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charts/chart1.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charts/chart2.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8E0042" w:rsidTr="00294032">
        <w:trPr>
          <w:trHeight w:val="1760"/>
          <w:jc w:val="center"/>
        </w:trPr>
        <w:tc>
          <w:tcPr>
            <w:tcW w:w="4243" w:type="dxa"/>
          </w:tcPr>
          <w:p w:rsidR="00AD789A" w:rsidRPr="008E0042" w:rsidRDefault="00AD789A" w:rsidP="005F217E"/>
        </w:tc>
        <w:tc>
          <w:tcPr>
            <w:tcW w:w="1646" w:type="dxa"/>
          </w:tcPr>
          <w:p w:rsidR="00AD789A" w:rsidRPr="00ED6BBC" w:rsidRDefault="0005021C" w:rsidP="00344A6C">
            <w:pPr>
              <w:pStyle w:val="LogoUPOV"/>
              <w:spacing w:before="840"/>
            </w:pPr>
            <w:r w:rsidRPr="00ED6BBC">
              <w:rPr>
                <w:noProof/>
              </w:rPr>
              <w:drawing>
                <wp:inline distT="0" distB="0" distL="0" distR="0" wp14:anchorId="297363AB" wp14:editId="4AC37109">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AD789A" w:rsidRPr="00ED6BBC" w:rsidRDefault="00AD789A" w:rsidP="005F217E">
            <w:pPr>
              <w:pStyle w:val="Lettrine"/>
              <w:ind w:right="284"/>
            </w:pPr>
            <w:r w:rsidRPr="00ED6BBC">
              <w:t>E</w:t>
            </w:r>
          </w:p>
          <w:p w:rsidR="00AD789A" w:rsidRPr="00ED6BBC" w:rsidRDefault="007E6CF5" w:rsidP="005F217E">
            <w:pPr>
              <w:pStyle w:val="Code"/>
              <w:spacing w:line="280" w:lineRule="exact"/>
            </w:pPr>
            <w:r w:rsidRPr="00ED6BBC">
              <w:t>TGP</w:t>
            </w:r>
            <w:r w:rsidR="00B15729" w:rsidRPr="00ED6BBC">
              <w:t>/8/3 Draft 1</w:t>
            </w:r>
          </w:p>
          <w:p w:rsidR="00AD789A" w:rsidRPr="00ED6BBC" w:rsidRDefault="00AD789A" w:rsidP="005F217E">
            <w:pPr>
              <w:pStyle w:val="Code"/>
              <w:spacing w:line="280" w:lineRule="exact"/>
              <w:rPr>
                <w:spacing w:val="0"/>
              </w:rPr>
            </w:pPr>
            <w:r w:rsidRPr="00ED6BBC">
              <w:rPr>
                <w:spacing w:val="0"/>
              </w:rPr>
              <w:t xml:space="preserve">ORIGINAL:  </w:t>
            </w:r>
            <w:r w:rsidRPr="00ED6BBC">
              <w:rPr>
                <w:b w:val="0"/>
                <w:spacing w:val="0"/>
              </w:rPr>
              <w:t>English</w:t>
            </w:r>
          </w:p>
          <w:p w:rsidR="00AD789A" w:rsidRPr="008E0042" w:rsidRDefault="00AD789A" w:rsidP="00A15042">
            <w:pPr>
              <w:pStyle w:val="Code"/>
              <w:spacing w:line="280" w:lineRule="exact"/>
            </w:pPr>
            <w:r w:rsidRPr="00ED6BBC">
              <w:rPr>
                <w:spacing w:val="0"/>
              </w:rPr>
              <w:t>DATE:</w:t>
            </w:r>
            <w:r w:rsidRPr="00ED6BBC">
              <w:rPr>
                <w:b w:val="0"/>
                <w:spacing w:val="0"/>
              </w:rPr>
              <w:t xml:space="preserve">  </w:t>
            </w:r>
            <w:r w:rsidR="00A15042" w:rsidRPr="00ED6BBC">
              <w:rPr>
                <w:b w:val="0"/>
                <w:spacing w:val="0"/>
              </w:rPr>
              <w:t>October 4</w:t>
            </w:r>
            <w:r w:rsidR="00B15729" w:rsidRPr="00ED6BBC">
              <w:rPr>
                <w:b w:val="0"/>
                <w:spacing w:val="0"/>
              </w:rPr>
              <w:t>, 2016</w:t>
            </w:r>
          </w:p>
        </w:tc>
      </w:tr>
      <w:tr w:rsidR="00AD789A" w:rsidRPr="008E0042" w:rsidTr="00294032">
        <w:trPr>
          <w:jc w:val="center"/>
        </w:trPr>
        <w:tc>
          <w:tcPr>
            <w:tcW w:w="10131" w:type="dxa"/>
            <w:gridSpan w:val="3"/>
          </w:tcPr>
          <w:p w:rsidR="00AD789A" w:rsidRPr="008E0042" w:rsidRDefault="00AD789A" w:rsidP="005F217E">
            <w:pPr>
              <w:pStyle w:val="TitreUpov"/>
              <w:rPr>
                <w:spacing w:val="10"/>
                <w:szCs w:val="24"/>
              </w:rPr>
            </w:pPr>
            <w:r w:rsidRPr="008E0042">
              <w:rPr>
                <w:snapToGrid w:val="0"/>
                <w:spacing w:val="10"/>
                <w:szCs w:val="24"/>
              </w:rPr>
              <w:t xml:space="preserve">INTERNATIONAL UNION FOR THE PROTECTION OF NEW VARIETIES OF PLANTS </w:t>
            </w:r>
          </w:p>
        </w:tc>
      </w:tr>
      <w:tr w:rsidR="00AD789A" w:rsidRPr="008E0042" w:rsidTr="00294032">
        <w:trPr>
          <w:jc w:val="center"/>
        </w:trPr>
        <w:tc>
          <w:tcPr>
            <w:tcW w:w="10131" w:type="dxa"/>
            <w:gridSpan w:val="3"/>
          </w:tcPr>
          <w:p w:rsidR="00AD789A" w:rsidRPr="008E0042" w:rsidRDefault="00AD789A" w:rsidP="005F217E">
            <w:pPr>
              <w:pStyle w:val="Country"/>
            </w:pPr>
            <w:r w:rsidRPr="008E0042">
              <w:t>Geneva</w:t>
            </w:r>
          </w:p>
        </w:tc>
      </w:tr>
    </w:tbl>
    <w:p w:rsidR="00B15729" w:rsidRPr="008E0042" w:rsidRDefault="00B15729" w:rsidP="00B1572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B15729" w:rsidRPr="008E0042" w:rsidTr="00AC0619">
        <w:tc>
          <w:tcPr>
            <w:tcW w:w="9639" w:type="dxa"/>
            <w:shd w:val="pct15" w:color="auto" w:fill="FFFFFF"/>
            <w:vAlign w:val="center"/>
          </w:tcPr>
          <w:p w:rsidR="00B15729" w:rsidRPr="008E0042" w:rsidRDefault="00B15729" w:rsidP="00AC0619">
            <w:pPr>
              <w:pStyle w:val="TitleofSection"/>
              <w:spacing w:before="240" w:after="240"/>
              <w:rPr>
                <w:lang w:val="en-US"/>
              </w:rPr>
            </w:pPr>
            <w:r w:rsidRPr="008E0042">
              <w:rPr>
                <w:lang w:val="en-US"/>
              </w:rPr>
              <w:t>DRAFT</w:t>
            </w:r>
          </w:p>
        </w:tc>
      </w:tr>
    </w:tbl>
    <w:p w:rsidR="00B15729" w:rsidRPr="008E0042" w:rsidRDefault="00B15729" w:rsidP="00B15729"/>
    <w:p w:rsidR="00294032" w:rsidRPr="008E0042" w:rsidRDefault="00294032" w:rsidP="005F217E"/>
    <w:p w:rsidR="00AD789A" w:rsidRPr="008E0042" w:rsidRDefault="00AD789A" w:rsidP="005F217E">
      <w:pPr>
        <w:jc w:val="center"/>
        <w:rPr>
          <w:u w:val="single"/>
        </w:rPr>
      </w:pPr>
      <w:r w:rsidRPr="008E0042">
        <w:rPr>
          <w:u w:val="single"/>
        </w:rPr>
        <w:t>Associated Document</w:t>
      </w:r>
      <w:r w:rsidRPr="008E0042">
        <w:rPr>
          <w:u w:val="single"/>
        </w:rPr>
        <w:br/>
        <w:t xml:space="preserve">to the </w:t>
      </w:r>
      <w:r w:rsidRPr="008E0042">
        <w:rPr>
          <w:u w:val="single"/>
        </w:rPr>
        <w:br/>
        <w:t xml:space="preserve">General Introduction to the Examination </w:t>
      </w:r>
      <w:r w:rsidRPr="008E0042">
        <w:rPr>
          <w:u w:val="single"/>
        </w:rPr>
        <w:br/>
        <w:t xml:space="preserve">of Distinctness, Uniformity and Stability and the </w:t>
      </w:r>
      <w:r w:rsidRPr="008E0042">
        <w:rPr>
          <w:u w:val="single"/>
        </w:rPr>
        <w:br/>
        <w:t>Development of Harmonized Descriptions of New Varieties of Plants (document TG/1/3)</w:t>
      </w:r>
    </w:p>
    <w:p w:rsidR="00AD789A" w:rsidRDefault="00AD789A" w:rsidP="00DA5BBC">
      <w:pPr>
        <w:pStyle w:val="TitleofDoc"/>
        <w:spacing w:after="240"/>
      </w:pPr>
      <w:r w:rsidRPr="008E0042">
        <w:rPr>
          <w:color w:val="000000"/>
        </w:rPr>
        <w:t>Document TGP/</w:t>
      </w:r>
      <w:r w:rsidR="00E61B42" w:rsidRPr="008E0042">
        <w:rPr>
          <w:color w:val="000000"/>
        </w:rPr>
        <w:t>8</w:t>
      </w:r>
      <w:r w:rsidRPr="008E0042">
        <w:rPr>
          <w:color w:val="000000"/>
        </w:rPr>
        <w:br/>
      </w:r>
      <w:r w:rsidRPr="008E0042">
        <w:br/>
      </w:r>
      <w:r w:rsidR="00E61B42" w:rsidRPr="008E0042">
        <w:t xml:space="preserve">TRIAL DESIGN AND TECHNIQUES USED IN THE EXAMINATION OF </w:t>
      </w:r>
      <w:r w:rsidR="00E61B42" w:rsidRPr="008E0042">
        <w:br/>
        <w:t>DISTINCTNESS, UNIFORMITY AND STABILITY</w:t>
      </w:r>
    </w:p>
    <w:p w:rsidR="00B15729" w:rsidRPr="008E0042" w:rsidRDefault="00A15042" w:rsidP="00DA5BBC">
      <w:pPr>
        <w:spacing w:before="960" w:after="720"/>
        <w:jc w:val="center"/>
        <w:rPr>
          <w:i/>
        </w:rPr>
      </w:pPr>
      <w:r w:rsidRPr="003E7E58">
        <w:rPr>
          <w:i/>
        </w:rPr>
        <w:t>Document prepared by the Office of the Union</w:t>
      </w:r>
      <w:r w:rsidRPr="003E7E58">
        <w:rPr>
          <w:i/>
        </w:rPr>
        <w:br/>
      </w:r>
      <w:r w:rsidRPr="003E7E58">
        <w:rPr>
          <w:i/>
        </w:rPr>
        <w:br/>
        <w:t xml:space="preserve">to be considered </w:t>
      </w:r>
      <w:r>
        <w:rPr>
          <w:i/>
        </w:rPr>
        <w:t xml:space="preserve">by </w:t>
      </w:r>
      <w:r w:rsidR="00DA5BBC">
        <w:rPr>
          <w:i/>
        </w:rPr>
        <w:br/>
      </w:r>
      <w:r>
        <w:rPr>
          <w:i/>
        </w:rPr>
        <w:br/>
        <w:t>the Administrative and Legal Committee at its seventy-third session</w:t>
      </w:r>
      <w:r>
        <w:rPr>
          <w:i/>
        </w:rPr>
        <w:br/>
        <w:t>to be held in Geneva on October 25, 2016</w:t>
      </w:r>
      <w:r w:rsidR="00DA5BBC">
        <w:rPr>
          <w:i/>
        </w:rPr>
        <w:br/>
      </w:r>
      <w:r>
        <w:rPr>
          <w:i/>
        </w:rPr>
        <w:br/>
        <w:t xml:space="preserve">and </w:t>
      </w:r>
      <w:r w:rsidRPr="003E7E58">
        <w:rPr>
          <w:i/>
        </w:rPr>
        <w:t xml:space="preserve">by </w:t>
      </w:r>
      <w:r w:rsidR="00DA5BBC">
        <w:rPr>
          <w:i/>
        </w:rPr>
        <w:br/>
      </w:r>
      <w:r>
        <w:rPr>
          <w:i/>
        </w:rPr>
        <w:br/>
      </w:r>
      <w:r w:rsidRPr="003E7E58">
        <w:rPr>
          <w:i/>
        </w:rPr>
        <w:t>the Council at its fiftieth ordinary session</w:t>
      </w:r>
      <w:r w:rsidRPr="003E7E58">
        <w:rPr>
          <w:i/>
        </w:rPr>
        <w:br/>
        <w:t>to be held in Geneva on October 28, 2016</w:t>
      </w:r>
      <w:r w:rsidRPr="003E7E58">
        <w:rPr>
          <w:i/>
        </w:rPr>
        <w:br/>
      </w:r>
      <w:r w:rsidR="00B15729" w:rsidRPr="008E0042">
        <w:rPr>
          <w:i/>
        </w:rPr>
        <w:br/>
      </w:r>
      <w:r w:rsidR="00B15729" w:rsidRPr="008E0042">
        <w:br/>
      </w:r>
      <w:r w:rsidR="00B15729" w:rsidRPr="008E0042">
        <w:rPr>
          <w:i/>
          <w:color w:val="A6A6A6" w:themeColor="background1" w:themeShade="A6"/>
        </w:rPr>
        <w:t>Disclaimer:  this document does not represent UPOV policies or guidance</w:t>
      </w:r>
    </w:p>
    <w:p w:rsidR="00047D7F" w:rsidRPr="008E0042" w:rsidRDefault="00047D7F" w:rsidP="005F217E">
      <w:bookmarkStart w:id="0" w:name="_GoBack"/>
      <w:bookmarkEnd w:id="0"/>
    </w:p>
    <w:p w:rsidR="00E61B42" w:rsidRPr="008E0042" w:rsidRDefault="00E61B42" w:rsidP="005F217E">
      <w:pPr>
        <w:jc w:val="left"/>
      </w:pPr>
      <w:r w:rsidRPr="008E0042">
        <w:br w:type="page"/>
      </w:r>
    </w:p>
    <w:p w:rsidR="00AB2F2F" w:rsidRPr="008E0042" w:rsidRDefault="00AB2F2F" w:rsidP="00D033E9">
      <w:pPr>
        <w:tabs>
          <w:tab w:val="right" w:pos="9638"/>
        </w:tabs>
        <w:spacing w:after="120"/>
        <w:rPr>
          <w:u w:val="single"/>
        </w:rPr>
      </w:pPr>
      <w:r w:rsidRPr="008E0042">
        <w:rPr>
          <w:u w:val="single"/>
        </w:rPr>
        <w:lastRenderedPageBreak/>
        <w:t>TABLE OF CONTENTS</w:t>
      </w:r>
      <w:r w:rsidRPr="008E0042">
        <w:tab/>
      </w:r>
      <w:r w:rsidRPr="008E0042">
        <w:rPr>
          <w:u w:val="single"/>
        </w:rPr>
        <w:t>PAGE</w:t>
      </w:r>
    </w:p>
    <w:p w:rsidR="00ED6BBC" w:rsidRDefault="00B443DD">
      <w:pPr>
        <w:pStyle w:val="TOC1"/>
        <w:rPr>
          <w:rFonts w:asciiTheme="minorHAnsi" w:eastAsiaTheme="minorEastAsia" w:hAnsiTheme="minorHAnsi" w:cstheme="minorBidi"/>
          <w:b w:val="0"/>
          <w:caps w:val="0"/>
          <w:sz w:val="22"/>
          <w:szCs w:val="22"/>
        </w:rPr>
      </w:pPr>
      <w:r w:rsidRPr="008E0042">
        <w:rPr>
          <w:i/>
          <w:noProof w:val="0"/>
        </w:rPr>
        <w:fldChar w:fldCharType="begin"/>
      </w:r>
      <w:r w:rsidRPr="008E0042">
        <w:rPr>
          <w:i/>
          <w:noProof w:val="0"/>
        </w:rPr>
        <w:instrText xml:space="preserve"> TOC \o "1-7" </w:instrText>
      </w:r>
      <w:r w:rsidRPr="008E0042">
        <w:rPr>
          <w:i/>
          <w:noProof w:val="0"/>
        </w:rPr>
        <w:fldChar w:fldCharType="separate"/>
      </w:r>
      <w:r w:rsidR="00ED6BBC">
        <w:t>introduction</w:t>
      </w:r>
      <w:r w:rsidR="00ED6BBC">
        <w:tab/>
      </w:r>
      <w:r w:rsidR="00ED6BBC">
        <w:fldChar w:fldCharType="begin"/>
      </w:r>
      <w:r w:rsidR="00ED6BBC">
        <w:instrText xml:space="preserve"> PAGEREF _Toc463359464 \h </w:instrText>
      </w:r>
      <w:r w:rsidR="00ED6BBC">
        <w:fldChar w:fldCharType="separate"/>
      </w:r>
      <w:r w:rsidR="005A7756">
        <w:t>5</w:t>
      </w:r>
      <w:r w:rsidR="00ED6BBC">
        <w:fldChar w:fldCharType="end"/>
      </w:r>
    </w:p>
    <w:p w:rsidR="00ED6BBC" w:rsidRDefault="00ED6BBC">
      <w:pPr>
        <w:pStyle w:val="TOC1"/>
        <w:rPr>
          <w:rFonts w:asciiTheme="minorHAnsi" w:eastAsiaTheme="minorEastAsia" w:hAnsiTheme="minorHAnsi" w:cstheme="minorBidi"/>
          <w:b w:val="0"/>
          <w:caps w:val="0"/>
          <w:sz w:val="22"/>
          <w:szCs w:val="22"/>
        </w:rPr>
      </w:pPr>
      <w:r>
        <w:t>PART I:  DUS TRIAL DESIGN AND DATA ANALYSIS</w:t>
      </w:r>
      <w:r>
        <w:tab/>
      </w:r>
      <w:r>
        <w:fldChar w:fldCharType="begin"/>
      </w:r>
      <w:r>
        <w:instrText xml:space="preserve"> PAGEREF _Toc463359465 \h </w:instrText>
      </w:r>
      <w:r>
        <w:fldChar w:fldCharType="separate"/>
      </w:r>
      <w:r w:rsidR="005A7756">
        <w:t>6</w:t>
      </w:r>
      <w:r>
        <w:fldChar w:fldCharType="end"/>
      </w:r>
    </w:p>
    <w:p w:rsidR="00ED6BBC" w:rsidRDefault="00ED6BBC">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DUS TRIAL DESIGN</w:t>
      </w:r>
      <w:r>
        <w:tab/>
      </w:r>
      <w:r>
        <w:fldChar w:fldCharType="begin"/>
      </w:r>
      <w:r>
        <w:instrText xml:space="preserve"> PAGEREF _Toc463359466 \h </w:instrText>
      </w:r>
      <w:r>
        <w:fldChar w:fldCharType="separate"/>
      </w:r>
      <w:r w:rsidR="005A7756">
        <w:t>6</w:t>
      </w:r>
      <w:r>
        <w:fldChar w:fldCharType="end"/>
      </w:r>
    </w:p>
    <w:p w:rsidR="00ED6BBC" w:rsidRDefault="00ED6BBC">
      <w:pPr>
        <w:pStyle w:val="TOC3"/>
        <w:rPr>
          <w:rFonts w:asciiTheme="minorHAnsi" w:eastAsiaTheme="minorEastAsia" w:hAnsiTheme="minorHAnsi" w:cstheme="minorBidi"/>
          <w:i w:val="0"/>
          <w:sz w:val="22"/>
          <w:szCs w:val="22"/>
          <w:lang w:val="en-US"/>
        </w:rPr>
      </w:pPr>
      <w:r>
        <w:t>1.1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_Toc463359467 \h </w:instrText>
      </w:r>
      <w:r>
        <w:fldChar w:fldCharType="separate"/>
      </w:r>
      <w:r w:rsidR="005A7756">
        <w:t>6</w:t>
      </w:r>
      <w:r>
        <w:fldChar w:fldCharType="end"/>
      </w:r>
    </w:p>
    <w:p w:rsidR="00ED6BBC" w:rsidRDefault="00ED6BBC">
      <w:pPr>
        <w:pStyle w:val="TOC3"/>
        <w:rPr>
          <w:rFonts w:asciiTheme="minorHAnsi" w:eastAsiaTheme="minorEastAsia" w:hAnsiTheme="minorHAnsi" w:cstheme="minorBidi"/>
          <w:i w:val="0"/>
          <w:sz w:val="22"/>
          <w:szCs w:val="22"/>
          <w:lang w:val="en-US"/>
        </w:rPr>
      </w:pPr>
      <w:r>
        <w:t>1.2</w:t>
      </w:r>
      <w:r>
        <w:rPr>
          <w:rFonts w:asciiTheme="minorHAnsi" w:eastAsiaTheme="minorEastAsia" w:hAnsiTheme="minorHAnsi" w:cstheme="minorBidi"/>
          <w:i w:val="0"/>
          <w:sz w:val="22"/>
          <w:szCs w:val="22"/>
          <w:lang w:val="en-US"/>
        </w:rPr>
        <w:tab/>
      </w:r>
      <w:r>
        <w:t>Growing cycles</w:t>
      </w:r>
      <w:r>
        <w:tab/>
      </w:r>
      <w:r>
        <w:fldChar w:fldCharType="begin"/>
      </w:r>
      <w:r>
        <w:instrText xml:space="preserve"> PAGEREF _Toc463359468 \h </w:instrText>
      </w:r>
      <w:r>
        <w:fldChar w:fldCharType="separate"/>
      </w:r>
      <w:r w:rsidR="005A7756">
        <w:t>6</w:t>
      </w:r>
      <w:r>
        <w:fldChar w:fldCharType="end"/>
      </w:r>
    </w:p>
    <w:p w:rsidR="00ED6BBC" w:rsidRDefault="00ED6BBC">
      <w:pPr>
        <w:pStyle w:val="TOC4"/>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Introduction</w:t>
      </w:r>
      <w:r>
        <w:tab/>
      </w:r>
      <w:r>
        <w:fldChar w:fldCharType="begin"/>
      </w:r>
      <w:r>
        <w:instrText xml:space="preserve"> PAGEREF _Toc463359469 \h </w:instrText>
      </w:r>
      <w:r>
        <w:fldChar w:fldCharType="separate"/>
      </w:r>
      <w:r w:rsidR="005A7756">
        <w:t>6</w:t>
      </w:r>
      <w:r>
        <w:fldChar w:fldCharType="end"/>
      </w:r>
    </w:p>
    <w:p w:rsidR="00ED6BBC" w:rsidRDefault="00ED6BBC">
      <w:pPr>
        <w:pStyle w:val="TOC4"/>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Independent growing cycles</w:t>
      </w:r>
      <w:r>
        <w:tab/>
      </w:r>
      <w:r>
        <w:fldChar w:fldCharType="begin"/>
      </w:r>
      <w:r>
        <w:instrText xml:space="preserve"> PAGEREF _Toc463359470 \h </w:instrText>
      </w:r>
      <w:r>
        <w:fldChar w:fldCharType="separate"/>
      </w:r>
      <w:r w:rsidR="005A7756">
        <w:t>7</w:t>
      </w:r>
      <w:r>
        <w:fldChar w:fldCharType="end"/>
      </w:r>
    </w:p>
    <w:p w:rsidR="00ED6BBC" w:rsidRDefault="00ED6BBC">
      <w:pPr>
        <w:pStyle w:val="TOC3"/>
        <w:rPr>
          <w:rFonts w:asciiTheme="minorHAnsi" w:eastAsiaTheme="minorEastAsia" w:hAnsiTheme="minorHAnsi" w:cstheme="minorBidi"/>
          <w:i w:val="0"/>
          <w:sz w:val="22"/>
          <w:szCs w:val="22"/>
          <w:lang w:val="en-US"/>
        </w:rPr>
      </w:pPr>
      <w:r>
        <w:t>1.3</w:t>
      </w:r>
      <w:r>
        <w:rPr>
          <w:rFonts w:asciiTheme="minorHAnsi" w:eastAsiaTheme="minorEastAsia" w:hAnsiTheme="minorHAnsi" w:cstheme="minorBidi"/>
          <w:i w:val="0"/>
          <w:sz w:val="22"/>
          <w:szCs w:val="22"/>
          <w:lang w:val="en-US"/>
        </w:rPr>
        <w:tab/>
      </w:r>
      <w:r>
        <w:t>Testing Place</w:t>
      </w:r>
      <w:r>
        <w:tab/>
      </w:r>
      <w:r>
        <w:fldChar w:fldCharType="begin"/>
      </w:r>
      <w:r>
        <w:instrText xml:space="preserve"> PAGEREF _Toc463359471 \h </w:instrText>
      </w:r>
      <w:r>
        <w:fldChar w:fldCharType="separate"/>
      </w:r>
      <w:r w:rsidR="005A7756">
        <w:t>7</w:t>
      </w:r>
      <w:r>
        <w:fldChar w:fldCharType="end"/>
      </w:r>
    </w:p>
    <w:p w:rsidR="00ED6BBC" w:rsidRDefault="00ED6BBC">
      <w:pPr>
        <w:pStyle w:val="TOC4"/>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Purpose</w:t>
      </w:r>
      <w:r>
        <w:tab/>
      </w:r>
      <w:r>
        <w:fldChar w:fldCharType="begin"/>
      </w:r>
      <w:r>
        <w:instrText xml:space="preserve"> PAGEREF _Toc463359472 \h </w:instrText>
      </w:r>
      <w:r>
        <w:fldChar w:fldCharType="separate"/>
      </w:r>
      <w:r w:rsidR="005A7756">
        <w:t>7</w:t>
      </w:r>
      <w:r>
        <w:fldChar w:fldCharType="end"/>
      </w:r>
    </w:p>
    <w:p w:rsidR="00ED6BBC" w:rsidRDefault="00ED6BBC">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Minimizing the overall testing period</w:t>
      </w:r>
      <w:r>
        <w:tab/>
      </w:r>
      <w:r>
        <w:fldChar w:fldCharType="begin"/>
      </w:r>
      <w:r>
        <w:instrText xml:space="preserve"> PAGEREF _Toc463359473 \h </w:instrText>
      </w:r>
      <w:r>
        <w:fldChar w:fldCharType="separate"/>
      </w:r>
      <w:r w:rsidR="005A7756">
        <w:t>7</w:t>
      </w:r>
      <w:r>
        <w:fldChar w:fldCharType="end"/>
      </w:r>
    </w:p>
    <w:p w:rsidR="00ED6BBC" w:rsidRDefault="00ED6BBC">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Reserve Trial</w:t>
      </w:r>
      <w:r>
        <w:tab/>
      </w:r>
      <w:r>
        <w:fldChar w:fldCharType="begin"/>
      </w:r>
      <w:r>
        <w:instrText xml:space="preserve"> PAGEREF _Toc463359474 \h </w:instrText>
      </w:r>
      <w:r>
        <w:fldChar w:fldCharType="separate"/>
      </w:r>
      <w:r w:rsidR="005A7756">
        <w:t>7</w:t>
      </w:r>
      <w:r>
        <w:fldChar w:fldCharType="end"/>
      </w:r>
    </w:p>
    <w:p w:rsidR="00ED6BBC" w:rsidRDefault="00ED6BBC">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Different agro-climatic conditions</w:t>
      </w:r>
      <w:r>
        <w:tab/>
      </w:r>
      <w:r>
        <w:fldChar w:fldCharType="begin"/>
      </w:r>
      <w:r>
        <w:instrText xml:space="preserve"> PAGEREF _Toc463359475 \h </w:instrText>
      </w:r>
      <w:r>
        <w:fldChar w:fldCharType="separate"/>
      </w:r>
      <w:r w:rsidR="005A7756">
        <w:t>8</w:t>
      </w:r>
      <w:r>
        <w:fldChar w:fldCharType="end"/>
      </w:r>
    </w:p>
    <w:p w:rsidR="00ED6BBC" w:rsidRDefault="00ED6BBC">
      <w:pPr>
        <w:pStyle w:val="TOC4"/>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Use of information from multiple locations</w:t>
      </w:r>
      <w:r>
        <w:tab/>
      </w:r>
      <w:r>
        <w:fldChar w:fldCharType="begin"/>
      </w:r>
      <w:r>
        <w:instrText xml:space="preserve"> PAGEREF _Toc463359476 \h </w:instrText>
      </w:r>
      <w:r>
        <w:fldChar w:fldCharType="separate"/>
      </w:r>
      <w:r w:rsidR="005A7756">
        <w:t>8</w:t>
      </w:r>
      <w:r>
        <w:fldChar w:fldCharType="end"/>
      </w:r>
    </w:p>
    <w:p w:rsidR="00ED6BBC" w:rsidRDefault="00ED6BBC">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Additional tests</w:t>
      </w:r>
      <w:r>
        <w:tab/>
      </w:r>
      <w:r>
        <w:fldChar w:fldCharType="begin"/>
      </w:r>
      <w:r>
        <w:instrText xml:space="preserve"> PAGEREF _Toc463359477 \h </w:instrText>
      </w:r>
      <w:r>
        <w:fldChar w:fldCharType="separate"/>
      </w:r>
      <w:r w:rsidR="005A7756">
        <w:t>8</w:t>
      </w:r>
      <w:r>
        <w:fldChar w:fldCharType="end"/>
      </w:r>
    </w:p>
    <w:p w:rsidR="00ED6BBC" w:rsidRDefault="00ED6BBC">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DUS examined on the basis of data for the same characteristics examined at different locations</w:t>
      </w:r>
      <w:r>
        <w:tab/>
      </w:r>
      <w:r>
        <w:fldChar w:fldCharType="begin"/>
      </w:r>
      <w:r>
        <w:instrText xml:space="preserve"> PAGEREF _Toc463359478 \h </w:instrText>
      </w:r>
      <w:r>
        <w:fldChar w:fldCharType="separate"/>
      </w:r>
      <w:r w:rsidR="005A7756">
        <w:t>8</w:t>
      </w:r>
      <w:r>
        <w:fldChar w:fldCharType="end"/>
      </w:r>
    </w:p>
    <w:p w:rsidR="00ED6BBC" w:rsidRDefault="00ED6BBC">
      <w:pPr>
        <w:pStyle w:val="TOC3"/>
        <w:rPr>
          <w:rFonts w:asciiTheme="minorHAnsi" w:eastAsiaTheme="minorEastAsia" w:hAnsiTheme="minorHAnsi" w:cstheme="minorBidi"/>
          <w:i w:val="0"/>
          <w:sz w:val="22"/>
          <w:szCs w:val="22"/>
          <w:lang w:val="en-US"/>
        </w:rPr>
      </w:pPr>
      <w:r>
        <w:t>1.4</w:t>
      </w:r>
      <w:r>
        <w:rPr>
          <w:rFonts w:asciiTheme="minorHAnsi" w:eastAsiaTheme="minorEastAsia" w:hAnsiTheme="minorHAnsi" w:cstheme="minorBidi"/>
          <w:i w:val="0"/>
          <w:sz w:val="22"/>
          <w:szCs w:val="22"/>
          <w:lang w:val="en-US"/>
        </w:rPr>
        <w:tab/>
      </w:r>
      <w:r>
        <w:t>Conditions for conducting the examination</w:t>
      </w:r>
      <w:r>
        <w:tab/>
      </w:r>
      <w:r>
        <w:fldChar w:fldCharType="begin"/>
      </w:r>
      <w:r>
        <w:instrText xml:space="preserve"> PAGEREF _Toc463359479 \h </w:instrText>
      </w:r>
      <w:r>
        <w:fldChar w:fldCharType="separate"/>
      </w:r>
      <w:r w:rsidR="005A7756">
        <w:t>8</w:t>
      </w:r>
      <w:r>
        <w:fldChar w:fldCharType="end"/>
      </w:r>
    </w:p>
    <w:p w:rsidR="00ED6BBC" w:rsidRDefault="00ED6BBC">
      <w:pPr>
        <w:pStyle w:val="TOC3"/>
        <w:rPr>
          <w:rFonts w:asciiTheme="minorHAnsi" w:eastAsiaTheme="minorEastAsia" w:hAnsiTheme="minorHAnsi" w:cstheme="minorBidi"/>
          <w:i w:val="0"/>
          <w:sz w:val="22"/>
          <w:szCs w:val="22"/>
          <w:lang w:val="en-US"/>
        </w:rPr>
      </w:pPr>
      <w:r>
        <w:t>1.5</w:t>
      </w:r>
      <w:r>
        <w:rPr>
          <w:rFonts w:asciiTheme="minorHAnsi" w:eastAsiaTheme="minorEastAsia" w:hAnsiTheme="minorHAnsi" w:cstheme="minorBidi"/>
          <w:i w:val="0"/>
          <w:sz w:val="22"/>
          <w:szCs w:val="22"/>
          <w:lang w:val="en-US"/>
        </w:rPr>
        <w:tab/>
      </w:r>
      <w:r>
        <w:t>Test Design</w:t>
      </w:r>
      <w:r>
        <w:tab/>
      </w:r>
      <w:r>
        <w:fldChar w:fldCharType="begin"/>
      </w:r>
      <w:r>
        <w:instrText xml:space="preserve"> PAGEREF _Toc463359480 \h </w:instrText>
      </w:r>
      <w:r>
        <w:fldChar w:fldCharType="separate"/>
      </w:r>
      <w:r w:rsidR="005A7756">
        <w:t>8</w:t>
      </w:r>
      <w:r>
        <w:fldChar w:fldCharType="end"/>
      </w:r>
    </w:p>
    <w:p w:rsidR="00ED6BBC" w:rsidRDefault="00ED6BBC">
      <w:pPr>
        <w:pStyle w:val="TOC4"/>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Introduction</w:t>
      </w:r>
      <w:r>
        <w:tab/>
      </w:r>
      <w:r>
        <w:fldChar w:fldCharType="begin"/>
      </w:r>
      <w:r>
        <w:instrText xml:space="preserve"> PAGEREF _Toc463359481 \h </w:instrText>
      </w:r>
      <w:r>
        <w:fldChar w:fldCharType="separate"/>
      </w:r>
      <w:r w:rsidR="005A7756">
        <w:t>8</w:t>
      </w:r>
      <w:r>
        <w:fldChar w:fldCharType="end"/>
      </w:r>
    </w:p>
    <w:p w:rsidR="00ED6BBC" w:rsidRDefault="00ED6BBC">
      <w:pPr>
        <w:pStyle w:val="TOC4"/>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Number of Plants in the trial</w:t>
      </w:r>
      <w:r>
        <w:tab/>
      </w:r>
      <w:r>
        <w:fldChar w:fldCharType="begin"/>
      </w:r>
      <w:r>
        <w:instrText xml:space="preserve"> PAGEREF _Toc463359482 \h </w:instrText>
      </w:r>
      <w:r>
        <w:fldChar w:fldCharType="separate"/>
      </w:r>
      <w:r w:rsidR="005A7756">
        <w:t>9</w:t>
      </w:r>
      <w:r>
        <w:fldChar w:fldCharType="end"/>
      </w:r>
    </w:p>
    <w:p w:rsidR="00ED6BBC" w:rsidRDefault="00ED6BBC">
      <w:pPr>
        <w:pStyle w:val="TOC4"/>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Trial layout</w:t>
      </w:r>
      <w:r>
        <w:tab/>
      </w:r>
      <w:r>
        <w:fldChar w:fldCharType="begin"/>
      </w:r>
      <w:r>
        <w:instrText xml:space="preserve"> PAGEREF _Toc463359483 \h </w:instrText>
      </w:r>
      <w:r>
        <w:fldChar w:fldCharType="separate"/>
      </w:r>
      <w:r w:rsidR="005A7756">
        <w:t>9</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1.5.3.1</w:t>
      </w:r>
      <w:r>
        <w:rPr>
          <w:rFonts w:asciiTheme="minorHAnsi" w:eastAsiaTheme="minorEastAsia" w:hAnsiTheme="minorHAnsi" w:cstheme="minorBidi"/>
          <w:sz w:val="22"/>
          <w:szCs w:val="22"/>
          <w:lang w:val="en-US"/>
        </w:rPr>
        <w:tab/>
      </w:r>
      <w:r>
        <w:t>Introduction</w:t>
      </w:r>
      <w:r>
        <w:tab/>
      </w:r>
      <w:r>
        <w:fldChar w:fldCharType="begin"/>
      </w:r>
      <w:r>
        <w:instrText xml:space="preserve"> PAGEREF _Toc463359484 \h </w:instrText>
      </w:r>
      <w:r>
        <w:fldChar w:fldCharType="separate"/>
      </w:r>
      <w:r w:rsidR="005A7756">
        <w:t>9</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1.5.3.2</w:t>
      </w:r>
      <w:r>
        <w:rPr>
          <w:rFonts w:asciiTheme="minorHAnsi" w:eastAsiaTheme="minorEastAsia" w:hAnsiTheme="minorHAnsi" w:cstheme="minorBidi"/>
          <w:sz w:val="22"/>
          <w:szCs w:val="22"/>
          <w:lang w:val="en-US"/>
        </w:rPr>
        <w:tab/>
      </w:r>
      <w:r>
        <w:t>Single plots</w:t>
      </w:r>
      <w:r>
        <w:tab/>
      </w:r>
      <w:r>
        <w:fldChar w:fldCharType="begin"/>
      </w:r>
      <w:r>
        <w:instrText xml:space="preserve"> PAGEREF _Toc463359485 \h </w:instrText>
      </w:r>
      <w:r>
        <w:fldChar w:fldCharType="separate"/>
      </w:r>
      <w:r w:rsidR="005A7756">
        <w:t>11</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1.5.3.3</w:t>
      </w:r>
      <w:r>
        <w:rPr>
          <w:rFonts w:asciiTheme="minorHAnsi" w:eastAsiaTheme="minorEastAsia" w:hAnsiTheme="minorHAnsi" w:cstheme="minorBidi"/>
          <w:sz w:val="22"/>
          <w:szCs w:val="22"/>
          <w:lang w:val="en-US"/>
        </w:rPr>
        <w:tab/>
      </w:r>
      <w:r>
        <w:t>Replicate plots (statistical analysis)</w:t>
      </w:r>
      <w:r>
        <w:tab/>
      </w:r>
      <w:r>
        <w:fldChar w:fldCharType="begin"/>
      </w:r>
      <w:r>
        <w:instrText xml:space="preserve"> PAGEREF _Toc463359486 \h </w:instrText>
      </w:r>
      <w:r>
        <w:fldChar w:fldCharType="separate"/>
      </w:r>
      <w:r w:rsidR="005A7756">
        <w:t>11</w:t>
      </w:r>
      <w:r>
        <w:fldChar w:fldCharType="end"/>
      </w:r>
    </w:p>
    <w:p w:rsidR="00ED6BBC" w:rsidRDefault="00ED6BBC">
      <w:pPr>
        <w:pStyle w:val="TOC6"/>
        <w:rPr>
          <w:rFonts w:asciiTheme="minorHAnsi" w:eastAsiaTheme="minorEastAsia" w:hAnsiTheme="minorHAnsi" w:cstheme="minorBidi"/>
          <w:sz w:val="22"/>
          <w:szCs w:val="22"/>
          <w:lang w:eastAsia="en-US" w:bidi="ar-SA"/>
        </w:rPr>
      </w:pPr>
      <w:r>
        <w:t>1.5.3.3.1</w:t>
      </w:r>
      <w:r>
        <w:rPr>
          <w:rFonts w:asciiTheme="minorHAnsi" w:eastAsiaTheme="minorEastAsia" w:hAnsiTheme="minorHAnsi" w:cstheme="minorBidi"/>
          <w:sz w:val="22"/>
          <w:szCs w:val="22"/>
          <w:lang w:eastAsia="en-US" w:bidi="ar-SA"/>
        </w:rPr>
        <w:tab/>
      </w:r>
      <w:r>
        <w:t>Introduction</w:t>
      </w:r>
      <w:r>
        <w:tab/>
      </w:r>
      <w:r>
        <w:fldChar w:fldCharType="begin"/>
      </w:r>
      <w:r>
        <w:instrText xml:space="preserve"> PAGEREF _Toc463359487 \h </w:instrText>
      </w:r>
      <w:r>
        <w:fldChar w:fldCharType="separate"/>
      </w:r>
      <w:r w:rsidR="005A7756">
        <w:t>11</w:t>
      </w:r>
      <w:r>
        <w:fldChar w:fldCharType="end"/>
      </w:r>
    </w:p>
    <w:p w:rsidR="00ED6BBC" w:rsidRDefault="00ED6BBC">
      <w:pPr>
        <w:pStyle w:val="TOC6"/>
        <w:rPr>
          <w:rFonts w:asciiTheme="minorHAnsi" w:eastAsiaTheme="minorEastAsia" w:hAnsiTheme="minorHAnsi" w:cstheme="minorBidi"/>
          <w:sz w:val="22"/>
          <w:szCs w:val="22"/>
          <w:lang w:eastAsia="en-US" w:bidi="ar-SA"/>
        </w:rPr>
      </w:pPr>
      <w:r>
        <w:t>1.5.3.3.2</w:t>
      </w:r>
      <w:r>
        <w:rPr>
          <w:rFonts w:asciiTheme="minorHAnsi" w:eastAsiaTheme="minorEastAsia" w:hAnsiTheme="minorHAnsi" w:cstheme="minorBidi"/>
          <w:sz w:val="22"/>
          <w:szCs w:val="22"/>
          <w:lang w:eastAsia="en-US" w:bidi="ar-SA"/>
        </w:rPr>
        <w:tab/>
      </w:r>
      <w:r>
        <w:t>Replicate plots for statistical analysis of individual plant data</w:t>
      </w:r>
      <w:r>
        <w:tab/>
      </w:r>
      <w:r>
        <w:fldChar w:fldCharType="begin"/>
      </w:r>
      <w:r>
        <w:instrText xml:space="preserve"> PAGEREF _Toc463359488 \h </w:instrText>
      </w:r>
      <w:r>
        <w:fldChar w:fldCharType="separate"/>
      </w:r>
      <w:r w:rsidR="005A7756">
        <w:t>11</w:t>
      </w:r>
      <w:r>
        <w:fldChar w:fldCharType="end"/>
      </w:r>
    </w:p>
    <w:p w:rsidR="00ED6BBC" w:rsidRDefault="00ED6BBC">
      <w:pPr>
        <w:pStyle w:val="TOC6"/>
        <w:rPr>
          <w:rFonts w:asciiTheme="minorHAnsi" w:eastAsiaTheme="minorEastAsia" w:hAnsiTheme="minorHAnsi" w:cstheme="minorBidi"/>
          <w:sz w:val="22"/>
          <w:szCs w:val="22"/>
          <w:lang w:eastAsia="en-US" w:bidi="ar-SA"/>
        </w:rPr>
      </w:pPr>
      <w:r>
        <w:t>1.5.3.3.3</w:t>
      </w:r>
      <w:r>
        <w:rPr>
          <w:rFonts w:asciiTheme="minorHAnsi" w:eastAsiaTheme="minorEastAsia" w:hAnsiTheme="minorHAnsi" w:cstheme="minorBidi"/>
          <w:sz w:val="22"/>
          <w:szCs w:val="22"/>
          <w:lang w:eastAsia="en-US" w:bidi="ar-SA"/>
        </w:rPr>
        <w:tab/>
      </w:r>
      <w:r>
        <w:t>Randomization</w:t>
      </w:r>
      <w:r>
        <w:tab/>
      </w:r>
      <w:r>
        <w:fldChar w:fldCharType="begin"/>
      </w:r>
      <w:r>
        <w:instrText xml:space="preserve"> PAGEREF _Toc463359489 \h </w:instrText>
      </w:r>
      <w:r>
        <w:fldChar w:fldCharType="separate"/>
      </w:r>
      <w:r w:rsidR="005A7756">
        <w:t>11</w:t>
      </w:r>
      <w:r>
        <w:fldChar w:fldCharType="end"/>
      </w:r>
    </w:p>
    <w:p w:rsidR="00ED6BBC" w:rsidRDefault="00ED6BBC">
      <w:pPr>
        <w:pStyle w:val="TOC6"/>
        <w:rPr>
          <w:rFonts w:asciiTheme="minorHAnsi" w:eastAsiaTheme="minorEastAsia" w:hAnsiTheme="minorHAnsi" w:cstheme="minorBidi"/>
          <w:sz w:val="22"/>
          <w:szCs w:val="22"/>
          <w:lang w:eastAsia="en-US" w:bidi="ar-SA"/>
        </w:rPr>
      </w:pPr>
      <w:r>
        <w:t>1.5.3.3.4</w:t>
      </w:r>
      <w:r>
        <w:rPr>
          <w:rFonts w:asciiTheme="minorHAnsi" w:eastAsiaTheme="minorEastAsia" w:hAnsiTheme="minorHAnsi" w:cstheme="minorBidi"/>
          <w:sz w:val="22"/>
          <w:szCs w:val="22"/>
          <w:lang w:eastAsia="en-US" w:bidi="ar-SA"/>
        </w:rPr>
        <w:tab/>
      </w:r>
      <w:r>
        <w:t>Randomized incomplete block designs</w:t>
      </w:r>
      <w:r>
        <w:tab/>
      </w:r>
      <w:r>
        <w:fldChar w:fldCharType="begin"/>
      </w:r>
      <w:r>
        <w:instrText xml:space="preserve"> PAGEREF _Toc463359490 \h </w:instrText>
      </w:r>
      <w:r>
        <w:fldChar w:fldCharType="separate"/>
      </w:r>
      <w:r w:rsidR="005A7756">
        <w:t>14</w:t>
      </w:r>
      <w:r>
        <w:fldChar w:fldCharType="end"/>
      </w:r>
    </w:p>
    <w:p w:rsidR="00ED6BBC" w:rsidRDefault="00ED6BBC">
      <w:pPr>
        <w:pStyle w:val="TOC6"/>
        <w:rPr>
          <w:rFonts w:asciiTheme="minorHAnsi" w:eastAsiaTheme="minorEastAsia" w:hAnsiTheme="minorHAnsi" w:cstheme="minorBidi"/>
          <w:sz w:val="22"/>
          <w:szCs w:val="22"/>
          <w:lang w:eastAsia="en-US" w:bidi="ar-SA"/>
        </w:rPr>
      </w:pPr>
      <w:r>
        <w:t>1.5.3.3.5</w:t>
      </w:r>
      <w:r>
        <w:rPr>
          <w:rFonts w:asciiTheme="minorHAnsi" w:eastAsiaTheme="minorEastAsia" w:hAnsiTheme="minorHAnsi" w:cstheme="minorBidi"/>
          <w:sz w:val="22"/>
          <w:szCs w:val="22"/>
          <w:lang w:eastAsia="en-US" w:bidi="ar-SA"/>
        </w:rPr>
        <w:tab/>
      </w:r>
      <w:r>
        <w:t>Design for pair-wise comparisons between particular varieties</w:t>
      </w:r>
      <w:r>
        <w:tab/>
      </w:r>
      <w:r>
        <w:fldChar w:fldCharType="begin"/>
      </w:r>
      <w:r>
        <w:instrText xml:space="preserve"> PAGEREF _Toc463359491 \h </w:instrText>
      </w:r>
      <w:r>
        <w:fldChar w:fldCharType="separate"/>
      </w:r>
      <w:r w:rsidR="005A7756">
        <w:t>15</w:t>
      </w:r>
      <w:r>
        <w:fldChar w:fldCharType="end"/>
      </w:r>
    </w:p>
    <w:p w:rsidR="00ED6BBC" w:rsidRDefault="00ED6BBC">
      <w:pPr>
        <w:pStyle w:val="TOC6"/>
        <w:rPr>
          <w:rFonts w:asciiTheme="minorHAnsi" w:eastAsiaTheme="minorEastAsia" w:hAnsiTheme="minorHAnsi" w:cstheme="minorBidi"/>
          <w:sz w:val="22"/>
          <w:szCs w:val="22"/>
          <w:lang w:eastAsia="en-US" w:bidi="ar-SA"/>
        </w:rPr>
      </w:pPr>
      <w:r>
        <w:t>1.5.3.3.6</w:t>
      </w:r>
      <w:r>
        <w:rPr>
          <w:rFonts w:asciiTheme="minorHAnsi" w:eastAsiaTheme="minorEastAsia" w:hAnsiTheme="minorHAnsi" w:cstheme="minorBidi"/>
          <w:sz w:val="22"/>
          <w:szCs w:val="22"/>
          <w:lang w:eastAsia="en-US" w:bidi="ar-SA"/>
        </w:rPr>
        <w:tab/>
      </w:r>
      <w:r>
        <w:t>Further statistical aspects of trial design</w:t>
      </w:r>
      <w:r>
        <w:tab/>
      </w:r>
      <w:r>
        <w:fldChar w:fldCharType="begin"/>
      </w:r>
      <w:r>
        <w:instrText xml:space="preserve"> PAGEREF _Toc463359492 \h </w:instrText>
      </w:r>
      <w:r>
        <w:fldChar w:fldCharType="separate"/>
      </w:r>
      <w:r w:rsidR="005A7756">
        <w:t>15</w:t>
      </w:r>
      <w: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1.5.3.3.6.1</w:t>
      </w:r>
      <w:r>
        <w:rPr>
          <w:rFonts w:asciiTheme="minorHAnsi" w:eastAsiaTheme="minorEastAsia" w:hAnsiTheme="minorHAnsi" w:cstheme="minorBidi"/>
          <w:noProof/>
          <w:sz w:val="22"/>
          <w:szCs w:val="22"/>
          <w:lang w:eastAsia="en-US" w:bidi="ar-SA"/>
        </w:rPr>
        <w:tab/>
      </w:r>
      <w:r>
        <w:rPr>
          <w:noProof/>
        </w:rPr>
        <w:t>Introduction</w:t>
      </w:r>
      <w:r>
        <w:rPr>
          <w:noProof/>
        </w:rPr>
        <w:tab/>
      </w:r>
      <w:r>
        <w:rPr>
          <w:noProof/>
        </w:rPr>
        <w:fldChar w:fldCharType="begin"/>
      </w:r>
      <w:r>
        <w:rPr>
          <w:noProof/>
        </w:rPr>
        <w:instrText xml:space="preserve"> PAGEREF _Toc463359493 \h </w:instrText>
      </w:r>
      <w:r>
        <w:rPr>
          <w:noProof/>
        </w:rPr>
      </w:r>
      <w:r>
        <w:rPr>
          <w:noProof/>
        </w:rPr>
        <w:fldChar w:fldCharType="separate"/>
      </w:r>
      <w:r w:rsidR="005A7756">
        <w:rPr>
          <w:noProof/>
        </w:rPr>
        <w:t>15</w:t>
      </w:r>
      <w:r>
        <w:rPr>
          <w:noProof/>
        </w:rP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1.5.3.3.6.2</w:t>
      </w:r>
      <w:r>
        <w:rPr>
          <w:rFonts w:asciiTheme="minorHAnsi" w:eastAsiaTheme="minorEastAsia" w:hAnsiTheme="minorHAnsi" w:cstheme="minorBidi"/>
          <w:noProof/>
          <w:sz w:val="22"/>
          <w:szCs w:val="22"/>
          <w:lang w:eastAsia="en-US" w:bidi="ar-SA"/>
        </w:rPr>
        <w:tab/>
      </w:r>
      <w:r>
        <w:rPr>
          <w:noProof/>
        </w:rPr>
        <w:t>The hypotheses under test</w:t>
      </w:r>
      <w:r>
        <w:rPr>
          <w:noProof/>
        </w:rPr>
        <w:tab/>
      </w:r>
      <w:r>
        <w:rPr>
          <w:noProof/>
        </w:rPr>
        <w:fldChar w:fldCharType="begin"/>
      </w:r>
      <w:r>
        <w:rPr>
          <w:noProof/>
        </w:rPr>
        <w:instrText xml:space="preserve"> PAGEREF _Toc463359494 \h </w:instrText>
      </w:r>
      <w:r>
        <w:rPr>
          <w:noProof/>
        </w:rPr>
      </w:r>
      <w:r>
        <w:rPr>
          <w:noProof/>
        </w:rPr>
        <w:fldChar w:fldCharType="separate"/>
      </w:r>
      <w:r w:rsidR="005A7756">
        <w:rPr>
          <w:noProof/>
        </w:rPr>
        <w:t>15</w:t>
      </w:r>
      <w:r>
        <w:rPr>
          <w:noProof/>
        </w:rP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1.5.3.3.6.3</w:t>
      </w:r>
      <w:r>
        <w:rPr>
          <w:rFonts w:asciiTheme="minorHAnsi" w:eastAsiaTheme="minorEastAsia" w:hAnsiTheme="minorHAnsi" w:cstheme="minorBidi"/>
          <w:noProof/>
          <w:sz w:val="22"/>
          <w:szCs w:val="22"/>
          <w:lang w:eastAsia="en-US" w:bidi="ar-SA"/>
        </w:rPr>
        <w:tab/>
      </w:r>
      <w:r>
        <w:rPr>
          <w:noProof/>
        </w:rPr>
        <w:t>Determining optimal sample size</w:t>
      </w:r>
      <w:r>
        <w:rPr>
          <w:noProof/>
        </w:rPr>
        <w:tab/>
      </w:r>
      <w:r>
        <w:rPr>
          <w:noProof/>
        </w:rPr>
        <w:fldChar w:fldCharType="begin"/>
      </w:r>
      <w:r>
        <w:rPr>
          <w:noProof/>
        </w:rPr>
        <w:instrText xml:space="preserve"> PAGEREF _Toc463359495 \h </w:instrText>
      </w:r>
      <w:r>
        <w:rPr>
          <w:noProof/>
        </w:rPr>
      </w:r>
      <w:r>
        <w:rPr>
          <w:noProof/>
        </w:rPr>
        <w:fldChar w:fldCharType="separate"/>
      </w:r>
      <w:r w:rsidR="005A7756">
        <w:rPr>
          <w:noProof/>
        </w:rPr>
        <w:t>17</w:t>
      </w:r>
      <w:r>
        <w:rPr>
          <w:noProof/>
        </w:rPr>
        <w:fldChar w:fldCharType="end"/>
      </w:r>
    </w:p>
    <w:p w:rsidR="00ED6BBC" w:rsidRDefault="00ED6BBC">
      <w:pPr>
        <w:pStyle w:val="TOC6"/>
        <w:rPr>
          <w:rFonts w:asciiTheme="minorHAnsi" w:eastAsiaTheme="minorEastAsia" w:hAnsiTheme="minorHAnsi" w:cstheme="minorBidi"/>
          <w:sz w:val="22"/>
          <w:szCs w:val="22"/>
          <w:lang w:eastAsia="en-US" w:bidi="ar-SA"/>
        </w:rPr>
      </w:pPr>
      <w:r>
        <w:t>1.5.3.3.7</w:t>
      </w:r>
      <w:r>
        <w:rPr>
          <w:rFonts w:asciiTheme="minorHAnsi" w:eastAsiaTheme="minorEastAsia" w:hAnsiTheme="minorHAnsi" w:cstheme="minorBidi"/>
          <w:sz w:val="22"/>
          <w:szCs w:val="22"/>
          <w:lang w:eastAsia="en-US" w:bidi="ar-SA"/>
        </w:rPr>
        <w:tab/>
      </w:r>
      <w:r>
        <w:t>Trial elements when statistical analysis is used</w:t>
      </w:r>
      <w:r>
        <w:tab/>
      </w:r>
      <w:r>
        <w:fldChar w:fldCharType="begin"/>
      </w:r>
      <w:r>
        <w:instrText xml:space="preserve"> PAGEREF _Toc463359496 \h </w:instrText>
      </w:r>
      <w:r>
        <w:fldChar w:fldCharType="separate"/>
      </w:r>
      <w:r w:rsidR="005A7756">
        <w:t>17</w:t>
      </w:r>
      <w: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1.5.3.3.7.1</w:t>
      </w:r>
      <w:r>
        <w:rPr>
          <w:rFonts w:asciiTheme="minorHAnsi" w:eastAsiaTheme="minorEastAsia" w:hAnsiTheme="minorHAnsi" w:cstheme="minorBidi"/>
          <w:noProof/>
          <w:sz w:val="22"/>
          <w:szCs w:val="22"/>
          <w:lang w:eastAsia="en-US" w:bidi="ar-SA"/>
        </w:rPr>
        <w:tab/>
      </w:r>
      <w:r>
        <w:rPr>
          <w:noProof/>
        </w:rPr>
        <w:t>Introduction</w:t>
      </w:r>
      <w:r>
        <w:rPr>
          <w:noProof/>
        </w:rPr>
        <w:tab/>
      </w:r>
      <w:r>
        <w:rPr>
          <w:noProof/>
        </w:rPr>
        <w:fldChar w:fldCharType="begin"/>
      </w:r>
      <w:r>
        <w:rPr>
          <w:noProof/>
        </w:rPr>
        <w:instrText xml:space="preserve"> PAGEREF _Toc463359497 \h </w:instrText>
      </w:r>
      <w:r>
        <w:rPr>
          <w:noProof/>
        </w:rPr>
      </w:r>
      <w:r>
        <w:rPr>
          <w:noProof/>
        </w:rPr>
        <w:fldChar w:fldCharType="separate"/>
      </w:r>
      <w:r w:rsidR="005A7756">
        <w:rPr>
          <w:noProof/>
        </w:rPr>
        <w:t>17</w:t>
      </w:r>
      <w:r>
        <w:rPr>
          <w:noProof/>
        </w:rP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1.5.3.3.7.2</w:t>
      </w:r>
      <w:r>
        <w:rPr>
          <w:rFonts w:asciiTheme="minorHAnsi" w:eastAsiaTheme="minorEastAsia" w:hAnsiTheme="minorHAnsi" w:cstheme="minorBidi"/>
          <w:noProof/>
          <w:sz w:val="22"/>
          <w:szCs w:val="22"/>
          <w:lang w:eastAsia="en-US" w:bidi="ar-SA"/>
        </w:rPr>
        <w:tab/>
      </w:r>
      <w:r>
        <w:rPr>
          <w:noProof/>
        </w:rPr>
        <w:t>Plots and blocks</w:t>
      </w:r>
      <w:r>
        <w:rPr>
          <w:noProof/>
        </w:rPr>
        <w:tab/>
      </w:r>
      <w:r>
        <w:rPr>
          <w:noProof/>
        </w:rPr>
        <w:fldChar w:fldCharType="begin"/>
      </w:r>
      <w:r>
        <w:rPr>
          <w:noProof/>
        </w:rPr>
        <w:instrText xml:space="preserve"> PAGEREF _Toc463359498 \h </w:instrText>
      </w:r>
      <w:r>
        <w:rPr>
          <w:noProof/>
        </w:rPr>
      </w:r>
      <w:r>
        <w:rPr>
          <w:noProof/>
        </w:rPr>
        <w:fldChar w:fldCharType="separate"/>
      </w:r>
      <w:r w:rsidR="005A7756">
        <w:rPr>
          <w:noProof/>
        </w:rPr>
        <w:t>18</w:t>
      </w:r>
      <w:r>
        <w:rPr>
          <w:noProof/>
        </w:rP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1.5.3.3.7.3</w:t>
      </w:r>
      <w:r>
        <w:rPr>
          <w:rFonts w:asciiTheme="minorHAnsi" w:eastAsiaTheme="minorEastAsia" w:hAnsiTheme="minorHAnsi" w:cstheme="minorBidi"/>
          <w:noProof/>
          <w:sz w:val="22"/>
          <w:szCs w:val="22"/>
          <w:lang w:eastAsia="en-US" w:bidi="ar-SA"/>
        </w:rPr>
        <w:tab/>
      </w:r>
      <w:r>
        <w:rPr>
          <w:noProof/>
        </w:rPr>
        <w:t>Allocation of varieties to plots</w:t>
      </w:r>
      <w:r>
        <w:rPr>
          <w:noProof/>
        </w:rPr>
        <w:tab/>
      </w:r>
      <w:r>
        <w:rPr>
          <w:noProof/>
        </w:rPr>
        <w:fldChar w:fldCharType="begin"/>
      </w:r>
      <w:r>
        <w:rPr>
          <w:noProof/>
        </w:rPr>
        <w:instrText xml:space="preserve"> PAGEREF _Toc463359499 \h </w:instrText>
      </w:r>
      <w:r>
        <w:rPr>
          <w:noProof/>
        </w:rPr>
      </w:r>
      <w:r>
        <w:rPr>
          <w:noProof/>
        </w:rPr>
        <w:fldChar w:fldCharType="separate"/>
      </w:r>
      <w:r w:rsidR="005A7756">
        <w:rPr>
          <w:noProof/>
        </w:rPr>
        <w:t>18</w:t>
      </w:r>
      <w:r>
        <w:rPr>
          <w:noProof/>
        </w:rP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1.5.3.3.7.4</w:t>
      </w:r>
      <w:r>
        <w:rPr>
          <w:rFonts w:asciiTheme="minorHAnsi" w:eastAsiaTheme="minorEastAsia" w:hAnsiTheme="minorHAnsi" w:cstheme="minorBidi"/>
          <w:noProof/>
          <w:sz w:val="22"/>
          <w:szCs w:val="22"/>
          <w:lang w:eastAsia="en-US" w:bidi="ar-SA"/>
        </w:rPr>
        <w:tab/>
      </w:r>
      <w:r>
        <w:rPr>
          <w:noProof/>
        </w:rPr>
        <w:t>Plot size, shape and configuration</w:t>
      </w:r>
      <w:r>
        <w:rPr>
          <w:noProof/>
        </w:rPr>
        <w:tab/>
      </w:r>
      <w:r>
        <w:rPr>
          <w:noProof/>
        </w:rPr>
        <w:fldChar w:fldCharType="begin"/>
      </w:r>
      <w:r>
        <w:rPr>
          <w:noProof/>
        </w:rPr>
        <w:instrText xml:space="preserve"> PAGEREF _Toc463359500 \h </w:instrText>
      </w:r>
      <w:r>
        <w:rPr>
          <w:noProof/>
        </w:rPr>
      </w:r>
      <w:r>
        <w:rPr>
          <w:noProof/>
        </w:rPr>
        <w:fldChar w:fldCharType="separate"/>
      </w:r>
      <w:r w:rsidR="005A7756">
        <w:rPr>
          <w:noProof/>
        </w:rPr>
        <w:t>19</w:t>
      </w:r>
      <w:r>
        <w:rPr>
          <w:noProof/>
        </w:rP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1.5.3.3.7.5</w:t>
      </w:r>
      <w:r>
        <w:rPr>
          <w:rFonts w:asciiTheme="minorHAnsi" w:eastAsiaTheme="minorEastAsia" w:hAnsiTheme="minorHAnsi" w:cstheme="minorBidi"/>
          <w:noProof/>
          <w:sz w:val="22"/>
          <w:szCs w:val="22"/>
          <w:lang w:eastAsia="en-US" w:bidi="ar-SA"/>
        </w:rPr>
        <w:tab/>
      </w:r>
      <w:r>
        <w:rPr>
          <w:noProof/>
        </w:rPr>
        <w:t>Independence of plots</w:t>
      </w:r>
      <w:r>
        <w:rPr>
          <w:noProof/>
        </w:rPr>
        <w:tab/>
      </w:r>
      <w:r>
        <w:rPr>
          <w:noProof/>
        </w:rPr>
        <w:fldChar w:fldCharType="begin"/>
      </w:r>
      <w:r>
        <w:rPr>
          <w:noProof/>
        </w:rPr>
        <w:instrText xml:space="preserve"> PAGEREF _Toc463359501 \h </w:instrText>
      </w:r>
      <w:r>
        <w:rPr>
          <w:noProof/>
        </w:rPr>
      </w:r>
      <w:r>
        <w:rPr>
          <w:noProof/>
        </w:rPr>
        <w:fldChar w:fldCharType="separate"/>
      </w:r>
      <w:r w:rsidR="005A7756">
        <w:rPr>
          <w:noProof/>
        </w:rPr>
        <w:t>19</w:t>
      </w:r>
      <w:r>
        <w:rPr>
          <w:noProof/>
        </w:rPr>
        <w:fldChar w:fldCharType="end"/>
      </w:r>
    </w:p>
    <w:p w:rsidR="00ED6BBC" w:rsidRDefault="00ED6BBC">
      <w:pPr>
        <w:pStyle w:val="TOC7"/>
        <w:rPr>
          <w:rFonts w:asciiTheme="minorHAnsi" w:eastAsiaTheme="minorEastAsia" w:hAnsiTheme="minorHAnsi" w:cstheme="minorBidi"/>
          <w:noProof/>
          <w:sz w:val="22"/>
          <w:szCs w:val="22"/>
          <w:lang w:eastAsia="en-US" w:bidi="ar-SA"/>
        </w:rPr>
      </w:pPr>
      <w:r>
        <w:rPr>
          <w:noProof/>
        </w:rPr>
        <w:t>1.5.3.3.7.6</w:t>
      </w:r>
      <w:r>
        <w:rPr>
          <w:rFonts w:asciiTheme="minorHAnsi" w:eastAsiaTheme="minorEastAsia" w:hAnsiTheme="minorHAnsi" w:cstheme="minorBidi"/>
          <w:noProof/>
          <w:sz w:val="22"/>
          <w:szCs w:val="22"/>
          <w:lang w:eastAsia="en-US" w:bidi="ar-SA"/>
        </w:rPr>
        <w:tab/>
      </w:r>
      <w:r>
        <w:rPr>
          <w:noProof/>
        </w:rPr>
        <w:t>The arrangement of the plants within the plot/ Type of plot for observation</w:t>
      </w:r>
      <w:r>
        <w:rPr>
          <w:noProof/>
        </w:rPr>
        <w:tab/>
      </w:r>
      <w:r>
        <w:rPr>
          <w:noProof/>
        </w:rPr>
        <w:fldChar w:fldCharType="begin"/>
      </w:r>
      <w:r>
        <w:rPr>
          <w:noProof/>
        </w:rPr>
        <w:instrText xml:space="preserve"> PAGEREF _Toc463359502 \h </w:instrText>
      </w:r>
      <w:r>
        <w:rPr>
          <w:noProof/>
        </w:rPr>
      </w:r>
      <w:r>
        <w:rPr>
          <w:noProof/>
        </w:rPr>
        <w:fldChar w:fldCharType="separate"/>
      </w:r>
      <w:r w:rsidR="005A7756">
        <w:rPr>
          <w:noProof/>
        </w:rPr>
        <w:t>19</w:t>
      </w:r>
      <w:r>
        <w:rPr>
          <w:noProof/>
        </w:rP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1.5.3</w:t>
      </w:r>
      <w:r w:rsidRPr="00F35BA3">
        <w:rPr>
          <w:color w:val="000000"/>
        </w:rPr>
        <w:t>.4</w:t>
      </w:r>
      <w:r>
        <w:rPr>
          <w:rFonts w:asciiTheme="minorHAnsi" w:eastAsiaTheme="minorEastAsia" w:hAnsiTheme="minorHAnsi" w:cstheme="minorBidi"/>
          <w:sz w:val="22"/>
          <w:szCs w:val="22"/>
          <w:lang w:val="en-US"/>
        </w:rPr>
        <w:tab/>
      </w:r>
      <w:r>
        <w:t>Blind Randomized Trials</w:t>
      </w:r>
      <w:r>
        <w:tab/>
      </w:r>
      <w:r>
        <w:fldChar w:fldCharType="begin"/>
      </w:r>
      <w:r>
        <w:instrText xml:space="preserve"> PAGEREF _Toc463359503 \h </w:instrText>
      </w:r>
      <w:r>
        <w:fldChar w:fldCharType="separate"/>
      </w:r>
      <w:r w:rsidR="005A7756">
        <w:t>19</w:t>
      </w:r>
      <w:r>
        <w:fldChar w:fldCharType="end"/>
      </w:r>
    </w:p>
    <w:p w:rsidR="00ED6BBC" w:rsidRDefault="00ED6BBC">
      <w:pPr>
        <w:pStyle w:val="TOC3"/>
        <w:rPr>
          <w:rFonts w:asciiTheme="minorHAnsi" w:eastAsiaTheme="minorEastAsia" w:hAnsiTheme="minorHAnsi" w:cstheme="minorBidi"/>
          <w:i w:val="0"/>
          <w:sz w:val="22"/>
          <w:szCs w:val="22"/>
          <w:lang w:val="en-US"/>
        </w:rPr>
      </w:pPr>
      <w:r>
        <w:t>1.6</w:t>
      </w:r>
      <w:r>
        <w:rPr>
          <w:rFonts w:asciiTheme="minorHAnsi" w:eastAsiaTheme="minorEastAsia" w:hAnsiTheme="minorHAnsi" w:cstheme="minorBidi"/>
          <w:i w:val="0"/>
          <w:sz w:val="22"/>
          <w:szCs w:val="22"/>
          <w:lang w:val="en-US"/>
        </w:rPr>
        <w:tab/>
      </w:r>
      <w:r>
        <w:t>Changing Methods</w:t>
      </w:r>
      <w:r>
        <w:tab/>
      </w:r>
      <w:r>
        <w:fldChar w:fldCharType="begin"/>
      </w:r>
      <w:r>
        <w:instrText xml:space="preserve"> PAGEREF _Toc463359504 \h </w:instrText>
      </w:r>
      <w:r>
        <w:fldChar w:fldCharType="separate"/>
      </w:r>
      <w:r w:rsidR="005A7756">
        <w:t>20</w:t>
      </w:r>
      <w:r>
        <w:fldChar w:fldCharType="end"/>
      </w:r>
    </w:p>
    <w:p w:rsidR="00ED6BBC" w:rsidRDefault="00ED6BBC">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DATA TO BE RECORDED</w:t>
      </w:r>
      <w:r>
        <w:tab/>
      </w:r>
      <w:r>
        <w:fldChar w:fldCharType="begin"/>
      </w:r>
      <w:r>
        <w:instrText xml:space="preserve"> PAGEREF _Toc463359505 \h </w:instrText>
      </w:r>
      <w:r>
        <w:fldChar w:fldCharType="separate"/>
      </w:r>
      <w:r w:rsidR="005A7756">
        <w:t>21</w:t>
      </w:r>
      <w:r>
        <w:fldChar w:fldCharType="end"/>
      </w:r>
    </w:p>
    <w:p w:rsidR="00ED6BBC" w:rsidRDefault="00ED6BBC">
      <w:pPr>
        <w:pStyle w:val="TOC3"/>
        <w:rPr>
          <w:rFonts w:asciiTheme="minorHAnsi" w:eastAsiaTheme="minorEastAsia" w:hAnsiTheme="minorHAnsi" w:cstheme="minorBidi"/>
          <w:i w:val="0"/>
          <w:sz w:val="22"/>
          <w:szCs w:val="22"/>
          <w:lang w:val="en-US"/>
        </w:rPr>
      </w:pPr>
      <w:r>
        <w:t>2.1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_Toc463359506 \h </w:instrText>
      </w:r>
      <w:r>
        <w:fldChar w:fldCharType="separate"/>
      </w:r>
      <w:r w:rsidR="005A7756">
        <w:t>21</w:t>
      </w:r>
      <w:r>
        <w:fldChar w:fldCharType="end"/>
      </w:r>
    </w:p>
    <w:p w:rsidR="00ED6BBC" w:rsidRDefault="00ED6BBC">
      <w:pPr>
        <w:pStyle w:val="TOC3"/>
        <w:rPr>
          <w:rFonts w:asciiTheme="minorHAnsi" w:eastAsiaTheme="minorEastAsia" w:hAnsiTheme="minorHAnsi" w:cstheme="minorBidi"/>
          <w:i w:val="0"/>
          <w:sz w:val="22"/>
          <w:szCs w:val="22"/>
          <w:lang w:val="en-US"/>
        </w:rPr>
      </w:pPr>
      <w:r>
        <w:t>2.2</w:t>
      </w:r>
      <w:r>
        <w:rPr>
          <w:rFonts w:asciiTheme="minorHAnsi" w:eastAsiaTheme="minorEastAsia" w:hAnsiTheme="minorHAnsi" w:cstheme="minorBidi"/>
          <w:i w:val="0"/>
          <w:sz w:val="22"/>
          <w:szCs w:val="22"/>
          <w:lang w:val="en-US"/>
        </w:rPr>
        <w:tab/>
      </w:r>
      <w:r>
        <w:t>Types of expression of characteristics</w:t>
      </w:r>
      <w:r>
        <w:tab/>
      </w:r>
      <w:r>
        <w:fldChar w:fldCharType="begin"/>
      </w:r>
      <w:r>
        <w:instrText xml:space="preserve"> PAGEREF _Toc463359507 \h </w:instrText>
      </w:r>
      <w:r>
        <w:fldChar w:fldCharType="separate"/>
      </w:r>
      <w:r w:rsidR="005A7756">
        <w:t>21</w:t>
      </w:r>
      <w:r>
        <w:fldChar w:fldCharType="end"/>
      </w:r>
    </w:p>
    <w:p w:rsidR="00ED6BBC" w:rsidRDefault="00ED6BBC">
      <w:pPr>
        <w:pStyle w:val="TOC3"/>
        <w:rPr>
          <w:rFonts w:asciiTheme="minorHAnsi" w:eastAsiaTheme="minorEastAsia" w:hAnsiTheme="minorHAnsi" w:cstheme="minorBidi"/>
          <w:i w:val="0"/>
          <w:sz w:val="22"/>
          <w:szCs w:val="22"/>
          <w:lang w:val="en-US"/>
        </w:rPr>
      </w:pPr>
      <w:r>
        <w:t>2.3</w:t>
      </w:r>
      <w:r>
        <w:rPr>
          <w:rFonts w:asciiTheme="minorHAnsi" w:eastAsiaTheme="minorEastAsia" w:hAnsiTheme="minorHAnsi" w:cstheme="minorBidi"/>
          <w:i w:val="0"/>
          <w:sz w:val="22"/>
          <w:szCs w:val="22"/>
          <w:lang w:val="en-US"/>
        </w:rPr>
        <w:tab/>
      </w:r>
      <w:r>
        <w:t>Types of scales of data</w:t>
      </w:r>
      <w:r>
        <w:tab/>
      </w:r>
      <w:r>
        <w:fldChar w:fldCharType="begin"/>
      </w:r>
      <w:r>
        <w:instrText xml:space="preserve"> PAGEREF _Toc463359508 \h </w:instrText>
      </w:r>
      <w:r>
        <w:fldChar w:fldCharType="separate"/>
      </w:r>
      <w:r w:rsidR="005A7756">
        <w:t>22</w:t>
      </w:r>
      <w:r>
        <w:fldChar w:fldCharType="end"/>
      </w:r>
    </w:p>
    <w:p w:rsidR="00ED6BBC" w:rsidRDefault="00ED6BBC">
      <w:pPr>
        <w:pStyle w:val="TOC4"/>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Data from qualitative characteristics</w:t>
      </w:r>
      <w:r>
        <w:tab/>
      </w:r>
      <w:r>
        <w:fldChar w:fldCharType="begin"/>
      </w:r>
      <w:r>
        <w:instrText xml:space="preserve"> PAGEREF _Toc463359509 \h </w:instrText>
      </w:r>
      <w:r>
        <w:fldChar w:fldCharType="separate"/>
      </w:r>
      <w:r w:rsidR="005A7756">
        <w:t>22</w:t>
      </w:r>
      <w:r>
        <w:fldChar w:fldCharType="end"/>
      </w:r>
    </w:p>
    <w:p w:rsidR="00ED6BBC" w:rsidRDefault="00ED6BBC">
      <w:pPr>
        <w:pStyle w:val="TOC4"/>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Data from quantitative characteristics</w:t>
      </w:r>
      <w:r>
        <w:tab/>
      </w:r>
      <w:r>
        <w:fldChar w:fldCharType="begin"/>
      </w:r>
      <w:r>
        <w:instrText xml:space="preserve"> PAGEREF _Toc463359510 \h </w:instrText>
      </w:r>
      <w:r>
        <w:fldChar w:fldCharType="separate"/>
      </w:r>
      <w:r w:rsidR="005A7756">
        <w:t>22</w:t>
      </w:r>
      <w:r>
        <w:fldChar w:fldCharType="end"/>
      </w:r>
    </w:p>
    <w:p w:rsidR="00ED6BBC" w:rsidRDefault="00ED6BBC">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Ratio scale</w:t>
      </w:r>
      <w:r>
        <w:tab/>
      </w:r>
      <w:r>
        <w:fldChar w:fldCharType="begin"/>
      </w:r>
      <w:r>
        <w:instrText xml:space="preserve"> PAGEREF _Toc463359511 \h </w:instrText>
      </w:r>
      <w:r>
        <w:fldChar w:fldCharType="separate"/>
      </w:r>
      <w:r w:rsidR="005A7756">
        <w:t>23</w:t>
      </w:r>
      <w:r>
        <w:fldChar w:fldCharType="end"/>
      </w:r>
    </w:p>
    <w:p w:rsidR="00ED6BBC" w:rsidRDefault="00ED6BBC">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Interval scale</w:t>
      </w:r>
      <w:r>
        <w:tab/>
      </w:r>
      <w:r>
        <w:fldChar w:fldCharType="begin"/>
      </w:r>
      <w:r>
        <w:instrText xml:space="preserve"> PAGEREF _Toc463359512 \h </w:instrText>
      </w:r>
      <w:r>
        <w:fldChar w:fldCharType="separate"/>
      </w:r>
      <w:r w:rsidR="005A7756">
        <w:t>23</w:t>
      </w:r>
      <w:r>
        <w:fldChar w:fldCharType="end"/>
      </w:r>
    </w:p>
    <w:p w:rsidR="00ED6BBC" w:rsidRDefault="00ED6BBC">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Ordinal scale</w:t>
      </w:r>
      <w:r>
        <w:tab/>
      </w:r>
      <w:r>
        <w:fldChar w:fldCharType="begin"/>
      </w:r>
      <w:r>
        <w:instrText xml:space="preserve"> PAGEREF _Toc463359513 \h </w:instrText>
      </w:r>
      <w:r>
        <w:fldChar w:fldCharType="separate"/>
      </w:r>
      <w:r w:rsidR="005A7756">
        <w:t>24</w:t>
      </w:r>
      <w:r>
        <w:fldChar w:fldCharType="end"/>
      </w:r>
    </w:p>
    <w:p w:rsidR="00ED6BBC" w:rsidRDefault="00ED6BBC">
      <w:pPr>
        <w:pStyle w:val="TOC4"/>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Data from pseudo-qualitative characteristics</w:t>
      </w:r>
      <w:r>
        <w:tab/>
      </w:r>
      <w:r>
        <w:fldChar w:fldCharType="begin"/>
      </w:r>
      <w:r>
        <w:instrText xml:space="preserve"> PAGEREF _Toc463359514 \h </w:instrText>
      </w:r>
      <w:r>
        <w:fldChar w:fldCharType="separate"/>
      </w:r>
      <w:r w:rsidR="005A7756">
        <w:t>24</w:t>
      </w:r>
      <w:r>
        <w:fldChar w:fldCharType="end"/>
      </w:r>
    </w:p>
    <w:p w:rsidR="00ED6BBC" w:rsidRDefault="00ED6BBC">
      <w:pPr>
        <w:pStyle w:val="TOC4"/>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Summary of the different types of scales</w:t>
      </w:r>
      <w:r>
        <w:tab/>
      </w:r>
      <w:r>
        <w:fldChar w:fldCharType="begin"/>
      </w:r>
      <w:r>
        <w:instrText xml:space="preserve"> PAGEREF _Toc463359515 \h </w:instrText>
      </w:r>
      <w:r>
        <w:fldChar w:fldCharType="separate"/>
      </w:r>
      <w:r w:rsidR="005A7756">
        <w:t>25</w:t>
      </w:r>
      <w:r>
        <w:fldChar w:fldCharType="end"/>
      </w:r>
    </w:p>
    <w:p w:rsidR="00ED6BBC" w:rsidRDefault="00ED6BBC">
      <w:pPr>
        <w:pStyle w:val="TOC4"/>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Scale levels for variety description</w:t>
      </w:r>
      <w:r>
        <w:tab/>
      </w:r>
      <w:r>
        <w:fldChar w:fldCharType="begin"/>
      </w:r>
      <w:r>
        <w:instrText xml:space="preserve"> PAGEREF _Toc463359516 \h </w:instrText>
      </w:r>
      <w:r>
        <w:fldChar w:fldCharType="separate"/>
      </w:r>
      <w:r w:rsidR="005A7756">
        <w:t>25</w:t>
      </w:r>
      <w:r>
        <w:fldChar w:fldCharType="end"/>
      </w:r>
    </w:p>
    <w:p w:rsidR="00ED6BBC" w:rsidRDefault="00ED6BBC">
      <w:pPr>
        <w:pStyle w:val="TOC4"/>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Relation between types of expression of</w:t>
      </w:r>
      <w:r w:rsidRPr="00F35BA3">
        <w:rPr>
          <w:spacing w:val="-1"/>
        </w:rPr>
        <w:t xml:space="preserve"> </w:t>
      </w:r>
      <w:r>
        <w:t>characteristics and scale levels of</w:t>
      </w:r>
      <w:r w:rsidRPr="00F35BA3">
        <w:rPr>
          <w:spacing w:val="-1"/>
        </w:rPr>
        <w:t xml:space="preserve"> </w:t>
      </w:r>
      <w:r>
        <w:t>data</w:t>
      </w:r>
      <w:r>
        <w:tab/>
      </w:r>
      <w:r>
        <w:fldChar w:fldCharType="begin"/>
      </w:r>
      <w:r>
        <w:instrText xml:space="preserve"> PAGEREF _Toc463359517 \h </w:instrText>
      </w:r>
      <w:r>
        <w:fldChar w:fldCharType="separate"/>
      </w:r>
      <w:r w:rsidR="005A7756">
        <w:t>25</w:t>
      </w:r>
      <w:r>
        <w:fldChar w:fldCharType="end"/>
      </w:r>
    </w:p>
    <w:p w:rsidR="00ED6BBC" w:rsidRDefault="00ED6BBC">
      <w:pPr>
        <w:pStyle w:val="TOC4"/>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Relation</w:t>
      </w:r>
      <w:r w:rsidRPr="00F35BA3">
        <w:rPr>
          <w:spacing w:val="1"/>
        </w:rPr>
        <w:t xml:space="preserve"> </w:t>
      </w:r>
      <w:r>
        <w:t>between</w:t>
      </w:r>
      <w:r w:rsidRPr="00F35BA3">
        <w:rPr>
          <w:spacing w:val="1"/>
        </w:rPr>
        <w:t xml:space="preserve"> </w:t>
      </w:r>
      <w:r w:rsidRPr="00F35BA3">
        <w:rPr>
          <w:spacing w:val="-2"/>
        </w:rPr>
        <w:t>m</w:t>
      </w:r>
      <w:r>
        <w:t>ethod</w:t>
      </w:r>
      <w:r w:rsidRPr="00F35BA3">
        <w:rPr>
          <w:spacing w:val="1"/>
        </w:rPr>
        <w:t xml:space="preserve"> </w:t>
      </w:r>
      <w:r>
        <w:t>of</w:t>
      </w:r>
      <w:r w:rsidRPr="00F35BA3">
        <w:rPr>
          <w:spacing w:val="1"/>
        </w:rPr>
        <w:t xml:space="preserve"> </w:t>
      </w:r>
      <w:r>
        <w:t>observation</w:t>
      </w:r>
      <w:r w:rsidRPr="00F35BA3">
        <w:rPr>
          <w:spacing w:val="1"/>
        </w:rPr>
        <w:t xml:space="preserve"> </w:t>
      </w:r>
      <w:r>
        <w:t>of</w:t>
      </w:r>
      <w:r w:rsidRPr="00F35BA3">
        <w:rPr>
          <w:spacing w:val="1"/>
        </w:rPr>
        <w:t xml:space="preserve"> </w:t>
      </w:r>
      <w:r>
        <w:t>c</w:t>
      </w:r>
      <w:r w:rsidRPr="00F35BA3">
        <w:rPr>
          <w:spacing w:val="-4"/>
        </w:rPr>
        <w:t>h</w:t>
      </w:r>
      <w:r>
        <w:t>aracteristics,</w:t>
      </w:r>
      <w:r w:rsidRPr="00F35BA3">
        <w:rPr>
          <w:spacing w:val="2"/>
        </w:rPr>
        <w:t xml:space="preserve"> </w:t>
      </w:r>
      <w:r>
        <w:t>scale</w:t>
      </w:r>
      <w:r w:rsidRPr="00F35BA3">
        <w:rPr>
          <w:spacing w:val="-1"/>
        </w:rPr>
        <w:t xml:space="preserve"> </w:t>
      </w:r>
      <w:r>
        <w:t>levels of data and recom</w:t>
      </w:r>
      <w:r w:rsidRPr="00F35BA3">
        <w:rPr>
          <w:spacing w:val="-2"/>
        </w:rPr>
        <w:t>m</w:t>
      </w:r>
      <w:r>
        <w:t>ended statistical procedures</w:t>
      </w:r>
      <w:r>
        <w:tab/>
      </w:r>
      <w:r>
        <w:fldChar w:fldCharType="begin"/>
      </w:r>
      <w:r>
        <w:instrText xml:space="preserve"> PAGEREF _Toc463359518 \h </w:instrText>
      </w:r>
      <w:r>
        <w:fldChar w:fldCharType="separate"/>
      </w:r>
      <w:r w:rsidR="005A7756">
        <w:t>26</w:t>
      </w:r>
      <w:r>
        <w:fldChar w:fldCharType="end"/>
      </w:r>
    </w:p>
    <w:p w:rsidR="00ED6BBC" w:rsidRDefault="00ED6BBC">
      <w:pPr>
        <w:pStyle w:val="TOC3"/>
        <w:rPr>
          <w:rFonts w:asciiTheme="minorHAnsi" w:eastAsiaTheme="minorEastAsia" w:hAnsiTheme="minorHAnsi" w:cstheme="minorBidi"/>
          <w:i w:val="0"/>
          <w:sz w:val="22"/>
          <w:szCs w:val="22"/>
          <w:lang w:val="en-US"/>
        </w:rPr>
      </w:pPr>
      <w:r>
        <w:t>2.4</w:t>
      </w:r>
      <w:r>
        <w:rPr>
          <w:rFonts w:asciiTheme="minorHAnsi" w:eastAsiaTheme="minorEastAsia" w:hAnsiTheme="minorHAnsi" w:cstheme="minorBidi"/>
          <w:i w:val="0"/>
          <w:sz w:val="22"/>
          <w:szCs w:val="22"/>
          <w:lang w:val="en-US"/>
        </w:rPr>
        <w:tab/>
      </w:r>
      <w:r>
        <w:t xml:space="preserve">Different levels to </w:t>
      </w:r>
      <w:r w:rsidRPr="00F35BA3">
        <w:rPr>
          <w:spacing w:val="1"/>
        </w:rPr>
        <w:t>l</w:t>
      </w:r>
      <w:r>
        <w:t>ook at a characteristic</w:t>
      </w:r>
      <w:r>
        <w:tab/>
      </w:r>
      <w:r>
        <w:fldChar w:fldCharType="begin"/>
      </w:r>
      <w:r>
        <w:instrText xml:space="preserve"> PAGEREF _Toc463359519 \h </w:instrText>
      </w:r>
      <w:r>
        <w:fldChar w:fldCharType="separate"/>
      </w:r>
      <w:r w:rsidR="005A7756">
        <w:t>28</w:t>
      </w:r>
      <w:r>
        <w:fldChar w:fldCharType="end"/>
      </w:r>
    </w:p>
    <w:p w:rsidR="00ED6BBC" w:rsidRDefault="00ED6BBC">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MINIMIZING THE VARIATION DUE TO DIFFERENT OBSERVERS OF THE SAME TRIAL</w:t>
      </w:r>
      <w:r>
        <w:tab/>
      </w:r>
      <w:r>
        <w:fldChar w:fldCharType="begin"/>
      </w:r>
      <w:r>
        <w:instrText xml:space="preserve"> PAGEREF _Toc463359520 \h </w:instrText>
      </w:r>
      <w:r>
        <w:fldChar w:fldCharType="separate"/>
      </w:r>
      <w:r w:rsidR="005A7756">
        <w:t>32</w:t>
      </w:r>
      <w:r>
        <w:fldChar w:fldCharType="end"/>
      </w:r>
    </w:p>
    <w:p w:rsidR="00ED6BBC" w:rsidRDefault="00ED6BBC">
      <w:pPr>
        <w:pStyle w:val="TOC3"/>
        <w:rPr>
          <w:rFonts w:asciiTheme="minorHAnsi" w:eastAsiaTheme="minorEastAsia" w:hAnsiTheme="minorHAnsi" w:cstheme="minorBidi"/>
          <w:i w:val="0"/>
          <w:sz w:val="22"/>
          <w:szCs w:val="22"/>
          <w:lang w:val="en-US"/>
        </w:rPr>
      </w:pPr>
      <w:r>
        <w:t>3.1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_Toc463359521 \h </w:instrText>
      </w:r>
      <w:r>
        <w:fldChar w:fldCharType="separate"/>
      </w:r>
      <w:r w:rsidR="005A7756">
        <w:t>32</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rFonts w:eastAsia="Calibri"/>
          <w:lang w:eastAsia="ko-KR"/>
        </w:rPr>
        <w:t>3.2</w:t>
      </w:r>
      <w:r>
        <w:rPr>
          <w:rFonts w:asciiTheme="minorHAnsi" w:eastAsiaTheme="minorEastAsia" w:hAnsiTheme="minorHAnsi" w:cstheme="minorBidi"/>
          <w:i w:val="0"/>
          <w:sz w:val="22"/>
          <w:szCs w:val="22"/>
          <w:lang w:val="en-US"/>
        </w:rPr>
        <w:tab/>
      </w:r>
      <w:r w:rsidRPr="00F35BA3">
        <w:rPr>
          <w:rFonts w:eastAsia="Calibri"/>
          <w:lang w:eastAsia="ko-KR"/>
        </w:rPr>
        <w:t>Training and importance of clear explanations of characteristics and method of observation</w:t>
      </w:r>
      <w:r>
        <w:tab/>
      </w:r>
      <w:r>
        <w:fldChar w:fldCharType="begin"/>
      </w:r>
      <w:r>
        <w:instrText xml:space="preserve"> PAGEREF _Toc463359522 \h </w:instrText>
      </w:r>
      <w:r>
        <w:fldChar w:fldCharType="separate"/>
      </w:r>
      <w:r w:rsidR="005A7756">
        <w:t>32</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rFonts w:eastAsia="Calibri"/>
          <w:lang w:eastAsia="ko-KR"/>
        </w:rPr>
        <w:t>3.3</w:t>
      </w:r>
      <w:r>
        <w:rPr>
          <w:rFonts w:asciiTheme="minorHAnsi" w:eastAsiaTheme="minorEastAsia" w:hAnsiTheme="minorHAnsi" w:cstheme="minorBidi"/>
          <w:i w:val="0"/>
          <w:sz w:val="22"/>
          <w:szCs w:val="22"/>
          <w:lang w:val="en-US"/>
        </w:rPr>
        <w:tab/>
      </w:r>
      <w:r w:rsidRPr="00F35BA3">
        <w:rPr>
          <w:rFonts w:eastAsia="Calibri"/>
          <w:lang w:eastAsia="ko-KR"/>
        </w:rPr>
        <w:t>Testing the calibration</w:t>
      </w:r>
      <w:r>
        <w:tab/>
      </w:r>
      <w:r>
        <w:fldChar w:fldCharType="begin"/>
      </w:r>
      <w:r>
        <w:instrText xml:space="preserve"> PAGEREF _Toc463359523 \h </w:instrText>
      </w:r>
      <w:r>
        <w:fldChar w:fldCharType="separate"/>
      </w:r>
      <w:r w:rsidR="005A7756">
        <w:t>32</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rFonts w:eastAsia="Calibri"/>
          <w:lang w:eastAsia="ko-KR"/>
        </w:rPr>
        <w:t>3.4</w:t>
      </w:r>
      <w:r>
        <w:rPr>
          <w:rFonts w:asciiTheme="minorHAnsi" w:eastAsiaTheme="minorEastAsia" w:hAnsiTheme="minorHAnsi" w:cstheme="minorBidi"/>
          <w:i w:val="0"/>
          <w:sz w:val="22"/>
          <w:szCs w:val="22"/>
          <w:lang w:val="en-US"/>
        </w:rPr>
        <w:tab/>
      </w:r>
      <w:r w:rsidRPr="00F35BA3">
        <w:rPr>
          <w:rFonts w:eastAsia="Calibri"/>
          <w:lang w:eastAsia="ko-KR"/>
        </w:rPr>
        <w:t>Testing the calibration for QN/MG or QN/MS characteristics</w:t>
      </w:r>
      <w:r>
        <w:tab/>
      </w:r>
      <w:r>
        <w:fldChar w:fldCharType="begin"/>
      </w:r>
      <w:r>
        <w:instrText xml:space="preserve"> PAGEREF _Toc463359524 \h </w:instrText>
      </w:r>
      <w:r>
        <w:fldChar w:fldCharType="separate"/>
      </w:r>
      <w:r w:rsidR="005A7756">
        <w:t>32</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rFonts w:eastAsia="Calibri"/>
          <w:lang w:eastAsia="ko-KR"/>
        </w:rPr>
        <w:t>3.5</w:t>
      </w:r>
      <w:r>
        <w:rPr>
          <w:rFonts w:asciiTheme="minorHAnsi" w:eastAsiaTheme="minorEastAsia" w:hAnsiTheme="minorHAnsi" w:cstheme="minorBidi"/>
          <w:i w:val="0"/>
          <w:sz w:val="22"/>
          <w:szCs w:val="22"/>
          <w:lang w:val="en-US"/>
        </w:rPr>
        <w:tab/>
      </w:r>
      <w:r w:rsidRPr="00F35BA3">
        <w:rPr>
          <w:rFonts w:eastAsia="Calibri"/>
          <w:lang w:eastAsia="ko-KR"/>
        </w:rPr>
        <w:t>Testing the calibration for QN/VS or QN/VG characteristics</w:t>
      </w:r>
      <w:r>
        <w:tab/>
      </w:r>
      <w:r>
        <w:fldChar w:fldCharType="begin"/>
      </w:r>
      <w:r>
        <w:instrText xml:space="preserve"> PAGEREF _Toc463359525 \h </w:instrText>
      </w:r>
      <w:r>
        <w:fldChar w:fldCharType="separate"/>
      </w:r>
      <w:r w:rsidR="005A7756">
        <w:t>33</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rFonts w:eastAsia="Calibri"/>
          <w:lang w:eastAsia="ko-KR"/>
        </w:rPr>
        <w:t>3.6</w:t>
      </w:r>
      <w:r>
        <w:rPr>
          <w:rFonts w:asciiTheme="minorHAnsi" w:eastAsiaTheme="minorEastAsia" w:hAnsiTheme="minorHAnsi" w:cstheme="minorBidi"/>
          <w:i w:val="0"/>
          <w:sz w:val="22"/>
          <w:szCs w:val="22"/>
          <w:lang w:val="en-US"/>
        </w:rPr>
        <w:tab/>
      </w:r>
      <w:r w:rsidRPr="00F35BA3">
        <w:rPr>
          <w:rFonts w:eastAsia="Calibri"/>
          <w:lang w:eastAsia="ko-KR"/>
        </w:rPr>
        <w:t>Trial design</w:t>
      </w:r>
      <w:r>
        <w:tab/>
      </w:r>
      <w:r>
        <w:fldChar w:fldCharType="begin"/>
      </w:r>
      <w:r>
        <w:instrText xml:space="preserve"> PAGEREF _Toc463359526 \h </w:instrText>
      </w:r>
      <w:r>
        <w:fldChar w:fldCharType="separate"/>
      </w:r>
      <w:r w:rsidR="005A7756">
        <w:t>33</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rFonts w:eastAsia="Calibri"/>
          <w:lang w:eastAsia="ko-KR"/>
        </w:rPr>
        <w:t>3.7</w:t>
      </w:r>
      <w:r>
        <w:rPr>
          <w:rFonts w:asciiTheme="minorHAnsi" w:eastAsiaTheme="minorEastAsia" w:hAnsiTheme="minorHAnsi" w:cstheme="minorBidi"/>
          <w:i w:val="0"/>
          <w:sz w:val="22"/>
          <w:szCs w:val="22"/>
          <w:lang w:val="en-US"/>
        </w:rPr>
        <w:tab/>
      </w:r>
      <w:r w:rsidRPr="00F35BA3">
        <w:rPr>
          <w:rFonts w:eastAsia="Calibri"/>
          <w:lang w:eastAsia="ko-KR"/>
        </w:rPr>
        <w:t>Example of Cohen’s Kappa</w:t>
      </w:r>
      <w:r>
        <w:tab/>
      </w:r>
      <w:r>
        <w:fldChar w:fldCharType="begin"/>
      </w:r>
      <w:r>
        <w:instrText xml:space="preserve"> PAGEREF _Toc463359527 \h </w:instrText>
      </w:r>
      <w:r>
        <w:fldChar w:fldCharType="separate"/>
      </w:r>
      <w:r w:rsidR="005A7756">
        <w:t>34</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rFonts w:eastAsia="Calibri"/>
          <w:lang w:eastAsia="ko-KR"/>
        </w:rPr>
        <w:lastRenderedPageBreak/>
        <w:t>3.8</w:t>
      </w:r>
      <w:r>
        <w:rPr>
          <w:rFonts w:asciiTheme="minorHAnsi" w:eastAsiaTheme="minorEastAsia" w:hAnsiTheme="minorHAnsi" w:cstheme="minorBidi"/>
          <w:i w:val="0"/>
          <w:sz w:val="22"/>
          <w:szCs w:val="22"/>
          <w:lang w:val="en-US"/>
        </w:rPr>
        <w:tab/>
      </w:r>
      <w:r w:rsidRPr="00F35BA3">
        <w:rPr>
          <w:rFonts w:eastAsia="Calibri"/>
          <w:lang w:eastAsia="ko-KR"/>
        </w:rPr>
        <w:t>References</w:t>
      </w:r>
      <w:r>
        <w:tab/>
      </w:r>
      <w:r>
        <w:fldChar w:fldCharType="begin"/>
      </w:r>
      <w:r>
        <w:instrText xml:space="preserve"> PAGEREF _Toc463359528 \h </w:instrText>
      </w:r>
      <w:r>
        <w:fldChar w:fldCharType="separate"/>
      </w:r>
      <w:r w:rsidR="005A7756">
        <w:t>35</w:t>
      </w:r>
      <w:r>
        <w:fldChar w:fldCharType="end"/>
      </w:r>
    </w:p>
    <w:p w:rsidR="00ED6BBC" w:rsidRDefault="00ED6BBC">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VALIDATION OF DATA AND ASSUMPTIONS</w:t>
      </w:r>
      <w:r>
        <w:tab/>
      </w:r>
      <w:r>
        <w:fldChar w:fldCharType="begin"/>
      </w:r>
      <w:r>
        <w:instrText xml:space="preserve"> PAGEREF _Toc463359529 \h </w:instrText>
      </w:r>
      <w:r>
        <w:fldChar w:fldCharType="separate"/>
      </w:r>
      <w:r w:rsidR="005A7756">
        <w:t>36</w:t>
      </w:r>
      <w:r>
        <w:fldChar w:fldCharType="end"/>
      </w:r>
    </w:p>
    <w:p w:rsidR="00ED6BBC" w:rsidRDefault="00ED6BBC">
      <w:pPr>
        <w:pStyle w:val="TOC3"/>
        <w:rPr>
          <w:rFonts w:asciiTheme="minorHAnsi" w:eastAsiaTheme="minorEastAsia" w:hAnsiTheme="minorHAnsi" w:cstheme="minorBidi"/>
          <w:i w:val="0"/>
          <w:sz w:val="22"/>
          <w:szCs w:val="22"/>
          <w:lang w:val="en-US"/>
        </w:rPr>
      </w:pPr>
      <w:r>
        <w:t>4.1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_Toc463359530 \h </w:instrText>
      </w:r>
      <w:r>
        <w:fldChar w:fldCharType="separate"/>
      </w:r>
      <w:r w:rsidR="005A7756">
        <w:t>36</w:t>
      </w:r>
      <w:r>
        <w:fldChar w:fldCharType="end"/>
      </w:r>
    </w:p>
    <w:p w:rsidR="00ED6BBC" w:rsidRDefault="00ED6BBC">
      <w:pPr>
        <w:pStyle w:val="TOC3"/>
        <w:rPr>
          <w:rFonts w:asciiTheme="minorHAnsi" w:eastAsiaTheme="minorEastAsia" w:hAnsiTheme="minorHAnsi" w:cstheme="minorBidi"/>
          <w:i w:val="0"/>
          <w:sz w:val="22"/>
          <w:szCs w:val="22"/>
          <w:lang w:val="en-US"/>
        </w:rPr>
      </w:pPr>
      <w:r>
        <w:t>4.2</w:t>
      </w:r>
      <w:r>
        <w:rPr>
          <w:rFonts w:asciiTheme="minorHAnsi" w:eastAsiaTheme="minorEastAsia" w:hAnsiTheme="minorHAnsi" w:cstheme="minorBidi"/>
          <w:i w:val="0"/>
          <w:sz w:val="22"/>
          <w:szCs w:val="22"/>
          <w:lang w:val="en-US"/>
        </w:rPr>
        <w:tab/>
      </w:r>
      <w:r>
        <w:t>Validation of data</w:t>
      </w:r>
      <w:r>
        <w:tab/>
      </w:r>
      <w:r>
        <w:fldChar w:fldCharType="begin"/>
      </w:r>
      <w:r>
        <w:instrText xml:space="preserve"> PAGEREF _Toc463359531 \h </w:instrText>
      </w:r>
      <w:r>
        <w:fldChar w:fldCharType="separate"/>
      </w:r>
      <w:r w:rsidR="005A7756">
        <w:t>36</w:t>
      </w:r>
      <w:r>
        <w:fldChar w:fldCharType="end"/>
      </w:r>
    </w:p>
    <w:p w:rsidR="00ED6BBC" w:rsidRDefault="00ED6BBC">
      <w:pPr>
        <w:pStyle w:val="TOC3"/>
        <w:rPr>
          <w:rFonts w:asciiTheme="minorHAnsi" w:eastAsiaTheme="minorEastAsia" w:hAnsiTheme="minorHAnsi" w:cstheme="minorBidi"/>
          <w:i w:val="0"/>
          <w:sz w:val="22"/>
          <w:szCs w:val="22"/>
          <w:lang w:val="en-US"/>
        </w:rPr>
      </w:pPr>
      <w:r>
        <w:t>4.3</w:t>
      </w:r>
      <w:r>
        <w:rPr>
          <w:rFonts w:asciiTheme="minorHAnsi" w:eastAsiaTheme="minorEastAsia" w:hAnsiTheme="minorHAnsi" w:cstheme="minorBidi"/>
          <w:i w:val="0"/>
          <w:sz w:val="22"/>
          <w:szCs w:val="22"/>
          <w:lang w:val="en-US"/>
        </w:rPr>
        <w:tab/>
      </w:r>
      <w:r>
        <w:t>Assumptions for statistical analysis and the validation of these assumptions</w:t>
      </w:r>
      <w:r>
        <w:tab/>
      </w:r>
      <w:r>
        <w:fldChar w:fldCharType="begin"/>
      </w:r>
      <w:r>
        <w:instrText xml:space="preserve"> PAGEREF _Toc463359532 \h </w:instrText>
      </w:r>
      <w:r>
        <w:fldChar w:fldCharType="separate"/>
      </w:r>
      <w:r w:rsidR="005A7756">
        <w:t>37</w:t>
      </w:r>
      <w:r>
        <w:fldChar w:fldCharType="end"/>
      </w:r>
    </w:p>
    <w:p w:rsidR="00ED6BBC" w:rsidRDefault="00ED6BBC">
      <w:pPr>
        <w:pStyle w:val="TOC4"/>
        <w:rPr>
          <w:rFonts w:asciiTheme="minorHAnsi" w:eastAsiaTheme="minorEastAsia" w:hAnsiTheme="minorHAnsi" w:cstheme="minorBidi"/>
          <w:i w:val="0"/>
          <w:sz w:val="22"/>
          <w:szCs w:val="22"/>
        </w:rPr>
      </w:pPr>
      <w:r>
        <w:t>4.3.1</w:t>
      </w:r>
      <w:r>
        <w:rPr>
          <w:rFonts w:asciiTheme="minorHAnsi" w:eastAsiaTheme="minorEastAsia" w:hAnsiTheme="minorHAnsi" w:cstheme="minorBidi"/>
          <w:i w:val="0"/>
          <w:sz w:val="22"/>
          <w:szCs w:val="22"/>
        </w:rPr>
        <w:tab/>
      </w:r>
      <w:r>
        <w:t>Assumptions for statistical analysis involving analysis of variance</w:t>
      </w:r>
      <w:r>
        <w:tab/>
      </w:r>
      <w:r>
        <w:fldChar w:fldCharType="begin"/>
      </w:r>
      <w:r>
        <w:instrText xml:space="preserve"> PAGEREF _Toc463359533 \h </w:instrText>
      </w:r>
      <w:r>
        <w:fldChar w:fldCharType="separate"/>
      </w:r>
      <w:r w:rsidR="005A7756">
        <w:t>38</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4.3.1.1</w:t>
      </w:r>
      <w:r>
        <w:rPr>
          <w:rFonts w:asciiTheme="minorHAnsi" w:eastAsiaTheme="minorEastAsia" w:hAnsiTheme="minorHAnsi" w:cstheme="minorBidi"/>
          <w:sz w:val="22"/>
          <w:szCs w:val="22"/>
          <w:lang w:val="en-US"/>
        </w:rPr>
        <w:tab/>
      </w:r>
      <w:r>
        <w:t>Introduction</w:t>
      </w:r>
      <w:r>
        <w:tab/>
      </w:r>
      <w:r>
        <w:fldChar w:fldCharType="begin"/>
      </w:r>
      <w:r>
        <w:instrText xml:space="preserve"> PAGEREF _Toc463359534 \h </w:instrText>
      </w:r>
      <w:r>
        <w:fldChar w:fldCharType="separate"/>
      </w:r>
      <w:r w:rsidR="005A7756">
        <w:t>38</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4.3.1.2</w:t>
      </w:r>
      <w:r>
        <w:rPr>
          <w:rFonts w:asciiTheme="minorHAnsi" w:eastAsiaTheme="minorEastAsia" w:hAnsiTheme="minorHAnsi" w:cstheme="minorBidi"/>
          <w:sz w:val="22"/>
          <w:szCs w:val="22"/>
          <w:lang w:val="en-US"/>
        </w:rPr>
        <w:tab/>
      </w:r>
      <w:r>
        <w:t>Independent observations</w:t>
      </w:r>
      <w:r>
        <w:tab/>
      </w:r>
      <w:r>
        <w:fldChar w:fldCharType="begin"/>
      </w:r>
      <w:r>
        <w:instrText xml:space="preserve"> PAGEREF _Toc463359535 \h </w:instrText>
      </w:r>
      <w:r>
        <w:fldChar w:fldCharType="separate"/>
      </w:r>
      <w:r w:rsidR="005A7756">
        <w:t>38</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4.3.1.3</w:t>
      </w:r>
      <w:r>
        <w:rPr>
          <w:rFonts w:asciiTheme="minorHAnsi" w:eastAsiaTheme="minorEastAsia" w:hAnsiTheme="minorHAnsi" w:cstheme="minorBidi"/>
          <w:sz w:val="22"/>
          <w:szCs w:val="22"/>
          <w:lang w:val="en-US"/>
        </w:rPr>
        <w:tab/>
      </w:r>
      <w:r>
        <w:t>Variance homogeneity</w:t>
      </w:r>
      <w:r>
        <w:tab/>
      </w:r>
      <w:r>
        <w:fldChar w:fldCharType="begin"/>
      </w:r>
      <w:r>
        <w:instrText xml:space="preserve"> PAGEREF _Toc463359536 \h </w:instrText>
      </w:r>
      <w:r>
        <w:fldChar w:fldCharType="separate"/>
      </w:r>
      <w:r w:rsidR="005A7756">
        <w:t>38</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4.3.1.4</w:t>
      </w:r>
      <w:r>
        <w:rPr>
          <w:rFonts w:asciiTheme="minorHAnsi" w:eastAsiaTheme="minorEastAsia" w:hAnsiTheme="minorHAnsi" w:cstheme="minorBidi"/>
          <w:sz w:val="22"/>
          <w:szCs w:val="22"/>
          <w:lang w:val="en-US"/>
        </w:rPr>
        <w:tab/>
      </w:r>
      <w:r>
        <w:t>Normal distributed observations</w:t>
      </w:r>
      <w:r>
        <w:tab/>
      </w:r>
      <w:r>
        <w:fldChar w:fldCharType="begin"/>
      </w:r>
      <w:r>
        <w:instrText xml:space="preserve"> PAGEREF _Toc463359537 \h </w:instrText>
      </w:r>
      <w:r>
        <w:fldChar w:fldCharType="separate"/>
      </w:r>
      <w:r w:rsidR="005A7756">
        <w:t>39</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4.3.1.5</w:t>
      </w:r>
      <w:r>
        <w:rPr>
          <w:rFonts w:asciiTheme="minorHAnsi" w:eastAsiaTheme="minorEastAsia" w:hAnsiTheme="minorHAnsi" w:cstheme="minorBidi"/>
          <w:sz w:val="22"/>
          <w:szCs w:val="22"/>
          <w:lang w:val="en-US"/>
        </w:rPr>
        <w:tab/>
      </w:r>
      <w:r>
        <w:t>Additivity of block and variety effects</w:t>
      </w:r>
      <w:r>
        <w:tab/>
      </w:r>
      <w:r>
        <w:fldChar w:fldCharType="begin"/>
      </w:r>
      <w:r>
        <w:instrText xml:space="preserve"> PAGEREF _Toc463359538 \h </w:instrText>
      </w:r>
      <w:r>
        <w:fldChar w:fldCharType="separate"/>
      </w:r>
      <w:r w:rsidR="005A7756">
        <w:t>39</w:t>
      </w:r>
      <w:r>
        <w:fldChar w:fldCharType="end"/>
      </w:r>
    </w:p>
    <w:p w:rsidR="00ED6BBC" w:rsidRDefault="00ED6BBC">
      <w:pPr>
        <w:pStyle w:val="TOC4"/>
        <w:rPr>
          <w:rFonts w:asciiTheme="minorHAnsi" w:eastAsiaTheme="minorEastAsia" w:hAnsiTheme="minorHAnsi" w:cstheme="minorBidi"/>
          <w:i w:val="0"/>
          <w:sz w:val="22"/>
          <w:szCs w:val="22"/>
        </w:rPr>
      </w:pPr>
      <w:r>
        <w:t>4.3.2</w:t>
      </w:r>
      <w:r>
        <w:rPr>
          <w:rFonts w:asciiTheme="minorHAnsi" w:eastAsiaTheme="minorEastAsia" w:hAnsiTheme="minorHAnsi" w:cstheme="minorBidi"/>
          <w:i w:val="0"/>
          <w:sz w:val="22"/>
          <w:szCs w:val="22"/>
        </w:rPr>
        <w:tab/>
      </w:r>
      <w:r>
        <w:t>Validation of assumptions for statistical analysis</w:t>
      </w:r>
      <w:r>
        <w:tab/>
      </w:r>
      <w:r>
        <w:fldChar w:fldCharType="begin"/>
      </w:r>
      <w:r>
        <w:instrText xml:space="preserve"> PAGEREF _Toc463359539 \h </w:instrText>
      </w:r>
      <w:r>
        <w:fldChar w:fldCharType="separate"/>
      </w:r>
      <w:r w:rsidR="005A7756">
        <w:t>40</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4.3.2.1</w:t>
      </w:r>
      <w:r>
        <w:rPr>
          <w:rFonts w:asciiTheme="minorHAnsi" w:eastAsiaTheme="minorEastAsia" w:hAnsiTheme="minorHAnsi" w:cstheme="minorBidi"/>
          <w:sz w:val="22"/>
          <w:szCs w:val="22"/>
          <w:lang w:val="en-US"/>
        </w:rPr>
        <w:tab/>
      </w:r>
      <w:r>
        <w:t>Introduction</w:t>
      </w:r>
      <w:r>
        <w:tab/>
      </w:r>
      <w:r>
        <w:fldChar w:fldCharType="begin"/>
      </w:r>
      <w:r>
        <w:instrText xml:space="preserve"> PAGEREF _Toc463359540 \h </w:instrText>
      </w:r>
      <w:r>
        <w:fldChar w:fldCharType="separate"/>
      </w:r>
      <w:r w:rsidR="005A7756">
        <w:t>40</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4.3.2.2</w:t>
      </w:r>
      <w:r>
        <w:rPr>
          <w:rFonts w:asciiTheme="minorHAnsi" w:eastAsiaTheme="minorEastAsia" w:hAnsiTheme="minorHAnsi" w:cstheme="minorBidi"/>
          <w:sz w:val="22"/>
          <w:szCs w:val="22"/>
          <w:lang w:val="en-US"/>
        </w:rPr>
        <w:tab/>
      </w:r>
      <w:r>
        <w:t>Looking through the data</w:t>
      </w:r>
      <w:r>
        <w:tab/>
      </w:r>
      <w:r>
        <w:fldChar w:fldCharType="begin"/>
      </w:r>
      <w:r>
        <w:instrText xml:space="preserve"> PAGEREF _Toc463359541 \h </w:instrText>
      </w:r>
      <w:r>
        <w:fldChar w:fldCharType="separate"/>
      </w:r>
      <w:r w:rsidR="005A7756">
        <w:t>40</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4.3.2.3</w:t>
      </w:r>
      <w:r>
        <w:rPr>
          <w:rFonts w:asciiTheme="minorHAnsi" w:eastAsiaTheme="minorEastAsia" w:hAnsiTheme="minorHAnsi" w:cstheme="minorBidi"/>
          <w:sz w:val="22"/>
          <w:szCs w:val="22"/>
          <w:lang w:val="en-US"/>
        </w:rPr>
        <w:tab/>
      </w:r>
      <w:r>
        <w:t>Using figures</w:t>
      </w:r>
      <w:r>
        <w:tab/>
      </w:r>
      <w:r>
        <w:fldChar w:fldCharType="begin"/>
      </w:r>
      <w:r>
        <w:instrText xml:space="preserve"> PAGEREF _Toc463359542 \h </w:instrText>
      </w:r>
      <w:r>
        <w:fldChar w:fldCharType="separate"/>
      </w:r>
      <w:r w:rsidR="005A7756">
        <w:t>41</w:t>
      </w:r>
      <w:r>
        <w:fldChar w:fldCharType="end"/>
      </w:r>
    </w:p>
    <w:p w:rsidR="00ED6BBC" w:rsidRDefault="00ED6BBC">
      <w:pPr>
        <w:pStyle w:val="TOC2"/>
        <w:rPr>
          <w:rFonts w:asciiTheme="minorHAnsi" w:eastAsiaTheme="minorEastAsia" w:hAnsiTheme="minorHAnsi" w:cstheme="minorBidi"/>
          <w:smallCaps w:val="0"/>
          <w:sz w:val="22"/>
          <w:szCs w:val="22"/>
        </w:rPr>
      </w:pPr>
      <w:r>
        <w:t>5.</w:t>
      </w:r>
      <w:r>
        <w:rPr>
          <w:rFonts w:asciiTheme="minorHAnsi" w:eastAsiaTheme="minorEastAsia" w:hAnsiTheme="minorHAnsi" w:cstheme="minorBidi"/>
          <w:smallCaps w:val="0"/>
          <w:sz w:val="22"/>
          <w:szCs w:val="22"/>
        </w:rPr>
        <w:tab/>
      </w:r>
      <w:r>
        <w:t>CHOICE OF STATISTICAL METHODS FOR EXAMINING DISTINCTNESS</w:t>
      </w:r>
      <w:r>
        <w:tab/>
      </w:r>
      <w:r>
        <w:fldChar w:fldCharType="begin"/>
      </w:r>
      <w:r>
        <w:instrText xml:space="preserve"> PAGEREF _Toc463359543 \h </w:instrText>
      </w:r>
      <w:r>
        <w:fldChar w:fldCharType="separate"/>
      </w:r>
      <w:r w:rsidR="005A7756">
        <w:t>45</w:t>
      </w:r>
      <w:r>
        <w:fldChar w:fldCharType="end"/>
      </w:r>
    </w:p>
    <w:p w:rsidR="00ED6BBC" w:rsidRDefault="00ED6BBC">
      <w:pPr>
        <w:pStyle w:val="TOC3"/>
        <w:rPr>
          <w:rFonts w:asciiTheme="minorHAnsi" w:eastAsiaTheme="minorEastAsia" w:hAnsiTheme="minorHAnsi" w:cstheme="minorBidi"/>
          <w:i w:val="0"/>
          <w:sz w:val="22"/>
          <w:szCs w:val="22"/>
          <w:lang w:val="en-US"/>
        </w:rPr>
      </w:pPr>
      <w:r>
        <w:t>5.1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_Toc463359544 \h </w:instrText>
      </w:r>
      <w:r>
        <w:fldChar w:fldCharType="separate"/>
      </w:r>
      <w:r w:rsidR="005A7756">
        <w:t>45</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caps/>
        </w:rPr>
        <w:t>5.2</w:t>
      </w:r>
      <w:r>
        <w:rPr>
          <w:rFonts w:asciiTheme="minorHAnsi" w:eastAsiaTheme="minorEastAsia" w:hAnsiTheme="minorHAnsi" w:cstheme="minorBidi"/>
          <w:i w:val="0"/>
          <w:sz w:val="22"/>
          <w:szCs w:val="22"/>
          <w:lang w:val="en-US"/>
        </w:rPr>
        <w:tab/>
      </w:r>
      <w:r>
        <w:t>Statistical methods for use with two or more independent growing cycles</w:t>
      </w:r>
      <w:r>
        <w:tab/>
      </w:r>
      <w:r>
        <w:fldChar w:fldCharType="begin"/>
      </w:r>
      <w:r>
        <w:instrText xml:space="preserve"> PAGEREF _Toc463359545 \h </w:instrText>
      </w:r>
      <w:r>
        <w:fldChar w:fldCharType="separate"/>
      </w:r>
      <w:r w:rsidR="005A7756">
        <w:t>45</w:t>
      </w:r>
      <w:r>
        <w:fldChar w:fldCharType="end"/>
      </w:r>
    </w:p>
    <w:p w:rsidR="00ED6BBC" w:rsidRDefault="00ED6BBC">
      <w:pPr>
        <w:pStyle w:val="TOC4"/>
        <w:rPr>
          <w:rFonts w:asciiTheme="minorHAnsi" w:eastAsiaTheme="minorEastAsia" w:hAnsiTheme="minorHAnsi" w:cstheme="minorBidi"/>
          <w:i w:val="0"/>
          <w:sz w:val="22"/>
          <w:szCs w:val="22"/>
        </w:rPr>
      </w:pPr>
      <w:r w:rsidRPr="00F35BA3">
        <w:rPr>
          <w:caps/>
        </w:rPr>
        <w:t>5.</w:t>
      </w:r>
      <w:r>
        <w:t>2.1</w:t>
      </w:r>
      <w:r>
        <w:rPr>
          <w:rFonts w:asciiTheme="minorHAnsi" w:eastAsiaTheme="minorEastAsia" w:hAnsiTheme="minorHAnsi" w:cstheme="minorBidi"/>
          <w:i w:val="0"/>
          <w:sz w:val="22"/>
          <w:szCs w:val="22"/>
        </w:rPr>
        <w:tab/>
      </w:r>
      <w:r>
        <w:t>Introduction</w:t>
      </w:r>
      <w:r>
        <w:tab/>
      </w:r>
      <w:r>
        <w:fldChar w:fldCharType="begin"/>
      </w:r>
      <w:r>
        <w:instrText xml:space="preserve"> PAGEREF _Toc463359546 \h </w:instrText>
      </w:r>
      <w:r>
        <w:fldChar w:fldCharType="separate"/>
      </w:r>
      <w:r w:rsidR="005A7756">
        <w:t>45</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caps/>
        </w:rPr>
        <w:t>5.3</w:t>
      </w:r>
      <w:r>
        <w:rPr>
          <w:rFonts w:asciiTheme="minorHAnsi" w:eastAsiaTheme="minorEastAsia" w:hAnsiTheme="minorHAnsi" w:cstheme="minorBidi"/>
          <w:i w:val="0"/>
          <w:sz w:val="22"/>
          <w:szCs w:val="22"/>
          <w:lang w:val="en-US"/>
        </w:rPr>
        <w:tab/>
      </w:r>
      <w:r>
        <w:t>Summary of selected statistical methods for examining distinctness</w:t>
      </w:r>
      <w:r>
        <w:tab/>
      </w:r>
      <w:r>
        <w:fldChar w:fldCharType="begin"/>
      </w:r>
      <w:r>
        <w:instrText xml:space="preserve"> PAGEREF _Toc463359547 \h </w:instrText>
      </w:r>
      <w:r>
        <w:fldChar w:fldCharType="separate"/>
      </w:r>
      <w:r w:rsidR="005A7756">
        <w:t>47</w:t>
      </w:r>
      <w:r>
        <w:fldChar w:fldCharType="end"/>
      </w:r>
    </w:p>
    <w:p w:rsidR="00ED6BBC" w:rsidRDefault="00ED6BBC">
      <w:pPr>
        <w:pStyle w:val="TOC3"/>
        <w:rPr>
          <w:rFonts w:asciiTheme="minorHAnsi" w:eastAsiaTheme="minorEastAsia" w:hAnsiTheme="minorHAnsi" w:cstheme="minorBidi"/>
          <w:i w:val="0"/>
          <w:sz w:val="22"/>
          <w:szCs w:val="22"/>
          <w:lang w:val="en-US"/>
        </w:rPr>
      </w:pPr>
      <w:r>
        <w:t>5.4</w:t>
      </w:r>
      <w:r>
        <w:rPr>
          <w:rFonts w:asciiTheme="minorHAnsi" w:eastAsiaTheme="minorEastAsia" w:hAnsiTheme="minorHAnsi" w:cstheme="minorBidi"/>
          <w:i w:val="0"/>
          <w:sz w:val="22"/>
          <w:szCs w:val="22"/>
          <w:lang w:val="en-US"/>
        </w:rPr>
        <w:tab/>
      </w:r>
      <w:r>
        <w:t>Requirements for statistical methods for distinctness assessment</w:t>
      </w:r>
      <w:r>
        <w:tab/>
      </w:r>
      <w:r>
        <w:fldChar w:fldCharType="begin"/>
      </w:r>
      <w:r>
        <w:instrText xml:space="preserve"> PAGEREF _Toc463359548 \h </w:instrText>
      </w:r>
      <w:r>
        <w:fldChar w:fldCharType="separate"/>
      </w:r>
      <w:r w:rsidR="005A7756">
        <w:t>48</w:t>
      </w:r>
      <w:r>
        <w:fldChar w:fldCharType="end"/>
      </w:r>
    </w:p>
    <w:p w:rsidR="00ED6BBC" w:rsidRDefault="00ED6BBC">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CYCLIC PLANTING OF VARIETIES FROM THE VARIETY COLLECTION TO REDUCE TRIAL SIZE</w:t>
      </w:r>
      <w:r>
        <w:tab/>
      </w:r>
      <w:r>
        <w:fldChar w:fldCharType="begin"/>
      </w:r>
      <w:r>
        <w:instrText xml:space="preserve"> PAGEREF _Toc463359549 \h </w:instrText>
      </w:r>
      <w:r>
        <w:fldChar w:fldCharType="separate"/>
      </w:r>
      <w:r w:rsidR="005A7756">
        <w:t>49</w:t>
      </w:r>
      <w:r>
        <w:fldChar w:fldCharType="end"/>
      </w:r>
    </w:p>
    <w:p w:rsidR="00ED6BBC" w:rsidRDefault="00ED6BBC">
      <w:pPr>
        <w:pStyle w:val="TOC3"/>
        <w:rPr>
          <w:rFonts w:asciiTheme="minorHAnsi" w:eastAsiaTheme="minorEastAsia" w:hAnsiTheme="minorHAnsi" w:cstheme="minorBidi"/>
          <w:i w:val="0"/>
          <w:sz w:val="22"/>
          <w:szCs w:val="22"/>
          <w:lang w:val="en-US"/>
        </w:rPr>
      </w:pPr>
      <w:r>
        <w:t>6.1</w:t>
      </w:r>
      <w:r>
        <w:rPr>
          <w:rFonts w:asciiTheme="minorHAnsi" w:eastAsiaTheme="minorEastAsia" w:hAnsiTheme="minorHAnsi" w:cstheme="minorBidi"/>
          <w:i w:val="0"/>
          <w:sz w:val="22"/>
          <w:szCs w:val="22"/>
          <w:lang w:val="en-US"/>
        </w:rPr>
        <w:tab/>
      </w:r>
      <w:r>
        <w:t>Summary of requirements for application of method</w:t>
      </w:r>
      <w:r>
        <w:tab/>
      </w:r>
      <w:r>
        <w:fldChar w:fldCharType="begin"/>
      </w:r>
      <w:r>
        <w:instrText xml:space="preserve"> PAGEREF _Toc463359550 \h </w:instrText>
      </w:r>
      <w:r>
        <w:fldChar w:fldCharType="separate"/>
      </w:r>
      <w:r w:rsidR="005A7756">
        <w:t>49</w:t>
      </w:r>
      <w:r>
        <w:fldChar w:fldCharType="end"/>
      </w:r>
    </w:p>
    <w:p w:rsidR="00ED6BBC" w:rsidRDefault="00ED6BBC">
      <w:pPr>
        <w:pStyle w:val="TOC3"/>
        <w:rPr>
          <w:rFonts w:asciiTheme="minorHAnsi" w:eastAsiaTheme="minorEastAsia" w:hAnsiTheme="minorHAnsi" w:cstheme="minorBidi"/>
          <w:i w:val="0"/>
          <w:sz w:val="22"/>
          <w:szCs w:val="22"/>
          <w:lang w:val="en-US"/>
        </w:rPr>
      </w:pPr>
      <w:r>
        <w:t>6.2</w:t>
      </w:r>
      <w:r>
        <w:rPr>
          <w:rFonts w:asciiTheme="minorHAnsi" w:eastAsiaTheme="minorEastAsia" w:hAnsiTheme="minorHAnsi" w:cstheme="minorBidi"/>
          <w:i w:val="0"/>
          <w:sz w:val="22"/>
          <w:szCs w:val="22"/>
          <w:lang w:val="en-US"/>
        </w:rPr>
        <w:tab/>
      </w:r>
      <w:r>
        <w:t>Summary</w:t>
      </w:r>
      <w:r>
        <w:tab/>
      </w:r>
      <w:r>
        <w:fldChar w:fldCharType="begin"/>
      </w:r>
      <w:r>
        <w:instrText xml:space="preserve"> PAGEREF _Toc463359551 \h </w:instrText>
      </w:r>
      <w:r>
        <w:fldChar w:fldCharType="separate"/>
      </w:r>
      <w:r w:rsidR="005A7756">
        <w:t>49</w:t>
      </w:r>
      <w:r>
        <w:fldChar w:fldCharType="end"/>
      </w:r>
    </w:p>
    <w:p w:rsidR="00ED6BBC" w:rsidRDefault="00ED6BBC">
      <w:pPr>
        <w:pStyle w:val="TOC3"/>
        <w:rPr>
          <w:rFonts w:asciiTheme="minorHAnsi" w:eastAsiaTheme="minorEastAsia" w:hAnsiTheme="minorHAnsi" w:cstheme="minorBidi"/>
          <w:i w:val="0"/>
          <w:sz w:val="22"/>
          <w:szCs w:val="22"/>
          <w:lang w:val="en-US"/>
        </w:rPr>
      </w:pPr>
      <w:r>
        <w:t>6.3</w:t>
      </w:r>
      <w:r>
        <w:rPr>
          <w:rFonts w:asciiTheme="minorHAnsi" w:eastAsiaTheme="minorEastAsia" w:hAnsiTheme="minorHAnsi" w:cstheme="minorBidi"/>
          <w:i w:val="0"/>
          <w:sz w:val="22"/>
          <w:szCs w:val="22"/>
          <w:lang w:val="en-US"/>
        </w:rPr>
        <w:tab/>
      </w:r>
      <w:r>
        <w:t>Cyclic Planting of Established Varieties in Trial</w:t>
      </w:r>
      <w:r>
        <w:tab/>
      </w:r>
      <w:r>
        <w:fldChar w:fldCharType="begin"/>
      </w:r>
      <w:r>
        <w:instrText xml:space="preserve"> PAGEREF _Toc463359552 \h </w:instrText>
      </w:r>
      <w:r>
        <w:fldChar w:fldCharType="separate"/>
      </w:r>
      <w:r w:rsidR="005A7756">
        <w:t>49</w:t>
      </w:r>
      <w:r>
        <w:fldChar w:fldCharType="end"/>
      </w:r>
    </w:p>
    <w:p w:rsidR="00ED6BBC" w:rsidRDefault="00ED6BBC">
      <w:pPr>
        <w:pStyle w:val="TOC4"/>
        <w:rPr>
          <w:rFonts w:asciiTheme="minorHAnsi" w:eastAsiaTheme="minorEastAsia" w:hAnsiTheme="minorHAnsi" w:cstheme="minorBidi"/>
          <w:i w:val="0"/>
          <w:sz w:val="22"/>
          <w:szCs w:val="22"/>
        </w:rPr>
      </w:pPr>
      <w:r>
        <w:t>6.3.1</w:t>
      </w:r>
      <w:r>
        <w:rPr>
          <w:rFonts w:asciiTheme="minorHAnsi" w:eastAsiaTheme="minorEastAsia" w:hAnsiTheme="minorHAnsi" w:cstheme="minorBidi"/>
          <w:i w:val="0"/>
          <w:sz w:val="22"/>
          <w:szCs w:val="22"/>
        </w:rPr>
        <w:tab/>
      </w:r>
      <w:r>
        <w:t>The assessment of distinctness by data compensation</w:t>
      </w:r>
      <w:r>
        <w:tab/>
      </w:r>
      <w:r>
        <w:fldChar w:fldCharType="begin"/>
      </w:r>
      <w:r>
        <w:instrText xml:space="preserve"> PAGEREF _Toc463359553 \h </w:instrText>
      </w:r>
      <w:r>
        <w:fldChar w:fldCharType="separate"/>
      </w:r>
      <w:r w:rsidR="005A7756">
        <w:t>50</w:t>
      </w:r>
      <w:r>
        <w:fldChar w:fldCharType="end"/>
      </w:r>
    </w:p>
    <w:p w:rsidR="00ED6BBC" w:rsidRDefault="00ED6BBC">
      <w:pPr>
        <w:pStyle w:val="TOC4"/>
        <w:rPr>
          <w:rFonts w:asciiTheme="minorHAnsi" w:eastAsiaTheme="minorEastAsia" w:hAnsiTheme="minorHAnsi" w:cstheme="minorBidi"/>
          <w:i w:val="0"/>
          <w:sz w:val="22"/>
          <w:szCs w:val="22"/>
        </w:rPr>
      </w:pPr>
      <w:r>
        <w:t>6.3.2</w:t>
      </w:r>
      <w:r>
        <w:rPr>
          <w:rFonts w:asciiTheme="minorHAnsi" w:eastAsiaTheme="minorEastAsia" w:hAnsiTheme="minorHAnsi" w:cstheme="minorBidi"/>
          <w:i w:val="0"/>
          <w:sz w:val="22"/>
          <w:szCs w:val="22"/>
        </w:rPr>
        <w:tab/>
      </w:r>
      <w:r>
        <w:t>Method of analysis for distinctness assessment</w:t>
      </w:r>
      <w:r>
        <w:tab/>
      </w:r>
      <w:r>
        <w:fldChar w:fldCharType="begin"/>
      </w:r>
      <w:r>
        <w:instrText xml:space="preserve"> PAGEREF _Toc463359554 \h </w:instrText>
      </w:r>
      <w:r>
        <w:fldChar w:fldCharType="separate"/>
      </w:r>
      <w:r w:rsidR="005A7756">
        <w:t>51</w:t>
      </w:r>
      <w:r>
        <w:fldChar w:fldCharType="end"/>
      </w:r>
    </w:p>
    <w:p w:rsidR="00ED6BBC" w:rsidRDefault="00ED6BBC">
      <w:pPr>
        <w:pStyle w:val="TOC4"/>
        <w:rPr>
          <w:rFonts w:asciiTheme="minorHAnsi" w:eastAsiaTheme="minorEastAsia" w:hAnsiTheme="minorHAnsi" w:cstheme="minorBidi"/>
          <w:i w:val="0"/>
          <w:sz w:val="22"/>
          <w:szCs w:val="22"/>
        </w:rPr>
      </w:pPr>
      <w:r>
        <w:t>6.3.3</w:t>
      </w:r>
      <w:r>
        <w:rPr>
          <w:rFonts w:asciiTheme="minorHAnsi" w:eastAsiaTheme="minorEastAsia" w:hAnsiTheme="minorHAnsi" w:cstheme="minorBidi"/>
          <w:i w:val="0"/>
          <w:sz w:val="22"/>
          <w:szCs w:val="22"/>
        </w:rPr>
        <w:tab/>
      </w:r>
      <w:r>
        <w:t>The assessment of uniformity</w:t>
      </w:r>
      <w:r>
        <w:tab/>
      </w:r>
      <w:r>
        <w:fldChar w:fldCharType="begin"/>
      </w:r>
      <w:r>
        <w:instrText xml:space="preserve"> PAGEREF _Toc463359555 \h </w:instrText>
      </w:r>
      <w:r>
        <w:fldChar w:fldCharType="separate"/>
      </w:r>
      <w:r w:rsidR="005A7756">
        <w:t>51</w:t>
      </w:r>
      <w:r>
        <w:fldChar w:fldCharType="end"/>
      </w:r>
    </w:p>
    <w:p w:rsidR="00ED6BBC" w:rsidRDefault="00ED6BBC">
      <w:pPr>
        <w:pStyle w:val="TOC3"/>
        <w:rPr>
          <w:rFonts w:asciiTheme="minorHAnsi" w:eastAsiaTheme="minorEastAsia" w:hAnsiTheme="minorHAnsi" w:cstheme="minorBidi"/>
          <w:i w:val="0"/>
          <w:sz w:val="22"/>
          <w:szCs w:val="22"/>
          <w:lang w:val="en-US"/>
        </w:rPr>
      </w:pPr>
      <w:r>
        <w:t>6.4</w:t>
      </w:r>
      <w:r>
        <w:rPr>
          <w:rFonts w:asciiTheme="minorHAnsi" w:eastAsiaTheme="minorEastAsia" w:hAnsiTheme="minorHAnsi" w:cstheme="minorBidi"/>
          <w:i w:val="0"/>
          <w:sz w:val="22"/>
          <w:szCs w:val="22"/>
          <w:lang w:val="en-US"/>
        </w:rPr>
        <w:tab/>
      </w:r>
      <w:r>
        <w:t>Comparison of the cyclic planting system with the existing system</w:t>
      </w:r>
      <w:r>
        <w:tab/>
      </w:r>
      <w:r>
        <w:fldChar w:fldCharType="begin"/>
      </w:r>
      <w:r>
        <w:instrText xml:space="preserve"> PAGEREF _Toc463359556 \h </w:instrText>
      </w:r>
      <w:r>
        <w:fldChar w:fldCharType="separate"/>
      </w:r>
      <w:r w:rsidR="005A7756">
        <w:t>51</w:t>
      </w:r>
      <w:r>
        <w:fldChar w:fldCharType="end"/>
      </w:r>
    </w:p>
    <w:p w:rsidR="00ED6BBC" w:rsidRDefault="00ED6BBC">
      <w:pPr>
        <w:pStyle w:val="TOC3"/>
        <w:rPr>
          <w:rFonts w:asciiTheme="minorHAnsi" w:eastAsiaTheme="minorEastAsia" w:hAnsiTheme="minorHAnsi" w:cstheme="minorBidi"/>
          <w:i w:val="0"/>
          <w:sz w:val="22"/>
          <w:szCs w:val="22"/>
          <w:lang w:val="en-US"/>
        </w:rPr>
      </w:pPr>
      <w:r>
        <w:t>6.5</w:t>
      </w:r>
      <w:r>
        <w:rPr>
          <w:rFonts w:asciiTheme="minorHAnsi" w:eastAsiaTheme="minorEastAsia" w:hAnsiTheme="minorHAnsi" w:cstheme="minorBidi"/>
          <w:i w:val="0"/>
          <w:sz w:val="22"/>
          <w:szCs w:val="22"/>
          <w:lang w:val="en-US"/>
        </w:rPr>
        <w:tab/>
      </w:r>
      <w:r>
        <w:t>Cyclic planting system software</w:t>
      </w:r>
      <w:r>
        <w:tab/>
      </w:r>
      <w:r>
        <w:fldChar w:fldCharType="begin"/>
      </w:r>
      <w:r>
        <w:instrText xml:space="preserve"> PAGEREF _Toc463359557 \h </w:instrText>
      </w:r>
      <w:r>
        <w:fldChar w:fldCharType="separate"/>
      </w:r>
      <w:r w:rsidR="005A7756">
        <w:t>51</w:t>
      </w:r>
      <w:r>
        <w:fldChar w:fldCharType="end"/>
      </w:r>
    </w:p>
    <w:p w:rsidR="00ED6BBC" w:rsidRDefault="00ED6BBC">
      <w:pPr>
        <w:pStyle w:val="TOC3"/>
        <w:rPr>
          <w:rFonts w:asciiTheme="minorHAnsi" w:eastAsiaTheme="minorEastAsia" w:hAnsiTheme="minorHAnsi" w:cstheme="minorBidi"/>
          <w:i w:val="0"/>
          <w:sz w:val="22"/>
          <w:szCs w:val="22"/>
          <w:lang w:val="en-US"/>
        </w:rPr>
      </w:pPr>
      <w:r>
        <w:t>6.6</w:t>
      </w:r>
      <w:r>
        <w:rPr>
          <w:rFonts w:asciiTheme="minorHAnsi" w:eastAsiaTheme="minorEastAsia" w:hAnsiTheme="minorHAnsi" w:cstheme="minorBidi"/>
          <w:i w:val="0"/>
          <w:sz w:val="22"/>
          <w:szCs w:val="22"/>
          <w:lang w:val="en-US"/>
        </w:rPr>
        <w:tab/>
      </w:r>
      <w:r>
        <w:t>Additional technical detail and example of analysis for distinctness assessment</w:t>
      </w:r>
      <w:r>
        <w:tab/>
      </w:r>
      <w:r>
        <w:fldChar w:fldCharType="begin"/>
      </w:r>
      <w:r>
        <w:instrText xml:space="preserve"> PAGEREF _Toc463359558 \h </w:instrText>
      </w:r>
      <w:r>
        <w:fldChar w:fldCharType="separate"/>
      </w:r>
      <w:r w:rsidR="005A7756">
        <w:t>51</w:t>
      </w:r>
      <w:r>
        <w:fldChar w:fldCharType="end"/>
      </w:r>
    </w:p>
    <w:p w:rsidR="00ED6BBC" w:rsidRDefault="00ED6BBC">
      <w:pPr>
        <w:pStyle w:val="TOC4"/>
        <w:rPr>
          <w:rFonts w:asciiTheme="minorHAnsi" w:eastAsiaTheme="minorEastAsia" w:hAnsiTheme="minorHAnsi" w:cstheme="minorBidi"/>
          <w:i w:val="0"/>
          <w:sz w:val="22"/>
          <w:szCs w:val="22"/>
        </w:rPr>
      </w:pPr>
      <w:r>
        <w:t>6.6.1</w:t>
      </w:r>
      <w:r>
        <w:rPr>
          <w:rFonts w:asciiTheme="minorHAnsi" w:eastAsiaTheme="minorEastAsia" w:hAnsiTheme="minorHAnsi" w:cstheme="minorBidi"/>
          <w:i w:val="0"/>
          <w:sz w:val="22"/>
          <w:szCs w:val="22"/>
        </w:rPr>
        <w:tab/>
      </w:r>
      <w:r>
        <w:t>Example of distinctness assessment</w:t>
      </w:r>
      <w:r>
        <w:tab/>
      </w:r>
      <w:r>
        <w:fldChar w:fldCharType="begin"/>
      </w:r>
      <w:r>
        <w:instrText xml:space="preserve"> PAGEREF _Toc463359559 \h </w:instrText>
      </w:r>
      <w:r>
        <w:fldChar w:fldCharType="separate"/>
      </w:r>
      <w:r w:rsidR="005A7756">
        <w:t>52</w:t>
      </w:r>
      <w:r>
        <w:fldChar w:fldCharType="end"/>
      </w:r>
    </w:p>
    <w:p w:rsidR="00ED6BBC" w:rsidRDefault="00ED6BBC">
      <w:pPr>
        <w:pStyle w:val="TOC3"/>
        <w:rPr>
          <w:rFonts w:asciiTheme="minorHAnsi" w:eastAsiaTheme="minorEastAsia" w:hAnsiTheme="minorHAnsi" w:cstheme="minorBidi"/>
          <w:i w:val="0"/>
          <w:sz w:val="22"/>
          <w:szCs w:val="22"/>
          <w:lang w:val="en-US"/>
        </w:rPr>
      </w:pPr>
      <w:r>
        <w:t>6.7</w:t>
      </w:r>
      <w:r>
        <w:rPr>
          <w:rFonts w:asciiTheme="minorHAnsi" w:eastAsiaTheme="minorEastAsia" w:hAnsiTheme="minorHAnsi" w:cstheme="minorBidi"/>
          <w:i w:val="0"/>
          <w:sz w:val="22"/>
          <w:szCs w:val="22"/>
          <w:lang w:val="en-US"/>
        </w:rPr>
        <w:tab/>
      </w:r>
      <w:r>
        <w:t>References</w:t>
      </w:r>
      <w:r>
        <w:tab/>
      </w:r>
      <w:r>
        <w:fldChar w:fldCharType="begin"/>
      </w:r>
      <w:r>
        <w:instrText xml:space="preserve"> PAGEREF _Toc463359560 \h </w:instrText>
      </w:r>
      <w:r>
        <w:fldChar w:fldCharType="separate"/>
      </w:r>
      <w:r w:rsidR="005A7756">
        <w:t>53</w:t>
      </w:r>
      <w:r>
        <w:fldChar w:fldCharType="end"/>
      </w:r>
    </w:p>
    <w:p w:rsidR="00ED6BBC" w:rsidRDefault="00ED6BBC">
      <w:pPr>
        <w:pStyle w:val="TOC1"/>
        <w:rPr>
          <w:rFonts w:asciiTheme="minorHAnsi" w:eastAsiaTheme="minorEastAsia" w:hAnsiTheme="minorHAnsi" w:cstheme="minorBidi"/>
          <w:b w:val="0"/>
          <w:caps w:val="0"/>
          <w:sz w:val="22"/>
          <w:szCs w:val="22"/>
        </w:rPr>
      </w:pPr>
      <w:r>
        <w:t>PART II:  Selected TECHNIQUES used in DUS examination</w:t>
      </w:r>
      <w:r>
        <w:tab/>
      </w:r>
      <w:r>
        <w:fldChar w:fldCharType="begin"/>
      </w:r>
      <w:r>
        <w:instrText xml:space="preserve"> PAGEREF _Toc463359561 \h </w:instrText>
      </w:r>
      <w:r>
        <w:fldChar w:fldCharType="separate"/>
      </w:r>
      <w:r w:rsidR="005A7756">
        <w:t>54</w:t>
      </w:r>
      <w:r>
        <w:fldChar w:fldCharType="end"/>
      </w:r>
    </w:p>
    <w:p w:rsidR="00ED6BBC" w:rsidRDefault="00ED6BBC">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THE GAIA METHODOLOGY</w:t>
      </w:r>
      <w:r>
        <w:tab/>
      </w:r>
      <w:r>
        <w:fldChar w:fldCharType="begin"/>
      </w:r>
      <w:r>
        <w:instrText xml:space="preserve"> PAGEREF _Toc463359562 \h </w:instrText>
      </w:r>
      <w:r>
        <w:fldChar w:fldCharType="separate"/>
      </w:r>
      <w:r w:rsidR="005A7756">
        <w:t>54</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snapToGrid w:val="0"/>
        </w:rPr>
        <w:t>1.1</w:t>
      </w:r>
      <w:r>
        <w:rPr>
          <w:rFonts w:asciiTheme="minorHAnsi" w:eastAsiaTheme="minorEastAsia" w:hAnsiTheme="minorHAnsi" w:cstheme="minorBidi"/>
          <w:i w:val="0"/>
          <w:sz w:val="22"/>
          <w:szCs w:val="22"/>
          <w:lang w:val="en-US"/>
        </w:rPr>
        <w:tab/>
      </w:r>
      <w:r w:rsidRPr="00F35BA3">
        <w:rPr>
          <w:snapToGrid w:val="0"/>
        </w:rPr>
        <w:t>Some reasons to sum and weight observed differences</w:t>
      </w:r>
      <w:r>
        <w:tab/>
      </w:r>
      <w:r>
        <w:fldChar w:fldCharType="begin"/>
      </w:r>
      <w:r>
        <w:instrText xml:space="preserve"> PAGEREF _Toc463359563 \h </w:instrText>
      </w:r>
      <w:r>
        <w:fldChar w:fldCharType="separate"/>
      </w:r>
      <w:r w:rsidR="005A7756">
        <w:t>54</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snapToGrid w:val="0"/>
        </w:rPr>
        <w:t>1.2</w:t>
      </w:r>
      <w:r>
        <w:rPr>
          <w:rFonts w:asciiTheme="minorHAnsi" w:eastAsiaTheme="minorEastAsia" w:hAnsiTheme="minorHAnsi" w:cstheme="minorBidi"/>
          <w:i w:val="0"/>
          <w:sz w:val="22"/>
          <w:szCs w:val="22"/>
          <w:lang w:val="en-US"/>
        </w:rPr>
        <w:tab/>
      </w:r>
      <w:r w:rsidRPr="00F35BA3">
        <w:rPr>
          <w:snapToGrid w:val="0"/>
        </w:rPr>
        <w:t>Computing GAIA phenotypic distance</w:t>
      </w:r>
      <w:r>
        <w:tab/>
      </w:r>
      <w:r>
        <w:fldChar w:fldCharType="begin"/>
      </w:r>
      <w:r>
        <w:instrText xml:space="preserve"> PAGEREF _Toc463359564 \h </w:instrText>
      </w:r>
      <w:r>
        <w:fldChar w:fldCharType="separate"/>
      </w:r>
      <w:r w:rsidR="005A7756">
        <w:t>54</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snapToGrid w:val="0"/>
        </w:rPr>
        <w:t>1</w:t>
      </w:r>
      <w:r>
        <w:t>.3</w:t>
      </w:r>
      <w:r>
        <w:rPr>
          <w:rFonts w:asciiTheme="minorHAnsi" w:eastAsiaTheme="minorEastAsia" w:hAnsiTheme="minorHAnsi" w:cstheme="minorBidi"/>
          <w:i w:val="0"/>
          <w:sz w:val="22"/>
          <w:szCs w:val="22"/>
          <w:lang w:val="en-US"/>
        </w:rPr>
        <w:tab/>
      </w:r>
      <w:r>
        <w:t>Detailed information on the GAIA methodology</w:t>
      </w:r>
      <w:r>
        <w:tab/>
      </w:r>
      <w:r>
        <w:fldChar w:fldCharType="begin"/>
      </w:r>
      <w:r>
        <w:instrText xml:space="preserve"> PAGEREF _Toc463359565 \h </w:instrText>
      </w:r>
      <w:r>
        <w:fldChar w:fldCharType="separate"/>
      </w:r>
      <w:r w:rsidR="005A7756">
        <w:t>55</w:t>
      </w:r>
      <w:r>
        <w:fldChar w:fldCharType="end"/>
      </w:r>
    </w:p>
    <w:p w:rsidR="00ED6BBC" w:rsidRDefault="00ED6BBC">
      <w:pPr>
        <w:pStyle w:val="TOC4"/>
        <w:rPr>
          <w:rFonts w:asciiTheme="minorHAnsi" w:eastAsiaTheme="minorEastAsia" w:hAnsiTheme="minorHAnsi" w:cstheme="minorBidi"/>
          <w:i w:val="0"/>
          <w:sz w:val="22"/>
          <w:szCs w:val="22"/>
        </w:rPr>
      </w:pPr>
      <w:r w:rsidRPr="00F35BA3">
        <w:rPr>
          <w:snapToGrid w:val="0"/>
        </w:rPr>
        <w:t>1</w:t>
      </w:r>
      <w:r>
        <w:t>.3.1</w:t>
      </w:r>
      <w:r>
        <w:rPr>
          <w:rFonts w:asciiTheme="minorHAnsi" w:eastAsiaTheme="minorEastAsia" w:hAnsiTheme="minorHAnsi" w:cstheme="minorBidi"/>
          <w:i w:val="0"/>
          <w:sz w:val="22"/>
          <w:szCs w:val="22"/>
        </w:rPr>
        <w:tab/>
      </w:r>
      <w:r>
        <w:t>Weighting of characteristics</w:t>
      </w:r>
      <w:r>
        <w:tab/>
      </w:r>
      <w:r>
        <w:fldChar w:fldCharType="begin"/>
      </w:r>
      <w:r>
        <w:instrText xml:space="preserve"> PAGEREF _Toc463359566 \h </w:instrText>
      </w:r>
      <w:r>
        <w:fldChar w:fldCharType="separate"/>
      </w:r>
      <w:r w:rsidR="005A7756">
        <w:t>55</w:t>
      </w:r>
      <w:r>
        <w:fldChar w:fldCharType="end"/>
      </w:r>
    </w:p>
    <w:p w:rsidR="00ED6BBC" w:rsidRDefault="00ED6BBC">
      <w:pPr>
        <w:pStyle w:val="TOC4"/>
        <w:rPr>
          <w:rFonts w:asciiTheme="minorHAnsi" w:eastAsiaTheme="minorEastAsia" w:hAnsiTheme="minorHAnsi" w:cstheme="minorBidi"/>
          <w:i w:val="0"/>
          <w:sz w:val="22"/>
          <w:szCs w:val="22"/>
        </w:rPr>
      </w:pPr>
      <w:r w:rsidRPr="00F35BA3">
        <w:rPr>
          <w:snapToGrid w:val="0"/>
        </w:rPr>
        <w:t>1</w:t>
      </w:r>
      <w:r>
        <w:t>.3.2</w:t>
      </w:r>
      <w:r>
        <w:rPr>
          <w:rFonts w:asciiTheme="minorHAnsi" w:eastAsiaTheme="minorEastAsia" w:hAnsiTheme="minorHAnsi" w:cstheme="minorBidi"/>
          <w:i w:val="0"/>
          <w:sz w:val="22"/>
          <w:szCs w:val="22"/>
        </w:rPr>
        <w:tab/>
      </w:r>
      <w:r>
        <w:t>Examples of use</w:t>
      </w:r>
      <w:r>
        <w:tab/>
      </w:r>
      <w:r>
        <w:fldChar w:fldCharType="begin"/>
      </w:r>
      <w:r>
        <w:instrText xml:space="preserve"> PAGEREF _Toc463359567 \h </w:instrText>
      </w:r>
      <w:r>
        <w:fldChar w:fldCharType="separate"/>
      </w:r>
      <w:r w:rsidR="005A7756">
        <w:t>56</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rsidRPr="00F35BA3">
        <w:rPr>
          <w:snapToGrid w:val="0"/>
        </w:rPr>
        <w:t>1</w:t>
      </w:r>
      <w:r>
        <w:t>.3.2.1</w:t>
      </w:r>
      <w:r>
        <w:rPr>
          <w:rFonts w:asciiTheme="minorHAnsi" w:eastAsiaTheme="minorEastAsia" w:hAnsiTheme="minorHAnsi" w:cstheme="minorBidi"/>
          <w:sz w:val="22"/>
          <w:szCs w:val="22"/>
          <w:lang w:val="en-US"/>
        </w:rPr>
        <w:tab/>
      </w:r>
      <w:r>
        <w:t>Determining “Distinctness Plus”</w:t>
      </w:r>
      <w:r>
        <w:tab/>
      </w:r>
      <w:r>
        <w:fldChar w:fldCharType="begin"/>
      </w:r>
      <w:r>
        <w:instrText xml:space="preserve"> PAGEREF _Toc463359568 \h </w:instrText>
      </w:r>
      <w:r>
        <w:fldChar w:fldCharType="separate"/>
      </w:r>
      <w:r w:rsidR="005A7756">
        <w:t>56</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rsidRPr="00F35BA3">
        <w:rPr>
          <w:snapToGrid w:val="0"/>
        </w:rPr>
        <w:t>1</w:t>
      </w:r>
      <w:r>
        <w:t>.3.2.2</w:t>
      </w:r>
      <w:r>
        <w:rPr>
          <w:rFonts w:asciiTheme="minorHAnsi" w:eastAsiaTheme="minorEastAsia" w:hAnsiTheme="minorHAnsi" w:cstheme="minorBidi"/>
          <w:sz w:val="22"/>
          <w:szCs w:val="22"/>
          <w:lang w:val="en-US"/>
        </w:rPr>
        <w:tab/>
      </w:r>
      <w:r>
        <w:t>Other examples of use</w:t>
      </w:r>
      <w:r>
        <w:tab/>
      </w:r>
      <w:r>
        <w:fldChar w:fldCharType="begin"/>
      </w:r>
      <w:r>
        <w:instrText xml:space="preserve"> PAGEREF _Toc463359569 \h </w:instrText>
      </w:r>
      <w:r>
        <w:fldChar w:fldCharType="separate"/>
      </w:r>
      <w:r w:rsidR="005A7756">
        <w:t>57</w:t>
      </w:r>
      <w:r>
        <w:fldChar w:fldCharType="end"/>
      </w:r>
    </w:p>
    <w:p w:rsidR="00ED6BBC" w:rsidRDefault="00ED6BBC">
      <w:pPr>
        <w:pStyle w:val="TOC4"/>
        <w:rPr>
          <w:rFonts w:asciiTheme="minorHAnsi" w:eastAsiaTheme="minorEastAsia" w:hAnsiTheme="minorHAnsi" w:cstheme="minorBidi"/>
          <w:i w:val="0"/>
          <w:sz w:val="22"/>
          <w:szCs w:val="22"/>
        </w:rPr>
      </w:pPr>
      <w:r w:rsidRPr="00F35BA3">
        <w:rPr>
          <w:snapToGrid w:val="0"/>
        </w:rPr>
        <w:t>1</w:t>
      </w:r>
      <w:r>
        <w:t xml:space="preserve">.3.3 </w:t>
      </w:r>
      <w:r>
        <w:rPr>
          <w:rFonts w:asciiTheme="minorHAnsi" w:eastAsiaTheme="minorEastAsia" w:hAnsiTheme="minorHAnsi" w:cstheme="minorBidi"/>
          <w:i w:val="0"/>
          <w:sz w:val="22"/>
          <w:szCs w:val="22"/>
        </w:rPr>
        <w:tab/>
      </w:r>
      <w:r>
        <w:t>Computing GAIA phenotypic distance</w:t>
      </w:r>
      <w:r>
        <w:tab/>
      </w:r>
      <w:r>
        <w:fldChar w:fldCharType="begin"/>
      </w:r>
      <w:r>
        <w:instrText xml:space="preserve"> PAGEREF _Toc463359570 \h </w:instrText>
      </w:r>
      <w:r>
        <w:fldChar w:fldCharType="separate"/>
      </w:r>
      <w:r w:rsidR="005A7756">
        <w:t>57</w:t>
      </w:r>
      <w:r>
        <w:fldChar w:fldCharType="end"/>
      </w:r>
    </w:p>
    <w:p w:rsidR="00ED6BBC" w:rsidRDefault="00ED6BBC">
      <w:pPr>
        <w:pStyle w:val="TOC4"/>
        <w:rPr>
          <w:rFonts w:asciiTheme="minorHAnsi" w:eastAsiaTheme="minorEastAsia" w:hAnsiTheme="minorHAnsi" w:cstheme="minorBidi"/>
          <w:i w:val="0"/>
          <w:sz w:val="22"/>
          <w:szCs w:val="22"/>
        </w:rPr>
      </w:pPr>
      <w:r w:rsidRPr="00F35BA3">
        <w:rPr>
          <w:snapToGrid w:val="0"/>
        </w:rPr>
        <w:t>1</w:t>
      </w:r>
      <w:r>
        <w:t>.3.4</w:t>
      </w:r>
      <w:r>
        <w:rPr>
          <w:rFonts w:asciiTheme="minorHAnsi" w:eastAsiaTheme="minorEastAsia" w:hAnsiTheme="minorHAnsi" w:cstheme="minorBidi"/>
          <w:i w:val="0"/>
          <w:sz w:val="22"/>
          <w:szCs w:val="22"/>
        </w:rPr>
        <w:tab/>
      </w:r>
      <w:r>
        <w:t>GAIA software</w:t>
      </w:r>
      <w:r>
        <w:tab/>
      </w:r>
      <w:r>
        <w:fldChar w:fldCharType="begin"/>
      </w:r>
      <w:r>
        <w:instrText xml:space="preserve"> PAGEREF _Toc463359571 \h </w:instrText>
      </w:r>
      <w:r>
        <w:fldChar w:fldCharType="separate"/>
      </w:r>
      <w:r w:rsidR="005A7756">
        <w:t>58</w:t>
      </w:r>
      <w:r>
        <w:fldChar w:fldCharType="end"/>
      </w:r>
    </w:p>
    <w:p w:rsidR="00ED6BBC" w:rsidRDefault="00ED6BBC">
      <w:pPr>
        <w:pStyle w:val="TOC4"/>
        <w:rPr>
          <w:rFonts w:asciiTheme="minorHAnsi" w:eastAsiaTheme="minorEastAsia" w:hAnsiTheme="minorHAnsi" w:cstheme="minorBidi"/>
          <w:i w:val="0"/>
          <w:sz w:val="22"/>
          <w:szCs w:val="22"/>
        </w:rPr>
      </w:pPr>
      <w:r w:rsidRPr="00F35BA3">
        <w:rPr>
          <w:snapToGrid w:val="0"/>
        </w:rPr>
        <w:t>1</w:t>
      </w:r>
      <w:r>
        <w:t>.3.5</w:t>
      </w:r>
      <w:r>
        <w:rPr>
          <w:rFonts w:asciiTheme="minorHAnsi" w:eastAsiaTheme="minorEastAsia" w:hAnsiTheme="minorHAnsi" w:cstheme="minorBidi"/>
          <w:i w:val="0"/>
          <w:sz w:val="22"/>
          <w:szCs w:val="22"/>
        </w:rPr>
        <w:tab/>
      </w:r>
      <w:r>
        <w:t>Example with Zea mays data</w:t>
      </w:r>
      <w:r>
        <w:tab/>
      </w:r>
      <w:r>
        <w:fldChar w:fldCharType="begin"/>
      </w:r>
      <w:r>
        <w:instrText xml:space="preserve"> PAGEREF _Toc463359572 \h </w:instrText>
      </w:r>
      <w:r>
        <w:fldChar w:fldCharType="separate"/>
      </w:r>
      <w:r w:rsidR="005A7756">
        <w:t>59</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rsidRPr="00F35BA3">
        <w:rPr>
          <w:snapToGrid w:val="0"/>
        </w:rPr>
        <w:t>1</w:t>
      </w:r>
      <w:r>
        <w:t>.3.5.1</w:t>
      </w:r>
      <w:r>
        <w:rPr>
          <w:rFonts w:asciiTheme="minorHAnsi" w:eastAsiaTheme="minorEastAsia" w:hAnsiTheme="minorHAnsi" w:cstheme="minorBidi"/>
          <w:sz w:val="22"/>
          <w:szCs w:val="22"/>
          <w:lang w:val="en-US"/>
        </w:rPr>
        <w:tab/>
      </w:r>
      <w:r>
        <w:t>Introduction</w:t>
      </w:r>
      <w:r>
        <w:tab/>
      </w:r>
      <w:r>
        <w:fldChar w:fldCharType="begin"/>
      </w:r>
      <w:r>
        <w:instrText xml:space="preserve"> PAGEREF _Toc463359573 \h </w:instrText>
      </w:r>
      <w:r>
        <w:fldChar w:fldCharType="separate"/>
      </w:r>
      <w:r w:rsidR="005A7756">
        <w:t>59</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rsidRPr="00F35BA3">
        <w:rPr>
          <w:snapToGrid w:val="0"/>
        </w:rPr>
        <w:t>1</w:t>
      </w:r>
      <w:r>
        <w:t>.3.5.2</w:t>
      </w:r>
      <w:r>
        <w:rPr>
          <w:rFonts w:asciiTheme="minorHAnsi" w:eastAsiaTheme="minorEastAsia" w:hAnsiTheme="minorHAnsi" w:cstheme="minorBidi"/>
          <w:sz w:val="22"/>
          <w:szCs w:val="22"/>
          <w:lang w:val="en-US"/>
        </w:rPr>
        <w:tab/>
      </w:r>
      <w:r>
        <w:t>Analysis of notes</w:t>
      </w:r>
      <w:r>
        <w:tab/>
      </w:r>
      <w:r>
        <w:fldChar w:fldCharType="begin"/>
      </w:r>
      <w:r>
        <w:instrText xml:space="preserve"> PAGEREF _Toc463359574 \h </w:instrText>
      </w:r>
      <w:r>
        <w:fldChar w:fldCharType="separate"/>
      </w:r>
      <w:r w:rsidR="005A7756">
        <w:t>59</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rsidRPr="00F35BA3">
        <w:rPr>
          <w:snapToGrid w:val="0"/>
        </w:rPr>
        <w:t>1</w:t>
      </w:r>
      <w:r>
        <w:t>.3.5.3</w:t>
      </w:r>
      <w:r>
        <w:rPr>
          <w:rFonts w:asciiTheme="minorHAnsi" w:eastAsiaTheme="minorEastAsia" w:hAnsiTheme="minorHAnsi" w:cstheme="minorBidi"/>
          <w:sz w:val="22"/>
          <w:szCs w:val="22"/>
          <w:lang w:val="en-US"/>
        </w:rPr>
        <w:tab/>
      </w:r>
      <w:r>
        <w:t>Electrophoresis analysis</w:t>
      </w:r>
      <w:r>
        <w:tab/>
      </w:r>
      <w:r>
        <w:fldChar w:fldCharType="begin"/>
      </w:r>
      <w:r>
        <w:instrText xml:space="preserve"> PAGEREF _Toc463359575 \h </w:instrText>
      </w:r>
      <w:r>
        <w:fldChar w:fldCharType="separate"/>
      </w:r>
      <w:r w:rsidR="005A7756">
        <w:t>60</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rsidRPr="00F35BA3">
        <w:rPr>
          <w:snapToGrid w:val="0"/>
        </w:rPr>
        <w:t>1</w:t>
      </w:r>
      <w:r>
        <w:t>.3.5.4</w:t>
      </w:r>
      <w:r>
        <w:rPr>
          <w:rFonts w:asciiTheme="minorHAnsi" w:eastAsiaTheme="minorEastAsia" w:hAnsiTheme="minorHAnsi" w:cstheme="minorBidi"/>
          <w:sz w:val="22"/>
          <w:szCs w:val="22"/>
          <w:lang w:val="en-US"/>
        </w:rPr>
        <w:tab/>
      </w:r>
      <w:r>
        <w:t>Analysis of measurements</w:t>
      </w:r>
      <w:r>
        <w:tab/>
      </w:r>
      <w:r>
        <w:fldChar w:fldCharType="begin"/>
      </w:r>
      <w:r>
        <w:instrText xml:space="preserve"> PAGEREF _Toc463359576 \h </w:instrText>
      </w:r>
      <w:r>
        <w:fldChar w:fldCharType="separate"/>
      </w:r>
      <w:r w:rsidR="005A7756">
        <w:t>62</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rsidRPr="00F35BA3">
        <w:rPr>
          <w:snapToGrid w:val="0"/>
        </w:rPr>
        <w:t>1</w:t>
      </w:r>
      <w:r>
        <w:t>.3.5.5</w:t>
      </w:r>
      <w:r>
        <w:rPr>
          <w:rFonts w:asciiTheme="minorHAnsi" w:eastAsiaTheme="minorEastAsia" w:hAnsiTheme="minorHAnsi" w:cstheme="minorBidi"/>
          <w:sz w:val="22"/>
          <w:szCs w:val="22"/>
          <w:lang w:val="en-US"/>
        </w:rPr>
        <w:tab/>
      </w:r>
      <w:r>
        <w:t>Measurements and 1 to 9 scale on the same characteristic</w:t>
      </w:r>
      <w:r>
        <w:tab/>
      </w:r>
      <w:r>
        <w:fldChar w:fldCharType="begin"/>
      </w:r>
      <w:r>
        <w:instrText xml:space="preserve"> PAGEREF _Toc463359577 \h </w:instrText>
      </w:r>
      <w:r>
        <w:fldChar w:fldCharType="separate"/>
      </w:r>
      <w:r w:rsidR="005A7756">
        <w:t>63</w:t>
      </w:r>
      <w:r>
        <w:fldChar w:fldCharType="end"/>
      </w:r>
    </w:p>
    <w:p w:rsidR="00ED6BBC" w:rsidRDefault="00ED6BBC">
      <w:pPr>
        <w:pStyle w:val="TOC4"/>
        <w:rPr>
          <w:rFonts w:asciiTheme="minorHAnsi" w:eastAsiaTheme="minorEastAsia" w:hAnsiTheme="minorHAnsi" w:cstheme="minorBidi"/>
          <w:i w:val="0"/>
          <w:sz w:val="22"/>
          <w:szCs w:val="22"/>
        </w:rPr>
      </w:pPr>
      <w:r w:rsidRPr="00F35BA3">
        <w:rPr>
          <w:snapToGrid w:val="0"/>
        </w:rPr>
        <w:t>1</w:t>
      </w:r>
      <w:r>
        <w:t>.3.6</w:t>
      </w:r>
      <w:r>
        <w:rPr>
          <w:rFonts w:asciiTheme="minorHAnsi" w:eastAsiaTheme="minorEastAsia" w:hAnsiTheme="minorHAnsi" w:cstheme="minorBidi"/>
          <w:i w:val="0"/>
          <w:sz w:val="22"/>
          <w:szCs w:val="22"/>
        </w:rPr>
        <w:tab/>
      </w:r>
      <w:r>
        <w:t>Example of GAIA screen copy</w:t>
      </w:r>
      <w:r>
        <w:tab/>
      </w:r>
      <w:r>
        <w:fldChar w:fldCharType="begin"/>
      </w:r>
      <w:r>
        <w:instrText xml:space="preserve"> PAGEREF _Toc463359578 \h </w:instrText>
      </w:r>
      <w:r>
        <w:fldChar w:fldCharType="separate"/>
      </w:r>
      <w:r w:rsidR="005A7756">
        <w:t>64</w:t>
      </w:r>
      <w:r>
        <w:fldChar w:fldCharType="end"/>
      </w:r>
    </w:p>
    <w:p w:rsidR="00ED6BBC" w:rsidRDefault="00ED6BBC">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PARENT FORMULA OF HYBRID VARIETIES</w:t>
      </w:r>
      <w:r>
        <w:tab/>
      </w:r>
      <w:r>
        <w:fldChar w:fldCharType="begin"/>
      </w:r>
      <w:r>
        <w:instrText xml:space="preserve"> PAGEREF _Toc463359579 \h </w:instrText>
      </w:r>
      <w:r>
        <w:fldChar w:fldCharType="separate"/>
      </w:r>
      <w:r w:rsidR="005A7756">
        <w:t>67</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bCs/>
        </w:rPr>
        <w:t>2</w:t>
      </w:r>
      <w:r>
        <w:t>.1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_Toc463359580 \h </w:instrText>
      </w:r>
      <w:r>
        <w:fldChar w:fldCharType="separate"/>
      </w:r>
      <w:r w:rsidR="005A7756">
        <w:t>67</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bCs/>
        </w:rPr>
        <w:t>2</w:t>
      </w:r>
      <w:r>
        <w:t>.2</w:t>
      </w:r>
      <w:r>
        <w:rPr>
          <w:rFonts w:asciiTheme="minorHAnsi" w:eastAsiaTheme="minorEastAsia" w:hAnsiTheme="minorHAnsi" w:cstheme="minorBidi"/>
          <w:i w:val="0"/>
          <w:sz w:val="22"/>
          <w:szCs w:val="22"/>
          <w:lang w:val="en-US"/>
        </w:rPr>
        <w:tab/>
      </w:r>
      <w:r>
        <w:t>Requirements of the method</w:t>
      </w:r>
      <w:r>
        <w:tab/>
      </w:r>
      <w:r>
        <w:fldChar w:fldCharType="begin"/>
      </w:r>
      <w:r>
        <w:instrText xml:space="preserve"> PAGEREF _Toc463359581 \h </w:instrText>
      </w:r>
      <w:r>
        <w:fldChar w:fldCharType="separate"/>
      </w:r>
      <w:r w:rsidR="005A7756">
        <w:t>67</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bCs/>
        </w:rPr>
        <w:t>2</w:t>
      </w:r>
      <w:r>
        <w:t>.3</w:t>
      </w:r>
      <w:r>
        <w:rPr>
          <w:rFonts w:asciiTheme="minorHAnsi" w:eastAsiaTheme="minorEastAsia" w:hAnsiTheme="minorHAnsi" w:cstheme="minorBidi"/>
          <w:i w:val="0"/>
          <w:sz w:val="22"/>
          <w:szCs w:val="22"/>
          <w:lang w:val="en-US"/>
        </w:rPr>
        <w:tab/>
      </w:r>
      <w:r>
        <w:t>Assessing the originality of a new parent line</w:t>
      </w:r>
      <w:r>
        <w:tab/>
      </w:r>
      <w:r>
        <w:fldChar w:fldCharType="begin"/>
      </w:r>
      <w:r>
        <w:instrText xml:space="preserve"> PAGEREF _Toc463359582 \h </w:instrText>
      </w:r>
      <w:r>
        <w:fldChar w:fldCharType="separate"/>
      </w:r>
      <w:r w:rsidR="005A7756">
        <w:t>67</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bCs/>
        </w:rPr>
        <w:t>2</w:t>
      </w:r>
      <w:r>
        <w:t>.4</w:t>
      </w:r>
      <w:r>
        <w:rPr>
          <w:rFonts w:asciiTheme="minorHAnsi" w:eastAsiaTheme="minorEastAsia" w:hAnsiTheme="minorHAnsi" w:cstheme="minorBidi"/>
          <w:i w:val="0"/>
          <w:sz w:val="22"/>
          <w:szCs w:val="22"/>
          <w:lang w:val="en-US"/>
        </w:rPr>
        <w:tab/>
      </w:r>
      <w:r>
        <w:t>Verification of the formula</w:t>
      </w:r>
      <w:r>
        <w:tab/>
      </w:r>
      <w:r>
        <w:fldChar w:fldCharType="begin"/>
      </w:r>
      <w:r>
        <w:instrText xml:space="preserve"> PAGEREF _Toc463359583 \h </w:instrText>
      </w:r>
      <w:r>
        <w:fldChar w:fldCharType="separate"/>
      </w:r>
      <w:r w:rsidR="005A7756">
        <w:t>68</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bCs/>
        </w:rPr>
        <w:t>2</w:t>
      </w:r>
      <w:r>
        <w:t>.5</w:t>
      </w:r>
      <w:r>
        <w:rPr>
          <w:rFonts w:asciiTheme="minorHAnsi" w:eastAsiaTheme="minorEastAsia" w:hAnsiTheme="minorHAnsi" w:cstheme="minorBidi"/>
          <w:i w:val="0"/>
          <w:sz w:val="22"/>
          <w:szCs w:val="22"/>
          <w:lang w:val="en-US"/>
        </w:rPr>
        <w:tab/>
      </w:r>
      <w:r w:rsidRPr="00F35BA3">
        <w:rPr>
          <w:snapToGrid w:val="0"/>
        </w:rPr>
        <w:t>Uniformity and stability of parent lines</w:t>
      </w:r>
      <w:r>
        <w:tab/>
      </w:r>
      <w:r>
        <w:fldChar w:fldCharType="begin"/>
      </w:r>
      <w:r>
        <w:instrText xml:space="preserve"> PAGEREF _Toc463359584 \h </w:instrText>
      </w:r>
      <w:r>
        <w:fldChar w:fldCharType="separate"/>
      </w:r>
      <w:r w:rsidR="005A7756">
        <w:t>68</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bCs/>
        </w:rPr>
        <w:t>2</w:t>
      </w:r>
      <w:r>
        <w:t>.6</w:t>
      </w:r>
      <w:r>
        <w:rPr>
          <w:rFonts w:asciiTheme="minorHAnsi" w:eastAsiaTheme="minorEastAsia" w:hAnsiTheme="minorHAnsi" w:cstheme="minorBidi"/>
          <w:i w:val="0"/>
          <w:sz w:val="22"/>
          <w:szCs w:val="22"/>
          <w:lang w:val="en-US"/>
        </w:rPr>
        <w:tab/>
      </w:r>
      <w:r>
        <w:t>Description of the hybrid</w:t>
      </w:r>
      <w:r>
        <w:tab/>
      </w:r>
      <w:r>
        <w:fldChar w:fldCharType="begin"/>
      </w:r>
      <w:r>
        <w:instrText xml:space="preserve"> PAGEREF _Toc463359585 \h </w:instrText>
      </w:r>
      <w:r>
        <w:fldChar w:fldCharType="separate"/>
      </w:r>
      <w:r w:rsidR="005A7756">
        <w:t>68</w:t>
      </w:r>
      <w:r>
        <w:fldChar w:fldCharType="end"/>
      </w:r>
    </w:p>
    <w:p w:rsidR="00ED6BBC" w:rsidRDefault="00ED6BBC">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THE COMBINED OVER-YEARS CRITERIA FOR DISTINCTNESS (COYD)</w:t>
      </w:r>
      <w:r>
        <w:tab/>
      </w:r>
      <w:r>
        <w:fldChar w:fldCharType="begin"/>
      </w:r>
      <w:r>
        <w:instrText xml:space="preserve"> PAGEREF _Toc463359586 \h </w:instrText>
      </w:r>
      <w:r>
        <w:fldChar w:fldCharType="separate"/>
      </w:r>
      <w:r w:rsidR="005A7756">
        <w:t>69</w:t>
      </w:r>
      <w:r>
        <w:fldChar w:fldCharType="end"/>
      </w:r>
    </w:p>
    <w:p w:rsidR="00ED6BBC" w:rsidRDefault="00ED6BBC">
      <w:pPr>
        <w:pStyle w:val="TOC3"/>
        <w:rPr>
          <w:rFonts w:asciiTheme="minorHAnsi" w:eastAsiaTheme="minorEastAsia" w:hAnsiTheme="minorHAnsi" w:cstheme="minorBidi"/>
          <w:i w:val="0"/>
          <w:sz w:val="22"/>
          <w:szCs w:val="22"/>
          <w:lang w:val="en-US"/>
        </w:rPr>
      </w:pPr>
      <w:r>
        <w:t>3.1</w:t>
      </w:r>
      <w:r>
        <w:rPr>
          <w:rFonts w:asciiTheme="minorHAnsi" w:eastAsiaTheme="minorEastAsia" w:hAnsiTheme="minorHAnsi" w:cstheme="minorBidi"/>
          <w:i w:val="0"/>
          <w:sz w:val="22"/>
          <w:szCs w:val="22"/>
          <w:lang w:val="en-US"/>
        </w:rPr>
        <w:tab/>
      </w:r>
      <w:r>
        <w:t>Summary of requirements for application of method</w:t>
      </w:r>
      <w:r>
        <w:tab/>
      </w:r>
      <w:r>
        <w:fldChar w:fldCharType="begin"/>
      </w:r>
      <w:r>
        <w:instrText xml:space="preserve"> PAGEREF _Toc463359587 \h </w:instrText>
      </w:r>
      <w:r>
        <w:fldChar w:fldCharType="separate"/>
      </w:r>
      <w:r w:rsidR="005A7756">
        <w:t>69</w:t>
      </w:r>
      <w:r>
        <w:fldChar w:fldCharType="end"/>
      </w:r>
    </w:p>
    <w:p w:rsidR="00ED6BBC" w:rsidRDefault="00ED6BBC">
      <w:pPr>
        <w:pStyle w:val="TOC3"/>
        <w:rPr>
          <w:rFonts w:asciiTheme="minorHAnsi" w:eastAsiaTheme="minorEastAsia" w:hAnsiTheme="minorHAnsi" w:cstheme="minorBidi"/>
          <w:i w:val="0"/>
          <w:sz w:val="22"/>
          <w:szCs w:val="22"/>
          <w:lang w:val="en-US"/>
        </w:rPr>
      </w:pPr>
      <w:r>
        <w:t>3.2</w:t>
      </w:r>
      <w:r>
        <w:rPr>
          <w:rFonts w:asciiTheme="minorHAnsi" w:eastAsiaTheme="minorEastAsia" w:hAnsiTheme="minorHAnsi" w:cstheme="minorBidi"/>
          <w:i w:val="0"/>
          <w:sz w:val="22"/>
          <w:szCs w:val="22"/>
          <w:lang w:val="en-US"/>
        </w:rPr>
        <w:tab/>
      </w:r>
      <w:r>
        <w:t>Summary</w:t>
      </w:r>
      <w:r>
        <w:tab/>
      </w:r>
      <w:r>
        <w:fldChar w:fldCharType="begin"/>
      </w:r>
      <w:r>
        <w:instrText xml:space="preserve"> PAGEREF _Toc463359588 \h </w:instrText>
      </w:r>
      <w:r>
        <w:fldChar w:fldCharType="separate"/>
      </w:r>
      <w:r w:rsidR="005A7756">
        <w:t>69</w:t>
      </w:r>
      <w:r>
        <w:fldChar w:fldCharType="end"/>
      </w:r>
    </w:p>
    <w:p w:rsidR="00ED6BBC" w:rsidRDefault="00ED6BBC">
      <w:pPr>
        <w:pStyle w:val="TOC3"/>
        <w:rPr>
          <w:rFonts w:asciiTheme="minorHAnsi" w:eastAsiaTheme="minorEastAsia" w:hAnsiTheme="minorHAnsi" w:cstheme="minorBidi"/>
          <w:i w:val="0"/>
          <w:sz w:val="22"/>
          <w:szCs w:val="22"/>
          <w:lang w:val="en-US"/>
        </w:rPr>
      </w:pPr>
      <w:r>
        <w:t>3.3</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_Toc463359589 \h </w:instrText>
      </w:r>
      <w:r>
        <w:fldChar w:fldCharType="separate"/>
      </w:r>
      <w:r w:rsidR="005A7756">
        <w:t>69</w:t>
      </w:r>
      <w:r>
        <w:fldChar w:fldCharType="end"/>
      </w:r>
    </w:p>
    <w:p w:rsidR="00ED6BBC" w:rsidRDefault="00ED6BBC">
      <w:pPr>
        <w:pStyle w:val="TOC3"/>
        <w:rPr>
          <w:rFonts w:asciiTheme="minorHAnsi" w:eastAsiaTheme="minorEastAsia" w:hAnsiTheme="minorHAnsi" w:cstheme="minorBidi"/>
          <w:i w:val="0"/>
          <w:sz w:val="22"/>
          <w:szCs w:val="22"/>
          <w:lang w:val="en-US"/>
        </w:rPr>
      </w:pPr>
      <w:r>
        <w:t>3.4</w:t>
      </w:r>
      <w:r>
        <w:rPr>
          <w:rFonts w:asciiTheme="minorHAnsi" w:eastAsiaTheme="minorEastAsia" w:hAnsiTheme="minorHAnsi" w:cstheme="minorBidi"/>
          <w:i w:val="0"/>
          <w:sz w:val="22"/>
          <w:szCs w:val="22"/>
          <w:lang w:val="en-US"/>
        </w:rPr>
        <w:tab/>
      </w:r>
      <w:r>
        <w:t>The COYD method</w:t>
      </w:r>
      <w:r>
        <w:tab/>
      </w:r>
      <w:r>
        <w:fldChar w:fldCharType="begin"/>
      </w:r>
      <w:r>
        <w:instrText xml:space="preserve"> PAGEREF _Toc463359590 \h </w:instrText>
      </w:r>
      <w:r>
        <w:fldChar w:fldCharType="separate"/>
      </w:r>
      <w:r w:rsidR="005A7756">
        <w:t>70</w:t>
      </w:r>
      <w:r>
        <w:fldChar w:fldCharType="end"/>
      </w:r>
    </w:p>
    <w:p w:rsidR="00ED6BBC" w:rsidRDefault="00ED6BBC">
      <w:pPr>
        <w:pStyle w:val="TOC3"/>
        <w:rPr>
          <w:rFonts w:asciiTheme="minorHAnsi" w:eastAsiaTheme="minorEastAsia" w:hAnsiTheme="minorHAnsi" w:cstheme="minorBidi"/>
          <w:i w:val="0"/>
          <w:sz w:val="22"/>
          <w:szCs w:val="22"/>
          <w:lang w:val="en-US"/>
        </w:rPr>
      </w:pPr>
      <w:r>
        <w:t>3.5</w:t>
      </w:r>
      <w:r>
        <w:rPr>
          <w:rFonts w:asciiTheme="minorHAnsi" w:eastAsiaTheme="minorEastAsia" w:hAnsiTheme="minorHAnsi" w:cstheme="minorBidi"/>
          <w:i w:val="0"/>
          <w:sz w:val="22"/>
          <w:szCs w:val="22"/>
          <w:lang w:val="en-US"/>
        </w:rPr>
        <w:tab/>
      </w:r>
      <w:r>
        <w:t>Use of COYD</w:t>
      </w:r>
      <w:r>
        <w:tab/>
      </w:r>
      <w:r>
        <w:fldChar w:fldCharType="begin"/>
      </w:r>
      <w:r>
        <w:instrText xml:space="preserve"> PAGEREF _Toc463359591 \h </w:instrText>
      </w:r>
      <w:r>
        <w:fldChar w:fldCharType="separate"/>
      </w:r>
      <w:r w:rsidR="005A7756">
        <w:t>70</w:t>
      </w:r>
      <w:r>
        <w:fldChar w:fldCharType="end"/>
      </w:r>
    </w:p>
    <w:p w:rsidR="00ED6BBC" w:rsidRDefault="00ED6BBC">
      <w:pPr>
        <w:pStyle w:val="TOC3"/>
        <w:rPr>
          <w:rFonts w:asciiTheme="minorHAnsi" w:eastAsiaTheme="minorEastAsia" w:hAnsiTheme="minorHAnsi" w:cstheme="minorBidi"/>
          <w:i w:val="0"/>
          <w:sz w:val="22"/>
          <w:szCs w:val="22"/>
          <w:lang w:val="en-US"/>
        </w:rPr>
      </w:pPr>
      <w:r>
        <w:t>3.6</w:t>
      </w:r>
      <w:r>
        <w:rPr>
          <w:rFonts w:asciiTheme="minorHAnsi" w:eastAsiaTheme="minorEastAsia" w:hAnsiTheme="minorHAnsi" w:cstheme="minorBidi"/>
          <w:i w:val="0"/>
          <w:sz w:val="22"/>
          <w:szCs w:val="22"/>
          <w:lang w:val="en-US"/>
        </w:rPr>
        <w:tab/>
      </w:r>
      <w:r>
        <w:t>Adapting COYD to special circumstances</w:t>
      </w:r>
      <w:r>
        <w:tab/>
      </w:r>
      <w:r>
        <w:fldChar w:fldCharType="begin"/>
      </w:r>
      <w:r>
        <w:instrText xml:space="preserve"> PAGEREF _Toc463359592 \h </w:instrText>
      </w:r>
      <w:r>
        <w:fldChar w:fldCharType="separate"/>
      </w:r>
      <w:r w:rsidR="005A7756">
        <w:t>71</w:t>
      </w:r>
      <w:r>
        <w:fldChar w:fldCharType="end"/>
      </w:r>
    </w:p>
    <w:p w:rsidR="00ED6BBC" w:rsidRDefault="00ED6BBC">
      <w:pPr>
        <w:pStyle w:val="TOC4"/>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Differences between years in the range of expression of a characteristic</w:t>
      </w:r>
      <w:r>
        <w:tab/>
      </w:r>
      <w:r>
        <w:fldChar w:fldCharType="begin"/>
      </w:r>
      <w:r>
        <w:instrText xml:space="preserve"> PAGEREF _Toc463359593 \h </w:instrText>
      </w:r>
      <w:r>
        <w:fldChar w:fldCharType="separate"/>
      </w:r>
      <w:r w:rsidR="005A7756">
        <w:t>71</w:t>
      </w:r>
      <w:r>
        <w:fldChar w:fldCharType="end"/>
      </w:r>
    </w:p>
    <w:p w:rsidR="00ED6BBC" w:rsidRDefault="00ED6BBC">
      <w:pPr>
        <w:pStyle w:val="TOC4"/>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Small numbers of varieties in trials:  Long-Term COYD</w:t>
      </w:r>
      <w:r>
        <w:tab/>
      </w:r>
      <w:r>
        <w:fldChar w:fldCharType="begin"/>
      </w:r>
      <w:r>
        <w:instrText xml:space="preserve"> PAGEREF _Toc463359594 \h </w:instrText>
      </w:r>
      <w:r>
        <w:fldChar w:fldCharType="separate"/>
      </w:r>
      <w:r w:rsidR="005A7756">
        <w:t>72</w:t>
      </w:r>
      <w:r>
        <w:fldChar w:fldCharType="end"/>
      </w:r>
    </w:p>
    <w:p w:rsidR="00ED6BBC" w:rsidRDefault="00ED6BBC">
      <w:pPr>
        <w:pStyle w:val="TOC4"/>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Crops with grouping characteristics</w:t>
      </w:r>
      <w:r>
        <w:tab/>
      </w:r>
      <w:r>
        <w:fldChar w:fldCharType="begin"/>
      </w:r>
      <w:r>
        <w:instrText xml:space="preserve"> PAGEREF _Toc463359595 \h </w:instrText>
      </w:r>
      <w:r>
        <w:fldChar w:fldCharType="separate"/>
      </w:r>
      <w:r w:rsidR="005A7756">
        <w:t>72</w:t>
      </w:r>
      <w:r>
        <w:fldChar w:fldCharType="end"/>
      </w:r>
    </w:p>
    <w:p w:rsidR="00ED6BBC" w:rsidRDefault="00ED6BBC">
      <w:pPr>
        <w:pStyle w:val="TOC3"/>
        <w:rPr>
          <w:rFonts w:asciiTheme="minorHAnsi" w:eastAsiaTheme="minorEastAsia" w:hAnsiTheme="minorHAnsi" w:cstheme="minorBidi"/>
          <w:i w:val="0"/>
          <w:sz w:val="22"/>
          <w:szCs w:val="22"/>
          <w:lang w:val="en-US"/>
        </w:rPr>
      </w:pPr>
      <w:r>
        <w:t>3.7</w:t>
      </w:r>
      <w:r>
        <w:rPr>
          <w:rFonts w:asciiTheme="minorHAnsi" w:eastAsiaTheme="minorEastAsia" w:hAnsiTheme="minorHAnsi" w:cstheme="minorBidi"/>
          <w:i w:val="0"/>
          <w:sz w:val="22"/>
          <w:szCs w:val="22"/>
          <w:lang w:val="en-US"/>
        </w:rPr>
        <w:tab/>
      </w:r>
      <w:r>
        <w:t>Implementing COYD</w:t>
      </w:r>
      <w:r>
        <w:tab/>
      </w:r>
      <w:r>
        <w:fldChar w:fldCharType="begin"/>
      </w:r>
      <w:r>
        <w:instrText xml:space="preserve"> PAGEREF _Toc463359596 \h </w:instrText>
      </w:r>
      <w:r>
        <w:fldChar w:fldCharType="separate"/>
      </w:r>
      <w:r w:rsidR="005A7756">
        <w:t>73</w:t>
      </w:r>
      <w:r>
        <w:fldChar w:fldCharType="end"/>
      </w:r>
    </w:p>
    <w:p w:rsidR="00ED6BBC" w:rsidRDefault="00ED6BBC">
      <w:pPr>
        <w:pStyle w:val="TOC3"/>
        <w:rPr>
          <w:rFonts w:asciiTheme="minorHAnsi" w:eastAsiaTheme="minorEastAsia" w:hAnsiTheme="minorHAnsi" w:cstheme="minorBidi"/>
          <w:i w:val="0"/>
          <w:sz w:val="22"/>
          <w:szCs w:val="22"/>
          <w:lang w:val="en-US"/>
        </w:rPr>
      </w:pPr>
      <w:r>
        <w:t>3.8</w:t>
      </w:r>
      <w:r>
        <w:rPr>
          <w:rFonts w:asciiTheme="minorHAnsi" w:eastAsiaTheme="minorEastAsia" w:hAnsiTheme="minorHAnsi" w:cstheme="minorBidi"/>
          <w:i w:val="0"/>
          <w:sz w:val="22"/>
          <w:szCs w:val="22"/>
          <w:lang w:val="en-US"/>
        </w:rPr>
        <w:tab/>
      </w:r>
      <w:r>
        <w:t>References</w:t>
      </w:r>
      <w:r>
        <w:tab/>
      </w:r>
      <w:r>
        <w:fldChar w:fldCharType="begin"/>
      </w:r>
      <w:r>
        <w:instrText xml:space="preserve"> PAGEREF _Toc463359597 \h </w:instrText>
      </w:r>
      <w:r>
        <w:fldChar w:fldCharType="separate"/>
      </w:r>
      <w:r w:rsidR="005A7756">
        <w:t>73</w:t>
      </w:r>
      <w:r>
        <w:fldChar w:fldCharType="end"/>
      </w:r>
    </w:p>
    <w:p w:rsidR="00ED6BBC" w:rsidRDefault="00ED6BBC">
      <w:pPr>
        <w:pStyle w:val="TOC3"/>
        <w:rPr>
          <w:rFonts w:asciiTheme="minorHAnsi" w:eastAsiaTheme="minorEastAsia" w:hAnsiTheme="minorHAnsi" w:cstheme="minorBidi"/>
          <w:i w:val="0"/>
          <w:sz w:val="22"/>
          <w:szCs w:val="22"/>
          <w:lang w:val="en-US"/>
        </w:rPr>
      </w:pPr>
      <w:r>
        <w:t>3.9</w:t>
      </w:r>
      <w:r>
        <w:rPr>
          <w:rFonts w:asciiTheme="minorHAnsi" w:eastAsiaTheme="minorEastAsia" w:hAnsiTheme="minorHAnsi" w:cstheme="minorBidi"/>
          <w:i w:val="0"/>
          <w:sz w:val="22"/>
          <w:szCs w:val="22"/>
          <w:lang w:val="en-US"/>
        </w:rPr>
        <w:tab/>
      </w:r>
      <w:r>
        <w:t>COYD statistical methods</w:t>
      </w:r>
      <w:r>
        <w:tab/>
      </w:r>
      <w:r>
        <w:fldChar w:fldCharType="begin"/>
      </w:r>
      <w:r>
        <w:instrText xml:space="preserve"> PAGEREF _Toc463359598 \h </w:instrText>
      </w:r>
      <w:r>
        <w:fldChar w:fldCharType="separate"/>
      </w:r>
      <w:r w:rsidR="005A7756">
        <w:t>76</w:t>
      </w:r>
      <w:r>
        <w:fldChar w:fldCharType="end"/>
      </w:r>
    </w:p>
    <w:p w:rsidR="00ED6BBC" w:rsidRDefault="00ED6BBC">
      <w:pPr>
        <w:pStyle w:val="TOC4"/>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Analysis of variance</w:t>
      </w:r>
      <w:r>
        <w:tab/>
      </w:r>
      <w:r>
        <w:fldChar w:fldCharType="begin"/>
      </w:r>
      <w:r>
        <w:instrText xml:space="preserve"> PAGEREF _Toc463359599 \h </w:instrText>
      </w:r>
      <w:r>
        <w:fldChar w:fldCharType="separate"/>
      </w:r>
      <w:r w:rsidR="005A7756">
        <w:t>76</w:t>
      </w:r>
      <w:r>
        <w:fldChar w:fldCharType="end"/>
      </w:r>
    </w:p>
    <w:p w:rsidR="00ED6BBC" w:rsidRDefault="00ED6BBC">
      <w:pPr>
        <w:pStyle w:val="TOC4"/>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Modified joint regression analysis (MJRA)</w:t>
      </w:r>
      <w:r>
        <w:tab/>
      </w:r>
      <w:r>
        <w:fldChar w:fldCharType="begin"/>
      </w:r>
      <w:r>
        <w:instrText xml:space="preserve"> PAGEREF _Toc463359600 \h </w:instrText>
      </w:r>
      <w:r>
        <w:fldChar w:fldCharType="separate"/>
      </w:r>
      <w:r w:rsidR="005A7756">
        <w:t>76</w:t>
      </w:r>
      <w:r>
        <w:fldChar w:fldCharType="end"/>
      </w:r>
    </w:p>
    <w:p w:rsidR="00ED6BBC" w:rsidRDefault="00ED6BBC">
      <w:pPr>
        <w:pStyle w:val="TOC4"/>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Comparison of COYD with other criteria</w:t>
      </w:r>
      <w:r>
        <w:tab/>
      </w:r>
      <w:r>
        <w:fldChar w:fldCharType="begin"/>
      </w:r>
      <w:r>
        <w:instrText xml:space="preserve"> PAGEREF _Toc463359601 \h </w:instrText>
      </w:r>
      <w:r>
        <w:fldChar w:fldCharType="separate"/>
      </w:r>
      <w:r w:rsidR="005A7756">
        <w:t>77</w:t>
      </w:r>
      <w:r>
        <w:fldChar w:fldCharType="end"/>
      </w:r>
    </w:p>
    <w:p w:rsidR="00ED6BBC" w:rsidRDefault="00ED6BBC">
      <w:pPr>
        <w:pStyle w:val="TOC3"/>
        <w:rPr>
          <w:rFonts w:asciiTheme="minorHAnsi" w:eastAsiaTheme="minorEastAsia" w:hAnsiTheme="minorHAnsi" w:cstheme="minorBidi"/>
          <w:i w:val="0"/>
          <w:sz w:val="22"/>
          <w:szCs w:val="22"/>
          <w:lang w:val="en-US"/>
        </w:rPr>
      </w:pPr>
      <w:r>
        <w:t>3.10</w:t>
      </w:r>
      <w:r>
        <w:rPr>
          <w:rFonts w:asciiTheme="minorHAnsi" w:eastAsiaTheme="minorEastAsia" w:hAnsiTheme="minorHAnsi" w:cstheme="minorBidi"/>
          <w:i w:val="0"/>
          <w:sz w:val="22"/>
          <w:szCs w:val="22"/>
          <w:lang w:val="en-US"/>
        </w:rPr>
        <w:tab/>
      </w:r>
      <w:r>
        <w:t>COYD software</w:t>
      </w:r>
      <w:r>
        <w:tab/>
      </w:r>
      <w:r>
        <w:fldChar w:fldCharType="begin"/>
      </w:r>
      <w:r>
        <w:instrText xml:space="preserve"> PAGEREF _Toc463359602 \h </w:instrText>
      </w:r>
      <w:r>
        <w:fldChar w:fldCharType="separate"/>
      </w:r>
      <w:r w:rsidR="005A7756">
        <w:t>77</w:t>
      </w:r>
      <w:r>
        <w:fldChar w:fldCharType="end"/>
      </w:r>
    </w:p>
    <w:p w:rsidR="00ED6BBC" w:rsidRDefault="00ED6BBC">
      <w:pPr>
        <w:pStyle w:val="TOC3"/>
        <w:rPr>
          <w:rFonts w:asciiTheme="minorHAnsi" w:eastAsiaTheme="minorEastAsia" w:hAnsiTheme="minorHAnsi" w:cstheme="minorBidi"/>
          <w:i w:val="0"/>
          <w:sz w:val="22"/>
          <w:szCs w:val="22"/>
          <w:lang w:val="en-US"/>
        </w:rPr>
      </w:pPr>
      <w:r>
        <w:t>3.11</w:t>
      </w:r>
      <w:r>
        <w:rPr>
          <w:rFonts w:asciiTheme="minorHAnsi" w:eastAsiaTheme="minorEastAsia" w:hAnsiTheme="minorHAnsi" w:cstheme="minorBidi"/>
          <w:i w:val="0"/>
          <w:sz w:val="22"/>
          <w:szCs w:val="22"/>
          <w:lang w:val="en-US"/>
        </w:rPr>
        <w:tab/>
      </w:r>
      <w:r>
        <w:t>Schemes used for the application of COYD</w:t>
      </w:r>
      <w:r>
        <w:tab/>
      </w:r>
      <w:r>
        <w:fldChar w:fldCharType="begin"/>
      </w:r>
      <w:r>
        <w:instrText xml:space="preserve"> PAGEREF _Toc463359603 \h </w:instrText>
      </w:r>
      <w:r>
        <w:fldChar w:fldCharType="separate"/>
      </w:r>
      <w:r w:rsidR="005A7756">
        <w:t>84</w:t>
      </w:r>
      <w:r>
        <w:fldChar w:fldCharType="end"/>
      </w:r>
    </w:p>
    <w:p w:rsidR="00ED6BBC" w:rsidRDefault="00ED6BBC">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2X1% METHOD</w:t>
      </w:r>
      <w:r>
        <w:tab/>
      </w:r>
      <w:r>
        <w:fldChar w:fldCharType="begin"/>
      </w:r>
      <w:r>
        <w:instrText xml:space="preserve"> PAGEREF _Toc463359604 \h </w:instrText>
      </w:r>
      <w:r>
        <w:fldChar w:fldCharType="separate"/>
      </w:r>
      <w:r w:rsidR="005A7756">
        <w:t>87</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caps/>
        </w:rPr>
        <w:t>4.1</w:t>
      </w:r>
      <w:r>
        <w:rPr>
          <w:rFonts w:asciiTheme="minorHAnsi" w:eastAsiaTheme="minorEastAsia" w:hAnsiTheme="minorHAnsi" w:cstheme="minorBidi"/>
          <w:i w:val="0"/>
          <w:sz w:val="22"/>
          <w:szCs w:val="22"/>
          <w:lang w:val="en-US"/>
        </w:rPr>
        <w:tab/>
      </w:r>
      <w:r>
        <w:t>Requirements for application of method</w:t>
      </w:r>
      <w:r>
        <w:tab/>
      </w:r>
      <w:r>
        <w:fldChar w:fldCharType="begin"/>
      </w:r>
      <w:r>
        <w:instrText xml:space="preserve"> PAGEREF _Toc463359605 \h </w:instrText>
      </w:r>
      <w:r>
        <w:fldChar w:fldCharType="separate"/>
      </w:r>
      <w:r w:rsidR="005A7756">
        <w:t>87</w:t>
      </w:r>
      <w:r>
        <w:fldChar w:fldCharType="end"/>
      </w:r>
    </w:p>
    <w:p w:rsidR="00ED6BBC" w:rsidRDefault="00ED6BBC">
      <w:pPr>
        <w:pStyle w:val="TOC3"/>
        <w:rPr>
          <w:rFonts w:asciiTheme="minorHAnsi" w:eastAsiaTheme="minorEastAsia" w:hAnsiTheme="minorHAnsi" w:cstheme="minorBidi"/>
          <w:i w:val="0"/>
          <w:sz w:val="22"/>
          <w:szCs w:val="22"/>
          <w:lang w:val="en-US"/>
        </w:rPr>
      </w:pPr>
      <w:r w:rsidRPr="00F35BA3">
        <w:rPr>
          <w:caps/>
        </w:rPr>
        <w:t>4.2</w:t>
      </w:r>
      <w:r>
        <w:rPr>
          <w:rFonts w:asciiTheme="minorHAnsi" w:eastAsiaTheme="minorEastAsia" w:hAnsiTheme="minorHAnsi" w:cstheme="minorBidi"/>
          <w:i w:val="0"/>
          <w:sz w:val="22"/>
          <w:szCs w:val="22"/>
          <w:lang w:val="en-US"/>
        </w:rPr>
        <w:tab/>
      </w:r>
      <w:r>
        <w:t>The 2x1% Criterion (Method)</w:t>
      </w:r>
      <w:r>
        <w:tab/>
      </w:r>
      <w:r>
        <w:fldChar w:fldCharType="begin"/>
      </w:r>
      <w:r>
        <w:instrText xml:space="preserve"> PAGEREF _Toc463359606 \h </w:instrText>
      </w:r>
      <w:r>
        <w:fldChar w:fldCharType="separate"/>
      </w:r>
      <w:r w:rsidR="005A7756">
        <w:t>87</w:t>
      </w:r>
      <w:r>
        <w:fldChar w:fldCharType="end"/>
      </w:r>
    </w:p>
    <w:p w:rsidR="00ED6BBC" w:rsidRDefault="00ED6BBC">
      <w:pPr>
        <w:pStyle w:val="TOC2"/>
        <w:rPr>
          <w:rFonts w:asciiTheme="minorHAnsi" w:eastAsiaTheme="minorEastAsia" w:hAnsiTheme="minorHAnsi" w:cstheme="minorBidi"/>
          <w:smallCaps w:val="0"/>
          <w:sz w:val="22"/>
          <w:szCs w:val="22"/>
        </w:rPr>
      </w:pPr>
      <w:r>
        <w:t xml:space="preserve">5. </w:t>
      </w:r>
      <w:r>
        <w:rPr>
          <w:rFonts w:asciiTheme="minorHAnsi" w:eastAsiaTheme="minorEastAsia" w:hAnsiTheme="minorHAnsi" w:cstheme="minorBidi"/>
          <w:smallCaps w:val="0"/>
          <w:sz w:val="22"/>
          <w:szCs w:val="22"/>
        </w:rPr>
        <w:tab/>
      </w:r>
      <w:r>
        <w:t>PEARSON’S CHI-SQUARE TEST APPLIED TO CONTINGENCY TABLES</w:t>
      </w:r>
      <w:r>
        <w:tab/>
      </w:r>
      <w:r>
        <w:fldChar w:fldCharType="begin"/>
      </w:r>
      <w:r>
        <w:instrText xml:space="preserve"> PAGEREF _Toc463359607 \h </w:instrText>
      </w:r>
      <w:r>
        <w:fldChar w:fldCharType="separate"/>
      </w:r>
      <w:r w:rsidR="005A7756">
        <w:t>89</w:t>
      </w:r>
      <w:r>
        <w:fldChar w:fldCharType="end"/>
      </w:r>
    </w:p>
    <w:p w:rsidR="00ED6BBC" w:rsidRDefault="00ED6BBC">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FISHER’S EXACT TEST</w:t>
      </w:r>
      <w:r>
        <w:tab/>
      </w:r>
      <w:r>
        <w:fldChar w:fldCharType="begin"/>
      </w:r>
      <w:r>
        <w:instrText xml:space="preserve"> PAGEREF _Toc463359608 \h </w:instrText>
      </w:r>
      <w:r>
        <w:fldChar w:fldCharType="separate"/>
      </w:r>
      <w:r w:rsidR="005A7756">
        <w:t>92</w:t>
      </w:r>
      <w:r>
        <w:fldChar w:fldCharType="end"/>
      </w:r>
    </w:p>
    <w:p w:rsidR="00ED6BBC" w:rsidRDefault="00ED6BBC">
      <w:pPr>
        <w:pStyle w:val="TOC3"/>
        <w:rPr>
          <w:rFonts w:asciiTheme="minorHAnsi" w:eastAsiaTheme="minorEastAsia" w:hAnsiTheme="minorHAnsi" w:cstheme="minorBidi"/>
          <w:i w:val="0"/>
          <w:sz w:val="22"/>
          <w:szCs w:val="22"/>
          <w:lang w:val="en-US"/>
        </w:rPr>
      </w:pPr>
      <w:r>
        <w:t>6.1</w:t>
      </w:r>
      <w:r>
        <w:rPr>
          <w:rFonts w:asciiTheme="minorHAnsi" w:eastAsiaTheme="minorEastAsia" w:hAnsiTheme="minorHAnsi" w:cstheme="minorBidi"/>
          <w:i w:val="0"/>
          <w:sz w:val="22"/>
          <w:szCs w:val="22"/>
          <w:lang w:val="en-US"/>
        </w:rPr>
        <w:tab/>
      </w:r>
      <w:r>
        <w:t>Assessment of Distinctness</w:t>
      </w:r>
      <w:r>
        <w:tab/>
      </w:r>
      <w:r>
        <w:fldChar w:fldCharType="begin"/>
      </w:r>
      <w:r>
        <w:instrText xml:space="preserve"> PAGEREF _Toc463359609 \h </w:instrText>
      </w:r>
      <w:r>
        <w:fldChar w:fldCharType="separate"/>
      </w:r>
      <w:r w:rsidR="005A7756">
        <w:t>92</w:t>
      </w:r>
      <w:r>
        <w:fldChar w:fldCharType="end"/>
      </w:r>
    </w:p>
    <w:p w:rsidR="00ED6BBC" w:rsidRDefault="00ED6BBC">
      <w:pPr>
        <w:pStyle w:val="TOC2"/>
        <w:rPr>
          <w:rFonts w:asciiTheme="minorHAnsi" w:eastAsiaTheme="minorEastAsia" w:hAnsiTheme="minorHAnsi" w:cstheme="minorBidi"/>
          <w:smallCaps w:val="0"/>
          <w:sz w:val="22"/>
          <w:szCs w:val="22"/>
        </w:rPr>
      </w:pPr>
      <w:r w:rsidRPr="00F35BA3">
        <w:rPr>
          <w:rFonts w:eastAsia="PMingLiU"/>
        </w:rPr>
        <w:t>7.</w:t>
      </w:r>
      <w:r>
        <w:rPr>
          <w:rFonts w:asciiTheme="minorHAnsi" w:eastAsiaTheme="minorEastAsia" w:hAnsiTheme="minorHAnsi" w:cstheme="minorBidi"/>
          <w:smallCaps w:val="0"/>
          <w:sz w:val="22"/>
          <w:szCs w:val="22"/>
        </w:rPr>
        <w:tab/>
      </w:r>
      <w:r w:rsidRPr="00F35BA3">
        <w:rPr>
          <w:rFonts w:eastAsia="PMingLiU"/>
        </w:rPr>
        <w:t>MATCH APPROACH</w:t>
      </w:r>
      <w:r>
        <w:tab/>
      </w:r>
      <w:r>
        <w:fldChar w:fldCharType="begin"/>
      </w:r>
      <w:r>
        <w:instrText xml:space="preserve"> PAGEREF _Toc463359610 \h </w:instrText>
      </w:r>
      <w:r>
        <w:fldChar w:fldCharType="separate"/>
      </w:r>
      <w:r w:rsidR="005A7756">
        <w:t>94</w:t>
      </w:r>
      <w:r>
        <w:fldChar w:fldCharType="end"/>
      </w:r>
    </w:p>
    <w:p w:rsidR="00ED6BBC" w:rsidRDefault="00ED6BBC">
      <w:pPr>
        <w:pStyle w:val="TOC3"/>
        <w:rPr>
          <w:rFonts w:asciiTheme="minorHAnsi" w:eastAsiaTheme="minorEastAsia" w:hAnsiTheme="minorHAnsi" w:cstheme="minorBidi"/>
          <w:i w:val="0"/>
          <w:sz w:val="22"/>
          <w:szCs w:val="22"/>
          <w:lang w:val="en-US"/>
        </w:rPr>
      </w:pPr>
      <w:r>
        <w:t>7.1</w:t>
      </w:r>
      <w:r>
        <w:rPr>
          <w:rFonts w:asciiTheme="minorHAnsi" w:eastAsiaTheme="minorEastAsia" w:hAnsiTheme="minorHAnsi" w:cstheme="minorBidi"/>
          <w:i w:val="0"/>
          <w:sz w:val="22"/>
          <w:szCs w:val="22"/>
          <w:lang w:val="en-US"/>
        </w:rPr>
        <w:tab/>
      </w:r>
      <w:r>
        <w:t>Requirements for application of method</w:t>
      </w:r>
      <w:r>
        <w:tab/>
      </w:r>
      <w:r>
        <w:fldChar w:fldCharType="begin"/>
      </w:r>
      <w:r>
        <w:instrText xml:space="preserve"> PAGEREF _Toc463359611 \h </w:instrText>
      </w:r>
      <w:r>
        <w:fldChar w:fldCharType="separate"/>
      </w:r>
      <w:r w:rsidR="005A7756">
        <w:t>94</w:t>
      </w:r>
      <w:r>
        <w:fldChar w:fldCharType="end"/>
      </w:r>
    </w:p>
    <w:p w:rsidR="00ED6BBC" w:rsidRDefault="00ED6BBC">
      <w:pPr>
        <w:pStyle w:val="TOC3"/>
        <w:rPr>
          <w:rFonts w:asciiTheme="minorHAnsi" w:eastAsiaTheme="minorEastAsia" w:hAnsiTheme="minorHAnsi" w:cstheme="minorBidi"/>
          <w:i w:val="0"/>
          <w:sz w:val="22"/>
          <w:szCs w:val="22"/>
          <w:lang w:val="en-US"/>
        </w:rPr>
      </w:pPr>
      <w:r>
        <w:t>7.2</w:t>
      </w:r>
      <w:r>
        <w:rPr>
          <w:rFonts w:asciiTheme="minorHAnsi" w:eastAsiaTheme="minorEastAsia" w:hAnsiTheme="minorHAnsi" w:cstheme="minorBidi"/>
          <w:i w:val="0"/>
          <w:sz w:val="22"/>
          <w:szCs w:val="22"/>
          <w:lang w:val="en-US"/>
        </w:rPr>
        <w:tab/>
      </w:r>
      <w:r>
        <w:t>Match Method</w:t>
      </w:r>
      <w:r>
        <w:tab/>
      </w:r>
      <w:r>
        <w:fldChar w:fldCharType="begin"/>
      </w:r>
      <w:r>
        <w:instrText xml:space="preserve"> PAGEREF _Toc463359612 \h </w:instrText>
      </w:r>
      <w:r>
        <w:fldChar w:fldCharType="separate"/>
      </w:r>
      <w:r w:rsidR="005A7756">
        <w:t>94</w:t>
      </w:r>
      <w:r>
        <w:fldChar w:fldCharType="end"/>
      </w:r>
    </w:p>
    <w:p w:rsidR="00ED6BBC" w:rsidRDefault="00ED6BBC">
      <w:pPr>
        <w:pStyle w:val="TOC2"/>
        <w:rPr>
          <w:rFonts w:asciiTheme="minorHAnsi" w:eastAsiaTheme="minorEastAsia" w:hAnsiTheme="minorHAnsi" w:cstheme="minorBidi"/>
          <w:smallCaps w:val="0"/>
          <w:sz w:val="22"/>
          <w:szCs w:val="22"/>
        </w:rPr>
      </w:pPr>
      <w:r>
        <w:t>8.</w:t>
      </w:r>
      <w:r>
        <w:rPr>
          <w:rFonts w:asciiTheme="minorHAnsi" w:eastAsiaTheme="minorEastAsia" w:hAnsiTheme="minorHAnsi" w:cstheme="minorBidi"/>
          <w:smallCaps w:val="0"/>
          <w:sz w:val="22"/>
          <w:szCs w:val="22"/>
        </w:rPr>
        <w:tab/>
      </w:r>
      <w:r>
        <w:t>THE METHOD OF UNIFORMITY ASSESSMENT ON THE BASIS OF OFF</w:t>
      </w:r>
      <w:r>
        <w:noBreakHyphen/>
        <w:t>TYPES</w:t>
      </w:r>
      <w:r>
        <w:tab/>
      </w:r>
      <w:r>
        <w:fldChar w:fldCharType="begin"/>
      </w:r>
      <w:r>
        <w:instrText xml:space="preserve"> PAGEREF _Toc463359613 \h </w:instrText>
      </w:r>
      <w:r>
        <w:fldChar w:fldCharType="separate"/>
      </w:r>
      <w:r w:rsidR="005A7756">
        <w:t>95</w:t>
      </w:r>
      <w:r>
        <w:fldChar w:fldCharType="end"/>
      </w:r>
    </w:p>
    <w:p w:rsidR="00ED6BBC" w:rsidRDefault="00ED6BBC">
      <w:pPr>
        <w:pStyle w:val="TOC3"/>
        <w:rPr>
          <w:rFonts w:asciiTheme="minorHAnsi" w:eastAsiaTheme="minorEastAsia" w:hAnsiTheme="minorHAnsi" w:cstheme="minorBidi"/>
          <w:i w:val="0"/>
          <w:sz w:val="22"/>
          <w:szCs w:val="22"/>
          <w:lang w:val="en-US"/>
        </w:rPr>
      </w:pPr>
      <w:r>
        <w:t>8.1</w:t>
      </w:r>
      <w:r>
        <w:rPr>
          <w:rFonts w:asciiTheme="minorHAnsi" w:eastAsiaTheme="minorEastAsia" w:hAnsiTheme="minorHAnsi" w:cstheme="minorBidi"/>
          <w:i w:val="0"/>
          <w:sz w:val="22"/>
          <w:szCs w:val="22"/>
          <w:lang w:val="en-US"/>
        </w:rPr>
        <w:tab/>
      </w:r>
      <w:r>
        <w:t>Fixed Population Standard</w:t>
      </w:r>
      <w:r>
        <w:tab/>
      </w:r>
      <w:r>
        <w:fldChar w:fldCharType="begin"/>
      </w:r>
      <w:r>
        <w:instrText xml:space="preserve"> PAGEREF _Toc463359614 \h </w:instrText>
      </w:r>
      <w:r>
        <w:fldChar w:fldCharType="separate"/>
      </w:r>
      <w:r w:rsidR="005A7756">
        <w:t>95</w:t>
      </w:r>
      <w:r>
        <w:fldChar w:fldCharType="end"/>
      </w:r>
    </w:p>
    <w:p w:rsidR="00ED6BBC" w:rsidRDefault="00ED6BBC">
      <w:pPr>
        <w:pStyle w:val="TOC4"/>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Introduction</w:t>
      </w:r>
      <w:r>
        <w:tab/>
      </w:r>
      <w:r>
        <w:fldChar w:fldCharType="begin"/>
      </w:r>
      <w:r>
        <w:instrText xml:space="preserve"> PAGEREF _Toc463359615 \h </w:instrText>
      </w:r>
      <w:r>
        <w:fldChar w:fldCharType="separate"/>
      </w:r>
      <w:r w:rsidR="005A7756">
        <w:t>95</w:t>
      </w:r>
      <w:r>
        <w:fldChar w:fldCharType="end"/>
      </w:r>
    </w:p>
    <w:p w:rsidR="00ED6BBC" w:rsidRDefault="00ED6BBC">
      <w:pPr>
        <w:pStyle w:val="TOC4"/>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Using the approach to assess uniformity in a crop</w:t>
      </w:r>
      <w:r>
        <w:tab/>
      </w:r>
      <w:r>
        <w:fldChar w:fldCharType="begin"/>
      </w:r>
      <w:r>
        <w:instrText xml:space="preserve"> PAGEREF _Toc463359616 \h </w:instrText>
      </w:r>
      <w:r>
        <w:fldChar w:fldCharType="separate"/>
      </w:r>
      <w:r w:rsidR="005A7756">
        <w:t>95</w:t>
      </w:r>
      <w:r>
        <w:fldChar w:fldCharType="end"/>
      </w:r>
    </w:p>
    <w:p w:rsidR="00ED6BBC" w:rsidRDefault="00ED6BBC">
      <w:pPr>
        <w:pStyle w:val="TOC4"/>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Issues to be considered when deciding on the use of the method</w:t>
      </w:r>
      <w:r>
        <w:tab/>
      </w:r>
      <w:r>
        <w:fldChar w:fldCharType="begin"/>
      </w:r>
      <w:r>
        <w:instrText xml:space="preserve"> PAGEREF _Toc463359617 \h </w:instrText>
      </w:r>
      <w:r>
        <w:fldChar w:fldCharType="separate"/>
      </w:r>
      <w:r w:rsidR="005A7756">
        <w:t>96</w:t>
      </w:r>
      <w:r>
        <w:fldChar w:fldCharType="end"/>
      </w:r>
    </w:p>
    <w:p w:rsidR="00ED6BBC" w:rsidRDefault="00ED6BBC">
      <w:pPr>
        <w:pStyle w:val="TOC4"/>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Examples</w:t>
      </w:r>
      <w:r>
        <w:tab/>
      </w:r>
      <w:r>
        <w:fldChar w:fldCharType="begin"/>
      </w:r>
      <w:r>
        <w:instrText xml:space="preserve"> PAGEREF _Toc463359618 \h </w:instrText>
      </w:r>
      <w:r>
        <w:fldChar w:fldCharType="separate"/>
      </w:r>
      <w:r w:rsidR="005A7756">
        <w:t>97</w:t>
      </w:r>
      <w:r>
        <w:fldChar w:fldCharType="end"/>
      </w:r>
    </w:p>
    <w:p w:rsidR="00ED6BBC" w:rsidRDefault="00ED6BBC">
      <w:pPr>
        <w:pStyle w:val="TOC4"/>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Introduction to the tables and figures</w:t>
      </w:r>
      <w:r>
        <w:tab/>
      </w:r>
      <w:r>
        <w:fldChar w:fldCharType="begin"/>
      </w:r>
      <w:r>
        <w:instrText xml:space="preserve"> PAGEREF _Toc463359619 \h </w:instrText>
      </w:r>
      <w:r>
        <w:fldChar w:fldCharType="separate"/>
      </w:r>
      <w:r w:rsidR="005A7756">
        <w:t>100</w:t>
      </w:r>
      <w:r>
        <w:fldChar w:fldCharType="end"/>
      </w:r>
    </w:p>
    <w:p w:rsidR="00ED6BBC" w:rsidRDefault="00ED6BBC">
      <w:pPr>
        <w:pStyle w:val="TOC4"/>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Method for one single test</w:t>
      </w:r>
      <w:r>
        <w:tab/>
      </w:r>
      <w:r>
        <w:fldChar w:fldCharType="begin"/>
      </w:r>
      <w:r>
        <w:instrText xml:space="preserve"> PAGEREF _Toc463359620 \h </w:instrText>
      </w:r>
      <w:r>
        <w:fldChar w:fldCharType="separate"/>
      </w:r>
      <w:r w:rsidR="005A7756">
        <w:t>101</w:t>
      </w:r>
      <w:r>
        <w:fldChar w:fldCharType="end"/>
      </w:r>
    </w:p>
    <w:p w:rsidR="00ED6BBC" w:rsidRDefault="00ED6BBC">
      <w:pPr>
        <w:pStyle w:val="TOC4"/>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Method for more than one single test (year)</w:t>
      </w:r>
      <w:r>
        <w:tab/>
      </w:r>
      <w:r>
        <w:fldChar w:fldCharType="begin"/>
      </w:r>
      <w:r>
        <w:instrText xml:space="preserve"> PAGEREF _Toc463359621 \h </w:instrText>
      </w:r>
      <w:r>
        <w:fldChar w:fldCharType="separate"/>
      </w:r>
      <w:r w:rsidR="005A7756">
        <w:t>102</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8.1.7.1</w:t>
      </w:r>
      <w:r>
        <w:rPr>
          <w:rFonts w:asciiTheme="minorHAnsi" w:eastAsiaTheme="minorEastAsia" w:hAnsiTheme="minorHAnsi" w:cstheme="minorBidi"/>
          <w:sz w:val="22"/>
          <w:szCs w:val="22"/>
          <w:lang w:val="en-US"/>
        </w:rPr>
        <w:tab/>
      </w:r>
      <w:r>
        <w:t>Introduction</w:t>
      </w:r>
      <w:r>
        <w:tab/>
      </w:r>
      <w:r>
        <w:fldChar w:fldCharType="begin"/>
      </w:r>
      <w:r>
        <w:instrText xml:space="preserve"> PAGEREF _Toc463359622 \h </w:instrText>
      </w:r>
      <w:r>
        <w:fldChar w:fldCharType="separate"/>
      </w:r>
      <w:r w:rsidR="005A7756">
        <w:t>102</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8.1.7.2</w:t>
      </w:r>
      <w:r>
        <w:rPr>
          <w:rFonts w:asciiTheme="minorHAnsi" w:eastAsiaTheme="minorEastAsia" w:hAnsiTheme="minorHAnsi" w:cstheme="minorBidi"/>
          <w:sz w:val="22"/>
          <w:szCs w:val="22"/>
          <w:lang w:val="en-US"/>
        </w:rPr>
        <w:tab/>
      </w:r>
      <w:r>
        <w:t>Combined test</w:t>
      </w:r>
      <w:r>
        <w:tab/>
      </w:r>
      <w:r>
        <w:fldChar w:fldCharType="begin"/>
      </w:r>
      <w:r>
        <w:instrText xml:space="preserve"> PAGEREF _Toc463359623 \h </w:instrText>
      </w:r>
      <w:r>
        <w:fldChar w:fldCharType="separate"/>
      </w:r>
      <w:r w:rsidR="005A7756">
        <w:t>102</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8.1.7.3</w:t>
      </w:r>
      <w:r>
        <w:rPr>
          <w:rFonts w:asciiTheme="minorHAnsi" w:eastAsiaTheme="minorEastAsia" w:hAnsiTheme="minorHAnsi" w:cstheme="minorBidi"/>
          <w:sz w:val="22"/>
          <w:szCs w:val="22"/>
          <w:lang w:val="en-US"/>
        </w:rPr>
        <w:tab/>
      </w:r>
      <w:r>
        <w:t>Two-stage test</w:t>
      </w:r>
      <w:r>
        <w:tab/>
      </w:r>
      <w:r>
        <w:fldChar w:fldCharType="begin"/>
      </w:r>
      <w:r>
        <w:instrText xml:space="preserve"> PAGEREF _Toc463359624 \h </w:instrText>
      </w:r>
      <w:r>
        <w:fldChar w:fldCharType="separate"/>
      </w:r>
      <w:r w:rsidR="005A7756">
        <w:t>102</w:t>
      </w:r>
      <w:r>
        <w:fldChar w:fldCharType="end"/>
      </w:r>
    </w:p>
    <w:p w:rsidR="00ED6BBC" w:rsidRDefault="00ED6BBC">
      <w:pPr>
        <w:pStyle w:val="TOC5"/>
        <w:tabs>
          <w:tab w:val="left" w:pos="2471"/>
        </w:tabs>
        <w:rPr>
          <w:rFonts w:asciiTheme="minorHAnsi" w:eastAsiaTheme="minorEastAsia" w:hAnsiTheme="minorHAnsi" w:cstheme="minorBidi"/>
          <w:sz w:val="22"/>
          <w:szCs w:val="22"/>
          <w:lang w:val="en-US"/>
        </w:rPr>
      </w:pPr>
      <w:r>
        <w:t>8.1.7.4</w:t>
      </w:r>
      <w:r>
        <w:rPr>
          <w:rFonts w:asciiTheme="minorHAnsi" w:eastAsiaTheme="minorEastAsia" w:hAnsiTheme="minorHAnsi" w:cstheme="minorBidi"/>
          <w:sz w:val="22"/>
          <w:szCs w:val="22"/>
          <w:lang w:val="en-US"/>
        </w:rPr>
        <w:tab/>
      </w:r>
      <w:r>
        <w:t>Sequential tests</w:t>
      </w:r>
      <w:r>
        <w:tab/>
      </w:r>
      <w:r>
        <w:fldChar w:fldCharType="begin"/>
      </w:r>
      <w:r>
        <w:instrText xml:space="preserve"> PAGEREF _Toc463359625 \h </w:instrText>
      </w:r>
      <w:r>
        <w:fldChar w:fldCharType="separate"/>
      </w:r>
      <w:r w:rsidR="005A7756">
        <w:t>103</w:t>
      </w:r>
      <w:r>
        <w:fldChar w:fldCharType="end"/>
      </w:r>
    </w:p>
    <w:p w:rsidR="00ED6BBC" w:rsidRDefault="00ED6BBC">
      <w:pPr>
        <w:pStyle w:val="TOC4"/>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Note on balancing the Type I and Type II errors</w:t>
      </w:r>
      <w:r>
        <w:tab/>
      </w:r>
      <w:r>
        <w:fldChar w:fldCharType="begin"/>
      </w:r>
      <w:r>
        <w:instrText xml:space="preserve"> PAGEREF _Toc463359626 \h </w:instrText>
      </w:r>
      <w:r>
        <w:fldChar w:fldCharType="separate"/>
      </w:r>
      <w:r w:rsidR="005A7756">
        <w:t>103</w:t>
      </w:r>
      <w:r>
        <w:fldChar w:fldCharType="end"/>
      </w:r>
    </w:p>
    <w:p w:rsidR="00ED6BBC" w:rsidRDefault="00ED6BBC">
      <w:pPr>
        <w:pStyle w:val="TOC4"/>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Definition of statistical terms and symbols</w:t>
      </w:r>
      <w:r>
        <w:tab/>
      </w:r>
      <w:r>
        <w:fldChar w:fldCharType="begin"/>
      </w:r>
      <w:r>
        <w:instrText xml:space="preserve"> PAGEREF _Toc463359627 \h </w:instrText>
      </w:r>
      <w:r>
        <w:fldChar w:fldCharType="separate"/>
      </w:r>
      <w:r w:rsidR="005A7756">
        <w:t>104</w:t>
      </w:r>
      <w:r>
        <w:fldChar w:fldCharType="end"/>
      </w:r>
    </w:p>
    <w:p w:rsidR="00ED6BBC" w:rsidRDefault="00ED6BBC">
      <w:pPr>
        <w:pStyle w:val="TOC4"/>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Tables and figures</w:t>
      </w:r>
      <w:r>
        <w:tab/>
      </w:r>
      <w:r>
        <w:fldChar w:fldCharType="begin"/>
      </w:r>
      <w:r>
        <w:instrText xml:space="preserve"> PAGEREF _Toc463359628 \h </w:instrText>
      </w:r>
      <w:r>
        <w:fldChar w:fldCharType="separate"/>
      </w:r>
      <w:r w:rsidR="005A7756">
        <w:t>105</w:t>
      </w:r>
      <w:r>
        <w:fldChar w:fldCharType="end"/>
      </w:r>
    </w:p>
    <w:p w:rsidR="00ED6BBC" w:rsidRDefault="00ED6BBC">
      <w:pPr>
        <w:pStyle w:val="TOC2"/>
        <w:rPr>
          <w:rFonts w:asciiTheme="minorHAnsi" w:eastAsiaTheme="minorEastAsia" w:hAnsiTheme="minorHAnsi" w:cstheme="minorBidi"/>
          <w:smallCaps w:val="0"/>
          <w:sz w:val="22"/>
          <w:szCs w:val="22"/>
        </w:rPr>
      </w:pPr>
      <w:r>
        <w:t>9.</w:t>
      </w:r>
      <w:r>
        <w:rPr>
          <w:rFonts w:asciiTheme="minorHAnsi" w:eastAsiaTheme="minorEastAsia" w:hAnsiTheme="minorHAnsi" w:cstheme="minorBidi"/>
          <w:smallCaps w:val="0"/>
          <w:sz w:val="22"/>
          <w:szCs w:val="22"/>
        </w:rPr>
        <w:tab/>
      </w:r>
      <w:r>
        <w:t>THE COMBINED-OVER-YEARS UNIFORMITY CRITERION (COYU)</w:t>
      </w:r>
      <w:r>
        <w:tab/>
      </w:r>
      <w:r>
        <w:fldChar w:fldCharType="begin"/>
      </w:r>
      <w:r>
        <w:instrText xml:space="preserve"> PAGEREF _Toc463359629 \h </w:instrText>
      </w:r>
      <w:r>
        <w:fldChar w:fldCharType="separate"/>
      </w:r>
      <w:r w:rsidR="005A7756">
        <w:t>112</w:t>
      </w:r>
      <w:r>
        <w:fldChar w:fldCharType="end"/>
      </w:r>
    </w:p>
    <w:p w:rsidR="00ED6BBC" w:rsidRDefault="00ED6BBC">
      <w:pPr>
        <w:pStyle w:val="TOC3"/>
        <w:rPr>
          <w:rFonts w:asciiTheme="minorHAnsi" w:eastAsiaTheme="minorEastAsia" w:hAnsiTheme="minorHAnsi" w:cstheme="minorBidi"/>
          <w:i w:val="0"/>
          <w:sz w:val="22"/>
          <w:szCs w:val="22"/>
          <w:lang w:val="en-US"/>
        </w:rPr>
      </w:pPr>
      <w:r>
        <w:t>9.1</w:t>
      </w:r>
      <w:r>
        <w:rPr>
          <w:rFonts w:asciiTheme="minorHAnsi" w:eastAsiaTheme="minorEastAsia" w:hAnsiTheme="minorHAnsi" w:cstheme="minorBidi"/>
          <w:i w:val="0"/>
          <w:sz w:val="22"/>
          <w:szCs w:val="22"/>
          <w:lang w:val="en-US"/>
        </w:rPr>
        <w:tab/>
      </w:r>
      <w:r>
        <w:t>Summary of requirements for application of method</w:t>
      </w:r>
      <w:r>
        <w:tab/>
      </w:r>
      <w:r>
        <w:fldChar w:fldCharType="begin"/>
      </w:r>
      <w:r>
        <w:instrText xml:space="preserve"> PAGEREF _Toc463359630 \h </w:instrText>
      </w:r>
      <w:r>
        <w:fldChar w:fldCharType="separate"/>
      </w:r>
      <w:r w:rsidR="005A7756">
        <w:t>112</w:t>
      </w:r>
      <w:r>
        <w:fldChar w:fldCharType="end"/>
      </w:r>
    </w:p>
    <w:p w:rsidR="00ED6BBC" w:rsidRDefault="00ED6BBC">
      <w:pPr>
        <w:pStyle w:val="TOC3"/>
        <w:rPr>
          <w:rFonts w:asciiTheme="minorHAnsi" w:eastAsiaTheme="minorEastAsia" w:hAnsiTheme="minorHAnsi" w:cstheme="minorBidi"/>
          <w:i w:val="0"/>
          <w:sz w:val="22"/>
          <w:szCs w:val="22"/>
          <w:lang w:val="en-US"/>
        </w:rPr>
      </w:pPr>
      <w:r>
        <w:t>9.2</w:t>
      </w:r>
      <w:r>
        <w:rPr>
          <w:rFonts w:asciiTheme="minorHAnsi" w:eastAsiaTheme="minorEastAsia" w:hAnsiTheme="minorHAnsi" w:cstheme="minorBidi"/>
          <w:i w:val="0"/>
          <w:sz w:val="22"/>
          <w:szCs w:val="22"/>
          <w:lang w:val="en-US"/>
        </w:rPr>
        <w:tab/>
      </w:r>
      <w:r>
        <w:t>Summary</w:t>
      </w:r>
      <w:r>
        <w:tab/>
      </w:r>
      <w:r>
        <w:fldChar w:fldCharType="begin"/>
      </w:r>
      <w:r>
        <w:instrText xml:space="preserve"> PAGEREF _Toc463359631 \h </w:instrText>
      </w:r>
      <w:r>
        <w:fldChar w:fldCharType="separate"/>
      </w:r>
      <w:r w:rsidR="005A7756">
        <w:t>112</w:t>
      </w:r>
      <w:r>
        <w:fldChar w:fldCharType="end"/>
      </w:r>
    </w:p>
    <w:p w:rsidR="00ED6BBC" w:rsidRDefault="00ED6BBC">
      <w:pPr>
        <w:pStyle w:val="TOC3"/>
        <w:rPr>
          <w:rFonts w:asciiTheme="minorHAnsi" w:eastAsiaTheme="minorEastAsia" w:hAnsiTheme="minorHAnsi" w:cstheme="minorBidi"/>
          <w:i w:val="0"/>
          <w:sz w:val="22"/>
          <w:szCs w:val="22"/>
          <w:lang w:val="en-US"/>
        </w:rPr>
      </w:pPr>
      <w:r>
        <w:t>9.3</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_Toc463359632 \h </w:instrText>
      </w:r>
      <w:r>
        <w:fldChar w:fldCharType="separate"/>
      </w:r>
      <w:r w:rsidR="005A7756">
        <w:t>113</w:t>
      </w:r>
      <w:r>
        <w:fldChar w:fldCharType="end"/>
      </w:r>
    </w:p>
    <w:p w:rsidR="00ED6BBC" w:rsidRDefault="00ED6BBC">
      <w:pPr>
        <w:pStyle w:val="TOC3"/>
        <w:rPr>
          <w:rFonts w:asciiTheme="minorHAnsi" w:eastAsiaTheme="minorEastAsia" w:hAnsiTheme="minorHAnsi" w:cstheme="minorBidi"/>
          <w:i w:val="0"/>
          <w:sz w:val="22"/>
          <w:szCs w:val="22"/>
          <w:lang w:val="en-US"/>
        </w:rPr>
      </w:pPr>
      <w:r>
        <w:t>9.4</w:t>
      </w:r>
      <w:r>
        <w:rPr>
          <w:rFonts w:asciiTheme="minorHAnsi" w:eastAsiaTheme="minorEastAsia" w:hAnsiTheme="minorHAnsi" w:cstheme="minorBidi"/>
          <w:i w:val="0"/>
          <w:sz w:val="22"/>
          <w:szCs w:val="22"/>
          <w:lang w:val="en-US"/>
        </w:rPr>
        <w:tab/>
      </w:r>
      <w:r>
        <w:t>The COYU Criterion</w:t>
      </w:r>
      <w:r>
        <w:tab/>
      </w:r>
      <w:r>
        <w:fldChar w:fldCharType="begin"/>
      </w:r>
      <w:r>
        <w:instrText xml:space="preserve"> PAGEREF _Toc463359633 \h </w:instrText>
      </w:r>
      <w:r>
        <w:fldChar w:fldCharType="separate"/>
      </w:r>
      <w:r w:rsidR="005A7756">
        <w:t>113</w:t>
      </w:r>
      <w:r>
        <w:fldChar w:fldCharType="end"/>
      </w:r>
    </w:p>
    <w:p w:rsidR="00ED6BBC" w:rsidRDefault="00ED6BBC">
      <w:pPr>
        <w:pStyle w:val="TOC3"/>
        <w:rPr>
          <w:rFonts w:asciiTheme="minorHAnsi" w:eastAsiaTheme="minorEastAsia" w:hAnsiTheme="minorHAnsi" w:cstheme="minorBidi"/>
          <w:i w:val="0"/>
          <w:sz w:val="22"/>
          <w:szCs w:val="22"/>
          <w:lang w:val="en-US"/>
        </w:rPr>
      </w:pPr>
      <w:r>
        <w:t>9.5</w:t>
      </w:r>
      <w:r>
        <w:rPr>
          <w:rFonts w:asciiTheme="minorHAnsi" w:eastAsiaTheme="minorEastAsia" w:hAnsiTheme="minorHAnsi" w:cstheme="minorBidi"/>
          <w:i w:val="0"/>
          <w:sz w:val="22"/>
          <w:szCs w:val="22"/>
          <w:lang w:val="en-US"/>
        </w:rPr>
        <w:tab/>
      </w:r>
      <w:r>
        <w:t>Use of COYU</w:t>
      </w:r>
      <w:r>
        <w:tab/>
      </w:r>
      <w:r>
        <w:fldChar w:fldCharType="begin"/>
      </w:r>
      <w:r>
        <w:instrText xml:space="preserve"> PAGEREF _Toc463359634 \h </w:instrText>
      </w:r>
      <w:r>
        <w:fldChar w:fldCharType="separate"/>
      </w:r>
      <w:r w:rsidR="005A7756">
        <w:t>113</w:t>
      </w:r>
      <w:r>
        <w:fldChar w:fldCharType="end"/>
      </w:r>
    </w:p>
    <w:p w:rsidR="00ED6BBC" w:rsidRDefault="00ED6BBC">
      <w:pPr>
        <w:pStyle w:val="TOC3"/>
        <w:rPr>
          <w:rFonts w:asciiTheme="minorHAnsi" w:eastAsiaTheme="minorEastAsia" w:hAnsiTheme="minorHAnsi" w:cstheme="minorBidi"/>
          <w:i w:val="0"/>
          <w:sz w:val="22"/>
          <w:szCs w:val="22"/>
          <w:lang w:val="en-US"/>
        </w:rPr>
      </w:pPr>
      <w:r>
        <w:t>9.6</w:t>
      </w:r>
      <w:r>
        <w:rPr>
          <w:rFonts w:asciiTheme="minorHAnsi" w:eastAsiaTheme="minorEastAsia" w:hAnsiTheme="minorHAnsi" w:cstheme="minorBidi"/>
          <w:i w:val="0"/>
          <w:sz w:val="22"/>
          <w:szCs w:val="22"/>
          <w:lang w:val="en-US"/>
        </w:rPr>
        <w:tab/>
      </w:r>
      <w:r>
        <w:t>Mathematical details</w:t>
      </w:r>
      <w:r>
        <w:tab/>
      </w:r>
      <w:r>
        <w:fldChar w:fldCharType="begin"/>
      </w:r>
      <w:r>
        <w:instrText xml:space="preserve"> PAGEREF _Toc463359635 \h </w:instrText>
      </w:r>
      <w:r>
        <w:fldChar w:fldCharType="separate"/>
      </w:r>
      <w:r w:rsidR="005A7756">
        <w:t>114</w:t>
      </w:r>
      <w:r>
        <w:fldChar w:fldCharType="end"/>
      </w:r>
    </w:p>
    <w:p w:rsidR="00ED6BBC" w:rsidRDefault="00ED6BBC">
      <w:pPr>
        <w:pStyle w:val="TOC3"/>
        <w:rPr>
          <w:rFonts w:asciiTheme="minorHAnsi" w:eastAsiaTheme="minorEastAsia" w:hAnsiTheme="minorHAnsi" w:cstheme="minorBidi"/>
          <w:i w:val="0"/>
          <w:sz w:val="22"/>
          <w:szCs w:val="22"/>
          <w:lang w:val="en-US"/>
        </w:rPr>
      </w:pPr>
      <w:r>
        <w:t>9.7</w:t>
      </w:r>
      <w:r>
        <w:rPr>
          <w:rFonts w:asciiTheme="minorHAnsi" w:eastAsiaTheme="minorEastAsia" w:hAnsiTheme="minorHAnsi" w:cstheme="minorBidi"/>
          <w:i w:val="0"/>
          <w:sz w:val="22"/>
          <w:szCs w:val="22"/>
          <w:lang w:val="en-US"/>
        </w:rPr>
        <w:tab/>
      </w:r>
      <w:r>
        <w:t>Early decisions for a three-year test</w:t>
      </w:r>
      <w:r>
        <w:tab/>
      </w:r>
      <w:r>
        <w:fldChar w:fldCharType="begin"/>
      </w:r>
      <w:r>
        <w:instrText xml:space="preserve"> PAGEREF _Toc463359636 \h </w:instrText>
      </w:r>
      <w:r>
        <w:fldChar w:fldCharType="separate"/>
      </w:r>
      <w:r w:rsidR="005A7756">
        <w:t>116</w:t>
      </w:r>
      <w:r>
        <w:fldChar w:fldCharType="end"/>
      </w:r>
    </w:p>
    <w:p w:rsidR="00ED6BBC" w:rsidRDefault="00ED6BBC">
      <w:pPr>
        <w:pStyle w:val="TOC3"/>
        <w:rPr>
          <w:rFonts w:asciiTheme="minorHAnsi" w:eastAsiaTheme="minorEastAsia" w:hAnsiTheme="minorHAnsi" w:cstheme="minorBidi"/>
          <w:i w:val="0"/>
          <w:sz w:val="22"/>
          <w:szCs w:val="22"/>
          <w:lang w:val="en-US"/>
        </w:rPr>
      </w:pPr>
      <w:r>
        <w:t>9.8</w:t>
      </w:r>
      <w:r>
        <w:rPr>
          <w:rFonts w:asciiTheme="minorHAnsi" w:eastAsiaTheme="minorEastAsia" w:hAnsiTheme="minorHAnsi" w:cstheme="minorBidi"/>
          <w:i w:val="0"/>
          <w:sz w:val="22"/>
          <w:szCs w:val="22"/>
          <w:lang w:val="en-US"/>
        </w:rPr>
        <w:tab/>
      </w:r>
      <w:r>
        <w:t>Example of COYU calculations</w:t>
      </w:r>
      <w:r>
        <w:tab/>
      </w:r>
      <w:r>
        <w:fldChar w:fldCharType="begin"/>
      </w:r>
      <w:r>
        <w:instrText xml:space="preserve"> PAGEREF _Toc463359637 \h </w:instrText>
      </w:r>
      <w:r>
        <w:fldChar w:fldCharType="separate"/>
      </w:r>
      <w:r w:rsidR="005A7756">
        <w:t>117</w:t>
      </w:r>
      <w:r>
        <w:fldChar w:fldCharType="end"/>
      </w:r>
    </w:p>
    <w:p w:rsidR="00ED6BBC" w:rsidRDefault="00ED6BBC">
      <w:pPr>
        <w:pStyle w:val="TOC3"/>
        <w:rPr>
          <w:rFonts w:asciiTheme="minorHAnsi" w:eastAsiaTheme="minorEastAsia" w:hAnsiTheme="minorHAnsi" w:cstheme="minorBidi"/>
          <w:i w:val="0"/>
          <w:sz w:val="22"/>
          <w:szCs w:val="22"/>
          <w:lang w:val="en-US"/>
        </w:rPr>
      </w:pPr>
      <w:r>
        <w:t>9.9</w:t>
      </w:r>
      <w:r>
        <w:rPr>
          <w:rFonts w:asciiTheme="minorHAnsi" w:eastAsiaTheme="minorEastAsia" w:hAnsiTheme="minorHAnsi" w:cstheme="minorBidi"/>
          <w:i w:val="0"/>
          <w:sz w:val="22"/>
          <w:szCs w:val="22"/>
          <w:lang w:val="en-US"/>
        </w:rPr>
        <w:tab/>
      </w:r>
      <w:r>
        <w:t>Implementing COYU</w:t>
      </w:r>
      <w:r>
        <w:tab/>
      </w:r>
      <w:r>
        <w:fldChar w:fldCharType="begin"/>
      </w:r>
      <w:r>
        <w:instrText xml:space="preserve"> PAGEREF _Toc463359638 \h </w:instrText>
      </w:r>
      <w:r>
        <w:fldChar w:fldCharType="separate"/>
      </w:r>
      <w:r w:rsidR="005A7756">
        <w:t>118</w:t>
      </w:r>
      <w:r>
        <w:fldChar w:fldCharType="end"/>
      </w:r>
    </w:p>
    <w:p w:rsidR="00ED6BBC" w:rsidRDefault="00ED6BBC">
      <w:pPr>
        <w:pStyle w:val="TOC3"/>
        <w:rPr>
          <w:rFonts w:asciiTheme="minorHAnsi" w:eastAsiaTheme="minorEastAsia" w:hAnsiTheme="minorHAnsi" w:cstheme="minorBidi"/>
          <w:i w:val="0"/>
          <w:sz w:val="22"/>
          <w:szCs w:val="22"/>
          <w:lang w:val="en-US"/>
        </w:rPr>
      </w:pPr>
      <w:r>
        <w:t>9.10</w:t>
      </w:r>
      <w:r>
        <w:rPr>
          <w:rFonts w:asciiTheme="minorHAnsi" w:eastAsiaTheme="minorEastAsia" w:hAnsiTheme="minorHAnsi" w:cstheme="minorBidi"/>
          <w:i w:val="0"/>
          <w:sz w:val="22"/>
          <w:szCs w:val="22"/>
          <w:lang w:val="en-US"/>
        </w:rPr>
        <w:tab/>
      </w:r>
      <w:r>
        <w:t>COYU software</w:t>
      </w:r>
      <w:r>
        <w:tab/>
      </w:r>
      <w:r>
        <w:fldChar w:fldCharType="begin"/>
      </w:r>
      <w:r>
        <w:instrText xml:space="preserve"> PAGEREF _Toc463359639 \h </w:instrText>
      </w:r>
      <w:r>
        <w:fldChar w:fldCharType="separate"/>
      </w:r>
      <w:r w:rsidR="005A7756">
        <w:t>118</w:t>
      </w:r>
      <w:r>
        <w:fldChar w:fldCharType="end"/>
      </w:r>
    </w:p>
    <w:p w:rsidR="00ED6BBC" w:rsidRDefault="00ED6BBC">
      <w:pPr>
        <w:pStyle w:val="TOC4"/>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DUST computer program</w:t>
      </w:r>
      <w:r>
        <w:tab/>
      </w:r>
      <w:r>
        <w:fldChar w:fldCharType="begin"/>
      </w:r>
      <w:r>
        <w:instrText xml:space="preserve"> PAGEREF _Toc463359640 \h </w:instrText>
      </w:r>
      <w:r>
        <w:fldChar w:fldCharType="separate"/>
      </w:r>
      <w:r w:rsidR="005A7756">
        <w:t>118</w:t>
      </w:r>
      <w:r>
        <w:fldChar w:fldCharType="end"/>
      </w:r>
    </w:p>
    <w:p w:rsidR="00ED6BBC" w:rsidRDefault="00ED6BBC">
      <w:pPr>
        <w:pStyle w:val="TOC3"/>
        <w:rPr>
          <w:rFonts w:asciiTheme="minorHAnsi" w:eastAsiaTheme="minorEastAsia" w:hAnsiTheme="minorHAnsi" w:cstheme="minorBidi"/>
          <w:i w:val="0"/>
          <w:sz w:val="22"/>
          <w:szCs w:val="22"/>
          <w:lang w:val="en-US"/>
        </w:rPr>
      </w:pPr>
      <w:r>
        <w:t>9.11</w:t>
      </w:r>
      <w:r>
        <w:rPr>
          <w:rFonts w:asciiTheme="minorHAnsi" w:eastAsiaTheme="minorEastAsia" w:hAnsiTheme="minorHAnsi" w:cstheme="minorBidi"/>
          <w:i w:val="0"/>
          <w:sz w:val="22"/>
          <w:szCs w:val="22"/>
          <w:lang w:val="en-US"/>
        </w:rPr>
        <w:tab/>
      </w:r>
      <w:r>
        <w:t>Schemes used for the application of COYU</w:t>
      </w:r>
      <w:r>
        <w:tab/>
      </w:r>
      <w:r>
        <w:fldChar w:fldCharType="begin"/>
      </w:r>
      <w:r>
        <w:instrText xml:space="preserve"> PAGEREF _Toc463359641 \h </w:instrText>
      </w:r>
      <w:r>
        <w:fldChar w:fldCharType="separate"/>
      </w:r>
      <w:r w:rsidR="005A7756">
        <w:t>122</w:t>
      </w:r>
      <w:r>
        <w:fldChar w:fldCharType="end"/>
      </w:r>
    </w:p>
    <w:p w:rsidR="00ED6BBC" w:rsidRDefault="00ED6BBC">
      <w:pPr>
        <w:pStyle w:val="TOC2"/>
        <w:rPr>
          <w:rFonts w:asciiTheme="minorHAnsi" w:eastAsiaTheme="minorEastAsia" w:hAnsiTheme="minorHAnsi" w:cstheme="minorBidi"/>
          <w:smallCaps w:val="0"/>
          <w:sz w:val="22"/>
          <w:szCs w:val="22"/>
        </w:rPr>
      </w:pPr>
      <w:r>
        <w:t>10.</w:t>
      </w:r>
      <w:r>
        <w:rPr>
          <w:rFonts w:asciiTheme="minorHAnsi" w:eastAsiaTheme="minorEastAsia" w:hAnsiTheme="minorHAnsi" w:cstheme="minorBidi"/>
          <w:smallCaps w:val="0"/>
          <w:sz w:val="22"/>
          <w:szCs w:val="22"/>
        </w:rPr>
        <w:tab/>
      </w:r>
      <w:r>
        <w:t>UNIFORMITY ASSESSMENT ON THE BASIS OF THE RELATIVE VARIANCE METHOD</w:t>
      </w:r>
      <w:r>
        <w:tab/>
      </w:r>
      <w:r>
        <w:fldChar w:fldCharType="begin"/>
      </w:r>
      <w:r>
        <w:instrText xml:space="preserve"> PAGEREF _Toc463359642 \h </w:instrText>
      </w:r>
      <w:r>
        <w:fldChar w:fldCharType="separate"/>
      </w:r>
      <w:r w:rsidR="005A7756">
        <w:t>125</w:t>
      </w:r>
      <w:r>
        <w:fldChar w:fldCharType="end"/>
      </w:r>
    </w:p>
    <w:p w:rsidR="00ED6BBC" w:rsidRDefault="00ED6BBC">
      <w:pPr>
        <w:pStyle w:val="TOC3"/>
        <w:rPr>
          <w:rFonts w:asciiTheme="minorHAnsi" w:eastAsiaTheme="minorEastAsia" w:hAnsiTheme="minorHAnsi" w:cstheme="minorBidi"/>
          <w:i w:val="0"/>
          <w:sz w:val="22"/>
          <w:szCs w:val="22"/>
          <w:lang w:val="en-US"/>
        </w:rPr>
      </w:pPr>
      <w:r>
        <w:t>10.1</w:t>
      </w:r>
      <w:r>
        <w:rPr>
          <w:rFonts w:asciiTheme="minorHAnsi" w:eastAsiaTheme="minorEastAsia" w:hAnsiTheme="minorHAnsi" w:cstheme="minorBidi"/>
          <w:i w:val="0"/>
          <w:sz w:val="22"/>
          <w:szCs w:val="22"/>
          <w:lang w:val="en-US"/>
        </w:rPr>
        <w:tab/>
      </w:r>
      <w:r>
        <w:t>Use of the relative variance method</w:t>
      </w:r>
      <w:r>
        <w:tab/>
      </w:r>
      <w:r>
        <w:fldChar w:fldCharType="begin"/>
      </w:r>
      <w:r>
        <w:instrText xml:space="preserve"> PAGEREF _Toc463359643 \h </w:instrText>
      </w:r>
      <w:r>
        <w:fldChar w:fldCharType="separate"/>
      </w:r>
      <w:r w:rsidR="005A7756">
        <w:t>125</w:t>
      </w:r>
      <w:r>
        <w:fldChar w:fldCharType="end"/>
      </w:r>
    </w:p>
    <w:p w:rsidR="00ED6BBC" w:rsidRDefault="00ED6BBC">
      <w:pPr>
        <w:pStyle w:val="TOC3"/>
        <w:rPr>
          <w:rFonts w:asciiTheme="minorHAnsi" w:eastAsiaTheme="minorEastAsia" w:hAnsiTheme="minorHAnsi" w:cstheme="minorBidi"/>
          <w:i w:val="0"/>
          <w:sz w:val="22"/>
          <w:szCs w:val="22"/>
          <w:lang w:val="en-US"/>
        </w:rPr>
      </w:pPr>
      <w:r>
        <w:t>10.2</w:t>
      </w:r>
      <w:r>
        <w:rPr>
          <w:rFonts w:asciiTheme="minorHAnsi" w:eastAsiaTheme="minorEastAsia" w:hAnsiTheme="minorHAnsi" w:cstheme="minorBidi"/>
          <w:i w:val="0"/>
          <w:sz w:val="22"/>
          <w:szCs w:val="22"/>
          <w:lang w:val="en-US"/>
        </w:rPr>
        <w:tab/>
      </w:r>
      <w:r>
        <w:t>Thresholds for different sample sizes</w:t>
      </w:r>
      <w:r>
        <w:tab/>
      </w:r>
      <w:r>
        <w:fldChar w:fldCharType="begin"/>
      </w:r>
      <w:r>
        <w:instrText xml:space="preserve"> PAGEREF _Toc463359644 \h </w:instrText>
      </w:r>
      <w:r>
        <w:fldChar w:fldCharType="separate"/>
      </w:r>
      <w:r w:rsidR="005A7756">
        <w:t>125</w:t>
      </w:r>
      <w:r>
        <w:fldChar w:fldCharType="end"/>
      </w:r>
    </w:p>
    <w:p w:rsidR="00ED6BBC" w:rsidRDefault="00ED6BBC">
      <w:pPr>
        <w:pStyle w:val="TOC3"/>
        <w:rPr>
          <w:rFonts w:asciiTheme="minorHAnsi" w:eastAsiaTheme="minorEastAsia" w:hAnsiTheme="minorHAnsi" w:cstheme="minorBidi"/>
          <w:i w:val="0"/>
          <w:sz w:val="22"/>
          <w:szCs w:val="22"/>
          <w:lang w:val="en-US"/>
        </w:rPr>
      </w:pPr>
      <w:r>
        <w:t>10.3</w:t>
      </w:r>
      <w:r>
        <w:rPr>
          <w:rFonts w:asciiTheme="minorHAnsi" w:eastAsiaTheme="minorEastAsia" w:hAnsiTheme="minorHAnsi" w:cstheme="minorBidi"/>
          <w:i w:val="0"/>
          <w:sz w:val="22"/>
          <w:szCs w:val="22"/>
          <w:lang w:val="en-US"/>
        </w:rPr>
        <w:tab/>
      </w:r>
      <w:r>
        <w:t>The relative variance test in practice</w:t>
      </w:r>
      <w:r>
        <w:tab/>
      </w:r>
      <w:r>
        <w:fldChar w:fldCharType="begin"/>
      </w:r>
      <w:r>
        <w:instrText xml:space="preserve"> PAGEREF _Toc463359645 \h </w:instrText>
      </w:r>
      <w:r>
        <w:fldChar w:fldCharType="separate"/>
      </w:r>
      <w:r w:rsidR="005A7756">
        <w:t>125</w:t>
      </w:r>
      <w:r>
        <w:fldChar w:fldCharType="end"/>
      </w:r>
    </w:p>
    <w:p w:rsidR="00ED6BBC" w:rsidRDefault="00ED6BBC">
      <w:pPr>
        <w:pStyle w:val="TOC3"/>
        <w:rPr>
          <w:rFonts w:asciiTheme="minorHAnsi" w:eastAsiaTheme="minorEastAsia" w:hAnsiTheme="minorHAnsi" w:cstheme="minorBidi"/>
          <w:i w:val="0"/>
          <w:sz w:val="22"/>
          <w:szCs w:val="22"/>
          <w:lang w:val="en-US"/>
        </w:rPr>
      </w:pPr>
      <w:r>
        <w:t>10.4</w:t>
      </w:r>
      <w:r>
        <w:rPr>
          <w:rFonts w:asciiTheme="minorHAnsi" w:eastAsiaTheme="minorEastAsia" w:hAnsiTheme="minorHAnsi" w:cstheme="minorBidi"/>
          <w:i w:val="0"/>
          <w:sz w:val="22"/>
          <w:szCs w:val="22"/>
          <w:lang w:val="en-US"/>
        </w:rPr>
        <w:tab/>
      </w:r>
      <w:r>
        <w:t>Example of relative variance method</w:t>
      </w:r>
      <w:r>
        <w:tab/>
      </w:r>
      <w:r>
        <w:fldChar w:fldCharType="begin"/>
      </w:r>
      <w:r>
        <w:instrText xml:space="preserve"> PAGEREF _Toc463359646 \h </w:instrText>
      </w:r>
      <w:r>
        <w:fldChar w:fldCharType="separate"/>
      </w:r>
      <w:r w:rsidR="005A7756">
        <w:t>126</w:t>
      </w:r>
      <w:r>
        <w:fldChar w:fldCharType="end"/>
      </w:r>
    </w:p>
    <w:p w:rsidR="00ED6BBC" w:rsidRDefault="00ED6BBC">
      <w:pPr>
        <w:pStyle w:val="TOC3"/>
        <w:rPr>
          <w:rFonts w:asciiTheme="minorHAnsi" w:eastAsiaTheme="minorEastAsia" w:hAnsiTheme="minorHAnsi" w:cstheme="minorBidi"/>
          <w:i w:val="0"/>
          <w:sz w:val="22"/>
          <w:szCs w:val="22"/>
          <w:lang w:val="en-US"/>
        </w:rPr>
      </w:pPr>
      <w:r>
        <w:t>10.5</w:t>
      </w:r>
      <w:r>
        <w:rPr>
          <w:rFonts w:asciiTheme="minorHAnsi" w:eastAsiaTheme="minorEastAsia" w:hAnsiTheme="minorHAnsi" w:cstheme="minorBidi"/>
          <w:i w:val="0"/>
          <w:sz w:val="22"/>
          <w:szCs w:val="22"/>
          <w:lang w:val="en-US"/>
        </w:rPr>
        <w:tab/>
      </w:r>
      <w:r>
        <w:t>Relationship between relative variance and relative standard deviation</w:t>
      </w:r>
      <w:r>
        <w:tab/>
      </w:r>
      <w:r>
        <w:fldChar w:fldCharType="begin"/>
      </w:r>
      <w:r>
        <w:instrText xml:space="preserve"> PAGEREF _Toc463359647 \h </w:instrText>
      </w:r>
      <w:r>
        <w:fldChar w:fldCharType="separate"/>
      </w:r>
      <w:r w:rsidR="005A7756">
        <w:t>126</w:t>
      </w:r>
      <w:r>
        <w:fldChar w:fldCharType="end"/>
      </w:r>
    </w:p>
    <w:p w:rsidR="00ED6BBC" w:rsidRDefault="00ED6BBC">
      <w:pPr>
        <w:pStyle w:val="TOC2"/>
        <w:rPr>
          <w:rFonts w:asciiTheme="minorHAnsi" w:eastAsiaTheme="minorEastAsia" w:hAnsiTheme="minorHAnsi" w:cstheme="minorBidi"/>
          <w:smallCaps w:val="0"/>
          <w:sz w:val="22"/>
          <w:szCs w:val="22"/>
        </w:rPr>
      </w:pPr>
      <w:r>
        <w:t>11.</w:t>
      </w:r>
      <w:r>
        <w:rPr>
          <w:rFonts w:asciiTheme="minorHAnsi" w:eastAsiaTheme="minorEastAsia" w:hAnsiTheme="minorHAnsi" w:cstheme="minorBidi"/>
          <w:smallCaps w:val="0"/>
          <w:sz w:val="22"/>
          <w:szCs w:val="22"/>
        </w:rPr>
        <w:tab/>
      </w:r>
      <w:r>
        <w:t>EXAMINING CHARACTERISTICS USING IMAGE ANALYSIS</w:t>
      </w:r>
      <w:r>
        <w:tab/>
      </w:r>
      <w:r>
        <w:fldChar w:fldCharType="begin"/>
      </w:r>
      <w:r>
        <w:instrText xml:space="preserve"> PAGEREF _Toc463359648 \h </w:instrText>
      </w:r>
      <w:r>
        <w:fldChar w:fldCharType="separate"/>
      </w:r>
      <w:r w:rsidR="005A7756">
        <w:t>127</w:t>
      </w:r>
      <w:r>
        <w:fldChar w:fldCharType="end"/>
      </w:r>
    </w:p>
    <w:p w:rsidR="00ED6BBC" w:rsidRDefault="00ED6BBC">
      <w:pPr>
        <w:pStyle w:val="TOC3"/>
        <w:rPr>
          <w:rFonts w:asciiTheme="minorHAnsi" w:eastAsiaTheme="minorEastAsia" w:hAnsiTheme="minorHAnsi" w:cstheme="minorBidi"/>
          <w:i w:val="0"/>
          <w:sz w:val="22"/>
          <w:szCs w:val="22"/>
          <w:lang w:val="en-US"/>
        </w:rPr>
      </w:pPr>
      <w:r>
        <w:t>11.1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_Toc463359649 \h </w:instrText>
      </w:r>
      <w:r>
        <w:fldChar w:fldCharType="separate"/>
      </w:r>
      <w:r w:rsidR="005A7756">
        <w:t>127</w:t>
      </w:r>
      <w:r>
        <w:fldChar w:fldCharType="end"/>
      </w:r>
    </w:p>
    <w:p w:rsidR="00ED6BBC" w:rsidRDefault="00ED6BBC">
      <w:pPr>
        <w:pStyle w:val="TOC3"/>
        <w:rPr>
          <w:rFonts w:asciiTheme="minorHAnsi" w:eastAsiaTheme="minorEastAsia" w:hAnsiTheme="minorHAnsi" w:cstheme="minorBidi"/>
          <w:i w:val="0"/>
          <w:sz w:val="22"/>
          <w:szCs w:val="22"/>
          <w:lang w:val="en-US"/>
        </w:rPr>
      </w:pPr>
      <w:r>
        <w:t>11.2</w:t>
      </w:r>
      <w:r>
        <w:rPr>
          <w:rFonts w:asciiTheme="minorHAnsi" w:eastAsiaTheme="minorEastAsia" w:hAnsiTheme="minorHAnsi" w:cstheme="minorBidi"/>
          <w:i w:val="0"/>
          <w:sz w:val="22"/>
          <w:szCs w:val="22"/>
          <w:lang w:val="en-US"/>
        </w:rPr>
        <w:tab/>
      </w:r>
      <w:r>
        <w:t>Combined characteristics</w:t>
      </w:r>
      <w:r>
        <w:tab/>
      </w:r>
      <w:r>
        <w:fldChar w:fldCharType="begin"/>
      </w:r>
      <w:r>
        <w:instrText xml:space="preserve"> PAGEREF _Toc463359650 \h </w:instrText>
      </w:r>
      <w:r>
        <w:fldChar w:fldCharType="separate"/>
      </w:r>
      <w:r w:rsidR="005A7756">
        <w:t>127</w:t>
      </w:r>
      <w:r>
        <w:fldChar w:fldCharType="end"/>
      </w:r>
    </w:p>
    <w:p w:rsidR="00ED6BBC" w:rsidRDefault="00ED6BBC">
      <w:pPr>
        <w:pStyle w:val="TOC3"/>
        <w:rPr>
          <w:rFonts w:asciiTheme="minorHAnsi" w:eastAsiaTheme="minorEastAsia" w:hAnsiTheme="minorHAnsi" w:cstheme="minorBidi"/>
          <w:i w:val="0"/>
          <w:sz w:val="22"/>
          <w:szCs w:val="22"/>
          <w:lang w:val="en-US"/>
        </w:rPr>
      </w:pPr>
      <w:r>
        <w:t>11.3</w:t>
      </w:r>
      <w:r>
        <w:rPr>
          <w:rFonts w:asciiTheme="minorHAnsi" w:eastAsiaTheme="minorEastAsia" w:hAnsiTheme="minorHAnsi" w:cstheme="minorBidi"/>
          <w:i w:val="0"/>
          <w:sz w:val="22"/>
          <w:szCs w:val="22"/>
          <w:lang w:val="en-US"/>
        </w:rPr>
        <w:tab/>
      </w:r>
      <w:r>
        <w:t>Image recording:  calibration and standardization</w:t>
      </w:r>
      <w:r>
        <w:tab/>
      </w:r>
      <w:r>
        <w:fldChar w:fldCharType="begin"/>
      </w:r>
      <w:r>
        <w:instrText xml:space="preserve"> PAGEREF _Toc463359651 \h </w:instrText>
      </w:r>
      <w:r>
        <w:fldChar w:fldCharType="separate"/>
      </w:r>
      <w:r w:rsidR="005A7756">
        <w:t>127</w:t>
      </w:r>
      <w:r>
        <w:fldChar w:fldCharType="end"/>
      </w:r>
    </w:p>
    <w:p w:rsidR="00ED6BBC" w:rsidRDefault="00ED6BBC">
      <w:pPr>
        <w:pStyle w:val="TOC3"/>
        <w:rPr>
          <w:rFonts w:asciiTheme="minorHAnsi" w:eastAsiaTheme="minorEastAsia" w:hAnsiTheme="minorHAnsi" w:cstheme="minorBidi"/>
          <w:i w:val="0"/>
          <w:sz w:val="22"/>
          <w:szCs w:val="22"/>
          <w:lang w:val="en-US"/>
        </w:rPr>
      </w:pPr>
      <w:r>
        <w:t>11.4</w:t>
      </w:r>
      <w:r>
        <w:rPr>
          <w:rFonts w:asciiTheme="minorHAnsi" w:eastAsiaTheme="minorEastAsia" w:hAnsiTheme="minorHAnsi" w:cstheme="minorBidi"/>
          <w:i w:val="0"/>
          <w:sz w:val="22"/>
          <w:szCs w:val="22"/>
          <w:lang w:val="en-US"/>
        </w:rPr>
        <w:tab/>
      </w:r>
      <w:r>
        <w:t>Conclusions</w:t>
      </w:r>
      <w:r>
        <w:tab/>
      </w:r>
      <w:r>
        <w:fldChar w:fldCharType="begin"/>
      </w:r>
      <w:r>
        <w:instrText xml:space="preserve"> PAGEREF _Toc463359652 \h </w:instrText>
      </w:r>
      <w:r>
        <w:fldChar w:fldCharType="separate"/>
      </w:r>
      <w:r w:rsidR="005A7756">
        <w:t>129</w:t>
      </w:r>
      <w:r>
        <w:fldChar w:fldCharType="end"/>
      </w:r>
    </w:p>
    <w:p w:rsidR="00ED6BBC" w:rsidRDefault="00ED6BBC">
      <w:pPr>
        <w:pStyle w:val="TOC3"/>
        <w:rPr>
          <w:rFonts w:asciiTheme="minorHAnsi" w:eastAsiaTheme="minorEastAsia" w:hAnsiTheme="minorHAnsi" w:cstheme="minorBidi"/>
          <w:i w:val="0"/>
          <w:sz w:val="22"/>
          <w:szCs w:val="22"/>
          <w:lang w:val="en-US"/>
        </w:rPr>
      </w:pPr>
      <w:r>
        <w:t>11.5</w:t>
      </w:r>
      <w:r>
        <w:rPr>
          <w:rFonts w:asciiTheme="minorHAnsi" w:eastAsiaTheme="minorEastAsia" w:hAnsiTheme="minorHAnsi" w:cstheme="minorBidi"/>
          <w:i w:val="0"/>
          <w:sz w:val="22"/>
          <w:szCs w:val="22"/>
          <w:lang w:val="en-US"/>
        </w:rPr>
        <w:tab/>
      </w:r>
      <w:r>
        <w:t>References</w:t>
      </w:r>
      <w:r>
        <w:tab/>
      </w:r>
      <w:r>
        <w:fldChar w:fldCharType="begin"/>
      </w:r>
      <w:r>
        <w:instrText xml:space="preserve"> PAGEREF _Toc463359653 \h </w:instrText>
      </w:r>
      <w:r>
        <w:fldChar w:fldCharType="separate"/>
      </w:r>
      <w:r w:rsidR="005A7756">
        <w:t>129</w:t>
      </w:r>
      <w:r>
        <w:fldChar w:fldCharType="end"/>
      </w:r>
    </w:p>
    <w:p w:rsidR="00AB2F2F" w:rsidRPr="008E0042" w:rsidRDefault="00B443DD" w:rsidP="005F217E">
      <w:pPr>
        <w:pStyle w:val="TOC3"/>
        <w:tabs>
          <w:tab w:val="clear" w:pos="1418"/>
          <w:tab w:val="clear" w:pos="9639"/>
        </w:tabs>
        <w:rPr>
          <w:lang w:val="en-US"/>
        </w:rPr>
      </w:pPr>
      <w:r w:rsidRPr="008E0042">
        <w:rPr>
          <w:b/>
          <w:i w:val="0"/>
          <w:caps/>
          <w:noProof w:val="0"/>
          <w:szCs w:val="20"/>
          <w:lang w:val="en-US"/>
        </w:rPr>
        <w:fldChar w:fldCharType="end"/>
      </w:r>
    </w:p>
    <w:p w:rsidR="00AB2F2F" w:rsidRPr="008E0042" w:rsidRDefault="00AB2F2F" w:rsidP="005F217E">
      <w:pPr>
        <w:pStyle w:val="Heading1"/>
        <w:sectPr w:rsidR="00AB2F2F" w:rsidRPr="008E0042" w:rsidSect="00AB2F2F">
          <w:headerReference w:type="default" r:id="rId10"/>
          <w:pgSz w:w="11906" w:h="16838" w:code="9"/>
          <w:pgMar w:top="510" w:right="1134" w:bottom="1134" w:left="1134" w:header="510" w:footer="680" w:gutter="0"/>
          <w:cols w:space="708"/>
          <w:titlePg/>
          <w:docGrid w:linePitch="326"/>
        </w:sectPr>
      </w:pPr>
    </w:p>
    <w:p w:rsidR="00AB2F2F" w:rsidRPr="008E0042" w:rsidRDefault="00AB2F2F" w:rsidP="005F217E">
      <w:pPr>
        <w:pStyle w:val="Heading1"/>
      </w:pPr>
      <w:bookmarkStart w:id="1" w:name="_Toc463359464"/>
      <w:r w:rsidRPr="008E0042">
        <w:t>introduction</w:t>
      </w:r>
      <w:bookmarkEnd w:id="1"/>
    </w:p>
    <w:p w:rsidR="00AB2F2F" w:rsidRPr="008E0042" w:rsidRDefault="00AB2F2F" w:rsidP="005F217E">
      <w:r w:rsidRPr="008E0042">
        <w:t>The purpose of this document is to provide guidance on trial design and data analysis, and to provide information on certain techniques used for the examination of DUS.  This document is structured as follows:</w:t>
      </w:r>
    </w:p>
    <w:p w:rsidR="00AB2F2F" w:rsidRPr="008E0042" w:rsidRDefault="00AB2F2F" w:rsidP="005F217E"/>
    <w:p w:rsidR="00AB2F2F" w:rsidRPr="008E0042" w:rsidRDefault="00AB2F2F" w:rsidP="005F217E">
      <w:pPr>
        <w:ind w:left="567"/>
      </w:pPr>
      <w:r w:rsidRPr="008E0042">
        <w:t>PART I:  DUS TRIAL DESIGN AND DATA ANALYSIS: provides guidance on trial design, data validation, and assumptions to be fulfilled for statistical analysis.</w:t>
      </w:r>
    </w:p>
    <w:p w:rsidR="00AB2F2F" w:rsidRPr="008E0042" w:rsidRDefault="00AB2F2F" w:rsidP="005F217E">
      <w:pPr>
        <w:ind w:left="567"/>
      </w:pPr>
    </w:p>
    <w:p w:rsidR="00AB2F2F" w:rsidRPr="008E0042" w:rsidRDefault="00AB2F2F" w:rsidP="005F217E">
      <w:pPr>
        <w:ind w:left="567"/>
        <w:rPr>
          <w:u w:val="single"/>
        </w:rPr>
      </w:pPr>
      <w:r w:rsidRPr="008E0042">
        <w:t xml:space="preserve">PART II:  TECHNIQUES USED IN DUS EXAMINATION:  provides details on certain techniques referred to in documents TGP/9 “Examining Distinctness”, and TGP/10 Examining Uniformity where further guidance is considered appropriate. </w:t>
      </w:r>
    </w:p>
    <w:p w:rsidR="00AB2F2F" w:rsidRPr="008E0042" w:rsidRDefault="00AB2F2F" w:rsidP="005F217E"/>
    <w:p w:rsidR="00AB2F2F" w:rsidRPr="008E0042" w:rsidRDefault="00AB2F2F" w:rsidP="005F217E"/>
    <w:p w:rsidR="00AB2F2F" w:rsidRPr="008E0042" w:rsidRDefault="00AB2F2F" w:rsidP="005F217E">
      <w:r w:rsidRPr="008E0042">
        <w:t>An overview of the parts of the process of examining distinctness in which trial design and techniques covered in this document are relevant is provided in the schematic overview of the process of examining distinctness provided in document TGP/9 “Examining Distinctness”, section 1 “Introduction”.</w:t>
      </w:r>
    </w:p>
    <w:p w:rsidR="00AB2F2F" w:rsidRPr="008E0042" w:rsidRDefault="00AB2F2F" w:rsidP="005F217E">
      <w:pPr>
        <w:pStyle w:val="EndnoteText"/>
      </w:pPr>
    </w:p>
    <w:p w:rsidR="00AB2F2F" w:rsidRPr="008E0042" w:rsidRDefault="00AB2F2F" w:rsidP="005F217E"/>
    <w:p w:rsidR="00AB2F2F" w:rsidRPr="008E0042" w:rsidRDefault="00AB2F2F" w:rsidP="005F217E">
      <w:pPr>
        <w:rPr>
          <w:b/>
        </w:rPr>
      </w:pPr>
    </w:p>
    <w:p w:rsidR="00AB2F2F" w:rsidRPr="008E0042" w:rsidRDefault="00AB2F2F" w:rsidP="005F217E">
      <w:pPr>
        <w:pStyle w:val="Heading1"/>
        <w:sectPr w:rsidR="00AB2F2F" w:rsidRPr="008E0042" w:rsidSect="00AB2F2F">
          <w:headerReference w:type="first" r:id="rId11"/>
          <w:endnotePr>
            <w:numFmt w:val="lowerLetter"/>
          </w:endnotePr>
          <w:pgSz w:w="11906" w:h="16838" w:code="9"/>
          <w:pgMar w:top="510" w:right="1134" w:bottom="1134" w:left="1134" w:header="510" w:footer="680" w:gutter="0"/>
          <w:cols w:space="708"/>
          <w:titlePg/>
          <w:docGrid w:linePitch="326"/>
        </w:sectPr>
      </w:pPr>
    </w:p>
    <w:p w:rsidR="00AB2F2F" w:rsidRPr="008E0042" w:rsidRDefault="00AB2F2F" w:rsidP="005F217E">
      <w:pPr>
        <w:pStyle w:val="Heading1"/>
      </w:pPr>
      <w:bookmarkStart w:id="2" w:name="_Toc194980839"/>
      <w:bookmarkStart w:id="3" w:name="_Toc463359465"/>
      <w:r w:rsidRPr="008E0042">
        <w:t xml:space="preserve">PART I:  </w:t>
      </w:r>
      <w:bookmarkEnd w:id="2"/>
      <w:r w:rsidRPr="008E0042">
        <w:t>DUS TRIAL DESIGN AND DATA ANALYSIS</w:t>
      </w:r>
      <w:bookmarkEnd w:id="3"/>
    </w:p>
    <w:p w:rsidR="00AB2F2F" w:rsidRPr="008E0042" w:rsidRDefault="00AB2F2F" w:rsidP="00947DBE">
      <w:pPr>
        <w:pStyle w:val="Heading2"/>
      </w:pPr>
      <w:bookmarkStart w:id="4" w:name="_Toc463359466"/>
      <w:r w:rsidRPr="008E0042">
        <w:t>1.</w:t>
      </w:r>
      <w:r w:rsidRPr="008E0042">
        <w:tab/>
        <w:t>DUS TRIAL DESIGN</w:t>
      </w:r>
      <w:bookmarkEnd w:id="4"/>
    </w:p>
    <w:p w:rsidR="00AB2F2F" w:rsidRPr="008E0042" w:rsidRDefault="00AB2F2F" w:rsidP="005F217E">
      <w:pPr>
        <w:pStyle w:val="Heading3"/>
      </w:pPr>
      <w:bookmarkStart w:id="5" w:name="_Toc134606929"/>
      <w:bookmarkStart w:id="6" w:name="_Toc463359467"/>
      <w:r w:rsidRPr="008E0042">
        <w:t>1.1</w:t>
      </w:r>
      <w:r w:rsidRPr="008E0042">
        <w:tab/>
        <w:t>Introduction</w:t>
      </w:r>
      <w:bookmarkEnd w:id="5"/>
      <w:bookmarkEnd w:id="6"/>
    </w:p>
    <w:p w:rsidR="00AB2F2F" w:rsidRPr="008E0042" w:rsidRDefault="00AB2F2F" w:rsidP="005F217E">
      <w:r w:rsidRPr="008E0042">
        <w:t>1.1.1</w:t>
      </w:r>
      <w:r w:rsidRPr="008E0042">
        <w:tab/>
        <w:t>Guidance for conducting the examination is provided in the Test Guidelines where available.  A number of Test Guidelines have been developed and there are continual additions, an up</w:t>
      </w:r>
      <w:r w:rsidRPr="008E0042">
        <w:noBreakHyphen/>
        <w:t>to</w:t>
      </w:r>
      <w:r w:rsidRPr="008E0042">
        <w:noBreakHyphen/>
        <w:t xml:space="preserve">date list of which is provided in document </w:t>
      </w:r>
      <w:r w:rsidRPr="008E0042">
        <w:rPr>
          <w:szCs w:val="24"/>
        </w:rPr>
        <w:t>TGP/2,</w:t>
      </w:r>
      <w:r w:rsidRPr="008E0042">
        <w:t xml:space="preserve"> “List of Test Guidelines Adopted by UPOV” and on the UPOV website (</w:t>
      </w:r>
      <w:r w:rsidRPr="0032775F">
        <w:rPr>
          <w:rStyle w:val="Hyperlink"/>
        </w:rPr>
        <w:t>http://www.upov.int/en/publications/tg_rom/</w:t>
      </w:r>
      <w:r w:rsidRPr="008E0042">
        <w:t>).  However, UPOV recommends the following procedure to provide guidance on the testing of distinctness, uniformity and stability where there are no Test Guidelines.</w:t>
      </w:r>
    </w:p>
    <w:p w:rsidR="00AB2F2F" w:rsidRPr="008E0042" w:rsidRDefault="00AB2F2F" w:rsidP="005F217E"/>
    <w:p w:rsidR="00AB2F2F" w:rsidRPr="008E0042" w:rsidRDefault="00AB2F2F" w:rsidP="005F217E">
      <w:pPr>
        <w:rPr>
          <w:u w:val="single"/>
        </w:rPr>
      </w:pPr>
      <w:bookmarkStart w:id="7" w:name="_Toc7923428"/>
      <w:r w:rsidRPr="008E0042">
        <w:rPr>
          <w:color w:val="000000"/>
        </w:rPr>
        <w:tab/>
      </w:r>
      <w:r w:rsidRPr="008E0042">
        <w:rPr>
          <w:u w:val="single"/>
        </w:rPr>
        <w:t>DUS Testing Experience of Other Members of the Union</w:t>
      </w:r>
      <w:bookmarkEnd w:id="7"/>
    </w:p>
    <w:p w:rsidR="00AB2F2F" w:rsidRPr="008E0042" w:rsidRDefault="00AB2F2F" w:rsidP="005F217E"/>
    <w:p w:rsidR="00AB2F2F" w:rsidRPr="008E0042" w:rsidRDefault="00AB2F2F" w:rsidP="005F217E">
      <w:r w:rsidRPr="008E0042">
        <w:t>1.1.2</w:t>
      </w:r>
      <w:r w:rsidRPr="008E0042">
        <w:tab/>
        <w:t>The examining office is invited to consult document TGP/5, “Experience and Cooperation in DUS Testing,” (</w:t>
      </w:r>
      <w:r w:rsidRPr="0032775F">
        <w:rPr>
          <w:rStyle w:val="Hyperlink"/>
        </w:rPr>
        <w:t>http://www.upov.int/en/publications/tgp/</w:t>
      </w:r>
      <w:r w:rsidRPr="008E0042">
        <w:t>) and the GENIE Database (</w:t>
      </w:r>
      <w:r w:rsidRPr="0032775F">
        <w:rPr>
          <w:rStyle w:val="Hyperlink"/>
        </w:rPr>
        <w:t>http://www.upov.int/genie/en/</w:t>
      </w:r>
      <w:r w:rsidRPr="008E0042">
        <w:t>) to ascertain whether other members of the Union have practical experience in the examination of DUS.</w:t>
      </w:r>
    </w:p>
    <w:p w:rsidR="00AB2F2F" w:rsidRPr="008E0042" w:rsidRDefault="00AB2F2F" w:rsidP="005F217E">
      <w:pPr>
        <w:rPr>
          <w:szCs w:val="24"/>
        </w:rPr>
      </w:pPr>
    </w:p>
    <w:p w:rsidR="00AB2F2F" w:rsidRPr="008E0042" w:rsidRDefault="00AB2F2F" w:rsidP="005F217E">
      <w:r w:rsidRPr="008E0042">
        <w:t>1.1.3</w:t>
      </w:r>
      <w:r w:rsidRPr="008E0042">
        <w:tab/>
        <w:t xml:space="preserve">Where such experience is available experts are invited to approach the </w:t>
      </w:r>
      <w:r w:rsidRPr="008E0042">
        <w:rPr>
          <w:i/>
        </w:rPr>
        <w:t>members</w:t>
      </w:r>
      <w:r w:rsidRPr="008E0042">
        <w:t xml:space="preserve"> of the Union concerned and, in accordance with the principles in the General Introduction, seek to harmonize their testing procedures as far as possible.  As a next step, the members of the Union concerned are invited to inform UPOV of the existence of the harmonized testing procedure, according to the measures provided in document TGP/5, “Experience and Cooperation in DUS Testing,” or, if appropriate, recommend that UPOV prepare Test Guidelines for the species concerned.</w:t>
      </w:r>
    </w:p>
    <w:p w:rsidR="00AB2F2F" w:rsidRPr="008E0042" w:rsidRDefault="00AB2F2F" w:rsidP="005F217E">
      <w:pPr>
        <w:rPr>
          <w:szCs w:val="24"/>
        </w:rPr>
      </w:pPr>
    </w:p>
    <w:p w:rsidR="00AB2F2F" w:rsidRPr="008E0042" w:rsidRDefault="00AB2F2F" w:rsidP="005F217E">
      <w:pPr>
        <w:rPr>
          <w:szCs w:val="24"/>
          <w:u w:val="single"/>
        </w:rPr>
      </w:pPr>
      <w:bookmarkStart w:id="8" w:name="_Toc7923429"/>
      <w:r w:rsidRPr="008E0042">
        <w:rPr>
          <w:szCs w:val="24"/>
        </w:rPr>
        <w:tab/>
      </w:r>
      <w:r w:rsidRPr="008E0042">
        <w:rPr>
          <w:szCs w:val="24"/>
          <w:u w:val="single"/>
        </w:rPr>
        <w:t>DUS Testing Procedures for New Species or Variety Groupings</w:t>
      </w:r>
      <w:bookmarkEnd w:id="8"/>
    </w:p>
    <w:p w:rsidR="00AB2F2F" w:rsidRPr="008E0042" w:rsidRDefault="00AB2F2F" w:rsidP="005F217E">
      <w:pPr>
        <w:rPr>
          <w:color w:val="000000"/>
          <w:szCs w:val="24"/>
        </w:rPr>
      </w:pPr>
    </w:p>
    <w:p w:rsidR="00AB2F2F" w:rsidRPr="008E0042" w:rsidRDefault="00AB2F2F" w:rsidP="005F217E">
      <w:r w:rsidRPr="008E0042">
        <w:rPr>
          <w:color w:val="000000"/>
        </w:rPr>
        <w:t>1.1.4</w:t>
      </w:r>
      <w:r w:rsidRPr="008E0042">
        <w:tab/>
        <w:t xml:space="preserve">Where practical DUS testing experience is not available in other members of the Union for the species or variety grouping concerned, experts will need to develop their own testing procedures. </w:t>
      </w:r>
    </w:p>
    <w:p w:rsidR="00AB2F2F" w:rsidRPr="008E0042" w:rsidRDefault="00AB2F2F" w:rsidP="005F217E"/>
    <w:p w:rsidR="00AB2F2F" w:rsidRPr="008E0042" w:rsidRDefault="00AB2F2F" w:rsidP="005F217E">
      <w:r w:rsidRPr="008E0042">
        <w:rPr>
          <w:color w:val="000000"/>
        </w:rPr>
        <w:t>1.1.5</w:t>
      </w:r>
      <w:r w:rsidRPr="008E0042">
        <w:tab/>
        <w:t>When developing such testing procedures, offices are encouraged to align them on the principles set forth in the General Introduction (document TG/1/3), and the guidance for the development of Test Guidelines contained in document TGP/7, “Development of Test Guidelines.”  Further guidance is provided in document TGP/13 “Guidance for New Types and Species”.</w:t>
      </w:r>
    </w:p>
    <w:p w:rsidR="00AB2F2F" w:rsidRPr="008E0042" w:rsidRDefault="00AB2F2F" w:rsidP="005F217E"/>
    <w:p w:rsidR="00AB2F2F" w:rsidRPr="008E0042" w:rsidRDefault="00AB2F2F" w:rsidP="005F217E">
      <w:r w:rsidRPr="008E0042">
        <w:rPr>
          <w:color w:val="000000"/>
        </w:rPr>
        <w:t>1.1.6</w:t>
      </w:r>
      <w:r w:rsidRPr="008E0042">
        <w:tab/>
        <w:t>The testing procedure should be documented, in accordance with the requirements of Test Guidelines, to the extent that experience and information permit.</w:t>
      </w:r>
    </w:p>
    <w:p w:rsidR="00AB2F2F" w:rsidRPr="008E0042" w:rsidRDefault="00AB2F2F" w:rsidP="005F217E"/>
    <w:p w:rsidR="00AB2F2F" w:rsidRPr="008E0042" w:rsidRDefault="00AB2F2F" w:rsidP="005F217E">
      <w:r w:rsidRPr="008E0042">
        <w:rPr>
          <w:color w:val="000000"/>
        </w:rPr>
        <w:t>1.1.7</w:t>
      </w:r>
      <w:r w:rsidRPr="008E0042">
        <w:tab/>
        <w:t>In accordance with the guidance in the General Introduction and document TGP/7, this section follows the structure of section 3 “Method of Examination” of the UPOV Test Guidelines.</w:t>
      </w:r>
    </w:p>
    <w:p w:rsidR="00AB2F2F" w:rsidRPr="008E0042" w:rsidRDefault="00AB2F2F" w:rsidP="005F217E"/>
    <w:p w:rsidR="00745267" w:rsidRPr="008E0042" w:rsidRDefault="00745267" w:rsidP="005F217E"/>
    <w:p w:rsidR="00AB2F2F" w:rsidRPr="008E0042" w:rsidRDefault="00AB2F2F" w:rsidP="005F217E">
      <w:pPr>
        <w:pStyle w:val="Heading3"/>
        <w:keepLines/>
      </w:pPr>
      <w:bookmarkStart w:id="9" w:name="_Toc194424391"/>
      <w:bookmarkStart w:id="10" w:name="_Toc463359468"/>
      <w:r w:rsidRPr="008E0042">
        <w:t>1.2</w:t>
      </w:r>
      <w:r w:rsidRPr="008E0042">
        <w:tab/>
        <w:t>Growing cycles</w:t>
      </w:r>
      <w:bookmarkEnd w:id="9"/>
      <w:r w:rsidRPr="008E0042">
        <w:rPr>
          <w:rStyle w:val="FootnoteReference"/>
        </w:rPr>
        <w:footnoteReference w:id="2"/>
      </w:r>
      <w:bookmarkEnd w:id="10"/>
    </w:p>
    <w:p w:rsidR="00AB2F2F" w:rsidRPr="008E0042" w:rsidRDefault="00AB2F2F" w:rsidP="00525B4A">
      <w:pPr>
        <w:pStyle w:val="Heading4"/>
      </w:pPr>
      <w:bookmarkStart w:id="11" w:name="_Toc194424392"/>
      <w:bookmarkStart w:id="12" w:name="_Toc463359469"/>
      <w:r w:rsidRPr="008E0042">
        <w:t>1.2.1</w:t>
      </w:r>
      <w:r w:rsidRPr="008E0042">
        <w:tab/>
        <w:t>Introduction</w:t>
      </w:r>
      <w:bookmarkEnd w:id="11"/>
      <w:bookmarkEnd w:id="12"/>
    </w:p>
    <w:p w:rsidR="00AB2F2F" w:rsidRPr="008E0042" w:rsidRDefault="00AB2F2F" w:rsidP="005F217E">
      <w:r w:rsidRPr="008E0042">
        <w:t>1.2.1.1</w:t>
      </w:r>
      <w:r w:rsidRPr="008E0042">
        <w:tab/>
        <w:t>A key consideration with regard to growing trials is to determine the appropriate number of growing cycles.  In that respect, document TGP/7, Annex I:  TG Template, section 4.1.2, states:</w:t>
      </w:r>
    </w:p>
    <w:p w:rsidR="00AB2F2F" w:rsidRPr="008E0042" w:rsidRDefault="00AB2F2F" w:rsidP="005F217E"/>
    <w:p w:rsidR="00AB2F2F" w:rsidRPr="008E0042" w:rsidRDefault="00AB2F2F" w:rsidP="005F217E">
      <w:pPr>
        <w:ind w:left="851" w:right="850"/>
        <w:rPr>
          <w:sz w:val="18"/>
          <w:szCs w:val="18"/>
        </w:rPr>
      </w:pPr>
      <w:r w:rsidRPr="008E0042">
        <w:rPr>
          <w:sz w:val="18"/>
          <w:szCs w:val="18"/>
        </w:rPr>
        <w:t>“4.1.2</w:t>
      </w:r>
      <w:r w:rsidRPr="008E0042">
        <w:rPr>
          <w:sz w:val="18"/>
          <w:szCs w:val="18"/>
        </w:rPr>
        <w:tab/>
        <w:t>Consistent Differences</w:t>
      </w:r>
    </w:p>
    <w:p w:rsidR="00AB2F2F" w:rsidRPr="008E0042" w:rsidRDefault="00AB2F2F" w:rsidP="005F217E">
      <w:pPr>
        <w:ind w:left="851" w:right="850"/>
        <w:rPr>
          <w:sz w:val="18"/>
          <w:szCs w:val="18"/>
        </w:rPr>
      </w:pPr>
    </w:p>
    <w:p w:rsidR="00AB2F2F" w:rsidRPr="008E0042" w:rsidRDefault="005F217E" w:rsidP="005F217E">
      <w:pPr>
        <w:ind w:left="851" w:right="850"/>
        <w:rPr>
          <w:sz w:val="18"/>
          <w:szCs w:val="18"/>
        </w:rPr>
      </w:pPr>
      <w:r w:rsidRPr="008E0042">
        <w:rPr>
          <w:sz w:val="18"/>
          <w:szCs w:val="18"/>
        </w:rPr>
        <w:t>“</w:t>
      </w:r>
      <w:r w:rsidR="00AB2F2F" w:rsidRPr="008E0042">
        <w:rPr>
          <w:sz w:val="18"/>
          <w:szCs w:val="18"/>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rsidR="00AB2F2F" w:rsidRPr="008E0042" w:rsidRDefault="00AB2F2F" w:rsidP="005F217E"/>
    <w:p w:rsidR="00AB2F2F" w:rsidRPr="008E0042" w:rsidRDefault="00AB2F2F" w:rsidP="005F217E">
      <w:r w:rsidRPr="008E0042">
        <w:t>1.2.1.2</w:t>
      </w:r>
      <w:r w:rsidRPr="008E0042">
        <w:tab/>
        <w:t>The UPOV Test Guidelines, where available, specify the recommended number of growing cycles.  When making the recommendation, the experts drafting the UPOV Test Guidelines take into account factors such as the number of varieties to be compared in the growing trial, the influence of the environment on the expression of the characteristics, and the degree of variation within varieties, taking into account the features of propagation of the variety e.g. whether it is a vegetatively propagated, self-pollinated, cross-pollinated or a hybrid variety.</w:t>
      </w:r>
    </w:p>
    <w:p w:rsidR="00AB2F2F" w:rsidRPr="008E0042" w:rsidRDefault="00AB2F2F" w:rsidP="005F217E">
      <w:pPr>
        <w:rPr>
          <w:szCs w:val="24"/>
        </w:rPr>
      </w:pPr>
    </w:p>
    <w:p w:rsidR="00AB2F2F" w:rsidRPr="008E0042" w:rsidRDefault="00AB2F2F" w:rsidP="005F217E">
      <w:pPr>
        <w:rPr>
          <w:szCs w:val="24"/>
        </w:rPr>
      </w:pPr>
      <w:r w:rsidRPr="008E0042">
        <w:t>1.2.1.3</w:t>
      </w:r>
      <w:r w:rsidRPr="008E0042">
        <w:tab/>
        <w:t>Where UPOV has not established individual Test Guidelines for a particular species or other group(s), the examination should be carried out in accordance with the</w:t>
      </w:r>
      <w:r w:rsidRPr="008E0042">
        <w:rPr>
          <w:szCs w:val="24"/>
        </w:rPr>
        <w:t xml:space="preserve"> principles established in the General Introduction, in particular, the recommendations contained in section 9 “Conduct of DUS Testing in the Absence of Test Guidelines” (see paragraphs 1.1.1 to 1.1.7).</w:t>
      </w:r>
    </w:p>
    <w:p w:rsidR="00AB2F2F" w:rsidRPr="008E0042" w:rsidRDefault="00AB2F2F" w:rsidP="005F217E">
      <w:pPr>
        <w:rPr>
          <w:szCs w:val="24"/>
        </w:rPr>
      </w:pPr>
    </w:p>
    <w:p w:rsidR="00AB2F2F" w:rsidRPr="008E0042" w:rsidRDefault="00AB2F2F" w:rsidP="00525B4A">
      <w:pPr>
        <w:pStyle w:val="Heading4"/>
      </w:pPr>
      <w:bookmarkStart w:id="13" w:name="_Toc194424393"/>
      <w:bookmarkStart w:id="14" w:name="_Toc463359470"/>
      <w:r w:rsidRPr="008E0042">
        <w:t>1.2.2</w:t>
      </w:r>
      <w:r w:rsidRPr="008E0042">
        <w:tab/>
        <w:t>Independent growing cycles</w:t>
      </w:r>
      <w:bookmarkEnd w:id="13"/>
      <w:bookmarkEnd w:id="14"/>
    </w:p>
    <w:p w:rsidR="00AB2F2F" w:rsidRPr="008E0042" w:rsidRDefault="00AB2F2F" w:rsidP="005F217E">
      <w:r w:rsidRPr="008E0042">
        <w:t>1.2.2.1</w:t>
      </w:r>
      <w:r w:rsidRPr="008E0042">
        <w:tab/>
        <w:t xml:space="preserve">As indicated in section 1.2.1.1, one means of ensuring that a difference in a characteristic, observed in a growing trial, is sufficiently consistent is to examine the characteristic in at least two independent growing cycles. </w:t>
      </w:r>
    </w:p>
    <w:p w:rsidR="00AB2F2F" w:rsidRPr="008E0042" w:rsidRDefault="00AB2F2F" w:rsidP="005F217E"/>
    <w:p w:rsidR="00AB2F2F" w:rsidRPr="008E0042" w:rsidRDefault="00AB2F2F" w:rsidP="005F217E">
      <w:r w:rsidRPr="008E0042">
        <w:t>1.2.2.2</w:t>
      </w:r>
      <w:r w:rsidRPr="008E0042">
        <w:tab/>
        <w:t xml:space="preserve">In general, the assessment of independence is based on the experience of experts. </w:t>
      </w:r>
    </w:p>
    <w:p w:rsidR="00AB2F2F" w:rsidRPr="008E0042" w:rsidRDefault="00AB2F2F" w:rsidP="005F217E"/>
    <w:p w:rsidR="00AB2F2F" w:rsidRPr="008E0042" w:rsidRDefault="00AB2F2F" w:rsidP="005F217E">
      <w:r w:rsidRPr="008E0042">
        <w:t>1.2.2.3</w:t>
      </w:r>
      <w:r w:rsidRPr="008E0042">
        <w:tab/>
        <w:t xml:space="preserve">When a characteristic is observed in a growing trial in two independent growing cycles, it is generally observed in two separate plantings or sowings.  However, in some </w:t>
      </w:r>
      <w:r w:rsidRPr="008E0042">
        <w:rPr>
          <w:shd w:val="clear" w:color="auto" w:fill="FFFFFF"/>
        </w:rPr>
        <w:t>perennial crops,</w:t>
      </w:r>
      <w:r w:rsidRPr="008E0042">
        <w:t xml:space="preserve"> such as fruit trees, the growing cycles take the form of one trial observed in two successive years.  </w:t>
      </w:r>
    </w:p>
    <w:p w:rsidR="00AB2F2F" w:rsidRPr="008E0042" w:rsidRDefault="00AB2F2F" w:rsidP="005F217E"/>
    <w:p w:rsidR="00AB2F2F" w:rsidRPr="008E0042" w:rsidRDefault="00AB2F2F" w:rsidP="005F217E">
      <w:r w:rsidRPr="008E0042">
        <w:t>1.2.2.4</w:t>
      </w:r>
      <w:r w:rsidRPr="008E0042">
        <w:tab/>
        <w:t xml:space="preserve">When field or greenhouse crop trials are planted/sown in successive years, these are considered to be independent growing cycles. </w:t>
      </w:r>
    </w:p>
    <w:p w:rsidR="00AB2F2F" w:rsidRPr="008E0042" w:rsidRDefault="00AB2F2F" w:rsidP="005F217E"/>
    <w:p w:rsidR="00AB2F2F" w:rsidRPr="008E0042" w:rsidRDefault="00AB2F2F" w:rsidP="005F217E">
      <w:r w:rsidRPr="008E0042">
        <w:t>1.2.2.5</w:t>
      </w:r>
      <w:r w:rsidRPr="008E0042">
        <w:tab/>
        <w:t>Where the two growing trials are in the same location and the same year, a suitable time period between plantings may provide two independent growing cycles.  In the case of trials grown in greenhouses or other highly controlled environments, provided the time between two sowings is not “too short”, two growing cycles are considered to be independent growing cycles.</w:t>
      </w:r>
    </w:p>
    <w:p w:rsidR="00AB2F2F" w:rsidRPr="008E0042" w:rsidRDefault="00AB2F2F" w:rsidP="005F217E"/>
    <w:p w:rsidR="00AB2F2F" w:rsidRPr="008E0042" w:rsidRDefault="00AB2F2F" w:rsidP="005F217E">
      <w:r w:rsidRPr="008E0042">
        <w:t>1.2.2.6</w:t>
      </w:r>
      <w:r w:rsidRPr="008E0042">
        <w:tab/>
        <w:t xml:space="preserve">Where two growing cycles are conducted in the same year and at the same time, a suitable distance or a suitable difference in growing conditions between two locations may satisfy the requirement for independence. </w:t>
      </w:r>
    </w:p>
    <w:p w:rsidR="00AB2F2F" w:rsidRPr="008E0042" w:rsidRDefault="00AB2F2F" w:rsidP="005F217E"/>
    <w:p w:rsidR="00AB2F2F" w:rsidRPr="008E0042" w:rsidRDefault="00AB2F2F" w:rsidP="005F217E">
      <w:r w:rsidRPr="008E0042">
        <w:t>1.2.2.7</w:t>
      </w:r>
      <w:r w:rsidRPr="008E0042">
        <w:tab/>
        <w:t xml:space="preserve">The rationale for using independent growing cycles is that if the observed difference in a characteristic results from a genotypic difference between varieties, then that difference should be observed if the varieties are compared again in a similar environment but in an independent growing cycle. </w:t>
      </w:r>
    </w:p>
    <w:p w:rsidR="00AB2F2F" w:rsidRPr="008E0042" w:rsidRDefault="00AB2F2F" w:rsidP="005F217E"/>
    <w:p w:rsidR="00745267" w:rsidRPr="008E0042" w:rsidRDefault="00745267" w:rsidP="005F217E"/>
    <w:p w:rsidR="00AB2F2F" w:rsidRPr="008E0042" w:rsidRDefault="00AB2F2F" w:rsidP="005F217E">
      <w:pPr>
        <w:pStyle w:val="Heading3"/>
      </w:pPr>
      <w:bookmarkStart w:id="15" w:name="_Toc463359471"/>
      <w:r w:rsidRPr="008E0042">
        <w:t>1.3</w:t>
      </w:r>
      <w:r w:rsidRPr="008E0042">
        <w:tab/>
        <w:t>Testing Place</w:t>
      </w:r>
      <w:r w:rsidRPr="008E0042">
        <w:rPr>
          <w:rStyle w:val="FootnoteReference"/>
        </w:rPr>
        <w:footnoteReference w:id="3"/>
      </w:r>
      <w:bookmarkEnd w:id="15"/>
    </w:p>
    <w:p w:rsidR="00AB2F2F" w:rsidRPr="008E0042" w:rsidRDefault="00AB2F2F" w:rsidP="00525B4A">
      <w:pPr>
        <w:pStyle w:val="Heading4"/>
      </w:pPr>
      <w:bookmarkStart w:id="16" w:name="_Toc194424395"/>
      <w:bookmarkStart w:id="17" w:name="_Toc463359472"/>
      <w:r w:rsidRPr="008E0042">
        <w:t>1.3.1</w:t>
      </w:r>
      <w:r w:rsidRPr="008E0042">
        <w:tab/>
        <w:t>Purpose</w:t>
      </w:r>
      <w:bookmarkEnd w:id="16"/>
      <w:bookmarkEnd w:id="17"/>
    </w:p>
    <w:p w:rsidR="00AB2F2F" w:rsidRPr="008E0042" w:rsidRDefault="00AB2F2F" w:rsidP="005F217E">
      <w:r w:rsidRPr="008E0042">
        <w:t>1.3.1.1</w:t>
      </w:r>
      <w:r w:rsidRPr="008E0042">
        <w:tab/>
        <w:t>Document TGP/7, “Development of Test Guidelines”, (see Annex I, TG Template, section 3.2) clarifies that “Tests are normally conducted at one place”.  However, for example, it may be considered appropriate to conduct tests at more than one place for the following purposes:</w:t>
      </w:r>
    </w:p>
    <w:p w:rsidR="00AB2F2F" w:rsidRPr="008E0042" w:rsidRDefault="00AB2F2F" w:rsidP="005F217E">
      <w:pPr>
        <w:rPr>
          <w:szCs w:val="24"/>
        </w:rPr>
      </w:pPr>
    </w:p>
    <w:p w:rsidR="00AB2F2F" w:rsidRPr="008E0042" w:rsidRDefault="00AB2F2F" w:rsidP="00466F19">
      <w:pPr>
        <w:pStyle w:val="Heading5"/>
      </w:pPr>
      <w:bookmarkStart w:id="18" w:name="_Toc463359473"/>
      <w:r w:rsidRPr="008E0042">
        <w:t>(a)</w:t>
      </w:r>
      <w:r w:rsidRPr="008E0042">
        <w:tab/>
        <w:t>Minimizing the overall testing period</w:t>
      </w:r>
      <w:bookmarkEnd w:id="18"/>
    </w:p>
    <w:p w:rsidR="00AB2F2F" w:rsidRPr="008E0042" w:rsidRDefault="00AB2F2F" w:rsidP="005F217E">
      <w:r w:rsidRPr="008E0042">
        <w:t>1.3.1.2</w:t>
      </w:r>
      <w:r w:rsidRPr="008E0042">
        <w:tab/>
        <w:t>More than one location may be used on a routine basis, for example, as a means of achieving more than one independent growing cycle in the same year, as set out in section 1.2.2.6.  This could reduce the overall length of the testing period and facilitate a quicker decision.</w:t>
      </w:r>
    </w:p>
    <w:p w:rsidR="00AB2F2F" w:rsidRPr="008E0042" w:rsidRDefault="00AB2F2F" w:rsidP="005F217E"/>
    <w:p w:rsidR="00AB2F2F" w:rsidRPr="008E0042" w:rsidRDefault="00AB2F2F" w:rsidP="00466F19">
      <w:pPr>
        <w:pStyle w:val="Heading5"/>
      </w:pPr>
      <w:bookmarkStart w:id="19" w:name="_Toc463359474"/>
      <w:r w:rsidRPr="008E0042">
        <w:t>(b)</w:t>
      </w:r>
      <w:r w:rsidRPr="008E0042">
        <w:tab/>
        <w:t>Reserve Trial</w:t>
      </w:r>
      <w:bookmarkEnd w:id="19"/>
    </w:p>
    <w:p w:rsidR="00AB2F2F" w:rsidRPr="008E0042" w:rsidRDefault="00AB2F2F" w:rsidP="005F217E">
      <w:r w:rsidRPr="008E0042">
        <w:t>1.3.1.3</w:t>
      </w:r>
      <w:r w:rsidRPr="008E0042">
        <w:tab/>
        <w:t>Authorities may designate a primary location, but organize an additional reserve trial in a separate location.  In general, only the data from the primary location would be used, but in cases where that location failed, the reserve trial would be available to prevent the loss of one year’s results, provided there was no significant variety</w:t>
      </w:r>
      <w:r w:rsidRPr="008E0042">
        <w:noBreakHyphen/>
        <w:t>by</w:t>
      </w:r>
      <w:r w:rsidRPr="008E0042">
        <w:noBreakHyphen/>
        <w:t>location interaction.</w:t>
      </w:r>
    </w:p>
    <w:p w:rsidR="00AB2F2F" w:rsidRPr="008E0042" w:rsidRDefault="00AB2F2F" w:rsidP="005F217E">
      <w:pPr>
        <w:rPr>
          <w:i/>
        </w:rPr>
      </w:pPr>
    </w:p>
    <w:p w:rsidR="00AB2F2F" w:rsidRPr="008E0042" w:rsidRDefault="00AB2F2F" w:rsidP="00466F19">
      <w:pPr>
        <w:pStyle w:val="Heading5"/>
      </w:pPr>
      <w:bookmarkStart w:id="20" w:name="_Toc463359475"/>
      <w:r w:rsidRPr="008E0042">
        <w:t>(c)</w:t>
      </w:r>
      <w:r w:rsidRPr="008E0042">
        <w:tab/>
        <w:t>Different agro-climatic conditions</w:t>
      </w:r>
      <w:bookmarkEnd w:id="20"/>
    </w:p>
    <w:p w:rsidR="00AB2F2F" w:rsidRPr="008E0042" w:rsidRDefault="00AB2F2F" w:rsidP="005F217E">
      <w:r w:rsidRPr="008E0042">
        <w:t>1.3.1.4</w:t>
      </w:r>
      <w:r w:rsidRPr="008E0042">
        <w:tab/>
        <w:t>Different types of varieties may require different agro-climatic growing conditions.  In such cases, the breeder would be required to specify the candidate variety type, to allow the variety to be distributed to the appropriate testing location.  Section 1.3.2.2 “</w:t>
      </w:r>
      <w:r w:rsidR="005F217E" w:rsidRPr="008E0042">
        <w:t xml:space="preserve">Additional Tests” </w:t>
      </w:r>
      <w:r w:rsidRPr="008E0042">
        <w:t xml:space="preserve">addresses the situation where a variety needs to be grown in a particular environment for certain characteristics to be examined, e.g. winter hardiness.  However, in such cases each variety will be tested in one location. </w:t>
      </w:r>
    </w:p>
    <w:p w:rsidR="00AB2F2F" w:rsidRPr="008E0042" w:rsidRDefault="00AB2F2F" w:rsidP="005F217E"/>
    <w:p w:rsidR="00AB2F2F" w:rsidRPr="008E0042" w:rsidRDefault="00AB2F2F" w:rsidP="00525B4A">
      <w:pPr>
        <w:pStyle w:val="Heading4"/>
      </w:pPr>
      <w:bookmarkStart w:id="21" w:name="_Toc194424396"/>
      <w:bookmarkStart w:id="22" w:name="_Toc463359476"/>
      <w:r w:rsidRPr="008E0042">
        <w:t>1.3.2</w:t>
      </w:r>
      <w:r w:rsidRPr="008E0042">
        <w:tab/>
        <w:t>Use of information from multiple locations</w:t>
      </w:r>
      <w:bookmarkEnd w:id="21"/>
      <w:bookmarkEnd w:id="22"/>
      <w:r w:rsidRPr="008E0042">
        <w:rPr>
          <w:rStyle w:val="EndnoteReference"/>
        </w:rPr>
        <w:t xml:space="preserve"> </w:t>
      </w:r>
    </w:p>
    <w:p w:rsidR="00AB2F2F" w:rsidRPr="008E0042" w:rsidRDefault="00AB2F2F" w:rsidP="005F217E">
      <w:pPr>
        <w:keepNext/>
      </w:pPr>
      <w:r w:rsidRPr="008E0042">
        <w:t>1.3.2.1</w:t>
      </w:r>
      <w:r w:rsidRPr="008E0042">
        <w:tab/>
        <w:t>Where more than one location is used, it is important to establish decision rules with regard to the use of data from the different locations for the assessment of DUS and for the establishment of variety descriptions.  The possibilities include:</w:t>
      </w:r>
    </w:p>
    <w:p w:rsidR="00AB2F2F" w:rsidRPr="00505245" w:rsidRDefault="00AB2F2F" w:rsidP="005F217E"/>
    <w:p w:rsidR="00AB2F2F" w:rsidRPr="008E0042" w:rsidRDefault="00AB2F2F" w:rsidP="00466F19">
      <w:pPr>
        <w:pStyle w:val="Heading5"/>
      </w:pPr>
      <w:bookmarkStart w:id="23" w:name="_Toc463359477"/>
      <w:r w:rsidRPr="008E0042">
        <w:t>(a)</w:t>
      </w:r>
      <w:r w:rsidRPr="008E0042">
        <w:tab/>
        <w:t>Additional tests</w:t>
      </w:r>
      <w:bookmarkEnd w:id="23"/>
      <w:r w:rsidRPr="008E0042">
        <w:t xml:space="preserve"> </w:t>
      </w:r>
    </w:p>
    <w:p w:rsidR="00AB2F2F" w:rsidRPr="008E0042" w:rsidRDefault="00AB2F2F" w:rsidP="005F217E">
      <w:pPr>
        <w:ind w:right="-49"/>
      </w:pPr>
      <w:r w:rsidRPr="008E0042">
        <w:t>1.3.2.2</w:t>
      </w:r>
      <w:r w:rsidRPr="008E0042">
        <w:tab/>
        <w:t xml:space="preserve">Document TGP/7, “Development of Test Guidelines”, explains that, in addition to the main growing trial, additional tests may be established for the examination of relevant characteristics (see document TGP/7: Annex 1: TG Template section 3.6).  For example, additional tests may be carried out to examine particular characteristics e.g. greenhouse tests for disease resistance, laboratory tests for chemical constituents etc.  In such cases, the data for particular characteristics can be obtained at a different location to the main growing trial.  </w:t>
      </w:r>
    </w:p>
    <w:p w:rsidR="00AB2F2F" w:rsidRPr="008E0042" w:rsidRDefault="00AB2F2F" w:rsidP="005F217E"/>
    <w:p w:rsidR="00AB2F2F" w:rsidRPr="008E0042" w:rsidRDefault="00AB2F2F" w:rsidP="00466F19">
      <w:pPr>
        <w:pStyle w:val="Heading5"/>
      </w:pPr>
      <w:bookmarkStart w:id="24" w:name="_Toc463359478"/>
      <w:r w:rsidRPr="008E0042">
        <w:t>(b)</w:t>
      </w:r>
      <w:r w:rsidRPr="008E0042">
        <w:tab/>
        <w:t>DUS examined on the basis of data for the same characteristics examined at different locations</w:t>
      </w:r>
      <w:bookmarkEnd w:id="24"/>
    </w:p>
    <w:p w:rsidR="00AB2F2F" w:rsidRPr="008E0042" w:rsidRDefault="00AB2F2F" w:rsidP="005F217E">
      <w:pPr>
        <w:tabs>
          <w:tab w:val="left" w:pos="-1134"/>
        </w:tabs>
      </w:pPr>
      <w:r w:rsidRPr="008E0042">
        <w:t>1.3.2.3</w:t>
      </w:r>
      <w:r w:rsidRPr="008E0042">
        <w:tab/>
        <w:t xml:space="preserve">In order to minimize the overall testing period where two independent growing cycles are recommended (see section 1.3.1 </w:t>
      </w:r>
      <w:r w:rsidRPr="008E0042">
        <w:rPr>
          <w:i/>
          <w:iCs/>
        </w:rPr>
        <w:t>(a)</w:t>
      </w:r>
      <w:r w:rsidRPr="008E0042">
        <w:t>), a second location might be used to check the consistency of a difference observed in the first location.  Such cases would normally apply where the assessment of distinctness is based on Notes (see document TGP/9 sections 5.2.1.1(b) and 5.2.3</w:t>
      </w:r>
      <w:r w:rsidR="00CA3848" w:rsidRPr="008E0042">
        <w:t>)</w:t>
      </w:r>
      <w:r w:rsidRPr="008E0042">
        <w:t xml:space="preserve"> and the assessment of distinctness could be considered as based on the first location.  </w:t>
      </w:r>
    </w:p>
    <w:p w:rsidR="00AB2F2F" w:rsidRPr="008E0042" w:rsidRDefault="00AB2F2F" w:rsidP="005F217E"/>
    <w:p w:rsidR="00AB2F2F" w:rsidRPr="008E0042" w:rsidRDefault="00AB2F2F" w:rsidP="005F217E">
      <w:r w:rsidRPr="008E0042">
        <w:t>1.3.2.4</w:t>
      </w:r>
      <w:r w:rsidRPr="008E0042">
        <w:tab/>
        <w:t>In cases where the assessment of distinctness is based on statistical analysis of growing trial data obtained in two or more independent growing cycles (see document TGP/9 section</w:t>
      </w:r>
      <w:r w:rsidR="005F217E" w:rsidRPr="008E0042">
        <w:t>s 5.2.1.1(c) and </w:t>
      </w:r>
      <w:r w:rsidRPr="008E0042">
        <w:t xml:space="preserve">5.2.4) it might be considered desirable to combine data from different locations, instead of different years, in order to minimize the overall testing period or to be able to use data from a reserve trial.  The suitability of such an approach would depend on the features of the crop concerned (see section 1.2).  In particular, careful consideration would need to be given to check whether the necessary assumptions would be satisfied. In that respect, it should be noted that the COYD criterion was tested on data over different years and not tested on data from different locations.  </w:t>
      </w:r>
    </w:p>
    <w:p w:rsidR="00AB2F2F" w:rsidRPr="008E0042" w:rsidRDefault="00AB2F2F" w:rsidP="005F217E">
      <w:pPr>
        <w:ind w:right="282"/>
      </w:pPr>
    </w:p>
    <w:p w:rsidR="00745267" w:rsidRPr="008E0042" w:rsidRDefault="00745267" w:rsidP="005F217E">
      <w:pPr>
        <w:ind w:right="282"/>
      </w:pPr>
    </w:p>
    <w:p w:rsidR="00AB2F2F" w:rsidRPr="008E0042" w:rsidRDefault="00AB2F2F" w:rsidP="005F217E">
      <w:pPr>
        <w:pStyle w:val="Heading3"/>
        <w:rPr>
          <w:u w:val="none"/>
        </w:rPr>
      </w:pPr>
      <w:bookmarkStart w:id="25" w:name="_Toc463359479"/>
      <w:r w:rsidRPr="008E0042">
        <w:t>1.4</w:t>
      </w:r>
      <w:r w:rsidRPr="008E0042">
        <w:tab/>
        <w:t>Conditions for conducting the examination</w:t>
      </w:r>
      <w:r w:rsidRPr="008E0042">
        <w:rPr>
          <w:rStyle w:val="FootnoteReference"/>
          <w:u w:val="none"/>
        </w:rPr>
        <w:footnoteReference w:id="4"/>
      </w:r>
      <w:bookmarkEnd w:id="25"/>
    </w:p>
    <w:p w:rsidR="00AB2F2F" w:rsidRPr="008E0042" w:rsidRDefault="00AB2F2F" w:rsidP="005F217E">
      <w:r w:rsidRPr="008E0042">
        <w:t xml:space="preserve">Document TGP/7 Development of Test Guidelines explains that “the tests should be carried out under conditions ensuring satisfactory growth for the expression of the relevant characteristics of the variety and for the conduct of the examination”.  Specific guidance, if appropriate, will be provided in the relevant Test Guidelines.  </w:t>
      </w:r>
    </w:p>
    <w:p w:rsidR="00AB2F2F" w:rsidRPr="008E0042" w:rsidRDefault="00AB2F2F" w:rsidP="00CA3848"/>
    <w:p w:rsidR="00745267" w:rsidRPr="008E0042" w:rsidRDefault="00745267" w:rsidP="00CA3848"/>
    <w:p w:rsidR="00AB2F2F" w:rsidRPr="008E0042" w:rsidRDefault="00AB2F2F" w:rsidP="00CA3848">
      <w:pPr>
        <w:pStyle w:val="Heading3"/>
      </w:pPr>
      <w:bookmarkStart w:id="26" w:name="_Toc463359480"/>
      <w:r w:rsidRPr="008E0042">
        <w:t>1.5</w:t>
      </w:r>
      <w:r w:rsidRPr="008E0042">
        <w:tab/>
        <w:t>Test Design</w:t>
      </w:r>
      <w:r w:rsidRPr="008E0042">
        <w:rPr>
          <w:rStyle w:val="FootnoteReference"/>
        </w:rPr>
        <w:footnoteReference w:id="5"/>
      </w:r>
      <w:bookmarkEnd w:id="26"/>
    </w:p>
    <w:p w:rsidR="00AB2F2F" w:rsidRPr="008E0042" w:rsidRDefault="00AB2F2F" w:rsidP="00525B4A">
      <w:pPr>
        <w:pStyle w:val="Heading4"/>
      </w:pPr>
      <w:bookmarkStart w:id="27" w:name="_Toc463359481"/>
      <w:r w:rsidRPr="008E0042">
        <w:t>1.5.1</w:t>
      </w:r>
      <w:r w:rsidRPr="008E0042">
        <w:tab/>
        <w:t>Introduction</w:t>
      </w:r>
      <w:bookmarkEnd w:id="27"/>
    </w:p>
    <w:p w:rsidR="00AB2F2F" w:rsidRPr="008E0042" w:rsidRDefault="00AB2F2F" w:rsidP="005F217E">
      <w:pPr>
        <w:ind w:right="-49"/>
      </w:pPr>
      <w:r w:rsidRPr="008E0042">
        <w:t>In general, the DUS examination is mainly based on a growing trial.  There may be additional growing trials for the examination of particular characteristics or particular aspects of DUS;  e.g. ear-rows for examination of uniformity, or additional field trials with plants at different stages of development, such as young and mature trees.  Furthermore, there may be characteristics which require examination by additional tests, e.g. disease resistance.  The explanations provided in the following sections are intended to provide guidance on the principles applied for growing trials.</w:t>
      </w:r>
    </w:p>
    <w:p w:rsidR="00AB2F2F" w:rsidRPr="008E0042" w:rsidRDefault="00AB2F2F" w:rsidP="005F217E">
      <w:pPr>
        <w:ind w:right="-49"/>
      </w:pPr>
    </w:p>
    <w:p w:rsidR="00AB2F2F" w:rsidRPr="008E0042" w:rsidRDefault="00AB2F2F" w:rsidP="00525B4A">
      <w:pPr>
        <w:pStyle w:val="Heading4"/>
      </w:pPr>
      <w:bookmarkStart w:id="28" w:name="_Toc463359482"/>
      <w:r w:rsidRPr="008E0042">
        <w:t>1.5.2</w:t>
      </w:r>
      <w:r w:rsidRPr="008E0042">
        <w:tab/>
        <w:t>Number of Plants in the trial</w:t>
      </w:r>
      <w:bookmarkEnd w:id="28"/>
      <w:r w:rsidRPr="008E0042">
        <w:t xml:space="preserve"> </w:t>
      </w:r>
    </w:p>
    <w:p w:rsidR="00AB2F2F" w:rsidRPr="008E0042" w:rsidRDefault="00AB2F2F" w:rsidP="005F217E">
      <w:r w:rsidRPr="008E0042">
        <w:t>The number of plants in the trial is influenced by several factors such as genetic structure of the variety, way of reproduction of the species, the agronomic features and the “feasibility” of the trial.  The most significant criteria to determine the number of plants are,  the variability within and between varieties, and the method of assessment of distinctness and uniformity.</w:t>
      </w:r>
    </w:p>
    <w:p w:rsidR="00AB2F2F" w:rsidRPr="008E0042" w:rsidRDefault="00AB2F2F" w:rsidP="005F217E">
      <w:pPr>
        <w:ind w:right="-49"/>
      </w:pPr>
    </w:p>
    <w:p w:rsidR="00AB2F2F" w:rsidRPr="008E0042" w:rsidRDefault="00AB2F2F" w:rsidP="00525B4A">
      <w:pPr>
        <w:pStyle w:val="Heading4"/>
      </w:pPr>
      <w:bookmarkStart w:id="29" w:name="_Toc463359483"/>
      <w:r w:rsidRPr="008E0042">
        <w:t>1.5.3</w:t>
      </w:r>
      <w:r w:rsidRPr="008E0042">
        <w:tab/>
        <w:t>Trial layout</w:t>
      </w:r>
      <w:bookmarkEnd w:id="29"/>
    </w:p>
    <w:p w:rsidR="00AB2F2F" w:rsidRPr="008E0042" w:rsidRDefault="00AB2F2F" w:rsidP="00466F19">
      <w:pPr>
        <w:pStyle w:val="Heading5"/>
      </w:pPr>
      <w:bookmarkStart w:id="30" w:name="_Toc463359484"/>
      <w:r w:rsidRPr="008E0042">
        <w:t>1.5.3.1</w:t>
      </w:r>
      <w:r w:rsidRPr="008E0042">
        <w:tab/>
        <w:t>Introduction</w:t>
      </w:r>
      <w:bookmarkEnd w:id="30"/>
    </w:p>
    <w:p w:rsidR="00AB2F2F" w:rsidRPr="008E0042" w:rsidRDefault="00AB2F2F" w:rsidP="00466F19">
      <w:pPr>
        <w:tabs>
          <w:tab w:val="left" w:pos="1134"/>
        </w:tabs>
        <w:ind w:right="-49"/>
        <w:rPr>
          <w:color w:val="000000"/>
        </w:rPr>
      </w:pPr>
      <w:r w:rsidRPr="008E0042">
        <w:rPr>
          <w:color w:val="000000"/>
        </w:rPr>
        <w:t>1.5.3.1.1</w:t>
      </w:r>
      <w:r w:rsidRPr="008E0042">
        <w:rPr>
          <w:color w:val="000000"/>
        </w:rPr>
        <w:tab/>
        <w:t xml:space="preserve">The type of trial layout will be determined by the approaches to be used for the assessment of </w:t>
      </w:r>
      <w:r w:rsidRPr="008E0042">
        <w:rPr>
          <w:color w:val="000000"/>
          <w:szCs w:val="24"/>
        </w:rPr>
        <w:t>distinctness, uniformity and stability.</w:t>
      </w:r>
      <w:r w:rsidRPr="008E0042">
        <w:rPr>
          <w:color w:val="000000"/>
        </w:rPr>
        <w:t xml:space="preserve">  The approaches to be used for the assessment of </w:t>
      </w:r>
      <w:r w:rsidRPr="008E0042">
        <w:rPr>
          <w:color w:val="000000"/>
          <w:szCs w:val="24"/>
        </w:rPr>
        <w:t>distinctness</w:t>
      </w:r>
      <w:r w:rsidRPr="008E0042">
        <w:rPr>
          <w:color w:val="000000"/>
        </w:rPr>
        <w:t xml:space="preserve"> are explained in document TGP/9 Examining Distinctness, section 5.2.1:</w:t>
      </w:r>
    </w:p>
    <w:p w:rsidR="00AB2F2F" w:rsidRPr="008E0042" w:rsidRDefault="00AB2F2F" w:rsidP="005F217E">
      <w:pPr>
        <w:ind w:right="-49"/>
        <w:rPr>
          <w:color w:val="000000"/>
        </w:rPr>
      </w:pPr>
    </w:p>
    <w:p w:rsidR="00AB2F2F" w:rsidRPr="008E0042" w:rsidRDefault="00AB2F2F" w:rsidP="00CA3848">
      <w:pPr>
        <w:ind w:left="851" w:right="850"/>
        <w:rPr>
          <w:sz w:val="18"/>
          <w:szCs w:val="18"/>
          <w:u w:val="single"/>
        </w:rPr>
      </w:pPr>
      <w:bookmarkStart w:id="31" w:name="_Toc156741072"/>
      <w:bookmarkStart w:id="32" w:name="_Toc177531000"/>
      <w:r w:rsidRPr="008E0042">
        <w:rPr>
          <w:sz w:val="18"/>
          <w:szCs w:val="18"/>
        </w:rPr>
        <w:t>“</w:t>
      </w:r>
      <w:r w:rsidRPr="008E0042">
        <w:rPr>
          <w:sz w:val="18"/>
          <w:szCs w:val="18"/>
          <w:u w:val="single"/>
        </w:rPr>
        <w:t>5.2.1</w:t>
      </w:r>
      <w:r w:rsidRPr="008E0042">
        <w:rPr>
          <w:sz w:val="18"/>
          <w:szCs w:val="18"/>
          <w:u w:val="single"/>
        </w:rPr>
        <w:tab/>
        <w:t>Introduction</w:t>
      </w:r>
      <w:bookmarkEnd w:id="31"/>
      <w:bookmarkEnd w:id="32"/>
    </w:p>
    <w:p w:rsidR="00AB2F2F" w:rsidRPr="008E0042" w:rsidRDefault="00AB2F2F" w:rsidP="00CA3848">
      <w:pPr>
        <w:pStyle w:val="Style1"/>
        <w:tabs>
          <w:tab w:val="clear" w:pos="9639"/>
        </w:tabs>
        <w:ind w:right="850"/>
        <w:rPr>
          <w:szCs w:val="18"/>
        </w:rPr>
      </w:pPr>
    </w:p>
    <w:p w:rsidR="00AB2F2F" w:rsidRPr="008E0042" w:rsidRDefault="00AB2F2F" w:rsidP="00CA3848">
      <w:pPr>
        <w:ind w:left="851" w:right="850"/>
        <w:rPr>
          <w:sz w:val="18"/>
          <w:szCs w:val="18"/>
        </w:rPr>
      </w:pPr>
      <w:r w:rsidRPr="008E0042">
        <w:rPr>
          <w:sz w:val="18"/>
          <w:szCs w:val="18"/>
        </w:rPr>
        <w:t>5.2.1.1</w:t>
      </w:r>
      <w:r w:rsidRPr="008E0042">
        <w:rPr>
          <w:sz w:val="18"/>
          <w:szCs w:val="18"/>
        </w:rPr>
        <w:tab/>
        <w:t xml:space="preserve">Approaches for assessment of distinctness based on the growing trial can be summarized as follows: </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(a)</w:t>
      </w:r>
      <w:r w:rsidRPr="008E0042">
        <w:rPr>
          <w:sz w:val="18"/>
          <w:szCs w:val="18"/>
        </w:rPr>
        <w:tab/>
        <w:t>Side-by-side visual comparison in the growing trial (see section 5.2.2);</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(b)</w:t>
      </w:r>
      <w:r w:rsidRPr="008E0042">
        <w:rPr>
          <w:sz w:val="18"/>
          <w:szCs w:val="18"/>
        </w:rPr>
        <w:tab/>
        <w:t>Assessment by Notes / single variety records (“Notes”):  the assessment of distinctness is based on the recorded state of expression of the characteristics of the variety (see section 5.2.3);</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(c)</w:t>
      </w:r>
      <w:r w:rsidRPr="008E0042">
        <w:rPr>
          <w:sz w:val="18"/>
          <w:szCs w:val="18"/>
        </w:rPr>
        <w:tab/>
        <w:t>Statistical analysis of growing trial data:  the assessment of distinctness is based on a statistical analysis of the data obtained from the growing trial.  This approach requires that, for a characteristic, there are a sufficient number of records for a variety</w:t>
      </w:r>
    </w:p>
    <w:p w:rsidR="00AB2F2F" w:rsidRPr="008E0042" w:rsidRDefault="00AB2F2F" w:rsidP="00CA3848">
      <w:pPr>
        <w:ind w:left="851" w:right="850"/>
        <w:rPr>
          <w:sz w:val="18"/>
          <w:szCs w:val="18"/>
        </w:rPr>
      </w:pPr>
      <w:r w:rsidRPr="008E0042">
        <w:rPr>
          <w:sz w:val="18"/>
          <w:szCs w:val="18"/>
        </w:rPr>
        <w:t xml:space="preserve">(see section 5.2.4). </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5.2.1.2</w:t>
      </w:r>
      <w:r w:rsidRPr="008E0042">
        <w:rPr>
          <w:sz w:val="18"/>
          <w:szCs w:val="18"/>
        </w:rPr>
        <w:tab/>
        <w:t>The choice of approach or combination of approaches for the assessment of distinctness, which is influenced by the features of propagation of the variety and the type of expression of the characteristic, determines the method of observation and type of record (VG, MG, VS or MS).  The common situations are summarized by the table in section 4.5.  [ … ].”</w:t>
      </w:r>
    </w:p>
    <w:p w:rsidR="00CA3848" w:rsidRPr="008E0042" w:rsidRDefault="00CA3848" w:rsidP="005F217E">
      <w:pPr>
        <w:ind w:right="-49"/>
      </w:pPr>
    </w:p>
    <w:p w:rsidR="00AB2F2F" w:rsidRPr="008E0042" w:rsidRDefault="00AB2F2F" w:rsidP="00466F19">
      <w:pPr>
        <w:tabs>
          <w:tab w:val="left" w:pos="1134"/>
        </w:tabs>
        <w:ind w:right="-49"/>
        <w:rPr>
          <w:color w:val="000000"/>
          <w:szCs w:val="24"/>
        </w:rPr>
      </w:pPr>
      <w:r w:rsidRPr="008E0042">
        <w:t>1.5</w:t>
      </w:r>
      <w:r w:rsidRPr="008E0042">
        <w:rPr>
          <w:color w:val="000000"/>
        </w:rPr>
        <w:t>.3.1.2</w:t>
      </w:r>
      <w:r w:rsidRPr="008E0042">
        <w:rPr>
          <w:color w:val="000000"/>
        </w:rPr>
        <w:tab/>
        <w:t xml:space="preserve">The approaches to be used for the assessment of </w:t>
      </w:r>
      <w:r w:rsidRPr="008E0042">
        <w:rPr>
          <w:color w:val="000000"/>
          <w:szCs w:val="24"/>
        </w:rPr>
        <w:t>uniformity are explained in document TGP/10 Examining Uniformity, section 2.5.1:</w:t>
      </w:r>
    </w:p>
    <w:p w:rsidR="00AB2F2F" w:rsidRPr="008E0042" w:rsidRDefault="00AB2F2F" w:rsidP="005F217E">
      <w:pPr>
        <w:ind w:right="282"/>
        <w:rPr>
          <w:color w:val="000000"/>
          <w:szCs w:val="24"/>
        </w:rPr>
      </w:pPr>
    </w:p>
    <w:p w:rsidR="00AB2F2F" w:rsidRPr="008E0042" w:rsidRDefault="00AB2F2F" w:rsidP="00CA3848">
      <w:pPr>
        <w:ind w:left="851" w:right="850"/>
        <w:rPr>
          <w:color w:val="000000"/>
          <w:sz w:val="18"/>
          <w:szCs w:val="18"/>
        </w:rPr>
      </w:pPr>
      <w:r w:rsidRPr="008E0042">
        <w:rPr>
          <w:sz w:val="18"/>
          <w:szCs w:val="18"/>
        </w:rPr>
        <w:t>“2.5.1</w:t>
      </w:r>
      <w:r w:rsidRPr="008E0042">
        <w:rPr>
          <w:sz w:val="18"/>
          <w:szCs w:val="18"/>
        </w:rPr>
        <w:tab/>
        <w:t>The type of variation in the expression of a characteristic within a variety determines how that characteristic is used to determine uniformity in the crop. In cases where it is possible to “visualize” off</w:t>
      </w:r>
      <w:r w:rsidRPr="008E0042">
        <w:rPr>
          <w:sz w:val="18"/>
          <w:szCs w:val="18"/>
        </w:rPr>
        <w:noBreakHyphen/>
        <w:t>types, the off</w:t>
      </w:r>
      <w:r w:rsidRPr="008E0042">
        <w:rPr>
          <w:sz w:val="18"/>
          <w:szCs w:val="18"/>
        </w:rPr>
        <w:noBreakHyphen/>
        <w:t>type approach is recommended for the assessment of uniformity.  In other cases, the standard deviations approach is used.  Thus, the uniformity of a variety may be determined by off-types alone, by standard deviations alone, or by off-types for some characteristics and by standard deviations for other characteristics.  Those situations are considered further in section 6.”</w:t>
      </w:r>
    </w:p>
    <w:p w:rsidR="00AB2F2F" w:rsidRPr="008E0042" w:rsidRDefault="00AB2F2F" w:rsidP="005F217E">
      <w:pPr>
        <w:ind w:right="282"/>
        <w:rPr>
          <w:color w:val="000000"/>
          <w:szCs w:val="24"/>
        </w:rPr>
      </w:pPr>
    </w:p>
    <w:p w:rsidR="00AB2F2F" w:rsidRPr="008E0042" w:rsidRDefault="00AB2F2F" w:rsidP="00466F19">
      <w:pPr>
        <w:tabs>
          <w:tab w:val="left" w:pos="1134"/>
        </w:tabs>
        <w:ind w:right="-49"/>
        <w:rPr>
          <w:snapToGrid w:val="0"/>
          <w:color w:val="000000"/>
          <w:szCs w:val="24"/>
        </w:rPr>
      </w:pPr>
      <w:r w:rsidRPr="008E0042">
        <w:rPr>
          <w:szCs w:val="24"/>
        </w:rPr>
        <w:t>1.5</w:t>
      </w:r>
      <w:r w:rsidRPr="008E0042">
        <w:rPr>
          <w:color w:val="000000"/>
          <w:szCs w:val="24"/>
        </w:rPr>
        <w:t>.3.1.3</w:t>
      </w:r>
      <w:r w:rsidRPr="008E0042">
        <w:rPr>
          <w:color w:val="000000"/>
          <w:szCs w:val="24"/>
        </w:rPr>
        <w:tab/>
        <w:t xml:space="preserve">Document </w:t>
      </w:r>
      <w:r w:rsidRPr="008E0042">
        <w:rPr>
          <w:snapToGrid w:val="0"/>
          <w:color w:val="000000"/>
          <w:szCs w:val="24"/>
        </w:rPr>
        <w:t xml:space="preserve">TGP/7 Development of Test Guidelines ASW 5 Plot design identifies the following types of DUS trial </w:t>
      </w:r>
    </w:p>
    <w:p w:rsidR="00AB2F2F" w:rsidRPr="008E0042" w:rsidRDefault="00AB2F2F" w:rsidP="005F217E">
      <w:pPr>
        <w:ind w:right="282"/>
        <w:rPr>
          <w:strike/>
          <w:color w:val="000000"/>
          <w:szCs w:val="24"/>
        </w:rPr>
      </w:pPr>
    </w:p>
    <w:p w:rsidR="00AB2F2F" w:rsidRPr="008E0042" w:rsidRDefault="00AB2F2F" w:rsidP="00CA3848">
      <w:pPr>
        <w:ind w:left="851" w:right="622"/>
        <w:rPr>
          <w:szCs w:val="22"/>
        </w:rPr>
      </w:pPr>
      <w:bookmarkStart w:id="33" w:name="_Toc27819140"/>
      <w:bookmarkStart w:id="34" w:name="_Toc27819321"/>
      <w:bookmarkStart w:id="35" w:name="_Toc27819502"/>
      <w:bookmarkStart w:id="36" w:name="_Toc71021525"/>
      <w:r w:rsidRPr="008E0042">
        <w:rPr>
          <w:szCs w:val="22"/>
        </w:rPr>
        <w:t>ASW 5 (TG Template:  Chapter 3.4) – Plot design</w:t>
      </w:r>
      <w:bookmarkEnd w:id="33"/>
      <w:bookmarkEnd w:id="34"/>
      <w:bookmarkEnd w:id="35"/>
      <w:bookmarkEnd w:id="36"/>
    </w:p>
    <w:p w:rsidR="00AB2F2F" w:rsidRPr="008E0042" w:rsidRDefault="00AB2F2F" w:rsidP="00CA3848">
      <w:pPr>
        <w:ind w:left="851" w:right="622"/>
        <w:rPr>
          <w:szCs w:val="22"/>
        </w:rPr>
      </w:pPr>
    </w:p>
    <w:p w:rsidR="00AB2F2F" w:rsidRPr="008E0042" w:rsidRDefault="00AB2F2F" w:rsidP="00CA3848">
      <w:pPr>
        <w:ind w:left="851" w:right="622"/>
        <w:rPr>
          <w:i/>
          <w:szCs w:val="22"/>
        </w:rPr>
      </w:pPr>
      <w:bookmarkStart w:id="37" w:name="_Toc27819141"/>
      <w:bookmarkStart w:id="38" w:name="_Toc27819322"/>
      <w:bookmarkStart w:id="39" w:name="_Toc27819503"/>
      <w:bookmarkStart w:id="40" w:name="_Toc71021526"/>
      <w:r w:rsidRPr="008E0042">
        <w:rPr>
          <w:i/>
          <w:szCs w:val="22"/>
        </w:rPr>
        <w:t>(a)</w:t>
      </w:r>
      <w:r w:rsidRPr="008E0042">
        <w:rPr>
          <w:i/>
          <w:szCs w:val="22"/>
        </w:rPr>
        <w:tab/>
        <w:t>Single plots</w:t>
      </w:r>
      <w:bookmarkEnd w:id="37"/>
      <w:bookmarkEnd w:id="38"/>
      <w:bookmarkEnd w:id="39"/>
      <w:bookmarkEnd w:id="40"/>
    </w:p>
    <w:p w:rsidR="00AB2F2F" w:rsidRPr="008E0042" w:rsidRDefault="00AB2F2F" w:rsidP="00CA3848">
      <w:pPr>
        <w:ind w:left="851" w:right="622"/>
        <w:rPr>
          <w:szCs w:val="22"/>
        </w:rPr>
      </w:pPr>
      <w:r w:rsidRPr="008E0042">
        <w:rPr>
          <w:szCs w:val="22"/>
        </w:rPr>
        <w:t>“Each test should be designed to result in a total of at least {…} [plants]/[trees]”</w:t>
      </w:r>
    </w:p>
    <w:p w:rsidR="00AB2F2F" w:rsidRPr="008E0042" w:rsidRDefault="00AB2F2F" w:rsidP="00CA3848">
      <w:pPr>
        <w:ind w:left="851" w:right="622"/>
        <w:rPr>
          <w:szCs w:val="22"/>
        </w:rPr>
      </w:pPr>
    </w:p>
    <w:p w:rsidR="00AB2F2F" w:rsidRPr="008E0042" w:rsidRDefault="00AB2F2F" w:rsidP="00CA3848">
      <w:pPr>
        <w:ind w:left="851" w:right="622"/>
        <w:rPr>
          <w:i/>
          <w:szCs w:val="22"/>
        </w:rPr>
      </w:pPr>
      <w:bookmarkStart w:id="41" w:name="_Toc27819142"/>
      <w:bookmarkStart w:id="42" w:name="_Toc27819323"/>
      <w:bookmarkStart w:id="43" w:name="_Toc27819504"/>
      <w:bookmarkStart w:id="44" w:name="_Toc71021527"/>
      <w:r w:rsidRPr="008E0042">
        <w:rPr>
          <w:szCs w:val="22"/>
        </w:rPr>
        <w:t>(</w:t>
      </w:r>
      <w:r w:rsidRPr="008E0042">
        <w:rPr>
          <w:i/>
          <w:szCs w:val="22"/>
        </w:rPr>
        <w:t>b)</w:t>
      </w:r>
      <w:r w:rsidRPr="008E0042">
        <w:rPr>
          <w:i/>
          <w:szCs w:val="22"/>
        </w:rPr>
        <w:tab/>
        <w:t>Spaced plants and row plots</w:t>
      </w:r>
      <w:bookmarkEnd w:id="41"/>
      <w:bookmarkEnd w:id="42"/>
      <w:bookmarkEnd w:id="43"/>
      <w:bookmarkEnd w:id="44"/>
    </w:p>
    <w:p w:rsidR="00AB2F2F" w:rsidRPr="008E0042" w:rsidRDefault="00AB2F2F" w:rsidP="00CA3848">
      <w:pPr>
        <w:keepNext/>
        <w:ind w:left="851" w:right="622"/>
        <w:rPr>
          <w:i/>
          <w:szCs w:val="22"/>
        </w:rPr>
      </w:pPr>
      <w:r w:rsidRPr="008E0042">
        <w:rPr>
          <w:szCs w:val="22"/>
        </w:rPr>
        <w:t>“Each test should be designed to result in a total of at least {…} spaced plants and {…} meters of row plot.”</w:t>
      </w:r>
    </w:p>
    <w:p w:rsidR="00AB2F2F" w:rsidRPr="008E0042" w:rsidRDefault="00AB2F2F" w:rsidP="00CA3848">
      <w:pPr>
        <w:keepNext/>
        <w:ind w:left="851" w:right="622"/>
        <w:rPr>
          <w:i/>
          <w:szCs w:val="22"/>
        </w:rPr>
      </w:pPr>
    </w:p>
    <w:p w:rsidR="00AB2F2F" w:rsidRPr="008E0042" w:rsidRDefault="00AB2F2F" w:rsidP="00CA3848">
      <w:pPr>
        <w:ind w:left="851" w:right="622"/>
        <w:rPr>
          <w:i/>
          <w:szCs w:val="22"/>
        </w:rPr>
      </w:pPr>
      <w:bookmarkStart w:id="45" w:name="_Toc27819143"/>
      <w:bookmarkStart w:id="46" w:name="_Toc27819324"/>
      <w:bookmarkStart w:id="47" w:name="_Toc27819505"/>
      <w:bookmarkStart w:id="48" w:name="_Toc71021528"/>
      <w:r w:rsidRPr="008E0042">
        <w:rPr>
          <w:i/>
          <w:szCs w:val="22"/>
        </w:rPr>
        <w:t>(c)</w:t>
      </w:r>
      <w:r w:rsidRPr="008E0042">
        <w:rPr>
          <w:i/>
          <w:szCs w:val="22"/>
        </w:rPr>
        <w:tab/>
        <w:t>Replicate plots</w:t>
      </w:r>
      <w:bookmarkEnd w:id="45"/>
      <w:bookmarkEnd w:id="46"/>
      <w:bookmarkEnd w:id="47"/>
      <w:bookmarkEnd w:id="48"/>
      <w:r w:rsidRPr="008E0042">
        <w:rPr>
          <w:i/>
          <w:szCs w:val="22"/>
        </w:rPr>
        <w:t xml:space="preserve"> (or Replicates)</w:t>
      </w:r>
    </w:p>
    <w:p w:rsidR="00AB2F2F" w:rsidRPr="008E0042" w:rsidRDefault="00AB2F2F" w:rsidP="00CA3848">
      <w:pPr>
        <w:keepNext/>
        <w:ind w:left="851" w:right="622"/>
        <w:rPr>
          <w:i/>
          <w:szCs w:val="22"/>
        </w:rPr>
      </w:pPr>
      <w:r w:rsidRPr="008E0042">
        <w:rPr>
          <w:szCs w:val="22"/>
        </w:rPr>
        <w:t>“Each test should be designed to result in a total of at least {…} plants, which should be divided between {…} replicates.”</w:t>
      </w:r>
    </w:p>
    <w:p w:rsidR="00AB2F2F" w:rsidRPr="008E0042" w:rsidRDefault="00AB2F2F" w:rsidP="005F217E"/>
    <w:p w:rsidR="00AB2F2F" w:rsidRPr="008E0042" w:rsidRDefault="00AB2F2F" w:rsidP="005F217E">
      <w:r w:rsidRPr="008E0042">
        <w:t>Spaced plants and row plots form different trials and, in particular, do not constitute replicate plots (see section 1.5.3.3).</w:t>
      </w:r>
    </w:p>
    <w:p w:rsidR="00AB2F2F" w:rsidRPr="008E0042" w:rsidRDefault="00AB2F2F" w:rsidP="005F217E"/>
    <w:p w:rsidR="00AB2F2F" w:rsidRPr="008E0042" w:rsidRDefault="00AB2F2F" w:rsidP="00466F19">
      <w:pPr>
        <w:tabs>
          <w:tab w:val="left" w:pos="1134"/>
        </w:tabs>
        <w:rPr>
          <w:szCs w:val="24"/>
        </w:rPr>
      </w:pPr>
      <w:r w:rsidRPr="008E0042">
        <w:rPr>
          <w:szCs w:val="24"/>
        </w:rPr>
        <w:t>1.5.3.1.4</w:t>
      </w:r>
      <w:r w:rsidRPr="008E0042">
        <w:rPr>
          <w:szCs w:val="24"/>
        </w:rPr>
        <w:tab/>
        <w:t xml:space="preserve"> Single plot trials are suitable when distinctness is assessed on a side-by-side visual comparison or by notes/single variety records (see document TGP/9 section 4.3.2.3) and when uniformity is assessed by off-types.  Common examples of this are vegetatively propagated ornamental and fruit varieties. </w:t>
      </w:r>
    </w:p>
    <w:p w:rsidR="00AB2F2F" w:rsidRPr="008E0042" w:rsidRDefault="00AB2F2F" w:rsidP="005F217E">
      <w:pPr>
        <w:rPr>
          <w:strike/>
          <w:szCs w:val="24"/>
        </w:rPr>
      </w:pPr>
    </w:p>
    <w:p w:rsidR="00AB2F2F" w:rsidRPr="008E0042" w:rsidRDefault="00AB2F2F" w:rsidP="00466F19">
      <w:pPr>
        <w:tabs>
          <w:tab w:val="left" w:pos="1134"/>
        </w:tabs>
        <w:rPr>
          <w:szCs w:val="24"/>
        </w:rPr>
      </w:pPr>
      <w:r w:rsidRPr="008E0042">
        <w:rPr>
          <w:szCs w:val="24"/>
        </w:rPr>
        <w:t>1.5.3.1.5</w:t>
      </w:r>
      <w:r w:rsidRPr="008E0042">
        <w:rPr>
          <w:szCs w:val="24"/>
        </w:rPr>
        <w:tab/>
        <w:t>Replicate plots are suitable when the assessment of distinctness requires, for at least some characteristics, the calculation of a variety mean by observation or measurement of groups of plants (see document TGP/9 section 4.3.2.4).  In such cases, uniformity is, in general, assessed on the basis of off-types. Common examples of this are self-pollinated agricultural crops (e.g. cereals).</w:t>
      </w:r>
    </w:p>
    <w:p w:rsidR="00AB2F2F" w:rsidRPr="008E0042" w:rsidRDefault="00AB2F2F" w:rsidP="005F217E">
      <w:pPr>
        <w:rPr>
          <w:szCs w:val="24"/>
        </w:rPr>
      </w:pPr>
    </w:p>
    <w:p w:rsidR="00AB2F2F" w:rsidRPr="008E0042" w:rsidRDefault="00AB2F2F" w:rsidP="00466F19">
      <w:pPr>
        <w:tabs>
          <w:tab w:val="left" w:pos="1134"/>
        </w:tabs>
        <w:rPr>
          <w:szCs w:val="24"/>
        </w:rPr>
      </w:pPr>
      <w:r w:rsidRPr="008E0042">
        <w:rPr>
          <w:szCs w:val="24"/>
        </w:rPr>
        <w:t>1.5.3.1.6</w:t>
      </w:r>
      <w:r w:rsidRPr="008E0042">
        <w:rPr>
          <w:szCs w:val="24"/>
        </w:rPr>
        <w:tab/>
        <w:t>Replicate plots are appropriate when records for a number of single, individual plants or parts of plants are required for statistical analysis of individual plant data for the assessment of distinctness, for at least some characteristics (normally quantitative characteristics) (see document TGP/9 section 4.3.3).  In such cases, uniformity is assessed, for the relevant characteristics, in general, by standard deviation.  Common examples of this are cross-pollinated varieties.</w:t>
      </w:r>
    </w:p>
    <w:p w:rsidR="00AB2F2F" w:rsidRPr="008E0042" w:rsidRDefault="00AB2F2F" w:rsidP="005F217E">
      <w:pPr>
        <w:rPr>
          <w:szCs w:val="24"/>
        </w:rPr>
      </w:pPr>
    </w:p>
    <w:p w:rsidR="00AB2F2F" w:rsidRPr="008E0042" w:rsidRDefault="00AB2F2F" w:rsidP="00466F19">
      <w:pPr>
        <w:keepNext/>
        <w:tabs>
          <w:tab w:val="left" w:pos="1134"/>
        </w:tabs>
      </w:pPr>
      <w:r w:rsidRPr="008E0042">
        <w:t>1.5</w:t>
      </w:r>
      <w:r w:rsidRPr="008E0042">
        <w:rPr>
          <w:szCs w:val="24"/>
        </w:rPr>
        <w:t>.3.1.7</w:t>
      </w:r>
      <w:r w:rsidRPr="008E0042">
        <w:rPr>
          <w:szCs w:val="24"/>
        </w:rPr>
        <w:tab/>
      </w:r>
      <w:r w:rsidRPr="008E0042">
        <w:t>The following table summarizes common types of trial design according to the method of examining distinctness and uniformity:</w:t>
      </w:r>
    </w:p>
    <w:p w:rsidR="00AB2F2F" w:rsidRPr="008E0042" w:rsidRDefault="00AB2F2F" w:rsidP="005F217E">
      <w:pPr>
        <w:keepNext/>
        <w:keepLines/>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303"/>
        <w:gridCol w:w="2880"/>
        <w:gridCol w:w="2650"/>
      </w:tblGrid>
      <w:tr w:rsidR="00AB2F2F" w:rsidRPr="008E0042" w:rsidTr="002721DF">
        <w:trPr>
          <w:trHeight w:val="590"/>
        </w:trPr>
        <w:tc>
          <w:tcPr>
            <w:tcW w:w="3000" w:type="dxa"/>
            <w:gridSpan w:val="2"/>
            <w:vMerge w:val="restart"/>
          </w:tcPr>
          <w:p w:rsidR="00AB2F2F" w:rsidRPr="008E0042" w:rsidRDefault="00AB2F2F" w:rsidP="005F217E">
            <w:pPr>
              <w:keepNext/>
              <w:keepLines/>
              <w:jc w:val="center"/>
            </w:pPr>
          </w:p>
        </w:tc>
        <w:tc>
          <w:tcPr>
            <w:tcW w:w="5530" w:type="dxa"/>
            <w:gridSpan w:val="2"/>
            <w:vAlign w:val="center"/>
          </w:tcPr>
          <w:p w:rsidR="00AB2F2F" w:rsidRPr="008E0042" w:rsidRDefault="00AB2F2F" w:rsidP="005F217E">
            <w:pPr>
              <w:keepNext/>
              <w:keepLines/>
              <w:jc w:val="center"/>
              <w:rPr>
                <w:b/>
              </w:rPr>
            </w:pPr>
            <w:r w:rsidRPr="008E0042">
              <w:rPr>
                <w:b/>
              </w:rPr>
              <w:t>UNIFORMITY</w:t>
            </w:r>
          </w:p>
        </w:tc>
      </w:tr>
      <w:tr w:rsidR="00AB2F2F" w:rsidRPr="008E0042" w:rsidTr="002721DF">
        <w:trPr>
          <w:trHeight w:val="722"/>
        </w:trPr>
        <w:tc>
          <w:tcPr>
            <w:tcW w:w="3000" w:type="dxa"/>
            <w:gridSpan w:val="2"/>
            <w:vMerge/>
            <w:textDirection w:val="btLr"/>
          </w:tcPr>
          <w:p w:rsidR="00AB2F2F" w:rsidRPr="008E0042" w:rsidRDefault="00AB2F2F" w:rsidP="005F217E">
            <w:pPr>
              <w:keepNext/>
              <w:keepLines/>
              <w:jc w:val="center"/>
            </w:pPr>
          </w:p>
        </w:tc>
        <w:tc>
          <w:tcPr>
            <w:tcW w:w="2880" w:type="dxa"/>
            <w:vAlign w:val="center"/>
          </w:tcPr>
          <w:p w:rsidR="00AB2F2F" w:rsidRPr="008E0042" w:rsidRDefault="00AB2F2F" w:rsidP="005F217E">
            <w:pPr>
              <w:keepNext/>
              <w:keepLines/>
              <w:jc w:val="center"/>
            </w:pPr>
            <w:r w:rsidRPr="008E0042">
              <w:t>Off-type approach</w:t>
            </w:r>
          </w:p>
        </w:tc>
        <w:tc>
          <w:tcPr>
            <w:tcW w:w="2650" w:type="dxa"/>
            <w:vAlign w:val="center"/>
          </w:tcPr>
          <w:p w:rsidR="00AB2F2F" w:rsidRPr="008E0042" w:rsidRDefault="00AB2F2F" w:rsidP="005F217E">
            <w:pPr>
              <w:keepNext/>
              <w:keepLines/>
              <w:jc w:val="center"/>
            </w:pPr>
            <w:r w:rsidRPr="008E0042">
              <w:t>Standard deviation</w:t>
            </w:r>
          </w:p>
        </w:tc>
      </w:tr>
      <w:tr w:rsidR="00AB2F2F" w:rsidRPr="008E0042" w:rsidTr="002721DF">
        <w:trPr>
          <w:cantSplit/>
          <w:trHeight w:val="1340"/>
        </w:trPr>
        <w:tc>
          <w:tcPr>
            <w:tcW w:w="697" w:type="dxa"/>
            <w:vMerge w:val="restart"/>
            <w:textDirection w:val="btLr"/>
            <w:vAlign w:val="center"/>
          </w:tcPr>
          <w:p w:rsidR="00AB2F2F" w:rsidRPr="008E0042" w:rsidRDefault="00AB2F2F" w:rsidP="005F217E">
            <w:pPr>
              <w:keepNext/>
              <w:keepLines/>
              <w:ind w:right="113"/>
              <w:jc w:val="center"/>
              <w:rPr>
                <w:b/>
              </w:rPr>
            </w:pPr>
            <w:r w:rsidRPr="008E0042">
              <w:rPr>
                <w:b/>
              </w:rPr>
              <w:t>DISTINCTNESS</w:t>
            </w:r>
          </w:p>
        </w:tc>
        <w:tc>
          <w:tcPr>
            <w:tcW w:w="2303" w:type="dxa"/>
            <w:vAlign w:val="center"/>
          </w:tcPr>
          <w:p w:rsidR="00AB2F2F" w:rsidRPr="008E0042" w:rsidRDefault="00AB2F2F" w:rsidP="005F217E">
            <w:pPr>
              <w:keepNext/>
              <w:keepLines/>
              <w:jc w:val="center"/>
            </w:pPr>
            <w:r w:rsidRPr="008E0042">
              <w:rPr>
                <w:szCs w:val="24"/>
              </w:rPr>
              <w:t>Side-by-side visual comparison</w:t>
            </w:r>
          </w:p>
          <w:p w:rsidR="00AB2F2F" w:rsidRPr="008E0042" w:rsidRDefault="00AB2F2F" w:rsidP="005F217E">
            <w:pPr>
              <w:keepNext/>
              <w:keepLines/>
              <w:jc w:val="center"/>
              <w:rPr>
                <w:szCs w:val="24"/>
              </w:rPr>
            </w:pPr>
            <w:r w:rsidRPr="008E0042">
              <w:t>(VG)</w:t>
            </w:r>
          </w:p>
        </w:tc>
        <w:tc>
          <w:tcPr>
            <w:tcW w:w="2880" w:type="dxa"/>
            <w:vAlign w:val="center"/>
          </w:tcPr>
          <w:p w:rsidR="00AB2F2F" w:rsidRPr="008E0042" w:rsidRDefault="00AB2F2F" w:rsidP="005F217E">
            <w:pPr>
              <w:keepNext/>
              <w:keepLines/>
              <w:jc w:val="center"/>
            </w:pPr>
            <w:r w:rsidRPr="008E0042">
              <w:t>Single plots (see section 1.5.3.2)</w:t>
            </w:r>
          </w:p>
          <w:p w:rsidR="00AB2F2F" w:rsidRPr="008E0042" w:rsidRDefault="00AB2F2F" w:rsidP="005F217E">
            <w:pPr>
              <w:keepNext/>
              <w:keepLines/>
              <w:jc w:val="center"/>
            </w:pPr>
          </w:p>
        </w:tc>
        <w:tc>
          <w:tcPr>
            <w:tcW w:w="2650" w:type="dxa"/>
            <w:shd w:val="clear" w:color="auto" w:fill="D9D9D9"/>
            <w:vAlign w:val="center"/>
          </w:tcPr>
          <w:p w:rsidR="00AB2F2F" w:rsidRPr="008E0042" w:rsidRDefault="00AB2F2F" w:rsidP="005F217E">
            <w:pPr>
              <w:keepNext/>
              <w:keepLines/>
              <w:jc w:val="center"/>
            </w:pPr>
          </w:p>
        </w:tc>
      </w:tr>
      <w:tr w:rsidR="00AB2F2F" w:rsidRPr="008E0042" w:rsidTr="002721DF">
        <w:trPr>
          <w:cantSplit/>
          <w:trHeight w:val="1340"/>
        </w:trPr>
        <w:tc>
          <w:tcPr>
            <w:tcW w:w="697" w:type="dxa"/>
            <w:vMerge/>
          </w:tcPr>
          <w:p w:rsidR="00AB2F2F" w:rsidRPr="008E0042" w:rsidRDefault="00AB2F2F" w:rsidP="005F217E">
            <w:pPr>
              <w:keepNext/>
              <w:keepLines/>
            </w:pPr>
          </w:p>
        </w:tc>
        <w:tc>
          <w:tcPr>
            <w:tcW w:w="2303" w:type="dxa"/>
            <w:vAlign w:val="center"/>
          </w:tcPr>
          <w:p w:rsidR="00AB2F2F" w:rsidRPr="008E0042" w:rsidRDefault="00AB2F2F" w:rsidP="005F217E">
            <w:pPr>
              <w:keepNext/>
              <w:keepLines/>
              <w:jc w:val="center"/>
              <w:rPr>
                <w:szCs w:val="24"/>
              </w:rPr>
            </w:pPr>
            <w:r w:rsidRPr="008E0042">
              <w:rPr>
                <w:szCs w:val="24"/>
              </w:rPr>
              <w:t>Notes / single variety records</w:t>
            </w:r>
          </w:p>
          <w:p w:rsidR="00AB2F2F" w:rsidRPr="008E0042" w:rsidRDefault="00AB2F2F" w:rsidP="005F217E">
            <w:pPr>
              <w:keepNext/>
              <w:keepLines/>
              <w:jc w:val="center"/>
              <w:rPr>
                <w:szCs w:val="24"/>
              </w:rPr>
            </w:pPr>
            <w:r w:rsidRPr="008E0042">
              <w:rPr>
                <w:szCs w:val="24"/>
              </w:rPr>
              <w:t>(VG/MG)</w:t>
            </w:r>
          </w:p>
        </w:tc>
        <w:tc>
          <w:tcPr>
            <w:tcW w:w="2880" w:type="dxa"/>
            <w:vAlign w:val="center"/>
          </w:tcPr>
          <w:p w:rsidR="00AB2F2F" w:rsidRPr="008E0042" w:rsidRDefault="00AB2F2F" w:rsidP="005F217E">
            <w:pPr>
              <w:keepNext/>
              <w:keepLines/>
              <w:jc w:val="center"/>
            </w:pPr>
            <w:r w:rsidRPr="008E0042">
              <w:t xml:space="preserve">Single plots </w:t>
            </w:r>
            <w:r w:rsidRPr="008E0042">
              <w:br/>
              <w:t>(see  section 1.5.3.2)</w:t>
            </w:r>
          </w:p>
          <w:p w:rsidR="00AB2F2F" w:rsidRPr="008E0042" w:rsidRDefault="00AB2F2F" w:rsidP="005F217E">
            <w:pPr>
              <w:keepNext/>
              <w:keepLines/>
              <w:jc w:val="center"/>
            </w:pPr>
          </w:p>
        </w:tc>
        <w:tc>
          <w:tcPr>
            <w:tcW w:w="2650" w:type="dxa"/>
            <w:shd w:val="clear" w:color="auto" w:fill="D9D9D9"/>
            <w:vAlign w:val="center"/>
          </w:tcPr>
          <w:p w:rsidR="00AB2F2F" w:rsidRPr="008E0042" w:rsidRDefault="00AB2F2F" w:rsidP="005F217E">
            <w:pPr>
              <w:keepNext/>
              <w:keepLines/>
              <w:jc w:val="center"/>
            </w:pPr>
          </w:p>
        </w:tc>
      </w:tr>
      <w:tr w:rsidR="00AB2F2F" w:rsidRPr="008E0042" w:rsidTr="002721DF">
        <w:trPr>
          <w:cantSplit/>
          <w:trHeight w:val="1340"/>
        </w:trPr>
        <w:tc>
          <w:tcPr>
            <w:tcW w:w="697" w:type="dxa"/>
            <w:vMerge/>
          </w:tcPr>
          <w:p w:rsidR="00AB2F2F" w:rsidRPr="008E0042" w:rsidRDefault="00AB2F2F" w:rsidP="005F217E">
            <w:pPr>
              <w:keepNext/>
              <w:keepLines/>
            </w:pPr>
          </w:p>
        </w:tc>
        <w:tc>
          <w:tcPr>
            <w:tcW w:w="2303" w:type="dxa"/>
            <w:vAlign w:val="center"/>
          </w:tcPr>
          <w:p w:rsidR="00AB2F2F" w:rsidRPr="008E0042" w:rsidRDefault="00CA3848" w:rsidP="005F217E">
            <w:pPr>
              <w:keepNext/>
              <w:keepLines/>
              <w:jc w:val="center"/>
              <w:rPr>
                <w:szCs w:val="24"/>
              </w:rPr>
            </w:pPr>
            <w:r w:rsidRPr="008E0042">
              <w:rPr>
                <w:szCs w:val="24"/>
              </w:rPr>
              <w:br/>
            </w:r>
            <w:r w:rsidR="00AB2F2F" w:rsidRPr="008E0042">
              <w:rPr>
                <w:szCs w:val="24"/>
              </w:rPr>
              <w:t>Variety mean</w:t>
            </w:r>
          </w:p>
          <w:p w:rsidR="00AB2F2F" w:rsidRPr="008E0042" w:rsidRDefault="00AB2F2F" w:rsidP="005F217E">
            <w:pPr>
              <w:keepNext/>
              <w:keepLines/>
              <w:jc w:val="center"/>
              <w:rPr>
                <w:szCs w:val="24"/>
              </w:rPr>
            </w:pPr>
          </w:p>
          <w:p w:rsidR="00AB2F2F" w:rsidRPr="008E0042" w:rsidRDefault="00AB2F2F" w:rsidP="005F217E">
            <w:pPr>
              <w:keepNext/>
              <w:keepLines/>
              <w:jc w:val="center"/>
              <w:rPr>
                <w:szCs w:val="24"/>
              </w:rPr>
            </w:pPr>
            <w:r w:rsidRPr="008E0042">
              <w:rPr>
                <w:szCs w:val="24"/>
              </w:rPr>
              <w:t>Statistical analysis of records for a group of plants</w:t>
            </w:r>
            <w:r w:rsidRPr="008E0042">
              <w:rPr>
                <w:szCs w:val="24"/>
              </w:rPr>
              <w:br/>
              <w:t>[Replicate plots for group data records]</w:t>
            </w:r>
          </w:p>
          <w:p w:rsidR="00AB2F2F" w:rsidRPr="008E0042" w:rsidRDefault="00AB2F2F" w:rsidP="005F217E">
            <w:pPr>
              <w:keepNext/>
              <w:keepLines/>
              <w:jc w:val="center"/>
              <w:rPr>
                <w:szCs w:val="24"/>
              </w:rPr>
            </w:pPr>
            <w:r w:rsidRPr="008E0042">
              <w:rPr>
                <w:szCs w:val="24"/>
              </w:rPr>
              <w:t>(MG/MS)</w:t>
            </w:r>
            <w:r w:rsidR="00CA3848" w:rsidRPr="008E0042">
              <w:rPr>
                <w:szCs w:val="24"/>
              </w:rPr>
              <w:br/>
            </w:r>
          </w:p>
        </w:tc>
        <w:tc>
          <w:tcPr>
            <w:tcW w:w="2880" w:type="dxa"/>
            <w:vAlign w:val="center"/>
          </w:tcPr>
          <w:p w:rsidR="00AB2F2F" w:rsidRPr="008E0042" w:rsidRDefault="00AB2F2F" w:rsidP="005F217E">
            <w:pPr>
              <w:keepNext/>
              <w:keepLines/>
              <w:jc w:val="center"/>
            </w:pPr>
            <w:r w:rsidRPr="008E0042">
              <w:t xml:space="preserve">Replicate plots </w:t>
            </w:r>
          </w:p>
          <w:p w:rsidR="00AB2F2F" w:rsidRPr="008E0042" w:rsidRDefault="00AB2F2F" w:rsidP="005F217E">
            <w:pPr>
              <w:keepNext/>
              <w:keepLines/>
              <w:jc w:val="center"/>
              <w:rPr>
                <w:strike/>
              </w:rPr>
            </w:pPr>
          </w:p>
        </w:tc>
        <w:tc>
          <w:tcPr>
            <w:tcW w:w="2650" w:type="dxa"/>
            <w:shd w:val="clear" w:color="auto" w:fill="D9D9D9"/>
            <w:vAlign w:val="center"/>
          </w:tcPr>
          <w:p w:rsidR="00AB2F2F" w:rsidRPr="008E0042" w:rsidRDefault="00AB2F2F" w:rsidP="005F217E">
            <w:pPr>
              <w:keepNext/>
              <w:keepLines/>
              <w:jc w:val="center"/>
            </w:pPr>
          </w:p>
        </w:tc>
      </w:tr>
      <w:tr w:rsidR="00AB2F2F" w:rsidRPr="008E0042" w:rsidTr="002721DF">
        <w:trPr>
          <w:cantSplit/>
          <w:trHeight w:val="1340"/>
        </w:trPr>
        <w:tc>
          <w:tcPr>
            <w:tcW w:w="697" w:type="dxa"/>
            <w:vMerge/>
          </w:tcPr>
          <w:p w:rsidR="00AB2F2F" w:rsidRPr="008E0042" w:rsidRDefault="00AB2F2F" w:rsidP="005F217E">
            <w:pPr>
              <w:keepNext/>
              <w:keepLines/>
            </w:pPr>
          </w:p>
        </w:tc>
        <w:tc>
          <w:tcPr>
            <w:tcW w:w="2303" w:type="dxa"/>
            <w:vAlign w:val="center"/>
          </w:tcPr>
          <w:p w:rsidR="00AB2F2F" w:rsidRPr="008E0042" w:rsidRDefault="00AB2F2F" w:rsidP="005F217E">
            <w:pPr>
              <w:keepNext/>
              <w:keepLines/>
              <w:jc w:val="center"/>
              <w:rPr>
                <w:szCs w:val="24"/>
              </w:rPr>
            </w:pPr>
            <w:r w:rsidRPr="008E0042">
              <w:rPr>
                <w:szCs w:val="24"/>
              </w:rPr>
              <w:t>Statistical analysis of individual plant data</w:t>
            </w:r>
          </w:p>
          <w:p w:rsidR="00AB2F2F" w:rsidRPr="008E0042" w:rsidRDefault="00AB2F2F" w:rsidP="005F217E">
            <w:pPr>
              <w:keepNext/>
              <w:keepLines/>
              <w:jc w:val="center"/>
              <w:rPr>
                <w:szCs w:val="24"/>
              </w:rPr>
            </w:pPr>
            <w:r w:rsidRPr="008E0042">
              <w:rPr>
                <w:szCs w:val="24"/>
              </w:rPr>
              <w:t>(MS)</w:t>
            </w:r>
          </w:p>
        </w:tc>
        <w:tc>
          <w:tcPr>
            <w:tcW w:w="2880" w:type="dxa"/>
            <w:shd w:val="clear" w:color="auto" w:fill="D9D9D9"/>
            <w:vAlign w:val="center"/>
          </w:tcPr>
          <w:p w:rsidR="00AB2F2F" w:rsidRPr="008E0042" w:rsidRDefault="00AB2F2F" w:rsidP="005F217E">
            <w:pPr>
              <w:keepNext/>
              <w:keepLines/>
              <w:jc w:val="center"/>
            </w:pPr>
          </w:p>
        </w:tc>
        <w:tc>
          <w:tcPr>
            <w:tcW w:w="2650" w:type="dxa"/>
            <w:vAlign w:val="center"/>
          </w:tcPr>
          <w:p w:rsidR="00AB2F2F" w:rsidRPr="008E0042" w:rsidRDefault="00AB2F2F" w:rsidP="005F217E">
            <w:pPr>
              <w:keepNext/>
              <w:keepLines/>
              <w:jc w:val="center"/>
            </w:pPr>
            <w:r w:rsidRPr="008E0042">
              <w:t>Replicate plots</w:t>
            </w:r>
          </w:p>
          <w:p w:rsidR="00AB2F2F" w:rsidRPr="008E0042" w:rsidRDefault="00AB2F2F" w:rsidP="005F217E">
            <w:pPr>
              <w:keepNext/>
              <w:keepLines/>
              <w:jc w:val="center"/>
            </w:pPr>
            <w:r w:rsidRPr="008E0042">
              <w:t>(see  section 1.5.3.3.3)</w:t>
            </w:r>
          </w:p>
        </w:tc>
      </w:tr>
    </w:tbl>
    <w:p w:rsidR="00AB2F2F" w:rsidRPr="008E0042" w:rsidRDefault="00AB2F2F" w:rsidP="005F217E"/>
    <w:p w:rsidR="00AB2F2F" w:rsidRPr="008E0042" w:rsidRDefault="00AB2F2F" w:rsidP="005F217E">
      <w:pPr>
        <w:keepNext/>
        <w:ind w:left="1276" w:hanging="567"/>
        <w:outlineLvl w:val="0"/>
      </w:pPr>
      <w:r w:rsidRPr="008E0042">
        <w:t>MG:</w:t>
      </w:r>
      <w:r w:rsidRPr="008E0042">
        <w:tab/>
        <w:t>single measurement of a group of plants or parts of plants</w:t>
      </w:r>
    </w:p>
    <w:p w:rsidR="00AB2F2F" w:rsidRPr="008E0042" w:rsidRDefault="00AB2F2F" w:rsidP="005F217E">
      <w:pPr>
        <w:keepNext/>
        <w:ind w:left="1276" w:hanging="567"/>
      </w:pPr>
      <w:r w:rsidRPr="008E0042">
        <w:t>MS:</w:t>
      </w:r>
      <w:r w:rsidRPr="008E0042">
        <w:tab/>
        <w:t>measurement of a number of individual plants or parts of plants</w:t>
      </w:r>
    </w:p>
    <w:p w:rsidR="00AB2F2F" w:rsidRPr="008E0042" w:rsidRDefault="00AB2F2F" w:rsidP="005F217E">
      <w:pPr>
        <w:keepNext/>
        <w:ind w:left="1276" w:hanging="567"/>
      </w:pPr>
      <w:r w:rsidRPr="008E0042">
        <w:t>VG:</w:t>
      </w:r>
      <w:r w:rsidRPr="008E0042">
        <w:tab/>
        <w:t>visual assessment by a single observation of a group of plants or parts of plants</w:t>
      </w:r>
    </w:p>
    <w:p w:rsidR="00AB2F2F" w:rsidRPr="008E0042" w:rsidRDefault="00AB2F2F" w:rsidP="005F217E">
      <w:pPr>
        <w:ind w:left="1276" w:hanging="567"/>
      </w:pPr>
      <w:r w:rsidRPr="008E0042">
        <w:t>VS:</w:t>
      </w:r>
      <w:r w:rsidRPr="008E0042">
        <w:tab/>
        <w:t>visual assessment by observation of individual plants or parts of plants</w:t>
      </w:r>
    </w:p>
    <w:p w:rsidR="00AB2F2F" w:rsidRPr="008E0042" w:rsidRDefault="00AB2F2F" w:rsidP="005F217E">
      <w:pPr>
        <w:rPr>
          <w:szCs w:val="24"/>
        </w:rPr>
      </w:pPr>
      <w:r w:rsidRPr="008E0042">
        <w:t xml:space="preserve">(See documents TGP/9 “Examining Distinctness”, Section 4 “Observation of characteristics” </w:t>
      </w:r>
      <w:r w:rsidRPr="008E0042">
        <w:rPr>
          <w:szCs w:val="24"/>
        </w:rPr>
        <w:t>and TGP/7, Annex I</w:t>
      </w:r>
      <w:r w:rsidRPr="008E0042">
        <w:rPr>
          <w:szCs w:val="24"/>
        </w:rPr>
        <w:noBreakHyphen/>
        <w:t>TG template, ASW 7 (b)</w:t>
      </w:r>
      <w:r w:rsidR="00CA3848" w:rsidRPr="008E0042">
        <w:rPr>
          <w:i/>
          <w:szCs w:val="24"/>
        </w:rPr>
        <w:t>)</w:t>
      </w:r>
      <w:r w:rsidRPr="008E0042">
        <w:rPr>
          <w:szCs w:val="24"/>
        </w:rPr>
        <w:t>.</w:t>
      </w:r>
    </w:p>
    <w:p w:rsidR="00AB2F2F" w:rsidRPr="008E0042" w:rsidRDefault="00AB2F2F" w:rsidP="005F217E">
      <w:pPr>
        <w:ind w:right="22"/>
      </w:pPr>
    </w:p>
    <w:p w:rsidR="00AB2F2F" w:rsidRPr="008E0042" w:rsidRDefault="00AB2F2F" w:rsidP="00466F19">
      <w:pPr>
        <w:tabs>
          <w:tab w:val="left" w:pos="1134"/>
        </w:tabs>
        <w:ind w:right="22"/>
        <w:rPr>
          <w:color w:val="000000"/>
        </w:rPr>
      </w:pPr>
      <w:r w:rsidRPr="008E0042">
        <w:t>1.5</w:t>
      </w:r>
      <w:r w:rsidRPr="008E0042">
        <w:rPr>
          <w:szCs w:val="24"/>
        </w:rPr>
        <w:t>.3.1.8</w:t>
      </w:r>
      <w:r w:rsidRPr="008E0042">
        <w:rPr>
          <w:szCs w:val="24"/>
        </w:rPr>
        <w:tab/>
      </w:r>
      <w:r w:rsidRPr="008E0042">
        <w:rPr>
          <w:color w:val="000000"/>
        </w:rPr>
        <w:t>Occasionally, such as in the circumstances described in document TGP/9 section 6.4, it may be appropriate to conduct randomized “blind” testing.  In such cases existing plots or parts of plants taken from the trial may be used (e.g. ‘Randomized variety plots’ an</w:t>
      </w:r>
      <w:r w:rsidRPr="008E0042">
        <w:t xml:space="preserve">d ‘Parts of plants of varieties’ mentioned in document TGP/9 section 6.4.4).  In other cases, plants must be sown specifically for the randomized “blind” testing, such as plots containing plants of both varieties to be distinguished, with the plants sown in a random but known order.  In this case these mixture-plots physically form a part of the trial in the field. </w:t>
      </w:r>
      <w:r w:rsidRPr="008E0042">
        <w:rPr>
          <w:color w:val="000000"/>
        </w:rPr>
        <w:t>Alternatively the randomized “blind” testing may take the form of a mixture of pots with the two varieties in a greenhouse, also considered to be an extension to the trial.  The layout of these randomized “blind” testing trials is discussed in section 1.5.3.4.</w:t>
      </w:r>
    </w:p>
    <w:p w:rsidR="00AB2F2F" w:rsidRPr="008E0042" w:rsidRDefault="00AB2F2F" w:rsidP="005F217E"/>
    <w:p w:rsidR="00AB2F2F" w:rsidRPr="008E0042" w:rsidRDefault="00AB2F2F" w:rsidP="00466F19">
      <w:pPr>
        <w:pStyle w:val="Heading5"/>
      </w:pPr>
      <w:bookmarkStart w:id="49" w:name="_Toc463359485"/>
      <w:r w:rsidRPr="008E0042">
        <w:t>1.5.3.2</w:t>
      </w:r>
      <w:r w:rsidRPr="008E0042">
        <w:tab/>
        <w:t>Single plots</w:t>
      </w:r>
      <w:bookmarkEnd w:id="49"/>
    </w:p>
    <w:p w:rsidR="00AB2F2F" w:rsidRPr="008E0042" w:rsidRDefault="00AB2F2F" w:rsidP="005F217E">
      <w:r w:rsidRPr="008E0042">
        <w:t>This trial design implies that for each variety included in the trial, there will be a single plot, and distinctness and uniformity will be assessed on the same plot.</w:t>
      </w:r>
    </w:p>
    <w:p w:rsidR="00AB2F2F" w:rsidRPr="008E0042" w:rsidRDefault="00AB2F2F" w:rsidP="005F217E"/>
    <w:p w:rsidR="00AB2F2F" w:rsidRPr="008E0042" w:rsidRDefault="00AB2F2F" w:rsidP="00466F19">
      <w:pPr>
        <w:pStyle w:val="Heading5"/>
      </w:pPr>
      <w:bookmarkStart w:id="50" w:name="_Toc463359486"/>
      <w:r w:rsidRPr="008E0042">
        <w:t>1.5.3.3</w:t>
      </w:r>
      <w:r w:rsidRPr="008E0042">
        <w:tab/>
        <w:t>Replicate plots (statistical analysis)</w:t>
      </w:r>
      <w:bookmarkEnd w:id="50"/>
    </w:p>
    <w:p w:rsidR="00AB2F2F" w:rsidRPr="008E0042" w:rsidRDefault="00AB2F2F" w:rsidP="00737E1A">
      <w:pPr>
        <w:pStyle w:val="Heading6"/>
      </w:pPr>
      <w:bookmarkStart w:id="51" w:name="_Toc463359487"/>
      <w:r w:rsidRPr="008E0042">
        <w:t>1.5.3.3.1</w:t>
      </w:r>
      <w:r w:rsidRPr="008E0042">
        <w:tab/>
        <w:t>Introduction</w:t>
      </w:r>
      <w:bookmarkEnd w:id="51"/>
    </w:p>
    <w:p w:rsidR="00AB2F2F" w:rsidRPr="008E0042" w:rsidRDefault="00AB2F2F" w:rsidP="005F217E"/>
    <w:p w:rsidR="00AB2F2F" w:rsidRPr="008E0042" w:rsidRDefault="00AB2F2F" w:rsidP="005F217E">
      <w:r w:rsidRPr="008E0042">
        <w:t>Replicate plots</w:t>
      </w:r>
      <w:r w:rsidRPr="008E0042">
        <w:rPr>
          <w:szCs w:val="24"/>
          <w:vertAlign w:val="superscript"/>
        </w:rPr>
        <w:t xml:space="preserve"> </w:t>
      </w:r>
      <w:r w:rsidRPr="008E0042">
        <w:t xml:space="preserve">are used when more than a single record per variety is required for the assessment of distinctness.  The data from a group of plants can be used to calculate a variety mean, or the individual plant data can be used for statistical analysis </w:t>
      </w:r>
    </w:p>
    <w:p w:rsidR="00AB2F2F" w:rsidRPr="008E0042" w:rsidRDefault="00AB2F2F" w:rsidP="005F217E">
      <w:pPr>
        <w:pStyle w:val="BodyTextIndent"/>
        <w:ind w:left="0"/>
      </w:pPr>
    </w:p>
    <w:p w:rsidR="00AB2F2F" w:rsidRPr="008E0042" w:rsidRDefault="00AB2F2F" w:rsidP="00737E1A">
      <w:pPr>
        <w:pStyle w:val="Heading6"/>
      </w:pPr>
      <w:bookmarkStart w:id="52" w:name="_Toc463359488"/>
      <w:r w:rsidRPr="008E0042">
        <w:t>1.5.3.3.2</w:t>
      </w:r>
      <w:r w:rsidRPr="008E0042">
        <w:tab/>
        <w:t>Replicate plots for statistical analysis of individual plant data</w:t>
      </w:r>
      <w:bookmarkEnd w:id="52"/>
    </w:p>
    <w:p w:rsidR="00AB2F2F" w:rsidRPr="008E0042" w:rsidRDefault="00AB2F2F" w:rsidP="00CA3848"/>
    <w:p w:rsidR="00AB2F2F" w:rsidRPr="008E0042" w:rsidRDefault="00CA3848" w:rsidP="00CA3848">
      <w:pPr>
        <w:tabs>
          <w:tab w:val="left" w:pos="1134"/>
        </w:tabs>
      </w:pPr>
      <w:r w:rsidRPr="008E0042">
        <w:t>1.5.3.3.2.1</w:t>
      </w:r>
      <w:r w:rsidRPr="008E0042">
        <w:tab/>
      </w:r>
      <w:r w:rsidR="00AB2F2F" w:rsidRPr="008E0042">
        <w:t>Where the assessment of distinctness and uniformity is based on statistical analysis of individual plant data, the trial will comprise of a number of plots.  The plots will be grouped, in general, into replicates such that each replicate contains one plot of each variety.  The allocation of varieties to plots will involve randomization (see section 1.5.3.3.3)</w:t>
      </w:r>
      <w:r w:rsidR="00AB2F2F" w:rsidRPr="008E0042">
        <w:rPr>
          <w:i/>
        </w:rPr>
        <w:t>.</w:t>
      </w:r>
      <w:r w:rsidR="00AB2F2F" w:rsidRPr="008E0042">
        <w:t xml:space="preserve">  Examples of trial designs used when such statistical analysis is used are: </w:t>
      </w:r>
    </w:p>
    <w:p w:rsidR="00AB2F2F" w:rsidRPr="008E0042" w:rsidRDefault="00AB2F2F" w:rsidP="005F217E"/>
    <w:p w:rsidR="00AB2F2F" w:rsidRPr="008E0042" w:rsidRDefault="00AB2F2F" w:rsidP="00047529">
      <w:pPr>
        <w:numPr>
          <w:ilvl w:val="0"/>
          <w:numId w:val="4"/>
        </w:numPr>
        <w:tabs>
          <w:tab w:val="clear" w:pos="928"/>
        </w:tabs>
        <w:ind w:left="709" w:hanging="283"/>
      </w:pPr>
      <w:r w:rsidRPr="008E0042">
        <w:t>Completely randomized design and randomized complete block design (see section 1.5.3.3.3)</w:t>
      </w:r>
      <w:r w:rsidRPr="008E0042">
        <w:rPr>
          <w:i/>
          <w:szCs w:val="24"/>
        </w:rPr>
        <w:t xml:space="preserve"> </w:t>
      </w:r>
    </w:p>
    <w:p w:rsidR="00AB2F2F" w:rsidRPr="008E0042" w:rsidRDefault="00AB2F2F" w:rsidP="00CA3848">
      <w:pPr>
        <w:ind w:left="709" w:hanging="283"/>
      </w:pPr>
    </w:p>
    <w:p w:rsidR="00AB2F2F" w:rsidRPr="008E0042" w:rsidRDefault="00AB2F2F" w:rsidP="00047529">
      <w:pPr>
        <w:numPr>
          <w:ilvl w:val="0"/>
          <w:numId w:val="4"/>
        </w:numPr>
        <w:tabs>
          <w:tab w:val="clear" w:pos="928"/>
        </w:tabs>
        <w:ind w:left="709" w:hanging="283"/>
      </w:pPr>
      <w:r w:rsidRPr="008E0042">
        <w:t>Randomized incomplete block designs (see section 1.5.3.3.4)</w:t>
      </w:r>
      <w:r w:rsidRPr="008E0042">
        <w:rPr>
          <w:i/>
          <w:szCs w:val="24"/>
        </w:rPr>
        <w:t xml:space="preserve"> </w:t>
      </w:r>
    </w:p>
    <w:p w:rsidR="00AB2F2F" w:rsidRPr="008E0042" w:rsidRDefault="00AB2F2F" w:rsidP="00CA3848">
      <w:pPr>
        <w:ind w:left="709" w:hanging="283"/>
      </w:pPr>
    </w:p>
    <w:p w:rsidR="00AB2F2F" w:rsidRPr="008E0042" w:rsidRDefault="00AB2F2F" w:rsidP="00047529">
      <w:pPr>
        <w:numPr>
          <w:ilvl w:val="0"/>
          <w:numId w:val="4"/>
        </w:numPr>
        <w:tabs>
          <w:tab w:val="clear" w:pos="928"/>
        </w:tabs>
        <w:ind w:left="709" w:hanging="283"/>
      </w:pPr>
      <w:r w:rsidRPr="008E0042">
        <w:rPr>
          <w:szCs w:val="24"/>
        </w:rPr>
        <w:t xml:space="preserve">Design for pair-wise comparisons between particular varieties </w:t>
      </w:r>
      <w:r w:rsidRPr="008E0042">
        <w:t>(see section 1.5.3.3.5)</w:t>
      </w:r>
      <w:r w:rsidRPr="008E0042">
        <w:rPr>
          <w:i/>
          <w:szCs w:val="24"/>
        </w:rPr>
        <w:t xml:space="preserve"> </w:t>
      </w:r>
    </w:p>
    <w:p w:rsidR="00AB2F2F" w:rsidRPr="008E0042" w:rsidRDefault="00AB2F2F" w:rsidP="005F217E">
      <w:pPr>
        <w:ind w:left="567" w:hanging="141"/>
      </w:pPr>
    </w:p>
    <w:p w:rsidR="00AB2F2F" w:rsidRPr="008E0042" w:rsidRDefault="00AB2F2F" w:rsidP="00CA3848">
      <w:pPr>
        <w:tabs>
          <w:tab w:val="left" w:pos="1134"/>
        </w:tabs>
        <w:rPr>
          <w:szCs w:val="24"/>
        </w:rPr>
      </w:pPr>
      <w:r w:rsidRPr="008E0042">
        <w:rPr>
          <w:szCs w:val="24"/>
        </w:rPr>
        <w:t>1.5.3.3.</w:t>
      </w:r>
      <w:r w:rsidRPr="008E0042">
        <w:t>2</w:t>
      </w:r>
      <w:r w:rsidRPr="008E0042">
        <w:rPr>
          <w:szCs w:val="24"/>
        </w:rPr>
        <w:t>.2</w:t>
      </w:r>
      <w:r w:rsidRPr="008E0042">
        <w:rPr>
          <w:szCs w:val="24"/>
        </w:rPr>
        <w:tab/>
        <w:t>Distinctness may be assessed by statistical analysis for all characteristics or for some characteristics by statistical analysis (in particular quantitative characteristics) and for other characteristics (in general pseudo-qualitative and qualitative characteristics) by side-by-side visual comparison or by notes/single variety records, as appropriate.</w:t>
      </w:r>
    </w:p>
    <w:p w:rsidR="00AB2F2F" w:rsidRPr="008E0042" w:rsidRDefault="00AB2F2F" w:rsidP="005F217E"/>
    <w:p w:rsidR="00AB2F2F" w:rsidRPr="008E0042" w:rsidRDefault="00AB2F2F" w:rsidP="00CA3848">
      <w:pPr>
        <w:tabs>
          <w:tab w:val="left" w:pos="1134"/>
        </w:tabs>
        <w:rPr>
          <w:szCs w:val="24"/>
        </w:rPr>
      </w:pPr>
      <w:r w:rsidRPr="008E0042">
        <w:rPr>
          <w:szCs w:val="24"/>
        </w:rPr>
        <w:t>1.5.3.3.</w:t>
      </w:r>
      <w:r w:rsidRPr="008E0042">
        <w:t>2</w:t>
      </w:r>
      <w:r w:rsidRPr="008E0042">
        <w:rPr>
          <w:szCs w:val="24"/>
        </w:rPr>
        <w:t>.3</w:t>
      </w:r>
      <w:r w:rsidRPr="008E0042">
        <w:rPr>
          <w:szCs w:val="24"/>
        </w:rPr>
        <w:tab/>
        <w:t>Uniformity can be assessed by standard deviation for all characteristics, or by standard deviation for some characteristics and by off-types for other characteristics, as appropriate (see document TGP/10/1, section 6.4).</w:t>
      </w:r>
    </w:p>
    <w:p w:rsidR="00AB2F2F" w:rsidRPr="008E0042" w:rsidRDefault="00AB2F2F" w:rsidP="005F217E">
      <w:pPr>
        <w:rPr>
          <w:szCs w:val="24"/>
        </w:rPr>
      </w:pPr>
    </w:p>
    <w:p w:rsidR="00AB2F2F" w:rsidRPr="008E0042" w:rsidRDefault="00AB2F2F" w:rsidP="00737E1A">
      <w:pPr>
        <w:pStyle w:val="Heading6"/>
      </w:pPr>
      <w:bookmarkStart w:id="53" w:name="_Toc194218690"/>
      <w:bookmarkStart w:id="54" w:name="_Toc463359489"/>
      <w:r w:rsidRPr="008E0042">
        <w:t>1.5.3.3.3</w:t>
      </w:r>
      <w:r w:rsidRPr="008E0042">
        <w:tab/>
      </w:r>
      <w:bookmarkEnd w:id="53"/>
      <w:r w:rsidRPr="008E0042">
        <w:t>Randomization</w:t>
      </w:r>
      <w:bookmarkEnd w:id="54"/>
    </w:p>
    <w:p w:rsidR="00AB2F2F" w:rsidRPr="008E0042" w:rsidRDefault="00AB2F2F" w:rsidP="005F217E"/>
    <w:p w:rsidR="00AB2F2F" w:rsidRPr="008E0042" w:rsidRDefault="00AB2F2F" w:rsidP="00CA3848">
      <w:pPr>
        <w:tabs>
          <w:tab w:val="left" w:pos="1134"/>
        </w:tabs>
        <w:rPr>
          <w:szCs w:val="24"/>
        </w:rPr>
      </w:pPr>
      <w:r w:rsidRPr="008E0042">
        <w:rPr>
          <w:szCs w:val="24"/>
        </w:rPr>
        <w:t>1.5.3.3.</w:t>
      </w:r>
      <w:r w:rsidRPr="008E0042">
        <w:t>3</w:t>
      </w:r>
      <w:r w:rsidRPr="008E0042">
        <w:rPr>
          <w:szCs w:val="24"/>
        </w:rPr>
        <w:t>.1</w:t>
      </w:r>
      <w:r w:rsidRPr="008E0042">
        <w:rPr>
          <w:szCs w:val="24"/>
        </w:rPr>
        <w:tab/>
        <w:t>If there are to be replicate plots of each variety in the growing trial, decisions must be made as to whether the replicate plots should be grouped into blocks and how the plots should be aligned within a block, i.e. the Experimental Design.  This determines how local, unwanted or nuisance variation is controlled and hence how precisely distinctness and uniformity can be assessed.  Then there is the notion that variation arises from different sources, and how this can affect the choice of sample sizes, which again impacts on precision.  Precision is important because it in turn impacts on the decision making.  If data are relatively imprecise and decisions are based on this data, there is an appreciable chance that inappropriate or wrong decisions will get made.  This is discussed below.</w:t>
      </w:r>
    </w:p>
    <w:p w:rsidR="00AB2F2F" w:rsidRPr="008E0042" w:rsidRDefault="00AB2F2F" w:rsidP="005F217E"/>
    <w:p w:rsidR="00AB2F2F" w:rsidRPr="008E0042" w:rsidRDefault="00AB2F2F" w:rsidP="007B6792">
      <w:pPr>
        <w:keepNext/>
        <w:tabs>
          <w:tab w:val="left" w:pos="1134"/>
        </w:tabs>
      </w:pPr>
      <w:r w:rsidRPr="008E0042">
        <w:t>1.5.3.3.3.2</w:t>
      </w:r>
      <w:r w:rsidRPr="008E0042">
        <w:tab/>
        <w:t xml:space="preserve">In </w:t>
      </w:r>
      <w:r w:rsidRPr="008E0042">
        <w:rPr>
          <w:szCs w:val="24"/>
        </w:rPr>
        <w:t>designing</w:t>
      </w:r>
      <w:r w:rsidRPr="008E0042">
        <w:t xml:space="preserve"> an experiment it is important to choose an area of land that is as homogeneous as possible in order to minimize the variation between plots of the same variety, i.e. the random variation.  Assume that we have a field where it is known that the largest variability is in the ‘north-south’ direction, e.g. as in the following figure:</w:t>
      </w:r>
    </w:p>
    <w:p w:rsidR="00AB2F2F" w:rsidRPr="008E0042" w:rsidRDefault="00AB2F2F" w:rsidP="007B6792">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pPr>
          </w:p>
        </w:tc>
        <w:tc>
          <w:tcPr>
            <w:tcW w:w="1680" w:type="dxa"/>
            <w:vMerge w:val="restart"/>
            <w:tcBorders>
              <w:top w:val="nil"/>
              <w:left w:val="single" w:sz="4" w:space="0" w:color="auto"/>
              <w:bottom w:val="nil"/>
              <w:right w:val="nil"/>
            </w:tcBorders>
          </w:tcPr>
          <w:p w:rsidR="00AB2F2F" w:rsidRPr="008E0042" w:rsidRDefault="00AB2F2F" w:rsidP="005F217E">
            <w:pPr>
              <w:keepNext/>
              <w:jc w:val="center"/>
            </w:pPr>
            <w:r w:rsidRPr="008E0042">
              <w:t>High fertility</w:t>
            </w:r>
          </w:p>
          <w:p w:rsidR="00AB2F2F" w:rsidRPr="008E0042" w:rsidRDefault="00AB2F2F" w:rsidP="005F217E">
            <w:pPr>
              <w:keepNext/>
              <w:jc w:val="center"/>
              <w:rPr>
                <w:sz w:val="22"/>
              </w:rPr>
            </w:pPr>
            <w:r w:rsidRPr="008E0042">
              <w:t>(‘North’ end of the field)</w:t>
            </w:r>
          </w:p>
        </w:tc>
      </w:tr>
      <w:tr w:rsidR="00AB2F2F" w:rsidRPr="008E0042" w:rsidTr="00CA3848">
        <w:trPr>
          <w:cantSplit/>
          <w:trHeight w:val="510"/>
        </w:trPr>
        <w:tc>
          <w:tcPr>
            <w:tcW w:w="902" w:type="dxa"/>
          </w:tcPr>
          <w:p w:rsidR="00AB2F2F" w:rsidRPr="008E0042" w:rsidRDefault="00AB2F2F" w:rsidP="005F217E">
            <w:pPr>
              <w:keepNext/>
              <w:rPr>
                <w:sz w:val="22"/>
              </w:rPr>
            </w:pPr>
            <w:r w:rsidRPr="008E0042">
              <w:rPr>
                <w:noProof/>
              </w:rPr>
              <mc:AlternateContent>
                <mc:Choice Requires="wps">
                  <w:drawing>
                    <wp:anchor distT="0" distB="0" distL="114300" distR="114300" simplePos="0" relativeHeight="251663360" behindDoc="0" locked="1" layoutInCell="0" allowOverlap="1" wp14:anchorId="67EA0017" wp14:editId="17124DD9">
                      <wp:simplePos x="0" y="0"/>
                      <wp:positionH relativeFrom="column">
                        <wp:posOffset>5147945</wp:posOffset>
                      </wp:positionH>
                      <wp:positionV relativeFrom="paragraph">
                        <wp:posOffset>262255</wp:posOffset>
                      </wp:positionV>
                      <wp:extent cx="0" cy="1590675"/>
                      <wp:effectExtent l="76200" t="38100" r="57150" b="952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35pt,20.65pt" to="405.3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" o:allowincell="f">
                      <v:stroke startarrow="block"/>
                      <w10:anchorlock/>
                    </v:line>
                  </w:pict>
                </mc:Fallback>
              </mc:AlternateContent>
            </w:r>
            <w:r w:rsidRPr="008E0042">
              <w:t xml:space="preserve"> </w:t>
            </w: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val="restart"/>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Borders>
              <w:right w:val="single" w:sz="4" w:space="0" w:color="auto"/>
            </w:tcBorders>
          </w:tcPr>
          <w:p w:rsidR="00AB2F2F" w:rsidRPr="008E0042" w:rsidRDefault="00AB2F2F" w:rsidP="005F217E"/>
        </w:tc>
        <w:tc>
          <w:tcPr>
            <w:tcW w:w="1680" w:type="dxa"/>
            <w:vMerge w:val="restart"/>
            <w:tcBorders>
              <w:top w:val="nil"/>
              <w:left w:val="single" w:sz="4" w:space="0" w:color="auto"/>
              <w:bottom w:val="nil"/>
              <w:right w:val="nil"/>
            </w:tcBorders>
          </w:tcPr>
          <w:p w:rsidR="00AB2F2F" w:rsidRPr="008E0042" w:rsidRDefault="00AB2F2F" w:rsidP="005F217E">
            <w:pPr>
              <w:jc w:val="center"/>
              <w:rPr>
                <w:sz w:val="22"/>
              </w:rPr>
            </w:pPr>
            <w:r w:rsidRPr="008E0042">
              <w:br/>
              <w:t>Low fertility (‘South’ end of the field)</w:t>
            </w:r>
          </w:p>
        </w:tc>
      </w:tr>
      <w:tr w:rsidR="00AB2F2F" w:rsidRPr="008E0042" w:rsidTr="00CA3848">
        <w:trPr>
          <w:cantSplit/>
          <w:trHeight w:val="543"/>
        </w:trPr>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Borders>
              <w:right w:val="single" w:sz="4" w:space="0" w:color="auto"/>
            </w:tcBorders>
          </w:tcPr>
          <w:p w:rsidR="00AB2F2F" w:rsidRPr="008E0042" w:rsidRDefault="00AB2F2F" w:rsidP="005F217E">
            <w:pPr>
              <w:rPr>
                <w:sz w:val="22"/>
              </w:rPr>
            </w:pPr>
          </w:p>
        </w:tc>
        <w:tc>
          <w:tcPr>
            <w:tcW w:w="1680" w:type="dxa"/>
            <w:vMerge/>
            <w:tcBorders>
              <w:top w:val="nil"/>
              <w:left w:val="single" w:sz="4" w:space="0" w:color="auto"/>
              <w:bottom w:val="nil"/>
              <w:right w:val="nil"/>
            </w:tcBorders>
          </w:tcPr>
          <w:p w:rsidR="00AB2F2F" w:rsidRPr="008E0042" w:rsidRDefault="00AB2F2F" w:rsidP="005F217E">
            <w:pPr>
              <w:jc w:val="center"/>
            </w:pPr>
          </w:p>
        </w:tc>
      </w:tr>
    </w:tbl>
    <w:p w:rsidR="00AB2F2F" w:rsidRPr="008E0042" w:rsidRDefault="00AB2F2F" w:rsidP="005F217E"/>
    <w:p w:rsidR="00AB2F2F" w:rsidRPr="008E0042" w:rsidRDefault="00AB2F2F" w:rsidP="00CA3848">
      <w:pPr>
        <w:tabs>
          <w:tab w:val="left" w:pos="1134"/>
        </w:tabs>
      </w:pPr>
      <w:r w:rsidRPr="008E0042">
        <w:t>1.5</w:t>
      </w:r>
      <w:r w:rsidRPr="008E0042">
        <w:rPr>
          <w:szCs w:val="24"/>
        </w:rPr>
        <w:t>.3.</w:t>
      </w:r>
      <w:r w:rsidRPr="008E0042">
        <w:t>3.3.3</w:t>
      </w:r>
      <w:r w:rsidRPr="008E0042">
        <w:tab/>
        <w:t xml:space="preserve">Let’s </w:t>
      </w:r>
      <w:r w:rsidRPr="008E0042">
        <w:rPr>
          <w:szCs w:val="24"/>
        </w:rPr>
        <w:t>take</w:t>
      </w:r>
      <w:r w:rsidRPr="008E0042">
        <w:t xml:space="preserve"> an example where four varieties are to be compared with each other in an experiment within this field where each of the varieties is assigned to 4 different plots.  It is important to randomize the varieties over the plots.  If varieties are arranged systematically, not all varieties would necessarily be under the same conditions (see following figure).</w:t>
      </w:r>
    </w:p>
    <w:p w:rsidR="00AB2F2F" w:rsidRPr="008E0042" w:rsidRDefault="00AB2F2F" w:rsidP="005F217E"/>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AB2F2F" w:rsidRPr="008E0042" w:rsidTr="00CA3848">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4" w:type="dxa"/>
            <w:tcBorders>
              <w:top w:val="single" w:sz="4" w:space="0" w:color="auto"/>
              <w:left w:val="nil"/>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2126" w:type="dxa"/>
            <w:tcBorders>
              <w:top w:val="nil"/>
              <w:left w:val="nil"/>
              <w:bottom w:val="nil"/>
              <w:right w:val="nil"/>
            </w:tcBorders>
            <w:vAlign w:val="center"/>
          </w:tcPr>
          <w:p w:rsidR="00AB2F2F" w:rsidRPr="008E0042" w:rsidRDefault="00AB2F2F" w:rsidP="005F217E">
            <w:pPr>
              <w:pStyle w:val="MTDisplayEquation"/>
              <w:tabs>
                <w:tab w:val="clear" w:pos="4820"/>
                <w:tab w:val="clear" w:pos="9640"/>
              </w:tabs>
              <w:rPr>
                <w:lang w:val="en-US"/>
              </w:rPr>
            </w:pPr>
            <w:r w:rsidRPr="008E0042">
              <w:rPr>
                <w:lang w:val="en-US"/>
              </w:rPr>
              <w:t>Higher fertility row</w:t>
            </w:r>
          </w:p>
        </w:tc>
      </w:tr>
      <w:tr w:rsidR="00AB2F2F" w:rsidRPr="008E0042" w:rsidTr="00CA3848">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4" w:type="dxa"/>
            <w:tcBorders>
              <w:top w:val="single" w:sz="4" w:space="0" w:color="auto"/>
              <w:left w:val="nil"/>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2126" w:type="dxa"/>
            <w:tcBorders>
              <w:top w:val="nil"/>
              <w:left w:val="nil"/>
              <w:bottom w:val="nil"/>
              <w:right w:val="nil"/>
            </w:tcBorders>
            <w:vAlign w:val="center"/>
          </w:tcPr>
          <w:p w:rsidR="00AB2F2F" w:rsidRPr="008E0042" w:rsidRDefault="00AB2F2F" w:rsidP="005F217E">
            <w:r w:rsidRPr="008E0042">
              <w:t>Lower fertility row</w:t>
            </w:r>
          </w:p>
        </w:tc>
      </w:tr>
    </w:tbl>
    <w:p w:rsidR="00AB2F2F" w:rsidRPr="008E0042" w:rsidRDefault="00AB2F2F" w:rsidP="005F217E"/>
    <w:p w:rsidR="00AB2F2F" w:rsidRPr="008E0042" w:rsidRDefault="00AB2F2F" w:rsidP="005F217E">
      <w:r w:rsidRPr="008E0042">
        <w:t>If the fertility of the soil decreases from the north to the south of the field, the plants of varieties A and B have grown on more fertile plots than the other varieties.  The comparison of the varieties is influenced by a difference in fertility of the plots.  Differences between varieties are said to be confounded with differences in fertility.</w:t>
      </w:r>
    </w:p>
    <w:p w:rsidR="00AB2F2F" w:rsidRPr="008E0042" w:rsidRDefault="00AB2F2F" w:rsidP="005F217E"/>
    <w:p w:rsidR="00AB2F2F" w:rsidRPr="008E0042" w:rsidRDefault="00AB2F2F" w:rsidP="00CA3848">
      <w:pPr>
        <w:tabs>
          <w:tab w:val="left" w:pos="1134"/>
        </w:tabs>
      </w:pPr>
      <w:r w:rsidRPr="008E0042">
        <w:t>1.5.3.3.3.4</w:t>
      </w:r>
      <w:r w:rsidRPr="008E0042">
        <w:tab/>
        <w:t>To avoid systematic errors it is advisable to randomize varieties across the site.  A complete randomization of the four varieties over the sixteen plots could have resulted in the following layout:</w:t>
      </w:r>
    </w:p>
    <w:p w:rsidR="00AB2F2F" w:rsidRPr="008E0042" w:rsidRDefault="00AB2F2F" w:rsidP="005F217E"/>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AB2F2F" w:rsidRPr="008E0042" w:rsidTr="002721DF">
        <w:trPr>
          <w:trHeight w:val="705"/>
        </w:trPr>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pStyle w:val="EndnoteText"/>
              <w:jc w:val="center"/>
            </w:pPr>
            <w:r w:rsidRPr="008E0042">
              <w:t>Variety C</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B</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C</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B</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C</w:t>
            </w:r>
          </w:p>
        </w:tc>
        <w:tc>
          <w:tcPr>
            <w:tcW w:w="2126" w:type="dxa"/>
            <w:tcBorders>
              <w:top w:val="nil"/>
              <w:left w:val="nil"/>
              <w:bottom w:val="nil"/>
              <w:right w:val="nil"/>
            </w:tcBorders>
            <w:vAlign w:val="center"/>
          </w:tcPr>
          <w:p w:rsidR="00AB2F2F" w:rsidRPr="008E0042" w:rsidRDefault="00AB2F2F" w:rsidP="005F217E">
            <w:r w:rsidRPr="008E0042">
              <w:t>Higher fertility row</w:t>
            </w:r>
          </w:p>
        </w:tc>
      </w:tr>
      <w:tr w:rsidR="00AB2F2F" w:rsidRPr="008E0042" w:rsidTr="002721DF">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2126" w:type="dxa"/>
            <w:tcBorders>
              <w:top w:val="nil"/>
              <w:left w:val="nil"/>
              <w:bottom w:val="nil"/>
              <w:right w:val="nil"/>
            </w:tcBorders>
            <w:vAlign w:val="center"/>
          </w:tcPr>
          <w:p w:rsidR="00AB2F2F" w:rsidRPr="008E0042" w:rsidRDefault="00AB2F2F" w:rsidP="005F217E">
            <w:r w:rsidRPr="008E0042">
              <w:t>Lower fertility row</w:t>
            </w:r>
          </w:p>
        </w:tc>
      </w:tr>
    </w:tbl>
    <w:p w:rsidR="00AB2F2F" w:rsidRPr="008E0042" w:rsidRDefault="00AB2F2F" w:rsidP="005F217E"/>
    <w:p w:rsidR="00AB2F2F" w:rsidRPr="008E0042" w:rsidRDefault="00AB2F2F" w:rsidP="00CA3848">
      <w:pPr>
        <w:tabs>
          <w:tab w:val="left" w:pos="1134"/>
        </w:tabs>
      </w:pPr>
      <w:r w:rsidRPr="008E0042">
        <w:t>1.5.3.3.3.5</w:t>
      </w:r>
      <w:r w:rsidRPr="008E0042">
        <w:tab/>
        <w:t>However, looking at the design we find that variety C occurs three times in the top row (with high fertility) and only once in the second row (with lower fertility).  For variety D we have the opposite situation.  Because we know that there is a fertility gradient, this is still not a good design, but it is better than the first systematic design.</w:t>
      </w:r>
    </w:p>
    <w:p w:rsidR="00AB2F2F" w:rsidRPr="008E0042" w:rsidRDefault="00AB2F2F" w:rsidP="005F217E"/>
    <w:p w:rsidR="00AB2F2F" w:rsidRPr="008E0042" w:rsidRDefault="00AB2F2F" w:rsidP="00CA3848">
      <w:pPr>
        <w:tabs>
          <w:tab w:val="left" w:pos="1134"/>
        </w:tabs>
      </w:pPr>
      <w:r w:rsidRPr="008E0042">
        <w:t>1.5.3.3.3.6</w:t>
      </w:r>
      <w:r w:rsidRPr="008E0042">
        <w:tab/>
        <w:t>When we know that there are certain systematic sources of variation like the fertility gradient in the paragraphs before, we may take that information into account by making so-called blocks.  The blocks should be formed so that the variation within each block is minimized.  With the assumed gradients we may choose either two blocks each consisting of one row or we may choose four blocks – two blocks in each row with four plots each.  In larger trials (more plots) the latter will most often be the best, as there will also be some variation within rows even though the largest gradient is between rows.</w:t>
      </w:r>
    </w:p>
    <w:p w:rsidR="00AB2F2F" w:rsidRPr="008E0042" w:rsidRDefault="00AB2F2F" w:rsidP="005F217E"/>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AB2F2F" w:rsidRPr="008E0042" w:rsidTr="00CA3848">
        <w:trPr>
          <w:cantSplit/>
        </w:trPr>
        <w:tc>
          <w:tcPr>
            <w:tcW w:w="3598" w:type="dxa"/>
            <w:gridSpan w:val="4"/>
            <w:tcBorders>
              <w:top w:val="nil"/>
              <w:left w:val="nil"/>
              <w:bottom w:val="single" w:sz="4" w:space="0" w:color="auto"/>
              <w:right w:val="nil"/>
            </w:tcBorders>
            <w:vAlign w:val="center"/>
          </w:tcPr>
          <w:p w:rsidR="00AB2F2F" w:rsidRPr="008E0042" w:rsidRDefault="00AB2F2F" w:rsidP="005F217E">
            <w:pPr>
              <w:keepNext/>
              <w:keepLines/>
              <w:jc w:val="center"/>
            </w:pPr>
            <w:r w:rsidRPr="008E0042">
              <w:t>Block I</w:t>
            </w:r>
          </w:p>
        </w:tc>
        <w:tc>
          <w:tcPr>
            <w:tcW w:w="3598" w:type="dxa"/>
            <w:gridSpan w:val="4"/>
            <w:tcBorders>
              <w:top w:val="nil"/>
              <w:left w:val="nil"/>
              <w:bottom w:val="single" w:sz="4" w:space="0" w:color="auto"/>
              <w:right w:val="nil"/>
            </w:tcBorders>
            <w:vAlign w:val="center"/>
          </w:tcPr>
          <w:p w:rsidR="00AB2F2F" w:rsidRPr="008E0042" w:rsidRDefault="00AB2F2F" w:rsidP="005F217E">
            <w:pPr>
              <w:keepNext/>
              <w:keepLines/>
              <w:jc w:val="center"/>
            </w:pPr>
            <w:r w:rsidRPr="008E0042">
              <w:t>Block II</w:t>
            </w:r>
          </w:p>
        </w:tc>
        <w:tc>
          <w:tcPr>
            <w:tcW w:w="2111" w:type="dxa"/>
            <w:tcBorders>
              <w:top w:val="nil"/>
              <w:left w:val="nil"/>
              <w:bottom w:val="nil"/>
              <w:right w:val="nil"/>
            </w:tcBorders>
            <w:vAlign w:val="center"/>
          </w:tcPr>
          <w:p w:rsidR="00AB2F2F" w:rsidRPr="008E0042" w:rsidRDefault="00AB2F2F" w:rsidP="005F217E">
            <w:pPr>
              <w:keepNext/>
              <w:keepLines/>
            </w:pPr>
          </w:p>
        </w:tc>
      </w:tr>
      <w:tr w:rsidR="00AB2F2F" w:rsidRPr="008E0042" w:rsidTr="00CA3848">
        <w:trPr>
          <w:trHeight w:val="720"/>
        </w:trPr>
        <w:tc>
          <w:tcPr>
            <w:tcW w:w="899"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A</w:t>
            </w:r>
          </w:p>
        </w:tc>
        <w:tc>
          <w:tcPr>
            <w:tcW w:w="900"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C</w:t>
            </w:r>
          </w:p>
        </w:tc>
        <w:tc>
          <w:tcPr>
            <w:tcW w:w="899"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D</w:t>
            </w:r>
          </w:p>
        </w:tc>
        <w:tc>
          <w:tcPr>
            <w:tcW w:w="900"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B</w:t>
            </w:r>
          </w:p>
        </w:tc>
        <w:tc>
          <w:tcPr>
            <w:tcW w:w="899" w:type="dxa"/>
            <w:tcBorders>
              <w:top w:val="single" w:sz="4" w:space="0" w:color="auto"/>
            </w:tcBorders>
            <w:vAlign w:val="center"/>
          </w:tcPr>
          <w:p w:rsidR="00AB2F2F" w:rsidRPr="008E0042" w:rsidRDefault="00AB2F2F" w:rsidP="005F217E">
            <w:pPr>
              <w:keepNext/>
              <w:keepLines/>
              <w:jc w:val="center"/>
            </w:pPr>
            <w:r w:rsidRPr="008E0042">
              <w:t>Variety A</w:t>
            </w:r>
          </w:p>
        </w:tc>
        <w:tc>
          <w:tcPr>
            <w:tcW w:w="900" w:type="dxa"/>
            <w:tcBorders>
              <w:top w:val="single" w:sz="4" w:space="0" w:color="auto"/>
            </w:tcBorders>
            <w:vAlign w:val="center"/>
          </w:tcPr>
          <w:p w:rsidR="00AB2F2F" w:rsidRPr="008E0042" w:rsidRDefault="00AB2F2F" w:rsidP="005F217E">
            <w:pPr>
              <w:keepNext/>
              <w:keepLines/>
              <w:jc w:val="center"/>
            </w:pPr>
            <w:r w:rsidRPr="008E0042">
              <w:t>Variety C</w:t>
            </w:r>
          </w:p>
        </w:tc>
        <w:tc>
          <w:tcPr>
            <w:tcW w:w="899" w:type="dxa"/>
            <w:tcBorders>
              <w:top w:val="single" w:sz="4" w:space="0" w:color="auto"/>
            </w:tcBorders>
            <w:vAlign w:val="center"/>
          </w:tcPr>
          <w:p w:rsidR="00AB2F2F" w:rsidRPr="008E0042" w:rsidRDefault="00AB2F2F" w:rsidP="005F217E">
            <w:pPr>
              <w:keepNext/>
              <w:keepLines/>
              <w:jc w:val="center"/>
            </w:pPr>
            <w:r w:rsidRPr="008E0042">
              <w:t>Variety D</w:t>
            </w:r>
          </w:p>
        </w:tc>
        <w:tc>
          <w:tcPr>
            <w:tcW w:w="900" w:type="dxa"/>
            <w:tcBorders>
              <w:top w:val="single" w:sz="4" w:space="0" w:color="auto"/>
              <w:right w:val="single" w:sz="4" w:space="0" w:color="auto"/>
            </w:tcBorders>
            <w:vAlign w:val="center"/>
          </w:tcPr>
          <w:p w:rsidR="00AB2F2F" w:rsidRPr="008E0042" w:rsidRDefault="00AB2F2F" w:rsidP="005F217E">
            <w:pPr>
              <w:keepNext/>
              <w:keepLines/>
              <w:jc w:val="center"/>
            </w:pPr>
            <w:r w:rsidRPr="008E0042">
              <w:t>Variety B</w:t>
            </w:r>
          </w:p>
        </w:tc>
        <w:tc>
          <w:tcPr>
            <w:tcW w:w="2111" w:type="dxa"/>
            <w:tcBorders>
              <w:top w:val="nil"/>
              <w:left w:val="single" w:sz="4" w:space="0" w:color="auto"/>
              <w:bottom w:val="nil"/>
              <w:right w:val="nil"/>
            </w:tcBorders>
            <w:vAlign w:val="center"/>
          </w:tcPr>
          <w:p w:rsidR="00AB2F2F" w:rsidRPr="008E0042" w:rsidRDefault="00AB2F2F" w:rsidP="005F217E">
            <w:pPr>
              <w:keepNext/>
              <w:keepLines/>
            </w:pPr>
            <w:r w:rsidRPr="008E0042">
              <w:t>Higher fertility row</w:t>
            </w:r>
          </w:p>
        </w:tc>
      </w:tr>
      <w:tr w:rsidR="00AB2F2F" w:rsidRPr="008E0042" w:rsidTr="00CA3848">
        <w:trPr>
          <w:trHeight w:val="720"/>
        </w:trPr>
        <w:tc>
          <w:tcPr>
            <w:tcW w:w="899"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B</w:t>
            </w:r>
          </w:p>
        </w:tc>
        <w:tc>
          <w:tcPr>
            <w:tcW w:w="900"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C</w:t>
            </w:r>
          </w:p>
        </w:tc>
        <w:tc>
          <w:tcPr>
            <w:tcW w:w="899"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A</w:t>
            </w:r>
          </w:p>
        </w:tc>
        <w:tc>
          <w:tcPr>
            <w:tcW w:w="900"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D</w:t>
            </w:r>
          </w:p>
        </w:tc>
        <w:tc>
          <w:tcPr>
            <w:tcW w:w="899" w:type="dxa"/>
            <w:tcBorders>
              <w:bottom w:val="single" w:sz="4" w:space="0" w:color="auto"/>
            </w:tcBorders>
            <w:shd w:val="clear" w:color="auto" w:fill="C0C0C0"/>
            <w:vAlign w:val="center"/>
          </w:tcPr>
          <w:p w:rsidR="00AB2F2F" w:rsidRPr="008E0042" w:rsidRDefault="00AB2F2F" w:rsidP="005F217E">
            <w:pPr>
              <w:keepNext/>
              <w:keepLines/>
              <w:jc w:val="center"/>
            </w:pPr>
            <w:r w:rsidRPr="008E0042">
              <w:t>Variety C</w:t>
            </w:r>
          </w:p>
        </w:tc>
        <w:tc>
          <w:tcPr>
            <w:tcW w:w="900" w:type="dxa"/>
            <w:tcBorders>
              <w:bottom w:val="single" w:sz="4" w:space="0" w:color="auto"/>
            </w:tcBorders>
            <w:shd w:val="clear" w:color="auto" w:fill="C0C0C0"/>
            <w:vAlign w:val="center"/>
          </w:tcPr>
          <w:p w:rsidR="00AB2F2F" w:rsidRPr="008E0042" w:rsidRDefault="00AB2F2F" w:rsidP="005F217E">
            <w:pPr>
              <w:keepNext/>
              <w:keepLines/>
              <w:jc w:val="center"/>
            </w:pPr>
            <w:r w:rsidRPr="008E0042">
              <w:t>Variety A</w:t>
            </w:r>
          </w:p>
        </w:tc>
        <w:tc>
          <w:tcPr>
            <w:tcW w:w="899" w:type="dxa"/>
            <w:tcBorders>
              <w:bottom w:val="single" w:sz="4" w:space="0" w:color="auto"/>
            </w:tcBorders>
            <w:shd w:val="clear" w:color="auto" w:fill="C0C0C0"/>
            <w:vAlign w:val="center"/>
          </w:tcPr>
          <w:p w:rsidR="00AB2F2F" w:rsidRPr="008E0042" w:rsidRDefault="00AB2F2F" w:rsidP="005F217E">
            <w:pPr>
              <w:keepNext/>
              <w:keepLines/>
              <w:jc w:val="center"/>
            </w:pPr>
            <w:r w:rsidRPr="008E0042">
              <w:t>Variety D</w:t>
            </w:r>
          </w:p>
        </w:tc>
        <w:tc>
          <w:tcPr>
            <w:tcW w:w="900" w:type="dxa"/>
            <w:tcBorders>
              <w:bottom w:val="single" w:sz="4" w:space="0" w:color="auto"/>
              <w:right w:val="single" w:sz="4" w:space="0" w:color="auto"/>
            </w:tcBorders>
            <w:shd w:val="clear" w:color="auto" w:fill="C0C0C0"/>
            <w:vAlign w:val="center"/>
          </w:tcPr>
          <w:p w:rsidR="00AB2F2F" w:rsidRPr="008E0042" w:rsidRDefault="00AB2F2F" w:rsidP="005F217E">
            <w:pPr>
              <w:keepNext/>
              <w:keepLines/>
              <w:jc w:val="center"/>
            </w:pPr>
            <w:r w:rsidRPr="008E0042">
              <w:t>Variety B</w:t>
            </w:r>
          </w:p>
        </w:tc>
        <w:tc>
          <w:tcPr>
            <w:tcW w:w="2111" w:type="dxa"/>
            <w:tcBorders>
              <w:top w:val="nil"/>
              <w:left w:val="single" w:sz="4" w:space="0" w:color="auto"/>
              <w:bottom w:val="nil"/>
              <w:right w:val="nil"/>
            </w:tcBorders>
            <w:vAlign w:val="center"/>
          </w:tcPr>
          <w:p w:rsidR="00AB2F2F" w:rsidRPr="008E0042" w:rsidRDefault="00AB2F2F" w:rsidP="005F217E">
            <w:pPr>
              <w:keepNext/>
              <w:keepLines/>
            </w:pPr>
            <w:r w:rsidRPr="008E0042">
              <w:t>Lower fertility row</w:t>
            </w:r>
          </w:p>
        </w:tc>
      </w:tr>
      <w:tr w:rsidR="00AB2F2F" w:rsidRPr="008E0042" w:rsidTr="00CA3848">
        <w:trPr>
          <w:cantSplit/>
        </w:trPr>
        <w:tc>
          <w:tcPr>
            <w:tcW w:w="3598" w:type="dxa"/>
            <w:gridSpan w:val="4"/>
            <w:tcBorders>
              <w:top w:val="single" w:sz="4" w:space="0" w:color="auto"/>
              <w:left w:val="nil"/>
              <w:bottom w:val="nil"/>
              <w:right w:val="nil"/>
            </w:tcBorders>
            <w:vAlign w:val="center"/>
          </w:tcPr>
          <w:p w:rsidR="00AB2F2F" w:rsidRPr="008E0042" w:rsidRDefault="00AB2F2F" w:rsidP="005F217E">
            <w:pPr>
              <w:keepNext/>
              <w:keepLines/>
              <w:jc w:val="center"/>
            </w:pPr>
            <w:r w:rsidRPr="008E0042">
              <w:t>Block III</w:t>
            </w:r>
          </w:p>
        </w:tc>
        <w:tc>
          <w:tcPr>
            <w:tcW w:w="3598" w:type="dxa"/>
            <w:gridSpan w:val="4"/>
            <w:tcBorders>
              <w:top w:val="single" w:sz="4" w:space="0" w:color="auto"/>
              <w:left w:val="nil"/>
              <w:bottom w:val="nil"/>
              <w:right w:val="nil"/>
            </w:tcBorders>
            <w:vAlign w:val="center"/>
          </w:tcPr>
          <w:p w:rsidR="00AB2F2F" w:rsidRPr="008E0042" w:rsidRDefault="00AB2F2F" w:rsidP="005F217E">
            <w:pPr>
              <w:keepNext/>
              <w:keepLines/>
              <w:jc w:val="center"/>
            </w:pPr>
            <w:r w:rsidRPr="008E0042">
              <w:t>Block IV</w:t>
            </w:r>
          </w:p>
        </w:tc>
        <w:tc>
          <w:tcPr>
            <w:tcW w:w="2111" w:type="dxa"/>
            <w:tcBorders>
              <w:top w:val="nil"/>
              <w:left w:val="nil"/>
              <w:bottom w:val="nil"/>
              <w:right w:val="nil"/>
            </w:tcBorders>
            <w:vAlign w:val="center"/>
          </w:tcPr>
          <w:p w:rsidR="00AB2F2F" w:rsidRPr="008E0042" w:rsidRDefault="00AB2F2F" w:rsidP="005F217E">
            <w:pPr>
              <w:keepNext/>
              <w:keepLines/>
            </w:pPr>
          </w:p>
        </w:tc>
      </w:tr>
    </w:tbl>
    <w:p w:rsidR="00AB2F2F" w:rsidRPr="008E0042" w:rsidRDefault="00AB2F2F" w:rsidP="005F217E"/>
    <w:p w:rsidR="00AB2F2F" w:rsidRPr="008E0042" w:rsidRDefault="00AB2F2F" w:rsidP="005F217E">
      <w:r w:rsidRPr="008E0042">
        <w:t xml:space="preserve">An alternative way of reducing the effect of any gradient between the columns is to use plots that are half the width, but which extend over two rows, i.e. by using long and narrow plots: </w:t>
      </w:r>
    </w:p>
    <w:p w:rsidR="00AB2F2F" w:rsidRPr="008E0042" w:rsidRDefault="00AB2F2F" w:rsidP="005F217E"/>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AB2F2F" w:rsidRPr="008E0042" w:rsidTr="00CA3848">
        <w:trPr>
          <w:cantSplit/>
        </w:trPr>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w:t>
            </w:r>
          </w:p>
        </w:tc>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II</w:t>
            </w:r>
          </w:p>
        </w:tc>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III</w:t>
            </w:r>
          </w:p>
        </w:tc>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IV</w:t>
            </w:r>
          </w:p>
        </w:tc>
      </w:tr>
      <w:tr w:rsidR="00AB2F2F" w:rsidRPr="008E0042" w:rsidTr="00CA3848">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B</w:t>
            </w:r>
          </w:p>
        </w:tc>
        <w:tc>
          <w:tcPr>
            <w:tcW w:w="580" w:type="dxa"/>
            <w:tcBorders>
              <w:top w:val="single" w:sz="4" w:space="0" w:color="auto"/>
              <w:left w:val="nil"/>
              <w:bottom w:val="single" w:sz="4" w:space="0" w:color="auto"/>
              <w:right w:val="single" w:sz="4" w:space="0" w:color="auto"/>
            </w:tcBorders>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r w:rsidRPr="008E0042">
              <w:t>Var</w:t>
            </w:r>
          </w:p>
          <w:p w:rsidR="00AB2F2F" w:rsidRPr="008E0042" w:rsidRDefault="00AB2F2F" w:rsidP="005F217E">
            <w:pPr>
              <w:jc w:val="center"/>
            </w:pPr>
          </w:p>
          <w:p w:rsidR="00AB2F2F" w:rsidRPr="008E0042" w:rsidRDefault="00AB2F2F" w:rsidP="005F217E">
            <w:pPr>
              <w:jc w:val="center"/>
            </w:pPr>
            <w:r w:rsidRPr="008E0042">
              <w:t>B</w:t>
            </w:r>
          </w:p>
        </w:tc>
      </w:tr>
    </w:tbl>
    <w:p w:rsidR="00AB2F2F" w:rsidRPr="008E0042" w:rsidRDefault="00AB2F2F" w:rsidP="005F217E"/>
    <w:p w:rsidR="00AB2F2F" w:rsidRPr="008E0042" w:rsidRDefault="00AB2F2F" w:rsidP="005F217E">
      <w:r w:rsidRPr="008E0042">
        <w:t xml:space="preserve">In both designs above, the ‘north-south’ variability will not affect the comparisons between varieties. </w:t>
      </w:r>
    </w:p>
    <w:p w:rsidR="00AB2F2F" w:rsidRPr="008E0042" w:rsidRDefault="00AB2F2F" w:rsidP="005F217E"/>
    <w:p w:rsidR="00AB2F2F" w:rsidRPr="008E0042" w:rsidRDefault="00AB2F2F" w:rsidP="00CA3848">
      <w:pPr>
        <w:tabs>
          <w:tab w:val="left" w:pos="1134"/>
        </w:tabs>
      </w:pPr>
      <w:r w:rsidRPr="008E0042">
        <w:t>1.5.3.3.3.7</w:t>
      </w:r>
      <w:r w:rsidRPr="008E0042">
        <w:tab/>
        <w:t>In a randomized complete block design the number of plots per block equals the number of varieties.  All varieties are present once in each block and the order of the varieties within each block is randomized.  The advantage of a randomized complete block design is that the standard deviation between plots (varieties), a measure of the random variation, does not contain variation due to differences between blocks.  The main reason for the random allocation is that it ensures that the results are unbiased and so represent the varieties being compared.  In other words, the variety means will, on average, reflect the true variety effects, and will not be inflated or deflated by having been allocated to inherently better or worse plots.  An interesting feature of the randomization is that it makes the observations from individual plots ‘behave’ as independent observations (even though they may not be so).  There is usually no extra cost associated with blocking, so it is recommended to arrange the plots in blocks.</w:t>
      </w:r>
    </w:p>
    <w:p w:rsidR="00AB2F2F" w:rsidRPr="008E0042" w:rsidRDefault="00AB2F2F" w:rsidP="005F217E"/>
    <w:p w:rsidR="00AB2F2F" w:rsidRPr="008E0042" w:rsidRDefault="00AB2F2F" w:rsidP="00CA3848">
      <w:pPr>
        <w:tabs>
          <w:tab w:val="left" w:pos="1134"/>
        </w:tabs>
        <w:rPr>
          <w:spacing w:val="-2"/>
        </w:rPr>
      </w:pPr>
      <w:r w:rsidRPr="008E0042">
        <w:t>1.5.3.3.3.8</w:t>
      </w:r>
      <w:r w:rsidRPr="008E0042">
        <w:tab/>
      </w:r>
      <w:r w:rsidRPr="008E0042">
        <w:rPr>
          <w:spacing w:val="-2"/>
        </w:rPr>
        <w:t xml:space="preserve">Blocking is introduced here on the basis of differences in fertility.  Several other systematic sources of variation could have been used as the basis for blocking.  Although it is not always clear how heterogeneous the field is, </w:t>
      </w:r>
      <w:r w:rsidRPr="008E0042">
        <w:t>and</w:t>
      </w:r>
      <w:r w:rsidRPr="008E0042">
        <w:rPr>
          <w:spacing w:val="-2"/>
        </w:rPr>
        <w:t xml:space="preserve"> therefore it is unknown how to arrange the blocks, it is usually a good idea to create blocks for other reasons.  When there are different sowing machines, different observers, different observation days, such effects are included in the residual standard deviation if they are randomly assigned to the plots.  However, these effects can be eliminated from the residual standard deviation if all the plots within each block have the same sowing machine, the same observer, the same observation day, and so on.</w:t>
      </w:r>
    </w:p>
    <w:p w:rsidR="00AB2F2F" w:rsidRPr="008E0042" w:rsidRDefault="00AB2F2F" w:rsidP="005F217E">
      <w:pPr>
        <w:rPr>
          <w:spacing w:val="-2"/>
        </w:rPr>
      </w:pPr>
    </w:p>
    <w:p w:rsidR="00AB2F2F" w:rsidRPr="008E0042" w:rsidRDefault="00AB2F2F" w:rsidP="00CA3848">
      <w:pPr>
        <w:tabs>
          <w:tab w:val="left" w:pos="1134"/>
        </w:tabs>
      </w:pPr>
      <w:r w:rsidRPr="008E0042">
        <w:t>1.5.3.3.3.9</w:t>
      </w:r>
      <w:r w:rsidRPr="008E0042">
        <w:tab/>
        <w:t>Management may influence the choice of the form of the plots.  In some crops it may be easier to handle long and narrow plots than square plots.  Long narrow plots are usually considered to be more influenced by varieties in adjacent plots than square plots.  The size of the plots should be chosen in such a way that the necessary number of plants for sampling is available.  For some crops it may be necessary also to have guard plants (areas) in order to avoid large competition effects.  However, overly large plots require more land and will often increase the random variability between plots.  Growing physically similar varieties together, e.g. varieties of similar height may also reduce the competition between adjacent plots.  If nothing is known about the fertility of the area, then layouts with compact blocks (i.e. almost square blocks) will often be most appropriate because the larger the distance between two plots the more different they will usually be.  In both designs above, the blocks can be placed as shown or they could be placed ‘on top of each other’ (see following figure).  This will usually not change the variability between plots considerably – unless one of the layouts forces the crop expert to use more heterogeneous soil.</w:t>
      </w:r>
    </w:p>
    <w:p w:rsidR="00AB2F2F" w:rsidRPr="008E0042" w:rsidRDefault="00AB2F2F" w:rsidP="005F21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AB2F2F" w:rsidRPr="008E0042" w:rsidTr="002721DF">
        <w:trPr>
          <w:cantSplit/>
          <w:trHeight w:val="543"/>
          <w:jc w:val="center"/>
        </w:trPr>
        <w:tc>
          <w:tcPr>
            <w:tcW w:w="902" w:type="dxa"/>
            <w:shd w:val="clear" w:color="auto" w:fill="C0C0C0"/>
            <w:vAlign w:val="center"/>
          </w:tcPr>
          <w:p w:rsidR="00AB2F2F" w:rsidRPr="008E0042" w:rsidRDefault="00AB2F2F" w:rsidP="005F217E">
            <w:pPr>
              <w:keepNext/>
              <w:jc w:val="center"/>
            </w:pPr>
            <w:r w:rsidRPr="008E0042">
              <w:t>Variety A</w:t>
            </w:r>
          </w:p>
        </w:tc>
        <w:tc>
          <w:tcPr>
            <w:tcW w:w="902" w:type="dxa"/>
            <w:shd w:val="clear" w:color="auto" w:fill="C0C0C0"/>
            <w:vAlign w:val="center"/>
          </w:tcPr>
          <w:p w:rsidR="00AB2F2F" w:rsidRPr="008E0042" w:rsidRDefault="00AB2F2F" w:rsidP="005F217E">
            <w:pPr>
              <w:keepNext/>
              <w:jc w:val="center"/>
            </w:pPr>
            <w:r w:rsidRPr="008E0042">
              <w:t>Variety C</w:t>
            </w:r>
          </w:p>
        </w:tc>
        <w:tc>
          <w:tcPr>
            <w:tcW w:w="902" w:type="dxa"/>
            <w:shd w:val="clear" w:color="auto" w:fill="C0C0C0"/>
            <w:vAlign w:val="center"/>
          </w:tcPr>
          <w:p w:rsidR="00AB2F2F" w:rsidRPr="008E0042" w:rsidRDefault="00AB2F2F" w:rsidP="005F217E">
            <w:pPr>
              <w:keepNext/>
              <w:jc w:val="center"/>
            </w:pPr>
            <w:r w:rsidRPr="008E0042">
              <w:t>Variety D</w:t>
            </w:r>
          </w:p>
        </w:tc>
        <w:tc>
          <w:tcPr>
            <w:tcW w:w="902" w:type="dxa"/>
            <w:tcBorders>
              <w:right w:val="single" w:sz="4" w:space="0" w:color="auto"/>
            </w:tcBorders>
            <w:shd w:val="clear" w:color="auto" w:fill="C0C0C0"/>
            <w:vAlign w:val="center"/>
          </w:tcPr>
          <w:p w:rsidR="00AB2F2F" w:rsidRPr="008E0042" w:rsidRDefault="00AB2F2F" w:rsidP="005F217E">
            <w:pPr>
              <w:keepNext/>
              <w:jc w:val="center"/>
            </w:pPr>
            <w:r w:rsidRPr="008E0042">
              <w:t>Variety B</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w:t>
            </w:r>
          </w:p>
        </w:tc>
        <w:tc>
          <w:tcPr>
            <w:tcW w:w="2106" w:type="dxa"/>
            <w:vMerge w:val="restart"/>
            <w:tcBorders>
              <w:top w:val="nil"/>
              <w:left w:val="nil"/>
              <w:bottom w:val="nil"/>
              <w:right w:val="nil"/>
            </w:tcBorders>
          </w:tcPr>
          <w:p w:rsidR="00AB2F2F" w:rsidRPr="008E0042" w:rsidRDefault="00AB2F2F" w:rsidP="005F217E">
            <w:pPr>
              <w:keepNext/>
              <w:spacing w:before="120"/>
              <w:jc w:val="center"/>
            </w:pPr>
            <w:r w:rsidRPr="008E0042">
              <w:t>Higher fertility row</w:t>
            </w:r>
          </w:p>
          <w:p w:rsidR="00AB2F2F" w:rsidRPr="008E0042" w:rsidRDefault="00AB2F2F" w:rsidP="005F217E">
            <w:pPr>
              <w:keepNext/>
              <w:jc w:val="center"/>
              <w:rPr>
                <w:sz w:val="22"/>
              </w:rPr>
            </w:pPr>
          </w:p>
        </w:tc>
      </w:tr>
      <w:tr w:rsidR="00AB2F2F" w:rsidRPr="008E0042" w:rsidTr="002721DF">
        <w:trPr>
          <w:cantSplit/>
          <w:trHeight w:val="510"/>
          <w:jc w:val="center"/>
        </w:trPr>
        <w:tc>
          <w:tcPr>
            <w:tcW w:w="902" w:type="dxa"/>
            <w:tcBorders>
              <w:bottom w:val="single" w:sz="4" w:space="0" w:color="auto"/>
            </w:tcBorders>
            <w:vAlign w:val="center"/>
          </w:tcPr>
          <w:p w:rsidR="00AB2F2F" w:rsidRPr="008E0042" w:rsidRDefault="00AB2F2F" w:rsidP="005F217E">
            <w:pPr>
              <w:keepNext/>
              <w:jc w:val="center"/>
            </w:pPr>
            <w:r w:rsidRPr="008E0042">
              <w:t>Variety A</w:t>
            </w:r>
          </w:p>
        </w:tc>
        <w:tc>
          <w:tcPr>
            <w:tcW w:w="902" w:type="dxa"/>
            <w:tcBorders>
              <w:bottom w:val="single" w:sz="4" w:space="0" w:color="auto"/>
            </w:tcBorders>
            <w:vAlign w:val="center"/>
          </w:tcPr>
          <w:p w:rsidR="00AB2F2F" w:rsidRPr="008E0042" w:rsidRDefault="00AB2F2F" w:rsidP="005F217E">
            <w:pPr>
              <w:keepNext/>
              <w:jc w:val="center"/>
            </w:pPr>
            <w:r w:rsidRPr="008E0042">
              <w:t>Variety C</w:t>
            </w:r>
          </w:p>
        </w:tc>
        <w:tc>
          <w:tcPr>
            <w:tcW w:w="902" w:type="dxa"/>
            <w:tcBorders>
              <w:bottom w:val="single" w:sz="4" w:space="0" w:color="auto"/>
            </w:tcBorders>
            <w:vAlign w:val="center"/>
          </w:tcPr>
          <w:p w:rsidR="00AB2F2F" w:rsidRPr="008E0042" w:rsidRDefault="00AB2F2F" w:rsidP="005F217E">
            <w:pPr>
              <w:keepNext/>
              <w:jc w:val="center"/>
            </w:pPr>
            <w:r w:rsidRPr="008E0042">
              <w:t>Variety D</w:t>
            </w:r>
          </w:p>
        </w:tc>
        <w:tc>
          <w:tcPr>
            <w:tcW w:w="902" w:type="dxa"/>
            <w:tcBorders>
              <w:bottom w:val="single" w:sz="4" w:space="0" w:color="auto"/>
              <w:right w:val="single" w:sz="4" w:space="0" w:color="auto"/>
            </w:tcBorders>
            <w:vAlign w:val="center"/>
          </w:tcPr>
          <w:p w:rsidR="00AB2F2F" w:rsidRPr="008E0042" w:rsidRDefault="00AB2F2F" w:rsidP="005F217E">
            <w:pPr>
              <w:keepNext/>
              <w:jc w:val="center"/>
            </w:pPr>
            <w:r w:rsidRPr="008E0042">
              <w:t>Variety B</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II</w:t>
            </w:r>
          </w:p>
        </w:tc>
        <w:tc>
          <w:tcPr>
            <w:tcW w:w="2106" w:type="dxa"/>
            <w:vMerge/>
            <w:tcBorders>
              <w:top w:val="nil"/>
              <w:left w:val="nil"/>
              <w:bottom w:val="nil"/>
              <w:right w:val="nil"/>
            </w:tcBorders>
          </w:tcPr>
          <w:p w:rsidR="00AB2F2F" w:rsidRPr="008E0042" w:rsidRDefault="00AB2F2F" w:rsidP="005F217E">
            <w:pPr>
              <w:keepNext/>
              <w:jc w:val="center"/>
              <w:rPr>
                <w:sz w:val="22"/>
              </w:rPr>
            </w:pPr>
          </w:p>
        </w:tc>
      </w:tr>
      <w:tr w:rsidR="00AB2F2F" w:rsidRPr="008E0042" w:rsidTr="002721DF">
        <w:trPr>
          <w:cantSplit/>
          <w:trHeight w:val="543"/>
          <w:jc w:val="center"/>
        </w:trPr>
        <w:tc>
          <w:tcPr>
            <w:tcW w:w="902" w:type="dxa"/>
            <w:tcBorders>
              <w:bottom w:val="single" w:sz="4" w:space="0" w:color="auto"/>
            </w:tcBorders>
            <w:shd w:val="pct5" w:color="auto" w:fill="FFFFFF"/>
            <w:vAlign w:val="center"/>
          </w:tcPr>
          <w:p w:rsidR="00AB2F2F" w:rsidRPr="008E0042" w:rsidRDefault="00AB2F2F" w:rsidP="005F217E">
            <w:pPr>
              <w:keepNext/>
              <w:jc w:val="center"/>
            </w:pPr>
            <w:r w:rsidRPr="008E0042">
              <w:t>Variety B</w:t>
            </w:r>
          </w:p>
        </w:tc>
        <w:tc>
          <w:tcPr>
            <w:tcW w:w="902" w:type="dxa"/>
            <w:tcBorders>
              <w:bottom w:val="single" w:sz="4" w:space="0" w:color="auto"/>
            </w:tcBorders>
            <w:shd w:val="pct5" w:color="auto" w:fill="FFFFFF"/>
            <w:vAlign w:val="center"/>
          </w:tcPr>
          <w:p w:rsidR="00AB2F2F" w:rsidRPr="008E0042" w:rsidRDefault="00AB2F2F" w:rsidP="005F217E">
            <w:pPr>
              <w:keepNext/>
              <w:jc w:val="center"/>
            </w:pPr>
            <w:r w:rsidRPr="008E0042">
              <w:t>Variety C</w:t>
            </w:r>
          </w:p>
        </w:tc>
        <w:tc>
          <w:tcPr>
            <w:tcW w:w="902" w:type="dxa"/>
            <w:tcBorders>
              <w:bottom w:val="single" w:sz="4" w:space="0" w:color="auto"/>
            </w:tcBorders>
            <w:shd w:val="pct5" w:color="auto" w:fill="FFFFFF"/>
            <w:vAlign w:val="center"/>
          </w:tcPr>
          <w:p w:rsidR="00AB2F2F" w:rsidRPr="008E0042" w:rsidRDefault="00AB2F2F" w:rsidP="005F217E">
            <w:pPr>
              <w:keepNext/>
              <w:jc w:val="center"/>
            </w:pPr>
            <w:r w:rsidRPr="008E0042">
              <w:t>Variety A</w:t>
            </w:r>
          </w:p>
        </w:tc>
        <w:tc>
          <w:tcPr>
            <w:tcW w:w="902" w:type="dxa"/>
            <w:tcBorders>
              <w:bottom w:val="single" w:sz="4" w:space="0" w:color="auto"/>
              <w:right w:val="single" w:sz="4" w:space="0" w:color="auto"/>
            </w:tcBorders>
            <w:shd w:val="pct5" w:color="auto" w:fill="FFFFFF"/>
            <w:vAlign w:val="center"/>
          </w:tcPr>
          <w:p w:rsidR="00AB2F2F" w:rsidRPr="008E0042" w:rsidRDefault="00AB2F2F" w:rsidP="005F217E">
            <w:pPr>
              <w:keepNext/>
              <w:jc w:val="center"/>
            </w:pPr>
            <w:r w:rsidRPr="008E0042">
              <w:t>Variety D</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III</w:t>
            </w:r>
          </w:p>
        </w:tc>
        <w:tc>
          <w:tcPr>
            <w:tcW w:w="2106" w:type="dxa"/>
            <w:vMerge w:val="restart"/>
            <w:tcBorders>
              <w:top w:val="nil"/>
              <w:left w:val="nil"/>
              <w:bottom w:val="nil"/>
              <w:right w:val="nil"/>
            </w:tcBorders>
            <w:vAlign w:val="bottom"/>
          </w:tcPr>
          <w:p w:rsidR="00AB2F2F" w:rsidRPr="008E0042" w:rsidRDefault="00AB2F2F" w:rsidP="005F217E">
            <w:pPr>
              <w:keepNext/>
              <w:spacing w:after="120"/>
              <w:jc w:val="center"/>
              <w:rPr>
                <w:sz w:val="22"/>
              </w:rPr>
            </w:pPr>
            <w:r w:rsidRPr="008E0042">
              <w:t>Lower fertility row</w:t>
            </w:r>
          </w:p>
        </w:tc>
      </w:tr>
      <w:tr w:rsidR="00AB2F2F" w:rsidRPr="008E0042" w:rsidTr="002721DF">
        <w:trPr>
          <w:cantSplit/>
          <w:trHeight w:val="543"/>
          <w:jc w:val="center"/>
        </w:trPr>
        <w:tc>
          <w:tcPr>
            <w:tcW w:w="902" w:type="dxa"/>
            <w:shd w:val="clear" w:color="auto" w:fill="C0C0C0"/>
            <w:vAlign w:val="center"/>
          </w:tcPr>
          <w:p w:rsidR="00AB2F2F" w:rsidRPr="008E0042" w:rsidRDefault="00AB2F2F" w:rsidP="005F217E">
            <w:pPr>
              <w:keepNext/>
              <w:jc w:val="center"/>
            </w:pPr>
            <w:r w:rsidRPr="008E0042">
              <w:t>Variety C</w:t>
            </w:r>
          </w:p>
        </w:tc>
        <w:tc>
          <w:tcPr>
            <w:tcW w:w="902" w:type="dxa"/>
            <w:shd w:val="clear" w:color="auto" w:fill="C0C0C0"/>
            <w:vAlign w:val="center"/>
          </w:tcPr>
          <w:p w:rsidR="00AB2F2F" w:rsidRPr="008E0042" w:rsidRDefault="00AB2F2F" w:rsidP="005F217E">
            <w:pPr>
              <w:keepNext/>
              <w:jc w:val="center"/>
            </w:pPr>
            <w:r w:rsidRPr="008E0042">
              <w:t>Variety A</w:t>
            </w:r>
          </w:p>
        </w:tc>
        <w:tc>
          <w:tcPr>
            <w:tcW w:w="902" w:type="dxa"/>
            <w:shd w:val="clear" w:color="auto" w:fill="C0C0C0"/>
            <w:vAlign w:val="center"/>
          </w:tcPr>
          <w:p w:rsidR="00AB2F2F" w:rsidRPr="008E0042" w:rsidRDefault="00AB2F2F" w:rsidP="005F217E">
            <w:pPr>
              <w:keepNext/>
              <w:jc w:val="center"/>
            </w:pPr>
            <w:r w:rsidRPr="008E0042">
              <w:t>Variety D</w:t>
            </w:r>
          </w:p>
        </w:tc>
        <w:tc>
          <w:tcPr>
            <w:tcW w:w="902" w:type="dxa"/>
            <w:tcBorders>
              <w:right w:val="single" w:sz="4" w:space="0" w:color="auto"/>
            </w:tcBorders>
            <w:shd w:val="clear" w:color="auto" w:fill="C0C0C0"/>
            <w:vAlign w:val="center"/>
          </w:tcPr>
          <w:p w:rsidR="00AB2F2F" w:rsidRPr="008E0042" w:rsidRDefault="00AB2F2F" w:rsidP="005F217E">
            <w:pPr>
              <w:keepNext/>
              <w:jc w:val="center"/>
            </w:pPr>
            <w:r w:rsidRPr="008E0042">
              <w:t>Variety B</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IV</w:t>
            </w:r>
          </w:p>
        </w:tc>
        <w:tc>
          <w:tcPr>
            <w:tcW w:w="2106" w:type="dxa"/>
            <w:vMerge/>
            <w:tcBorders>
              <w:top w:val="nil"/>
              <w:left w:val="nil"/>
              <w:bottom w:val="nil"/>
              <w:right w:val="nil"/>
            </w:tcBorders>
          </w:tcPr>
          <w:p w:rsidR="00AB2F2F" w:rsidRPr="008E0042" w:rsidRDefault="00AB2F2F" w:rsidP="005F217E">
            <w:pPr>
              <w:keepNext/>
              <w:jc w:val="center"/>
            </w:pPr>
          </w:p>
        </w:tc>
      </w:tr>
    </w:tbl>
    <w:p w:rsidR="00AB2F2F" w:rsidRPr="008E0042" w:rsidRDefault="00AB2F2F" w:rsidP="005F217E"/>
    <w:p w:rsidR="00AB2F2F" w:rsidRPr="008E0042" w:rsidRDefault="00AB2F2F" w:rsidP="00737E1A">
      <w:pPr>
        <w:pStyle w:val="Heading6"/>
      </w:pPr>
      <w:bookmarkStart w:id="55" w:name="_Toc194218691"/>
      <w:bookmarkStart w:id="56" w:name="_Toc463359490"/>
      <w:r w:rsidRPr="008E0042">
        <w:t>1.5.3.3.4</w:t>
      </w:r>
      <w:r w:rsidRPr="008E0042">
        <w:tab/>
        <w:t>Randomized incomplete block designs</w:t>
      </w:r>
      <w:bookmarkEnd w:id="55"/>
      <w:bookmarkEnd w:id="56"/>
    </w:p>
    <w:p w:rsidR="00AB2F2F" w:rsidRPr="008E0042" w:rsidRDefault="00AB2F2F" w:rsidP="005F217E"/>
    <w:p w:rsidR="00AB2F2F" w:rsidRPr="008E0042" w:rsidRDefault="00AB2F2F" w:rsidP="00CA3848">
      <w:pPr>
        <w:tabs>
          <w:tab w:val="left" w:pos="1134"/>
        </w:tabs>
      </w:pPr>
      <w:r w:rsidRPr="008E0042">
        <w:t>1.5.3.3.4.1</w:t>
      </w:r>
      <w:r w:rsidRPr="008E0042">
        <w:tab/>
        <w:t xml:space="preserve">If the number of varieties becomes very large (&gt;20-40), it may be impossible to construct complete blocks that would be sufficiently homogeneous.  In that case it might be advantageous to form smaller blocks, each one containing only a fraction of the total number of varieties.  Such designs are called incomplete block designs.  Several types of incomplete block designs can be found in the literature for example, balanced </w:t>
      </w:r>
      <w:r w:rsidRPr="008E0042">
        <w:rPr>
          <w:spacing w:val="-2"/>
        </w:rPr>
        <w:t>incomplete</w:t>
      </w:r>
      <w:r w:rsidRPr="008E0042">
        <w:t xml:space="preserve"> block designs and partially balanced incomplete block designs such as lattice designs and row and column designs.  One of the most familiar types for variety trials is a lattice design.  The generalized lattice designs (also called α-designs) are very flexible and can be constructed for any number of varieties and for a large range of block sizes and number of replicates.  One of the features of generalized lattice designs is that the incomplete blocks form a whole replicate.  This means that such designs will be at least as good as randomized complete block designs, since the analysis can be performed using either a lattice model or a randomized complete block model.  The lattice model should be preferred if conditions are fulfilled.  Determining optimal sub-block size depends on different factors, such as the variability of the soil and the differing susceptibilities of characteristics to that variability.  However, if there is no information available, e.g. from the first trial, the applicable number of sub-blocks could be calculated as a whole number close to the square root of the number of varieties, e.g. 100 varieties would require 10 sub-blocks.</w:t>
      </w:r>
    </w:p>
    <w:p w:rsidR="00AB2F2F" w:rsidRPr="008E0042" w:rsidRDefault="00AB2F2F" w:rsidP="005F217E"/>
    <w:p w:rsidR="00AB2F2F" w:rsidRPr="008E0042" w:rsidRDefault="00AB2F2F" w:rsidP="00CA3848">
      <w:pPr>
        <w:tabs>
          <w:tab w:val="left" w:pos="1134"/>
        </w:tabs>
      </w:pPr>
      <w:r w:rsidRPr="008E0042">
        <w:t>1.5.3.3.4.2</w:t>
      </w:r>
      <w:r w:rsidRPr="008E0042">
        <w:tab/>
        <w:t xml:space="preserve">Incomplete </w:t>
      </w:r>
      <w:r w:rsidRPr="008E0042">
        <w:rPr>
          <w:spacing w:val="-2"/>
        </w:rPr>
        <w:t>blocks</w:t>
      </w:r>
      <w:r w:rsidRPr="008E0042">
        <w:t xml:space="preserve"> need to be constructed in such a way that it is possible to compare all varieties in an efficient way.  An example of an α-design is shown in the following figure:</w:t>
      </w:r>
    </w:p>
    <w:p w:rsidR="00AB2F2F" w:rsidRPr="008E0042" w:rsidRDefault="00AB2F2F" w:rsidP="005F217E"/>
    <w:tbl>
      <w:tblPr>
        <w:tblW w:w="0" w:type="auto"/>
        <w:jc w:val="center"/>
        <w:tblLayout w:type="fixed"/>
        <w:tblCellMar>
          <w:left w:w="70" w:type="dxa"/>
          <w:right w:w="70" w:type="dxa"/>
        </w:tblCellMar>
        <w:tblLook w:val="0000" w:firstRow="0" w:lastRow="0" w:firstColumn="0" w:lastColumn="0" w:noHBand="0" w:noVBand="0"/>
      </w:tblPr>
      <w:tblGrid>
        <w:gridCol w:w="970"/>
        <w:gridCol w:w="1344"/>
        <w:gridCol w:w="925"/>
        <w:gridCol w:w="850"/>
        <w:gridCol w:w="851"/>
        <w:gridCol w:w="904"/>
      </w:tblGrid>
      <w:tr w:rsidR="00AB2F2F" w:rsidRPr="008E0042" w:rsidTr="000D0DA3">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Block 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F</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CA3848">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O</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S</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J</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T</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B</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D</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G</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R</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N</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Q</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P</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I</w:t>
            </w:r>
          </w:p>
        </w:tc>
      </w:tr>
      <w:tr w:rsidR="00AB2F2F" w:rsidRPr="008E0042" w:rsidTr="000D0DA3">
        <w:trPr>
          <w:cantSplit/>
          <w:jc w:val="center"/>
        </w:trPr>
        <w:tc>
          <w:tcPr>
            <w:tcW w:w="970" w:type="dxa"/>
            <w:tcBorders>
              <w:top w:val="single" w:sz="4" w:space="0" w:color="auto"/>
              <w:bottom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c>
          <w:tcPr>
            <w:tcW w:w="3530" w:type="dxa"/>
            <w:gridSpan w:val="4"/>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r>
      <w:tr w:rsidR="00AB2F2F" w:rsidRPr="008E0042" w:rsidTr="000D0DA3">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Block II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D</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F</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A</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J</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B</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N</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Q</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H</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M</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C</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T</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L</w:t>
            </w:r>
          </w:p>
        </w:tc>
      </w:tr>
      <w:tr w:rsidR="00AB2F2F" w:rsidRPr="008E0042" w:rsidTr="000D0DA3">
        <w:trPr>
          <w:cantSplit/>
          <w:jc w:val="center"/>
        </w:trPr>
        <w:tc>
          <w:tcPr>
            <w:tcW w:w="970" w:type="dxa"/>
            <w:tcBorders>
              <w:top w:val="single" w:sz="4" w:space="0" w:color="auto"/>
              <w:bottom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c>
          <w:tcPr>
            <w:tcW w:w="3530" w:type="dxa"/>
            <w:gridSpan w:val="4"/>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r>
      <w:tr w:rsidR="00AB2F2F" w:rsidRPr="008E0042" w:rsidTr="000D0DA3">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rPr>
                <w:rFonts w:cs="Arial"/>
                <w:sz w:val="18"/>
                <w:szCs w:val="18"/>
              </w:rPr>
            </w:pPr>
            <w:r w:rsidRPr="008E0042">
              <w:rPr>
                <w:rFonts w:cs="Arial"/>
                <w:sz w:val="18"/>
                <w:szCs w:val="18"/>
              </w:rPr>
              <w:t>Block III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D</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AB2F2F" w:rsidP="000D0DA3">
            <w:pPr>
              <w:keepLines/>
              <w:jc w:val="center"/>
              <w:rPr>
                <w:rFonts w:cs="Arial"/>
                <w:sz w:val="18"/>
                <w:szCs w:val="18"/>
              </w:rPr>
            </w:pPr>
            <w:r w:rsidRPr="008E0042">
              <w:rPr>
                <w:rFonts w:cs="Arial"/>
                <w:sz w:val="18"/>
                <w:szCs w:val="18"/>
              </w:rPr>
              <w:t>Variety</w:t>
            </w:r>
            <w:r w:rsidR="007B6792">
              <w:rPr>
                <w:rFonts w:cs="Arial"/>
                <w:sz w:val="18"/>
                <w:szCs w:val="18"/>
              </w:rPr>
              <w:br/>
            </w:r>
            <w:r w:rsidR="007B6792" w:rsidRPr="008E0042">
              <w:rPr>
                <w:rFonts w:cs="Arial"/>
                <w:sz w:val="18"/>
                <w:szCs w:val="18"/>
              </w:rPr>
              <w:t>E</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Q</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A</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I</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C</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L</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H</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G</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O</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P</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N</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S</w:t>
            </w:r>
          </w:p>
        </w:tc>
      </w:tr>
    </w:tbl>
    <w:p w:rsidR="00AB2F2F" w:rsidRPr="008E0042" w:rsidRDefault="00AB2F2F" w:rsidP="005F217E"/>
    <w:p w:rsidR="00AB2F2F" w:rsidRPr="008E0042" w:rsidRDefault="00AB2F2F" w:rsidP="005F217E">
      <w:r w:rsidRPr="008E0042">
        <w:t>In the example above, 20 varieties are to be grown in a trial with three replicates.  In the design the 5 sub-blocks of each block form a complete replicate.  Thus each replicate contains all varieties whereas any pair of varieties occurs either once or not at all in the same sub</w:t>
      </w:r>
      <w:r w:rsidRPr="008E0042">
        <w:noBreakHyphen/>
        <w:t>block. Note:  in the literature, the blocks and sub-blocks are sometimes referred to as super-blocks and blocks.</w:t>
      </w:r>
    </w:p>
    <w:p w:rsidR="00AB2F2F" w:rsidRPr="008E0042" w:rsidRDefault="00AB2F2F" w:rsidP="005F217E"/>
    <w:p w:rsidR="00AB2F2F" w:rsidRPr="008E0042" w:rsidRDefault="00AB2F2F" w:rsidP="000D0DA3">
      <w:pPr>
        <w:tabs>
          <w:tab w:val="left" w:pos="1134"/>
        </w:tabs>
      </w:pPr>
      <w:r w:rsidRPr="008E0042">
        <w:t>1.5.3.3.4.3</w:t>
      </w:r>
      <w:r w:rsidRPr="008E0042">
        <w:tab/>
        <w:t>The incomplete block design is most suitable for trials where grouping characteristics are not available.  If grouping characteristics are available then some modification may be advantageous for trials with many varieties, such as using grouping characteristics to form separate trials rather than a single trial, see document TGP/9/1 section 2.3 Grouping varieties on the basis of characteristics.</w:t>
      </w:r>
    </w:p>
    <w:p w:rsidR="00AB2F2F" w:rsidRPr="008E0042" w:rsidRDefault="00AB2F2F" w:rsidP="005F217E"/>
    <w:p w:rsidR="00AB2F2F" w:rsidRPr="008E0042" w:rsidRDefault="00AB2F2F" w:rsidP="00737E1A">
      <w:pPr>
        <w:pStyle w:val="Heading6"/>
      </w:pPr>
      <w:bookmarkStart w:id="57" w:name="_Toc194218692"/>
      <w:bookmarkStart w:id="58" w:name="_Toc463359491"/>
      <w:r w:rsidRPr="008E0042">
        <w:t>1.5.3.3.5</w:t>
      </w:r>
      <w:r w:rsidRPr="008E0042">
        <w:tab/>
        <w:t>Design for pair-wise comparisons between particular varieties</w:t>
      </w:r>
      <w:bookmarkEnd w:id="57"/>
      <w:bookmarkEnd w:id="58"/>
    </w:p>
    <w:p w:rsidR="00AB2F2F" w:rsidRPr="008E0042" w:rsidRDefault="00AB2F2F" w:rsidP="005F217E">
      <w:pPr>
        <w:rPr>
          <w:szCs w:val="24"/>
        </w:rPr>
      </w:pPr>
    </w:p>
    <w:p w:rsidR="00AB2F2F" w:rsidRPr="008E0042" w:rsidRDefault="00AB2F2F" w:rsidP="000D0DA3">
      <w:pPr>
        <w:tabs>
          <w:tab w:val="left" w:pos="1134"/>
        </w:tabs>
        <w:rPr>
          <w:szCs w:val="24"/>
        </w:rPr>
      </w:pPr>
      <w:r w:rsidRPr="008E0042">
        <w:t>1.5.3.3.5.1</w:t>
      </w:r>
      <w:r w:rsidRPr="008E0042">
        <w:rPr>
          <w:szCs w:val="24"/>
        </w:rPr>
        <w:tab/>
        <w:t>When a close comparison is needed between a pair of varieties by means of statistical analysis, it may be good to grow them in neighbouring plots.  A similar theory to that used in split-plot designs may be used for setting up a design where the comparisons between certain pairs of varieties are to be optimized.  When setting up the design, the pairs of varieties are treated as the whole plot factor and the comparison between varieties within each pair is the sub-plot factor.  As each whole plot consists of only two sub-plots, the comparisons within pairs will be (much) more precise than if a randomized block design was used.</w:t>
      </w:r>
    </w:p>
    <w:p w:rsidR="00AB2F2F" w:rsidRPr="008E0042" w:rsidRDefault="00AB2F2F" w:rsidP="005F217E">
      <w:pPr>
        <w:rPr>
          <w:szCs w:val="24"/>
        </w:rPr>
      </w:pPr>
    </w:p>
    <w:p w:rsidR="00AB2F2F" w:rsidRPr="008E0042" w:rsidRDefault="00AB2F2F" w:rsidP="000D0DA3">
      <w:pPr>
        <w:keepNext/>
        <w:tabs>
          <w:tab w:val="left" w:pos="1134"/>
        </w:tabs>
        <w:rPr>
          <w:szCs w:val="24"/>
        </w:rPr>
      </w:pPr>
      <w:r w:rsidRPr="008E0042">
        <w:t>1.5.3.3.5.2</w:t>
      </w:r>
      <w:r w:rsidRPr="008E0042">
        <w:rPr>
          <w:szCs w:val="24"/>
        </w:rPr>
        <w:tab/>
        <w:t>If, for example, four pairs of varieties (A-B, C-D, E-F and G-H) have to be compared very precisely, then this can be done using the following design of 12 whole plots each having 2 sub</w:t>
      </w:r>
      <w:r w:rsidRPr="008E0042">
        <w:rPr>
          <w:szCs w:val="24"/>
        </w:rPr>
        <w:noBreakHyphen/>
        <w:t>plots:</w:t>
      </w:r>
    </w:p>
    <w:p w:rsidR="00AB2F2F" w:rsidRPr="008E0042" w:rsidRDefault="00AB2F2F" w:rsidP="005F217E">
      <w:pPr>
        <w:keepNext/>
        <w:rPr>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AB2F2F" w:rsidRPr="008E0042" w:rsidTr="000D0DA3">
        <w:tc>
          <w:tcPr>
            <w:tcW w:w="3070" w:type="dxa"/>
            <w:tcBorders>
              <w:top w:val="double" w:sz="4" w:space="0" w:color="auto"/>
              <w:left w:val="double" w:sz="4" w:space="0" w:color="auto"/>
              <w:bottom w:val="sing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1 variety A</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3 variety E</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4 variety H</w:t>
            </w:r>
          </w:p>
        </w:tc>
      </w:tr>
      <w:tr w:rsidR="00AB2F2F" w:rsidRPr="008E0042" w:rsidTr="000D0DA3">
        <w:tc>
          <w:tcPr>
            <w:tcW w:w="3070" w:type="dxa"/>
            <w:tcBorders>
              <w:top w:val="nil"/>
              <w:left w:val="double" w:sz="4" w:space="0" w:color="auto"/>
              <w:bottom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1 variety B</w:t>
            </w:r>
          </w:p>
        </w:tc>
        <w:tc>
          <w:tcPr>
            <w:tcW w:w="3070" w:type="dxa"/>
            <w:tcBorders>
              <w:left w:val="nil"/>
              <w:bottom w:val="nil"/>
              <w:right w:val="double" w:sz="4" w:space="0" w:color="auto"/>
            </w:tcBorders>
          </w:tcPr>
          <w:p w:rsidR="00AB2F2F" w:rsidRPr="008E0042" w:rsidRDefault="00AB2F2F" w:rsidP="005F217E">
            <w:pPr>
              <w:keepNext/>
              <w:rPr>
                <w:szCs w:val="24"/>
              </w:rPr>
            </w:pPr>
            <w:r w:rsidRPr="008E0042">
              <w:rPr>
                <w:szCs w:val="24"/>
              </w:rPr>
              <w:t>Pair 3 variety F</w:t>
            </w:r>
          </w:p>
        </w:tc>
        <w:tc>
          <w:tcPr>
            <w:tcW w:w="3070" w:type="dxa"/>
            <w:tcBorders>
              <w:left w:val="nil"/>
              <w:bottom w:val="nil"/>
              <w:right w:val="double" w:sz="4" w:space="0" w:color="auto"/>
            </w:tcBorders>
            <w:shd w:val="pct15" w:color="auto" w:fill="FFFFFF"/>
          </w:tcPr>
          <w:p w:rsidR="00AB2F2F" w:rsidRPr="008E0042" w:rsidRDefault="00AB2F2F" w:rsidP="005F217E">
            <w:pPr>
              <w:keepNext/>
              <w:rPr>
                <w:szCs w:val="24"/>
              </w:rPr>
            </w:pPr>
            <w:r w:rsidRPr="008E0042">
              <w:rPr>
                <w:szCs w:val="24"/>
              </w:rPr>
              <w:t>Pair 4 variety G</w:t>
            </w:r>
          </w:p>
        </w:tc>
      </w:tr>
      <w:tr w:rsidR="00AB2F2F" w:rsidRPr="008E0042" w:rsidTr="000D0DA3">
        <w:tc>
          <w:tcPr>
            <w:tcW w:w="3070" w:type="dxa"/>
            <w:tcBorders>
              <w:top w:val="double" w:sz="4" w:space="0" w:color="auto"/>
              <w:left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3 variety F</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2 variety D</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1 variety A</w:t>
            </w:r>
          </w:p>
        </w:tc>
      </w:tr>
      <w:tr w:rsidR="00AB2F2F" w:rsidRPr="008E0042" w:rsidTr="000D0DA3">
        <w:tc>
          <w:tcPr>
            <w:tcW w:w="3070" w:type="dxa"/>
            <w:tcBorders>
              <w:left w:val="double" w:sz="4" w:space="0" w:color="auto"/>
              <w:bottom w:val="nil"/>
              <w:right w:val="double" w:sz="4" w:space="0" w:color="auto"/>
            </w:tcBorders>
            <w:shd w:val="pct5" w:color="auto" w:fill="FFFFFF"/>
          </w:tcPr>
          <w:p w:rsidR="00AB2F2F" w:rsidRPr="008E0042" w:rsidRDefault="00AB2F2F" w:rsidP="005F217E">
            <w:pPr>
              <w:keepNext/>
              <w:rPr>
                <w:szCs w:val="24"/>
              </w:rPr>
            </w:pPr>
            <w:r w:rsidRPr="008E0042">
              <w:rPr>
                <w:szCs w:val="24"/>
              </w:rPr>
              <w:t>Pair 3 variety E</w:t>
            </w:r>
          </w:p>
        </w:tc>
        <w:tc>
          <w:tcPr>
            <w:tcW w:w="3070" w:type="dxa"/>
            <w:tcBorders>
              <w:left w:val="nil"/>
              <w:bottom w:val="nil"/>
              <w:right w:val="double" w:sz="4" w:space="0" w:color="auto"/>
            </w:tcBorders>
          </w:tcPr>
          <w:p w:rsidR="00AB2F2F" w:rsidRPr="008E0042" w:rsidRDefault="00AB2F2F" w:rsidP="005F217E">
            <w:pPr>
              <w:keepNext/>
              <w:rPr>
                <w:szCs w:val="24"/>
              </w:rPr>
            </w:pPr>
            <w:r w:rsidRPr="008E0042">
              <w:rPr>
                <w:szCs w:val="24"/>
              </w:rPr>
              <w:t>Pair 2 variety C</w:t>
            </w:r>
          </w:p>
        </w:tc>
        <w:tc>
          <w:tcPr>
            <w:tcW w:w="3070" w:type="dxa"/>
            <w:tcBorders>
              <w:left w:val="nil"/>
              <w:bottom w:val="nil"/>
              <w:right w:val="double" w:sz="4" w:space="0" w:color="auto"/>
            </w:tcBorders>
            <w:shd w:val="pct15" w:color="auto" w:fill="FFFFFF"/>
          </w:tcPr>
          <w:p w:rsidR="00AB2F2F" w:rsidRPr="008E0042" w:rsidRDefault="00AB2F2F" w:rsidP="005F217E">
            <w:pPr>
              <w:keepNext/>
              <w:rPr>
                <w:szCs w:val="24"/>
              </w:rPr>
            </w:pPr>
            <w:r w:rsidRPr="008E0042">
              <w:rPr>
                <w:szCs w:val="24"/>
              </w:rPr>
              <w:t>Pair 1 variety B</w:t>
            </w:r>
          </w:p>
        </w:tc>
      </w:tr>
      <w:tr w:rsidR="00AB2F2F" w:rsidRPr="008E0042" w:rsidTr="000D0DA3">
        <w:tc>
          <w:tcPr>
            <w:tcW w:w="3070" w:type="dxa"/>
            <w:tcBorders>
              <w:top w:val="double" w:sz="4" w:space="0" w:color="auto"/>
              <w:left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4 variety G</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1 variety B</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2 variety C</w:t>
            </w:r>
          </w:p>
        </w:tc>
      </w:tr>
      <w:tr w:rsidR="00AB2F2F" w:rsidRPr="008E0042" w:rsidTr="000D0DA3">
        <w:tc>
          <w:tcPr>
            <w:tcW w:w="3070" w:type="dxa"/>
            <w:tcBorders>
              <w:left w:val="double" w:sz="4" w:space="0" w:color="auto"/>
              <w:bottom w:val="nil"/>
              <w:right w:val="double" w:sz="4" w:space="0" w:color="auto"/>
            </w:tcBorders>
            <w:shd w:val="pct5" w:color="auto" w:fill="FFFFFF"/>
          </w:tcPr>
          <w:p w:rsidR="00AB2F2F" w:rsidRPr="008E0042" w:rsidRDefault="00AB2F2F" w:rsidP="005F217E">
            <w:pPr>
              <w:keepNext/>
              <w:rPr>
                <w:szCs w:val="24"/>
              </w:rPr>
            </w:pPr>
            <w:r w:rsidRPr="008E0042">
              <w:rPr>
                <w:szCs w:val="24"/>
              </w:rPr>
              <w:t>Pair 4 variety H</w:t>
            </w:r>
          </w:p>
        </w:tc>
        <w:tc>
          <w:tcPr>
            <w:tcW w:w="3070" w:type="dxa"/>
            <w:tcBorders>
              <w:left w:val="nil"/>
              <w:bottom w:val="nil"/>
              <w:right w:val="double" w:sz="4" w:space="0" w:color="auto"/>
            </w:tcBorders>
          </w:tcPr>
          <w:p w:rsidR="00AB2F2F" w:rsidRPr="008E0042" w:rsidRDefault="00AB2F2F" w:rsidP="005F217E">
            <w:pPr>
              <w:keepNext/>
              <w:rPr>
                <w:szCs w:val="24"/>
              </w:rPr>
            </w:pPr>
            <w:r w:rsidRPr="008E0042">
              <w:rPr>
                <w:szCs w:val="24"/>
              </w:rPr>
              <w:t>Pair 1 variety A</w:t>
            </w:r>
          </w:p>
        </w:tc>
        <w:tc>
          <w:tcPr>
            <w:tcW w:w="3070" w:type="dxa"/>
            <w:tcBorders>
              <w:left w:val="nil"/>
              <w:bottom w:val="nil"/>
              <w:right w:val="double" w:sz="4" w:space="0" w:color="auto"/>
            </w:tcBorders>
            <w:shd w:val="pct15" w:color="auto" w:fill="FFFFFF"/>
          </w:tcPr>
          <w:p w:rsidR="00AB2F2F" w:rsidRPr="008E0042" w:rsidRDefault="00AB2F2F" w:rsidP="005F217E">
            <w:pPr>
              <w:keepNext/>
              <w:rPr>
                <w:szCs w:val="24"/>
              </w:rPr>
            </w:pPr>
            <w:r w:rsidRPr="008E0042">
              <w:rPr>
                <w:szCs w:val="24"/>
              </w:rPr>
              <w:t>Pair 2 variety D</w:t>
            </w:r>
          </w:p>
        </w:tc>
      </w:tr>
      <w:tr w:rsidR="00AB2F2F" w:rsidRPr="008E0042" w:rsidTr="000D0DA3">
        <w:tc>
          <w:tcPr>
            <w:tcW w:w="3070" w:type="dxa"/>
            <w:tcBorders>
              <w:top w:val="double" w:sz="4" w:space="0" w:color="auto"/>
              <w:left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2 variety D</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4 variety H</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3 variety E</w:t>
            </w:r>
          </w:p>
        </w:tc>
      </w:tr>
      <w:tr w:rsidR="00AB2F2F" w:rsidRPr="008E0042" w:rsidTr="000D0DA3">
        <w:tc>
          <w:tcPr>
            <w:tcW w:w="3070" w:type="dxa"/>
            <w:tcBorders>
              <w:left w:val="double" w:sz="4" w:space="0" w:color="auto"/>
              <w:bottom w:val="double" w:sz="4" w:space="0" w:color="auto"/>
              <w:right w:val="double" w:sz="4" w:space="0" w:color="auto"/>
            </w:tcBorders>
            <w:shd w:val="pct5" w:color="auto" w:fill="FFFFFF"/>
          </w:tcPr>
          <w:p w:rsidR="00AB2F2F" w:rsidRPr="008E0042" w:rsidRDefault="00AB2F2F" w:rsidP="005F217E">
            <w:pPr>
              <w:rPr>
                <w:szCs w:val="24"/>
              </w:rPr>
            </w:pPr>
            <w:r w:rsidRPr="008E0042">
              <w:rPr>
                <w:szCs w:val="24"/>
              </w:rPr>
              <w:t>Pair 2 variety C</w:t>
            </w:r>
          </w:p>
        </w:tc>
        <w:tc>
          <w:tcPr>
            <w:tcW w:w="3070" w:type="dxa"/>
            <w:tcBorders>
              <w:left w:val="nil"/>
              <w:bottom w:val="double" w:sz="4" w:space="0" w:color="auto"/>
              <w:right w:val="double" w:sz="4" w:space="0" w:color="auto"/>
            </w:tcBorders>
          </w:tcPr>
          <w:p w:rsidR="00AB2F2F" w:rsidRPr="008E0042" w:rsidRDefault="00AB2F2F" w:rsidP="005F217E">
            <w:pPr>
              <w:rPr>
                <w:szCs w:val="24"/>
              </w:rPr>
            </w:pPr>
            <w:r w:rsidRPr="008E0042">
              <w:rPr>
                <w:szCs w:val="24"/>
              </w:rPr>
              <w:t>Pair 4 variety G</w:t>
            </w:r>
          </w:p>
        </w:tc>
        <w:tc>
          <w:tcPr>
            <w:tcW w:w="3070" w:type="dxa"/>
            <w:tcBorders>
              <w:left w:val="nil"/>
              <w:bottom w:val="double" w:sz="4" w:space="0" w:color="auto"/>
              <w:right w:val="double" w:sz="4" w:space="0" w:color="auto"/>
            </w:tcBorders>
            <w:shd w:val="pct15" w:color="auto" w:fill="FFFFFF"/>
          </w:tcPr>
          <w:p w:rsidR="00AB2F2F" w:rsidRPr="008E0042" w:rsidRDefault="00AB2F2F" w:rsidP="005F217E">
            <w:pPr>
              <w:rPr>
                <w:szCs w:val="24"/>
              </w:rPr>
            </w:pPr>
            <w:r w:rsidRPr="008E0042">
              <w:rPr>
                <w:szCs w:val="24"/>
              </w:rPr>
              <w:t>Pair 3 variety F</w:t>
            </w:r>
          </w:p>
        </w:tc>
      </w:tr>
    </w:tbl>
    <w:p w:rsidR="00AB2F2F" w:rsidRPr="008E0042" w:rsidRDefault="00AB2F2F" w:rsidP="005F217E">
      <w:pPr>
        <w:rPr>
          <w:szCs w:val="24"/>
        </w:rPr>
      </w:pPr>
    </w:p>
    <w:p w:rsidR="00AB2F2F" w:rsidRPr="008E0042" w:rsidRDefault="00AB2F2F" w:rsidP="005F217E">
      <w:pPr>
        <w:rPr>
          <w:szCs w:val="24"/>
        </w:rPr>
      </w:pPr>
      <w:r w:rsidRPr="008E0042">
        <w:rPr>
          <w:szCs w:val="24"/>
        </w:rPr>
        <w:t>In this design each column represents a replicate.  Each of these is then divided into four incomplete blocks (whole plots) each consisting of two sub</w:t>
      </w:r>
      <w:r w:rsidRPr="008E0042">
        <w:rPr>
          <w:szCs w:val="24"/>
        </w:rPr>
        <w:noBreakHyphen/>
        <w:t>plots.  The four pairs of varieties are randomized to the incomplete blocks within each replicate and the order of varieties is randomized within each incomplete block.  The comparison between varieties of the same pair is made more precise at the cost of the precision of the comparison between varieties of a different pair.</w:t>
      </w:r>
    </w:p>
    <w:p w:rsidR="00AB2F2F" w:rsidRPr="008E0042" w:rsidRDefault="00AB2F2F" w:rsidP="005F217E">
      <w:pPr>
        <w:rPr>
          <w:szCs w:val="24"/>
        </w:rPr>
      </w:pPr>
    </w:p>
    <w:p w:rsidR="00AB2F2F" w:rsidRPr="008E0042" w:rsidRDefault="00AB2F2F" w:rsidP="00737E1A">
      <w:pPr>
        <w:pStyle w:val="Heading6"/>
      </w:pPr>
      <w:bookmarkStart w:id="59" w:name="_Toc463359492"/>
      <w:bookmarkStart w:id="60" w:name="_Toc194218685"/>
      <w:r w:rsidRPr="008E0042">
        <w:t>1.5.3.3.6</w:t>
      </w:r>
      <w:r w:rsidRPr="008E0042">
        <w:tab/>
        <w:t>Further statistical aspects of trial design</w:t>
      </w:r>
      <w:bookmarkEnd w:id="59"/>
      <w:r w:rsidRPr="008E0042">
        <w:t xml:space="preserve"> </w:t>
      </w:r>
      <w:bookmarkEnd w:id="60"/>
    </w:p>
    <w:p w:rsidR="00AB2F2F" w:rsidRPr="008E0042" w:rsidRDefault="00AB2F2F" w:rsidP="00737E1A">
      <w:pPr>
        <w:pStyle w:val="Heading6"/>
      </w:pPr>
      <w:bookmarkStart w:id="61" w:name="_Toc194218686"/>
    </w:p>
    <w:p w:rsidR="00AB2F2F" w:rsidRPr="008E0042" w:rsidRDefault="00AB2F2F" w:rsidP="000D0DA3">
      <w:pPr>
        <w:pStyle w:val="Heading7"/>
      </w:pPr>
      <w:bookmarkStart w:id="62" w:name="_Toc463359493"/>
      <w:r w:rsidRPr="008E0042">
        <w:t>1.5.3.3.6.1</w:t>
      </w:r>
      <w:r w:rsidRPr="008E0042">
        <w:tab/>
        <w:t>Introduction</w:t>
      </w:r>
      <w:bookmarkEnd w:id="61"/>
      <w:bookmarkEnd w:id="62"/>
    </w:p>
    <w:p w:rsidR="00AB2F2F" w:rsidRPr="008E0042" w:rsidRDefault="00AB2F2F" w:rsidP="005F217E"/>
    <w:p w:rsidR="00AB2F2F" w:rsidRPr="008E0042" w:rsidRDefault="00AB2F2F" w:rsidP="000D0DA3">
      <w:pPr>
        <w:tabs>
          <w:tab w:val="left" w:pos="1418"/>
        </w:tabs>
      </w:pPr>
      <w:r w:rsidRPr="008E0042">
        <w:t>1.5.3.3.6.1.1</w:t>
      </w:r>
      <w:r w:rsidRPr="008E0042">
        <w:tab/>
        <w:t>This section describes a number of concepts that are relevant when designing growing trials for which distinctness and/or uniformity are to be assessed by statistical analysis of the growing trial data.</w:t>
      </w:r>
    </w:p>
    <w:p w:rsidR="00AB2F2F" w:rsidRPr="008E0042" w:rsidRDefault="00AB2F2F" w:rsidP="005F217E"/>
    <w:p w:rsidR="00AB2F2F" w:rsidRPr="008E0042" w:rsidRDefault="00AB2F2F" w:rsidP="000D0DA3">
      <w:pPr>
        <w:pStyle w:val="Heading7"/>
      </w:pPr>
      <w:bookmarkStart w:id="63" w:name="_Toc194218687"/>
      <w:bookmarkStart w:id="64" w:name="_Toc463359494"/>
      <w:r w:rsidRPr="008E0042">
        <w:t>1.5.3.3.6.2</w:t>
      </w:r>
      <w:r w:rsidRPr="008E0042">
        <w:tab/>
        <w:t>The hypotheses under test</w:t>
      </w:r>
      <w:bookmarkEnd w:id="63"/>
      <w:bookmarkEnd w:id="64"/>
    </w:p>
    <w:p w:rsidR="00AB2F2F" w:rsidRPr="008E0042" w:rsidRDefault="00AB2F2F" w:rsidP="005F217E"/>
    <w:p w:rsidR="00AB2F2F" w:rsidRPr="008E0042" w:rsidRDefault="00AB2F2F" w:rsidP="000D0DA3">
      <w:pPr>
        <w:tabs>
          <w:tab w:val="left" w:pos="1418"/>
        </w:tabs>
      </w:pPr>
      <w:r w:rsidRPr="008E0042">
        <w:t>1.5.3.3.6.2.1</w:t>
      </w:r>
      <w:r w:rsidRPr="008E0042">
        <w:tab/>
        <w:t xml:space="preserve">When statistical analysis of growing trial data is to be used to assess distinctness and/or uniformity, the purpose of the growing trial is to get precise and unbiased averages of characteristics for each variety and also to judge the within-variety variability by calculating the standard deviation.  </w:t>
      </w:r>
      <w:r w:rsidRPr="008E0042">
        <w:rPr>
          <w:szCs w:val="24"/>
        </w:rPr>
        <w:t>Assessments</w:t>
      </w:r>
      <w:r w:rsidRPr="008E0042">
        <w:t xml:space="preserve"> of the distinctness of varieties are made based on the characteristic averages.  The type of variation in the expression of a characteristic within a variety determines how that characteristic is used to determine uniformity in the crop. In cases where it is possible to “visualize” off</w:t>
      </w:r>
      <w:r w:rsidRPr="008E0042">
        <w:noBreakHyphen/>
        <w:t>types, the off</w:t>
      </w:r>
      <w:r w:rsidRPr="008E0042">
        <w:noBreakHyphen/>
        <w:t xml:space="preserve">type approach is recommended for the assessment of uniformity.  In other cases, the standard deviations approach is used.  </w:t>
      </w:r>
    </w:p>
    <w:p w:rsidR="000D0DA3" w:rsidRPr="008E0042" w:rsidRDefault="000D0DA3" w:rsidP="000D0DA3">
      <w:pPr>
        <w:tabs>
          <w:tab w:val="left" w:pos="1418"/>
        </w:tabs>
      </w:pPr>
    </w:p>
    <w:p w:rsidR="00AB2F2F" w:rsidRPr="008E0042" w:rsidRDefault="00AB2F2F" w:rsidP="007B6792">
      <w:pPr>
        <w:keepNext/>
        <w:tabs>
          <w:tab w:val="left" w:pos="1418"/>
        </w:tabs>
      </w:pPr>
      <w:r w:rsidRPr="008E0042">
        <w:t>1.5.3.3.6.2.2</w:t>
      </w:r>
      <w:r w:rsidRPr="008E0042">
        <w:tab/>
        <w:t>In evaluating distinctness and uniformity we test a null hypothesis (H</w:t>
      </w:r>
      <w:r w:rsidRPr="008E0042">
        <w:rPr>
          <w:szCs w:val="24"/>
          <w:vertAlign w:val="subscript"/>
        </w:rPr>
        <w:t>0</w:t>
      </w:r>
      <w:r w:rsidRPr="008E0042">
        <w:t>) and either accept or reject it.  If we reject it, we accept an alternative hypothesis (H</w:t>
      </w:r>
      <w:r w:rsidRPr="008E0042">
        <w:rPr>
          <w:szCs w:val="24"/>
          <w:vertAlign w:val="subscript"/>
        </w:rPr>
        <w:t>1</w:t>
      </w:r>
      <w:r w:rsidRPr="008E0042">
        <w:t>).  The null and alternative hypotheses for the distinctness and uniformity decisions are given in the following table:</w:t>
      </w:r>
    </w:p>
    <w:p w:rsidR="00AB2F2F" w:rsidRPr="008E0042" w:rsidRDefault="00AB2F2F" w:rsidP="007B6792">
      <w:pPr>
        <w:keepNext/>
      </w:pPr>
    </w:p>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6"/>
        <w:gridCol w:w="4394"/>
        <w:gridCol w:w="3292"/>
      </w:tblGrid>
      <w:tr w:rsidR="00AB2F2F" w:rsidRPr="008E0042" w:rsidTr="000D0DA3">
        <w:tc>
          <w:tcPr>
            <w:tcW w:w="1526" w:type="dxa"/>
          </w:tcPr>
          <w:p w:rsidR="00AB2F2F" w:rsidRPr="008E0042" w:rsidRDefault="00AB2F2F" w:rsidP="005F217E">
            <w:pPr>
              <w:keepNext/>
            </w:pPr>
          </w:p>
        </w:tc>
        <w:tc>
          <w:tcPr>
            <w:tcW w:w="4394" w:type="dxa"/>
          </w:tcPr>
          <w:p w:rsidR="00AB2F2F" w:rsidRPr="008E0042" w:rsidRDefault="00AB2F2F" w:rsidP="000D0DA3">
            <w:pPr>
              <w:keepNext/>
              <w:jc w:val="left"/>
              <w:rPr>
                <w:i/>
              </w:rPr>
            </w:pPr>
            <w:r w:rsidRPr="008E0042">
              <w:t>Null Hypothesis (H</w:t>
            </w:r>
            <w:r w:rsidRPr="008E0042">
              <w:rPr>
                <w:szCs w:val="24"/>
                <w:vertAlign w:val="subscript"/>
              </w:rPr>
              <w:t>0</w:t>
            </w:r>
            <w:r w:rsidRPr="008E0042">
              <w:t>)</w:t>
            </w:r>
          </w:p>
        </w:tc>
        <w:tc>
          <w:tcPr>
            <w:tcW w:w="3292" w:type="dxa"/>
          </w:tcPr>
          <w:p w:rsidR="00AB2F2F" w:rsidRPr="008E0042" w:rsidRDefault="00AB2F2F" w:rsidP="000D0DA3">
            <w:pPr>
              <w:keepNext/>
              <w:jc w:val="left"/>
              <w:rPr>
                <w:i/>
              </w:rPr>
            </w:pPr>
            <w:r w:rsidRPr="008E0042">
              <w:t>Alternative Hypothesis (H</w:t>
            </w:r>
            <w:r w:rsidRPr="008E0042">
              <w:rPr>
                <w:szCs w:val="24"/>
                <w:vertAlign w:val="subscript"/>
              </w:rPr>
              <w:t>1</w:t>
            </w:r>
            <w:r w:rsidRPr="008E0042">
              <w:t>)</w:t>
            </w:r>
          </w:p>
        </w:tc>
      </w:tr>
      <w:tr w:rsidR="00AB2F2F" w:rsidRPr="008E0042" w:rsidTr="000D0DA3">
        <w:tc>
          <w:tcPr>
            <w:tcW w:w="1526" w:type="dxa"/>
          </w:tcPr>
          <w:p w:rsidR="00AB2F2F" w:rsidRPr="008E0042" w:rsidRDefault="00AB2F2F" w:rsidP="005F217E">
            <w:pPr>
              <w:keepNext/>
            </w:pPr>
            <w:r w:rsidRPr="008E0042">
              <w:rPr>
                <w:i/>
              </w:rPr>
              <w:t>Distinctness</w:t>
            </w:r>
          </w:p>
        </w:tc>
        <w:tc>
          <w:tcPr>
            <w:tcW w:w="4394" w:type="dxa"/>
          </w:tcPr>
          <w:p w:rsidR="00AB2F2F" w:rsidRPr="008E0042" w:rsidRDefault="00AB2F2F" w:rsidP="000D0DA3">
            <w:pPr>
              <w:keepNext/>
              <w:jc w:val="left"/>
            </w:pPr>
            <w:r w:rsidRPr="008E0042">
              <w:t>two varieties are not distinct for the characteristic</w:t>
            </w:r>
          </w:p>
        </w:tc>
        <w:tc>
          <w:tcPr>
            <w:tcW w:w="3292" w:type="dxa"/>
          </w:tcPr>
          <w:p w:rsidR="00AB2F2F" w:rsidRPr="008E0042" w:rsidRDefault="00AB2F2F" w:rsidP="000D0DA3">
            <w:pPr>
              <w:keepNext/>
              <w:jc w:val="left"/>
            </w:pPr>
            <w:r w:rsidRPr="008E0042">
              <w:t xml:space="preserve">two varieties are distinct </w:t>
            </w:r>
          </w:p>
        </w:tc>
      </w:tr>
      <w:tr w:rsidR="00AB2F2F" w:rsidRPr="008E0042" w:rsidTr="000D0DA3">
        <w:tc>
          <w:tcPr>
            <w:tcW w:w="1526" w:type="dxa"/>
          </w:tcPr>
          <w:p w:rsidR="00AB2F2F" w:rsidRPr="008E0042" w:rsidRDefault="00AB2F2F" w:rsidP="005F217E">
            <w:r w:rsidRPr="008E0042">
              <w:rPr>
                <w:i/>
              </w:rPr>
              <w:t>Uniformity</w:t>
            </w:r>
          </w:p>
        </w:tc>
        <w:tc>
          <w:tcPr>
            <w:tcW w:w="4394" w:type="dxa"/>
          </w:tcPr>
          <w:p w:rsidR="00AB2F2F" w:rsidRPr="008E0042" w:rsidRDefault="00AB2F2F" w:rsidP="000D0DA3">
            <w:pPr>
              <w:jc w:val="left"/>
            </w:pPr>
            <w:r w:rsidRPr="008E0042">
              <w:t>a variety is uniform for the characteristic</w:t>
            </w:r>
          </w:p>
        </w:tc>
        <w:tc>
          <w:tcPr>
            <w:tcW w:w="3292" w:type="dxa"/>
          </w:tcPr>
          <w:p w:rsidR="00AB2F2F" w:rsidRPr="008E0042" w:rsidRDefault="00AB2F2F" w:rsidP="000D0DA3">
            <w:pPr>
              <w:jc w:val="left"/>
            </w:pPr>
            <w:r w:rsidRPr="008E0042">
              <w:t>a variety is not uniform</w:t>
            </w:r>
          </w:p>
        </w:tc>
      </w:tr>
    </w:tbl>
    <w:p w:rsidR="00AB2F2F" w:rsidRPr="008E0042" w:rsidRDefault="00AB2F2F" w:rsidP="005F217E">
      <w:pPr>
        <w:pStyle w:val="EndnoteText"/>
      </w:pPr>
    </w:p>
    <w:p w:rsidR="00AB2F2F" w:rsidRPr="008E0042" w:rsidRDefault="00AB2F2F" w:rsidP="000D0DA3">
      <w:pPr>
        <w:tabs>
          <w:tab w:val="left" w:pos="1418"/>
        </w:tabs>
      </w:pPr>
      <w:r w:rsidRPr="008E0042">
        <w:t>1.5.3.3.6.2.3</w:t>
      </w:r>
      <w:r w:rsidRPr="008E0042">
        <w:tab/>
        <w:t>We make each evaluation by computing a test statistic from the observations using a formula.  If the absolute value of the test statistic is greater than its chosen critical value, the null hypothesis (H</w:t>
      </w:r>
      <w:r w:rsidRPr="008E0042">
        <w:rPr>
          <w:szCs w:val="24"/>
          <w:vertAlign w:val="subscript"/>
        </w:rPr>
        <w:t>0</w:t>
      </w:r>
      <w:r w:rsidRPr="008E0042">
        <w:t>) is rejected, the alternative hypothesis (H</w:t>
      </w:r>
      <w:r w:rsidRPr="008E0042">
        <w:rPr>
          <w:szCs w:val="24"/>
          <w:vertAlign w:val="subscript"/>
        </w:rPr>
        <w:t>1</w:t>
      </w:r>
      <w:r w:rsidRPr="008E0042">
        <w:t>) is accepted, and the test is called significant.  If the test statistic is not greater than its chosen critical value, the null hypothesis (H</w:t>
      </w:r>
      <w:r w:rsidRPr="008E0042">
        <w:rPr>
          <w:szCs w:val="24"/>
          <w:vertAlign w:val="subscript"/>
        </w:rPr>
        <w:t>0</w:t>
      </w:r>
      <w:r w:rsidRPr="008E0042">
        <w:t>) is accepted.  The choice of the critical value that the test statistic is compared with is explained below.</w:t>
      </w:r>
    </w:p>
    <w:p w:rsidR="00AB2F2F" w:rsidRPr="008E0042" w:rsidRDefault="00AB2F2F" w:rsidP="005F217E"/>
    <w:p w:rsidR="00AB2F2F" w:rsidRPr="008E0042" w:rsidRDefault="00AB2F2F" w:rsidP="000D0DA3">
      <w:pPr>
        <w:tabs>
          <w:tab w:val="left" w:pos="1418"/>
        </w:tabs>
      </w:pPr>
      <w:r w:rsidRPr="008E0042">
        <w:t>1.5.3.3.6.2.4</w:t>
      </w:r>
      <w:r w:rsidRPr="008E0042">
        <w:tab/>
        <w:t>Note that if the null hypothesis (H</w:t>
      </w:r>
      <w:r w:rsidRPr="008E0042">
        <w:rPr>
          <w:szCs w:val="24"/>
          <w:vertAlign w:val="subscript"/>
        </w:rPr>
        <w:t>0</w:t>
      </w:r>
      <w:r w:rsidRPr="008E0042">
        <w:t xml:space="preserve">) is rejected for distinctness, this leads to the conclusion that the candidate variety is distinct. </w:t>
      </w:r>
    </w:p>
    <w:p w:rsidR="00AB2F2F" w:rsidRPr="008E0042" w:rsidRDefault="00AB2F2F" w:rsidP="005F217E"/>
    <w:p w:rsidR="00AB2F2F" w:rsidRPr="008E0042" w:rsidRDefault="00AB2F2F" w:rsidP="000D0DA3">
      <w:pPr>
        <w:tabs>
          <w:tab w:val="left" w:pos="1418"/>
        </w:tabs>
      </w:pPr>
      <w:r w:rsidRPr="008E0042">
        <w:t>1.5.3.3.6.2.5</w:t>
      </w:r>
      <w:r w:rsidRPr="008E0042">
        <w:tab/>
        <w:t>On the other hand, if the null hypothesis (H</w:t>
      </w:r>
      <w:r w:rsidRPr="008E0042">
        <w:rPr>
          <w:szCs w:val="24"/>
          <w:vertAlign w:val="subscript"/>
        </w:rPr>
        <w:t>0</w:t>
      </w:r>
      <w:r w:rsidRPr="008E0042">
        <w:t>) is rejected for uniformity, the candidate variety is considered not uniform.</w:t>
      </w:r>
    </w:p>
    <w:p w:rsidR="00AB2F2F" w:rsidRPr="008E0042" w:rsidRDefault="00AB2F2F" w:rsidP="005F217E"/>
    <w:p w:rsidR="00AB2F2F" w:rsidRPr="008E0042" w:rsidRDefault="00AB2F2F" w:rsidP="000D0DA3">
      <w:pPr>
        <w:tabs>
          <w:tab w:val="left" w:pos="1418"/>
        </w:tabs>
        <w:rPr>
          <w:szCs w:val="24"/>
        </w:rPr>
      </w:pPr>
      <w:r w:rsidRPr="008E0042">
        <w:rPr>
          <w:szCs w:val="24"/>
        </w:rPr>
        <w:t>1.5.3</w:t>
      </w:r>
      <w:r w:rsidRPr="008E0042">
        <w:t>.3.6.2.6</w:t>
      </w:r>
      <w:r w:rsidRPr="008E0042">
        <w:rPr>
          <w:szCs w:val="24"/>
        </w:rPr>
        <w:tab/>
        <w:t xml:space="preserve">The </w:t>
      </w:r>
      <w:r w:rsidRPr="008E0042">
        <w:t>test</w:t>
      </w:r>
      <w:r w:rsidRPr="008E0042">
        <w:rPr>
          <w:szCs w:val="24"/>
        </w:rPr>
        <w:t xml:space="preserve"> statistic is based on a sample of plants, trialled in a sample of growing conditions.  Thus if the process were to be repeated at a different time, a different value of the test statistic would be obtained.  Because of this inherent variability, there is a chance that a different conclusion is arrived at compared to the conclusion which would be reached if the trial could be repeated indefinitely.  Such “statistical errors” can occur in two ways, let us first consider distinctness conclusions:-</w:t>
      </w:r>
    </w:p>
    <w:p w:rsidR="00AB2F2F" w:rsidRPr="008E0042" w:rsidRDefault="00AB2F2F" w:rsidP="005F217E"/>
    <w:p w:rsidR="00AB2F2F" w:rsidRPr="008E0042" w:rsidRDefault="00AB2F2F" w:rsidP="00047529">
      <w:pPr>
        <w:numPr>
          <w:ilvl w:val="0"/>
          <w:numId w:val="3"/>
        </w:numPr>
        <w:tabs>
          <w:tab w:val="clear" w:pos="720"/>
        </w:tabs>
        <w:rPr>
          <w:szCs w:val="24"/>
        </w:rPr>
      </w:pPr>
      <w:r w:rsidRPr="008E0042">
        <w:rPr>
          <w:szCs w:val="24"/>
        </w:rPr>
        <w:t xml:space="preserve">The conclusions based on the test statistic, i.e. from the DUS trial, is that two varieties are distinct, when they would not be distinct if the trial could be repeated indefinitely.  This is known as a Type I error and its risk is denoted by </w:t>
      </w:r>
      <w:r w:rsidRPr="008E0042">
        <w:rPr>
          <w:szCs w:val="24"/>
        </w:rPr>
        <w:sym w:font="Symbol" w:char="F061"/>
      </w:r>
      <w:r w:rsidRPr="008E0042">
        <w:rPr>
          <w:szCs w:val="24"/>
        </w:rPr>
        <w:t xml:space="preserve">.  </w:t>
      </w:r>
    </w:p>
    <w:p w:rsidR="00AB2F2F" w:rsidRPr="008E0042" w:rsidRDefault="00AB2F2F" w:rsidP="005F217E">
      <w:pPr>
        <w:rPr>
          <w:szCs w:val="24"/>
        </w:rPr>
      </w:pPr>
    </w:p>
    <w:p w:rsidR="00AB2F2F" w:rsidRPr="008E0042" w:rsidRDefault="00AB2F2F" w:rsidP="00047529">
      <w:pPr>
        <w:numPr>
          <w:ilvl w:val="0"/>
          <w:numId w:val="3"/>
        </w:numPr>
        <w:tabs>
          <w:tab w:val="clear" w:pos="720"/>
        </w:tabs>
        <w:rPr>
          <w:szCs w:val="24"/>
        </w:rPr>
      </w:pPr>
      <w:r w:rsidRPr="008E0042">
        <w:rPr>
          <w:szCs w:val="24"/>
        </w:rPr>
        <w:t xml:space="preserve">The conclusions based on the test statistic, i.e. from the DUS trial, is that two varieties are not distinct, when, if the trial could be repeated indefinitely, they would be distinct.  This is known as a Type II error and its risk is denoted by </w:t>
      </w:r>
      <w:r w:rsidRPr="008E0042">
        <w:rPr>
          <w:szCs w:val="24"/>
        </w:rPr>
        <w:sym w:font="Symbol" w:char="F062"/>
      </w:r>
      <w:r w:rsidRPr="008E0042">
        <w:rPr>
          <w:szCs w:val="24"/>
        </w:rPr>
        <w:t xml:space="preserve">.  </w:t>
      </w:r>
    </w:p>
    <w:p w:rsidR="00AB2F2F" w:rsidRPr="008E0042" w:rsidRDefault="00AB2F2F" w:rsidP="005F217E">
      <w:pPr>
        <w:rPr>
          <w:strike/>
          <w:szCs w:val="24"/>
        </w:rPr>
      </w:pPr>
    </w:p>
    <w:tbl>
      <w:tblPr>
        <w:tblW w:w="9289" w:type="dxa"/>
        <w:tblInd w:w="108" w:type="dxa"/>
        <w:tblLayout w:type="fixed"/>
        <w:tblLook w:val="0000" w:firstRow="0" w:lastRow="0" w:firstColumn="0" w:lastColumn="0" w:noHBand="0" w:noVBand="0"/>
      </w:tblPr>
      <w:tblGrid>
        <w:gridCol w:w="2660"/>
        <w:gridCol w:w="3402"/>
        <w:gridCol w:w="3227"/>
      </w:tblGrid>
      <w:tr w:rsidR="00AB2F2F" w:rsidRPr="008E0042" w:rsidTr="000D0DA3">
        <w:trPr>
          <w:cantSplit/>
        </w:trPr>
        <w:tc>
          <w:tcPr>
            <w:tcW w:w="2660" w:type="dxa"/>
          </w:tcPr>
          <w:p w:rsidR="00AB2F2F" w:rsidRPr="008E0042" w:rsidRDefault="00AB2F2F" w:rsidP="005F217E">
            <w:pPr>
              <w:keepNext/>
              <w:keepLines/>
              <w:jc w:val="center"/>
              <w:rPr>
                <w:b/>
                <w:szCs w:val="24"/>
              </w:rPr>
            </w:pPr>
          </w:p>
        </w:tc>
        <w:tc>
          <w:tcPr>
            <w:tcW w:w="6629" w:type="dxa"/>
            <w:gridSpan w:val="2"/>
          </w:tcPr>
          <w:p w:rsidR="00AB2F2F" w:rsidRPr="008E0042" w:rsidRDefault="00AB2F2F" w:rsidP="005F217E">
            <w:pPr>
              <w:keepNext/>
              <w:keepLines/>
              <w:jc w:val="center"/>
              <w:rPr>
                <w:b/>
                <w:caps/>
                <w:szCs w:val="24"/>
              </w:rPr>
            </w:pPr>
            <w:r w:rsidRPr="008E0042">
              <w:rPr>
                <w:b/>
                <w:szCs w:val="24"/>
              </w:rPr>
              <w:t>Conclusion based on test statistic</w:t>
            </w:r>
          </w:p>
        </w:tc>
      </w:tr>
      <w:tr w:rsidR="00AB2F2F" w:rsidRPr="008E0042" w:rsidTr="000D0DA3">
        <w:tc>
          <w:tcPr>
            <w:tcW w:w="2660" w:type="dxa"/>
            <w:tcBorders>
              <w:bottom w:val="single" w:sz="4" w:space="0" w:color="auto"/>
              <w:right w:val="single" w:sz="4" w:space="0" w:color="auto"/>
            </w:tcBorders>
            <w:vAlign w:val="center"/>
          </w:tcPr>
          <w:p w:rsidR="00AB2F2F" w:rsidRPr="008E0042" w:rsidRDefault="00AB2F2F" w:rsidP="005F217E">
            <w:pPr>
              <w:keepNext/>
              <w:keepLines/>
              <w:jc w:val="center"/>
              <w:rPr>
                <w:b/>
                <w:caps/>
                <w:szCs w:val="24"/>
              </w:rPr>
            </w:pPr>
            <w:r w:rsidRPr="008E0042">
              <w:rPr>
                <w:b/>
                <w:szCs w:val="24"/>
              </w:rPr>
              <w:t>Conclusion if the trial could be repeated indefinitely</w:t>
            </w:r>
          </w:p>
        </w:tc>
        <w:tc>
          <w:tcPr>
            <w:tcW w:w="3402" w:type="dxa"/>
            <w:tcBorders>
              <w:left w:val="single" w:sz="4" w:space="0" w:color="auto"/>
              <w:bottom w:val="single" w:sz="4" w:space="0" w:color="auto"/>
              <w:right w:val="dotted" w:sz="4" w:space="0" w:color="auto"/>
            </w:tcBorders>
            <w:vAlign w:val="center"/>
          </w:tcPr>
          <w:p w:rsidR="00AB2F2F" w:rsidRPr="008E0042" w:rsidRDefault="00AB2F2F" w:rsidP="005F217E">
            <w:pPr>
              <w:keepNext/>
              <w:keepLines/>
              <w:jc w:val="center"/>
              <w:rPr>
                <w:szCs w:val="24"/>
              </w:rPr>
            </w:pPr>
            <w:r w:rsidRPr="008E0042">
              <w:rPr>
                <w:szCs w:val="24"/>
              </w:rPr>
              <w:t xml:space="preserve">Varieties are not distinct </w:t>
            </w:r>
            <w:r w:rsidRPr="008E0042">
              <w:rPr>
                <w:szCs w:val="24"/>
              </w:rPr>
              <w:br/>
              <w:t>(H</w:t>
            </w:r>
            <w:r w:rsidRPr="008E0042">
              <w:rPr>
                <w:szCs w:val="24"/>
                <w:vertAlign w:val="subscript"/>
              </w:rPr>
              <w:t>0</w:t>
            </w:r>
            <w:r w:rsidRPr="008E0042">
              <w:rPr>
                <w:szCs w:val="24"/>
              </w:rPr>
              <w:t xml:space="preserve"> true)</w:t>
            </w:r>
          </w:p>
        </w:tc>
        <w:tc>
          <w:tcPr>
            <w:tcW w:w="3227" w:type="dxa"/>
            <w:tcBorders>
              <w:left w:val="single" w:sz="4" w:space="0" w:color="auto"/>
              <w:bottom w:val="single" w:sz="4" w:space="0" w:color="auto"/>
            </w:tcBorders>
            <w:vAlign w:val="center"/>
          </w:tcPr>
          <w:p w:rsidR="00AB2F2F" w:rsidRPr="008E0042" w:rsidRDefault="00AB2F2F" w:rsidP="005F217E">
            <w:pPr>
              <w:keepNext/>
              <w:keepLines/>
              <w:jc w:val="center"/>
              <w:rPr>
                <w:szCs w:val="24"/>
              </w:rPr>
            </w:pPr>
            <w:r w:rsidRPr="008E0042">
              <w:rPr>
                <w:szCs w:val="24"/>
              </w:rPr>
              <w:t xml:space="preserve">Varieties are distinct </w:t>
            </w:r>
            <w:r w:rsidRPr="008E0042">
              <w:rPr>
                <w:szCs w:val="24"/>
              </w:rPr>
              <w:br/>
              <w:t>(H</w:t>
            </w:r>
            <w:r w:rsidRPr="008E0042">
              <w:rPr>
                <w:szCs w:val="24"/>
                <w:vertAlign w:val="subscript"/>
              </w:rPr>
              <w:t>1</w:t>
            </w:r>
            <w:r w:rsidRPr="008E0042">
              <w:rPr>
                <w:szCs w:val="24"/>
              </w:rPr>
              <w:t xml:space="preserve"> true)</w:t>
            </w:r>
          </w:p>
        </w:tc>
      </w:tr>
      <w:tr w:rsidR="00AB2F2F" w:rsidRPr="008E0042" w:rsidTr="000D0DA3">
        <w:tc>
          <w:tcPr>
            <w:tcW w:w="2660" w:type="dxa"/>
            <w:tcBorders>
              <w:top w:val="single" w:sz="4" w:space="0" w:color="auto"/>
              <w:right w:val="single" w:sz="4" w:space="0" w:color="auto"/>
            </w:tcBorders>
            <w:vAlign w:val="center"/>
          </w:tcPr>
          <w:p w:rsidR="00AB2F2F" w:rsidRPr="008E0042" w:rsidRDefault="00AB2F2F" w:rsidP="007B6792">
            <w:pPr>
              <w:keepNext/>
              <w:keepLines/>
              <w:jc w:val="left"/>
              <w:rPr>
                <w:szCs w:val="24"/>
              </w:rPr>
            </w:pPr>
            <w:r w:rsidRPr="008E0042">
              <w:rPr>
                <w:szCs w:val="24"/>
              </w:rPr>
              <w:t xml:space="preserve">Varieties are distinct </w:t>
            </w:r>
            <w:r w:rsidRPr="008E0042">
              <w:rPr>
                <w:szCs w:val="24"/>
              </w:rPr>
              <w:br/>
              <w:t>(H</w:t>
            </w:r>
            <w:r w:rsidRPr="008E0042">
              <w:rPr>
                <w:szCs w:val="24"/>
                <w:vertAlign w:val="subscript"/>
              </w:rPr>
              <w:t>1</w:t>
            </w:r>
            <w:r w:rsidRPr="008E0042">
              <w:rPr>
                <w:szCs w:val="24"/>
              </w:rPr>
              <w:t xml:space="preserve"> true)</w:t>
            </w:r>
          </w:p>
        </w:tc>
        <w:tc>
          <w:tcPr>
            <w:tcW w:w="3402" w:type="dxa"/>
            <w:tcBorders>
              <w:top w:val="single" w:sz="4" w:space="0" w:color="auto"/>
              <w:left w:val="single" w:sz="4" w:space="0" w:color="auto"/>
              <w:right w:val="dotted" w:sz="4" w:space="0" w:color="auto"/>
            </w:tcBorders>
            <w:vAlign w:val="center"/>
          </w:tcPr>
          <w:p w:rsidR="00AB2F2F" w:rsidRPr="008E0042" w:rsidRDefault="00AB2F2F" w:rsidP="005F217E">
            <w:pPr>
              <w:keepNext/>
              <w:keepLines/>
              <w:jc w:val="center"/>
              <w:rPr>
                <w:szCs w:val="24"/>
              </w:rPr>
            </w:pPr>
            <w:r w:rsidRPr="008E0042">
              <w:rPr>
                <w:szCs w:val="24"/>
              </w:rPr>
              <w:t xml:space="preserve">Different result, Type II error, made with probability </w:t>
            </w:r>
            <w:r w:rsidRPr="008E0042">
              <w:rPr>
                <w:color w:val="000000"/>
                <w:szCs w:val="24"/>
              </w:rPr>
              <w:t>β</w:t>
            </w:r>
          </w:p>
        </w:tc>
        <w:tc>
          <w:tcPr>
            <w:tcW w:w="3227" w:type="dxa"/>
            <w:tcBorders>
              <w:top w:val="single" w:sz="4" w:space="0" w:color="auto"/>
              <w:left w:val="single" w:sz="4" w:space="0" w:color="auto"/>
            </w:tcBorders>
            <w:vAlign w:val="center"/>
          </w:tcPr>
          <w:p w:rsidR="00AB2F2F" w:rsidRPr="008E0042" w:rsidRDefault="00AB2F2F" w:rsidP="005F217E">
            <w:pPr>
              <w:keepNext/>
              <w:keepLines/>
              <w:jc w:val="center"/>
              <w:rPr>
                <w:szCs w:val="24"/>
              </w:rPr>
            </w:pPr>
            <w:r w:rsidRPr="008E0042">
              <w:rPr>
                <w:szCs w:val="24"/>
              </w:rPr>
              <w:t>Same result</w:t>
            </w:r>
          </w:p>
        </w:tc>
      </w:tr>
      <w:tr w:rsidR="00AB2F2F" w:rsidRPr="008E0042" w:rsidTr="000D0DA3">
        <w:tc>
          <w:tcPr>
            <w:tcW w:w="2660" w:type="dxa"/>
            <w:tcBorders>
              <w:top w:val="dotted" w:sz="4" w:space="0" w:color="auto"/>
              <w:bottom w:val="single" w:sz="4" w:space="0" w:color="auto"/>
              <w:right w:val="single" w:sz="4" w:space="0" w:color="auto"/>
            </w:tcBorders>
            <w:vAlign w:val="center"/>
          </w:tcPr>
          <w:p w:rsidR="00AB2F2F" w:rsidRPr="008E0042" w:rsidRDefault="00AB2F2F" w:rsidP="007B6792">
            <w:pPr>
              <w:jc w:val="left"/>
              <w:rPr>
                <w:szCs w:val="24"/>
              </w:rPr>
            </w:pPr>
            <w:r w:rsidRPr="008E0042">
              <w:rPr>
                <w:szCs w:val="24"/>
              </w:rPr>
              <w:t xml:space="preserve">Varieties are not distinct </w:t>
            </w:r>
            <w:r w:rsidRPr="008E0042">
              <w:rPr>
                <w:szCs w:val="24"/>
              </w:rPr>
              <w:br/>
              <w:t>(H</w:t>
            </w:r>
            <w:r w:rsidRPr="008E0042">
              <w:rPr>
                <w:szCs w:val="24"/>
                <w:vertAlign w:val="subscript"/>
              </w:rPr>
              <w:t>0</w:t>
            </w:r>
            <w:r w:rsidRPr="008E0042">
              <w:rPr>
                <w:szCs w:val="24"/>
              </w:rPr>
              <w:t xml:space="preserve"> true)</w:t>
            </w:r>
          </w:p>
        </w:tc>
        <w:tc>
          <w:tcPr>
            <w:tcW w:w="3402" w:type="dxa"/>
            <w:tcBorders>
              <w:top w:val="dotted" w:sz="4" w:space="0" w:color="auto"/>
              <w:left w:val="single" w:sz="4" w:space="0" w:color="auto"/>
              <w:bottom w:val="single" w:sz="4" w:space="0" w:color="auto"/>
              <w:right w:val="dotted" w:sz="4" w:space="0" w:color="auto"/>
            </w:tcBorders>
            <w:vAlign w:val="center"/>
          </w:tcPr>
          <w:p w:rsidR="00AB2F2F" w:rsidRPr="008E0042" w:rsidRDefault="00AB2F2F" w:rsidP="005F217E">
            <w:pPr>
              <w:jc w:val="center"/>
              <w:rPr>
                <w:szCs w:val="24"/>
              </w:rPr>
            </w:pPr>
            <w:r w:rsidRPr="008E0042">
              <w:rPr>
                <w:szCs w:val="24"/>
              </w:rPr>
              <w:t>Same result</w:t>
            </w:r>
          </w:p>
        </w:tc>
        <w:tc>
          <w:tcPr>
            <w:tcW w:w="3227" w:type="dxa"/>
            <w:tcBorders>
              <w:top w:val="dotted" w:sz="4" w:space="0" w:color="auto"/>
              <w:left w:val="single" w:sz="4" w:space="0" w:color="auto"/>
              <w:bottom w:val="single" w:sz="4" w:space="0" w:color="auto"/>
            </w:tcBorders>
            <w:vAlign w:val="center"/>
          </w:tcPr>
          <w:p w:rsidR="00AB2F2F" w:rsidRPr="008E0042" w:rsidRDefault="00AB2F2F" w:rsidP="005F217E">
            <w:pPr>
              <w:jc w:val="center"/>
              <w:rPr>
                <w:szCs w:val="24"/>
              </w:rPr>
            </w:pPr>
            <w:r w:rsidRPr="008E0042">
              <w:rPr>
                <w:szCs w:val="24"/>
              </w:rPr>
              <w:t xml:space="preserve">Different result, Type I error, made with probability </w:t>
            </w:r>
            <w:r w:rsidRPr="008E0042">
              <w:rPr>
                <w:szCs w:val="24"/>
              </w:rPr>
              <w:sym w:font="Symbol" w:char="F061"/>
            </w:r>
          </w:p>
        </w:tc>
      </w:tr>
    </w:tbl>
    <w:p w:rsidR="00AB2F2F" w:rsidRPr="008E0042" w:rsidRDefault="00AB2F2F" w:rsidP="005F217E">
      <w:pPr>
        <w:rPr>
          <w:szCs w:val="24"/>
        </w:rPr>
      </w:pPr>
    </w:p>
    <w:p w:rsidR="00AB2F2F" w:rsidRPr="008E0042" w:rsidRDefault="00AB2F2F" w:rsidP="000D0DA3">
      <w:pPr>
        <w:tabs>
          <w:tab w:val="left" w:pos="1418"/>
        </w:tabs>
        <w:rPr>
          <w:szCs w:val="24"/>
        </w:rPr>
      </w:pPr>
      <w:r w:rsidRPr="008E0042">
        <w:rPr>
          <w:szCs w:val="24"/>
        </w:rPr>
        <w:t>1.5.3.3</w:t>
      </w:r>
      <w:r w:rsidRPr="008E0042">
        <w:t>.6.</w:t>
      </w:r>
      <w:r w:rsidRPr="008E0042">
        <w:rPr>
          <w:szCs w:val="24"/>
        </w:rPr>
        <w:t>2.7</w:t>
      </w:r>
      <w:r w:rsidRPr="008E0042">
        <w:rPr>
          <w:szCs w:val="24"/>
        </w:rPr>
        <w:tab/>
        <w:t>Likewise, it is possible when deciding on uniformity based on a test statistic, i.e. from the DUS trial, to decide that a variety is not uniform, when if the trial could be repeated indefinitely the variety would be uniform, i.e. a Type I error (</w:t>
      </w:r>
      <w:r w:rsidRPr="008E0042">
        <w:rPr>
          <w:szCs w:val="24"/>
        </w:rPr>
        <w:sym w:font="Symbol" w:char="F061"/>
      </w:r>
      <w:r w:rsidRPr="008E0042">
        <w:rPr>
          <w:szCs w:val="24"/>
        </w:rPr>
        <w:t>).  Alternatively, a Type II error (</w:t>
      </w:r>
      <w:r w:rsidRPr="008E0042">
        <w:rPr>
          <w:szCs w:val="24"/>
        </w:rPr>
        <w:sym w:font="Symbol" w:char="F062"/>
      </w:r>
      <w:r w:rsidRPr="008E0042">
        <w:rPr>
          <w:szCs w:val="24"/>
        </w:rPr>
        <w:t>) is the conclusion based on a test statistic that a variety is uniform when, if the trial could be repeated indefinitely the variety would not be uniform.  The following table shows the two types of statistical error that can be made when testing for uniformity:</w:t>
      </w:r>
    </w:p>
    <w:p w:rsidR="00AB2F2F" w:rsidRPr="008E0042" w:rsidRDefault="00AB2F2F" w:rsidP="005F217E">
      <w:pPr>
        <w:pStyle w:val="EndnoteText"/>
        <w:rPr>
          <w:strike/>
          <w:szCs w:val="24"/>
        </w:rPr>
      </w:pPr>
    </w:p>
    <w:tbl>
      <w:tblPr>
        <w:tblW w:w="0" w:type="auto"/>
        <w:tblLayout w:type="fixed"/>
        <w:tblLook w:val="0000" w:firstRow="0" w:lastRow="0" w:firstColumn="0" w:lastColumn="0" w:noHBand="0" w:noVBand="0"/>
      </w:tblPr>
      <w:tblGrid>
        <w:gridCol w:w="2660"/>
        <w:gridCol w:w="3313"/>
        <w:gridCol w:w="3314"/>
      </w:tblGrid>
      <w:tr w:rsidR="00AB2F2F" w:rsidRPr="008E0042" w:rsidTr="002721DF">
        <w:trPr>
          <w:cantSplit/>
        </w:trPr>
        <w:tc>
          <w:tcPr>
            <w:tcW w:w="2660" w:type="dxa"/>
          </w:tcPr>
          <w:p w:rsidR="00AB2F2F" w:rsidRPr="008E0042" w:rsidRDefault="00AB2F2F" w:rsidP="005F217E">
            <w:pPr>
              <w:keepNext/>
              <w:keepLines/>
              <w:jc w:val="center"/>
              <w:rPr>
                <w:b/>
                <w:szCs w:val="24"/>
              </w:rPr>
            </w:pPr>
          </w:p>
        </w:tc>
        <w:tc>
          <w:tcPr>
            <w:tcW w:w="6627" w:type="dxa"/>
            <w:gridSpan w:val="2"/>
          </w:tcPr>
          <w:p w:rsidR="00AB2F2F" w:rsidRPr="008E0042" w:rsidRDefault="00AB2F2F" w:rsidP="005F217E">
            <w:pPr>
              <w:jc w:val="center"/>
              <w:rPr>
                <w:b/>
                <w:caps/>
                <w:szCs w:val="24"/>
              </w:rPr>
            </w:pPr>
            <w:r w:rsidRPr="008E0042">
              <w:rPr>
                <w:b/>
                <w:szCs w:val="24"/>
              </w:rPr>
              <w:t>Conclusions based on test statistic</w:t>
            </w:r>
          </w:p>
        </w:tc>
      </w:tr>
      <w:tr w:rsidR="00AB2F2F" w:rsidRPr="008E0042" w:rsidTr="007B6792">
        <w:tc>
          <w:tcPr>
            <w:tcW w:w="2660" w:type="dxa"/>
            <w:tcBorders>
              <w:bottom w:val="single" w:sz="4" w:space="0" w:color="auto"/>
              <w:right w:val="single" w:sz="4" w:space="0" w:color="auto"/>
            </w:tcBorders>
          </w:tcPr>
          <w:p w:rsidR="00AB2F2F" w:rsidRPr="008E0042" w:rsidRDefault="00AB2F2F" w:rsidP="00C166F1">
            <w:pPr>
              <w:jc w:val="center"/>
              <w:rPr>
                <w:b/>
              </w:rPr>
            </w:pPr>
            <w:r w:rsidRPr="008E0042">
              <w:rPr>
                <w:b/>
              </w:rPr>
              <w:t>Conclusion if the trial could be repeated indefinitely</w:t>
            </w:r>
          </w:p>
        </w:tc>
        <w:tc>
          <w:tcPr>
            <w:tcW w:w="3313" w:type="dxa"/>
            <w:tcBorders>
              <w:left w:val="single" w:sz="4" w:space="0" w:color="auto"/>
              <w:bottom w:val="single" w:sz="4" w:space="0" w:color="auto"/>
              <w:right w:val="dotted" w:sz="4" w:space="0" w:color="auto"/>
            </w:tcBorders>
            <w:vAlign w:val="center"/>
          </w:tcPr>
          <w:p w:rsidR="00AB2F2F" w:rsidRPr="008E0042" w:rsidRDefault="00AB2F2F" w:rsidP="007B6792">
            <w:pPr>
              <w:keepNext/>
              <w:jc w:val="center"/>
              <w:rPr>
                <w:szCs w:val="24"/>
              </w:rPr>
            </w:pPr>
            <w:r w:rsidRPr="008E0042">
              <w:rPr>
                <w:szCs w:val="24"/>
              </w:rPr>
              <w:t xml:space="preserve">Variety is uniform </w:t>
            </w:r>
            <w:r w:rsidRPr="008E0042">
              <w:rPr>
                <w:szCs w:val="24"/>
              </w:rPr>
              <w:br/>
              <w:t>(H</w:t>
            </w:r>
            <w:r w:rsidRPr="008E0042">
              <w:rPr>
                <w:szCs w:val="24"/>
                <w:vertAlign w:val="subscript"/>
              </w:rPr>
              <w:t>0</w:t>
            </w:r>
            <w:r w:rsidRPr="008E0042">
              <w:rPr>
                <w:szCs w:val="24"/>
              </w:rPr>
              <w:t xml:space="preserve"> true)</w:t>
            </w:r>
          </w:p>
        </w:tc>
        <w:tc>
          <w:tcPr>
            <w:tcW w:w="3314" w:type="dxa"/>
            <w:tcBorders>
              <w:left w:val="dotted" w:sz="4" w:space="0" w:color="auto"/>
              <w:bottom w:val="single" w:sz="4" w:space="0" w:color="auto"/>
            </w:tcBorders>
            <w:vAlign w:val="center"/>
          </w:tcPr>
          <w:p w:rsidR="00AB2F2F" w:rsidRPr="008E0042" w:rsidRDefault="00AB2F2F" w:rsidP="007B6792">
            <w:pPr>
              <w:keepNext/>
              <w:jc w:val="center"/>
              <w:rPr>
                <w:szCs w:val="24"/>
              </w:rPr>
            </w:pPr>
            <w:r w:rsidRPr="008E0042">
              <w:rPr>
                <w:szCs w:val="24"/>
              </w:rPr>
              <w:t xml:space="preserve">Variety is not uniform </w:t>
            </w:r>
            <w:r w:rsidRPr="008E0042">
              <w:rPr>
                <w:szCs w:val="24"/>
              </w:rPr>
              <w:br/>
              <w:t>(H</w:t>
            </w:r>
            <w:r w:rsidRPr="008E0042">
              <w:rPr>
                <w:szCs w:val="24"/>
                <w:vertAlign w:val="subscript"/>
              </w:rPr>
              <w:t>1</w:t>
            </w:r>
            <w:r w:rsidRPr="008E0042">
              <w:rPr>
                <w:szCs w:val="24"/>
              </w:rPr>
              <w:t xml:space="preserve"> true)</w:t>
            </w:r>
          </w:p>
        </w:tc>
      </w:tr>
      <w:tr w:rsidR="00AB2F2F" w:rsidRPr="008E0042" w:rsidTr="002721DF">
        <w:tc>
          <w:tcPr>
            <w:tcW w:w="2660" w:type="dxa"/>
            <w:tcBorders>
              <w:top w:val="single" w:sz="4" w:space="0" w:color="auto"/>
              <w:bottom w:val="dotted" w:sz="4" w:space="0" w:color="auto"/>
              <w:right w:val="single" w:sz="4" w:space="0" w:color="auto"/>
            </w:tcBorders>
          </w:tcPr>
          <w:p w:rsidR="00AB2F2F" w:rsidRPr="008E0042" w:rsidRDefault="00AB2F2F" w:rsidP="007B6792">
            <w:pPr>
              <w:keepNext/>
              <w:jc w:val="left"/>
              <w:rPr>
                <w:szCs w:val="24"/>
              </w:rPr>
            </w:pPr>
            <w:r w:rsidRPr="008E0042">
              <w:rPr>
                <w:szCs w:val="24"/>
              </w:rPr>
              <w:t>Variety is uniform</w:t>
            </w:r>
            <w:r w:rsidRPr="008E0042">
              <w:rPr>
                <w:szCs w:val="24"/>
              </w:rPr>
              <w:br/>
              <w:t>(H</w:t>
            </w:r>
            <w:r w:rsidRPr="008E0042">
              <w:rPr>
                <w:szCs w:val="24"/>
                <w:vertAlign w:val="subscript"/>
              </w:rPr>
              <w:t>0</w:t>
            </w:r>
            <w:r w:rsidRPr="008E0042">
              <w:rPr>
                <w:szCs w:val="24"/>
              </w:rPr>
              <w:t xml:space="preserve"> true)</w:t>
            </w:r>
          </w:p>
        </w:tc>
        <w:tc>
          <w:tcPr>
            <w:tcW w:w="3313" w:type="dxa"/>
            <w:tcBorders>
              <w:top w:val="single" w:sz="4" w:space="0" w:color="auto"/>
              <w:left w:val="single" w:sz="4" w:space="0" w:color="auto"/>
              <w:bottom w:val="dotted" w:sz="4" w:space="0" w:color="auto"/>
              <w:right w:val="dotted" w:sz="4" w:space="0" w:color="auto"/>
            </w:tcBorders>
            <w:vAlign w:val="center"/>
          </w:tcPr>
          <w:p w:rsidR="00AB2F2F" w:rsidRPr="008E0042" w:rsidRDefault="00AB2F2F" w:rsidP="005F217E">
            <w:pPr>
              <w:keepNext/>
              <w:jc w:val="center"/>
              <w:rPr>
                <w:szCs w:val="24"/>
              </w:rPr>
            </w:pPr>
            <w:r w:rsidRPr="008E0042">
              <w:rPr>
                <w:szCs w:val="24"/>
              </w:rPr>
              <w:t>Same result</w:t>
            </w:r>
          </w:p>
        </w:tc>
        <w:tc>
          <w:tcPr>
            <w:tcW w:w="3314" w:type="dxa"/>
            <w:tcBorders>
              <w:top w:val="single" w:sz="4" w:space="0" w:color="auto"/>
              <w:left w:val="dotted" w:sz="4" w:space="0" w:color="auto"/>
              <w:bottom w:val="dotted" w:sz="4" w:space="0" w:color="auto"/>
            </w:tcBorders>
            <w:vAlign w:val="center"/>
          </w:tcPr>
          <w:p w:rsidR="00AB2F2F" w:rsidRPr="008E0042" w:rsidRDefault="00AB2F2F" w:rsidP="005F217E">
            <w:pPr>
              <w:keepNext/>
              <w:jc w:val="center"/>
              <w:rPr>
                <w:szCs w:val="24"/>
              </w:rPr>
            </w:pPr>
            <w:r w:rsidRPr="008E0042">
              <w:rPr>
                <w:szCs w:val="24"/>
              </w:rPr>
              <w:t xml:space="preserve">Different result, Type I error, made with probability </w:t>
            </w:r>
            <w:r w:rsidRPr="008E0042">
              <w:rPr>
                <w:szCs w:val="24"/>
              </w:rPr>
              <w:sym w:font="Symbol" w:char="F061"/>
            </w:r>
          </w:p>
        </w:tc>
      </w:tr>
      <w:tr w:rsidR="00AB2F2F" w:rsidRPr="008E0042" w:rsidTr="002721DF">
        <w:tc>
          <w:tcPr>
            <w:tcW w:w="2660" w:type="dxa"/>
            <w:tcBorders>
              <w:top w:val="dotted" w:sz="4" w:space="0" w:color="auto"/>
              <w:right w:val="single" w:sz="4" w:space="0" w:color="auto"/>
            </w:tcBorders>
          </w:tcPr>
          <w:p w:rsidR="00AB2F2F" w:rsidRPr="008E0042" w:rsidRDefault="00AB2F2F" w:rsidP="007B6792">
            <w:pPr>
              <w:keepNext/>
              <w:keepLines/>
              <w:jc w:val="left"/>
              <w:rPr>
                <w:szCs w:val="24"/>
              </w:rPr>
            </w:pPr>
            <w:r w:rsidRPr="008E0042">
              <w:rPr>
                <w:szCs w:val="24"/>
              </w:rPr>
              <w:t xml:space="preserve">Variety is not uniform </w:t>
            </w:r>
            <w:r w:rsidR="007B6792">
              <w:rPr>
                <w:szCs w:val="24"/>
              </w:rPr>
              <w:br/>
            </w:r>
            <w:r w:rsidRPr="008E0042">
              <w:rPr>
                <w:szCs w:val="24"/>
              </w:rPr>
              <w:t>(H</w:t>
            </w:r>
            <w:r w:rsidRPr="008E0042">
              <w:rPr>
                <w:szCs w:val="24"/>
                <w:vertAlign w:val="subscript"/>
              </w:rPr>
              <w:t>1</w:t>
            </w:r>
            <w:r w:rsidRPr="008E0042">
              <w:rPr>
                <w:szCs w:val="24"/>
              </w:rPr>
              <w:t xml:space="preserve"> true)</w:t>
            </w:r>
          </w:p>
        </w:tc>
        <w:tc>
          <w:tcPr>
            <w:tcW w:w="3313" w:type="dxa"/>
            <w:tcBorders>
              <w:top w:val="dotted" w:sz="4" w:space="0" w:color="auto"/>
              <w:left w:val="single" w:sz="4" w:space="0" w:color="auto"/>
              <w:right w:val="dotted" w:sz="4" w:space="0" w:color="auto"/>
            </w:tcBorders>
            <w:vAlign w:val="center"/>
          </w:tcPr>
          <w:p w:rsidR="00AB2F2F" w:rsidRPr="008E0042" w:rsidRDefault="00AB2F2F" w:rsidP="000C577B">
            <w:pPr>
              <w:keepNext/>
              <w:jc w:val="center"/>
            </w:pPr>
            <w:r w:rsidRPr="008E0042">
              <w:t xml:space="preserve">Different result, Type II error, made with probability </w:t>
            </w:r>
            <w:r w:rsidRPr="008E0042">
              <w:rPr>
                <w:color w:val="000000"/>
              </w:rPr>
              <w:t>β</w:t>
            </w:r>
          </w:p>
        </w:tc>
        <w:tc>
          <w:tcPr>
            <w:tcW w:w="3314" w:type="dxa"/>
            <w:tcBorders>
              <w:top w:val="dotted" w:sz="4" w:space="0" w:color="auto"/>
              <w:left w:val="dotted" w:sz="4" w:space="0" w:color="auto"/>
            </w:tcBorders>
            <w:vAlign w:val="center"/>
          </w:tcPr>
          <w:p w:rsidR="00AB2F2F" w:rsidRPr="008E0042" w:rsidRDefault="00AB2F2F" w:rsidP="005F217E">
            <w:pPr>
              <w:keepNext/>
              <w:keepLines/>
              <w:jc w:val="center"/>
              <w:rPr>
                <w:szCs w:val="24"/>
              </w:rPr>
            </w:pPr>
            <w:r w:rsidRPr="008E0042">
              <w:rPr>
                <w:szCs w:val="24"/>
              </w:rPr>
              <w:t>Same result</w:t>
            </w:r>
          </w:p>
        </w:tc>
      </w:tr>
    </w:tbl>
    <w:p w:rsidR="00AB2F2F" w:rsidRPr="008E0042" w:rsidRDefault="00AB2F2F" w:rsidP="005F217E">
      <w:pPr>
        <w:rPr>
          <w:strike/>
          <w:szCs w:val="24"/>
        </w:rPr>
      </w:pPr>
    </w:p>
    <w:p w:rsidR="00AB2F2F" w:rsidRPr="008E0042" w:rsidRDefault="00AB2F2F" w:rsidP="007B6792">
      <w:pPr>
        <w:keepLines/>
        <w:tabs>
          <w:tab w:val="left" w:pos="1418"/>
        </w:tabs>
        <w:rPr>
          <w:szCs w:val="24"/>
        </w:rPr>
      </w:pPr>
      <w:r w:rsidRPr="008E0042">
        <w:rPr>
          <w:szCs w:val="24"/>
        </w:rPr>
        <w:t>1.5.3.3</w:t>
      </w:r>
      <w:r w:rsidRPr="008E0042">
        <w:t>.6.</w:t>
      </w:r>
      <w:r w:rsidRPr="008E0042">
        <w:rPr>
          <w:szCs w:val="24"/>
        </w:rPr>
        <w:t>2.8</w:t>
      </w:r>
      <w:r w:rsidRPr="008E0042">
        <w:rPr>
          <w:szCs w:val="24"/>
        </w:rPr>
        <w:tab/>
        <w:t xml:space="preserve">The risk of making a Type I error can be controlled easily by choice of α, which determines the critical value that the test statistic is compared against.  α is also known as the size of the test and the significance level of the test.  The risk of making a Type II error is more difficult to control as it depends, for example in the case of distinctness, on the size of the real difference between the varieties, the chosen α, and the precision of the test which is determined by the number of replicates and the inherent variability of the measurements.  The crop expert can reduce the risk of making a Type II error by increasing the precision, e.g. by increasing the number of replicates, by reducing the random variability by choice of number of plants per plot (or sample size), by controlling local, unwanted or nuisance variation through careful choice of experimental design, and by improving the way measurements/observations are made and so reducing the observer error. </w:t>
      </w:r>
    </w:p>
    <w:p w:rsidR="00AB2F2F" w:rsidRPr="008E0042" w:rsidRDefault="00AB2F2F" w:rsidP="005F217E"/>
    <w:p w:rsidR="00AB2F2F" w:rsidRPr="008E0042" w:rsidRDefault="00AB2F2F" w:rsidP="000D0DA3">
      <w:pPr>
        <w:pStyle w:val="Heading7"/>
      </w:pPr>
      <w:bookmarkStart w:id="65" w:name="_Toc463359495"/>
      <w:r w:rsidRPr="008E0042">
        <w:t>1.5.3.3.6.3</w:t>
      </w:r>
      <w:r w:rsidRPr="008E0042">
        <w:tab/>
        <w:t>Determining optimal sample size</w:t>
      </w:r>
      <w:bookmarkEnd w:id="65"/>
      <w:r w:rsidRPr="008E0042">
        <w:t xml:space="preserve"> </w:t>
      </w:r>
    </w:p>
    <w:p w:rsidR="00AB2F2F" w:rsidRPr="008E0042" w:rsidRDefault="00AB2F2F" w:rsidP="005F217E">
      <w:pPr>
        <w:pStyle w:val="BodyText2"/>
        <w:rPr>
          <w:u w:val="single"/>
        </w:rPr>
      </w:pPr>
    </w:p>
    <w:p w:rsidR="00AB2F2F" w:rsidRPr="008E0042" w:rsidRDefault="00AB2F2F" w:rsidP="000D0DA3">
      <w:pPr>
        <w:tabs>
          <w:tab w:val="left" w:pos="1418"/>
        </w:tabs>
      </w:pPr>
      <w:r w:rsidRPr="008E0042">
        <w:t>1.5.3.3.6.3.1</w:t>
      </w:r>
      <w:r w:rsidRPr="008E0042">
        <w:tab/>
        <w:t xml:space="preserve">The </w:t>
      </w:r>
      <w:r w:rsidRPr="008E0042">
        <w:rPr>
          <w:szCs w:val="24"/>
        </w:rPr>
        <w:t>precision</w:t>
      </w:r>
      <w:r w:rsidRPr="008E0042">
        <w:t xml:space="preserve"> of a test does not depend on sample size alone.  The precision of a test based on the observations of one experiment also depends, say for quantitative characteristics, on at least three sources of variation:</w:t>
      </w:r>
    </w:p>
    <w:p w:rsidR="00AB2F2F" w:rsidRPr="008E0042" w:rsidRDefault="00AB2F2F" w:rsidP="005F217E">
      <w:pPr>
        <w:pStyle w:val="EndnoteText"/>
        <w:rPr>
          <w:color w:val="000000"/>
        </w:rPr>
      </w:pPr>
    </w:p>
    <w:p w:rsidR="00AB2F2F" w:rsidRPr="008E0042" w:rsidRDefault="00AB2F2F" w:rsidP="005F217E">
      <w:pPr>
        <w:numPr>
          <w:ilvl w:val="0"/>
          <w:numId w:val="2"/>
        </w:numPr>
        <w:tabs>
          <w:tab w:val="clear" w:pos="720"/>
        </w:tabs>
        <w:rPr>
          <w:color w:val="000000"/>
        </w:rPr>
      </w:pPr>
      <w:r w:rsidRPr="008E0042">
        <w:rPr>
          <w:color w:val="000000"/>
        </w:rPr>
        <w:t>the variation between individual plants within a plot, i.e. the “within-plot” or “plant” variance component: a mixture of different sources of variation such as different plants, different times of observation, different errors of measurement</w:t>
      </w:r>
    </w:p>
    <w:p w:rsidR="00AB2F2F" w:rsidRPr="008E0042" w:rsidRDefault="00AB2F2F" w:rsidP="005F217E">
      <w:pPr>
        <w:numPr>
          <w:ilvl w:val="0"/>
          <w:numId w:val="2"/>
        </w:numPr>
        <w:tabs>
          <w:tab w:val="clear" w:pos="720"/>
        </w:tabs>
        <w:rPr>
          <w:color w:val="000000"/>
        </w:rPr>
      </w:pPr>
      <w:r w:rsidRPr="008E0042">
        <w:rPr>
          <w:color w:val="000000"/>
        </w:rPr>
        <w:t>the variation between the plots within a block, i.e. the “between-plot” or “plot” variance component</w:t>
      </w:r>
    </w:p>
    <w:p w:rsidR="00AB2F2F" w:rsidRPr="008E0042" w:rsidRDefault="00AB2F2F" w:rsidP="005F217E">
      <w:pPr>
        <w:numPr>
          <w:ilvl w:val="0"/>
          <w:numId w:val="2"/>
        </w:numPr>
        <w:tabs>
          <w:tab w:val="clear" w:pos="720"/>
        </w:tabs>
        <w:rPr>
          <w:color w:val="000000"/>
        </w:rPr>
      </w:pPr>
      <w:r w:rsidRPr="008E0042">
        <w:rPr>
          <w:color w:val="000000"/>
        </w:rPr>
        <w:t>the variation caused by the environment, i.e. the variation in the expression of characteristics from year to year (or from location to location)</w:t>
      </w:r>
    </w:p>
    <w:p w:rsidR="00AB2F2F" w:rsidRPr="008E0042" w:rsidRDefault="00AB2F2F" w:rsidP="005F217E">
      <w:pPr>
        <w:rPr>
          <w:color w:val="000000"/>
        </w:rPr>
      </w:pPr>
    </w:p>
    <w:p w:rsidR="00AB2F2F" w:rsidRPr="008E0042" w:rsidRDefault="00AB2F2F" w:rsidP="000D0DA3">
      <w:pPr>
        <w:tabs>
          <w:tab w:val="left" w:pos="1418"/>
        </w:tabs>
        <w:rPr>
          <w:color w:val="000000"/>
        </w:rPr>
      </w:pPr>
      <w:r w:rsidRPr="008E0042">
        <w:rPr>
          <w:color w:val="000000"/>
        </w:rPr>
        <w:t>1.5.3</w:t>
      </w:r>
      <w:r w:rsidRPr="008E0042">
        <w:t>.3.6</w:t>
      </w:r>
      <w:r w:rsidRPr="008E0042">
        <w:rPr>
          <w:color w:val="000000"/>
        </w:rPr>
        <w:t>.3.2</w:t>
      </w:r>
      <w:r w:rsidRPr="008E0042">
        <w:rPr>
          <w:color w:val="000000"/>
        </w:rPr>
        <w:tab/>
      </w:r>
      <w:r w:rsidRPr="008E0042">
        <w:rPr>
          <w:szCs w:val="24"/>
        </w:rPr>
        <w:t>To</w:t>
      </w:r>
      <w:r w:rsidRPr="008E0042">
        <w:rPr>
          <w:color w:val="000000"/>
        </w:rPr>
        <w:t xml:space="preserve"> estimate the optimal sample size for a quantitative characteristic it is necessary to know the standard deviations of the above sources of variation, expected differences between the varieties which should be significant, the number of varieties and the number of blocks in the trial.  Additionally, it is necessary to determine the Type I (α) and Type II (β) error probabilities.  Computing the optimal sample size for each characteristic enables a determination of the optimal sample size for this trial for all quantitative characteristics.  Especially for the assessment of uniformity, the Type II error is sometimes more important than the Type I error.  In some cases the Type II error could be greater than 50 % which may be unacceptable.</w:t>
      </w:r>
    </w:p>
    <w:p w:rsidR="00AB2F2F" w:rsidRPr="008E0042" w:rsidRDefault="00AB2F2F" w:rsidP="005F217E">
      <w:pPr>
        <w:rPr>
          <w:color w:val="000000"/>
        </w:rPr>
      </w:pPr>
    </w:p>
    <w:p w:rsidR="00AB2F2F" w:rsidRPr="008E0042" w:rsidRDefault="00AB2F2F" w:rsidP="000D0DA3">
      <w:pPr>
        <w:tabs>
          <w:tab w:val="left" w:pos="1418"/>
        </w:tabs>
        <w:rPr>
          <w:color w:val="000000"/>
        </w:rPr>
      </w:pPr>
      <w:r w:rsidRPr="008E0042">
        <w:rPr>
          <w:color w:val="000000"/>
        </w:rPr>
        <w:t>1.5.</w:t>
      </w:r>
      <w:r w:rsidRPr="008E0042">
        <w:t>3.3.6.</w:t>
      </w:r>
      <w:r w:rsidRPr="008E0042">
        <w:rPr>
          <w:color w:val="000000"/>
        </w:rPr>
        <w:t>3.3</w:t>
      </w:r>
      <w:r w:rsidRPr="008E0042">
        <w:rPr>
          <w:color w:val="000000"/>
        </w:rPr>
        <w:tab/>
        <w:t xml:space="preserve">The </w:t>
      </w:r>
      <w:r w:rsidRPr="008E0042">
        <w:rPr>
          <w:szCs w:val="24"/>
        </w:rPr>
        <w:t>precision</w:t>
      </w:r>
      <w:r w:rsidRPr="008E0042">
        <w:rPr>
          <w:color w:val="000000"/>
        </w:rPr>
        <w:t xml:space="preserve"> of the variety means in one year’s or one cycle’s experiment depends on the number of replicates, the number of plants per plot, and the experimental design.  When these means are used in the over-year or over-cycle analysis for COYD for</w:t>
      </w:r>
      <w:r w:rsidRPr="008E0042">
        <w:rPr>
          <w:color w:val="000000"/>
          <w:u w:val="single"/>
        </w:rPr>
        <w:t xml:space="preserve"> </w:t>
      </w:r>
      <w:r w:rsidRPr="008E0042">
        <w:rPr>
          <w:color w:val="000000"/>
        </w:rPr>
        <w:t xml:space="preserve">example, their precision is only of benefit indirectly, because the standard deviation in that analysis is based on the interaction between the varieties and the years or cycles.  Further, if the differences between the varieties over the years or cycles are very large, the precision of the means per experiment are relatively unimportant.  </w:t>
      </w:r>
    </w:p>
    <w:p w:rsidR="00AB2F2F" w:rsidRPr="008E0042" w:rsidRDefault="00AB2F2F" w:rsidP="005F217E">
      <w:pPr>
        <w:rPr>
          <w:color w:val="000000"/>
        </w:rPr>
      </w:pPr>
    </w:p>
    <w:p w:rsidR="00AB2F2F" w:rsidRPr="008E0042" w:rsidRDefault="00AB2F2F" w:rsidP="000D0DA3">
      <w:pPr>
        <w:tabs>
          <w:tab w:val="left" w:pos="1418"/>
        </w:tabs>
        <w:rPr>
          <w:color w:val="000000"/>
        </w:rPr>
      </w:pPr>
      <w:r w:rsidRPr="008E0042">
        <w:rPr>
          <w:color w:val="000000"/>
        </w:rPr>
        <w:t>1.5.3.3</w:t>
      </w:r>
      <w:r w:rsidRPr="008E0042">
        <w:t>.6.</w:t>
      </w:r>
      <w:r w:rsidRPr="008E0042">
        <w:rPr>
          <w:color w:val="000000"/>
        </w:rPr>
        <w:t>3.4</w:t>
      </w:r>
      <w:r w:rsidRPr="008E0042">
        <w:rPr>
          <w:color w:val="000000"/>
        </w:rPr>
        <w:tab/>
        <w:t xml:space="preserve">Where available, the UPOV Test Guidelines recommend an appropriate sample size for the trial as a whole, taking into account the factors explained above.  </w:t>
      </w:r>
    </w:p>
    <w:p w:rsidR="00AB2F2F" w:rsidRPr="008E0042" w:rsidRDefault="00AB2F2F" w:rsidP="005F217E"/>
    <w:p w:rsidR="00AB2F2F" w:rsidRPr="008E0042" w:rsidRDefault="00AB2F2F" w:rsidP="00737E1A">
      <w:pPr>
        <w:pStyle w:val="Heading6"/>
      </w:pPr>
      <w:bookmarkStart w:id="66" w:name="_Toc194218678"/>
      <w:bookmarkStart w:id="67" w:name="_Toc463359496"/>
      <w:r w:rsidRPr="008E0042">
        <w:t>1.5.3.3.7</w:t>
      </w:r>
      <w:r w:rsidRPr="008E0042">
        <w:tab/>
        <w:t>Trial elements</w:t>
      </w:r>
      <w:bookmarkEnd w:id="66"/>
      <w:r w:rsidRPr="008E0042">
        <w:t xml:space="preserve"> when statistical analysis is used</w:t>
      </w:r>
      <w:bookmarkEnd w:id="67"/>
    </w:p>
    <w:p w:rsidR="00AB2F2F" w:rsidRPr="008E0042" w:rsidRDefault="00AB2F2F" w:rsidP="005F217E">
      <w:bookmarkStart w:id="68" w:name="_Toc194218679"/>
    </w:p>
    <w:p w:rsidR="00AB2F2F" w:rsidRPr="008E0042" w:rsidRDefault="00AB2F2F" w:rsidP="000D0DA3">
      <w:pPr>
        <w:pStyle w:val="Heading7"/>
      </w:pPr>
      <w:bookmarkStart w:id="69" w:name="_Toc463359497"/>
      <w:r w:rsidRPr="008E0042">
        <w:t>1.5.3.3.7.1</w:t>
      </w:r>
      <w:r w:rsidRPr="008E0042">
        <w:tab/>
        <w:t>Introduction</w:t>
      </w:r>
      <w:bookmarkEnd w:id="68"/>
      <w:bookmarkEnd w:id="69"/>
    </w:p>
    <w:p w:rsidR="00AB2F2F" w:rsidRPr="008E0042" w:rsidRDefault="00AB2F2F" w:rsidP="005F217E"/>
    <w:p w:rsidR="00AB2F2F" w:rsidRPr="008E0042" w:rsidRDefault="00AB2F2F" w:rsidP="000D0DA3">
      <w:pPr>
        <w:tabs>
          <w:tab w:val="left" w:pos="1418"/>
        </w:tabs>
      </w:pPr>
      <w:r w:rsidRPr="008E0042">
        <w:t>1.5.3.3.7.1.1</w:t>
      </w:r>
      <w:r w:rsidRPr="008E0042">
        <w:tab/>
        <w:t xml:space="preserve">In </w:t>
      </w:r>
      <w:r w:rsidRPr="008E0042">
        <w:rPr>
          <w:color w:val="000000"/>
        </w:rPr>
        <w:t>deciding</w:t>
      </w:r>
      <w:r w:rsidRPr="008E0042">
        <w:t xml:space="preserve"> on trial layout, it is important that local variation in conditions is taken into account.  For this, decisions on:  plot size, shape of the plots, alignment of the plots, barrier rows and border strips and protective strips are needed.</w:t>
      </w:r>
    </w:p>
    <w:p w:rsidR="00AB2F2F" w:rsidRPr="008E0042" w:rsidRDefault="00AB2F2F" w:rsidP="005F217E"/>
    <w:p w:rsidR="00AB2F2F" w:rsidRPr="008E0042" w:rsidRDefault="00AB2F2F" w:rsidP="000D0DA3">
      <w:pPr>
        <w:tabs>
          <w:tab w:val="left" w:pos="1418"/>
        </w:tabs>
      </w:pPr>
      <w:r w:rsidRPr="008E0042">
        <w:t>1.5.3.3.7.1.2</w:t>
      </w:r>
      <w:r w:rsidRPr="008E0042">
        <w:tab/>
        <w:t xml:space="preserve">For the assessment of distinctness unbiased observation of characteristics are necessary.  In some </w:t>
      </w:r>
      <w:r w:rsidRPr="008E0042">
        <w:rPr>
          <w:color w:val="000000"/>
        </w:rPr>
        <w:t>cases</w:t>
      </w:r>
      <w:r w:rsidRPr="008E0042">
        <w:t xml:space="preserve"> it is necessary to have border rows and strips to minimize bias caused by inter-plot interference, i.e. interference between plants on different plots, and other special border effects, such as shading and soil moisture.  Also, protective strips on the border of the trial are often used to reduce the chance of external influences biasing one plot in favour of another.  When observing characteristics on the plants on a plot it is usual to exclude the plot’s border rows and border strips.</w:t>
      </w:r>
    </w:p>
    <w:p w:rsidR="00AB2F2F" w:rsidRPr="008E0042" w:rsidRDefault="00AB2F2F" w:rsidP="005F217E"/>
    <w:p w:rsidR="00AB2F2F" w:rsidRPr="008E0042" w:rsidRDefault="00AB2F2F" w:rsidP="005F217E"/>
    <w:p w:rsidR="00AB2F2F" w:rsidRPr="008E0042" w:rsidRDefault="00AB2F2F" w:rsidP="007B6792">
      <w:pPr>
        <w:keepNext/>
        <w:tabs>
          <w:tab w:val="left" w:pos="1418"/>
        </w:tabs>
      </w:pPr>
      <w:r w:rsidRPr="008E0042">
        <w:t>1.5.3.3.7.1.3</w:t>
      </w:r>
      <w:r w:rsidRPr="008E0042">
        <w:tab/>
        <w:t>The following figure may be helpful to give some explanations of the particular trial elements:</w:t>
      </w:r>
    </w:p>
    <w:p w:rsidR="00AB2F2F" w:rsidRPr="008E0042" w:rsidRDefault="00AB2F2F" w:rsidP="005F217E">
      <w:pPr>
        <w:keepNext/>
        <w:keepLines/>
      </w:pPr>
    </w:p>
    <w:p w:rsidR="00AB2F2F" w:rsidRPr="008E0042" w:rsidRDefault="00AB2F2F" w:rsidP="005F217E">
      <w:pPr>
        <w:keepNext/>
        <w:keepLines/>
      </w:pPr>
      <w:r w:rsidRPr="008E0042">
        <w:rPr>
          <w:noProof/>
        </w:rPr>
        <mc:AlternateContent>
          <mc:Choice Requires="wpg">
            <w:drawing>
              <wp:inline distT="0" distB="0" distL="0" distR="0" wp14:anchorId="344128FE" wp14:editId="42CE63BA">
                <wp:extent cx="5943600" cy="6253200"/>
                <wp:effectExtent l="0" t="0" r="19050" b="1460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3200"/>
                          <a:chOff x="1457" y="6622"/>
                          <a:chExt cx="9360" cy="9846"/>
                        </a:xfrm>
                      </wpg:grpSpPr>
                      <wps:wsp>
                        <wps:cNvPr id="220" name="Rectangle 10"/>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B3142F" w:rsidRDefault="00B3142F" w:rsidP="00A33802">
                              <w:pPr>
                                <w:jc w:val="center"/>
                                <w:rPr>
                                  <w:lang w:val="en-GB"/>
                                </w:rPr>
                              </w:pPr>
                              <w:r>
                                <w:rPr>
                                  <w:lang w:val="en-GB"/>
                                </w:rPr>
                                <w:t>protective strip</w:t>
                              </w: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txbxContent>
                        </wps:txbx>
                        <wps:bodyPr rot="0" vert="horz" wrap="square" lIns="91440" tIns="45720" rIns="91440" bIns="45720" anchor="t" anchorCtr="0" upright="1">
                          <a:noAutofit/>
                        </wps:bodyPr>
                      </wps:wsp>
                      <wps:wsp>
                        <wps:cNvPr id="221" name="Rectangle 11"/>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B3142F" w:rsidRDefault="00B3142F" w:rsidP="00AB2F2F">
                              <w:r>
                                <w:t xml:space="preserve">                       Block 1                                     Block 2                                    Block 3</w:t>
                              </w:r>
                            </w:p>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BB6DDF">
                              <w:pPr>
                                <w:spacing w:before="180"/>
                              </w:pPr>
                              <w:r>
                                <w:t xml:space="preserve">                                                                                                                      Alley</w:t>
                              </w:r>
                            </w:p>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txbxContent>
                        </wps:txbx>
                        <wps:bodyPr rot="0" vert="vert270" wrap="square" lIns="91440" tIns="45720" rIns="91440" bIns="45720" anchor="t" anchorCtr="0" upright="1">
                          <a:noAutofit/>
                        </wps:bodyPr>
                      </wps:wsp>
                      <wps:wsp>
                        <wps:cNvPr id="222" name="Rectangle 12"/>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3"/>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4"/>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7B6792">
                              <w:pPr>
                                <w:jc w:val="center"/>
                                <w:rPr>
                                  <w:lang w:val="en-GB"/>
                                </w:rPr>
                              </w:pPr>
                              <w:r>
                                <w:rPr>
                                  <w:lang w:val="en-GB"/>
                                </w:rPr>
                                <w:t>plot</w:t>
                              </w:r>
                            </w:p>
                            <w:p w:rsidR="00B3142F" w:rsidRDefault="00B3142F" w:rsidP="007B6792">
                              <w:pPr>
                                <w:jc w:val="center"/>
                                <w:rPr>
                                  <w:lang w:val="en-GB"/>
                                </w:rPr>
                              </w:pPr>
                              <w:r>
                                <w:rPr>
                                  <w:lang w:val="en-GB"/>
                                </w:rPr>
                                <w:t>width</w:t>
                              </w:r>
                            </w:p>
                            <w:p w:rsidR="00B3142F" w:rsidRDefault="00B3142F" w:rsidP="00AB2F2F"/>
                          </w:txbxContent>
                        </wps:txbx>
                        <wps:bodyPr rot="0" vert="horz" wrap="square" lIns="91440" tIns="45720" rIns="91440" bIns="45720" anchor="t" anchorCtr="0" upright="1">
                          <a:noAutofit/>
                        </wps:bodyPr>
                      </wps:wsp>
                      <wps:wsp>
                        <wps:cNvPr id="225" name="Line 15"/>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16"/>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Rectangle 17"/>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8"/>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7B6792">
                              <w:pPr>
                                <w:jc w:val="center"/>
                                <w:rPr>
                                  <w:lang w:val="en-GB"/>
                                </w:rPr>
                              </w:pPr>
                              <w:r>
                                <w:rPr>
                                  <w:lang w:val="en-GB"/>
                                </w:rPr>
                                <w:t>plot</w:t>
                              </w:r>
                            </w:p>
                            <w:p w:rsidR="00B3142F" w:rsidRDefault="00B3142F" w:rsidP="007B6792">
                              <w:pPr>
                                <w:jc w:val="center"/>
                                <w:rPr>
                                  <w:lang w:val="en-GB"/>
                                </w:rPr>
                              </w:pPr>
                              <w:r>
                                <w:rPr>
                                  <w:lang w:val="en-GB"/>
                                </w:rPr>
                                <w:t>length</w:t>
                              </w:r>
                            </w:p>
                          </w:txbxContent>
                        </wps:txbx>
                        <wps:bodyPr rot="0" vert="horz" wrap="square" lIns="91440" tIns="45720" rIns="91440" bIns="45720" anchor="t" anchorCtr="0" upright="1">
                          <a:noAutofit/>
                        </wps:bodyPr>
                      </wps:wsp>
                      <wps:wsp>
                        <wps:cNvPr id="229" name="Rectangle 19"/>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Rectangle 20"/>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Rectangle 21"/>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AB2F2F">
                              <w:r>
                                <w:t>border rows</w:t>
                              </w:r>
                            </w:p>
                            <w:p w:rsidR="00B3142F" w:rsidRDefault="00B3142F" w:rsidP="00AB2F2F"/>
                          </w:txbxContent>
                        </wps:txbx>
                        <wps:bodyPr rot="0" vert="horz" wrap="square" lIns="91440" tIns="45720" rIns="91440" bIns="45720" anchor="t" anchorCtr="0" upright="1">
                          <a:noAutofit/>
                        </wps:bodyPr>
                      </wps:wsp>
                      <wps:wsp>
                        <wps:cNvPr id="232" name="Rectangle 22"/>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23"/>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AB2F2F">
                              <w:r>
                                <w:t>border strips</w:t>
                              </w:r>
                            </w:p>
                            <w:p w:rsidR="00B3142F" w:rsidRDefault="00B3142F" w:rsidP="00AB2F2F"/>
                          </w:txbxContent>
                        </wps:txbx>
                        <wps:bodyPr rot="0" vert="horz" wrap="square" lIns="91440" tIns="45720" rIns="91440" bIns="45720" anchor="t" anchorCtr="0" upright="1">
                          <a:noAutofit/>
                        </wps:bodyPr>
                      </wps:wsp>
                      <wps:wsp>
                        <wps:cNvPr id="234" name="Line 24"/>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5"/>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Rectangle 26"/>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1</w:t>
                              </w:r>
                            </w:p>
                          </w:txbxContent>
                        </wps:txbx>
                        <wps:bodyPr rot="0" vert="horz" wrap="square" lIns="91440" tIns="45720" rIns="91440" bIns="45720" anchor="t" anchorCtr="0" upright="1">
                          <a:noAutofit/>
                        </wps:bodyPr>
                      </wps:wsp>
                      <wps:wsp>
                        <wps:cNvPr id="237" name="Rectangle 27"/>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2</w:t>
                              </w:r>
                            </w:p>
                          </w:txbxContent>
                        </wps:txbx>
                        <wps:bodyPr rot="0" vert="horz" wrap="square" lIns="91440" tIns="45720" rIns="91440" bIns="45720" anchor="t" anchorCtr="0" upright="1">
                          <a:noAutofit/>
                        </wps:bodyPr>
                      </wps:wsp>
                      <wps:wsp>
                        <wps:cNvPr id="238" name="Rectangle 28"/>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3</w:t>
                              </w:r>
                            </w:p>
                          </w:txbxContent>
                        </wps:txbx>
                        <wps:bodyPr rot="0" vert="horz" wrap="square" lIns="91440" tIns="45720" rIns="91440" bIns="45720" anchor="t" anchorCtr="0" upright="1">
                          <a:noAutofit/>
                        </wps:bodyPr>
                      </wps:wsp>
                      <wps:wsp>
                        <wps:cNvPr id="239" name="Rectangle 29"/>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4</w:t>
                              </w:r>
                            </w:p>
                          </w:txbxContent>
                        </wps:txbx>
                        <wps:bodyPr rot="0" vert="horz" wrap="square" lIns="91440" tIns="45720" rIns="91440" bIns="45720" anchor="t" anchorCtr="0" upright="1">
                          <a:noAutofit/>
                        </wps:bodyPr>
                      </wps:wsp>
                      <wps:wsp>
                        <wps:cNvPr id="240" name="Rectangle 30"/>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5</w:t>
                              </w:r>
                            </w:p>
                          </w:txbxContent>
                        </wps:txbx>
                        <wps:bodyPr rot="0" vert="horz" wrap="square" lIns="91440" tIns="45720" rIns="91440" bIns="45720" anchor="t" anchorCtr="0" upright="1">
                          <a:noAutofit/>
                        </wps:bodyPr>
                      </wps:wsp>
                      <wps:wsp>
                        <wps:cNvPr id="241" name="Line 31"/>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32"/>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Line 33"/>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 name="Line 34"/>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 name="Line 35"/>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6" name="Line 36"/>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37"/>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38"/>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39"/>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40"/>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41"/>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Text Box 42"/>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7B6792">
                              <w:pPr>
                                <w:jc w:val="center"/>
                              </w:pPr>
                              <w:r>
                                <w:t>Block length</w:t>
                              </w:r>
                            </w:p>
                          </w:txbxContent>
                        </wps:txbx>
                        <wps:bodyPr rot="0" vert="horz" wrap="square" lIns="91440" tIns="45720" rIns="91440" bIns="45720" anchor="t" anchorCtr="0" upright="1">
                          <a:noAutofit/>
                        </wps:bodyPr>
                      </wps:wsp>
                      <wps:wsp>
                        <wps:cNvPr id="253" name="Line 43"/>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4" name="Line 44"/>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19" o:spid="_x0000_s1026" style="width:468pt;height:492.4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">
                <v:rect id="Rectangle 10"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rsidR="00B3142F" w:rsidRDefault="00B3142F" w:rsidP="00A33802">
                        <w:pPr>
                          <w:jc w:val="center"/>
                          <w:rPr>
                            <w:lang w:val="en-GB"/>
                          </w:rPr>
                        </w:pPr>
                        <w:r>
                          <w:rPr>
                            <w:lang w:val="en-GB"/>
                          </w:rPr>
                          <w:t>protective strip</w:t>
                        </w: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p w:rsidR="00B3142F" w:rsidRDefault="00B3142F" w:rsidP="00AB2F2F">
                        <w:pPr>
                          <w:rPr>
                            <w:lang w:val="en-GB"/>
                          </w:rPr>
                        </w:pPr>
                      </w:p>
                    </w:txbxContent>
                  </v:textbox>
                </v:rect>
                <v:rect id="Rectangle 11"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rOcQA&#10;AADcAAAADwAAAGRycy9kb3ducmV2LnhtbESPT2sCMRTE7wW/Q3iCN826WKnbjSJSobQXu62eH5u3&#10;f+jmZZukun57UxB6HGbmN0y+GUwnzuR8a1nBfJaAIC6tbrlW8PW5nz6B8AFZY2eZFFzJw2Y9esgx&#10;0/bCH3QuQi0ihH2GCpoQ+kxKXzZk0M9sTxy9yjqDIUpXS+3wEuGmk2mSLKXBluNCgz3tGiq/i1+j&#10;4FiciOrqp1us9m/D44qdfTm8KzUZD9tnEIGG8B++t1+1gjSdw9+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qznEAAAA3AAAAA8AAAAAAAAAAAAAAAAAmAIAAGRycy9k&#10;b3ducmV2LnhtbFBLBQYAAAAABAAEAPUAAACJAwAAAAA=&#10;">
                  <v:textbox style="layout-flow:vertical;mso-layout-flow-alt:bottom-to-top">
                    <w:txbxContent>
                      <w:p w:rsidR="00B3142F" w:rsidRDefault="00B3142F" w:rsidP="00AB2F2F">
                        <w:r>
                          <w:t xml:space="preserve">                       Block 1                                     Block 2                                    Block 3</w:t>
                        </w:r>
                      </w:p>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BB6DDF">
                        <w:pPr>
                          <w:spacing w:before="180"/>
                        </w:pPr>
                        <w:r>
                          <w:t xml:space="preserve">                                                                                                                      Alley</w:t>
                        </w:r>
                      </w:p>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txbxContent>
                  </v:textbox>
                </v:rect>
                <v:rect id="Rectangle 12"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rect id="Rectangle 13"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rect id="Rectangle 14"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B3142F" w:rsidRDefault="00B3142F" w:rsidP="00AB2F2F"/>
                      <w:p w:rsidR="00B3142F" w:rsidRDefault="00B3142F" w:rsidP="00AB2F2F"/>
                      <w:p w:rsidR="00B3142F" w:rsidRDefault="00B3142F" w:rsidP="007B6792">
                        <w:pPr>
                          <w:jc w:val="center"/>
                          <w:rPr>
                            <w:lang w:val="en-GB"/>
                          </w:rPr>
                        </w:pPr>
                        <w:r>
                          <w:rPr>
                            <w:lang w:val="en-GB"/>
                          </w:rPr>
                          <w:t>plot</w:t>
                        </w:r>
                      </w:p>
                      <w:p w:rsidR="00B3142F" w:rsidRDefault="00B3142F" w:rsidP="007B6792">
                        <w:pPr>
                          <w:jc w:val="center"/>
                          <w:rPr>
                            <w:lang w:val="en-GB"/>
                          </w:rPr>
                        </w:pPr>
                        <w:r>
                          <w:rPr>
                            <w:lang w:val="en-GB"/>
                          </w:rPr>
                          <w:t>width</w:t>
                        </w:r>
                      </w:p>
                      <w:p w:rsidR="00B3142F" w:rsidRDefault="00B3142F" w:rsidP="00AB2F2F"/>
                    </w:txbxContent>
                  </v:textbox>
                </v:rect>
                <v:line id="Line 15"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JXcUAAADcAAAADwAAAGRycy9kb3ducmV2LnhtbESPzWvCQBDF7wX/h2WEXoJuGql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JXcUAAADcAAAADwAAAAAAAAAA&#10;AAAAAAChAgAAZHJzL2Rvd25yZXYueG1sUEsFBgAAAAAEAAQA+QAAAJMDAAAAAA==&#10;">
                  <v:stroke endarrow="block"/>
                </v:line>
                <v:line id="Line 16"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rect id="Rectangle 17"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rect id="Rectangle 18"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B3142F" w:rsidRDefault="00B3142F" w:rsidP="00AB2F2F"/>
                      <w:p w:rsidR="00B3142F" w:rsidRDefault="00B3142F" w:rsidP="00AB2F2F"/>
                      <w:p w:rsidR="00B3142F" w:rsidRDefault="00B3142F" w:rsidP="007B6792">
                        <w:pPr>
                          <w:jc w:val="center"/>
                          <w:rPr>
                            <w:lang w:val="en-GB"/>
                          </w:rPr>
                        </w:pPr>
                        <w:r>
                          <w:rPr>
                            <w:lang w:val="en-GB"/>
                          </w:rPr>
                          <w:t>plot</w:t>
                        </w:r>
                      </w:p>
                      <w:p w:rsidR="00B3142F" w:rsidRDefault="00B3142F" w:rsidP="007B6792">
                        <w:pPr>
                          <w:jc w:val="center"/>
                          <w:rPr>
                            <w:lang w:val="en-GB"/>
                          </w:rPr>
                        </w:pPr>
                        <w:r>
                          <w:rPr>
                            <w:lang w:val="en-GB"/>
                          </w:rPr>
                          <w:t>length</w:t>
                        </w:r>
                      </w:p>
                    </w:txbxContent>
                  </v:textbox>
                </v:rect>
                <v:rect id="Rectangle 19"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rect id="Rectangle 20"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rect id="Rectangle 21"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B3142F" w:rsidRDefault="00B3142F" w:rsidP="00AB2F2F"/>
                      <w:p w:rsidR="00B3142F" w:rsidRDefault="00B3142F" w:rsidP="00AB2F2F"/>
                      <w:p w:rsidR="00B3142F" w:rsidRDefault="00B3142F" w:rsidP="00AB2F2F">
                        <w:r>
                          <w:t>border rows</w:t>
                        </w:r>
                      </w:p>
                      <w:p w:rsidR="00B3142F" w:rsidRDefault="00B3142F" w:rsidP="00AB2F2F"/>
                    </w:txbxContent>
                  </v:textbox>
                </v:rect>
                <v:rect id="Rectangle 22"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rect id="Rectangle 23"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B3142F" w:rsidRDefault="00B3142F" w:rsidP="00AB2F2F"/>
                      <w:p w:rsidR="00B3142F" w:rsidRDefault="00B3142F" w:rsidP="00AB2F2F"/>
                      <w:p w:rsidR="00B3142F" w:rsidRDefault="00B3142F" w:rsidP="00AB2F2F">
                        <w:r>
                          <w:t>border strips</w:t>
                        </w:r>
                      </w:p>
                      <w:p w:rsidR="00B3142F" w:rsidRDefault="00B3142F" w:rsidP="00AB2F2F"/>
                    </w:txbxContent>
                  </v:textbox>
                </v:rect>
                <v:line id="Line 24"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6G8UAAADcAAAADwAAAGRycy9kb3ducmV2LnhtbESPT2vCQBDF74V+h2UKXoJuNKW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6G8UAAADcAAAADwAAAAAAAAAA&#10;AAAAAAChAgAAZHJzL2Rvd25yZXYueG1sUEsFBgAAAAAEAAQA+QAAAJMDAAAAAA==&#10;">
                  <v:stroke endarrow="block"/>
                </v:line>
                <v:line id="Line 25"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rect id="Rectangle 26"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textbo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1</w:t>
                        </w:r>
                      </w:p>
                    </w:txbxContent>
                  </v:textbox>
                </v:rect>
                <v:rect id="Rectangle 27"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2</w:t>
                        </w:r>
                      </w:p>
                    </w:txbxContent>
                  </v:textbox>
                </v:rect>
                <v:rect id="Rectangle 28"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3</w:t>
                        </w:r>
                      </w:p>
                    </w:txbxContent>
                  </v:textbox>
                </v:rect>
                <v:rect id="Rectangle 29"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textbo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4</w:t>
                        </w:r>
                      </w:p>
                    </w:txbxContent>
                  </v:textbox>
                </v:rect>
                <v:rect id="Rectangle 30"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p w:rsidR="00B3142F" w:rsidRDefault="00B3142F" w:rsidP="00AB2F2F">
                        <w:r>
                          <w:t>Plot 5</w:t>
                        </w:r>
                      </w:p>
                    </w:txbxContent>
                  </v:textbox>
                </v:rect>
                <v:line id="Line 31"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line id="Line 32"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29o8UAAADcAAAADwAAAGRycy9kb3ducmV2LnhtbESPT2sCMRTE74V+h/AKvWm2i/TP1igq&#10;CFbbg9sKHh+bZ7K4eVk2qa7f3hSEHoeZ+Q0znvauESfqQu1ZwdMwA0FceV2zUfDzvRy8gggRWWPj&#10;mRRcKMB0cn83xkL7M2/pVEYjEoRDgQpsjG0hZagsOQxD3xIn7+A7hzHJzkjd4TnBXSPzLHuWDmtO&#10;CxZbWliqjuWvU7B5WTU7w/vy8+MQ5v5tvZVfxir1+NDP3kFE6uN/+NZeaQX5KIe/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29o8UAAADcAAAADwAAAAAAAAAA&#10;AAAAAAChAgAAZHJzL2Rvd25yZXYueG1sUEsFBgAAAAAEAAQA+QAAAJMDAAAAAA==&#10;">
                  <v:stroke dashstyle="1 1"/>
                </v:line>
                <v:line id="Line 33"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YOMUAAADcAAAADwAAAGRycy9kb3ducmV2LnhtbESPQWsCMRSE7wX/Q3gFbzVbW2pdjaIF&#10;wao9uLbg8bF5Joubl2WT6vbfm0Khx2FmvmGm887V4kJtqDwreBxkIIhLrys2Cj4Pq4dXECEia6w9&#10;k4IfCjCf9e6mmGt/5T1dimhEgnDIUYGNscmlDKUlh2HgG+LknXzrMCbZGqlbvCa4q+Uwy16kw4rT&#10;gsWG3iyV5+LbKdiO1vWX4WOxez+FpR9v9vLDWKX6991iAiJSF//Df+21VjB8foL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EYOMUAAADcAAAADwAAAAAAAAAA&#10;AAAAAAChAgAAZHJzL2Rvd25yZXYueG1sUEsFBgAAAAAEAAQA+QAAAJMDAAAAAA==&#10;">
                  <v:stroke dashstyle="1 1"/>
                </v:line>
                <v:line id="Line 34"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ATMUAAADcAAAADwAAAGRycy9kb3ducmV2LnhtbESPQWsCMRSE70L/Q3gFbzVbEW1Xo7SF&#10;glp7cKvg8bF5Jks3L8sm6vrvG6HgcZiZb5jZonO1OFMbKs8KngcZCOLS64qNgt3P59MLiBCRNdae&#10;ScGVAizmD70Z5tpfeEvnIhqRIBxyVGBjbHIpQ2nJYRj4hjh5R986jEm2RuoWLwnuajnMsrF0WHFa&#10;sNjQh6Xytzg5BV+TZb03fCg2q2N496/rrfw2Vqn+Y/c2BRGpi/fwf3upFQxH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ATMUAAADcAAAADwAAAAAAAAAA&#10;AAAAAAChAgAAZHJzL2Rvd25yZXYueG1sUEsFBgAAAAAEAAQA+QAAAJMDAAAAAA==&#10;">
                  <v:stroke dashstyle="1 1"/>
                </v:line>
                <v:line id="Line 35"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l18UAAADcAAAADwAAAGRycy9kb3ducmV2LnhtbESPQWsCMRSE7wX/Q3gFbzVbaWt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Ql18UAAADcAAAADwAAAAAAAAAA&#10;AAAAAAChAgAAZHJzL2Rvd25yZXYueG1sUEsFBgAAAAAEAAQA+QAAAJMDAAAAAA==&#10;">
                  <v:stroke dashstyle="1 1"/>
                </v:line>
                <v:line id="Line 36"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7oMUAAADcAAAADwAAAGRycy9kb3ducmV2LnhtbESPQWsCMRSE7wX/Q3gFb5qtiG1Xo6gg&#10;2NYe3Cp4fGyeyeLmZdmkuv33TUHocZiZb5jZonO1uFIbKs8KnoYZCOLS64qNgsPXZvACIkRkjbVn&#10;UvBDARbz3sMMc+1vvKdrEY1IEA45KrAxNrmUobTkMAx9Q5y8s28dxiRbI3WLtwR3tRxl2UQ6rDgt&#10;WGxobam8FN9Owcfz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7oMUAAADcAAAADwAAAAAAAAAA&#10;AAAAAAChAgAAZHJzL2Rvd25yZXYueG1sUEsFBgAAAAAEAAQA+QAAAJMDAAAAAA==&#10;">
                  <v:stroke dashstyle="1 1"/>
                </v:line>
                <v:line id="Line 37"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O8UAAADcAAAADwAAAGRycy9kb3ducmV2LnhtbESPQWsCMRSE7wX/Q3gFb5qtSG1Xo6gg&#10;2NYe3Cp4fGyeyeLmZdmkuv33TUHocZiZb5jZonO1uFIbKs8KnoYZCOLS64qNgsPXZvACIkRkjbVn&#10;UvBDARbz3sMMc+1vvKdrEY1IEA45KrAxNrmUobTkMAx9Q5y8s28dxiRbI3WLtwR3tRxl2bN0WHFa&#10;sNjQ2lJ5Kb6dgo/J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eO8UAAADcAAAADwAAAAAAAAAA&#10;AAAAAAChAgAAZHJzL2Rvd25yZXYueG1sUEsFBgAAAAAEAAQA+QAAAJMDAAAAAA==&#10;">
                  <v:stroke dashstyle="1 1"/>
                </v:line>
                <v:line id="Line 38"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39"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40"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JqMEAAADcAAAADwAAAGRycy9kb3ducmV2LnhtbERPTYvCMBC9C/sfwizsTVOFFe0aRQTB&#10;gxd10eu0mW2qzaRtYq3/3hyEPT7e92LV20p01PrSsYLxKAFBnDtdcqHg97QdzkD4gKyxckwKnuRh&#10;tfwYLDDV7sEH6o6hEDGEfYoKTAh1KqXPDVn0I1cTR+7PtRZDhG0hdYuPGG4rOUmSqbRYcmwwWNPG&#10;UH473q2CLruPr+f94eazSzPPZqbZ7JupUl+f/foHRKA+/Ivf7p1WMPmO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oUmowQAAANwAAAAPAAAAAAAAAAAAAAAA&#10;AKECAABkcnMvZG93bnJldi54bWxQSwUGAAAAAAQABAD5AAAAjwMAAAAA&#10;">
                  <v:stroke endarrow="block"/>
                </v:line>
                <v:line id="Line 41"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42"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B3142F" w:rsidRDefault="00B3142F" w:rsidP="007B6792">
                        <w:pPr>
                          <w:jc w:val="center"/>
                        </w:pPr>
                        <w:r>
                          <w:t>Block length</w:t>
                        </w:r>
                      </w:p>
                    </w:txbxContent>
                  </v:textbox>
                </v:shape>
                <v:line id="Line 43"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Jg8YAAADcAAAADwAAAGRycy9kb3ducmV2LnhtbESP3WrCQBSE7wt9h+UI3jUbtYaYuooE&#10;CqUFwT/w8jR7moRmz4bsNqY+fbcgeDnMzDfMcj2YRvTUudqygkkUgyAurK65VHA8vD6lIJxH1thY&#10;JgW/5GC9enxYYqbthXfU730pAoRdhgoq79tMSldUZNBFtiUO3pftDPogu1LqDi8Bbho5jeNEGqw5&#10;LFTYUl5R8b3/MQpQ5lef7oaP58XJyPN2k5w+r+9KjUfD5gWEp8Hfw7f2m1Ywnc/g/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yiYPGAAAA3AAAAA8AAAAAAAAA&#10;AAAAAAAAoQIAAGRycy9kb3ducmV2LnhtbFBLBQYAAAAABAAEAPkAAACUAwAAAAA=&#10;">
                  <v:stroke startarrow="block"/>
                </v:line>
                <v:line id="Line 44"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w10:anchorlock/>
              </v:group>
            </w:pict>
          </mc:Fallback>
        </mc:AlternateContent>
      </w:r>
    </w:p>
    <w:p w:rsidR="00AB2F2F" w:rsidRPr="008E0042" w:rsidRDefault="00AB2F2F" w:rsidP="000D0DA3"/>
    <w:p w:rsidR="00AB2F2F" w:rsidRPr="008E0042" w:rsidRDefault="00AB2F2F" w:rsidP="000D0DA3">
      <w:pPr>
        <w:pStyle w:val="Heading7"/>
      </w:pPr>
      <w:bookmarkStart w:id="70" w:name="_Toc194218680"/>
      <w:bookmarkStart w:id="71" w:name="_Toc463359498"/>
      <w:r w:rsidRPr="008E0042">
        <w:t>1.5.3.3.7.2</w:t>
      </w:r>
      <w:r w:rsidRPr="008E0042">
        <w:tab/>
        <w:t>Plots and blocks</w:t>
      </w:r>
      <w:bookmarkEnd w:id="70"/>
      <w:bookmarkEnd w:id="71"/>
    </w:p>
    <w:p w:rsidR="000D0DA3" w:rsidRPr="008E0042" w:rsidRDefault="000D0DA3" w:rsidP="005F217E">
      <w:pPr>
        <w:keepNext/>
        <w:keepLines/>
      </w:pPr>
    </w:p>
    <w:p w:rsidR="00AB2F2F" w:rsidRPr="008E0042" w:rsidRDefault="00AB2F2F" w:rsidP="000D0DA3">
      <w:r w:rsidRPr="008E0042">
        <w:t xml:space="preserve">A plot is the experimental unit to which the varieties are allocated.  A plot contains plants from the same variety.  Depending on the type of growing trial, a plot may be an area of land, or a group of plant pots.  A block is a group of plots within which the varieties are allocated.  A growing trial may contain just one block or it may contain more than one block.  </w:t>
      </w:r>
    </w:p>
    <w:p w:rsidR="00AB2F2F" w:rsidRPr="008E0042" w:rsidRDefault="00AB2F2F" w:rsidP="005F217E"/>
    <w:p w:rsidR="00AB2F2F" w:rsidRPr="008E0042" w:rsidRDefault="00AB2F2F" w:rsidP="000D0DA3">
      <w:pPr>
        <w:pStyle w:val="Heading7"/>
      </w:pPr>
      <w:bookmarkStart w:id="72" w:name="_Toc194218681"/>
      <w:bookmarkStart w:id="73" w:name="_Toc463359499"/>
      <w:r w:rsidRPr="008E0042">
        <w:t>1.5.3.3.7.3</w:t>
      </w:r>
      <w:r w:rsidRPr="008E0042">
        <w:tab/>
        <w:t>Allocation of varieties to plots</w:t>
      </w:r>
      <w:bookmarkEnd w:id="72"/>
      <w:bookmarkEnd w:id="73"/>
    </w:p>
    <w:p w:rsidR="00AB2F2F" w:rsidRPr="008E0042" w:rsidRDefault="00AB2F2F" w:rsidP="005F217E">
      <w:pPr>
        <w:keepNext/>
        <w:keepLines/>
      </w:pPr>
    </w:p>
    <w:p w:rsidR="00AB2F2F" w:rsidRPr="008E0042" w:rsidRDefault="00AB2F2F" w:rsidP="000D0DA3">
      <w:pPr>
        <w:tabs>
          <w:tab w:val="left" w:pos="1418"/>
        </w:tabs>
      </w:pPr>
      <w:r w:rsidRPr="008E0042">
        <w:t>1.5.3.3.7.3.1</w:t>
      </w:r>
      <w:r w:rsidRPr="008E0042">
        <w:tab/>
        <w:t xml:space="preserve">Several factors will influence the decision on allocating varieties to plots: in particular the selected approach for distinctness (see section 1.5.3.1.1) and uniformity (see section 1.5.3.1.2).  </w:t>
      </w:r>
    </w:p>
    <w:p w:rsidR="00AB2F2F" w:rsidRPr="008E0042" w:rsidRDefault="00AB2F2F" w:rsidP="005F217E"/>
    <w:p w:rsidR="00AB2F2F" w:rsidRPr="008E0042" w:rsidRDefault="00AB2F2F" w:rsidP="000D0DA3">
      <w:pPr>
        <w:tabs>
          <w:tab w:val="left" w:pos="1418"/>
        </w:tabs>
      </w:pPr>
      <w:r w:rsidRPr="008E0042">
        <w:t>1.5.3.3.7.3.2</w:t>
      </w:r>
      <w:r w:rsidRPr="008E0042">
        <w:tab/>
        <w:t>When distinctness is assessed by statistical analysis of growing trial data, depending on the trial design either randomization or partial randomization must be used, as it ensures that there is no subjectivity in the allocation.  Random allocation ensures that on average the effects of other factors influencing the plants’ characteristics, such as soil conditions, are expected to cancel out when the variety means are compared.</w:t>
      </w:r>
    </w:p>
    <w:p w:rsidR="00AB2F2F" w:rsidRPr="008E0042" w:rsidRDefault="00AB2F2F" w:rsidP="005F217E"/>
    <w:p w:rsidR="00AB2F2F" w:rsidRPr="008E0042" w:rsidRDefault="00AB2F2F" w:rsidP="000D0DA3">
      <w:pPr>
        <w:tabs>
          <w:tab w:val="left" w:pos="1418"/>
        </w:tabs>
      </w:pPr>
      <w:r w:rsidRPr="008E0042">
        <w:t>1.5.3.3.7.3.3</w:t>
      </w:r>
      <w:r w:rsidRPr="008E0042">
        <w:tab/>
        <w:t>Sections 1.5.3.2 and 1.5.3.3.1 to 1.5.3.3.5</w:t>
      </w:r>
      <w:r w:rsidRPr="008E0042">
        <w:rPr>
          <w:i/>
        </w:rPr>
        <w:t xml:space="preserve"> </w:t>
      </w:r>
      <w:r w:rsidRPr="008E0042">
        <w:t xml:space="preserve"> provide more details on different ways of allocating varieties in plots and blocks.</w:t>
      </w:r>
    </w:p>
    <w:p w:rsidR="00AB2F2F" w:rsidRPr="008E0042" w:rsidRDefault="00AB2F2F" w:rsidP="005F217E"/>
    <w:p w:rsidR="00AB2F2F" w:rsidRPr="008E0042" w:rsidRDefault="00AB2F2F" w:rsidP="000D0DA3">
      <w:pPr>
        <w:pStyle w:val="Heading7"/>
      </w:pPr>
      <w:bookmarkStart w:id="74" w:name="_Toc194218682"/>
      <w:bookmarkStart w:id="75" w:name="_Toc463359500"/>
      <w:r w:rsidRPr="008E0042">
        <w:t>1.5.3.3.7.4</w:t>
      </w:r>
      <w:r w:rsidRPr="008E0042">
        <w:tab/>
        <w:t>Plot size, shape and configuration</w:t>
      </w:r>
      <w:bookmarkEnd w:id="74"/>
      <w:bookmarkEnd w:id="75"/>
    </w:p>
    <w:p w:rsidR="00AB2F2F" w:rsidRPr="008E0042" w:rsidRDefault="00AB2F2F" w:rsidP="005F217E">
      <w:pPr>
        <w:keepNext/>
        <w:keepLines/>
      </w:pPr>
    </w:p>
    <w:p w:rsidR="00AB2F2F" w:rsidRPr="008E0042" w:rsidRDefault="00AB2F2F" w:rsidP="000D0DA3">
      <w:pPr>
        <w:tabs>
          <w:tab w:val="left" w:pos="1418"/>
        </w:tabs>
      </w:pPr>
      <w:r w:rsidRPr="008E0042">
        <w:t>1.5.3.3.7.4.1</w:t>
      </w:r>
      <w:r w:rsidRPr="008E0042">
        <w:tab/>
        <w:t>Section 3 of the Test Guidelines “Method of examination”, provides information on the duration of the test, the testing place, the test design,  number of plants/parts of plant to be examined as well as on additional tests which may be used for the assessment of relevant characteristics.  The Test Guidelines may indicate the type of record required for the assessment of distinctness (single record for a group of plants or parts of plants (G), or records for a number of single, indiv</w:t>
      </w:r>
      <w:r w:rsidR="005052B0">
        <w:t>idual plants or parts of plants </w:t>
      </w:r>
      <w:r w:rsidRPr="008E0042">
        <w:t>(S)).  Uniformity, however, is assessed on the whole sample under examination by the off-type approach and/or by the standard deviation approach (see document TGP/10 section 3</w:t>
      </w:r>
      <w:r w:rsidR="00CA3848" w:rsidRPr="008E0042">
        <w:t>)</w:t>
      </w:r>
      <w:r w:rsidRPr="008E0042">
        <w:t>.  These will determine the sample size, i.e. the number of plants which must be observed, and hence determine the minimum effective size of the plot.  To decide on the actual plot size, allowance must be made for any necessary border rows and strips.</w:t>
      </w:r>
    </w:p>
    <w:p w:rsidR="00AB2F2F" w:rsidRPr="008E0042" w:rsidRDefault="00AB2F2F" w:rsidP="005F217E"/>
    <w:p w:rsidR="00AB2F2F" w:rsidRPr="008E0042" w:rsidRDefault="00AB2F2F" w:rsidP="000D0DA3">
      <w:pPr>
        <w:tabs>
          <w:tab w:val="left" w:pos="1418"/>
        </w:tabs>
      </w:pPr>
      <w:r w:rsidRPr="008E0042">
        <w:t>1.5.3.3.7.4.2</w:t>
      </w:r>
      <w:r w:rsidRPr="008E0042">
        <w:tab/>
        <w:t xml:space="preserve">The plot size and the plot shape also depend on the soil and other conditions, irrigation equipment, or on the sowing and harvesting machinery.  The shape of the plot can be defined as the ratio of plot length divided by plot width.  This ratio can be important to mitigate variation in conditions within the block (e.g. caused by soil variation).  </w:t>
      </w:r>
    </w:p>
    <w:p w:rsidR="00AB2F2F" w:rsidRPr="008E0042" w:rsidRDefault="00AB2F2F" w:rsidP="005F217E"/>
    <w:p w:rsidR="00AB2F2F" w:rsidRPr="008E0042" w:rsidRDefault="00AB2F2F" w:rsidP="000D0DA3">
      <w:pPr>
        <w:tabs>
          <w:tab w:val="left" w:pos="1418"/>
        </w:tabs>
      </w:pPr>
      <w:r w:rsidRPr="008E0042">
        <w:t>1.5.3.3.7.4.3</w:t>
      </w:r>
      <w:r w:rsidRPr="008E0042">
        <w:tab/>
        <w:t>Square plots have the smallest total length of the borders (circumference).  From the theoretical point of view the square shape is optimal to minimize the interference of different phenotypes.  Grouping the varieties can also help minimize this interference.</w:t>
      </w:r>
    </w:p>
    <w:p w:rsidR="00AB2F2F" w:rsidRPr="008E0042" w:rsidRDefault="00AB2F2F" w:rsidP="005F217E"/>
    <w:p w:rsidR="00AB2F2F" w:rsidRPr="008E0042" w:rsidRDefault="00AB2F2F" w:rsidP="000D0DA3">
      <w:pPr>
        <w:tabs>
          <w:tab w:val="left" w:pos="1418"/>
        </w:tabs>
      </w:pPr>
      <w:r w:rsidRPr="008E0042">
        <w:t>1.5.3.3.7.4.4</w:t>
      </w:r>
      <w:r w:rsidRPr="008E0042">
        <w:tab/>
        <w:t xml:space="preserve">Narrow and long plots are preferred from the technological point of view.  The best length to width ratio lies between 5:1 and 15:1 and depends on the plot size and the number of varieties.  The larger the number of varieties in a block the narrower the plots - but not so narrow that the inter-plot competition becomes a problem.  </w:t>
      </w:r>
    </w:p>
    <w:p w:rsidR="00AB2F2F" w:rsidRPr="008E0042" w:rsidRDefault="00AB2F2F" w:rsidP="005F217E"/>
    <w:p w:rsidR="00AB2F2F" w:rsidRPr="008E0042" w:rsidRDefault="00AB2F2F" w:rsidP="000D0DA3">
      <w:pPr>
        <w:pStyle w:val="Heading7"/>
      </w:pPr>
      <w:bookmarkStart w:id="76" w:name="_Toc194218683"/>
      <w:bookmarkStart w:id="77" w:name="_Toc463359501"/>
      <w:r w:rsidRPr="008E0042">
        <w:t>1.5.3.3.7.5</w:t>
      </w:r>
      <w:r w:rsidRPr="008E0042">
        <w:tab/>
        <w:t>Independence of plots</w:t>
      </w:r>
      <w:bookmarkEnd w:id="76"/>
      <w:bookmarkEnd w:id="77"/>
    </w:p>
    <w:p w:rsidR="00AB2F2F" w:rsidRPr="008E0042" w:rsidRDefault="00AB2F2F" w:rsidP="005F217E">
      <w:pPr>
        <w:pStyle w:val="BodyText2"/>
        <w:keepNext/>
        <w:keepLines/>
      </w:pPr>
    </w:p>
    <w:p w:rsidR="00AB2F2F" w:rsidRPr="008E0042" w:rsidRDefault="00AB2F2F" w:rsidP="000D0DA3">
      <w:pPr>
        <w:tabs>
          <w:tab w:val="left" w:pos="1418"/>
        </w:tabs>
      </w:pPr>
      <w:r w:rsidRPr="008E0042">
        <w:t>1.5.3.3.7.5.1</w:t>
      </w:r>
      <w:r w:rsidRPr="008E0042">
        <w:tab/>
        <w:t>When distinctness and uniformity are to be assessed by statistical analysis of the growing trial data, one of the most important requirements of experimental units is independence.</w:t>
      </w:r>
    </w:p>
    <w:p w:rsidR="00AB2F2F" w:rsidRPr="008E0042" w:rsidRDefault="00AB2F2F" w:rsidP="005F217E">
      <w:pPr>
        <w:pStyle w:val="BodyText2"/>
      </w:pPr>
    </w:p>
    <w:p w:rsidR="00AB2F2F" w:rsidRPr="008E0042" w:rsidRDefault="00AB2F2F" w:rsidP="000D0DA3">
      <w:pPr>
        <w:tabs>
          <w:tab w:val="left" w:pos="1418"/>
        </w:tabs>
      </w:pPr>
      <w:r w:rsidRPr="008E0042">
        <w:t>1.5.3.3.7.5.2</w:t>
      </w:r>
      <w:r w:rsidRPr="008E0042">
        <w:tab/>
        <w:t xml:space="preserve">Independence of plots means that observations made on a plot are not influenced by the circumstances in other plots.  For example, if tall varieties are planted next to short ones there could be a negative influence of the tall ones interfering with the short ones and a positive influence in the other direction.  In such a case, in order to avoid this dependency an additional row of plants can be planted on both sides of the plot, i.e. border rows and strips.  Another possibility to minimize this influence is to grow physically similar varieties together.  </w:t>
      </w:r>
    </w:p>
    <w:p w:rsidR="00AB2F2F" w:rsidRPr="008E0042" w:rsidRDefault="00AB2F2F" w:rsidP="005F217E">
      <w:pPr>
        <w:rPr>
          <w:szCs w:val="24"/>
        </w:rPr>
      </w:pPr>
    </w:p>
    <w:p w:rsidR="00AB2F2F" w:rsidRPr="008E0042" w:rsidRDefault="00AB2F2F" w:rsidP="000D0DA3">
      <w:pPr>
        <w:pStyle w:val="Heading7"/>
      </w:pPr>
      <w:bookmarkStart w:id="78" w:name="_Toc194218684"/>
      <w:bookmarkStart w:id="79" w:name="_Toc463359502"/>
      <w:r w:rsidRPr="008E0042">
        <w:t>1.5.3.3.7.6</w:t>
      </w:r>
      <w:r w:rsidRPr="008E0042">
        <w:tab/>
        <w:t>The arrangement of the plants within the plot/ Type of plot for observation</w:t>
      </w:r>
      <w:bookmarkEnd w:id="78"/>
      <w:bookmarkEnd w:id="79"/>
    </w:p>
    <w:p w:rsidR="00AB2F2F" w:rsidRPr="008E0042" w:rsidRDefault="00AB2F2F" w:rsidP="000D0DA3"/>
    <w:p w:rsidR="00AB2F2F" w:rsidRPr="008E0042" w:rsidRDefault="00AB2F2F" w:rsidP="000D0DA3">
      <w:r w:rsidRPr="008E0042">
        <w:t xml:space="preserve">The UPOV Test Guidelines may specify the type/s of plot for the growing trial (e.g. spaced plants, row plot, drilled plot, etc.) in order to examine distinctness as well as uniformity and stability.  </w:t>
      </w:r>
    </w:p>
    <w:p w:rsidR="00AB2F2F" w:rsidRPr="008E0042" w:rsidRDefault="00AB2F2F" w:rsidP="005F217E"/>
    <w:p w:rsidR="00AB2F2F" w:rsidRPr="008E0042" w:rsidRDefault="00AB2F2F" w:rsidP="00466F19">
      <w:pPr>
        <w:pStyle w:val="Heading5"/>
      </w:pPr>
      <w:bookmarkStart w:id="80" w:name="_Toc194218673"/>
      <w:bookmarkStart w:id="81" w:name="_Toc463359503"/>
      <w:r w:rsidRPr="008E0042">
        <w:t>1.5.3</w:t>
      </w:r>
      <w:r w:rsidRPr="008E0042">
        <w:rPr>
          <w:color w:val="000000"/>
        </w:rPr>
        <w:t>.4</w:t>
      </w:r>
      <w:r w:rsidRPr="008E0042">
        <w:rPr>
          <w:color w:val="000000"/>
        </w:rPr>
        <w:tab/>
      </w:r>
      <w:r w:rsidRPr="008E0042">
        <w:t>Blind Randomized Trials</w:t>
      </w:r>
      <w:bookmarkEnd w:id="80"/>
      <w:bookmarkEnd w:id="81"/>
    </w:p>
    <w:p w:rsidR="00AB2F2F" w:rsidRPr="008E0042" w:rsidRDefault="00AB2F2F" w:rsidP="000D0DA3">
      <w:r w:rsidRPr="008E0042">
        <w:t>1.5.3</w:t>
      </w:r>
      <w:r w:rsidRPr="008E0042">
        <w:rPr>
          <w:color w:val="000000"/>
        </w:rPr>
        <w:t>.4.1</w:t>
      </w:r>
      <w:r w:rsidRPr="008E0042">
        <w:rPr>
          <w:color w:val="000000"/>
        </w:rPr>
        <w:tab/>
        <w:t xml:space="preserve">Part of a trial may consist of plots sown specifically for randomized “blind” testing, </w:t>
      </w:r>
      <w:r w:rsidRPr="008E0042">
        <w:t xml:space="preserve">such as plots containing plants of both the varieties to be distinguished between, with the plants sown in a random but known order, </w:t>
      </w:r>
      <w:r w:rsidRPr="008E0042">
        <w:rPr>
          <w:color w:val="000000"/>
        </w:rPr>
        <w:t xml:space="preserve">or alternatively a mixture of pots with the two varieties in a greenhouse.  The two varieties comprise </w:t>
      </w:r>
      <w:r w:rsidRPr="008E0042">
        <w:t xml:space="preserve">the candidate plus the variety with which the distinctness of the candidate is in dispute.  The principle of </w:t>
      </w:r>
      <w:r w:rsidRPr="008E0042">
        <w:rPr>
          <w:color w:val="000000"/>
        </w:rPr>
        <w:t>randomized “blind” testing</w:t>
      </w:r>
      <w:r w:rsidRPr="008E0042">
        <w:t xml:space="preserve"> is that a judge, sometimes the breeder, is presented with the plants and is asked to tell plant by plant which is the candidate, and which is the other variety.  </w:t>
      </w:r>
    </w:p>
    <w:p w:rsidR="00AB2F2F" w:rsidRPr="008E0042" w:rsidRDefault="00AB2F2F" w:rsidP="000D0DA3"/>
    <w:p w:rsidR="00AB2F2F" w:rsidRPr="008E0042" w:rsidRDefault="00AB2F2F" w:rsidP="005052B0">
      <w:pPr>
        <w:keepLines/>
      </w:pPr>
      <w:r w:rsidRPr="008E0042">
        <w:t>1.5.3</w:t>
      </w:r>
      <w:r w:rsidRPr="008E0042">
        <w:rPr>
          <w:color w:val="000000"/>
        </w:rPr>
        <w:t>.4.2</w:t>
      </w:r>
      <w:r w:rsidRPr="008E0042">
        <w:rPr>
          <w:color w:val="000000"/>
        </w:rPr>
        <w:tab/>
      </w:r>
      <w:r w:rsidRPr="008E0042">
        <w:t xml:space="preserve">To allow this, the plants must be presented or sown in a random order but such that the tester knows which is which variety, the judge judges each plant, and the tester counts the number of times the different varieties are correctly identified.  In order to reinforce the blindness of the test, a different number of plants from each of the two varieties are presented, for instance 51 of the candidate and 69 of the other, rather than 60 of each.  As differences may occur at different stages of growth, the judge can assess the plants on more than one occasion. </w:t>
      </w:r>
    </w:p>
    <w:p w:rsidR="00AB2F2F" w:rsidRPr="008E0042" w:rsidRDefault="00AB2F2F" w:rsidP="005F217E">
      <w:pPr>
        <w:pStyle w:val="EndnoteText"/>
        <w:ind w:right="282"/>
      </w:pPr>
    </w:p>
    <w:p w:rsidR="00745267" w:rsidRPr="008E0042" w:rsidRDefault="00745267" w:rsidP="005F217E">
      <w:pPr>
        <w:pStyle w:val="EndnoteText"/>
        <w:ind w:right="282"/>
      </w:pPr>
    </w:p>
    <w:p w:rsidR="00AB2F2F" w:rsidRPr="008E0042" w:rsidRDefault="00AB2F2F" w:rsidP="000D0DA3">
      <w:pPr>
        <w:pStyle w:val="Heading3"/>
      </w:pPr>
      <w:bookmarkStart w:id="82" w:name="_Toc463359504"/>
      <w:r w:rsidRPr="008E0042">
        <w:t>1.6</w:t>
      </w:r>
      <w:r w:rsidRPr="008E0042">
        <w:tab/>
        <w:t>Changing Methods</w:t>
      </w:r>
      <w:bookmarkEnd w:id="82"/>
    </w:p>
    <w:p w:rsidR="00AB2F2F" w:rsidRPr="008E0042" w:rsidRDefault="00AB2F2F" w:rsidP="005F217E">
      <w:pPr>
        <w:pStyle w:val="EndnoteText"/>
        <w:ind w:right="282"/>
      </w:pPr>
      <w:r w:rsidRPr="008E0042">
        <w:t>Changes in the methods of assessing DUS may have a significant impact on decisions.  Therefore, due consideration should be given to seeking to ensure that there is consistency in decisions to change the methods.</w:t>
      </w:r>
    </w:p>
    <w:p w:rsidR="00141F2A" w:rsidRPr="008E0042" w:rsidRDefault="00141F2A" w:rsidP="005F217E">
      <w:pPr>
        <w:pStyle w:val="EndnoteText"/>
        <w:ind w:right="282"/>
      </w:pPr>
    </w:p>
    <w:p w:rsidR="00141F2A" w:rsidRPr="008E0042" w:rsidRDefault="00141F2A" w:rsidP="005F217E">
      <w:pPr>
        <w:pStyle w:val="EndnoteText"/>
        <w:ind w:right="282"/>
        <w:sectPr w:rsidR="00141F2A" w:rsidRPr="008E0042" w:rsidSect="00AB2F2F">
          <w:headerReference w:type="default" r:id="rId12"/>
          <w:endnotePr>
            <w:numFmt w:val="lowerLetter"/>
          </w:endnotePr>
          <w:pgSz w:w="11907" w:h="16840" w:code="9"/>
          <w:pgMar w:top="510" w:right="1134" w:bottom="1134" w:left="1134" w:header="510" w:footer="680" w:gutter="0"/>
          <w:cols w:space="720"/>
          <w:docGrid w:linePitch="326"/>
        </w:sectPr>
      </w:pPr>
    </w:p>
    <w:p w:rsidR="00205746" w:rsidRPr="008E0042" w:rsidRDefault="00205746" w:rsidP="00947DBE">
      <w:pPr>
        <w:pStyle w:val="Heading2"/>
      </w:pPr>
      <w:bookmarkStart w:id="83" w:name="_Toc463359505"/>
      <w:r w:rsidRPr="008E0042">
        <w:t>2.</w:t>
      </w:r>
      <w:r w:rsidRPr="008E0042">
        <w:tab/>
        <w:t>DATA TO BE RECORDED</w:t>
      </w:r>
      <w:bookmarkEnd w:id="83"/>
    </w:p>
    <w:p w:rsidR="00205746" w:rsidRPr="008E0042" w:rsidRDefault="00205746" w:rsidP="00205746">
      <w:pPr>
        <w:pStyle w:val="Heading3"/>
      </w:pPr>
      <w:bookmarkStart w:id="84" w:name="_Toc463359506"/>
      <w:r w:rsidRPr="008E0042">
        <w:t>2.1</w:t>
      </w:r>
      <w:r w:rsidRPr="008E0042">
        <w:tab/>
        <w:t>Introduction</w:t>
      </w:r>
      <w:bookmarkEnd w:id="84"/>
    </w:p>
    <w:p w:rsidR="00205746" w:rsidRPr="008E0042" w:rsidRDefault="00205746" w:rsidP="00205746">
      <w:r w:rsidRPr="008E0042">
        <w:t>Docu</w:t>
      </w:r>
      <w:r w:rsidRPr="008E0042">
        <w:rPr>
          <w:spacing w:val="-2"/>
        </w:rPr>
        <w:t>m</w:t>
      </w:r>
      <w:r w:rsidRPr="008E0042">
        <w:t>ent</w:t>
      </w:r>
      <w:r w:rsidRPr="008E0042">
        <w:rPr>
          <w:spacing w:val="1"/>
        </w:rPr>
        <w:t xml:space="preserve"> </w:t>
      </w:r>
      <w:r w:rsidRPr="008E0042">
        <w:t>TGP/9</w:t>
      </w:r>
      <w:r w:rsidRPr="008E0042">
        <w:rPr>
          <w:spacing w:val="1"/>
        </w:rPr>
        <w:t xml:space="preserve"> </w:t>
      </w:r>
      <w:r w:rsidRPr="008E0042">
        <w:t>Exa</w:t>
      </w:r>
      <w:r w:rsidRPr="008E0042">
        <w:rPr>
          <w:spacing w:val="-2"/>
        </w:rPr>
        <w:t>m</w:t>
      </w:r>
      <w:r w:rsidRPr="008E0042">
        <w:t>ining</w:t>
      </w:r>
      <w:r w:rsidRPr="008E0042">
        <w:rPr>
          <w:spacing w:val="1"/>
        </w:rPr>
        <w:t xml:space="preserve"> </w:t>
      </w:r>
      <w:r w:rsidRPr="008E0042">
        <w:t>Distinctness, sections</w:t>
      </w:r>
      <w:r w:rsidRPr="008E0042">
        <w:rPr>
          <w:spacing w:val="1"/>
        </w:rPr>
        <w:t xml:space="preserve"> </w:t>
      </w:r>
      <w:r w:rsidRPr="008E0042">
        <w:t>4.4</w:t>
      </w:r>
      <w:r w:rsidRPr="008E0042">
        <w:rPr>
          <w:spacing w:val="1"/>
        </w:rPr>
        <w:t xml:space="preserve"> </w:t>
      </w:r>
      <w:r w:rsidRPr="008E0042">
        <w:t>and</w:t>
      </w:r>
      <w:r w:rsidRPr="008E0042">
        <w:rPr>
          <w:spacing w:val="1"/>
        </w:rPr>
        <w:t xml:space="preserve"> </w:t>
      </w:r>
      <w:r w:rsidRPr="008E0042">
        <w:t>4.5,</w:t>
      </w:r>
      <w:r w:rsidRPr="008E0042">
        <w:rPr>
          <w:spacing w:val="1"/>
        </w:rPr>
        <w:t xml:space="preserve"> </w:t>
      </w:r>
      <w:r w:rsidRPr="008E0042">
        <w:t>provide</w:t>
      </w:r>
      <w:r w:rsidRPr="008E0042">
        <w:rPr>
          <w:spacing w:val="1"/>
        </w:rPr>
        <w:t xml:space="preserve"> </w:t>
      </w:r>
      <w:r w:rsidRPr="008E0042">
        <w:t>the</w:t>
      </w:r>
      <w:r w:rsidRPr="008E0042">
        <w:rPr>
          <w:spacing w:val="1"/>
        </w:rPr>
        <w:t xml:space="preserve"> </w:t>
      </w:r>
      <w:r w:rsidRPr="008E0042">
        <w:t>following guidance</w:t>
      </w:r>
      <w:r w:rsidRPr="008E0042">
        <w:rPr>
          <w:spacing w:val="1"/>
        </w:rPr>
        <w:t xml:space="preserve"> </w:t>
      </w:r>
      <w:r w:rsidRPr="008E0042">
        <w:t xml:space="preserve">on the type of observation </w:t>
      </w:r>
      <w:r w:rsidRPr="008E0042">
        <w:rPr>
          <w:spacing w:val="-1"/>
        </w:rPr>
        <w:t>f</w:t>
      </w:r>
      <w:r w:rsidRPr="008E0042">
        <w:t>or distin</w:t>
      </w:r>
      <w:r w:rsidRPr="008E0042">
        <w:rPr>
          <w:spacing w:val="-1"/>
        </w:rPr>
        <w:t>c</w:t>
      </w:r>
      <w:r w:rsidRPr="008E0042">
        <w:rPr>
          <w:spacing w:val="1"/>
        </w:rPr>
        <w:t>t</w:t>
      </w:r>
      <w:r w:rsidRPr="008E0042">
        <w:rPr>
          <w:spacing w:val="-1"/>
        </w:rPr>
        <w:t>n</w:t>
      </w:r>
      <w:r w:rsidRPr="008E0042">
        <w:t>ess in</w:t>
      </w:r>
      <w:r w:rsidRPr="008E0042">
        <w:rPr>
          <w:spacing w:val="1"/>
        </w:rPr>
        <w:t xml:space="preserve"> </w:t>
      </w:r>
      <w:r w:rsidRPr="008E0042">
        <w:rPr>
          <w:spacing w:val="-1"/>
        </w:rPr>
        <w:t>r</w:t>
      </w:r>
      <w:r w:rsidRPr="008E0042">
        <w:t>espe</w:t>
      </w:r>
      <w:r w:rsidRPr="008E0042">
        <w:rPr>
          <w:spacing w:val="-1"/>
        </w:rPr>
        <w:t>c</w:t>
      </w:r>
      <w:r w:rsidRPr="008E0042">
        <w:t>t</w:t>
      </w:r>
      <w:r w:rsidRPr="008E0042">
        <w:rPr>
          <w:spacing w:val="1"/>
        </w:rPr>
        <w:t xml:space="preserve"> </w:t>
      </w:r>
      <w:r w:rsidRPr="008E0042">
        <w:t>of</w:t>
      </w:r>
      <w:r w:rsidRPr="008E0042">
        <w:rPr>
          <w:spacing w:val="1"/>
        </w:rPr>
        <w:t xml:space="preserve"> </w:t>
      </w:r>
      <w:r w:rsidRPr="008E0042">
        <w:t>the</w:t>
      </w:r>
      <w:r w:rsidRPr="008E0042">
        <w:rPr>
          <w:spacing w:val="1"/>
        </w:rPr>
        <w:t xml:space="preserve"> </w:t>
      </w:r>
      <w:r w:rsidRPr="008E0042">
        <w:t>type</w:t>
      </w:r>
      <w:r w:rsidRPr="008E0042">
        <w:rPr>
          <w:spacing w:val="1"/>
        </w:rPr>
        <w:t xml:space="preserve"> </w:t>
      </w:r>
      <w:r w:rsidRPr="008E0042">
        <w:t>of charact</w:t>
      </w:r>
      <w:r w:rsidRPr="008E0042">
        <w:rPr>
          <w:spacing w:val="-1"/>
        </w:rPr>
        <w:t>e</w:t>
      </w:r>
      <w:r w:rsidRPr="008E0042">
        <w:t>ristic</w:t>
      </w:r>
      <w:r w:rsidRPr="008E0042">
        <w:rPr>
          <w:spacing w:val="1"/>
        </w:rPr>
        <w:t xml:space="preserve"> </w:t>
      </w:r>
      <w:r w:rsidRPr="008E0042">
        <w:t xml:space="preserve">and the </w:t>
      </w:r>
      <w:r w:rsidRPr="008E0042">
        <w:rPr>
          <w:spacing w:val="-2"/>
        </w:rPr>
        <w:t>m</w:t>
      </w:r>
      <w:r w:rsidRPr="008E0042">
        <w:t>ethod of propagation of the variety:</w:t>
      </w:r>
    </w:p>
    <w:p w:rsidR="00205746" w:rsidRPr="008E0042" w:rsidRDefault="00205746" w:rsidP="00205746"/>
    <w:p w:rsidR="00205746" w:rsidRPr="008E0042" w:rsidRDefault="00205746" w:rsidP="00205746">
      <w:pPr>
        <w:ind w:left="851" w:right="850"/>
        <w:rPr>
          <w:sz w:val="18"/>
        </w:rPr>
      </w:pPr>
      <w:r w:rsidRPr="008E0042">
        <w:rPr>
          <w:sz w:val="18"/>
        </w:rPr>
        <w:t>“4.4</w:t>
      </w:r>
      <w:r w:rsidRPr="008E0042">
        <w:rPr>
          <w:sz w:val="18"/>
        </w:rPr>
        <w:tab/>
        <w:t>Rec</w:t>
      </w:r>
      <w:r w:rsidRPr="008E0042">
        <w:rPr>
          <w:spacing w:val="2"/>
          <w:sz w:val="18"/>
        </w:rPr>
        <w:t>o</w:t>
      </w:r>
      <w:r w:rsidRPr="008E0042">
        <w:rPr>
          <w:sz w:val="18"/>
        </w:rPr>
        <w:t>mmen</w:t>
      </w:r>
      <w:r w:rsidRPr="008E0042">
        <w:rPr>
          <w:spacing w:val="2"/>
          <w:sz w:val="18"/>
        </w:rPr>
        <w:t>d</w:t>
      </w:r>
      <w:r w:rsidRPr="008E0042">
        <w:rPr>
          <w:spacing w:val="1"/>
          <w:sz w:val="18"/>
        </w:rPr>
        <w:t>a</w:t>
      </w:r>
      <w:r w:rsidRPr="008E0042">
        <w:rPr>
          <w:sz w:val="18"/>
        </w:rPr>
        <w:t>tions</w:t>
      </w:r>
      <w:r w:rsidRPr="008E0042">
        <w:rPr>
          <w:spacing w:val="-17"/>
          <w:sz w:val="18"/>
        </w:rPr>
        <w:t xml:space="preserve"> </w:t>
      </w:r>
      <w:r w:rsidRPr="008E0042">
        <w:rPr>
          <w:sz w:val="18"/>
        </w:rPr>
        <w:t>in</w:t>
      </w:r>
      <w:r w:rsidRPr="008E0042">
        <w:rPr>
          <w:spacing w:val="-2"/>
          <w:sz w:val="18"/>
        </w:rPr>
        <w:t xml:space="preserve"> </w:t>
      </w:r>
      <w:r w:rsidRPr="008E0042">
        <w:rPr>
          <w:sz w:val="18"/>
        </w:rPr>
        <w:t>the</w:t>
      </w:r>
      <w:r w:rsidRPr="008E0042">
        <w:rPr>
          <w:spacing w:val="-4"/>
          <w:sz w:val="18"/>
        </w:rPr>
        <w:t xml:space="preserve"> </w:t>
      </w:r>
      <w:r w:rsidRPr="008E0042">
        <w:rPr>
          <w:sz w:val="18"/>
        </w:rPr>
        <w:t>UPOV</w:t>
      </w:r>
      <w:r w:rsidRPr="008E0042">
        <w:rPr>
          <w:spacing w:val="-6"/>
          <w:sz w:val="18"/>
        </w:rPr>
        <w:t xml:space="preserve"> </w:t>
      </w:r>
      <w:r w:rsidRPr="008E0042">
        <w:rPr>
          <w:spacing w:val="1"/>
          <w:sz w:val="18"/>
        </w:rPr>
        <w:t>T</w:t>
      </w:r>
      <w:r w:rsidRPr="008E0042">
        <w:rPr>
          <w:sz w:val="18"/>
        </w:rPr>
        <w:t>est</w:t>
      </w:r>
      <w:r w:rsidRPr="008E0042">
        <w:rPr>
          <w:spacing w:val="-3"/>
          <w:sz w:val="18"/>
        </w:rPr>
        <w:t xml:space="preserve"> </w:t>
      </w:r>
      <w:r w:rsidRPr="008E0042">
        <w:rPr>
          <w:sz w:val="18"/>
        </w:rPr>
        <w:t>Guidelines</w:t>
      </w:r>
    </w:p>
    <w:p w:rsidR="00205746" w:rsidRPr="008E0042" w:rsidRDefault="00205746" w:rsidP="00205746">
      <w:pPr>
        <w:ind w:left="851" w:right="850"/>
        <w:rPr>
          <w:sz w:val="18"/>
        </w:rPr>
      </w:pPr>
    </w:p>
    <w:p w:rsidR="00205746" w:rsidRPr="008E0042" w:rsidRDefault="00205746" w:rsidP="00205746">
      <w:pPr>
        <w:ind w:left="851" w:right="850"/>
        <w:rPr>
          <w:rFonts w:cs="Arial"/>
          <w:sz w:val="18"/>
        </w:rPr>
      </w:pPr>
      <w:r w:rsidRPr="008E0042">
        <w:rPr>
          <w:rFonts w:cs="Arial"/>
          <w:sz w:val="18"/>
        </w:rPr>
        <w:t>“The</w:t>
      </w:r>
      <w:r w:rsidRPr="008E0042">
        <w:rPr>
          <w:rFonts w:cs="Arial"/>
          <w:spacing w:val="-3"/>
          <w:sz w:val="18"/>
        </w:rPr>
        <w:t xml:space="preserve"> </w:t>
      </w:r>
      <w:r w:rsidRPr="008E0042">
        <w:rPr>
          <w:rFonts w:cs="Arial"/>
          <w:sz w:val="18"/>
        </w:rPr>
        <w:t>indications</w:t>
      </w:r>
      <w:r w:rsidRPr="008E0042">
        <w:rPr>
          <w:rFonts w:cs="Arial"/>
          <w:spacing w:val="-9"/>
          <w:sz w:val="18"/>
        </w:rPr>
        <w:t xml:space="preserve"> </w:t>
      </w:r>
      <w:r w:rsidRPr="008E0042">
        <w:rPr>
          <w:rFonts w:cs="Arial"/>
          <w:sz w:val="18"/>
        </w:rPr>
        <w:t>used</w:t>
      </w:r>
      <w:r w:rsidRPr="008E0042">
        <w:rPr>
          <w:rFonts w:cs="Arial"/>
          <w:spacing w:val="-4"/>
          <w:sz w:val="18"/>
        </w:rPr>
        <w:t xml:space="preserve"> </w:t>
      </w:r>
      <w:r w:rsidRPr="008E0042">
        <w:rPr>
          <w:rFonts w:cs="Arial"/>
          <w:sz w:val="18"/>
        </w:rPr>
        <w:t>in</w:t>
      </w:r>
      <w:r w:rsidRPr="008E0042">
        <w:rPr>
          <w:rFonts w:cs="Arial"/>
          <w:spacing w:val="-2"/>
          <w:sz w:val="18"/>
        </w:rPr>
        <w:t xml:space="preserve"> </w:t>
      </w:r>
      <w:r w:rsidRPr="008E0042">
        <w:rPr>
          <w:rFonts w:cs="Arial"/>
          <w:sz w:val="18"/>
        </w:rPr>
        <w:t>UPOV</w:t>
      </w:r>
      <w:r w:rsidRPr="008E0042">
        <w:rPr>
          <w:rFonts w:cs="Arial"/>
          <w:spacing w:val="-6"/>
          <w:sz w:val="18"/>
        </w:rPr>
        <w:t xml:space="preserve"> </w:t>
      </w:r>
      <w:r w:rsidRPr="008E0042">
        <w:rPr>
          <w:rFonts w:cs="Arial"/>
          <w:sz w:val="18"/>
        </w:rPr>
        <w:t>Test</w:t>
      </w:r>
      <w:r w:rsidRPr="008E0042">
        <w:rPr>
          <w:rFonts w:cs="Arial"/>
          <w:spacing w:val="-2"/>
          <w:sz w:val="18"/>
        </w:rPr>
        <w:t xml:space="preserve"> </w:t>
      </w:r>
      <w:r w:rsidRPr="008E0042">
        <w:rPr>
          <w:rFonts w:cs="Arial"/>
          <w:sz w:val="18"/>
        </w:rPr>
        <w:t>Guidelines</w:t>
      </w:r>
      <w:r w:rsidRPr="008E0042">
        <w:rPr>
          <w:rFonts w:cs="Arial"/>
          <w:spacing w:val="-10"/>
          <w:sz w:val="18"/>
        </w:rPr>
        <w:t xml:space="preserve"> </w:t>
      </w:r>
      <w:r w:rsidRPr="008E0042">
        <w:rPr>
          <w:rFonts w:cs="Arial"/>
          <w:sz w:val="18"/>
        </w:rPr>
        <w:t>for</w:t>
      </w:r>
      <w:r w:rsidRPr="008E0042">
        <w:rPr>
          <w:rFonts w:cs="Arial"/>
          <w:spacing w:val="-3"/>
          <w:sz w:val="18"/>
        </w:rPr>
        <w:t xml:space="preserve"> </w:t>
      </w:r>
      <w:r w:rsidRPr="008E0042">
        <w:rPr>
          <w:rFonts w:cs="Arial"/>
          <w:sz w:val="18"/>
        </w:rPr>
        <w:t>the</w:t>
      </w:r>
      <w:r w:rsidRPr="008E0042">
        <w:rPr>
          <w:rFonts w:cs="Arial"/>
          <w:spacing w:val="-1"/>
          <w:sz w:val="18"/>
        </w:rPr>
        <w:t xml:space="preserve"> </w:t>
      </w:r>
      <w:r w:rsidRPr="008E0042">
        <w:rPr>
          <w:rFonts w:cs="Arial"/>
          <w:sz w:val="18"/>
        </w:rPr>
        <w:t>method</w:t>
      </w:r>
      <w:r w:rsidRPr="008E0042">
        <w:rPr>
          <w:rFonts w:cs="Arial"/>
          <w:spacing w:val="-7"/>
          <w:sz w:val="18"/>
        </w:rPr>
        <w:t xml:space="preserve"> </w:t>
      </w:r>
      <w:r w:rsidRPr="008E0042">
        <w:rPr>
          <w:rFonts w:cs="Arial"/>
          <w:sz w:val="18"/>
        </w:rPr>
        <w:t>of</w:t>
      </w:r>
      <w:r w:rsidRPr="008E0042">
        <w:rPr>
          <w:rFonts w:cs="Arial"/>
          <w:spacing w:val="-2"/>
          <w:sz w:val="18"/>
        </w:rPr>
        <w:t xml:space="preserve"> </w:t>
      </w:r>
      <w:r w:rsidRPr="008E0042">
        <w:rPr>
          <w:rFonts w:cs="Arial"/>
          <w:sz w:val="18"/>
        </w:rPr>
        <w:t>observation</w:t>
      </w:r>
      <w:r w:rsidRPr="008E0042">
        <w:rPr>
          <w:rFonts w:cs="Arial"/>
          <w:spacing w:val="-10"/>
          <w:sz w:val="18"/>
        </w:rPr>
        <w:t xml:space="preserve"> </w:t>
      </w:r>
      <w:r w:rsidRPr="008E0042">
        <w:rPr>
          <w:rFonts w:cs="Arial"/>
          <w:sz w:val="18"/>
        </w:rPr>
        <w:t>and</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t</w:t>
      </w:r>
      <w:r w:rsidRPr="008E0042">
        <w:rPr>
          <w:rFonts w:cs="Arial"/>
          <w:spacing w:val="2"/>
          <w:sz w:val="18"/>
        </w:rPr>
        <w:t>y</w:t>
      </w:r>
      <w:r w:rsidRPr="008E0042">
        <w:rPr>
          <w:rFonts w:cs="Arial"/>
          <w:sz w:val="18"/>
        </w:rPr>
        <w:t>pe of</w:t>
      </w:r>
      <w:r w:rsidRPr="008E0042">
        <w:rPr>
          <w:rFonts w:cs="Arial"/>
          <w:spacing w:val="-2"/>
          <w:sz w:val="18"/>
        </w:rPr>
        <w:t xml:space="preserve"> </w:t>
      </w:r>
      <w:r w:rsidRPr="008E0042">
        <w:rPr>
          <w:rFonts w:cs="Arial"/>
          <w:sz w:val="18"/>
        </w:rPr>
        <w:t>record</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ex</w:t>
      </w:r>
      <w:r w:rsidRPr="008E0042">
        <w:rPr>
          <w:rFonts w:cs="Arial"/>
          <w:spacing w:val="1"/>
          <w:sz w:val="18"/>
        </w:rPr>
        <w:t>a</w:t>
      </w:r>
      <w:r w:rsidRPr="008E0042">
        <w:rPr>
          <w:rFonts w:cs="Arial"/>
          <w:spacing w:val="-2"/>
          <w:sz w:val="18"/>
        </w:rPr>
        <w:t>m</w:t>
      </w:r>
      <w:r w:rsidRPr="008E0042">
        <w:rPr>
          <w:rFonts w:cs="Arial"/>
          <w:sz w:val="18"/>
        </w:rPr>
        <w:t>inat</w:t>
      </w:r>
      <w:r w:rsidRPr="008E0042">
        <w:rPr>
          <w:rFonts w:cs="Arial"/>
          <w:spacing w:val="1"/>
          <w:sz w:val="18"/>
        </w:rPr>
        <w:t>i</w:t>
      </w:r>
      <w:r w:rsidRPr="008E0042">
        <w:rPr>
          <w:rFonts w:cs="Arial"/>
          <w:sz w:val="18"/>
        </w:rPr>
        <w:t>on</w:t>
      </w:r>
      <w:r w:rsidRPr="008E0042">
        <w:rPr>
          <w:rFonts w:cs="Arial"/>
          <w:spacing w:val="-7"/>
          <w:sz w:val="18"/>
        </w:rPr>
        <w:t xml:space="preserve"> </w:t>
      </w:r>
      <w:r w:rsidRPr="008E0042">
        <w:rPr>
          <w:rFonts w:cs="Arial"/>
          <w:sz w:val="18"/>
        </w:rPr>
        <w:t>of</w:t>
      </w:r>
      <w:r w:rsidRPr="008E0042">
        <w:rPr>
          <w:rFonts w:cs="Arial"/>
          <w:spacing w:val="-3"/>
          <w:sz w:val="18"/>
        </w:rPr>
        <w:t xml:space="preserve"> </w:t>
      </w:r>
      <w:r w:rsidRPr="008E0042">
        <w:rPr>
          <w:rFonts w:cs="Arial"/>
          <w:sz w:val="18"/>
        </w:rPr>
        <w:t>distinctness,</w:t>
      </w:r>
      <w:r w:rsidRPr="008E0042">
        <w:rPr>
          <w:rFonts w:cs="Arial"/>
          <w:spacing w:val="-11"/>
          <w:sz w:val="18"/>
        </w:rPr>
        <w:t xml:space="preserve"> </w:t>
      </w:r>
      <w:r w:rsidRPr="008E0042">
        <w:rPr>
          <w:rFonts w:cs="Arial"/>
          <w:sz w:val="18"/>
        </w:rPr>
        <w:t>are</w:t>
      </w:r>
      <w:r w:rsidRPr="008E0042">
        <w:rPr>
          <w:rFonts w:cs="Arial"/>
          <w:spacing w:val="-3"/>
          <w:sz w:val="18"/>
        </w:rPr>
        <w:t xml:space="preserve"> </w:t>
      </w:r>
      <w:r w:rsidRPr="008E0042">
        <w:rPr>
          <w:rFonts w:cs="Arial"/>
          <w:spacing w:val="1"/>
          <w:sz w:val="18"/>
        </w:rPr>
        <w:t>a</w:t>
      </w:r>
      <w:r w:rsidRPr="008E0042">
        <w:rPr>
          <w:rFonts w:cs="Arial"/>
          <w:sz w:val="18"/>
        </w:rPr>
        <w:t>s</w:t>
      </w:r>
      <w:r w:rsidRPr="008E0042">
        <w:rPr>
          <w:rFonts w:cs="Arial"/>
          <w:spacing w:val="-1"/>
          <w:sz w:val="18"/>
        </w:rPr>
        <w:t xml:space="preserve"> </w:t>
      </w:r>
      <w:r w:rsidRPr="008E0042">
        <w:rPr>
          <w:rFonts w:cs="Arial"/>
          <w:spacing w:val="1"/>
          <w:sz w:val="18"/>
        </w:rPr>
        <w:t>fo</w:t>
      </w:r>
      <w:r w:rsidRPr="008E0042">
        <w:rPr>
          <w:rFonts w:cs="Arial"/>
          <w:sz w:val="18"/>
        </w:rPr>
        <w:t>llows:</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w:t>
      </w:r>
      <w:r w:rsidRPr="008E0042">
        <w:rPr>
          <w:rFonts w:cs="Arial"/>
          <w:sz w:val="18"/>
          <w:u w:val="single"/>
        </w:rPr>
        <w:t>Method</w:t>
      </w:r>
      <w:r w:rsidRPr="008E0042">
        <w:rPr>
          <w:rFonts w:cs="Arial"/>
          <w:spacing w:val="-7"/>
          <w:sz w:val="18"/>
          <w:u w:val="single"/>
        </w:rPr>
        <w:t xml:space="preserve"> </w:t>
      </w:r>
      <w:r w:rsidRPr="008E0042">
        <w:rPr>
          <w:rFonts w:cs="Arial"/>
          <w:sz w:val="18"/>
          <w:u w:val="single"/>
        </w:rPr>
        <w:t>of</w:t>
      </w:r>
      <w:r w:rsidRPr="008E0042">
        <w:rPr>
          <w:rFonts w:cs="Arial"/>
          <w:spacing w:val="-2"/>
          <w:sz w:val="18"/>
          <w:u w:val="single"/>
        </w:rPr>
        <w:t xml:space="preserve"> </w:t>
      </w:r>
      <w:r w:rsidRPr="008E0042">
        <w:rPr>
          <w:rFonts w:cs="Arial"/>
          <w:spacing w:val="-1"/>
          <w:sz w:val="18"/>
          <w:u w:val="single"/>
        </w:rPr>
        <w:t>o</w:t>
      </w:r>
      <w:r w:rsidRPr="008E0042">
        <w:rPr>
          <w:rFonts w:cs="Arial"/>
          <w:sz w:val="18"/>
          <w:u w:val="single"/>
        </w:rPr>
        <w:t>bservation</w:t>
      </w:r>
    </w:p>
    <w:p w:rsidR="00205746" w:rsidRPr="008E0042" w:rsidRDefault="00205746" w:rsidP="00205746">
      <w:pPr>
        <w:ind w:left="851" w:right="850"/>
        <w:rPr>
          <w:rFonts w:cs="Arial"/>
          <w:sz w:val="18"/>
        </w:rPr>
      </w:pPr>
    </w:p>
    <w:p w:rsidR="00205746" w:rsidRPr="008E0042" w:rsidRDefault="00205746" w:rsidP="00930090">
      <w:pPr>
        <w:ind w:left="1418" w:right="850" w:hanging="567"/>
        <w:rPr>
          <w:rFonts w:cs="Arial"/>
          <w:sz w:val="18"/>
        </w:rPr>
      </w:pPr>
      <w:r w:rsidRPr="008E0042">
        <w:rPr>
          <w:rFonts w:cs="Arial"/>
          <w:sz w:val="18"/>
        </w:rPr>
        <w:t>“M:</w:t>
      </w:r>
      <w:r w:rsidRPr="008E0042">
        <w:rPr>
          <w:rFonts w:cs="Arial"/>
          <w:sz w:val="18"/>
        </w:rPr>
        <w:tab/>
        <w:t>to</w:t>
      </w:r>
      <w:r w:rsidRPr="008E0042">
        <w:rPr>
          <w:rFonts w:cs="Arial"/>
          <w:spacing w:val="46"/>
          <w:sz w:val="18"/>
        </w:rPr>
        <w:t xml:space="preserve"> </w:t>
      </w:r>
      <w:r w:rsidRPr="008E0042">
        <w:rPr>
          <w:rFonts w:cs="Arial"/>
          <w:sz w:val="18"/>
        </w:rPr>
        <w:t>be</w:t>
      </w:r>
      <w:r w:rsidRPr="008E0042">
        <w:rPr>
          <w:rFonts w:cs="Arial"/>
          <w:spacing w:val="46"/>
          <w:sz w:val="18"/>
        </w:rPr>
        <w:t xml:space="preserve"> </w:t>
      </w:r>
      <w:r w:rsidRPr="008E0042">
        <w:rPr>
          <w:rFonts w:cs="Arial"/>
          <w:spacing w:val="-2"/>
          <w:sz w:val="18"/>
        </w:rPr>
        <w:t>m</w:t>
      </w:r>
      <w:r w:rsidRPr="008E0042">
        <w:rPr>
          <w:rFonts w:cs="Arial"/>
          <w:spacing w:val="1"/>
          <w:sz w:val="18"/>
        </w:rPr>
        <w:t>e</w:t>
      </w:r>
      <w:r w:rsidRPr="008E0042">
        <w:rPr>
          <w:rFonts w:cs="Arial"/>
          <w:sz w:val="18"/>
        </w:rPr>
        <w:t>asu</w:t>
      </w:r>
      <w:r w:rsidRPr="008E0042">
        <w:rPr>
          <w:rFonts w:cs="Arial"/>
          <w:spacing w:val="1"/>
          <w:sz w:val="18"/>
        </w:rPr>
        <w:t>r</w:t>
      </w:r>
      <w:r w:rsidRPr="008E0042">
        <w:rPr>
          <w:rFonts w:cs="Arial"/>
          <w:sz w:val="18"/>
        </w:rPr>
        <w:t>ed</w:t>
      </w:r>
      <w:r w:rsidRPr="008E0042">
        <w:rPr>
          <w:rFonts w:cs="Arial"/>
          <w:spacing w:val="42"/>
          <w:sz w:val="18"/>
        </w:rPr>
        <w:t xml:space="preserve"> </w:t>
      </w:r>
      <w:r w:rsidRPr="008E0042">
        <w:rPr>
          <w:rFonts w:cs="Arial"/>
          <w:sz w:val="18"/>
        </w:rPr>
        <w:t>(an</w:t>
      </w:r>
      <w:r w:rsidRPr="008E0042">
        <w:rPr>
          <w:rFonts w:cs="Arial"/>
          <w:spacing w:val="45"/>
          <w:sz w:val="18"/>
        </w:rPr>
        <w:t xml:space="preserve"> </w:t>
      </w:r>
      <w:r w:rsidRPr="008E0042">
        <w:rPr>
          <w:rFonts w:cs="Arial"/>
          <w:sz w:val="18"/>
        </w:rPr>
        <w:t>objective</w:t>
      </w:r>
      <w:r w:rsidRPr="008E0042">
        <w:rPr>
          <w:rFonts w:cs="Arial"/>
          <w:spacing w:val="41"/>
          <w:sz w:val="18"/>
        </w:rPr>
        <w:t xml:space="preserve"> </w:t>
      </w:r>
      <w:r w:rsidRPr="008E0042">
        <w:rPr>
          <w:rFonts w:cs="Arial"/>
          <w:sz w:val="18"/>
        </w:rPr>
        <w:t>observation</w:t>
      </w:r>
      <w:r w:rsidRPr="008E0042">
        <w:rPr>
          <w:rFonts w:cs="Arial"/>
          <w:spacing w:val="38"/>
          <w:sz w:val="18"/>
        </w:rPr>
        <w:t xml:space="preserve"> </w:t>
      </w:r>
      <w:r w:rsidRPr="008E0042">
        <w:rPr>
          <w:rFonts w:cs="Arial"/>
          <w:sz w:val="18"/>
        </w:rPr>
        <w:t>against</w:t>
      </w:r>
      <w:r w:rsidRPr="008E0042">
        <w:rPr>
          <w:rFonts w:cs="Arial"/>
          <w:spacing w:val="42"/>
          <w:sz w:val="18"/>
        </w:rPr>
        <w:t xml:space="preserve"> </w:t>
      </w:r>
      <w:r w:rsidRPr="008E0042">
        <w:rPr>
          <w:rFonts w:cs="Arial"/>
          <w:sz w:val="18"/>
        </w:rPr>
        <w:t>a</w:t>
      </w:r>
      <w:r w:rsidRPr="008E0042">
        <w:rPr>
          <w:rFonts w:cs="Arial"/>
          <w:spacing w:val="48"/>
          <w:sz w:val="18"/>
        </w:rPr>
        <w:t xml:space="preserve"> </w:t>
      </w:r>
      <w:r w:rsidRPr="008E0042">
        <w:rPr>
          <w:rFonts w:cs="Arial"/>
          <w:sz w:val="18"/>
        </w:rPr>
        <w:t>calibrated,</w:t>
      </w:r>
      <w:r w:rsidRPr="008E0042">
        <w:rPr>
          <w:rFonts w:cs="Arial"/>
          <w:spacing w:val="40"/>
          <w:sz w:val="18"/>
        </w:rPr>
        <w:t xml:space="preserve"> </w:t>
      </w:r>
      <w:r w:rsidRPr="008E0042">
        <w:rPr>
          <w:rFonts w:cs="Arial"/>
          <w:sz w:val="18"/>
        </w:rPr>
        <w:t>linear</w:t>
      </w:r>
      <w:r w:rsidRPr="008E0042">
        <w:rPr>
          <w:rFonts w:cs="Arial"/>
          <w:spacing w:val="43"/>
          <w:sz w:val="18"/>
        </w:rPr>
        <w:t xml:space="preserve"> </w:t>
      </w:r>
      <w:r w:rsidRPr="008E0042">
        <w:rPr>
          <w:rFonts w:cs="Arial"/>
          <w:sz w:val="18"/>
        </w:rPr>
        <w:t>sca</w:t>
      </w:r>
      <w:r w:rsidRPr="008E0042">
        <w:rPr>
          <w:rFonts w:cs="Arial"/>
          <w:spacing w:val="2"/>
          <w:sz w:val="18"/>
        </w:rPr>
        <w:t>l</w:t>
      </w:r>
      <w:r w:rsidRPr="008E0042">
        <w:rPr>
          <w:rFonts w:cs="Arial"/>
          <w:sz w:val="18"/>
        </w:rPr>
        <w:t>e</w:t>
      </w:r>
      <w:r w:rsidRPr="008E0042">
        <w:rPr>
          <w:rFonts w:cs="Arial"/>
          <w:spacing w:val="45"/>
          <w:sz w:val="18"/>
        </w:rPr>
        <w:t xml:space="preserve"> </w:t>
      </w:r>
      <w:r w:rsidRPr="008E0042">
        <w:rPr>
          <w:rFonts w:cs="Arial"/>
          <w:spacing w:val="1"/>
          <w:sz w:val="18"/>
        </w:rPr>
        <w:t>e</w:t>
      </w:r>
      <w:r w:rsidRPr="008E0042">
        <w:rPr>
          <w:rFonts w:cs="Arial"/>
          <w:sz w:val="18"/>
        </w:rPr>
        <w:t>.g. using</w:t>
      </w:r>
      <w:r w:rsidRPr="008E0042">
        <w:rPr>
          <w:rFonts w:cs="Arial"/>
          <w:spacing w:val="-5"/>
          <w:sz w:val="18"/>
        </w:rPr>
        <w:t xml:space="preserve"> </w:t>
      </w:r>
      <w:r w:rsidRPr="008E0042">
        <w:rPr>
          <w:rFonts w:cs="Arial"/>
          <w:sz w:val="18"/>
        </w:rPr>
        <w:t>a ruler,</w:t>
      </w:r>
      <w:r w:rsidRPr="008E0042">
        <w:rPr>
          <w:rFonts w:cs="Arial"/>
          <w:spacing w:val="-6"/>
          <w:sz w:val="18"/>
        </w:rPr>
        <w:t xml:space="preserve"> </w:t>
      </w:r>
      <w:r w:rsidRPr="008E0042">
        <w:rPr>
          <w:rFonts w:cs="Arial"/>
          <w:sz w:val="18"/>
        </w:rPr>
        <w:t>weighing</w:t>
      </w:r>
      <w:r w:rsidRPr="008E0042">
        <w:rPr>
          <w:rFonts w:cs="Arial"/>
          <w:spacing w:val="-8"/>
          <w:sz w:val="18"/>
        </w:rPr>
        <w:t xml:space="preserve"> </w:t>
      </w:r>
      <w:r w:rsidRPr="008E0042">
        <w:rPr>
          <w:rFonts w:cs="Arial"/>
          <w:sz w:val="18"/>
        </w:rPr>
        <w:t>scales,</w:t>
      </w:r>
      <w:r w:rsidRPr="008E0042">
        <w:rPr>
          <w:rFonts w:cs="Arial"/>
          <w:spacing w:val="-6"/>
          <w:sz w:val="18"/>
        </w:rPr>
        <w:t xml:space="preserve"> </w:t>
      </w:r>
      <w:r w:rsidRPr="008E0042">
        <w:rPr>
          <w:rFonts w:cs="Arial"/>
          <w:sz w:val="18"/>
        </w:rPr>
        <w:t>color</w:t>
      </w:r>
      <w:r w:rsidRPr="008E0042">
        <w:rPr>
          <w:rFonts w:cs="Arial"/>
          <w:spacing w:val="2"/>
          <w:sz w:val="18"/>
        </w:rPr>
        <w:t>i</w:t>
      </w:r>
      <w:r w:rsidRPr="008E0042">
        <w:rPr>
          <w:rFonts w:cs="Arial"/>
          <w:spacing w:val="-2"/>
          <w:sz w:val="18"/>
        </w:rPr>
        <w:t>m</w:t>
      </w:r>
      <w:r w:rsidRPr="008E0042">
        <w:rPr>
          <w:rFonts w:cs="Arial"/>
          <w:sz w:val="18"/>
        </w:rPr>
        <w:t>e</w:t>
      </w:r>
      <w:r w:rsidRPr="008E0042">
        <w:rPr>
          <w:rFonts w:cs="Arial"/>
          <w:spacing w:val="1"/>
          <w:sz w:val="18"/>
        </w:rPr>
        <w:t>t</w:t>
      </w:r>
      <w:r w:rsidRPr="008E0042">
        <w:rPr>
          <w:rFonts w:cs="Arial"/>
          <w:sz w:val="18"/>
        </w:rPr>
        <w:t>er,</w:t>
      </w:r>
      <w:r w:rsidRPr="008E0042">
        <w:rPr>
          <w:rFonts w:cs="Arial"/>
          <w:spacing w:val="-8"/>
          <w:sz w:val="18"/>
        </w:rPr>
        <w:t xml:space="preserve"> </w:t>
      </w:r>
      <w:r w:rsidRPr="008E0042">
        <w:rPr>
          <w:rFonts w:cs="Arial"/>
          <w:sz w:val="18"/>
        </w:rPr>
        <w:t>dates,</w:t>
      </w:r>
      <w:r w:rsidRPr="008E0042">
        <w:rPr>
          <w:rFonts w:cs="Arial"/>
          <w:spacing w:val="-5"/>
          <w:sz w:val="18"/>
        </w:rPr>
        <w:t xml:space="preserve"> </w:t>
      </w:r>
      <w:r w:rsidRPr="008E0042">
        <w:rPr>
          <w:rFonts w:cs="Arial"/>
          <w:sz w:val="18"/>
        </w:rPr>
        <w:t>counts,</w:t>
      </w:r>
      <w:r w:rsidRPr="008E0042">
        <w:rPr>
          <w:rFonts w:cs="Arial"/>
          <w:spacing w:val="-6"/>
          <w:sz w:val="18"/>
        </w:rPr>
        <w:t xml:space="preserve"> </w:t>
      </w:r>
      <w:r w:rsidRPr="008E0042">
        <w:rPr>
          <w:rFonts w:cs="Arial"/>
          <w:sz w:val="18"/>
        </w:rPr>
        <w:t>etc.);</w:t>
      </w:r>
    </w:p>
    <w:p w:rsidR="00205746" w:rsidRPr="008E0042" w:rsidRDefault="00205746" w:rsidP="00930090">
      <w:pPr>
        <w:ind w:left="1418" w:right="850" w:hanging="567"/>
        <w:rPr>
          <w:rFonts w:cs="Arial"/>
          <w:sz w:val="18"/>
        </w:rPr>
      </w:pPr>
      <w:r w:rsidRPr="008E0042">
        <w:rPr>
          <w:rFonts w:cs="Arial"/>
          <w:sz w:val="18"/>
        </w:rPr>
        <w:t>“V:</w:t>
      </w:r>
      <w:r w:rsidRPr="008E0042">
        <w:rPr>
          <w:rFonts w:cs="Arial"/>
          <w:sz w:val="18"/>
        </w:rPr>
        <w:tab/>
        <w:t>to</w:t>
      </w:r>
      <w:r w:rsidRPr="008E0042">
        <w:rPr>
          <w:rFonts w:cs="Arial"/>
          <w:spacing w:val="46"/>
          <w:sz w:val="18"/>
        </w:rPr>
        <w:t xml:space="preserve"> </w:t>
      </w:r>
      <w:r w:rsidRPr="008E0042">
        <w:rPr>
          <w:rFonts w:cs="Arial"/>
          <w:sz w:val="18"/>
        </w:rPr>
        <w:t>be</w:t>
      </w:r>
      <w:r w:rsidRPr="008E0042">
        <w:rPr>
          <w:rFonts w:cs="Arial"/>
          <w:spacing w:val="46"/>
          <w:sz w:val="18"/>
        </w:rPr>
        <w:t xml:space="preserve"> </w:t>
      </w:r>
      <w:r w:rsidRPr="008E0042">
        <w:rPr>
          <w:rFonts w:cs="Arial"/>
          <w:sz w:val="18"/>
        </w:rPr>
        <w:t>observed</w:t>
      </w:r>
      <w:r w:rsidRPr="008E0042">
        <w:rPr>
          <w:rFonts w:cs="Arial"/>
          <w:spacing w:val="40"/>
          <w:sz w:val="18"/>
        </w:rPr>
        <w:t xml:space="preserve"> </w:t>
      </w:r>
      <w:r w:rsidRPr="008E0042">
        <w:rPr>
          <w:rFonts w:cs="Arial"/>
          <w:sz w:val="18"/>
        </w:rPr>
        <w:t>visually</w:t>
      </w:r>
      <w:r w:rsidRPr="008E0042">
        <w:rPr>
          <w:rFonts w:cs="Arial"/>
          <w:spacing w:val="43"/>
          <w:sz w:val="18"/>
        </w:rPr>
        <w:t xml:space="preserve"> </w:t>
      </w:r>
      <w:r w:rsidRPr="008E0042">
        <w:rPr>
          <w:rFonts w:cs="Arial"/>
          <w:sz w:val="18"/>
        </w:rPr>
        <w:t>(includes</w:t>
      </w:r>
      <w:r w:rsidRPr="008E0042">
        <w:rPr>
          <w:rFonts w:cs="Arial"/>
          <w:spacing w:val="40"/>
          <w:sz w:val="18"/>
        </w:rPr>
        <w:t xml:space="preserve"> </w:t>
      </w:r>
      <w:r w:rsidRPr="008E0042">
        <w:rPr>
          <w:rFonts w:cs="Arial"/>
          <w:sz w:val="18"/>
        </w:rPr>
        <w:t>ob</w:t>
      </w:r>
      <w:r w:rsidRPr="008E0042">
        <w:rPr>
          <w:rFonts w:cs="Arial"/>
          <w:spacing w:val="-1"/>
          <w:sz w:val="18"/>
        </w:rPr>
        <w:t>s</w:t>
      </w:r>
      <w:r w:rsidRPr="008E0042">
        <w:rPr>
          <w:rFonts w:cs="Arial"/>
          <w:sz w:val="18"/>
        </w:rPr>
        <w:t>ervations</w:t>
      </w:r>
      <w:r w:rsidRPr="008E0042">
        <w:rPr>
          <w:rFonts w:cs="Arial"/>
          <w:spacing w:val="37"/>
          <w:sz w:val="18"/>
        </w:rPr>
        <w:t xml:space="preserve"> </w:t>
      </w:r>
      <w:r w:rsidRPr="008E0042">
        <w:rPr>
          <w:rFonts w:cs="Arial"/>
          <w:sz w:val="18"/>
        </w:rPr>
        <w:t>where</w:t>
      </w:r>
      <w:r w:rsidRPr="008E0042">
        <w:rPr>
          <w:rFonts w:cs="Arial"/>
          <w:spacing w:val="43"/>
          <w:sz w:val="18"/>
        </w:rPr>
        <w:t xml:space="preserve"> </w:t>
      </w:r>
      <w:r w:rsidRPr="008E0042">
        <w:rPr>
          <w:rFonts w:cs="Arial"/>
          <w:sz w:val="18"/>
        </w:rPr>
        <w:t>the</w:t>
      </w:r>
      <w:r w:rsidRPr="008E0042">
        <w:rPr>
          <w:rFonts w:cs="Arial"/>
          <w:spacing w:val="45"/>
          <w:sz w:val="18"/>
        </w:rPr>
        <w:t xml:space="preserve"> </w:t>
      </w:r>
      <w:r w:rsidRPr="008E0042">
        <w:rPr>
          <w:rFonts w:cs="Arial"/>
          <w:sz w:val="18"/>
        </w:rPr>
        <w:t>exp</w:t>
      </w:r>
      <w:r w:rsidRPr="008E0042">
        <w:rPr>
          <w:rFonts w:cs="Arial"/>
          <w:spacing w:val="1"/>
          <w:sz w:val="18"/>
        </w:rPr>
        <w:t>e</w:t>
      </w:r>
      <w:r w:rsidRPr="008E0042">
        <w:rPr>
          <w:rFonts w:cs="Arial"/>
          <w:sz w:val="18"/>
        </w:rPr>
        <w:t>rt</w:t>
      </w:r>
      <w:r w:rsidRPr="008E0042">
        <w:rPr>
          <w:rFonts w:cs="Arial"/>
          <w:spacing w:val="43"/>
          <w:sz w:val="18"/>
        </w:rPr>
        <w:t xml:space="preserve"> </w:t>
      </w:r>
      <w:r w:rsidRPr="008E0042">
        <w:rPr>
          <w:rFonts w:cs="Arial"/>
          <w:sz w:val="18"/>
        </w:rPr>
        <w:t>uses</w:t>
      </w:r>
      <w:r w:rsidRPr="008E0042">
        <w:rPr>
          <w:rFonts w:cs="Arial"/>
          <w:spacing w:val="44"/>
          <w:sz w:val="18"/>
        </w:rPr>
        <w:t xml:space="preserve"> </w:t>
      </w:r>
      <w:r w:rsidRPr="008E0042">
        <w:rPr>
          <w:rFonts w:cs="Arial"/>
          <w:sz w:val="18"/>
        </w:rPr>
        <w:t>refe</w:t>
      </w:r>
      <w:r w:rsidRPr="008E0042">
        <w:rPr>
          <w:rFonts w:cs="Arial"/>
          <w:spacing w:val="1"/>
          <w:sz w:val="18"/>
        </w:rPr>
        <w:t>r</w:t>
      </w:r>
      <w:r w:rsidRPr="008E0042">
        <w:rPr>
          <w:rFonts w:cs="Arial"/>
          <w:sz w:val="18"/>
        </w:rPr>
        <w:t>en</w:t>
      </w:r>
      <w:r w:rsidRPr="008E0042">
        <w:rPr>
          <w:rFonts w:cs="Arial"/>
          <w:spacing w:val="1"/>
          <w:sz w:val="18"/>
        </w:rPr>
        <w:t>c</w:t>
      </w:r>
      <w:r w:rsidRPr="008E0042">
        <w:rPr>
          <w:rFonts w:cs="Arial"/>
          <w:sz w:val="18"/>
        </w:rPr>
        <w:t>e points</w:t>
      </w:r>
      <w:r w:rsidRPr="008E0042">
        <w:rPr>
          <w:rFonts w:cs="Arial"/>
          <w:spacing w:val="6"/>
          <w:sz w:val="18"/>
        </w:rPr>
        <w:t xml:space="preserve"> </w:t>
      </w:r>
      <w:r w:rsidRPr="008E0042">
        <w:rPr>
          <w:rFonts w:cs="Arial"/>
          <w:sz w:val="18"/>
        </w:rPr>
        <w:t>(e.g.</w:t>
      </w:r>
      <w:r w:rsidRPr="008E0042">
        <w:rPr>
          <w:rFonts w:cs="Arial"/>
          <w:spacing w:val="7"/>
          <w:sz w:val="18"/>
        </w:rPr>
        <w:t xml:space="preserve"> </w:t>
      </w:r>
      <w:r w:rsidRPr="008E0042">
        <w:rPr>
          <w:rFonts w:cs="Arial"/>
          <w:spacing w:val="-1"/>
          <w:sz w:val="18"/>
        </w:rPr>
        <w:t>d</w:t>
      </w:r>
      <w:r w:rsidRPr="008E0042">
        <w:rPr>
          <w:rFonts w:cs="Arial"/>
          <w:sz w:val="18"/>
        </w:rPr>
        <w:t>iagra</w:t>
      </w:r>
      <w:r w:rsidRPr="008E0042">
        <w:rPr>
          <w:rFonts w:cs="Arial"/>
          <w:spacing w:val="-2"/>
          <w:sz w:val="18"/>
        </w:rPr>
        <w:t>m</w:t>
      </w:r>
      <w:r w:rsidRPr="008E0042">
        <w:rPr>
          <w:rFonts w:cs="Arial"/>
          <w:sz w:val="18"/>
        </w:rPr>
        <w:t>s,</w:t>
      </w:r>
      <w:r w:rsidRPr="008E0042">
        <w:rPr>
          <w:rFonts w:cs="Arial"/>
          <w:spacing w:val="3"/>
          <w:sz w:val="18"/>
        </w:rPr>
        <w:t xml:space="preserve"> </w:t>
      </w:r>
      <w:r w:rsidRPr="008E0042">
        <w:rPr>
          <w:rFonts w:cs="Arial"/>
          <w:sz w:val="18"/>
        </w:rPr>
        <w:t>exa</w:t>
      </w:r>
      <w:r w:rsidRPr="008E0042">
        <w:rPr>
          <w:rFonts w:cs="Arial"/>
          <w:spacing w:val="-2"/>
          <w:sz w:val="18"/>
        </w:rPr>
        <w:t>m</w:t>
      </w:r>
      <w:r w:rsidRPr="008E0042">
        <w:rPr>
          <w:rFonts w:cs="Arial"/>
          <w:sz w:val="18"/>
        </w:rPr>
        <w:t>ple</w:t>
      </w:r>
      <w:r w:rsidRPr="008E0042">
        <w:rPr>
          <w:rFonts w:cs="Arial"/>
          <w:spacing w:val="4"/>
          <w:sz w:val="18"/>
        </w:rPr>
        <w:t xml:space="preserve"> </w:t>
      </w:r>
      <w:r w:rsidRPr="008E0042">
        <w:rPr>
          <w:rFonts w:cs="Arial"/>
          <w:sz w:val="18"/>
        </w:rPr>
        <w:t>varieties,</w:t>
      </w:r>
      <w:r w:rsidRPr="008E0042">
        <w:rPr>
          <w:rFonts w:cs="Arial"/>
          <w:spacing w:val="3"/>
          <w:sz w:val="18"/>
        </w:rPr>
        <w:t xml:space="preserve"> </w:t>
      </w:r>
      <w:r w:rsidRPr="008E0042">
        <w:rPr>
          <w:rFonts w:cs="Arial"/>
          <w:sz w:val="18"/>
        </w:rPr>
        <w:t>sid</w:t>
      </w:r>
      <w:r w:rsidRPr="008E0042">
        <w:rPr>
          <w:rFonts w:cs="Arial"/>
          <w:spacing w:val="-1"/>
          <w:sz w:val="18"/>
        </w:rPr>
        <w:t>e</w:t>
      </w:r>
      <w:r w:rsidRPr="008E0042">
        <w:rPr>
          <w:rFonts w:cs="Arial"/>
          <w:sz w:val="18"/>
        </w:rPr>
        <w:t>-b</w:t>
      </w:r>
      <w:r w:rsidRPr="008E0042">
        <w:rPr>
          <w:rFonts w:cs="Arial"/>
          <w:spacing w:val="2"/>
          <w:sz w:val="18"/>
        </w:rPr>
        <w:t>y</w:t>
      </w:r>
      <w:r w:rsidRPr="008E0042">
        <w:rPr>
          <w:rFonts w:cs="Arial"/>
          <w:sz w:val="18"/>
        </w:rPr>
        <w:t>-si</w:t>
      </w:r>
      <w:r w:rsidRPr="008E0042">
        <w:rPr>
          <w:rFonts w:cs="Arial"/>
          <w:spacing w:val="-1"/>
          <w:sz w:val="18"/>
        </w:rPr>
        <w:t>d</w:t>
      </w:r>
      <w:r w:rsidRPr="008E0042">
        <w:rPr>
          <w:rFonts w:cs="Arial"/>
          <w:sz w:val="18"/>
        </w:rPr>
        <w:t>e</w:t>
      </w:r>
      <w:r w:rsidRPr="008E0042">
        <w:rPr>
          <w:rFonts w:cs="Arial"/>
          <w:spacing w:val="1"/>
          <w:sz w:val="18"/>
        </w:rPr>
        <w:t xml:space="preserve"> </w:t>
      </w:r>
      <w:r w:rsidRPr="008E0042">
        <w:rPr>
          <w:rFonts w:cs="Arial"/>
          <w:sz w:val="18"/>
        </w:rPr>
        <w:t>c</w:t>
      </w:r>
      <w:r w:rsidRPr="008E0042">
        <w:rPr>
          <w:rFonts w:cs="Arial"/>
          <w:spacing w:val="2"/>
          <w:sz w:val="18"/>
        </w:rPr>
        <w:t>o</w:t>
      </w:r>
      <w:r w:rsidRPr="008E0042">
        <w:rPr>
          <w:rFonts w:cs="Arial"/>
          <w:spacing w:val="-2"/>
          <w:sz w:val="18"/>
        </w:rPr>
        <w:t>m</w:t>
      </w:r>
      <w:r w:rsidRPr="008E0042">
        <w:rPr>
          <w:rFonts w:cs="Arial"/>
          <w:spacing w:val="1"/>
          <w:sz w:val="18"/>
        </w:rPr>
        <w:t>p</w:t>
      </w:r>
      <w:r w:rsidRPr="008E0042">
        <w:rPr>
          <w:rFonts w:cs="Arial"/>
          <w:sz w:val="18"/>
        </w:rPr>
        <w:t>ariso</w:t>
      </w:r>
      <w:r w:rsidRPr="008E0042">
        <w:rPr>
          <w:rFonts w:cs="Arial"/>
          <w:spacing w:val="2"/>
          <w:sz w:val="18"/>
        </w:rPr>
        <w:t>n</w:t>
      </w:r>
      <w:r w:rsidRPr="008E0042">
        <w:rPr>
          <w:rFonts w:cs="Arial"/>
          <w:sz w:val="18"/>
        </w:rPr>
        <w:t>) or</w:t>
      </w:r>
      <w:r w:rsidRPr="008E0042">
        <w:rPr>
          <w:rFonts w:cs="Arial"/>
          <w:spacing w:val="9"/>
          <w:sz w:val="18"/>
        </w:rPr>
        <w:t xml:space="preserve"> </w:t>
      </w:r>
      <w:r w:rsidRPr="008E0042">
        <w:rPr>
          <w:rFonts w:cs="Arial"/>
          <w:sz w:val="18"/>
        </w:rPr>
        <w:t>non-l</w:t>
      </w:r>
      <w:r w:rsidRPr="008E0042">
        <w:rPr>
          <w:rFonts w:cs="Arial"/>
          <w:spacing w:val="-1"/>
          <w:sz w:val="18"/>
        </w:rPr>
        <w:t>i</w:t>
      </w:r>
      <w:r w:rsidRPr="008E0042">
        <w:rPr>
          <w:rFonts w:cs="Arial"/>
          <w:sz w:val="18"/>
        </w:rPr>
        <w:t>near</w:t>
      </w:r>
      <w:r w:rsidRPr="008E0042">
        <w:rPr>
          <w:rFonts w:cs="Arial"/>
          <w:spacing w:val="2"/>
          <w:sz w:val="18"/>
        </w:rPr>
        <w:t xml:space="preserve"> </w:t>
      </w:r>
      <w:r w:rsidRPr="008E0042">
        <w:rPr>
          <w:rFonts w:cs="Arial"/>
          <w:sz w:val="18"/>
        </w:rPr>
        <w:t>charts (e.g.</w:t>
      </w:r>
      <w:r w:rsidRPr="008E0042">
        <w:rPr>
          <w:rFonts w:cs="Arial"/>
          <w:spacing w:val="4"/>
          <w:sz w:val="18"/>
        </w:rPr>
        <w:t xml:space="preserve"> </w:t>
      </w:r>
      <w:r w:rsidRPr="008E0042">
        <w:rPr>
          <w:rFonts w:cs="Arial"/>
          <w:sz w:val="18"/>
        </w:rPr>
        <w:t>color</w:t>
      </w:r>
      <w:r w:rsidRPr="008E0042">
        <w:rPr>
          <w:rFonts w:cs="Arial"/>
          <w:spacing w:val="3"/>
          <w:sz w:val="18"/>
        </w:rPr>
        <w:t xml:space="preserve"> </w:t>
      </w:r>
      <w:r w:rsidRPr="008E0042">
        <w:rPr>
          <w:rFonts w:cs="Arial"/>
          <w:sz w:val="18"/>
        </w:rPr>
        <w:t xml:space="preserve">charts). </w:t>
      </w:r>
      <w:r w:rsidRPr="008E0042">
        <w:rPr>
          <w:rFonts w:cs="Arial"/>
          <w:spacing w:val="8"/>
          <w:sz w:val="18"/>
        </w:rPr>
        <w:t xml:space="preserve"> </w:t>
      </w:r>
      <w:r w:rsidRPr="008E0042">
        <w:rPr>
          <w:rFonts w:cs="Arial"/>
          <w:sz w:val="18"/>
        </w:rPr>
        <w:t>“Visu</w:t>
      </w:r>
      <w:r w:rsidRPr="008E0042">
        <w:rPr>
          <w:rFonts w:cs="Arial"/>
          <w:spacing w:val="1"/>
          <w:sz w:val="18"/>
        </w:rPr>
        <w:t>a</w:t>
      </w:r>
      <w:r w:rsidRPr="008E0042">
        <w:rPr>
          <w:rFonts w:cs="Arial"/>
          <w:sz w:val="18"/>
        </w:rPr>
        <w:t>l”</w:t>
      </w:r>
      <w:r w:rsidRPr="008E0042">
        <w:rPr>
          <w:rFonts w:cs="Arial"/>
          <w:spacing w:val="2"/>
          <w:sz w:val="18"/>
        </w:rPr>
        <w:t xml:space="preserve"> </w:t>
      </w:r>
      <w:r w:rsidRPr="008E0042">
        <w:rPr>
          <w:rFonts w:cs="Arial"/>
          <w:sz w:val="18"/>
        </w:rPr>
        <w:t>observation</w:t>
      </w:r>
      <w:r w:rsidRPr="008E0042">
        <w:rPr>
          <w:rFonts w:cs="Arial"/>
          <w:spacing w:val="-2"/>
          <w:sz w:val="18"/>
        </w:rPr>
        <w:t xml:space="preserve"> </w:t>
      </w:r>
      <w:r w:rsidRPr="008E0042">
        <w:rPr>
          <w:rFonts w:cs="Arial"/>
          <w:sz w:val="18"/>
        </w:rPr>
        <w:t>ref</w:t>
      </w:r>
      <w:r w:rsidRPr="008E0042">
        <w:rPr>
          <w:rFonts w:cs="Arial"/>
          <w:spacing w:val="-2"/>
          <w:sz w:val="18"/>
        </w:rPr>
        <w:t>e</w:t>
      </w:r>
      <w:r w:rsidRPr="008E0042">
        <w:rPr>
          <w:rFonts w:cs="Arial"/>
          <w:sz w:val="18"/>
        </w:rPr>
        <w:t>rs</w:t>
      </w:r>
      <w:r w:rsidRPr="008E0042">
        <w:rPr>
          <w:rFonts w:cs="Arial"/>
          <w:spacing w:val="3"/>
          <w:sz w:val="18"/>
        </w:rPr>
        <w:t xml:space="preserve"> </w:t>
      </w:r>
      <w:r w:rsidRPr="008E0042">
        <w:rPr>
          <w:rFonts w:cs="Arial"/>
          <w:sz w:val="18"/>
        </w:rPr>
        <w:t>to</w:t>
      </w:r>
      <w:r w:rsidRPr="008E0042">
        <w:rPr>
          <w:rFonts w:cs="Arial"/>
          <w:spacing w:val="6"/>
          <w:sz w:val="18"/>
        </w:rPr>
        <w:t xml:space="preserve"> </w:t>
      </w:r>
      <w:r w:rsidRPr="008E0042">
        <w:rPr>
          <w:rFonts w:cs="Arial"/>
          <w:sz w:val="18"/>
        </w:rPr>
        <w:t>the</w:t>
      </w:r>
      <w:r w:rsidRPr="008E0042">
        <w:rPr>
          <w:rFonts w:cs="Arial"/>
          <w:spacing w:val="6"/>
          <w:sz w:val="18"/>
        </w:rPr>
        <w:t xml:space="preserve"> </w:t>
      </w:r>
      <w:r w:rsidRPr="008E0042">
        <w:rPr>
          <w:rFonts w:cs="Arial"/>
          <w:sz w:val="18"/>
        </w:rPr>
        <w:t>sensory</w:t>
      </w:r>
      <w:r w:rsidRPr="008E0042">
        <w:rPr>
          <w:rFonts w:cs="Arial"/>
          <w:spacing w:val="1"/>
          <w:sz w:val="18"/>
        </w:rPr>
        <w:t xml:space="preserve"> </w:t>
      </w:r>
      <w:r w:rsidRPr="008E0042">
        <w:rPr>
          <w:rFonts w:cs="Arial"/>
          <w:sz w:val="18"/>
        </w:rPr>
        <w:t>ob</w:t>
      </w:r>
      <w:r w:rsidRPr="008E0042">
        <w:rPr>
          <w:rFonts w:cs="Arial"/>
          <w:spacing w:val="-1"/>
          <w:sz w:val="18"/>
        </w:rPr>
        <w:t>s</w:t>
      </w:r>
      <w:r w:rsidRPr="008E0042">
        <w:rPr>
          <w:rFonts w:cs="Arial"/>
          <w:sz w:val="18"/>
        </w:rPr>
        <w:t>ervations</w:t>
      </w:r>
      <w:r w:rsidRPr="008E0042">
        <w:rPr>
          <w:rFonts w:cs="Arial"/>
          <w:spacing w:val="-3"/>
          <w:sz w:val="18"/>
        </w:rPr>
        <w:t xml:space="preserve"> </w:t>
      </w:r>
      <w:r w:rsidRPr="008E0042">
        <w:rPr>
          <w:rFonts w:cs="Arial"/>
          <w:sz w:val="18"/>
        </w:rPr>
        <w:t>of</w:t>
      </w:r>
      <w:r w:rsidRPr="008E0042">
        <w:rPr>
          <w:rFonts w:cs="Arial"/>
          <w:spacing w:val="6"/>
          <w:sz w:val="18"/>
        </w:rPr>
        <w:t xml:space="preserve"> </w:t>
      </w:r>
      <w:r w:rsidRPr="008E0042">
        <w:rPr>
          <w:rFonts w:cs="Arial"/>
          <w:spacing w:val="-1"/>
          <w:sz w:val="18"/>
        </w:rPr>
        <w:t>t</w:t>
      </w:r>
      <w:r w:rsidRPr="008E0042">
        <w:rPr>
          <w:rFonts w:cs="Arial"/>
          <w:spacing w:val="1"/>
          <w:sz w:val="18"/>
        </w:rPr>
        <w:t>h</w:t>
      </w:r>
      <w:r w:rsidRPr="008E0042">
        <w:rPr>
          <w:rFonts w:cs="Arial"/>
          <w:sz w:val="18"/>
        </w:rPr>
        <w:t>e</w:t>
      </w:r>
      <w:r w:rsidRPr="008E0042">
        <w:rPr>
          <w:rFonts w:cs="Arial"/>
          <w:spacing w:val="7"/>
          <w:sz w:val="18"/>
        </w:rPr>
        <w:t xml:space="preserve"> </w:t>
      </w:r>
      <w:r w:rsidRPr="008E0042">
        <w:rPr>
          <w:rFonts w:cs="Arial"/>
          <w:sz w:val="18"/>
        </w:rPr>
        <w:t>expert and,</w:t>
      </w:r>
      <w:r w:rsidRPr="008E0042">
        <w:rPr>
          <w:rFonts w:cs="Arial"/>
          <w:spacing w:val="-4"/>
          <w:sz w:val="18"/>
        </w:rPr>
        <w:t xml:space="preserve"> </w:t>
      </w:r>
      <w:r w:rsidRPr="008E0042">
        <w:rPr>
          <w:rFonts w:cs="Arial"/>
          <w:sz w:val="18"/>
        </w:rPr>
        <w:t>therefore,</w:t>
      </w:r>
      <w:r w:rsidRPr="008E0042">
        <w:rPr>
          <w:rFonts w:cs="Arial"/>
          <w:spacing w:val="-8"/>
          <w:sz w:val="18"/>
        </w:rPr>
        <w:t xml:space="preserve"> </w:t>
      </w:r>
      <w:r w:rsidRPr="008E0042">
        <w:rPr>
          <w:rFonts w:cs="Arial"/>
          <w:sz w:val="18"/>
        </w:rPr>
        <w:t>also</w:t>
      </w:r>
      <w:r w:rsidRPr="008E0042">
        <w:rPr>
          <w:rFonts w:cs="Arial"/>
          <w:spacing w:val="-4"/>
          <w:sz w:val="18"/>
        </w:rPr>
        <w:t xml:space="preserve"> </w:t>
      </w:r>
      <w:r w:rsidRPr="008E0042">
        <w:rPr>
          <w:rFonts w:cs="Arial"/>
          <w:sz w:val="18"/>
        </w:rPr>
        <w:t>includ</w:t>
      </w:r>
      <w:r w:rsidRPr="008E0042">
        <w:rPr>
          <w:rFonts w:cs="Arial"/>
          <w:spacing w:val="-1"/>
          <w:sz w:val="18"/>
        </w:rPr>
        <w:t>e</w:t>
      </w:r>
      <w:r w:rsidRPr="008E0042">
        <w:rPr>
          <w:rFonts w:cs="Arial"/>
          <w:sz w:val="18"/>
        </w:rPr>
        <w:t>s</w:t>
      </w:r>
      <w:r w:rsidRPr="008E0042">
        <w:rPr>
          <w:rFonts w:cs="Arial"/>
          <w:spacing w:val="-7"/>
          <w:sz w:val="18"/>
        </w:rPr>
        <w:t xml:space="preserve"> </w:t>
      </w:r>
      <w:r w:rsidRPr="008E0042">
        <w:rPr>
          <w:rFonts w:cs="Arial"/>
          <w:spacing w:val="1"/>
          <w:sz w:val="18"/>
        </w:rPr>
        <w:t>s</w:t>
      </w:r>
      <w:r w:rsidRPr="008E0042">
        <w:rPr>
          <w:rFonts w:cs="Arial"/>
          <w:spacing w:val="-2"/>
          <w:sz w:val="18"/>
        </w:rPr>
        <w:t>m</w:t>
      </w:r>
      <w:r w:rsidRPr="008E0042">
        <w:rPr>
          <w:rFonts w:cs="Arial"/>
          <w:sz w:val="18"/>
        </w:rPr>
        <w:t>ell,</w:t>
      </w:r>
      <w:r w:rsidRPr="008E0042">
        <w:rPr>
          <w:rFonts w:cs="Arial"/>
          <w:spacing w:val="-3"/>
          <w:sz w:val="18"/>
        </w:rPr>
        <w:t xml:space="preserve"> </w:t>
      </w:r>
      <w:r w:rsidRPr="008E0042">
        <w:rPr>
          <w:rFonts w:cs="Arial"/>
          <w:sz w:val="18"/>
        </w:rPr>
        <w:t>t</w:t>
      </w:r>
      <w:r w:rsidRPr="008E0042">
        <w:rPr>
          <w:rFonts w:cs="Arial"/>
          <w:spacing w:val="1"/>
          <w:sz w:val="18"/>
        </w:rPr>
        <w:t>a</w:t>
      </w:r>
      <w:r w:rsidRPr="008E0042">
        <w:rPr>
          <w:rFonts w:cs="Arial"/>
          <w:sz w:val="18"/>
        </w:rPr>
        <w:t>ste and</w:t>
      </w:r>
      <w:r w:rsidRPr="008E0042">
        <w:rPr>
          <w:rFonts w:cs="Arial"/>
          <w:spacing w:val="-3"/>
          <w:sz w:val="18"/>
        </w:rPr>
        <w:t xml:space="preserve"> </w:t>
      </w:r>
      <w:r w:rsidRPr="008E0042">
        <w:rPr>
          <w:rFonts w:cs="Arial"/>
          <w:sz w:val="18"/>
        </w:rPr>
        <w:t>touch.</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position w:val="-1"/>
          <w:sz w:val="18"/>
        </w:rPr>
        <w:t>“</w:t>
      </w:r>
      <w:r w:rsidRPr="008E0042">
        <w:rPr>
          <w:rFonts w:cs="Arial"/>
          <w:position w:val="-1"/>
          <w:sz w:val="18"/>
          <w:u w:val="single"/>
        </w:rPr>
        <w:t>T</w:t>
      </w:r>
      <w:r w:rsidRPr="008E0042">
        <w:rPr>
          <w:rFonts w:cs="Arial"/>
          <w:spacing w:val="2"/>
          <w:position w:val="-1"/>
          <w:sz w:val="18"/>
          <w:u w:val="single"/>
        </w:rPr>
        <w:t>y</w:t>
      </w:r>
      <w:r w:rsidRPr="008E0042">
        <w:rPr>
          <w:rFonts w:cs="Arial"/>
          <w:spacing w:val="1"/>
          <w:position w:val="-1"/>
          <w:sz w:val="18"/>
          <w:u w:val="single"/>
        </w:rPr>
        <w:t>p</w:t>
      </w:r>
      <w:r w:rsidRPr="008E0042">
        <w:rPr>
          <w:rFonts w:cs="Arial"/>
          <w:position w:val="-1"/>
          <w:sz w:val="18"/>
          <w:u w:val="single"/>
        </w:rPr>
        <w:t>e</w:t>
      </w:r>
      <w:r w:rsidRPr="008E0042">
        <w:rPr>
          <w:rFonts w:cs="Arial"/>
          <w:spacing w:val="-4"/>
          <w:position w:val="-1"/>
          <w:sz w:val="18"/>
          <w:u w:val="single"/>
        </w:rPr>
        <w:t xml:space="preserve"> </w:t>
      </w:r>
      <w:r w:rsidRPr="008E0042">
        <w:rPr>
          <w:rFonts w:cs="Arial"/>
          <w:position w:val="-1"/>
          <w:sz w:val="18"/>
          <w:u w:val="single"/>
        </w:rPr>
        <w:t>of</w:t>
      </w:r>
      <w:r w:rsidRPr="008E0042">
        <w:rPr>
          <w:rFonts w:cs="Arial"/>
          <w:spacing w:val="-2"/>
          <w:position w:val="-1"/>
          <w:sz w:val="18"/>
          <w:u w:val="single"/>
        </w:rPr>
        <w:t xml:space="preserve"> </w:t>
      </w:r>
      <w:r w:rsidRPr="008E0042">
        <w:rPr>
          <w:rFonts w:cs="Arial"/>
          <w:position w:val="-1"/>
          <w:sz w:val="18"/>
          <w:u w:val="single"/>
        </w:rPr>
        <w:t>record(s)</w:t>
      </w:r>
    </w:p>
    <w:p w:rsidR="00205746" w:rsidRPr="008E0042" w:rsidRDefault="00205746" w:rsidP="00205746">
      <w:pPr>
        <w:ind w:left="851" w:right="850"/>
        <w:rPr>
          <w:rFonts w:cs="Arial"/>
          <w:sz w:val="18"/>
        </w:rPr>
      </w:pPr>
    </w:p>
    <w:p w:rsidR="00205746" w:rsidRPr="008E0042" w:rsidRDefault="00205746" w:rsidP="00930090">
      <w:pPr>
        <w:ind w:left="1418" w:right="850" w:hanging="567"/>
        <w:rPr>
          <w:rFonts w:cs="Arial"/>
          <w:sz w:val="18"/>
        </w:rPr>
      </w:pPr>
      <w:r w:rsidRPr="008E0042">
        <w:rPr>
          <w:rFonts w:cs="Arial"/>
          <w:sz w:val="18"/>
        </w:rPr>
        <w:t>“G:</w:t>
      </w:r>
      <w:r w:rsidRPr="008E0042">
        <w:rPr>
          <w:rFonts w:cs="Arial"/>
          <w:sz w:val="18"/>
        </w:rPr>
        <w:tab/>
        <w:t>single</w:t>
      </w:r>
      <w:r w:rsidRPr="008E0042">
        <w:rPr>
          <w:rFonts w:cs="Arial"/>
          <w:spacing w:val="-5"/>
          <w:sz w:val="18"/>
        </w:rPr>
        <w:t xml:space="preserve"> </w:t>
      </w:r>
      <w:r w:rsidRPr="008E0042">
        <w:rPr>
          <w:rFonts w:cs="Arial"/>
          <w:sz w:val="18"/>
        </w:rPr>
        <w:t>record</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a variet</w:t>
      </w:r>
      <w:r w:rsidRPr="008E0042">
        <w:rPr>
          <w:rFonts w:cs="Arial"/>
          <w:spacing w:val="2"/>
          <w:sz w:val="18"/>
        </w:rPr>
        <w:t>y</w:t>
      </w:r>
      <w:r w:rsidRPr="008E0042">
        <w:rPr>
          <w:rFonts w:cs="Arial"/>
          <w:sz w:val="18"/>
        </w:rPr>
        <w:t>,</w:t>
      </w:r>
      <w:r w:rsidRPr="008E0042">
        <w:rPr>
          <w:rFonts w:cs="Arial"/>
          <w:spacing w:val="-9"/>
          <w:sz w:val="18"/>
        </w:rPr>
        <w:t xml:space="preserve"> </w:t>
      </w:r>
      <w:r w:rsidRPr="008E0042">
        <w:rPr>
          <w:rFonts w:cs="Arial"/>
          <w:sz w:val="18"/>
        </w:rPr>
        <w:t>or</w:t>
      </w:r>
      <w:r w:rsidRPr="008E0042">
        <w:rPr>
          <w:rFonts w:cs="Arial"/>
          <w:spacing w:val="-2"/>
          <w:sz w:val="18"/>
        </w:rPr>
        <w:t xml:space="preserve"> </w:t>
      </w:r>
      <w:r w:rsidRPr="008E0042">
        <w:rPr>
          <w:rFonts w:cs="Arial"/>
          <w:sz w:val="18"/>
        </w:rPr>
        <w:t>a gro</w:t>
      </w:r>
      <w:r w:rsidRPr="008E0042">
        <w:rPr>
          <w:rFonts w:cs="Arial"/>
          <w:spacing w:val="-1"/>
          <w:sz w:val="18"/>
        </w:rPr>
        <w:t>u</w:t>
      </w:r>
      <w:r w:rsidRPr="008E0042">
        <w:rPr>
          <w:rFonts w:cs="Arial"/>
          <w:sz w:val="18"/>
        </w:rPr>
        <w:t>p</w:t>
      </w:r>
      <w:r w:rsidRPr="008E0042">
        <w:rPr>
          <w:rFonts w:cs="Arial"/>
          <w:spacing w:val="-5"/>
          <w:sz w:val="18"/>
        </w:rPr>
        <w:t xml:space="preserve"> </w:t>
      </w:r>
      <w:r w:rsidRPr="008E0042">
        <w:rPr>
          <w:rFonts w:cs="Arial"/>
          <w:sz w:val="18"/>
        </w:rPr>
        <w:t>of</w:t>
      </w:r>
      <w:r w:rsidRPr="008E0042">
        <w:rPr>
          <w:rFonts w:cs="Arial"/>
          <w:spacing w:val="-3"/>
          <w:sz w:val="18"/>
        </w:rPr>
        <w:t xml:space="preserve"> </w:t>
      </w:r>
      <w:r w:rsidRPr="008E0042">
        <w:rPr>
          <w:rFonts w:cs="Arial"/>
          <w:sz w:val="18"/>
        </w:rPr>
        <w:t>plants</w:t>
      </w:r>
      <w:r w:rsidRPr="008E0042">
        <w:rPr>
          <w:rFonts w:cs="Arial"/>
          <w:spacing w:val="-5"/>
          <w:sz w:val="18"/>
        </w:rPr>
        <w:t xml:space="preserve"> </w:t>
      </w:r>
      <w:r w:rsidRPr="008E0042">
        <w:rPr>
          <w:rFonts w:cs="Arial"/>
          <w:sz w:val="18"/>
        </w:rPr>
        <w:t>or</w:t>
      </w:r>
      <w:r w:rsidRPr="008E0042">
        <w:rPr>
          <w:rFonts w:cs="Arial"/>
          <w:spacing w:val="-2"/>
          <w:sz w:val="18"/>
        </w:rPr>
        <w:t xml:space="preserve"> </w:t>
      </w:r>
      <w:r w:rsidRPr="008E0042">
        <w:rPr>
          <w:rFonts w:cs="Arial"/>
          <w:sz w:val="18"/>
        </w:rPr>
        <w:t>par</w:t>
      </w:r>
      <w:r w:rsidRPr="008E0042">
        <w:rPr>
          <w:rFonts w:cs="Arial"/>
          <w:spacing w:val="-1"/>
          <w:sz w:val="18"/>
        </w:rPr>
        <w:t>t</w:t>
      </w:r>
      <w:r w:rsidRPr="008E0042">
        <w:rPr>
          <w:rFonts w:cs="Arial"/>
          <w:sz w:val="18"/>
        </w:rPr>
        <w:t>s</w:t>
      </w:r>
      <w:r w:rsidRPr="008E0042">
        <w:rPr>
          <w:rFonts w:cs="Arial"/>
          <w:spacing w:val="-4"/>
          <w:sz w:val="18"/>
        </w:rPr>
        <w:t xml:space="preserve"> </w:t>
      </w:r>
      <w:r w:rsidRPr="008E0042">
        <w:rPr>
          <w:rFonts w:cs="Arial"/>
          <w:sz w:val="18"/>
        </w:rPr>
        <w:t>of</w:t>
      </w:r>
      <w:r w:rsidRPr="008E0042">
        <w:rPr>
          <w:rFonts w:cs="Arial"/>
          <w:spacing w:val="-2"/>
          <w:sz w:val="18"/>
        </w:rPr>
        <w:t xml:space="preserve"> </w:t>
      </w:r>
      <w:r w:rsidRPr="008E0042">
        <w:rPr>
          <w:rFonts w:cs="Arial"/>
          <w:sz w:val="18"/>
        </w:rPr>
        <w:t xml:space="preserve">plants; </w:t>
      </w:r>
    </w:p>
    <w:p w:rsidR="00205746" w:rsidRPr="008E0042" w:rsidRDefault="00205746" w:rsidP="00930090">
      <w:pPr>
        <w:ind w:left="1418" w:right="850" w:hanging="567"/>
        <w:rPr>
          <w:rFonts w:cs="Arial"/>
          <w:sz w:val="18"/>
        </w:rPr>
      </w:pPr>
      <w:r w:rsidRPr="008E0042">
        <w:rPr>
          <w:rFonts w:cs="Arial"/>
          <w:sz w:val="18"/>
        </w:rPr>
        <w:t>“S:</w:t>
      </w:r>
      <w:r w:rsidRPr="008E0042">
        <w:rPr>
          <w:rFonts w:cs="Arial"/>
          <w:sz w:val="18"/>
        </w:rPr>
        <w:tab/>
        <w:t>records</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a nu</w:t>
      </w:r>
      <w:r w:rsidRPr="008E0042">
        <w:rPr>
          <w:rFonts w:cs="Arial"/>
          <w:spacing w:val="-2"/>
          <w:sz w:val="18"/>
        </w:rPr>
        <w:t>m</w:t>
      </w:r>
      <w:r w:rsidRPr="008E0042">
        <w:rPr>
          <w:rFonts w:cs="Arial"/>
          <w:sz w:val="18"/>
        </w:rPr>
        <w:t>ber</w:t>
      </w:r>
      <w:r w:rsidRPr="008E0042">
        <w:rPr>
          <w:rFonts w:cs="Arial"/>
          <w:spacing w:val="-7"/>
          <w:sz w:val="18"/>
        </w:rPr>
        <w:t xml:space="preserve"> </w:t>
      </w:r>
      <w:r w:rsidRPr="008E0042">
        <w:rPr>
          <w:rFonts w:cs="Arial"/>
          <w:sz w:val="18"/>
        </w:rPr>
        <w:t>of</w:t>
      </w:r>
      <w:r w:rsidRPr="008E0042">
        <w:rPr>
          <w:rFonts w:cs="Arial"/>
          <w:spacing w:val="-2"/>
          <w:sz w:val="18"/>
        </w:rPr>
        <w:t xml:space="preserve"> </w:t>
      </w:r>
      <w:r w:rsidRPr="008E0042">
        <w:rPr>
          <w:rFonts w:cs="Arial"/>
          <w:sz w:val="18"/>
        </w:rPr>
        <w:t>single,</w:t>
      </w:r>
      <w:r w:rsidRPr="008E0042">
        <w:rPr>
          <w:rFonts w:cs="Arial"/>
          <w:spacing w:val="-6"/>
          <w:sz w:val="18"/>
        </w:rPr>
        <w:t xml:space="preserve"> </w:t>
      </w:r>
      <w:r w:rsidRPr="008E0042">
        <w:rPr>
          <w:rFonts w:cs="Arial"/>
          <w:sz w:val="18"/>
        </w:rPr>
        <w:t>ind</w:t>
      </w:r>
      <w:r w:rsidRPr="008E0042">
        <w:rPr>
          <w:rFonts w:cs="Arial"/>
          <w:spacing w:val="-1"/>
          <w:sz w:val="18"/>
        </w:rPr>
        <w:t>i</w:t>
      </w:r>
      <w:r w:rsidRPr="008E0042">
        <w:rPr>
          <w:rFonts w:cs="Arial"/>
          <w:sz w:val="18"/>
        </w:rPr>
        <w:t>vidu</w:t>
      </w:r>
      <w:r w:rsidRPr="008E0042">
        <w:rPr>
          <w:rFonts w:cs="Arial"/>
          <w:spacing w:val="-1"/>
          <w:sz w:val="18"/>
        </w:rPr>
        <w:t>a</w:t>
      </w:r>
      <w:r w:rsidRPr="008E0042">
        <w:rPr>
          <w:rFonts w:cs="Arial"/>
          <w:sz w:val="18"/>
        </w:rPr>
        <w:t>l</w:t>
      </w:r>
      <w:r w:rsidRPr="008E0042">
        <w:rPr>
          <w:rFonts w:cs="Arial"/>
          <w:spacing w:val="-8"/>
          <w:sz w:val="18"/>
        </w:rPr>
        <w:t xml:space="preserve"> </w:t>
      </w:r>
      <w:r w:rsidRPr="008E0042">
        <w:rPr>
          <w:rFonts w:cs="Arial"/>
          <w:sz w:val="18"/>
        </w:rPr>
        <w:t>plants</w:t>
      </w:r>
      <w:r w:rsidRPr="008E0042">
        <w:rPr>
          <w:rFonts w:cs="Arial"/>
          <w:spacing w:val="-5"/>
          <w:sz w:val="18"/>
        </w:rPr>
        <w:t xml:space="preserve"> </w:t>
      </w:r>
      <w:r w:rsidRPr="008E0042">
        <w:rPr>
          <w:rFonts w:cs="Arial"/>
          <w:sz w:val="18"/>
        </w:rPr>
        <w:t>or</w:t>
      </w:r>
      <w:r w:rsidRPr="008E0042">
        <w:rPr>
          <w:rFonts w:cs="Arial"/>
          <w:spacing w:val="-2"/>
          <w:sz w:val="18"/>
        </w:rPr>
        <w:t xml:space="preserve"> </w:t>
      </w:r>
      <w:r w:rsidRPr="008E0042">
        <w:rPr>
          <w:rFonts w:cs="Arial"/>
          <w:sz w:val="18"/>
        </w:rPr>
        <w:t>pa</w:t>
      </w:r>
      <w:r w:rsidRPr="008E0042">
        <w:rPr>
          <w:rFonts w:cs="Arial"/>
          <w:spacing w:val="-1"/>
          <w:sz w:val="18"/>
        </w:rPr>
        <w:t>r</w:t>
      </w:r>
      <w:r w:rsidRPr="008E0042">
        <w:rPr>
          <w:rFonts w:cs="Arial"/>
          <w:sz w:val="18"/>
        </w:rPr>
        <w:t>ts</w:t>
      </w:r>
      <w:r w:rsidRPr="008E0042">
        <w:rPr>
          <w:rFonts w:cs="Arial"/>
          <w:spacing w:val="-4"/>
          <w:sz w:val="18"/>
        </w:rPr>
        <w:t xml:space="preserve"> </w:t>
      </w:r>
      <w:r w:rsidRPr="008E0042">
        <w:rPr>
          <w:rFonts w:cs="Arial"/>
          <w:sz w:val="18"/>
        </w:rPr>
        <w:t>of</w:t>
      </w:r>
      <w:r w:rsidRPr="008E0042">
        <w:rPr>
          <w:rFonts w:cs="Arial"/>
          <w:spacing w:val="-2"/>
          <w:sz w:val="18"/>
        </w:rPr>
        <w:t xml:space="preserve"> </w:t>
      </w:r>
      <w:r w:rsidRPr="008E0042">
        <w:rPr>
          <w:rFonts w:cs="Arial"/>
          <w:sz w:val="18"/>
        </w:rPr>
        <w:t>plants</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“For</w:t>
      </w:r>
      <w:r w:rsidRPr="008E0042">
        <w:rPr>
          <w:rFonts w:cs="Arial"/>
          <w:spacing w:val="7"/>
          <w:sz w:val="18"/>
        </w:rPr>
        <w:t xml:space="preserve"> </w:t>
      </w:r>
      <w:r w:rsidRPr="008E0042">
        <w:rPr>
          <w:rFonts w:cs="Arial"/>
          <w:sz w:val="18"/>
        </w:rPr>
        <w:t>the</w:t>
      </w:r>
      <w:r w:rsidRPr="008E0042">
        <w:rPr>
          <w:rFonts w:cs="Arial"/>
          <w:spacing w:val="8"/>
          <w:sz w:val="18"/>
        </w:rPr>
        <w:t xml:space="preserve"> </w:t>
      </w:r>
      <w:r w:rsidRPr="008E0042">
        <w:rPr>
          <w:rFonts w:cs="Arial"/>
          <w:sz w:val="18"/>
        </w:rPr>
        <w:t>purposes</w:t>
      </w:r>
      <w:r w:rsidRPr="008E0042">
        <w:rPr>
          <w:rFonts w:cs="Arial"/>
          <w:spacing w:val="3"/>
          <w:sz w:val="18"/>
        </w:rPr>
        <w:t xml:space="preserve"> </w:t>
      </w:r>
      <w:r w:rsidRPr="008E0042">
        <w:rPr>
          <w:rFonts w:cs="Arial"/>
          <w:sz w:val="18"/>
        </w:rPr>
        <w:t>of</w:t>
      </w:r>
      <w:r w:rsidRPr="008E0042">
        <w:rPr>
          <w:rFonts w:cs="Arial"/>
          <w:spacing w:val="9"/>
          <w:sz w:val="18"/>
        </w:rPr>
        <w:t xml:space="preserve"> </w:t>
      </w:r>
      <w:r w:rsidRPr="008E0042">
        <w:rPr>
          <w:rFonts w:cs="Arial"/>
          <w:sz w:val="18"/>
        </w:rPr>
        <w:t>distinctness, obs</w:t>
      </w:r>
      <w:r w:rsidRPr="008E0042">
        <w:rPr>
          <w:rFonts w:cs="Arial"/>
          <w:spacing w:val="1"/>
          <w:sz w:val="18"/>
        </w:rPr>
        <w:t>e</w:t>
      </w:r>
      <w:r w:rsidRPr="008E0042">
        <w:rPr>
          <w:rFonts w:cs="Arial"/>
          <w:sz w:val="18"/>
        </w:rPr>
        <w:t>rvations may</w:t>
      </w:r>
      <w:r w:rsidRPr="008E0042">
        <w:rPr>
          <w:rFonts w:cs="Arial"/>
          <w:spacing w:val="7"/>
          <w:sz w:val="18"/>
        </w:rPr>
        <w:t xml:space="preserve"> </w:t>
      </w:r>
      <w:r w:rsidRPr="008E0042">
        <w:rPr>
          <w:rFonts w:cs="Arial"/>
          <w:sz w:val="18"/>
        </w:rPr>
        <w:t>be</w:t>
      </w:r>
      <w:r w:rsidRPr="008E0042">
        <w:rPr>
          <w:rFonts w:cs="Arial"/>
          <w:spacing w:val="9"/>
          <w:sz w:val="18"/>
        </w:rPr>
        <w:t xml:space="preserve"> </w:t>
      </w:r>
      <w:r w:rsidRPr="008E0042">
        <w:rPr>
          <w:rFonts w:cs="Arial"/>
          <w:sz w:val="18"/>
        </w:rPr>
        <w:t>recorded</w:t>
      </w:r>
      <w:r w:rsidRPr="008E0042">
        <w:rPr>
          <w:rFonts w:cs="Arial"/>
          <w:spacing w:val="3"/>
          <w:sz w:val="18"/>
        </w:rPr>
        <w:t xml:space="preserve"> </w:t>
      </w:r>
      <w:r w:rsidRPr="008E0042">
        <w:rPr>
          <w:rFonts w:cs="Arial"/>
          <w:sz w:val="18"/>
        </w:rPr>
        <w:t>as</w:t>
      </w:r>
      <w:r w:rsidRPr="008E0042">
        <w:rPr>
          <w:rFonts w:cs="Arial"/>
          <w:spacing w:val="9"/>
          <w:sz w:val="18"/>
        </w:rPr>
        <w:t xml:space="preserve"> </w:t>
      </w:r>
      <w:r w:rsidRPr="008E0042">
        <w:rPr>
          <w:rFonts w:cs="Arial"/>
          <w:sz w:val="18"/>
        </w:rPr>
        <w:t>a</w:t>
      </w:r>
      <w:r w:rsidRPr="008E0042">
        <w:rPr>
          <w:rFonts w:cs="Arial"/>
          <w:spacing w:val="11"/>
          <w:sz w:val="18"/>
        </w:rPr>
        <w:t xml:space="preserve"> </w:t>
      </w:r>
      <w:r w:rsidRPr="008E0042">
        <w:rPr>
          <w:rFonts w:cs="Arial"/>
          <w:sz w:val="18"/>
        </w:rPr>
        <w:t>single</w:t>
      </w:r>
      <w:r w:rsidRPr="008E0042">
        <w:rPr>
          <w:rFonts w:cs="Arial"/>
          <w:spacing w:val="6"/>
          <w:sz w:val="18"/>
        </w:rPr>
        <w:t xml:space="preserve"> </w:t>
      </w:r>
      <w:r w:rsidRPr="008E0042">
        <w:rPr>
          <w:rFonts w:cs="Arial"/>
          <w:sz w:val="18"/>
        </w:rPr>
        <w:t>r</w:t>
      </w:r>
      <w:r w:rsidRPr="008E0042">
        <w:rPr>
          <w:rFonts w:cs="Arial"/>
          <w:spacing w:val="1"/>
          <w:sz w:val="18"/>
        </w:rPr>
        <w:t>e</w:t>
      </w:r>
      <w:r w:rsidRPr="008E0042">
        <w:rPr>
          <w:rFonts w:cs="Arial"/>
          <w:sz w:val="18"/>
        </w:rPr>
        <w:t>cord</w:t>
      </w:r>
      <w:r w:rsidRPr="008E0042">
        <w:rPr>
          <w:rFonts w:cs="Arial"/>
          <w:spacing w:val="5"/>
          <w:sz w:val="18"/>
        </w:rPr>
        <w:t xml:space="preserve"> </w:t>
      </w:r>
      <w:r w:rsidRPr="008E0042">
        <w:rPr>
          <w:rFonts w:cs="Arial"/>
          <w:sz w:val="18"/>
        </w:rPr>
        <w:t>for</w:t>
      </w:r>
      <w:r w:rsidRPr="008E0042">
        <w:rPr>
          <w:rFonts w:cs="Arial"/>
          <w:spacing w:val="9"/>
          <w:sz w:val="18"/>
        </w:rPr>
        <w:t xml:space="preserve"> </w:t>
      </w:r>
      <w:r w:rsidRPr="008E0042">
        <w:rPr>
          <w:rFonts w:cs="Arial"/>
          <w:sz w:val="18"/>
        </w:rPr>
        <w:t>a group</w:t>
      </w:r>
      <w:r w:rsidRPr="008E0042">
        <w:rPr>
          <w:rFonts w:cs="Arial"/>
          <w:spacing w:val="26"/>
          <w:sz w:val="18"/>
        </w:rPr>
        <w:t xml:space="preserve"> </w:t>
      </w:r>
      <w:r w:rsidRPr="008E0042">
        <w:rPr>
          <w:rFonts w:cs="Arial"/>
          <w:sz w:val="18"/>
        </w:rPr>
        <w:t>of</w:t>
      </w:r>
      <w:r w:rsidRPr="008E0042">
        <w:rPr>
          <w:rFonts w:cs="Arial"/>
          <w:spacing w:val="31"/>
          <w:sz w:val="18"/>
        </w:rPr>
        <w:t xml:space="preserve"> </w:t>
      </w:r>
      <w:r w:rsidRPr="008E0042">
        <w:rPr>
          <w:rFonts w:cs="Arial"/>
          <w:sz w:val="18"/>
        </w:rPr>
        <w:t>pl</w:t>
      </w:r>
      <w:r w:rsidRPr="008E0042">
        <w:rPr>
          <w:rFonts w:cs="Arial"/>
          <w:spacing w:val="-2"/>
          <w:sz w:val="18"/>
        </w:rPr>
        <w:t>a</w:t>
      </w:r>
      <w:r w:rsidRPr="008E0042">
        <w:rPr>
          <w:rFonts w:cs="Arial"/>
          <w:spacing w:val="1"/>
          <w:sz w:val="18"/>
        </w:rPr>
        <w:t>n</w:t>
      </w:r>
      <w:r w:rsidRPr="008E0042">
        <w:rPr>
          <w:rFonts w:cs="Arial"/>
          <w:sz w:val="18"/>
        </w:rPr>
        <w:t>ts</w:t>
      </w:r>
      <w:r w:rsidRPr="008E0042">
        <w:rPr>
          <w:rFonts w:cs="Arial"/>
          <w:spacing w:val="28"/>
          <w:sz w:val="18"/>
        </w:rPr>
        <w:t xml:space="preserve"> </w:t>
      </w:r>
      <w:r w:rsidRPr="008E0042">
        <w:rPr>
          <w:rFonts w:cs="Arial"/>
          <w:sz w:val="18"/>
        </w:rPr>
        <w:t>or</w:t>
      </w:r>
      <w:r w:rsidRPr="008E0042">
        <w:rPr>
          <w:rFonts w:cs="Arial"/>
          <w:spacing w:val="31"/>
          <w:sz w:val="18"/>
        </w:rPr>
        <w:t xml:space="preserve"> </w:t>
      </w:r>
      <w:r w:rsidRPr="008E0042">
        <w:rPr>
          <w:rFonts w:cs="Arial"/>
          <w:sz w:val="18"/>
        </w:rPr>
        <w:t>parts</w:t>
      </w:r>
      <w:r w:rsidRPr="008E0042">
        <w:rPr>
          <w:rFonts w:cs="Arial"/>
          <w:spacing w:val="29"/>
          <w:sz w:val="18"/>
        </w:rPr>
        <w:t xml:space="preserve"> </w:t>
      </w:r>
      <w:r w:rsidRPr="008E0042">
        <w:rPr>
          <w:rFonts w:cs="Arial"/>
          <w:sz w:val="18"/>
        </w:rPr>
        <w:t>of</w:t>
      </w:r>
      <w:r w:rsidRPr="008E0042">
        <w:rPr>
          <w:rFonts w:cs="Arial"/>
          <w:spacing w:val="31"/>
          <w:sz w:val="18"/>
        </w:rPr>
        <w:t xml:space="preserve"> </w:t>
      </w:r>
      <w:r w:rsidRPr="008E0042">
        <w:rPr>
          <w:rFonts w:cs="Arial"/>
          <w:sz w:val="18"/>
        </w:rPr>
        <w:t>plants</w:t>
      </w:r>
      <w:r w:rsidRPr="008E0042">
        <w:rPr>
          <w:rFonts w:cs="Arial"/>
          <w:spacing w:val="-5"/>
          <w:sz w:val="18"/>
        </w:rPr>
        <w:t xml:space="preserve"> </w:t>
      </w:r>
      <w:r w:rsidRPr="008E0042">
        <w:rPr>
          <w:rFonts w:cs="Arial"/>
          <w:sz w:val="18"/>
        </w:rPr>
        <w:t>(G),</w:t>
      </w:r>
      <w:r w:rsidRPr="008E0042">
        <w:rPr>
          <w:rFonts w:cs="Arial"/>
          <w:spacing w:val="29"/>
          <w:sz w:val="18"/>
        </w:rPr>
        <w:t xml:space="preserve"> </w:t>
      </w:r>
      <w:r w:rsidRPr="008E0042">
        <w:rPr>
          <w:rFonts w:cs="Arial"/>
          <w:sz w:val="18"/>
        </w:rPr>
        <w:t>or</w:t>
      </w:r>
      <w:r w:rsidRPr="008E0042">
        <w:rPr>
          <w:rFonts w:cs="Arial"/>
          <w:spacing w:val="31"/>
          <w:sz w:val="18"/>
        </w:rPr>
        <w:t xml:space="preserve"> </w:t>
      </w:r>
      <w:r w:rsidRPr="008E0042">
        <w:rPr>
          <w:rFonts w:cs="Arial"/>
          <w:sz w:val="18"/>
        </w:rPr>
        <w:t>may</w:t>
      </w:r>
      <w:r w:rsidRPr="008E0042">
        <w:rPr>
          <w:rFonts w:cs="Arial"/>
          <w:spacing w:val="30"/>
          <w:sz w:val="18"/>
        </w:rPr>
        <w:t xml:space="preserve"> </w:t>
      </w:r>
      <w:r w:rsidRPr="008E0042">
        <w:rPr>
          <w:rFonts w:cs="Arial"/>
          <w:sz w:val="18"/>
        </w:rPr>
        <w:t>be</w:t>
      </w:r>
      <w:r w:rsidRPr="008E0042">
        <w:rPr>
          <w:rFonts w:cs="Arial"/>
          <w:spacing w:val="31"/>
          <w:sz w:val="18"/>
        </w:rPr>
        <w:t xml:space="preserve"> </w:t>
      </w:r>
      <w:r w:rsidRPr="008E0042">
        <w:rPr>
          <w:rFonts w:cs="Arial"/>
          <w:spacing w:val="-1"/>
          <w:sz w:val="18"/>
        </w:rPr>
        <w:t>r</w:t>
      </w:r>
      <w:r w:rsidRPr="008E0042">
        <w:rPr>
          <w:rFonts w:cs="Arial"/>
          <w:sz w:val="18"/>
        </w:rPr>
        <w:t>ecorded</w:t>
      </w:r>
      <w:r w:rsidRPr="008E0042">
        <w:rPr>
          <w:rFonts w:cs="Arial"/>
          <w:spacing w:val="25"/>
          <w:sz w:val="18"/>
        </w:rPr>
        <w:t xml:space="preserve"> </w:t>
      </w:r>
      <w:r w:rsidRPr="008E0042">
        <w:rPr>
          <w:rFonts w:cs="Arial"/>
          <w:sz w:val="18"/>
        </w:rPr>
        <w:t>as</w:t>
      </w:r>
      <w:r w:rsidRPr="008E0042">
        <w:rPr>
          <w:rFonts w:cs="Arial"/>
          <w:spacing w:val="31"/>
          <w:sz w:val="18"/>
        </w:rPr>
        <w:t xml:space="preserve"> </w:t>
      </w:r>
      <w:r w:rsidRPr="008E0042">
        <w:rPr>
          <w:rFonts w:cs="Arial"/>
          <w:sz w:val="18"/>
        </w:rPr>
        <w:t>records</w:t>
      </w:r>
      <w:r w:rsidRPr="008E0042">
        <w:rPr>
          <w:rFonts w:cs="Arial"/>
          <w:spacing w:val="27"/>
          <w:sz w:val="18"/>
        </w:rPr>
        <w:t xml:space="preserve"> </w:t>
      </w:r>
      <w:r w:rsidRPr="008E0042">
        <w:rPr>
          <w:rFonts w:cs="Arial"/>
          <w:sz w:val="18"/>
        </w:rPr>
        <w:t>for</w:t>
      </w:r>
      <w:r w:rsidRPr="008E0042">
        <w:rPr>
          <w:rFonts w:cs="Arial"/>
          <w:spacing w:val="30"/>
          <w:sz w:val="18"/>
        </w:rPr>
        <w:t xml:space="preserve"> </w:t>
      </w:r>
      <w:r w:rsidRPr="008E0042">
        <w:rPr>
          <w:rFonts w:cs="Arial"/>
          <w:sz w:val="18"/>
        </w:rPr>
        <w:t>a</w:t>
      </w:r>
      <w:r w:rsidRPr="008E0042">
        <w:rPr>
          <w:rFonts w:cs="Arial"/>
          <w:spacing w:val="33"/>
          <w:sz w:val="18"/>
        </w:rPr>
        <w:t xml:space="preserve"> </w:t>
      </w:r>
      <w:r w:rsidRPr="008E0042">
        <w:rPr>
          <w:rFonts w:cs="Arial"/>
          <w:sz w:val="18"/>
        </w:rPr>
        <w:t>nu</w:t>
      </w:r>
      <w:r w:rsidRPr="008E0042">
        <w:rPr>
          <w:rFonts w:cs="Arial"/>
          <w:spacing w:val="-2"/>
          <w:sz w:val="18"/>
        </w:rPr>
        <w:t>m</w:t>
      </w:r>
      <w:r w:rsidRPr="008E0042">
        <w:rPr>
          <w:rFonts w:cs="Arial"/>
          <w:sz w:val="18"/>
        </w:rPr>
        <w:t>ber</w:t>
      </w:r>
      <w:r w:rsidRPr="008E0042">
        <w:rPr>
          <w:rFonts w:cs="Arial"/>
          <w:spacing w:val="26"/>
          <w:sz w:val="18"/>
        </w:rPr>
        <w:t xml:space="preserve"> </w:t>
      </w:r>
      <w:r w:rsidRPr="008E0042">
        <w:rPr>
          <w:rFonts w:cs="Arial"/>
          <w:spacing w:val="2"/>
          <w:sz w:val="18"/>
        </w:rPr>
        <w:t>o</w:t>
      </w:r>
      <w:r w:rsidRPr="008E0042">
        <w:rPr>
          <w:rFonts w:cs="Arial"/>
          <w:sz w:val="18"/>
        </w:rPr>
        <w:t>f single,</w:t>
      </w:r>
      <w:r w:rsidRPr="008E0042">
        <w:rPr>
          <w:rFonts w:cs="Arial"/>
          <w:spacing w:val="35"/>
          <w:sz w:val="18"/>
        </w:rPr>
        <w:t xml:space="preserve"> </w:t>
      </w:r>
      <w:r w:rsidRPr="008E0042">
        <w:rPr>
          <w:rFonts w:cs="Arial"/>
          <w:sz w:val="18"/>
        </w:rPr>
        <w:t>individual</w:t>
      </w:r>
      <w:r w:rsidRPr="008E0042">
        <w:rPr>
          <w:rFonts w:cs="Arial"/>
          <w:spacing w:val="32"/>
          <w:sz w:val="18"/>
        </w:rPr>
        <w:t xml:space="preserve"> </w:t>
      </w:r>
      <w:r w:rsidRPr="008E0042">
        <w:rPr>
          <w:rFonts w:cs="Arial"/>
          <w:sz w:val="18"/>
        </w:rPr>
        <w:t>plants</w:t>
      </w:r>
      <w:r w:rsidRPr="008E0042">
        <w:rPr>
          <w:rFonts w:cs="Arial"/>
          <w:spacing w:val="35"/>
          <w:sz w:val="18"/>
        </w:rPr>
        <w:t xml:space="preserve"> </w:t>
      </w:r>
      <w:r w:rsidRPr="008E0042">
        <w:rPr>
          <w:rFonts w:cs="Arial"/>
          <w:sz w:val="18"/>
        </w:rPr>
        <w:t>or</w:t>
      </w:r>
      <w:r w:rsidRPr="008E0042">
        <w:rPr>
          <w:rFonts w:cs="Arial"/>
          <w:spacing w:val="39"/>
          <w:sz w:val="18"/>
        </w:rPr>
        <w:t xml:space="preserve"> </w:t>
      </w:r>
      <w:r w:rsidRPr="008E0042">
        <w:rPr>
          <w:rFonts w:cs="Arial"/>
          <w:sz w:val="18"/>
        </w:rPr>
        <w:t>parts</w:t>
      </w:r>
      <w:r w:rsidRPr="008E0042">
        <w:rPr>
          <w:rFonts w:cs="Arial"/>
          <w:spacing w:val="36"/>
          <w:sz w:val="18"/>
        </w:rPr>
        <w:t xml:space="preserve"> </w:t>
      </w:r>
      <w:r w:rsidRPr="008E0042">
        <w:rPr>
          <w:rFonts w:cs="Arial"/>
          <w:sz w:val="18"/>
        </w:rPr>
        <w:t>of</w:t>
      </w:r>
      <w:r w:rsidRPr="008E0042">
        <w:rPr>
          <w:rFonts w:cs="Arial"/>
          <w:spacing w:val="38"/>
          <w:sz w:val="18"/>
        </w:rPr>
        <w:t xml:space="preserve"> </w:t>
      </w:r>
      <w:r w:rsidRPr="008E0042">
        <w:rPr>
          <w:rFonts w:cs="Arial"/>
          <w:sz w:val="18"/>
        </w:rPr>
        <w:t>plants</w:t>
      </w:r>
      <w:r w:rsidRPr="008E0042">
        <w:rPr>
          <w:rFonts w:cs="Arial"/>
          <w:spacing w:val="35"/>
          <w:sz w:val="18"/>
        </w:rPr>
        <w:t xml:space="preserve"> </w:t>
      </w:r>
      <w:r w:rsidRPr="008E0042">
        <w:rPr>
          <w:rFonts w:cs="Arial"/>
          <w:sz w:val="18"/>
        </w:rPr>
        <w:t xml:space="preserve">(S).  </w:t>
      </w:r>
      <w:r w:rsidRPr="008E0042">
        <w:rPr>
          <w:rFonts w:cs="Arial"/>
          <w:spacing w:val="23"/>
          <w:sz w:val="18"/>
        </w:rPr>
        <w:t xml:space="preserve"> </w:t>
      </w:r>
      <w:r w:rsidRPr="008E0042">
        <w:rPr>
          <w:rFonts w:cs="Arial"/>
          <w:sz w:val="18"/>
        </w:rPr>
        <w:t>In</w:t>
      </w:r>
      <w:r w:rsidRPr="008E0042">
        <w:rPr>
          <w:rFonts w:cs="Arial"/>
          <w:spacing w:val="39"/>
          <w:sz w:val="18"/>
        </w:rPr>
        <w:t xml:space="preserve"> </w:t>
      </w:r>
      <w:r w:rsidRPr="008E0042">
        <w:rPr>
          <w:rFonts w:cs="Arial"/>
          <w:spacing w:val="-2"/>
          <w:sz w:val="18"/>
        </w:rPr>
        <w:t>m</w:t>
      </w:r>
      <w:r w:rsidRPr="008E0042">
        <w:rPr>
          <w:rFonts w:cs="Arial"/>
          <w:spacing w:val="1"/>
          <w:sz w:val="18"/>
        </w:rPr>
        <w:t>o</w:t>
      </w:r>
      <w:r w:rsidRPr="008E0042">
        <w:rPr>
          <w:rFonts w:cs="Arial"/>
          <w:sz w:val="18"/>
        </w:rPr>
        <w:t>st</w:t>
      </w:r>
      <w:r w:rsidRPr="008E0042">
        <w:rPr>
          <w:rFonts w:cs="Arial"/>
          <w:spacing w:val="37"/>
          <w:sz w:val="18"/>
        </w:rPr>
        <w:t xml:space="preserve"> </w:t>
      </w:r>
      <w:r w:rsidRPr="008E0042">
        <w:rPr>
          <w:rFonts w:cs="Arial"/>
          <w:sz w:val="18"/>
        </w:rPr>
        <w:t>c</w:t>
      </w:r>
      <w:r w:rsidRPr="008E0042">
        <w:rPr>
          <w:rFonts w:cs="Arial"/>
          <w:spacing w:val="1"/>
          <w:sz w:val="18"/>
        </w:rPr>
        <w:t>a</w:t>
      </w:r>
      <w:r w:rsidRPr="008E0042">
        <w:rPr>
          <w:rFonts w:cs="Arial"/>
          <w:sz w:val="18"/>
        </w:rPr>
        <w:t>ses,</w:t>
      </w:r>
      <w:r w:rsidRPr="008E0042">
        <w:rPr>
          <w:rFonts w:cs="Arial"/>
          <w:spacing w:val="38"/>
          <w:sz w:val="18"/>
        </w:rPr>
        <w:t xml:space="preserve"> </w:t>
      </w:r>
      <w:r w:rsidRPr="008E0042">
        <w:rPr>
          <w:rFonts w:cs="Arial"/>
          <w:sz w:val="18"/>
        </w:rPr>
        <w:t>“</w:t>
      </w:r>
      <w:r w:rsidRPr="008E0042">
        <w:rPr>
          <w:rFonts w:cs="Arial"/>
          <w:spacing w:val="1"/>
          <w:sz w:val="18"/>
        </w:rPr>
        <w:t>G</w:t>
      </w:r>
      <w:r w:rsidRPr="008E0042">
        <w:rPr>
          <w:rFonts w:cs="Arial"/>
          <w:sz w:val="18"/>
        </w:rPr>
        <w:t>”</w:t>
      </w:r>
      <w:r w:rsidRPr="008E0042">
        <w:rPr>
          <w:rFonts w:cs="Arial"/>
          <w:spacing w:val="37"/>
          <w:sz w:val="18"/>
        </w:rPr>
        <w:t xml:space="preserve"> </w:t>
      </w:r>
      <w:r w:rsidRPr="008E0042">
        <w:rPr>
          <w:rFonts w:cs="Arial"/>
          <w:sz w:val="18"/>
        </w:rPr>
        <w:t>provides</w:t>
      </w:r>
      <w:r w:rsidRPr="008E0042">
        <w:rPr>
          <w:rFonts w:cs="Arial"/>
          <w:spacing w:val="32"/>
          <w:sz w:val="18"/>
        </w:rPr>
        <w:t xml:space="preserve"> </w:t>
      </w:r>
      <w:r w:rsidRPr="008E0042">
        <w:rPr>
          <w:rFonts w:cs="Arial"/>
          <w:sz w:val="18"/>
        </w:rPr>
        <w:t>a</w:t>
      </w:r>
      <w:r w:rsidRPr="008E0042">
        <w:rPr>
          <w:rFonts w:cs="Arial"/>
          <w:spacing w:val="41"/>
          <w:sz w:val="18"/>
        </w:rPr>
        <w:t xml:space="preserve"> </w:t>
      </w:r>
      <w:r w:rsidRPr="008E0042">
        <w:rPr>
          <w:rFonts w:cs="Arial"/>
          <w:sz w:val="18"/>
        </w:rPr>
        <w:t>sing</w:t>
      </w:r>
      <w:r w:rsidRPr="008E0042">
        <w:rPr>
          <w:rFonts w:cs="Arial"/>
          <w:spacing w:val="1"/>
          <w:sz w:val="18"/>
        </w:rPr>
        <w:t>l</w:t>
      </w:r>
      <w:r w:rsidRPr="008E0042">
        <w:rPr>
          <w:rFonts w:cs="Arial"/>
          <w:sz w:val="18"/>
        </w:rPr>
        <w:t>e record</w:t>
      </w:r>
      <w:r w:rsidRPr="008E0042">
        <w:rPr>
          <w:rFonts w:cs="Arial"/>
          <w:spacing w:val="29"/>
          <w:sz w:val="18"/>
        </w:rPr>
        <w:t xml:space="preserve"> </w:t>
      </w:r>
      <w:r w:rsidRPr="008E0042">
        <w:rPr>
          <w:rFonts w:cs="Arial"/>
          <w:sz w:val="18"/>
        </w:rPr>
        <w:t>per</w:t>
      </w:r>
      <w:r w:rsidRPr="008E0042">
        <w:rPr>
          <w:rFonts w:cs="Arial"/>
          <w:spacing w:val="32"/>
          <w:sz w:val="18"/>
        </w:rPr>
        <w:t xml:space="preserve"> </w:t>
      </w:r>
      <w:r w:rsidRPr="008E0042">
        <w:rPr>
          <w:rFonts w:cs="Arial"/>
          <w:sz w:val="18"/>
        </w:rPr>
        <w:t>variety</w:t>
      </w:r>
      <w:r w:rsidRPr="008E0042">
        <w:rPr>
          <w:rFonts w:cs="Arial"/>
          <w:spacing w:val="31"/>
          <w:sz w:val="18"/>
        </w:rPr>
        <w:t xml:space="preserve"> </w:t>
      </w:r>
      <w:r w:rsidRPr="008E0042">
        <w:rPr>
          <w:rFonts w:cs="Arial"/>
          <w:sz w:val="18"/>
        </w:rPr>
        <w:t>and</w:t>
      </w:r>
      <w:r w:rsidRPr="008E0042">
        <w:rPr>
          <w:rFonts w:cs="Arial"/>
          <w:spacing w:val="32"/>
          <w:sz w:val="18"/>
        </w:rPr>
        <w:t xml:space="preserve"> </w:t>
      </w:r>
      <w:r w:rsidRPr="008E0042">
        <w:rPr>
          <w:rFonts w:cs="Arial"/>
          <w:sz w:val="18"/>
        </w:rPr>
        <w:t>it</w:t>
      </w:r>
      <w:r w:rsidRPr="008E0042">
        <w:rPr>
          <w:rFonts w:cs="Arial"/>
          <w:spacing w:val="34"/>
          <w:sz w:val="18"/>
        </w:rPr>
        <w:t xml:space="preserve"> </w:t>
      </w:r>
      <w:r w:rsidRPr="008E0042">
        <w:rPr>
          <w:rFonts w:cs="Arial"/>
          <w:sz w:val="18"/>
        </w:rPr>
        <w:t>is</w:t>
      </w:r>
      <w:r w:rsidRPr="008E0042">
        <w:rPr>
          <w:rFonts w:cs="Arial"/>
          <w:spacing w:val="34"/>
          <w:sz w:val="18"/>
        </w:rPr>
        <w:t xml:space="preserve"> </w:t>
      </w:r>
      <w:r w:rsidRPr="008E0042">
        <w:rPr>
          <w:rFonts w:cs="Arial"/>
          <w:sz w:val="18"/>
        </w:rPr>
        <w:t>not</w:t>
      </w:r>
      <w:r w:rsidRPr="008E0042">
        <w:rPr>
          <w:rFonts w:cs="Arial"/>
          <w:spacing w:val="32"/>
          <w:sz w:val="18"/>
        </w:rPr>
        <w:t xml:space="preserve"> </w:t>
      </w:r>
      <w:r w:rsidRPr="008E0042">
        <w:rPr>
          <w:rFonts w:cs="Arial"/>
          <w:sz w:val="18"/>
        </w:rPr>
        <w:t>possible</w:t>
      </w:r>
      <w:r w:rsidRPr="008E0042">
        <w:rPr>
          <w:rFonts w:cs="Arial"/>
          <w:spacing w:val="28"/>
          <w:sz w:val="18"/>
        </w:rPr>
        <w:t xml:space="preserve"> </w:t>
      </w:r>
      <w:r w:rsidRPr="008E0042">
        <w:rPr>
          <w:rFonts w:cs="Arial"/>
          <w:sz w:val="18"/>
        </w:rPr>
        <w:t>or</w:t>
      </w:r>
      <w:r w:rsidRPr="008E0042">
        <w:rPr>
          <w:rFonts w:cs="Arial"/>
          <w:spacing w:val="33"/>
          <w:sz w:val="18"/>
        </w:rPr>
        <w:t xml:space="preserve"> </w:t>
      </w:r>
      <w:r w:rsidRPr="008E0042">
        <w:rPr>
          <w:rFonts w:cs="Arial"/>
          <w:sz w:val="18"/>
        </w:rPr>
        <w:t>necessary</w:t>
      </w:r>
      <w:r w:rsidRPr="008E0042">
        <w:rPr>
          <w:rFonts w:cs="Arial"/>
          <w:spacing w:val="28"/>
          <w:sz w:val="18"/>
        </w:rPr>
        <w:t xml:space="preserve"> </w:t>
      </w:r>
      <w:r w:rsidRPr="008E0042">
        <w:rPr>
          <w:rFonts w:cs="Arial"/>
          <w:spacing w:val="-1"/>
          <w:sz w:val="18"/>
        </w:rPr>
        <w:t>t</w:t>
      </w:r>
      <w:r w:rsidRPr="008E0042">
        <w:rPr>
          <w:rFonts w:cs="Arial"/>
          <w:sz w:val="18"/>
        </w:rPr>
        <w:t>o</w:t>
      </w:r>
      <w:r w:rsidRPr="008E0042">
        <w:rPr>
          <w:rFonts w:cs="Arial"/>
          <w:spacing w:val="35"/>
          <w:sz w:val="18"/>
        </w:rPr>
        <w:t xml:space="preserve"> </w:t>
      </w:r>
      <w:r w:rsidRPr="008E0042">
        <w:rPr>
          <w:rFonts w:cs="Arial"/>
          <w:sz w:val="18"/>
        </w:rPr>
        <w:t>app</w:t>
      </w:r>
      <w:r w:rsidRPr="008E0042">
        <w:rPr>
          <w:rFonts w:cs="Arial"/>
          <w:spacing w:val="-1"/>
          <w:sz w:val="18"/>
        </w:rPr>
        <w:t>l</w:t>
      </w:r>
      <w:r w:rsidRPr="008E0042">
        <w:rPr>
          <w:rFonts w:cs="Arial"/>
          <w:sz w:val="18"/>
        </w:rPr>
        <w:t>y</w:t>
      </w:r>
      <w:r w:rsidRPr="008E0042">
        <w:rPr>
          <w:rFonts w:cs="Arial"/>
          <w:spacing w:val="32"/>
          <w:sz w:val="18"/>
        </w:rPr>
        <w:t xml:space="preserve"> </w:t>
      </w:r>
      <w:r w:rsidRPr="008E0042">
        <w:rPr>
          <w:rFonts w:cs="Arial"/>
          <w:spacing w:val="-1"/>
          <w:sz w:val="18"/>
        </w:rPr>
        <w:t>s</w:t>
      </w:r>
      <w:r w:rsidRPr="008E0042">
        <w:rPr>
          <w:rFonts w:cs="Arial"/>
          <w:sz w:val="18"/>
        </w:rPr>
        <w:t>tatistical</w:t>
      </w:r>
      <w:r w:rsidRPr="008E0042">
        <w:rPr>
          <w:rFonts w:cs="Arial"/>
          <w:spacing w:val="36"/>
          <w:sz w:val="18"/>
        </w:rPr>
        <w:t xml:space="preserve"> </w:t>
      </w:r>
      <w:r w:rsidRPr="008E0042">
        <w:rPr>
          <w:rFonts w:cs="Arial"/>
          <w:sz w:val="18"/>
        </w:rPr>
        <w:t>me</w:t>
      </w:r>
      <w:r w:rsidRPr="008E0042">
        <w:rPr>
          <w:rFonts w:cs="Arial"/>
          <w:spacing w:val="1"/>
          <w:sz w:val="18"/>
        </w:rPr>
        <w:t>t</w:t>
      </w:r>
      <w:r w:rsidRPr="008E0042">
        <w:rPr>
          <w:rFonts w:cs="Arial"/>
          <w:sz w:val="18"/>
        </w:rPr>
        <w:t>hods</w:t>
      </w:r>
      <w:r w:rsidRPr="008E0042">
        <w:rPr>
          <w:rFonts w:cs="Arial"/>
          <w:spacing w:val="28"/>
          <w:sz w:val="18"/>
        </w:rPr>
        <w:t xml:space="preserve"> </w:t>
      </w:r>
      <w:r w:rsidRPr="008E0042">
        <w:rPr>
          <w:rFonts w:cs="Arial"/>
          <w:sz w:val="18"/>
        </w:rPr>
        <w:t>in</w:t>
      </w:r>
      <w:r w:rsidRPr="008E0042">
        <w:rPr>
          <w:rFonts w:cs="Arial"/>
          <w:spacing w:val="33"/>
          <w:sz w:val="18"/>
        </w:rPr>
        <w:t xml:space="preserve"> </w:t>
      </w:r>
      <w:r w:rsidRPr="008E0042">
        <w:rPr>
          <w:rFonts w:cs="Arial"/>
          <w:sz w:val="18"/>
        </w:rPr>
        <w:t>a plant-b</w:t>
      </w:r>
      <w:r w:rsidRPr="008E0042">
        <w:rPr>
          <w:rFonts w:cs="Arial"/>
          <w:spacing w:val="2"/>
          <w:sz w:val="18"/>
        </w:rPr>
        <w:t>y</w:t>
      </w:r>
      <w:r w:rsidRPr="008E0042">
        <w:rPr>
          <w:rFonts w:cs="Arial"/>
          <w:sz w:val="18"/>
        </w:rPr>
        <w:t>-plant</w:t>
      </w:r>
      <w:r w:rsidRPr="008E0042">
        <w:rPr>
          <w:rFonts w:cs="Arial"/>
          <w:spacing w:val="-12"/>
          <w:sz w:val="18"/>
        </w:rPr>
        <w:t xml:space="preserve"> </w:t>
      </w:r>
      <w:r w:rsidRPr="008E0042">
        <w:rPr>
          <w:rFonts w:cs="Arial"/>
          <w:sz w:val="18"/>
        </w:rPr>
        <w:t>anal</w:t>
      </w:r>
      <w:r w:rsidRPr="008E0042">
        <w:rPr>
          <w:rFonts w:cs="Arial"/>
          <w:spacing w:val="2"/>
          <w:sz w:val="18"/>
        </w:rPr>
        <w:t>y</w:t>
      </w:r>
      <w:r w:rsidRPr="008E0042">
        <w:rPr>
          <w:rFonts w:cs="Arial"/>
          <w:sz w:val="18"/>
        </w:rPr>
        <w:t>sis</w:t>
      </w:r>
      <w:r w:rsidRPr="008E0042">
        <w:rPr>
          <w:rFonts w:cs="Arial"/>
          <w:spacing w:val="-7"/>
          <w:sz w:val="18"/>
        </w:rPr>
        <w:t xml:space="preserve"> </w:t>
      </w:r>
      <w:r w:rsidRPr="008E0042">
        <w:rPr>
          <w:rFonts w:cs="Arial"/>
          <w:sz w:val="18"/>
        </w:rPr>
        <w:t>for</w:t>
      </w:r>
      <w:r w:rsidRPr="008E0042">
        <w:rPr>
          <w:rFonts w:cs="Arial"/>
          <w:spacing w:val="-4"/>
          <w:sz w:val="18"/>
        </w:rPr>
        <w:t xml:space="preserve"> </w:t>
      </w:r>
      <w:r w:rsidRPr="008E0042">
        <w:rPr>
          <w:rFonts w:cs="Arial"/>
          <w:sz w:val="18"/>
        </w:rPr>
        <w:t>t</w:t>
      </w:r>
      <w:r w:rsidRPr="008E0042">
        <w:rPr>
          <w:rFonts w:cs="Arial"/>
          <w:spacing w:val="1"/>
          <w:sz w:val="18"/>
        </w:rPr>
        <w:t>h</w:t>
      </w:r>
      <w:r w:rsidRPr="008E0042">
        <w:rPr>
          <w:rFonts w:cs="Arial"/>
          <w:sz w:val="18"/>
        </w:rPr>
        <w:t>e</w:t>
      </w:r>
      <w:r w:rsidRPr="008E0042">
        <w:rPr>
          <w:rFonts w:cs="Arial"/>
          <w:spacing w:val="-2"/>
          <w:sz w:val="18"/>
        </w:rPr>
        <w:t xml:space="preserve"> </w:t>
      </w:r>
      <w:r w:rsidRPr="008E0042">
        <w:rPr>
          <w:rFonts w:cs="Arial"/>
          <w:sz w:val="18"/>
        </w:rPr>
        <w:t>ass</w:t>
      </w:r>
      <w:r w:rsidRPr="008E0042">
        <w:rPr>
          <w:rFonts w:cs="Arial"/>
          <w:spacing w:val="1"/>
          <w:sz w:val="18"/>
        </w:rPr>
        <w:t>e</w:t>
      </w:r>
      <w:r w:rsidRPr="008E0042">
        <w:rPr>
          <w:rFonts w:cs="Arial"/>
          <w:sz w:val="18"/>
        </w:rPr>
        <w:t>s</w:t>
      </w:r>
      <w:r w:rsidRPr="008E0042">
        <w:rPr>
          <w:rFonts w:cs="Arial"/>
          <w:spacing w:val="1"/>
          <w:sz w:val="18"/>
        </w:rPr>
        <w:t>s</w:t>
      </w:r>
      <w:r w:rsidRPr="008E0042">
        <w:rPr>
          <w:rFonts w:cs="Arial"/>
          <w:sz w:val="18"/>
        </w:rPr>
        <w:t>m</w:t>
      </w:r>
      <w:r w:rsidRPr="008E0042">
        <w:rPr>
          <w:rFonts w:cs="Arial"/>
          <w:spacing w:val="1"/>
          <w:sz w:val="18"/>
        </w:rPr>
        <w:t>e</w:t>
      </w:r>
      <w:r w:rsidRPr="008E0042">
        <w:rPr>
          <w:rFonts w:cs="Arial"/>
          <w:sz w:val="18"/>
        </w:rPr>
        <w:t>nt</w:t>
      </w:r>
      <w:r w:rsidRPr="008E0042">
        <w:rPr>
          <w:rFonts w:cs="Arial"/>
          <w:spacing w:val="-10"/>
          <w:sz w:val="18"/>
        </w:rPr>
        <w:t xml:space="preserve"> </w:t>
      </w:r>
      <w:r w:rsidRPr="008E0042">
        <w:rPr>
          <w:rFonts w:cs="Arial"/>
          <w:sz w:val="18"/>
        </w:rPr>
        <w:t>of</w:t>
      </w:r>
      <w:r w:rsidRPr="008E0042">
        <w:rPr>
          <w:rFonts w:cs="Arial"/>
          <w:spacing w:val="-2"/>
          <w:sz w:val="18"/>
        </w:rPr>
        <w:t xml:space="preserve"> </w:t>
      </w:r>
      <w:r w:rsidRPr="008E0042">
        <w:rPr>
          <w:rFonts w:cs="Arial"/>
          <w:sz w:val="18"/>
        </w:rPr>
        <w:t>distinctness.</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“4.5</w:t>
      </w:r>
      <w:r w:rsidRPr="008E0042">
        <w:rPr>
          <w:rFonts w:cs="Arial"/>
          <w:sz w:val="18"/>
        </w:rPr>
        <w:tab/>
        <w:t>Su</w:t>
      </w:r>
      <w:r w:rsidRPr="008E0042">
        <w:rPr>
          <w:rFonts w:cs="Arial"/>
          <w:spacing w:val="-1"/>
          <w:sz w:val="18"/>
        </w:rPr>
        <w:t>mm</w:t>
      </w:r>
      <w:r w:rsidRPr="008E0042">
        <w:rPr>
          <w:rFonts w:cs="Arial"/>
          <w:spacing w:val="1"/>
          <w:sz w:val="18"/>
        </w:rPr>
        <w:t>a</w:t>
      </w:r>
      <w:r w:rsidRPr="008E0042">
        <w:rPr>
          <w:rFonts w:cs="Arial"/>
          <w:sz w:val="18"/>
        </w:rPr>
        <w:t>ry</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“The</w:t>
      </w:r>
      <w:r w:rsidRPr="008E0042">
        <w:rPr>
          <w:rFonts w:cs="Arial"/>
          <w:spacing w:val="18"/>
          <w:sz w:val="18"/>
        </w:rPr>
        <w:t xml:space="preserve"> </w:t>
      </w:r>
      <w:r w:rsidRPr="008E0042">
        <w:rPr>
          <w:rFonts w:cs="Arial"/>
          <w:sz w:val="18"/>
        </w:rPr>
        <w:t>following</w:t>
      </w:r>
      <w:r w:rsidRPr="008E0042">
        <w:rPr>
          <w:rFonts w:cs="Arial"/>
          <w:spacing w:val="13"/>
          <w:sz w:val="18"/>
        </w:rPr>
        <w:t xml:space="preserve"> </w:t>
      </w:r>
      <w:r w:rsidRPr="008E0042">
        <w:rPr>
          <w:rFonts w:cs="Arial"/>
          <w:sz w:val="18"/>
        </w:rPr>
        <w:t>table</w:t>
      </w:r>
      <w:r w:rsidRPr="008E0042">
        <w:rPr>
          <w:rFonts w:cs="Arial"/>
          <w:spacing w:val="18"/>
          <w:sz w:val="18"/>
        </w:rPr>
        <w:t xml:space="preserve"> </w:t>
      </w:r>
      <w:r w:rsidRPr="008E0042">
        <w:rPr>
          <w:rFonts w:cs="Arial"/>
          <w:sz w:val="18"/>
        </w:rPr>
        <w:t>s</w:t>
      </w:r>
      <w:r w:rsidRPr="008E0042">
        <w:rPr>
          <w:rFonts w:cs="Arial"/>
          <w:spacing w:val="2"/>
          <w:sz w:val="18"/>
        </w:rPr>
        <w:t>u</w:t>
      </w:r>
      <w:r w:rsidRPr="008E0042">
        <w:rPr>
          <w:rFonts w:cs="Arial"/>
          <w:sz w:val="18"/>
        </w:rPr>
        <w:t>mmarizes</w:t>
      </w:r>
      <w:r w:rsidRPr="008E0042">
        <w:rPr>
          <w:rFonts w:cs="Arial"/>
          <w:spacing w:val="11"/>
          <w:sz w:val="18"/>
        </w:rPr>
        <w:t xml:space="preserve"> </w:t>
      </w:r>
      <w:r w:rsidRPr="008E0042">
        <w:rPr>
          <w:rFonts w:cs="Arial"/>
          <w:sz w:val="18"/>
        </w:rPr>
        <w:t>the</w:t>
      </w:r>
      <w:r w:rsidRPr="008E0042">
        <w:rPr>
          <w:rFonts w:cs="Arial"/>
          <w:spacing w:val="19"/>
          <w:sz w:val="18"/>
        </w:rPr>
        <w:t xml:space="preserve"> </w:t>
      </w:r>
      <w:r w:rsidRPr="008E0042">
        <w:rPr>
          <w:rFonts w:cs="Arial"/>
          <w:sz w:val="18"/>
        </w:rPr>
        <w:t>common</w:t>
      </w:r>
      <w:r w:rsidRPr="008E0042">
        <w:rPr>
          <w:rFonts w:cs="Arial"/>
          <w:spacing w:val="15"/>
          <w:sz w:val="18"/>
        </w:rPr>
        <w:t xml:space="preserve"> </w:t>
      </w:r>
      <w:r w:rsidRPr="008E0042">
        <w:rPr>
          <w:rFonts w:cs="Arial"/>
          <w:sz w:val="18"/>
        </w:rPr>
        <w:t>method</w:t>
      </w:r>
      <w:r w:rsidRPr="008E0042">
        <w:rPr>
          <w:rFonts w:cs="Arial"/>
          <w:spacing w:val="15"/>
          <w:sz w:val="18"/>
        </w:rPr>
        <w:t xml:space="preserve"> </w:t>
      </w:r>
      <w:r w:rsidRPr="008E0042">
        <w:rPr>
          <w:rFonts w:cs="Arial"/>
          <w:sz w:val="18"/>
        </w:rPr>
        <w:t>of</w:t>
      </w:r>
      <w:r w:rsidRPr="008E0042">
        <w:rPr>
          <w:rFonts w:cs="Arial"/>
          <w:spacing w:val="20"/>
          <w:sz w:val="18"/>
        </w:rPr>
        <w:t xml:space="preserve"> </w:t>
      </w:r>
      <w:r w:rsidRPr="008E0042">
        <w:rPr>
          <w:rFonts w:cs="Arial"/>
          <w:sz w:val="18"/>
        </w:rPr>
        <w:t>observation</w:t>
      </w:r>
      <w:r w:rsidRPr="008E0042">
        <w:rPr>
          <w:rFonts w:cs="Arial"/>
          <w:spacing w:val="12"/>
          <w:sz w:val="18"/>
        </w:rPr>
        <w:t xml:space="preserve"> </w:t>
      </w:r>
      <w:r w:rsidRPr="008E0042">
        <w:rPr>
          <w:rFonts w:cs="Arial"/>
          <w:sz w:val="18"/>
        </w:rPr>
        <w:t>and</w:t>
      </w:r>
      <w:r w:rsidRPr="008E0042">
        <w:rPr>
          <w:rFonts w:cs="Arial"/>
          <w:spacing w:val="19"/>
          <w:sz w:val="18"/>
        </w:rPr>
        <w:t xml:space="preserve"> </w:t>
      </w:r>
      <w:r w:rsidRPr="008E0042">
        <w:rPr>
          <w:rFonts w:cs="Arial"/>
          <w:sz w:val="18"/>
        </w:rPr>
        <w:t>ty</w:t>
      </w:r>
      <w:r w:rsidRPr="008E0042">
        <w:rPr>
          <w:rFonts w:cs="Arial"/>
          <w:spacing w:val="-1"/>
          <w:sz w:val="18"/>
        </w:rPr>
        <w:t>p</w:t>
      </w:r>
      <w:r w:rsidRPr="008E0042">
        <w:rPr>
          <w:rFonts w:cs="Arial"/>
          <w:sz w:val="18"/>
        </w:rPr>
        <w:t>e</w:t>
      </w:r>
      <w:r w:rsidRPr="008E0042">
        <w:rPr>
          <w:rFonts w:cs="Arial"/>
          <w:spacing w:val="19"/>
          <w:sz w:val="18"/>
        </w:rPr>
        <w:t xml:space="preserve"> </w:t>
      </w:r>
      <w:r w:rsidRPr="008E0042">
        <w:rPr>
          <w:rFonts w:cs="Arial"/>
          <w:sz w:val="18"/>
        </w:rPr>
        <w:t>of</w:t>
      </w:r>
      <w:r w:rsidRPr="008E0042">
        <w:rPr>
          <w:rFonts w:cs="Arial"/>
          <w:spacing w:val="20"/>
          <w:sz w:val="18"/>
        </w:rPr>
        <w:t xml:space="preserve"> </w:t>
      </w:r>
      <w:r w:rsidRPr="008E0042">
        <w:rPr>
          <w:rFonts w:cs="Arial"/>
          <w:sz w:val="18"/>
        </w:rPr>
        <w:t>record for</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assessment</w:t>
      </w:r>
      <w:r w:rsidRPr="008E0042">
        <w:rPr>
          <w:rFonts w:cs="Arial"/>
          <w:spacing w:val="-10"/>
          <w:sz w:val="18"/>
        </w:rPr>
        <w:t xml:space="preserve"> </w:t>
      </w:r>
      <w:r w:rsidRPr="008E0042">
        <w:rPr>
          <w:rFonts w:cs="Arial"/>
          <w:sz w:val="18"/>
        </w:rPr>
        <w:t>of</w:t>
      </w:r>
      <w:r w:rsidRPr="008E0042">
        <w:rPr>
          <w:rFonts w:cs="Arial"/>
          <w:spacing w:val="-2"/>
          <w:sz w:val="18"/>
        </w:rPr>
        <w:t xml:space="preserve"> </w:t>
      </w:r>
      <w:r w:rsidRPr="008E0042">
        <w:rPr>
          <w:rFonts w:cs="Arial"/>
          <w:sz w:val="18"/>
        </w:rPr>
        <w:t>distinctness,</w:t>
      </w:r>
      <w:r w:rsidRPr="008E0042">
        <w:rPr>
          <w:rFonts w:cs="Arial"/>
          <w:spacing w:val="-11"/>
          <w:sz w:val="18"/>
        </w:rPr>
        <w:t xml:space="preserve"> </w:t>
      </w:r>
      <w:r w:rsidRPr="008E0042">
        <w:rPr>
          <w:rFonts w:cs="Arial"/>
          <w:sz w:val="18"/>
        </w:rPr>
        <w:t>although</w:t>
      </w:r>
      <w:r w:rsidRPr="008E0042">
        <w:rPr>
          <w:rFonts w:cs="Arial"/>
          <w:spacing w:val="-8"/>
          <w:sz w:val="18"/>
        </w:rPr>
        <w:t xml:space="preserve"> </w:t>
      </w:r>
      <w:r w:rsidRPr="008E0042">
        <w:rPr>
          <w:rFonts w:cs="Arial"/>
          <w:sz w:val="18"/>
        </w:rPr>
        <w:t>there</w:t>
      </w:r>
      <w:r w:rsidRPr="008E0042">
        <w:rPr>
          <w:rFonts w:cs="Arial"/>
          <w:spacing w:val="-4"/>
          <w:sz w:val="18"/>
        </w:rPr>
        <w:t xml:space="preserve"> </w:t>
      </w:r>
      <w:r w:rsidRPr="008E0042">
        <w:rPr>
          <w:rFonts w:cs="Arial"/>
          <w:spacing w:val="-2"/>
          <w:sz w:val="18"/>
        </w:rPr>
        <w:t>m</w:t>
      </w:r>
      <w:r w:rsidRPr="008E0042">
        <w:rPr>
          <w:rFonts w:cs="Arial"/>
          <w:sz w:val="18"/>
        </w:rPr>
        <w:t>ay</w:t>
      </w:r>
      <w:r w:rsidRPr="008E0042">
        <w:rPr>
          <w:rFonts w:cs="Arial"/>
          <w:spacing w:val="-1"/>
          <w:sz w:val="18"/>
        </w:rPr>
        <w:t xml:space="preserve"> </w:t>
      </w:r>
      <w:r w:rsidRPr="008E0042">
        <w:rPr>
          <w:rFonts w:cs="Arial"/>
          <w:sz w:val="18"/>
        </w:rPr>
        <w:t>be</w:t>
      </w:r>
      <w:r w:rsidRPr="008E0042">
        <w:rPr>
          <w:rFonts w:cs="Arial"/>
          <w:spacing w:val="-2"/>
          <w:sz w:val="18"/>
        </w:rPr>
        <w:t xml:space="preserve"> </w:t>
      </w:r>
      <w:r w:rsidRPr="008E0042">
        <w:rPr>
          <w:rFonts w:cs="Arial"/>
          <w:sz w:val="18"/>
        </w:rPr>
        <w:t>exceptions:</w:t>
      </w:r>
    </w:p>
    <w:p w:rsidR="00205746" w:rsidRPr="008E0042" w:rsidRDefault="00205746" w:rsidP="00205746">
      <w:pPr>
        <w:ind w:left="851" w:right="850"/>
        <w:rPr>
          <w:rFonts w:cs="Arial"/>
          <w:sz w:val="18"/>
        </w:rPr>
      </w:pPr>
    </w:p>
    <w:tbl>
      <w:tblPr>
        <w:tblW w:w="0" w:type="auto"/>
        <w:tblInd w:w="856" w:type="dxa"/>
        <w:tblLayout w:type="fixed"/>
        <w:tblCellMar>
          <w:left w:w="0" w:type="dxa"/>
          <w:right w:w="0" w:type="dxa"/>
        </w:tblCellMar>
        <w:tblLook w:val="0000" w:firstRow="0" w:lastRow="0" w:firstColumn="0" w:lastColumn="0" w:noHBand="0" w:noVBand="0"/>
      </w:tblPr>
      <w:tblGrid>
        <w:gridCol w:w="2520"/>
        <w:gridCol w:w="1800"/>
        <w:gridCol w:w="1800"/>
        <w:gridCol w:w="1676"/>
      </w:tblGrid>
      <w:tr w:rsidR="00205746" w:rsidRPr="008E0042" w:rsidTr="005052B0">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rPr>
                <w:rFonts w:cs="Arial"/>
                <w:sz w:val="16"/>
              </w:rPr>
            </w:pPr>
          </w:p>
        </w:tc>
        <w:tc>
          <w:tcPr>
            <w:tcW w:w="5276" w:type="dxa"/>
            <w:gridSpan w:val="3"/>
            <w:tcBorders>
              <w:top w:val="single" w:sz="4" w:space="0" w:color="000000"/>
              <w:left w:val="single" w:sz="4" w:space="0" w:color="000000"/>
              <w:bottom w:val="single" w:sz="4" w:space="0" w:color="000000"/>
              <w:right w:val="single" w:sz="4" w:space="0" w:color="000000"/>
            </w:tcBorders>
            <w:vAlign w:val="center"/>
          </w:tcPr>
          <w:p w:rsidR="00205746" w:rsidRPr="008E0042" w:rsidRDefault="00205746" w:rsidP="005052B0">
            <w:pPr>
              <w:autoSpaceDE w:val="0"/>
              <w:autoSpaceDN w:val="0"/>
              <w:adjustRightInd w:val="0"/>
              <w:spacing w:before="24"/>
              <w:ind w:left="80"/>
              <w:jc w:val="center"/>
              <w:rPr>
                <w:rFonts w:cs="Arial"/>
                <w:sz w:val="16"/>
              </w:rPr>
            </w:pPr>
            <w:r w:rsidRPr="008E0042">
              <w:rPr>
                <w:rFonts w:cs="Arial"/>
                <w:sz w:val="16"/>
              </w:rPr>
              <w:t>Type</w:t>
            </w:r>
            <w:r w:rsidRPr="008E0042">
              <w:rPr>
                <w:rFonts w:cs="Arial"/>
                <w:spacing w:val="-5"/>
                <w:sz w:val="16"/>
              </w:rPr>
              <w:t xml:space="preserve"> </w:t>
            </w:r>
            <w:r w:rsidRPr="008E0042">
              <w:rPr>
                <w:rFonts w:cs="Arial"/>
                <w:sz w:val="16"/>
              </w:rPr>
              <w:t>of</w:t>
            </w:r>
            <w:r w:rsidRPr="008E0042">
              <w:rPr>
                <w:rFonts w:cs="Arial"/>
                <w:spacing w:val="-2"/>
                <w:sz w:val="16"/>
              </w:rPr>
              <w:t xml:space="preserve"> </w:t>
            </w:r>
            <w:r w:rsidRPr="008E0042">
              <w:rPr>
                <w:rFonts w:cs="Arial"/>
                <w:sz w:val="16"/>
              </w:rPr>
              <w:t>expression</w:t>
            </w:r>
            <w:r w:rsidRPr="008E0042">
              <w:rPr>
                <w:rFonts w:cs="Arial"/>
                <w:spacing w:val="-9"/>
                <w:sz w:val="16"/>
              </w:rPr>
              <w:t xml:space="preserve"> </w:t>
            </w:r>
            <w:r w:rsidRPr="008E0042">
              <w:rPr>
                <w:rFonts w:cs="Arial"/>
                <w:sz w:val="16"/>
              </w:rPr>
              <w:t>of</w:t>
            </w:r>
            <w:r w:rsidRPr="008E0042">
              <w:rPr>
                <w:rFonts w:cs="Arial"/>
                <w:spacing w:val="-2"/>
                <w:sz w:val="16"/>
              </w:rPr>
              <w:t xml:space="preserve"> </w:t>
            </w:r>
            <w:r w:rsidRPr="008E0042">
              <w:rPr>
                <w:rFonts w:cs="Arial"/>
                <w:sz w:val="16"/>
              </w:rPr>
              <w:t>characterist</w:t>
            </w:r>
            <w:r w:rsidRPr="008E0042">
              <w:rPr>
                <w:rFonts w:cs="Arial"/>
                <w:spacing w:val="2"/>
                <w:sz w:val="16"/>
              </w:rPr>
              <w:t>i</w:t>
            </w:r>
            <w:r w:rsidRPr="008E0042">
              <w:rPr>
                <w:rFonts w:cs="Arial"/>
                <w:sz w:val="16"/>
              </w:rPr>
              <w:t>c</w:t>
            </w:r>
          </w:p>
        </w:tc>
      </w:tr>
      <w:tr w:rsidR="00205746" w:rsidRPr="008E0042" w:rsidTr="00205746">
        <w:trPr>
          <w:trHeight w:hRule="exact" w:val="572"/>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right="51"/>
              <w:jc w:val="left"/>
              <w:rPr>
                <w:rFonts w:cs="Arial"/>
                <w:sz w:val="16"/>
              </w:rPr>
            </w:pPr>
            <w:r w:rsidRPr="008E0042">
              <w:rPr>
                <w:rFonts w:cs="Arial"/>
                <w:sz w:val="16"/>
              </w:rPr>
              <w:t>Method of propagation of</w:t>
            </w:r>
            <w:r w:rsidRPr="008E0042">
              <w:rPr>
                <w:rFonts w:cs="Arial"/>
                <w:spacing w:val="-2"/>
                <w:sz w:val="16"/>
              </w:rPr>
              <w:t xml:space="preserve"> </w:t>
            </w:r>
            <w:r w:rsidRPr="008E0042">
              <w:rPr>
                <w:rFonts w:cs="Arial"/>
                <w:sz w:val="16"/>
              </w:rPr>
              <w:t>the</w:t>
            </w:r>
            <w:r w:rsidRPr="008E0042">
              <w:rPr>
                <w:rFonts w:cs="Arial"/>
                <w:spacing w:val="-3"/>
                <w:sz w:val="16"/>
              </w:rPr>
              <w:t xml:space="preserve"> </w:t>
            </w:r>
            <w:r w:rsidRPr="008E0042">
              <w:rPr>
                <w:rFonts w:cs="Arial"/>
                <w:sz w:val="16"/>
              </w:rPr>
              <w:t>varie</w:t>
            </w:r>
            <w:r w:rsidRPr="008E0042">
              <w:rPr>
                <w:rFonts w:cs="Arial"/>
                <w:spacing w:val="-1"/>
                <w:sz w:val="16"/>
              </w:rPr>
              <w:t>t</w:t>
            </w:r>
            <w:r w:rsidRPr="008E0042">
              <w:rPr>
                <w:rFonts w:cs="Arial"/>
                <w:sz w:val="16"/>
              </w:rPr>
              <w:t>y</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1" w:line="150" w:lineRule="exact"/>
              <w:rPr>
                <w:rFonts w:cs="Arial"/>
                <w:sz w:val="16"/>
              </w:rPr>
            </w:pPr>
          </w:p>
          <w:p w:rsidR="00205746" w:rsidRPr="008E0042" w:rsidRDefault="00205746" w:rsidP="00205746">
            <w:pPr>
              <w:autoSpaceDE w:val="0"/>
              <w:autoSpaceDN w:val="0"/>
              <w:adjustRightInd w:val="0"/>
              <w:ind w:left="651" w:right="771"/>
              <w:jc w:val="center"/>
              <w:rPr>
                <w:rFonts w:cs="Arial"/>
                <w:sz w:val="16"/>
              </w:rPr>
            </w:pPr>
            <w:r w:rsidRPr="008E0042">
              <w:rPr>
                <w:rFonts w:cs="Arial"/>
                <w:w w:val="99"/>
                <w:sz w:val="16"/>
              </w:rPr>
              <w:t>QL</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1" w:line="150" w:lineRule="exact"/>
              <w:rPr>
                <w:rFonts w:cs="Arial"/>
                <w:sz w:val="16"/>
              </w:rPr>
            </w:pPr>
          </w:p>
          <w:p w:rsidR="00205746" w:rsidRPr="008E0042" w:rsidRDefault="00205746" w:rsidP="00205746">
            <w:pPr>
              <w:autoSpaceDE w:val="0"/>
              <w:autoSpaceDN w:val="0"/>
              <w:adjustRightInd w:val="0"/>
              <w:ind w:left="717" w:right="718"/>
              <w:jc w:val="center"/>
              <w:rPr>
                <w:rFonts w:cs="Arial"/>
                <w:sz w:val="16"/>
              </w:rPr>
            </w:pPr>
            <w:r w:rsidRPr="008E0042">
              <w:rPr>
                <w:rFonts w:cs="Arial"/>
                <w:w w:val="99"/>
                <w:sz w:val="16"/>
              </w:rPr>
              <w:t>PQ</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1" w:line="150" w:lineRule="exact"/>
              <w:rPr>
                <w:rFonts w:cs="Arial"/>
                <w:sz w:val="16"/>
              </w:rPr>
            </w:pPr>
          </w:p>
          <w:p w:rsidR="00205746" w:rsidRPr="008E0042" w:rsidRDefault="00205746" w:rsidP="00205746">
            <w:pPr>
              <w:tabs>
                <w:tab w:val="left" w:pos="1109"/>
              </w:tabs>
              <w:autoSpaceDE w:val="0"/>
              <w:autoSpaceDN w:val="0"/>
              <w:adjustRightInd w:val="0"/>
              <w:ind w:left="542" w:right="567"/>
              <w:jc w:val="center"/>
              <w:rPr>
                <w:rFonts w:cs="Arial"/>
                <w:sz w:val="16"/>
              </w:rPr>
            </w:pPr>
            <w:r w:rsidRPr="008E0042">
              <w:rPr>
                <w:rFonts w:cs="Arial"/>
                <w:w w:val="99"/>
                <w:sz w:val="16"/>
              </w:rPr>
              <w:t>QN</w:t>
            </w:r>
          </w:p>
        </w:tc>
      </w:tr>
      <w:tr w:rsidR="00205746" w:rsidRPr="008E0042" w:rsidTr="00205746">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jc w:val="left"/>
              <w:rPr>
                <w:rFonts w:cs="Arial"/>
                <w:sz w:val="16"/>
              </w:rPr>
            </w:pPr>
            <w:r w:rsidRPr="008E0042">
              <w:rPr>
                <w:rFonts w:cs="Arial"/>
                <w:sz w:val="16"/>
              </w:rPr>
              <w:t>Vegetatively</w:t>
            </w:r>
            <w:r w:rsidRPr="008E0042">
              <w:rPr>
                <w:rFonts w:cs="Arial"/>
                <w:spacing w:val="-10"/>
                <w:sz w:val="16"/>
              </w:rPr>
              <w:t xml:space="preserve"> </w:t>
            </w:r>
            <w:r w:rsidRPr="008E0042">
              <w:rPr>
                <w:rFonts w:cs="Arial"/>
                <w:sz w:val="16"/>
              </w:rPr>
              <w:t>propagated</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38" w:right="760"/>
              <w:jc w:val="center"/>
              <w:rPr>
                <w:rFonts w:cs="Arial"/>
                <w:sz w:val="16"/>
              </w:rPr>
            </w:pPr>
            <w:r w:rsidRPr="008E0042">
              <w:rPr>
                <w:rFonts w:cs="Arial"/>
                <w:w w:val="99"/>
                <w:sz w:val="16"/>
              </w:rPr>
              <w:t>VG</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99" w:right="699"/>
              <w:jc w:val="center"/>
              <w:rPr>
                <w:rFonts w:cs="Arial"/>
                <w:sz w:val="16"/>
              </w:rPr>
            </w:pPr>
            <w:r w:rsidRPr="008E0042">
              <w:rPr>
                <w:rFonts w:cs="Arial"/>
                <w:w w:val="99"/>
                <w:sz w:val="16"/>
              </w:rPr>
              <w:t>VG</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59"/>
              <w:rPr>
                <w:rFonts w:cs="Arial"/>
                <w:sz w:val="16"/>
              </w:rPr>
            </w:pPr>
            <w:r w:rsidRPr="008E0042">
              <w:rPr>
                <w:rFonts w:cs="Arial"/>
                <w:sz w:val="16"/>
              </w:rPr>
              <w:t>VG/MG/MS</w:t>
            </w:r>
          </w:p>
        </w:tc>
      </w:tr>
      <w:tr w:rsidR="00205746" w:rsidRPr="008E0042" w:rsidTr="00205746">
        <w:trPr>
          <w:trHeight w:hRule="exact" w:val="318"/>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jc w:val="left"/>
              <w:rPr>
                <w:rFonts w:cs="Arial"/>
                <w:sz w:val="16"/>
              </w:rPr>
            </w:pPr>
            <w:r w:rsidRPr="008E0042">
              <w:rPr>
                <w:rFonts w:cs="Arial"/>
                <w:sz w:val="16"/>
              </w:rPr>
              <w:t>Self-pollinated</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38" w:right="760"/>
              <w:jc w:val="center"/>
              <w:rPr>
                <w:rFonts w:cs="Arial"/>
                <w:sz w:val="16"/>
              </w:rPr>
            </w:pPr>
            <w:r w:rsidRPr="008E0042">
              <w:rPr>
                <w:rFonts w:cs="Arial"/>
                <w:w w:val="99"/>
                <w:sz w:val="16"/>
              </w:rPr>
              <w:t>VG</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98" w:right="700"/>
              <w:jc w:val="center"/>
              <w:rPr>
                <w:rFonts w:cs="Arial"/>
                <w:sz w:val="16"/>
              </w:rPr>
            </w:pPr>
            <w:r w:rsidRPr="008E0042">
              <w:rPr>
                <w:rFonts w:cs="Arial"/>
                <w:w w:val="99"/>
                <w:sz w:val="16"/>
              </w:rPr>
              <w:t>VG</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58"/>
              <w:rPr>
                <w:rFonts w:cs="Arial"/>
                <w:sz w:val="16"/>
              </w:rPr>
            </w:pPr>
            <w:r w:rsidRPr="008E0042">
              <w:rPr>
                <w:rFonts w:cs="Arial"/>
                <w:sz w:val="16"/>
              </w:rPr>
              <w:t>VG/MG/MS</w:t>
            </w:r>
          </w:p>
        </w:tc>
      </w:tr>
      <w:tr w:rsidR="00205746" w:rsidRPr="008E0042" w:rsidTr="00205746">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jc w:val="left"/>
              <w:rPr>
                <w:rFonts w:cs="Arial"/>
                <w:sz w:val="16"/>
              </w:rPr>
            </w:pPr>
            <w:r w:rsidRPr="008E0042">
              <w:rPr>
                <w:rFonts w:cs="Arial"/>
                <w:sz w:val="16"/>
              </w:rPr>
              <w:t>Cross-pollinated</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375"/>
              <w:rPr>
                <w:rFonts w:cs="Arial"/>
                <w:sz w:val="16"/>
              </w:rPr>
            </w:pPr>
            <w:r w:rsidRPr="008E0042">
              <w:rPr>
                <w:rFonts w:cs="Arial"/>
                <w:sz w:val="16"/>
              </w:rPr>
              <w:t>VG/(VS*)</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35"/>
              <w:rPr>
                <w:rFonts w:cs="Arial"/>
                <w:sz w:val="16"/>
              </w:rPr>
            </w:pPr>
            <w:r w:rsidRPr="008E0042">
              <w:rPr>
                <w:rFonts w:cs="Arial"/>
                <w:sz w:val="16"/>
              </w:rPr>
              <w:t>VG/(VS*)</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287"/>
              <w:rPr>
                <w:rFonts w:cs="Arial"/>
                <w:sz w:val="16"/>
              </w:rPr>
            </w:pPr>
            <w:r w:rsidRPr="008E0042">
              <w:rPr>
                <w:rFonts w:cs="Arial"/>
                <w:sz w:val="16"/>
              </w:rPr>
              <w:t>VS/VG/MS</w:t>
            </w:r>
            <w:r w:rsidRPr="008E0042">
              <w:rPr>
                <w:rFonts w:cs="Arial"/>
                <w:spacing w:val="1"/>
                <w:sz w:val="16"/>
              </w:rPr>
              <w:t>/</w:t>
            </w:r>
            <w:r w:rsidRPr="008E0042">
              <w:rPr>
                <w:rFonts w:cs="Arial"/>
                <w:sz w:val="16"/>
              </w:rPr>
              <w:t>MG</w:t>
            </w:r>
          </w:p>
        </w:tc>
      </w:tr>
      <w:tr w:rsidR="00205746" w:rsidRPr="008E0042" w:rsidTr="00205746">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rPr>
                <w:rFonts w:cs="Arial"/>
                <w:sz w:val="16"/>
              </w:rPr>
            </w:pPr>
            <w:r w:rsidRPr="008E0042">
              <w:rPr>
                <w:rFonts w:cs="Arial"/>
                <w:sz w:val="16"/>
              </w:rPr>
              <w:t>H</w:t>
            </w:r>
            <w:r w:rsidRPr="008E0042">
              <w:rPr>
                <w:rFonts w:cs="Arial"/>
                <w:spacing w:val="2"/>
                <w:sz w:val="16"/>
              </w:rPr>
              <w:t>y</w:t>
            </w:r>
            <w:r w:rsidRPr="008E0042">
              <w:rPr>
                <w:rFonts w:cs="Arial"/>
                <w:sz w:val="16"/>
              </w:rPr>
              <w:t>brids</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377"/>
              <w:rPr>
                <w:rFonts w:cs="Arial"/>
                <w:sz w:val="16"/>
              </w:rPr>
            </w:pPr>
            <w:r w:rsidRPr="008E0042">
              <w:rPr>
                <w:rFonts w:cs="Arial"/>
                <w:sz w:val="16"/>
              </w:rPr>
              <w:t>VG/(VS*)</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46"/>
              <w:rPr>
                <w:rFonts w:cs="Arial"/>
                <w:sz w:val="16"/>
              </w:rPr>
            </w:pPr>
            <w:r w:rsidRPr="008E0042">
              <w:rPr>
                <w:rFonts w:cs="Arial"/>
                <w:sz w:val="16"/>
              </w:rPr>
              <w:t>VG/(VS*)</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868" w:right="868"/>
              <w:jc w:val="center"/>
              <w:rPr>
                <w:rFonts w:cs="Arial"/>
                <w:sz w:val="16"/>
              </w:rPr>
            </w:pPr>
            <w:r w:rsidRPr="008E0042">
              <w:rPr>
                <w:rFonts w:cs="Arial"/>
                <w:w w:val="99"/>
                <w:sz w:val="16"/>
              </w:rPr>
              <w:t>**</w:t>
            </w:r>
          </w:p>
        </w:tc>
      </w:tr>
    </w:tbl>
    <w:p w:rsidR="00205746" w:rsidRPr="008E0042" w:rsidRDefault="00205746" w:rsidP="00205746">
      <w:pPr>
        <w:ind w:left="851"/>
        <w:rPr>
          <w:sz w:val="18"/>
        </w:rPr>
      </w:pPr>
    </w:p>
    <w:p w:rsidR="00205746" w:rsidRPr="008E0042" w:rsidRDefault="00205746" w:rsidP="00205746">
      <w:pPr>
        <w:ind w:left="1276" w:hanging="425"/>
        <w:rPr>
          <w:sz w:val="16"/>
        </w:rPr>
      </w:pPr>
      <w:r w:rsidRPr="008E0042">
        <w:rPr>
          <w:sz w:val="16"/>
        </w:rPr>
        <w:t>*</w:t>
      </w:r>
      <w:r w:rsidRPr="008E0042">
        <w:rPr>
          <w:sz w:val="16"/>
        </w:rPr>
        <w:tab/>
        <w:t>Reco</w:t>
      </w:r>
      <w:r w:rsidRPr="008E0042">
        <w:rPr>
          <w:spacing w:val="-1"/>
          <w:sz w:val="16"/>
        </w:rPr>
        <w:t>r</w:t>
      </w:r>
      <w:r w:rsidRPr="008E0042">
        <w:rPr>
          <w:spacing w:val="1"/>
          <w:sz w:val="16"/>
        </w:rPr>
        <w:t>d</w:t>
      </w:r>
      <w:r w:rsidRPr="008E0042">
        <w:rPr>
          <w:sz w:val="16"/>
        </w:rPr>
        <w:t>s</w:t>
      </w:r>
      <w:r w:rsidRPr="008E0042">
        <w:rPr>
          <w:spacing w:val="-1"/>
          <w:sz w:val="16"/>
        </w:rPr>
        <w:t xml:space="preserve"> </w:t>
      </w:r>
      <w:r w:rsidRPr="008E0042">
        <w:rPr>
          <w:sz w:val="16"/>
        </w:rPr>
        <w:t>of i</w:t>
      </w:r>
      <w:r w:rsidRPr="008E0042">
        <w:rPr>
          <w:spacing w:val="-1"/>
          <w:sz w:val="16"/>
        </w:rPr>
        <w:t>nd</w:t>
      </w:r>
      <w:r w:rsidRPr="008E0042">
        <w:rPr>
          <w:sz w:val="16"/>
        </w:rPr>
        <w:t>ividual</w:t>
      </w:r>
      <w:r w:rsidRPr="008E0042">
        <w:rPr>
          <w:spacing w:val="-1"/>
          <w:sz w:val="16"/>
        </w:rPr>
        <w:t xml:space="preserve"> </w:t>
      </w:r>
      <w:r w:rsidRPr="008E0042">
        <w:rPr>
          <w:sz w:val="16"/>
        </w:rPr>
        <w:t>pl</w:t>
      </w:r>
      <w:r w:rsidRPr="008E0042">
        <w:rPr>
          <w:spacing w:val="-1"/>
          <w:sz w:val="16"/>
        </w:rPr>
        <w:t>a</w:t>
      </w:r>
      <w:r w:rsidRPr="008E0042">
        <w:rPr>
          <w:spacing w:val="1"/>
          <w:sz w:val="16"/>
        </w:rPr>
        <w:t>n</w:t>
      </w:r>
      <w:r w:rsidRPr="008E0042">
        <w:rPr>
          <w:sz w:val="16"/>
        </w:rPr>
        <w:t>ts</w:t>
      </w:r>
      <w:r w:rsidRPr="008E0042">
        <w:rPr>
          <w:spacing w:val="-1"/>
          <w:sz w:val="16"/>
        </w:rPr>
        <w:t xml:space="preserve"> </w:t>
      </w:r>
      <w:r w:rsidRPr="008E0042">
        <w:rPr>
          <w:sz w:val="16"/>
        </w:rPr>
        <w:t>only</w:t>
      </w:r>
      <w:r w:rsidRPr="008E0042">
        <w:rPr>
          <w:spacing w:val="-1"/>
          <w:sz w:val="16"/>
        </w:rPr>
        <w:t xml:space="preserve"> </w:t>
      </w:r>
      <w:r w:rsidRPr="008E0042">
        <w:rPr>
          <w:sz w:val="16"/>
        </w:rPr>
        <w:t>necess</w:t>
      </w:r>
      <w:r w:rsidRPr="008E0042">
        <w:rPr>
          <w:spacing w:val="-1"/>
          <w:sz w:val="16"/>
        </w:rPr>
        <w:t>a</w:t>
      </w:r>
      <w:r w:rsidRPr="008E0042">
        <w:rPr>
          <w:sz w:val="16"/>
        </w:rPr>
        <w:t>ry if</w:t>
      </w:r>
      <w:r w:rsidRPr="008E0042">
        <w:rPr>
          <w:spacing w:val="1"/>
          <w:sz w:val="16"/>
        </w:rPr>
        <w:t xml:space="preserve"> </w:t>
      </w:r>
      <w:r w:rsidRPr="008E0042">
        <w:rPr>
          <w:sz w:val="16"/>
        </w:rPr>
        <w:t>s</w:t>
      </w:r>
      <w:r w:rsidRPr="008E0042">
        <w:rPr>
          <w:spacing w:val="-1"/>
          <w:sz w:val="16"/>
        </w:rPr>
        <w:t>e</w:t>
      </w:r>
      <w:r w:rsidRPr="008E0042">
        <w:rPr>
          <w:sz w:val="16"/>
        </w:rPr>
        <w:t>gr</w:t>
      </w:r>
      <w:r w:rsidRPr="008E0042">
        <w:rPr>
          <w:spacing w:val="-1"/>
          <w:sz w:val="16"/>
        </w:rPr>
        <w:t>e</w:t>
      </w:r>
      <w:r w:rsidRPr="008E0042">
        <w:rPr>
          <w:spacing w:val="1"/>
          <w:sz w:val="16"/>
        </w:rPr>
        <w:t>g</w:t>
      </w:r>
      <w:r w:rsidRPr="008E0042">
        <w:rPr>
          <w:sz w:val="16"/>
        </w:rPr>
        <w:t>ati</w:t>
      </w:r>
      <w:r w:rsidRPr="008E0042">
        <w:rPr>
          <w:spacing w:val="-1"/>
          <w:sz w:val="16"/>
        </w:rPr>
        <w:t>o</w:t>
      </w:r>
      <w:r w:rsidRPr="008E0042">
        <w:rPr>
          <w:sz w:val="16"/>
        </w:rPr>
        <w:t>n is to be</w:t>
      </w:r>
      <w:r w:rsidRPr="008E0042">
        <w:rPr>
          <w:spacing w:val="1"/>
          <w:sz w:val="16"/>
        </w:rPr>
        <w:t xml:space="preserve"> </w:t>
      </w:r>
      <w:r w:rsidRPr="008E0042">
        <w:rPr>
          <w:sz w:val="16"/>
        </w:rPr>
        <w:t>re</w:t>
      </w:r>
      <w:r w:rsidRPr="008E0042">
        <w:rPr>
          <w:spacing w:val="-1"/>
          <w:sz w:val="16"/>
        </w:rPr>
        <w:t>co</w:t>
      </w:r>
      <w:r w:rsidRPr="008E0042">
        <w:rPr>
          <w:sz w:val="16"/>
        </w:rPr>
        <w:t>rd</w:t>
      </w:r>
      <w:r w:rsidRPr="008E0042">
        <w:rPr>
          <w:spacing w:val="-1"/>
          <w:sz w:val="16"/>
        </w:rPr>
        <w:t>e</w:t>
      </w:r>
      <w:r w:rsidRPr="008E0042">
        <w:rPr>
          <w:spacing w:val="1"/>
          <w:sz w:val="16"/>
        </w:rPr>
        <w:t>d</w:t>
      </w:r>
      <w:r w:rsidRPr="008E0042">
        <w:rPr>
          <w:sz w:val="16"/>
        </w:rPr>
        <w:t>.</w:t>
      </w:r>
    </w:p>
    <w:p w:rsidR="00205746" w:rsidRPr="008E0042" w:rsidRDefault="00205746" w:rsidP="00205746">
      <w:pPr>
        <w:ind w:left="1276" w:hanging="425"/>
        <w:rPr>
          <w:sz w:val="16"/>
        </w:rPr>
      </w:pPr>
      <w:r w:rsidRPr="008E0042">
        <w:rPr>
          <w:sz w:val="16"/>
        </w:rPr>
        <w:t>**</w:t>
      </w:r>
      <w:r w:rsidRPr="008E0042">
        <w:rPr>
          <w:sz w:val="16"/>
        </w:rPr>
        <w:tab/>
        <w:t>To be</w:t>
      </w:r>
      <w:r w:rsidRPr="008E0042">
        <w:rPr>
          <w:spacing w:val="1"/>
          <w:sz w:val="16"/>
        </w:rPr>
        <w:t xml:space="preserve"> </w:t>
      </w:r>
      <w:r w:rsidRPr="008E0042">
        <w:rPr>
          <w:spacing w:val="-1"/>
          <w:sz w:val="16"/>
        </w:rPr>
        <w:t>co</w:t>
      </w:r>
      <w:r w:rsidRPr="008E0042">
        <w:rPr>
          <w:sz w:val="16"/>
        </w:rPr>
        <w:t>nsi</w:t>
      </w:r>
      <w:r w:rsidRPr="008E0042">
        <w:rPr>
          <w:spacing w:val="1"/>
          <w:sz w:val="16"/>
        </w:rPr>
        <w:t>d</w:t>
      </w:r>
      <w:r w:rsidRPr="008E0042">
        <w:rPr>
          <w:spacing w:val="-1"/>
          <w:sz w:val="16"/>
        </w:rPr>
        <w:t>er</w:t>
      </w:r>
      <w:r w:rsidRPr="008E0042">
        <w:rPr>
          <w:sz w:val="16"/>
        </w:rPr>
        <w:t>ed</w:t>
      </w:r>
      <w:r w:rsidRPr="008E0042">
        <w:rPr>
          <w:spacing w:val="1"/>
          <w:sz w:val="16"/>
        </w:rPr>
        <w:t xml:space="preserve"> </w:t>
      </w:r>
      <w:r w:rsidRPr="008E0042">
        <w:rPr>
          <w:sz w:val="16"/>
        </w:rPr>
        <w:t>ac</w:t>
      </w:r>
      <w:r w:rsidRPr="008E0042">
        <w:rPr>
          <w:spacing w:val="-1"/>
          <w:sz w:val="16"/>
        </w:rPr>
        <w:t>c</w:t>
      </w:r>
      <w:r w:rsidRPr="008E0042">
        <w:rPr>
          <w:sz w:val="16"/>
        </w:rPr>
        <w:t>o</w:t>
      </w:r>
      <w:r w:rsidRPr="008E0042">
        <w:rPr>
          <w:spacing w:val="-1"/>
          <w:sz w:val="16"/>
        </w:rPr>
        <w:t>r</w:t>
      </w:r>
      <w:r w:rsidRPr="008E0042">
        <w:rPr>
          <w:sz w:val="16"/>
        </w:rPr>
        <w:t>di</w:t>
      </w:r>
      <w:r w:rsidRPr="008E0042">
        <w:rPr>
          <w:spacing w:val="-1"/>
          <w:sz w:val="16"/>
        </w:rPr>
        <w:t>n</w:t>
      </w:r>
      <w:r w:rsidRPr="008E0042">
        <w:rPr>
          <w:sz w:val="16"/>
        </w:rPr>
        <w:t>g</w:t>
      </w:r>
      <w:r w:rsidRPr="008E0042">
        <w:rPr>
          <w:spacing w:val="1"/>
          <w:sz w:val="16"/>
        </w:rPr>
        <w:t xml:space="preserve"> </w:t>
      </w:r>
      <w:r w:rsidRPr="008E0042">
        <w:rPr>
          <w:spacing w:val="-2"/>
          <w:sz w:val="16"/>
        </w:rPr>
        <w:t>t</w:t>
      </w:r>
      <w:r w:rsidRPr="008E0042">
        <w:rPr>
          <w:sz w:val="16"/>
        </w:rPr>
        <w:t>o</w:t>
      </w:r>
      <w:r w:rsidRPr="008E0042">
        <w:rPr>
          <w:spacing w:val="1"/>
          <w:sz w:val="16"/>
        </w:rPr>
        <w:t xml:space="preserve"> </w:t>
      </w:r>
      <w:r w:rsidRPr="008E0042">
        <w:rPr>
          <w:sz w:val="16"/>
        </w:rPr>
        <w:t>t</w:t>
      </w:r>
      <w:r w:rsidRPr="008E0042">
        <w:rPr>
          <w:spacing w:val="1"/>
          <w:sz w:val="16"/>
        </w:rPr>
        <w:t>h</w:t>
      </w:r>
      <w:r w:rsidRPr="008E0042">
        <w:rPr>
          <w:sz w:val="16"/>
        </w:rPr>
        <w:t>e</w:t>
      </w:r>
      <w:r w:rsidRPr="008E0042">
        <w:rPr>
          <w:spacing w:val="-1"/>
          <w:sz w:val="16"/>
        </w:rPr>
        <w:t xml:space="preserve"> </w:t>
      </w:r>
      <w:r w:rsidRPr="008E0042">
        <w:rPr>
          <w:sz w:val="16"/>
        </w:rPr>
        <w:t>t</w:t>
      </w:r>
      <w:r w:rsidRPr="008E0042">
        <w:rPr>
          <w:spacing w:val="-1"/>
          <w:sz w:val="16"/>
        </w:rPr>
        <w:t>y</w:t>
      </w:r>
      <w:r w:rsidRPr="008E0042">
        <w:rPr>
          <w:sz w:val="16"/>
        </w:rPr>
        <w:t xml:space="preserve">pe of </w:t>
      </w:r>
      <w:r w:rsidRPr="008E0042">
        <w:rPr>
          <w:spacing w:val="-1"/>
          <w:sz w:val="16"/>
        </w:rPr>
        <w:t>hy</w:t>
      </w:r>
      <w:r w:rsidRPr="008E0042">
        <w:rPr>
          <w:spacing w:val="1"/>
          <w:sz w:val="16"/>
        </w:rPr>
        <w:t>b</w:t>
      </w:r>
      <w:r w:rsidRPr="008E0042">
        <w:rPr>
          <w:sz w:val="16"/>
        </w:rPr>
        <w:t>ri</w:t>
      </w:r>
      <w:r w:rsidRPr="008E0042">
        <w:rPr>
          <w:spacing w:val="-1"/>
          <w:sz w:val="16"/>
        </w:rPr>
        <w:t>d.</w:t>
      </w:r>
      <w:r w:rsidRPr="008E0042">
        <w:rPr>
          <w:sz w:val="16"/>
        </w:rPr>
        <w:t>”</w:t>
      </w:r>
    </w:p>
    <w:p w:rsidR="00205746" w:rsidRDefault="00205746" w:rsidP="00205746"/>
    <w:p w:rsidR="005052B0" w:rsidRPr="008E0042" w:rsidRDefault="005052B0" w:rsidP="00205746"/>
    <w:p w:rsidR="00205746" w:rsidRPr="008E0042" w:rsidRDefault="00205746" w:rsidP="00205746">
      <w:pPr>
        <w:pStyle w:val="Heading3"/>
      </w:pPr>
      <w:bookmarkStart w:id="85" w:name="_Toc463359507"/>
      <w:r w:rsidRPr="008E0042">
        <w:t>2.2</w:t>
      </w:r>
      <w:r w:rsidRPr="008E0042">
        <w:tab/>
        <w:t>Types of expression of characteristics</w:t>
      </w:r>
      <w:bookmarkEnd w:id="85"/>
    </w:p>
    <w:p w:rsidR="00205746" w:rsidRPr="008E0042" w:rsidRDefault="00205746" w:rsidP="00205746">
      <w:r w:rsidRPr="008E0042">
        <w:t>2.2.1</w:t>
      </w:r>
      <w:r w:rsidRPr="008E0042">
        <w:tab/>
        <w:t>Characteristics</w:t>
      </w:r>
      <w:r w:rsidRPr="008E0042">
        <w:rPr>
          <w:spacing w:val="59"/>
        </w:rPr>
        <w:t xml:space="preserve"> </w:t>
      </w:r>
      <w:r w:rsidRPr="008E0042">
        <w:t>can</w:t>
      </w:r>
      <w:r w:rsidRPr="008E0042">
        <w:rPr>
          <w:spacing w:val="59"/>
        </w:rPr>
        <w:t xml:space="preserve"> </w:t>
      </w:r>
      <w:r w:rsidRPr="008E0042">
        <w:t>be</w:t>
      </w:r>
      <w:r w:rsidRPr="008E0042">
        <w:rPr>
          <w:spacing w:val="59"/>
        </w:rPr>
        <w:t xml:space="preserve"> </w:t>
      </w:r>
      <w:r w:rsidRPr="008E0042">
        <w:t>classified</w:t>
      </w:r>
      <w:r w:rsidRPr="008E0042">
        <w:rPr>
          <w:spacing w:val="59"/>
        </w:rPr>
        <w:t xml:space="preserve"> </w:t>
      </w:r>
      <w:r w:rsidRPr="008E0042">
        <w:t>accor</w:t>
      </w:r>
      <w:r w:rsidRPr="008E0042">
        <w:rPr>
          <w:spacing w:val="-1"/>
        </w:rPr>
        <w:t>d</w:t>
      </w:r>
      <w:r w:rsidRPr="008E0042">
        <w:t>ing</w:t>
      </w:r>
      <w:r w:rsidRPr="008E0042">
        <w:rPr>
          <w:spacing w:val="59"/>
        </w:rPr>
        <w:t xml:space="preserve"> </w:t>
      </w:r>
      <w:r w:rsidRPr="008E0042">
        <w:t>to</w:t>
      </w:r>
      <w:r w:rsidRPr="008E0042">
        <w:rPr>
          <w:spacing w:val="59"/>
        </w:rPr>
        <w:t xml:space="preserve"> </w:t>
      </w:r>
      <w:r w:rsidRPr="008E0042">
        <w:t>their</w:t>
      </w:r>
      <w:r w:rsidRPr="008E0042">
        <w:rPr>
          <w:spacing w:val="59"/>
        </w:rPr>
        <w:t xml:space="preserve"> </w:t>
      </w:r>
      <w:r w:rsidRPr="008E0042">
        <w:t>types</w:t>
      </w:r>
      <w:r w:rsidRPr="008E0042">
        <w:rPr>
          <w:spacing w:val="59"/>
        </w:rPr>
        <w:t xml:space="preserve"> </w:t>
      </w:r>
      <w:r w:rsidRPr="008E0042">
        <w:t>of</w:t>
      </w:r>
      <w:r w:rsidRPr="008E0042">
        <w:rPr>
          <w:spacing w:val="59"/>
        </w:rPr>
        <w:t xml:space="preserve"> </w:t>
      </w:r>
      <w:r w:rsidRPr="008E0042">
        <w:t>expression.  The following</w:t>
      </w:r>
      <w:r w:rsidRPr="008E0042">
        <w:rPr>
          <w:spacing w:val="1"/>
        </w:rPr>
        <w:t xml:space="preserve"> </w:t>
      </w:r>
      <w:r w:rsidRPr="008E0042">
        <w:t>types</w:t>
      </w:r>
      <w:r w:rsidRPr="008E0042">
        <w:rPr>
          <w:spacing w:val="1"/>
        </w:rPr>
        <w:t xml:space="preserve"> </w:t>
      </w:r>
      <w:r w:rsidRPr="008E0042">
        <w:t>of</w:t>
      </w:r>
      <w:r w:rsidRPr="008E0042">
        <w:rPr>
          <w:spacing w:val="1"/>
        </w:rPr>
        <w:t xml:space="preserve"> </w:t>
      </w:r>
      <w:r w:rsidRPr="008E0042">
        <w:t>expression</w:t>
      </w:r>
      <w:r w:rsidRPr="008E0042">
        <w:rPr>
          <w:spacing w:val="1"/>
        </w:rPr>
        <w:t xml:space="preserve"> </w:t>
      </w:r>
      <w:r w:rsidRPr="008E0042">
        <w:t>of characteristics</w:t>
      </w:r>
      <w:r w:rsidRPr="008E0042">
        <w:rPr>
          <w:spacing w:val="1"/>
        </w:rPr>
        <w:t xml:space="preserve"> </w:t>
      </w:r>
      <w:r w:rsidRPr="008E0042">
        <w:t>are</w:t>
      </w:r>
      <w:r w:rsidRPr="008E0042">
        <w:rPr>
          <w:spacing w:val="1"/>
        </w:rPr>
        <w:t xml:space="preserve"> </w:t>
      </w:r>
      <w:r w:rsidRPr="008E0042">
        <w:t>defined in the</w:t>
      </w:r>
      <w:r w:rsidRPr="008E0042">
        <w:rPr>
          <w:spacing w:val="1"/>
        </w:rPr>
        <w:t xml:space="preserve"> </w:t>
      </w:r>
      <w:r w:rsidRPr="008E0042">
        <w:t>Gen</w:t>
      </w:r>
      <w:r w:rsidRPr="008E0042">
        <w:rPr>
          <w:spacing w:val="-1"/>
        </w:rPr>
        <w:t>er</w:t>
      </w:r>
      <w:r w:rsidRPr="008E0042">
        <w:t>al</w:t>
      </w:r>
      <w:r w:rsidRPr="008E0042">
        <w:rPr>
          <w:spacing w:val="1"/>
        </w:rPr>
        <w:t xml:space="preserve"> </w:t>
      </w:r>
      <w:r w:rsidRPr="008E0042">
        <w:t>I</w:t>
      </w:r>
      <w:r w:rsidRPr="008E0042">
        <w:rPr>
          <w:spacing w:val="-1"/>
        </w:rPr>
        <w:t>n</w:t>
      </w:r>
      <w:r w:rsidRPr="008E0042">
        <w:t>trod</w:t>
      </w:r>
      <w:r w:rsidRPr="008E0042">
        <w:rPr>
          <w:spacing w:val="-1"/>
        </w:rPr>
        <w:t>u</w:t>
      </w:r>
      <w:r w:rsidRPr="008E0042">
        <w:t>ction</w:t>
      </w:r>
      <w:r w:rsidRPr="008E0042">
        <w:rPr>
          <w:spacing w:val="1"/>
        </w:rPr>
        <w:t xml:space="preserve"> </w:t>
      </w:r>
      <w:r w:rsidRPr="008E0042">
        <w:t>to</w:t>
      </w:r>
      <w:r w:rsidRPr="008E0042">
        <w:rPr>
          <w:spacing w:val="1"/>
        </w:rPr>
        <w:t xml:space="preserve"> </w:t>
      </w:r>
      <w:r w:rsidRPr="008E0042">
        <w:t>t</w:t>
      </w:r>
      <w:r w:rsidRPr="008E0042">
        <w:rPr>
          <w:spacing w:val="-1"/>
        </w:rPr>
        <w:t>h</w:t>
      </w:r>
      <w:r w:rsidRPr="008E0042">
        <w:t>e “Exa</w:t>
      </w:r>
      <w:r w:rsidRPr="008E0042">
        <w:rPr>
          <w:spacing w:val="-2"/>
        </w:rPr>
        <w:t>m</w:t>
      </w:r>
      <w:r w:rsidRPr="008E0042">
        <w:t>ination</w:t>
      </w:r>
      <w:r w:rsidRPr="008E0042">
        <w:rPr>
          <w:spacing w:val="2"/>
        </w:rPr>
        <w:t xml:space="preserve"> </w:t>
      </w:r>
      <w:r w:rsidRPr="008E0042">
        <w:t>of Distinctness,</w:t>
      </w:r>
      <w:r w:rsidRPr="008E0042">
        <w:rPr>
          <w:spacing w:val="1"/>
        </w:rPr>
        <w:t xml:space="preserve"> </w:t>
      </w:r>
      <w:r w:rsidRPr="008E0042">
        <w:t>Uni</w:t>
      </w:r>
      <w:r w:rsidRPr="008E0042">
        <w:rPr>
          <w:spacing w:val="-1"/>
        </w:rPr>
        <w:t>f</w:t>
      </w:r>
      <w:r w:rsidRPr="008E0042">
        <w:t>or</w:t>
      </w:r>
      <w:r w:rsidRPr="008E0042">
        <w:rPr>
          <w:spacing w:val="-2"/>
        </w:rPr>
        <w:t>m</w:t>
      </w:r>
      <w:r w:rsidRPr="008E0042">
        <w:t>ity</w:t>
      </w:r>
      <w:r w:rsidRPr="008E0042">
        <w:rPr>
          <w:spacing w:val="1"/>
        </w:rPr>
        <w:t xml:space="preserve"> </w:t>
      </w:r>
      <w:r w:rsidRPr="008E0042">
        <w:t>and</w:t>
      </w:r>
      <w:r w:rsidRPr="008E0042">
        <w:rPr>
          <w:spacing w:val="1"/>
        </w:rPr>
        <w:t xml:space="preserve"> </w:t>
      </w:r>
      <w:r w:rsidRPr="008E0042">
        <w:t>Stability</w:t>
      </w:r>
      <w:r w:rsidRPr="008E0042">
        <w:rPr>
          <w:spacing w:val="2"/>
        </w:rPr>
        <w:t xml:space="preserve"> </w:t>
      </w:r>
      <w:r w:rsidRPr="008E0042">
        <w:t>and</w:t>
      </w:r>
      <w:r w:rsidRPr="008E0042">
        <w:rPr>
          <w:spacing w:val="1"/>
        </w:rPr>
        <w:t xml:space="preserve"> </w:t>
      </w:r>
      <w:r w:rsidRPr="008E0042">
        <w:t>the</w:t>
      </w:r>
      <w:r w:rsidRPr="008E0042">
        <w:rPr>
          <w:spacing w:val="1"/>
        </w:rPr>
        <w:t xml:space="preserve"> </w:t>
      </w:r>
      <w:r w:rsidRPr="008E0042">
        <w:t>Develo</w:t>
      </w:r>
      <w:r w:rsidRPr="008E0042">
        <w:rPr>
          <w:spacing w:val="-1"/>
        </w:rPr>
        <w:t>p</w:t>
      </w:r>
      <w:r w:rsidRPr="008E0042">
        <w:rPr>
          <w:spacing w:val="-2"/>
        </w:rPr>
        <w:t>m</w:t>
      </w:r>
      <w:r w:rsidRPr="008E0042">
        <w:t>ent</w:t>
      </w:r>
      <w:r w:rsidRPr="008E0042">
        <w:rPr>
          <w:spacing w:val="1"/>
        </w:rPr>
        <w:t xml:space="preserve"> </w:t>
      </w:r>
      <w:r w:rsidRPr="008E0042">
        <w:t>of Harmonized Descriptions</w:t>
      </w:r>
      <w:r w:rsidRPr="008E0042">
        <w:rPr>
          <w:spacing w:val="60"/>
        </w:rPr>
        <w:t xml:space="preserve"> </w:t>
      </w:r>
      <w:r w:rsidRPr="008E0042">
        <w:t>of New Varieti</w:t>
      </w:r>
      <w:r w:rsidRPr="008E0042">
        <w:rPr>
          <w:spacing w:val="-1"/>
        </w:rPr>
        <w:t>e</w:t>
      </w:r>
      <w:r w:rsidRPr="008E0042">
        <w:t>s of</w:t>
      </w:r>
      <w:r w:rsidRPr="008E0042">
        <w:rPr>
          <w:spacing w:val="59"/>
        </w:rPr>
        <w:t xml:space="preserve"> </w:t>
      </w:r>
      <w:r w:rsidRPr="008E0042">
        <w:t>Plants, (d</w:t>
      </w:r>
      <w:r w:rsidRPr="008E0042">
        <w:rPr>
          <w:spacing w:val="-1"/>
        </w:rPr>
        <w:t>oc</w:t>
      </w:r>
      <w:r w:rsidRPr="008E0042">
        <w:t>u</w:t>
      </w:r>
      <w:r w:rsidRPr="008E0042">
        <w:rPr>
          <w:spacing w:val="-2"/>
        </w:rPr>
        <w:t>m</w:t>
      </w:r>
      <w:r w:rsidRPr="008E0042">
        <w:t>ent TG/1/3, the “General Introduction”, Chapter 4.4):</w:t>
      </w:r>
    </w:p>
    <w:p w:rsidR="00205746" w:rsidRPr="00505245" w:rsidRDefault="00205746" w:rsidP="00205746"/>
    <w:p w:rsidR="00205746" w:rsidRPr="008E0042" w:rsidRDefault="00205746" w:rsidP="00205746">
      <w:r w:rsidRPr="008E0042">
        <w:t>2.2.2</w:t>
      </w:r>
      <w:r w:rsidRPr="008E0042">
        <w:tab/>
        <w:t>“</w:t>
      </w:r>
      <w:r w:rsidRPr="008E0042">
        <w:rPr>
          <w:u w:val="single"/>
        </w:rPr>
        <w:t>Qualitative</w:t>
      </w:r>
      <w:r w:rsidRPr="008E0042">
        <w:rPr>
          <w:spacing w:val="43"/>
          <w:u w:val="single"/>
        </w:rPr>
        <w:t xml:space="preserve"> </w:t>
      </w:r>
      <w:r w:rsidRPr="008E0042">
        <w:rPr>
          <w:u w:val="single"/>
        </w:rPr>
        <w:t>characteristic</w:t>
      </w:r>
      <w:r w:rsidRPr="008E0042">
        <w:rPr>
          <w:spacing w:val="-1"/>
          <w:u w:val="single"/>
        </w:rPr>
        <w:t>s</w:t>
      </w:r>
      <w:r w:rsidRPr="008E0042">
        <w:t>”</w:t>
      </w:r>
      <w:r w:rsidRPr="008E0042">
        <w:rPr>
          <w:spacing w:val="44"/>
        </w:rPr>
        <w:t xml:space="preserve"> (QL) </w:t>
      </w:r>
      <w:r w:rsidRPr="008E0042">
        <w:t>are</w:t>
      </w:r>
      <w:r w:rsidRPr="008E0042">
        <w:rPr>
          <w:spacing w:val="44"/>
        </w:rPr>
        <w:t xml:space="preserve"> </w:t>
      </w:r>
      <w:r w:rsidRPr="008E0042">
        <w:t>tho</w:t>
      </w:r>
      <w:r w:rsidRPr="008E0042">
        <w:rPr>
          <w:spacing w:val="-1"/>
        </w:rPr>
        <w:t>s</w:t>
      </w:r>
      <w:r w:rsidRPr="008E0042">
        <w:t>e</w:t>
      </w:r>
      <w:r w:rsidRPr="008E0042">
        <w:rPr>
          <w:spacing w:val="44"/>
        </w:rPr>
        <w:t xml:space="preserve"> </w:t>
      </w:r>
      <w:r w:rsidRPr="008E0042">
        <w:t>that</w:t>
      </w:r>
      <w:r w:rsidRPr="008E0042">
        <w:rPr>
          <w:spacing w:val="44"/>
        </w:rPr>
        <w:t xml:space="preserve"> </w:t>
      </w:r>
      <w:r w:rsidRPr="008E0042">
        <w:rPr>
          <w:spacing w:val="-1"/>
        </w:rPr>
        <w:t>a</w:t>
      </w:r>
      <w:r w:rsidRPr="008E0042">
        <w:t>re</w:t>
      </w:r>
      <w:r w:rsidRPr="008E0042">
        <w:rPr>
          <w:spacing w:val="44"/>
        </w:rPr>
        <w:t xml:space="preserve"> </w:t>
      </w:r>
      <w:r w:rsidRPr="008E0042">
        <w:t>expressed</w:t>
      </w:r>
      <w:r w:rsidRPr="008E0042">
        <w:rPr>
          <w:spacing w:val="44"/>
        </w:rPr>
        <w:t xml:space="preserve"> </w:t>
      </w:r>
      <w:r w:rsidRPr="008E0042">
        <w:t>in</w:t>
      </w:r>
      <w:r w:rsidRPr="008E0042">
        <w:rPr>
          <w:spacing w:val="44"/>
        </w:rPr>
        <w:t xml:space="preserve"> </w:t>
      </w:r>
      <w:r w:rsidRPr="008E0042">
        <w:t>discontinuous</w:t>
      </w:r>
      <w:r w:rsidRPr="008E0042">
        <w:rPr>
          <w:spacing w:val="44"/>
        </w:rPr>
        <w:t xml:space="preserve"> </w:t>
      </w:r>
      <w:r w:rsidRPr="008E0042">
        <w:t>states (e.g.</w:t>
      </w:r>
      <w:r w:rsidR="008E0042">
        <w:rPr>
          <w:spacing w:val="58"/>
        </w:rPr>
        <w:t> </w:t>
      </w:r>
      <w:r w:rsidRPr="008E0042">
        <w:t>sex</w:t>
      </w:r>
      <w:r w:rsidRPr="008E0042">
        <w:rPr>
          <w:spacing w:val="58"/>
        </w:rPr>
        <w:t xml:space="preserve"> </w:t>
      </w:r>
      <w:r w:rsidRPr="008E0042">
        <w:t>of</w:t>
      </w:r>
      <w:r w:rsidRPr="008E0042">
        <w:rPr>
          <w:spacing w:val="58"/>
        </w:rPr>
        <w:t xml:space="preserve"> </w:t>
      </w:r>
      <w:r w:rsidRPr="008E0042">
        <w:t>plant:  dioecious</w:t>
      </w:r>
      <w:r w:rsidRPr="008E0042">
        <w:rPr>
          <w:spacing w:val="57"/>
        </w:rPr>
        <w:t xml:space="preserve"> </w:t>
      </w:r>
      <w:r w:rsidRPr="008E0042">
        <w:t>fe</w:t>
      </w:r>
      <w:r w:rsidRPr="008E0042">
        <w:rPr>
          <w:spacing w:val="-2"/>
        </w:rPr>
        <w:t>m</w:t>
      </w:r>
      <w:r w:rsidRPr="008E0042">
        <w:rPr>
          <w:spacing w:val="2"/>
        </w:rPr>
        <w:t>a</w:t>
      </w:r>
      <w:r w:rsidRPr="008E0042">
        <w:t>le</w:t>
      </w:r>
      <w:r w:rsidRPr="008E0042">
        <w:rPr>
          <w:spacing w:val="57"/>
        </w:rPr>
        <w:t xml:space="preserve"> </w:t>
      </w:r>
      <w:r w:rsidRPr="008E0042">
        <w:t>(1),</w:t>
      </w:r>
      <w:r w:rsidRPr="008E0042">
        <w:rPr>
          <w:spacing w:val="57"/>
        </w:rPr>
        <w:t xml:space="preserve"> </w:t>
      </w:r>
      <w:r w:rsidRPr="008E0042">
        <w:t>dioecious</w:t>
      </w:r>
      <w:r w:rsidRPr="008E0042">
        <w:rPr>
          <w:spacing w:val="57"/>
        </w:rPr>
        <w:t xml:space="preserve"> </w:t>
      </w:r>
      <w:r w:rsidRPr="008E0042">
        <w:rPr>
          <w:spacing w:val="-2"/>
        </w:rPr>
        <w:t>m</w:t>
      </w:r>
      <w:r w:rsidRPr="008E0042">
        <w:t>ale</w:t>
      </w:r>
      <w:r w:rsidRPr="008E0042">
        <w:rPr>
          <w:spacing w:val="57"/>
        </w:rPr>
        <w:t xml:space="preserve"> </w:t>
      </w:r>
      <w:r w:rsidRPr="008E0042">
        <w:t>(</w:t>
      </w:r>
      <w:r w:rsidRPr="008E0042">
        <w:rPr>
          <w:spacing w:val="-1"/>
        </w:rPr>
        <w:t>2</w:t>
      </w:r>
      <w:r w:rsidRPr="008E0042">
        <w:t>),</w:t>
      </w:r>
      <w:r w:rsidRPr="008E0042">
        <w:rPr>
          <w:spacing w:val="57"/>
        </w:rPr>
        <w:t xml:space="preserve"> </w:t>
      </w:r>
      <w:r w:rsidRPr="008E0042">
        <w:rPr>
          <w:spacing w:val="-2"/>
        </w:rPr>
        <w:t>m</w:t>
      </w:r>
      <w:r w:rsidRPr="008E0042">
        <w:t>onoecious</w:t>
      </w:r>
      <w:r w:rsidRPr="008E0042">
        <w:rPr>
          <w:spacing w:val="57"/>
        </w:rPr>
        <w:t xml:space="preserve"> </w:t>
      </w:r>
      <w:r w:rsidRPr="008E0042">
        <w:t>unisexual</w:t>
      </w:r>
      <w:r w:rsidRPr="008E0042">
        <w:rPr>
          <w:spacing w:val="57"/>
        </w:rPr>
        <w:t xml:space="preserve"> </w:t>
      </w:r>
      <w:r w:rsidRPr="008E0042">
        <w:t>(3), monoecious</w:t>
      </w:r>
      <w:r w:rsidRPr="008E0042">
        <w:rPr>
          <w:spacing w:val="39"/>
        </w:rPr>
        <w:t xml:space="preserve"> </w:t>
      </w:r>
      <w:r w:rsidRPr="008E0042">
        <w:t>her</w:t>
      </w:r>
      <w:r w:rsidRPr="008E0042">
        <w:rPr>
          <w:spacing w:val="-2"/>
        </w:rPr>
        <w:t>m</w:t>
      </w:r>
      <w:r w:rsidRPr="008E0042">
        <w:t>aphrodite</w:t>
      </w:r>
      <w:r w:rsidRPr="008E0042">
        <w:rPr>
          <w:spacing w:val="39"/>
        </w:rPr>
        <w:t xml:space="preserve"> </w:t>
      </w:r>
      <w:r w:rsidRPr="008E0042">
        <w:t>(4)).  These states are self-</w:t>
      </w:r>
      <w:r w:rsidRPr="008E0042">
        <w:rPr>
          <w:spacing w:val="-1"/>
        </w:rPr>
        <w:t>e</w:t>
      </w:r>
      <w:r w:rsidRPr="008E0042">
        <w:t>xplanatory and</w:t>
      </w:r>
      <w:r w:rsidRPr="008E0042">
        <w:rPr>
          <w:spacing w:val="38"/>
        </w:rPr>
        <w:t xml:space="preserve"> </w:t>
      </w:r>
      <w:r w:rsidRPr="008E0042">
        <w:t xml:space="preserve">independently </w:t>
      </w:r>
      <w:r w:rsidRPr="008E0042">
        <w:rPr>
          <w:spacing w:val="-2"/>
        </w:rPr>
        <w:t>m</w:t>
      </w:r>
      <w:r w:rsidRPr="008E0042">
        <w:t xml:space="preserve">eaningful. </w:t>
      </w:r>
      <w:r w:rsidRPr="008E0042">
        <w:rPr>
          <w:spacing w:val="7"/>
        </w:rPr>
        <w:t xml:space="preserve"> </w:t>
      </w:r>
      <w:r w:rsidRPr="008E0042">
        <w:t>All states are nec</w:t>
      </w:r>
      <w:r w:rsidRPr="008E0042">
        <w:rPr>
          <w:spacing w:val="-1"/>
        </w:rPr>
        <w:t>e</w:t>
      </w:r>
      <w:r w:rsidRPr="008E0042">
        <w:t>ssary to describe the full range of the characteristic, a</w:t>
      </w:r>
      <w:r w:rsidRPr="008E0042">
        <w:rPr>
          <w:spacing w:val="-1"/>
        </w:rPr>
        <w:t>n</w:t>
      </w:r>
      <w:r w:rsidRPr="008E0042">
        <w:t>d every fo</w:t>
      </w:r>
      <w:r w:rsidRPr="008E0042">
        <w:rPr>
          <w:spacing w:val="2"/>
        </w:rPr>
        <w:t>r</w:t>
      </w:r>
      <w:r w:rsidRPr="008E0042">
        <w:t>m</w:t>
      </w:r>
      <w:r w:rsidRPr="008E0042">
        <w:rPr>
          <w:spacing w:val="-2"/>
        </w:rPr>
        <w:t xml:space="preserve"> </w:t>
      </w:r>
      <w:r w:rsidRPr="008E0042">
        <w:t>of exp</w:t>
      </w:r>
      <w:r w:rsidRPr="008E0042">
        <w:rPr>
          <w:spacing w:val="2"/>
        </w:rPr>
        <w:t>r</w:t>
      </w:r>
      <w:r w:rsidRPr="008E0042">
        <w:t>ession can be described by a single state.  The order of</w:t>
      </w:r>
      <w:r w:rsidRPr="008E0042">
        <w:rPr>
          <w:spacing w:val="-2"/>
        </w:rPr>
        <w:t xml:space="preserve"> </w:t>
      </w:r>
      <w:r w:rsidRPr="008E0042">
        <w:t>states is not i</w:t>
      </w:r>
      <w:r w:rsidRPr="008E0042">
        <w:rPr>
          <w:spacing w:val="-2"/>
        </w:rPr>
        <w:t>m</w:t>
      </w:r>
      <w:r w:rsidRPr="008E0042">
        <w:t>portant.  As a rule, the characteristics are</w:t>
      </w:r>
      <w:r w:rsidRPr="008E0042">
        <w:rPr>
          <w:spacing w:val="-1"/>
        </w:rPr>
        <w:t xml:space="preserve"> </w:t>
      </w:r>
      <w:r w:rsidRPr="008E0042">
        <w:t>not influenced by environ</w:t>
      </w:r>
      <w:r w:rsidRPr="008E0042">
        <w:rPr>
          <w:spacing w:val="-2"/>
        </w:rPr>
        <w:t>m</w:t>
      </w:r>
      <w:r w:rsidRPr="008E0042">
        <w:t>ent.</w:t>
      </w:r>
    </w:p>
    <w:p w:rsidR="00205746" w:rsidRPr="008E0042" w:rsidRDefault="00205746" w:rsidP="00205746">
      <w:r w:rsidRPr="008E0042">
        <w:t>2.2.3</w:t>
      </w:r>
      <w:r w:rsidRPr="008E0042">
        <w:tab/>
        <w:t>“</w:t>
      </w:r>
      <w:r w:rsidRPr="008E0042">
        <w:rPr>
          <w:u w:val="single"/>
        </w:rPr>
        <w:t>Quantitative</w:t>
      </w:r>
      <w:r w:rsidRPr="008E0042">
        <w:rPr>
          <w:spacing w:val="7"/>
          <w:u w:val="single"/>
        </w:rPr>
        <w:t xml:space="preserve"> </w:t>
      </w:r>
      <w:r w:rsidRPr="008E0042">
        <w:rPr>
          <w:u w:val="single"/>
        </w:rPr>
        <w:t>characteristic</w:t>
      </w:r>
      <w:r w:rsidRPr="008E0042">
        <w:rPr>
          <w:spacing w:val="-1"/>
          <w:u w:val="single"/>
        </w:rPr>
        <w:t>s</w:t>
      </w:r>
      <w:r w:rsidRPr="008E0042">
        <w:t>”</w:t>
      </w:r>
      <w:r w:rsidRPr="008E0042">
        <w:rPr>
          <w:spacing w:val="7"/>
        </w:rPr>
        <w:t xml:space="preserve"> (QN) </w:t>
      </w:r>
      <w:r w:rsidRPr="008E0042">
        <w:t>are</w:t>
      </w:r>
      <w:r w:rsidRPr="008E0042">
        <w:rPr>
          <w:spacing w:val="7"/>
        </w:rPr>
        <w:t xml:space="preserve"> </w:t>
      </w:r>
      <w:r w:rsidRPr="008E0042">
        <w:t>th</w:t>
      </w:r>
      <w:r w:rsidRPr="008E0042">
        <w:rPr>
          <w:spacing w:val="-1"/>
        </w:rPr>
        <w:t>o</w:t>
      </w:r>
      <w:r w:rsidRPr="008E0042">
        <w:t>se</w:t>
      </w:r>
      <w:r w:rsidRPr="008E0042">
        <w:rPr>
          <w:spacing w:val="7"/>
        </w:rPr>
        <w:t xml:space="preserve"> </w:t>
      </w:r>
      <w:r w:rsidRPr="008E0042">
        <w:t>where</w:t>
      </w:r>
      <w:r w:rsidRPr="008E0042">
        <w:rPr>
          <w:spacing w:val="7"/>
        </w:rPr>
        <w:t xml:space="preserve"> </w:t>
      </w:r>
      <w:r w:rsidRPr="008E0042">
        <w:t>the</w:t>
      </w:r>
      <w:r w:rsidRPr="008E0042">
        <w:rPr>
          <w:spacing w:val="7"/>
        </w:rPr>
        <w:t xml:space="preserve"> </w:t>
      </w:r>
      <w:r w:rsidRPr="008E0042">
        <w:t>expression</w:t>
      </w:r>
      <w:r w:rsidRPr="008E0042">
        <w:rPr>
          <w:spacing w:val="7"/>
        </w:rPr>
        <w:t xml:space="preserve"> </w:t>
      </w:r>
      <w:r w:rsidRPr="008E0042">
        <w:t>covers</w:t>
      </w:r>
      <w:r w:rsidRPr="008E0042">
        <w:rPr>
          <w:spacing w:val="7"/>
        </w:rPr>
        <w:t xml:space="preserve"> </w:t>
      </w:r>
      <w:r w:rsidRPr="008E0042">
        <w:t>the</w:t>
      </w:r>
      <w:r w:rsidRPr="008E0042">
        <w:rPr>
          <w:spacing w:val="7"/>
        </w:rPr>
        <w:t xml:space="preserve"> </w:t>
      </w:r>
      <w:r w:rsidRPr="008E0042">
        <w:rPr>
          <w:spacing w:val="-2"/>
        </w:rPr>
        <w:t>f</w:t>
      </w:r>
      <w:r w:rsidRPr="008E0042">
        <w:t>ull</w:t>
      </w:r>
      <w:r w:rsidRPr="008E0042">
        <w:rPr>
          <w:spacing w:val="7"/>
        </w:rPr>
        <w:t xml:space="preserve"> </w:t>
      </w:r>
      <w:r w:rsidRPr="008E0042">
        <w:t>ran</w:t>
      </w:r>
      <w:r w:rsidRPr="008E0042">
        <w:rPr>
          <w:spacing w:val="-1"/>
        </w:rPr>
        <w:t>g</w:t>
      </w:r>
      <w:r w:rsidRPr="008E0042">
        <w:t>e of</w:t>
      </w:r>
      <w:r w:rsidRPr="008E0042">
        <w:rPr>
          <w:spacing w:val="30"/>
        </w:rPr>
        <w:t xml:space="preserve"> </w:t>
      </w:r>
      <w:r w:rsidRPr="008E0042">
        <w:t>variation from</w:t>
      </w:r>
      <w:r w:rsidRPr="008E0042">
        <w:rPr>
          <w:spacing w:val="28"/>
        </w:rPr>
        <w:t xml:space="preserve"> </w:t>
      </w:r>
      <w:r w:rsidRPr="008E0042">
        <w:t>one</w:t>
      </w:r>
      <w:r w:rsidRPr="008E0042">
        <w:rPr>
          <w:spacing w:val="32"/>
        </w:rPr>
        <w:t xml:space="preserve"> </w:t>
      </w:r>
      <w:r w:rsidRPr="008E0042">
        <w:t>extre</w:t>
      </w:r>
      <w:r w:rsidRPr="008E0042">
        <w:rPr>
          <w:spacing w:val="-2"/>
        </w:rPr>
        <w:t>m</w:t>
      </w:r>
      <w:r w:rsidRPr="008E0042">
        <w:t>e to the other.  The</w:t>
      </w:r>
      <w:r w:rsidRPr="008E0042">
        <w:rPr>
          <w:spacing w:val="30"/>
        </w:rPr>
        <w:t xml:space="preserve"> </w:t>
      </w:r>
      <w:r w:rsidRPr="008E0042">
        <w:t>expression</w:t>
      </w:r>
      <w:r w:rsidRPr="008E0042">
        <w:rPr>
          <w:spacing w:val="30"/>
        </w:rPr>
        <w:t xml:space="preserve"> </w:t>
      </w:r>
      <w:r w:rsidRPr="008E0042">
        <w:t>can</w:t>
      </w:r>
      <w:r w:rsidRPr="008E0042">
        <w:rPr>
          <w:spacing w:val="30"/>
        </w:rPr>
        <w:t xml:space="preserve"> </w:t>
      </w:r>
      <w:r w:rsidRPr="008E0042">
        <w:t>be recorded on a one-di</w:t>
      </w:r>
      <w:r w:rsidRPr="008E0042">
        <w:rPr>
          <w:spacing w:val="-2"/>
        </w:rPr>
        <w:t>m</w:t>
      </w:r>
      <w:r w:rsidRPr="008E0042">
        <w:t>ensional, continuous or discrete, linear scale.  The range of expressions is divided into a</w:t>
      </w:r>
      <w:r w:rsidRPr="008E0042">
        <w:rPr>
          <w:spacing w:val="2"/>
        </w:rPr>
        <w:t xml:space="preserve"> </w:t>
      </w:r>
      <w:r w:rsidRPr="008E0042">
        <w:t>nu</w:t>
      </w:r>
      <w:r w:rsidRPr="008E0042">
        <w:rPr>
          <w:spacing w:val="-2"/>
        </w:rPr>
        <w:t>m</w:t>
      </w:r>
      <w:r w:rsidRPr="008E0042">
        <w:t>ber</w:t>
      </w:r>
      <w:r w:rsidRPr="008E0042">
        <w:rPr>
          <w:spacing w:val="2"/>
        </w:rPr>
        <w:t xml:space="preserve"> </w:t>
      </w:r>
      <w:r w:rsidRPr="008E0042">
        <w:t>of</w:t>
      </w:r>
      <w:r w:rsidRPr="008E0042">
        <w:rPr>
          <w:spacing w:val="2"/>
        </w:rPr>
        <w:t xml:space="preserve"> </w:t>
      </w:r>
      <w:r w:rsidRPr="008E0042">
        <w:t>states</w:t>
      </w:r>
      <w:r w:rsidRPr="008E0042">
        <w:rPr>
          <w:spacing w:val="2"/>
        </w:rPr>
        <w:t xml:space="preserve"> </w:t>
      </w:r>
      <w:r w:rsidRPr="008E0042">
        <w:t>for</w:t>
      </w:r>
      <w:r w:rsidRPr="008E0042">
        <w:rPr>
          <w:spacing w:val="2"/>
        </w:rPr>
        <w:t xml:space="preserve"> </w:t>
      </w:r>
      <w:r w:rsidRPr="008E0042">
        <w:t>the</w:t>
      </w:r>
      <w:r w:rsidRPr="008E0042">
        <w:rPr>
          <w:spacing w:val="2"/>
        </w:rPr>
        <w:t xml:space="preserve"> </w:t>
      </w:r>
      <w:r w:rsidRPr="008E0042">
        <w:t>purpose</w:t>
      </w:r>
      <w:r w:rsidRPr="008E0042">
        <w:rPr>
          <w:spacing w:val="2"/>
        </w:rPr>
        <w:t xml:space="preserve"> </w:t>
      </w:r>
      <w:r w:rsidRPr="008E0042">
        <w:t>of</w:t>
      </w:r>
      <w:r w:rsidRPr="008E0042">
        <w:rPr>
          <w:spacing w:val="2"/>
        </w:rPr>
        <w:t xml:space="preserve"> </w:t>
      </w:r>
      <w:r w:rsidRPr="008E0042">
        <w:t>description (e.g.</w:t>
      </w:r>
      <w:r w:rsidRPr="008E0042">
        <w:rPr>
          <w:spacing w:val="1"/>
        </w:rPr>
        <w:t xml:space="preserve"> </w:t>
      </w:r>
      <w:r w:rsidRPr="008E0042">
        <w:t>length</w:t>
      </w:r>
      <w:r w:rsidRPr="008E0042">
        <w:rPr>
          <w:spacing w:val="2"/>
        </w:rPr>
        <w:t xml:space="preserve"> </w:t>
      </w:r>
      <w:r w:rsidRPr="008E0042">
        <w:t>of</w:t>
      </w:r>
      <w:r w:rsidRPr="008E0042">
        <w:rPr>
          <w:spacing w:val="1"/>
        </w:rPr>
        <w:t xml:space="preserve"> </w:t>
      </w:r>
      <w:r w:rsidRPr="008E0042">
        <w:t>st</w:t>
      </w:r>
      <w:r w:rsidRPr="008E0042">
        <w:rPr>
          <w:spacing w:val="1"/>
        </w:rPr>
        <w:t>e</w:t>
      </w:r>
      <w:r w:rsidRPr="008E0042">
        <w:rPr>
          <w:spacing w:val="-2"/>
        </w:rPr>
        <w:t>m</w:t>
      </w:r>
      <w:r w:rsidRPr="008E0042">
        <w:t>:</w:t>
      </w:r>
      <w:r w:rsidRPr="008E0042">
        <w:rPr>
          <w:spacing w:val="1"/>
        </w:rPr>
        <w:t xml:space="preserve"> </w:t>
      </w:r>
      <w:r w:rsidRPr="008E0042">
        <w:t>very</w:t>
      </w:r>
      <w:r w:rsidRPr="008E0042">
        <w:rPr>
          <w:spacing w:val="1"/>
        </w:rPr>
        <w:t xml:space="preserve"> </w:t>
      </w:r>
      <w:r w:rsidRPr="008E0042">
        <w:t>short</w:t>
      </w:r>
      <w:r w:rsidRPr="008E0042">
        <w:rPr>
          <w:spacing w:val="2"/>
        </w:rPr>
        <w:t xml:space="preserve"> </w:t>
      </w:r>
      <w:r w:rsidRPr="008E0042">
        <w:t>(1),</w:t>
      </w:r>
      <w:r w:rsidRPr="008E0042">
        <w:rPr>
          <w:spacing w:val="2"/>
        </w:rPr>
        <w:t xml:space="preserve"> </w:t>
      </w:r>
      <w:r w:rsidRPr="008E0042">
        <w:t>short</w:t>
      </w:r>
      <w:r w:rsidRPr="008E0042">
        <w:rPr>
          <w:spacing w:val="2"/>
        </w:rPr>
        <w:t xml:space="preserve"> </w:t>
      </w:r>
      <w:r w:rsidRPr="008E0042">
        <w:t xml:space="preserve">(3), </w:t>
      </w:r>
      <w:r w:rsidRPr="008E0042">
        <w:rPr>
          <w:spacing w:val="-2"/>
        </w:rPr>
        <w:t>m</w:t>
      </w:r>
      <w:r w:rsidRPr="008E0042">
        <w:t>edium</w:t>
      </w:r>
      <w:r w:rsidRPr="008E0042">
        <w:rPr>
          <w:spacing w:val="26"/>
        </w:rPr>
        <w:t xml:space="preserve"> </w:t>
      </w:r>
      <w:r w:rsidRPr="008E0042">
        <w:t>(5),</w:t>
      </w:r>
      <w:r w:rsidRPr="008E0042">
        <w:rPr>
          <w:spacing w:val="27"/>
        </w:rPr>
        <w:t xml:space="preserve"> </w:t>
      </w:r>
      <w:r w:rsidRPr="008E0042">
        <w:t>long</w:t>
      </w:r>
      <w:r w:rsidRPr="008E0042">
        <w:rPr>
          <w:spacing w:val="28"/>
        </w:rPr>
        <w:t xml:space="preserve"> </w:t>
      </w:r>
      <w:r w:rsidRPr="008E0042">
        <w:t>(7),</w:t>
      </w:r>
      <w:r w:rsidRPr="008E0042">
        <w:rPr>
          <w:spacing w:val="27"/>
        </w:rPr>
        <w:t xml:space="preserve"> </w:t>
      </w:r>
      <w:r w:rsidRPr="008E0042">
        <w:t>very</w:t>
      </w:r>
      <w:r w:rsidRPr="008E0042">
        <w:rPr>
          <w:spacing w:val="28"/>
        </w:rPr>
        <w:t xml:space="preserve"> </w:t>
      </w:r>
      <w:r w:rsidRPr="008E0042">
        <w:t>long</w:t>
      </w:r>
      <w:r w:rsidRPr="008E0042">
        <w:rPr>
          <w:spacing w:val="28"/>
        </w:rPr>
        <w:t xml:space="preserve"> </w:t>
      </w:r>
      <w:r w:rsidRPr="008E0042">
        <w:t xml:space="preserve">(9)). </w:t>
      </w:r>
      <w:r w:rsidRPr="008E0042">
        <w:rPr>
          <w:spacing w:val="55"/>
        </w:rPr>
        <w:t xml:space="preserve"> </w:t>
      </w:r>
      <w:r w:rsidRPr="008E0042">
        <w:t>The</w:t>
      </w:r>
      <w:r w:rsidRPr="008E0042">
        <w:rPr>
          <w:spacing w:val="28"/>
        </w:rPr>
        <w:t xml:space="preserve"> </w:t>
      </w:r>
      <w:r w:rsidRPr="008E0042">
        <w:t>division</w:t>
      </w:r>
      <w:r w:rsidRPr="008E0042">
        <w:rPr>
          <w:spacing w:val="27"/>
        </w:rPr>
        <w:t xml:space="preserve"> </w:t>
      </w:r>
      <w:r w:rsidRPr="008E0042">
        <w:t>seeks</w:t>
      </w:r>
      <w:r w:rsidRPr="008E0042">
        <w:rPr>
          <w:spacing w:val="27"/>
        </w:rPr>
        <w:t xml:space="preserve"> </w:t>
      </w:r>
      <w:r w:rsidRPr="008E0042">
        <w:t>to</w:t>
      </w:r>
      <w:r w:rsidRPr="008E0042">
        <w:rPr>
          <w:spacing w:val="27"/>
        </w:rPr>
        <w:t xml:space="preserve"> </w:t>
      </w:r>
      <w:r w:rsidRPr="008E0042">
        <w:t>provide,</w:t>
      </w:r>
      <w:r w:rsidRPr="008E0042">
        <w:rPr>
          <w:spacing w:val="27"/>
        </w:rPr>
        <w:t xml:space="preserve"> </w:t>
      </w:r>
      <w:r w:rsidRPr="008E0042">
        <w:t>as</w:t>
      </w:r>
      <w:r w:rsidRPr="008E0042">
        <w:rPr>
          <w:spacing w:val="29"/>
        </w:rPr>
        <w:t xml:space="preserve"> </w:t>
      </w:r>
      <w:r w:rsidRPr="008E0042">
        <w:t>far</w:t>
      </w:r>
      <w:r w:rsidRPr="008E0042">
        <w:rPr>
          <w:spacing w:val="27"/>
        </w:rPr>
        <w:t xml:space="preserve"> </w:t>
      </w:r>
      <w:r w:rsidRPr="008E0042">
        <w:t>as</w:t>
      </w:r>
      <w:r w:rsidRPr="008E0042">
        <w:rPr>
          <w:spacing w:val="27"/>
        </w:rPr>
        <w:t xml:space="preserve"> </w:t>
      </w:r>
      <w:r w:rsidRPr="008E0042">
        <w:t>practical,</w:t>
      </w:r>
      <w:r w:rsidRPr="008E0042">
        <w:rPr>
          <w:spacing w:val="28"/>
        </w:rPr>
        <w:t xml:space="preserve"> </w:t>
      </w:r>
      <w:r w:rsidRPr="008E0042">
        <w:t>an even</w:t>
      </w:r>
      <w:r w:rsidRPr="008E0042">
        <w:rPr>
          <w:spacing w:val="16"/>
        </w:rPr>
        <w:t xml:space="preserve"> </w:t>
      </w:r>
      <w:r w:rsidRPr="008E0042">
        <w:t>di</w:t>
      </w:r>
      <w:r w:rsidRPr="008E0042">
        <w:rPr>
          <w:spacing w:val="-1"/>
        </w:rPr>
        <w:t>s</w:t>
      </w:r>
      <w:r w:rsidRPr="008E0042">
        <w:t>tri</w:t>
      </w:r>
      <w:r w:rsidRPr="008E0042">
        <w:rPr>
          <w:spacing w:val="-1"/>
        </w:rPr>
        <w:t>b</w:t>
      </w:r>
      <w:r w:rsidRPr="008E0042">
        <w:t>ution</w:t>
      </w:r>
      <w:r w:rsidRPr="008E0042">
        <w:rPr>
          <w:spacing w:val="16"/>
        </w:rPr>
        <w:t xml:space="preserve"> </w:t>
      </w:r>
      <w:r w:rsidRPr="008E0042">
        <w:t>acro</w:t>
      </w:r>
      <w:r w:rsidRPr="008E0042">
        <w:rPr>
          <w:spacing w:val="-1"/>
        </w:rPr>
        <w:t>s</w:t>
      </w:r>
      <w:r w:rsidRPr="008E0042">
        <w:t>s</w:t>
      </w:r>
      <w:r w:rsidRPr="008E0042">
        <w:rPr>
          <w:spacing w:val="15"/>
        </w:rPr>
        <w:t xml:space="preserve"> </w:t>
      </w:r>
      <w:r w:rsidRPr="008E0042">
        <w:t>the</w:t>
      </w:r>
      <w:r w:rsidRPr="008E0042">
        <w:rPr>
          <w:spacing w:val="16"/>
        </w:rPr>
        <w:t xml:space="preserve"> </w:t>
      </w:r>
      <w:r w:rsidRPr="008E0042">
        <w:t xml:space="preserve">scale. </w:t>
      </w:r>
      <w:r w:rsidRPr="008E0042">
        <w:rPr>
          <w:spacing w:val="33"/>
        </w:rPr>
        <w:t xml:space="preserve"> </w:t>
      </w:r>
      <w:r w:rsidRPr="008E0042">
        <w:t>The</w:t>
      </w:r>
      <w:r w:rsidRPr="008E0042">
        <w:rPr>
          <w:spacing w:val="17"/>
        </w:rPr>
        <w:t xml:space="preserve"> </w:t>
      </w:r>
      <w:r w:rsidRPr="008E0042">
        <w:t>Test</w:t>
      </w:r>
      <w:r w:rsidRPr="008E0042">
        <w:rPr>
          <w:spacing w:val="17"/>
        </w:rPr>
        <w:t xml:space="preserve"> </w:t>
      </w:r>
      <w:r w:rsidRPr="008E0042">
        <w:t>Guidelines</w:t>
      </w:r>
      <w:r w:rsidRPr="008E0042">
        <w:rPr>
          <w:spacing w:val="17"/>
        </w:rPr>
        <w:t xml:space="preserve"> </w:t>
      </w:r>
      <w:r w:rsidRPr="008E0042">
        <w:t>do</w:t>
      </w:r>
      <w:r w:rsidRPr="008E0042">
        <w:rPr>
          <w:spacing w:val="15"/>
        </w:rPr>
        <w:t xml:space="preserve"> </w:t>
      </w:r>
      <w:r w:rsidRPr="008E0042">
        <w:t>not</w:t>
      </w:r>
      <w:r w:rsidRPr="008E0042">
        <w:rPr>
          <w:spacing w:val="17"/>
        </w:rPr>
        <w:t xml:space="preserve"> </w:t>
      </w:r>
      <w:r w:rsidRPr="008E0042">
        <w:t>s</w:t>
      </w:r>
      <w:r w:rsidRPr="008E0042">
        <w:rPr>
          <w:spacing w:val="-1"/>
        </w:rPr>
        <w:t>p</w:t>
      </w:r>
      <w:r w:rsidRPr="008E0042">
        <w:t>ecify</w:t>
      </w:r>
      <w:r w:rsidRPr="008E0042">
        <w:rPr>
          <w:spacing w:val="16"/>
        </w:rPr>
        <w:t xml:space="preserve"> </w:t>
      </w:r>
      <w:r w:rsidRPr="008E0042">
        <w:t>the</w:t>
      </w:r>
      <w:r w:rsidRPr="008E0042">
        <w:rPr>
          <w:spacing w:val="17"/>
        </w:rPr>
        <w:t xml:space="preserve"> </w:t>
      </w:r>
      <w:r w:rsidRPr="008E0042">
        <w:rPr>
          <w:spacing w:val="-1"/>
        </w:rPr>
        <w:t>d</w:t>
      </w:r>
      <w:r w:rsidRPr="008E0042">
        <w:rPr>
          <w:spacing w:val="1"/>
        </w:rPr>
        <w:t>i</w:t>
      </w:r>
      <w:r w:rsidRPr="008E0042">
        <w:t>ffere</w:t>
      </w:r>
      <w:r w:rsidRPr="008E0042">
        <w:rPr>
          <w:spacing w:val="-1"/>
        </w:rPr>
        <w:t>n</w:t>
      </w:r>
      <w:r w:rsidRPr="008E0042">
        <w:t>ce</w:t>
      </w:r>
      <w:r w:rsidRPr="008E0042">
        <w:rPr>
          <w:spacing w:val="17"/>
        </w:rPr>
        <w:t xml:space="preserve"> </w:t>
      </w:r>
      <w:r w:rsidRPr="008E0042">
        <w:t>nee</w:t>
      </w:r>
      <w:r w:rsidRPr="008E0042">
        <w:rPr>
          <w:spacing w:val="-1"/>
        </w:rPr>
        <w:t>d</w:t>
      </w:r>
      <w:r w:rsidRPr="008E0042">
        <w:t>ed for distinctness.  The states of</w:t>
      </w:r>
      <w:r w:rsidRPr="008E0042">
        <w:rPr>
          <w:spacing w:val="31"/>
        </w:rPr>
        <w:t xml:space="preserve"> </w:t>
      </w:r>
      <w:r w:rsidRPr="008E0042">
        <w:t>express</w:t>
      </w:r>
      <w:r w:rsidRPr="008E0042">
        <w:rPr>
          <w:spacing w:val="2"/>
        </w:rPr>
        <w:t>i</w:t>
      </w:r>
      <w:r w:rsidRPr="008E0042">
        <w:t xml:space="preserve">on should, however, be </w:t>
      </w:r>
      <w:r w:rsidRPr="008E0042">
        <w:rPr>
          <w:spacing w:val="-2"/>
        </w:rPr>
        <w:t>m</w:t>
      </w:r>
      <w:r w:rsidRPr="008E0042">
        <w:t>eaningful for DUS assess</w:t>
      </w:r>
      <w:r w:rsidRPr="008E0042">
        <w:rPr>
          <w:spacing w:val="-2"/>
        </w:rPr>
        <w:t>m</w:t>
      </w:r>
      <w:r w:rsidRPr="008E0042">
        <w:t>ent.</w:t>
      </w:r>
    </w:p>
    <w:p w:rsidR="00205746" w:rsidRPr="008E0042" w:rsidRDefault="00205746" w:rsidP="00205746"/>
    <w:p w:rsidR="00205746" w:rsidRPr="008E0042" w:rsidRDefault="00205746" w:rsidP="00205746">
      <w:r w:rsidRPr="008E0042">
        <w:t>2.2.4</w:t>
      </w:r>
      <w:r w:rsidRPr="008E0042">
        <w:tab/>
        <w:t>In</w:t>
      </w:r>
      <w:r w:rsidRPr="008E0042">
        <w:rPr>
          <w:spacing w:val="38"/>
        </w:rPr>
        <w:t xml:space="preserve"> </w:t>
      </w:r>
      <w:r w:rsidRPr="008E0042">
        <w:t>the</w:t>
      </w:r>
      <w:r w:rsidRPr="008E0042">
        <w:rPr>
          <w:spacing w:val="38"/>
        </w:rPr>
        <w:t xml:space="preserve"> </w:t>
      </w:r>
      <w:r w:rsidRPr="008E0042">
        <w:t>case</w:t>
      </w:r>
      <w:r w:rsidRPr="008E0042">
        <w:rPr>
          <w:spacing w:val="38"/>
        </w:rPr>
        <w:t xml:space="preserve"> </w:t>
      </w:r>
      <w:r w:rsidRPr="008E0042">
        <w:t>of</w:t>
      </w:r>
      <w:r w:rsidRPr="008E0042">
        <w:rPr>
          <w:spacing w:val="38"/>
        </w:rPr>
        <w:t xml:space="preserve"> </w:t>
      </w:r>
      <w:r w:rsidRPr="008E0042">
        <w:t>“</w:t>
      </w:r>
      <w:r w:rsidRPr="008E0042">
        <w:rPr>
          <w:u w:val="single"/>
        </w:rPr>
        <w:t>pseudo-qualitative</w:t>
      </w:r>
      <w:r w:rsidRPr="008E0042">
        <w:rPr>
          <w:spacing w:val="39"/>
          <w:u w:val="single"/>
        </w:rPr>
        <w:t xml:space="preserve"> </w:t>
      </w:r>
      <w:r w:rsidRPr="008E0042">
        <w:rPr>
          <w:u w:val="single"/>
        </w:rPr>
        <w:t>characteristics</w:t>
      </w:r>
      <w:r w:rsidRPr="008E0042">
        <w:t>”</w:t>
      </w:r>
      <w:r w:rsidRPr="008E0042">
        <w:rPr>
          <w:spacing w:val="39"/>
        </w:rPr>
        <w:t xml:space="preserve"> (PQ) </w:t>
      </w:r>
      <w:r w:rsidRPr="008E0042">
        <w:t>the</w:t>
      </w:r>
      <w:r w:rsidRPr="008E0042">
        <w:rPr>
          <w:spacing w:val="39"/>
        </w:rPr>
        <w:t xml:space="preserve"> </w:t>
      </w:r>
      <w:r w:rsidRPr="008E0042">
        <w:t>range</w:t>
      </w:r>
      <w:r w:rsidRPr="008E0042">
        <w:rPr>
          <w:spacing w:val="39"/>
        </w:rPr>
        <w:t xml:space="preserve"> </w:t>
      </w:r>
      <w:r w:rsidRPr="008E0042">
        <w:t>of</w:t>
      </w:r>
      <w:r w:rsidRPr="008E0042">
        <w:rPr>
          <w:spacing w:val="39"/>
        </w:rPr>
        <w:t xml:space="preserve"> </w:t>
      </w:r>
      <w:r w:rsidRPr="008E0042">
        <w:t>expression</w:t>
      </w:r>
      <w:r w:rsidRPr="008E0042">
        <w:rPr>
          <w:spacing w:val="39"/>
        </w:rPr>
        <w:t xml:space="preserve"> </w:t>
      </w:r>
      <w:r w:rsidRPr="008E0042">
        <w:t>is</w:t>
      </w:r>
      <w:r w:rsidRPr="008E0042">
        <w:rPr>
          <w:spacing w:val="39"/>
        </w:rPr>
        <w:t xml:space="preserve"> </w:t>
      </w:r>
      <w:r w:rsidRPr="008E0042">
        <w:t xml:space="preserve">at least partly continuous, but varies in </w:t>
      </w:r>
      <w:r w:rsidRPr="008E0042">
        <w:rPr>
          <w:spacing w:val="-2"/>
        </w:rPr>
        <w:t>m</w:t>
      </w:r>
      <w:r w:rsidRPr="008E0042">
        <w:t>ore than one di</w:t>
      </w:r>
      <w:r w:rsidRPr="008E0042">
        <w:rPr>
          <w:spacing w:val="-2"/>
        </w:rPr>
        <w:t>m</w:t>
      </w:r>
      <w:r w:rsidRPr="008E0042">
        <w:t>ension (e.g. shape:  ovate (1), elliptic (2),</w:t>
      </w:r>
      <w:r w:rsidRPr="008E0042">
        <w:rPr>
          <w:spacing w:val="8"/>
        </w:rPr>
        <w:t xml:space="preserve"> </w:t>
      </w:r>
      <w:r w:rsidRPr="008E0042">
        <w:t>circular</w:t>
      </w:r>
      <w:r w:rsidRPr="008E0042">
        <w:rPr>
          <w:spacing w:val="8"/>
        </w:rPr>
        <w:t xml:space="preserve"> </w:t>
      </w:r>
      <w:r w:rsidRPr="008E0042">
        <w:t>(3),</w:t>
      </w:r>
      <w:r w:rsidRPr="008E0042">
        <w:rPr>
          <w:spacing w:val="8"/>
        </w:rPr>
        <w:t xml:space="preserve"> </w:t>
      </w:r>
      <w:r w:rsidRPr="008E0042">
        <w:t>obovate</w:t>
      </w:r>
      <w:r w:rsidRPr="008E0042">
        <w:rPr>
          <w:spacing w:val="8"/>
        </w:rPr>
        <w:t xml:space="preserve"> </w:t>
      </w:r>
      <w:r w:rsidRPr="008E0042">
        <w:t>(4))</w:t>
      </w:r>
      <w:r w:rsidRPr="008E0042">
        <w:rPr>
          <w:spacing w:val="8"/>
        </w:rPr>
        <w:t xml:space="preserve"> </w:t>
      </w:r>
      <w:r w:rsidRPr="008E0042">
        <w:t>and</w:t>
      </w:r>
      <w:r w:rsidRPr="008E0042">
        <w:rPr>
          <w:spacing w:val="8"/>
        </w:rPr>
        <w:t xml:space="preserve"> </w:t>
      </w:r>
      <w:r w:rsidRPr="008E0042">
        <w:t>cannot</w:t>
      </w:r>
      <w:r w:rsidRPr="008E0042">
        <w:rPr>
          <w:spacing w:val="9"/>
        </w:rPr>
        <w:t xml:space="preserve"> </w:t>
      </w:r>
      <w:r w:rsidRPr="008E0042">
        <w:t>be</w:t>
      </w:r>
      <w:r w:rsidRPr="008E0042">
        <w:rPr>
          <w:spacing w:val="8"/>
        </w:rPr>
        <w:t xml:space="preserve"> </w:t>
      </w:r>
      <w:r w:rsidRPr="008E0042">
        <w:t>adequately</w:t>
      </w:r>
      <w:r w:rsidRPr="008E0042">
        <w:rPr>
          <w:spacing w:val="9"/>
        </w:rPr>
        <w:t xml:space="preserve"> </w:t>
      </w:r>
      <w:r w:rsidRPr="008E0042">
        <w:t>described</w:t>
      </w:r>
      <w:r w:rsidRPr="008E0042">
        <w:rPr>
          <w:spacing w:val="8"/>
        </w:rPr>
        <w:t xml:space="preserve"> </w:t>
      </w:r>
      <w:r w:rsidRPr="008E0042">
        <w:t>by</w:t>
      </w:r>
      <w:r w:rsidRPr="008E0042">
        <w:rPr>
          <w:spacing w:val="8"/>
        </w:rPr>
        <w:t xml:space="preserve"> </w:t>
      </w:r>
      <w:r w:rsidRPr="008E0042">
        <w:t>just</w:t>
      </w:r>
      <w:r w:rsidRPr="008E0042">
        <w:rPr>
          <w:spacing w:val="8"/>
        </w:rPr>
        <w:t xml:space="preserve"> </w:t>
      </w:r>
      <w:r w:rsidRPr="008E0042">
        <w:t>defining</w:t>
      </w:r>
      <w:r w:rsidRPr="008E0042">
        <w:rPr>
          <w:spacing w:val="8"/>
        </w:rPr>
        <w:t xml:space="preserve"> </w:t>
      </w:r>
      <w:r w:rsidRPr="008E0042">
        <w:t>two ends</w:t>
      </w:r>
      <w:r w:rsidRPr="008E0042">
        <w:rPr>
          <w:spacing w:val="1"/>
        </w:rPr>
        <w:t xml:space="preserve"> </w:t>
      </w:r>
      <w:r w:rsidRPr="008E0042">
        <w:t>of</w:t>
      </w:r>
      <w:r w:rsidRPr="008E0042">
        <w:rPr>
          <w:spacing w:val="1"/>
        </w:rPr>
        <w:t xml:space="preserve"> </w:t>
      </w:r>
      <w:r w:rsidRPr="008E0042">
        <w:t>a</w:t>
      </w:r>
      <w:r w:rsidRPr="008E0042">
        <w:rPr>
          <w:spacing w:val="1"/>
        </w:rPr>
        <w:t xml:space="preserve"> </w:t>
      </w:r>
      <w:r w:rsidRPr="008E0042">
        <w:t>linear</w:t>
      </w:r>
      <w:r w:rsidRPr="008E0042">
        <w:rPr>
          <w:spacing w:val="1"/>
        </w:rPr>
        <w:t xml:space="preserve"> </w:t>
      </w:r>
      <w:r w:rsidRPr="008E0042">
        <w:t xml:space="preserve">range. </w:t>
      </w:r>
      <w:r w:rsidRPr="008E0042">
        <w:rPr>
          <w:spacing w:val="12"/>
        </w:rPr>
        <w:t xml:space="preserve"> </w:t>
      </w:r>
      <w:r w:rsidRPr="008E0042">
        <w:t>In</w:t>
      </w:r>
      <w:r w:rsidRPr="008E0042">
        <w:rPr>
          <w:spacing w:val="1"/>
        </w:rPr>
        <w:t xml:space="preserve"> </w:t>
      </w:r>
      <w:r w:rsidRPr="008E0042">
        <w:t>a</w:t>
      </w:r>
      <w:r w:rsidRPr="008E0042">
        <w:rPr>
          <w:spacing w:val="1"/>
        </w:rPr>
        <w:t xml:space="preserve"> </w:t>
      </w:r>
      <w:r w:rsidRPr="008E0042">
        <w:t>si</w:t>
      </w:r>
      <w:r w:rsidRPr="008E0042">
        <w:rPr>
          <w:spacing w:val="-2"/>
        </w:rPr>
        <w:t>m</w:t>
      </w:r>
      <w:r w:rsidRPr="008E0042">
        <w:t>ilar</w:t>
      </w:r>
      <w:r w:rsidRPr="008E0042">
        <w:rPr>
          <w:spacing w:val="1"/>
        </w:rPr>
        <w:t xml:space="preserve"> </w:t>
      </w:r>
      <w:r w:rsidRPr="008E0042">
        <w:t>way</w:t>
      </w:r>
      <w:r w:rsidRPr="008E0042">
        <w:rPr>
          <w:spacing w:val="1"/>
        </w:rPr>
        <w:t xml:space="preserve"> </w:t>
      </w:r>
      <w:r w:rsidRPr="008E0042">
        <w:t>to</w:t>
      </w:r>
      <w:r w:rsidRPr="008E0042">
        <w:rPr>
          <w:spacing w:val="1"/>
        </w:rPr>
        <w:t xml:space="preserve"> </w:t>
      </w:r>
      <w:r w:rsidRPr="008E0042">
        <w:t>qualitative</w:t>
      </w:r>
      <w:r w:rsidRPr="008E0042">
        <w:rPr>
          <w:spacing w:val="1"/>
        </w:rPr>
        <w:t xml:space="preserve"> </w:t>
      </w:r>
      <w:r w:rsidRPr="008E0042">
        <w:t>(discontinuous) characteristics</w:t>
      </w:r>
      <w:r w:rsidRPr="008E0042">
        <w:rPr>
          <w:spacing w:val="1"/>
        </w:rPr>
        <w:t xml:space="preserve"> </w:t>
      </w:r>
      <w:r w:rsidRPr="008E0042">
        <w:t>– hence the</w:t>
      </w:r>
      <w:r w:rsidRPr="008E0042">
        <w:rPr>
          <w:spacing w:val="2"/>
        </w:rPr>
        <w:t xml:space="preserve"> </w:t>
      </w:r>
      <w:r w:rsidRPr="008E0042">
        <w:t>term “pseudo-qualitative”</w:t>
      </w:r>
      <w:r w:rsidRPr="008E0042">
        <w:rPr>
          <w:spacing w:val="3"/>
        </w:rPr>
        <w:t xml:space="preserve"> </w:t>
      </w:r>
      <w:r w:rsidRPr="008E0042">
        <w:t>–</w:t>
      </w:r>
      <w:r w:rsidRPr="008E0042">
        <w:rPr>
          <w:spacing w:val="2"/>
        </w:rPr>
        <w:t xml:space="preserve"> </w:t>
      </w:r>
      <w:r w:rsidRPr="008E0042">
        <w:t>e</w:t>
      </w:r>
      <w:r w:rsidRPr="008E0042">
        <w:rPr>
          <w:spacing w:val="-2"/>
        </w:rPr>
        <w:t>a</w:t>
      </w:r>
      <w:r w:rsidRPr="008E0042">
        <w:t>ch</w:t>
      </w:r>
      <w:r w:rsidRPr="008E0042">
        <w:rPr>
          <w:spacing w:val="2"/>
        </w:rPr>
        <w:t xml:space="preserve"> </w:t>
      </w:r>
      <w:r w:rsidRPr="008E0042">
        <w:t>individual</w:t>
      </w:r>
      <w:r w:rsidRPr="008E0042">
        <w:rPr>
          <w:spacing w:val="2"/>
        </w:rPr>
        <w:t xml:space="preserve"> </w:t>
      </w:r>
      <w:r w:rsidRPr="008E0042">
        <w:t>state</w:t>
      </w:r>
      <w:r w:rsidRPr="008E0042">
        <w:rPr>
          <w:spacing w:val="2"/>
        </w:rPr>
        <w:t xml:space="preserve"> </w:t>
      </w:r>
      <w:r w:rsidRPr="008E0042">
        <w:t>of</w:t>
      </w:r>
      <w:r w:rsidRPr="008E0042">
        <w:rPr>
          <w:spacing w:val="2"/>
        </w:rPr>
        <w:t xml:space="preserve"> </w:t>
      </w:r>
      <w:r w:rsidRPr="008E0042">
        <w:t>expression</w:t>
      </w:r>
      <w:r w:rsidRPr="008E0042">
        <w:rPr>
          <w:spacing w:val="2"/>
        </w:rPr>
        <w:t xml:space="preserve"> </w:t>
      </w:r>
      <w:r w:rsidRPr="008E0042">
        <w:t>needs</w:t>
      </w:r>
      <w:r w:rsidRPr="008E0042">
        <w:rPr>
          <w:spacing w:val="2"/>
        </w:rPr>
        <w:t xml:space="preserve"> </w:t>
      </w:r>
      <w:r w:rsidRPr="008E0042">
        <w:t>to</w:t>
      </w:r>
      <w:r w:rsidRPr="008E0042">
        <w:rPr>
          <w:spacing w:val="2"/>
        </w:rPr>
        <w:t xml:space="preserve"> </w:t>
      </w:r>
      <w:r w:rsidRPr="008E0042">
        <w:t>be identified</w:t>
      </w:r>
      <w:r w:rsidRPr="008E0042">
        <w:rPr>
          <w:spacing w:val="2"/>
        </w:rPr>
        <w:t xml:space="preserve"> </w:t>
      </w:r>
      <w:r w:rsidRPr="008E0042">
        <w:t>to adequately describe the range</w:t>
      </w:r>
      <w:r w:rsidRPr="008E0042">
        <w:rPr>
          <w:spacing w:val="-1"/>
        </w:rPr>
        <w:t xml:space="preserve"> </w:t>
      </w:r>
      <w:r w:rsidRPr="008E0042">
        <w:t>of the characteristic.</w:t>
      </w:r>
    </w:p>
    <w:p w:rsidR="00205746" w:rsidRPr="008E0042" w:rsidRDefault="00205746" w:rsidP="00205746"/>
    <w:p w:rsidR="00205746" w:rsidRPr="008E0042" w:rsidRDefault="00205746" w:rsidP="00205746"/>
    <w:p w:rsidR="00205746" w:rsidRPr="008E0042" w:rsidRDefault="00205746" w:rsidP="008E0042">
      <w:pPr>
        <w:pStyle w:val="Heading3"/>
      </w:pPr>
      <w:bookmarkStart w:id="86" w:name="_Toc463359508"/>
      <w:r w:rsidRPr="008E0042">
        <w:t>2.3</w:t>
      </w:r>
      <w:r w:rsidRPr="008E0042">
        <w:tab/>
        <w:t>Types of scales of data</w:t>
      </w:r>
      <w:bookmarkEnd w:id="86"/>
    </w:p>
    <w:p w:rsidR="00205746" w:rsidRPr="008E0042" w:rsidRDefault="00205746" w:rsidP="00205746">
      <w:r w:rsidRPr="008E0042">
        <w:t>The</w:t>
      </w:r>
      <w:r w:rsidRPr="008E0042">
        <w:rPr>
          <w:spacing w:val="1"/>
        </w:rPr>
        <w:t xml:space="preserve"> </w:t>
      </w:r>
      <w:r w:rsidRPr="008E0042">
        <w:t>possibility</w:t>
      </w:r>
      <w:r w:rsidRPr="008E0042">
        <w:rPr>
          <w:spacing w:val="1"/>
        </w:rPr>
        <w:t xml:space="preserve"> </w:t>
      </w:r>
      <w:r w:rsidRPr="008E0042">
        <w:t>to</w:t>
      </w:r>
      <w:r w:rsidRPr="008E0042">
        <w:rPr>
          <w:spacing w:val="1"/>
        </w:rPr>
        <w:t xml:space="preserve"> </w:t>
      </w:r>
      <w:r w:rsidRPr="008E0042">
        <w:t>use</w:t>
      </w:r>
      <w:r w:rsidRPr="008E0042">
        <w:rPr>
          <w:spacing w:val="1"/>
        </w:rPr>
        <w:t xml:space="preserve"> </w:t>
      </w:r>
      <w:r w:rsidRPr="008E0042">
        <w:t>specific</w:t>
      </w:r>
      <w:r w:rsidRPr="008E0042">
        <w:rPr>
          <w:spacing w:val="1"/>
        </w:rPr>
        <w:t xml:space="preserve"> </w:t>
      </w:r>
      <w:r w:rsidRPr="008E0042">
        <w:t>procedures</w:t>
      </w:r>
      <w:r w:rsidRPr="008E0042">
        <w:rPr>
          <w:spacing w:val="1"/>
        </w:rPr>
        <w:t xml:space="preserve"> </w:t>
      </w:r>
      <w:r w:rsidRPr="008E0042">
        <w:t>for the</w:t>
      </w:r>
      <w:r w:rsidRPr="008E0042">
        <w:rPr>
          <w:spacing w:val="1"/>
        </w:rPr>
        <w:t xml:space="preserve"> </w:t>
      </w:r>
      <w:r w:rsidRPr="008E0042">
        <w:t>assess</w:t>
      </w:r>
      <w:r w:rsidRPr="008E0042">
        <w:rPr>
          <w:spacing w:val="-2"/>
        </w:rPr>
        <w:t>m</w:t>
      </w:r>
      <w:r w:rsidRPr="008E0042">
        <w:t>ent</w:t>
      </w:r>
      <w:r w:rsidRPr="008E0042">
        <w:rPr>
          <w:spacing w:val="1"/>
        </w:rPr>
        <w:t xml:space="preserve"> </w:t>
      </w:r>
      <w:r w:rsidRPr="008E0042">
        <w:t>of</w:t>
      </w:r>
      <w:r w:rsidRPr="008E0042">
        <w:rPr>
          <w:spacing w:val="1"/>
        </w:rPr>
        <w:t xml:space="preserve"> </w:t>
      </w:r>
      <w:r w:rsidRPr="008E0042">
        <w:t>distinctness,</w:t>
      </w:r>
      <w:r w:rsidRPr="008E0042">
        <w:rPr>
          <w:spacing w:val="1"/>
        </w:rPr>
        <w:t xml:space="preserve"> </w:t>
      </w:r>
      <w:r w:rsidRPr="008E0042">
        <w:t>unifor</w:t>
      </w:r>
      <w:r w:rsidRPr="008E0042">
        <w:rPr>
          <w:spacing w:val="-2"/>
        </w:rPr>
        <w:t>m</w:t>
      </w:r>
      <w:r w:rsidRPr="008E0042">
        <w:t>ity</w:t>
      </w:r>
      <w:r w:rsidRPr="008E0042">
        <w:rPr>
          <w:spacing w:val="1"/>
        </w:rPr>
        <w:t xml:space="preserve"> </w:t>
      </w:r>
      <w:r w:rsidRPr="008E0042">
        <w:t>and stability</w:t>
      </w:r>
      <w:r w:rsidRPr="008E0042">
        <w:rPr>
          <w:spacing w:val="1"/>
        </w:rPr>
        <w:t xml:space="preserve"> </w:t>
      </w:r>
      <w:r w:rsidRPr="008E0042">
        <w:t>depends on the</w:t>
      </w:r>
      <w:r w:rsidRPr="008E0042">
        <w:rPr>
          <w:spacing w:val="1"/>
        </w:rPr>
        <w:t xml:space="preserve"> </w:t>
      </w:r>
      <w:r w:rsidRPr="008E0042">
        <w:t>scale</w:t>
      </w:r>
      <w:r w:rsidRPr="008E0042">
        <w:rPr>
          <w:spacing w:val="1"/>
        </w:rPr>
        <w:t xml:space="preserve"> </w:t>
      </w:r>
      <w:r w:rsidRPr="008E0042">
        <w:t>lev</w:t>
      </w:r>
      <w:r w:rsidRPr="008E0042">
        <w:rPr>
          <w:spacing w:val="-1"/>
        </w:rPr>
        <w:t>e</w:t>
      </w:r>
      <w:r w:rsidRPr="008E0042">
        <w:t>l of the data which are recor</w:t>
      </w:r>
      <w:r w:rsidRPr="008E0042">
        <w:rPr>
          <w:spacing w:val="-1"/>
        </w:rPr>
        <w:t>d</w:t>
      </w:r>
      <w:r w:rsidRPr="008E0042">
        <w:t xml:space="preserve">ed for a characteristic. </w:t>
      </w:r>
      <w:r w:rsidRPr="008E0042">
        <w:rPr>
          <w:spacing w:val="23"/>
        </w:rPr>
        <w:t xml:space="preserve"> </w:t>
      </w:r>
      <w:r w:rsidRPr="008E0042">
        <w:t>The scale level of data depends on the type of exp</w:t>
      </w:r>
      <w:r w:rsidRPr="008E0042">
        <w:rPr>
          <w:spacing w:val="-1"/>
        </w:rPr>
        <w:t>r</w:t>
      </w:r>
      <w:r w:rsidRPr="008E0042">
        <w:t xml:space="preserve">ession of the characteristic and on the way </w:t>
      </w:r>
      <w:r w:rsidRPr="008E0042">
        <w:rPr>
          <w:spacing w:val="2"/>
        </w:rPr>
        <w:t>o</w:t>
      </w:r>
      <w:r w:rsidRPr="008E0042">
        <w:t xml:space="preserve">f recording this expression.  The type of scale </w:t>
      </w:r>
      <w:r w:rsidRPr="008E0042">
        <w:rPr>
          <w:spacing w:val="-2"/>
        </w:rPr>
        <w:t>m</w:t>
      </w:r>
      <w:r w:rsidRPr="008E0042">
        <w:t>ay be nominal, ordinal, interval or ratio.</w:t>
      </w:r>
    </w:p>
    <w:p w:rsidR="00205746" w:rsidRPr="008E0042" w:rsidRDefault="00205746" w:rsidP="00205746"/>
    <w:p w:rsidR="00205746" w:rsidRPr="008E0042" w:rsidRDefault="00205746" w:rsidP="00525B4A">
      <w:pPr>
        <w:pStyle w:val="Heading4"/>
      </w:pPr>
      <w:bookmarkStart w:id="87" w:name="_Toc463359509"/>
      <w:r w:rsidRPr="008E0042">
        <w:t>2.3.</w:t>
      </w:r>
      <w:r w:rsidR="008E0042" w:rsidRPr="00505245">
        <w:t>1</w:t>
      </w:r>
      <w:r w:rsidRPr="008E0042">
        <w:tab/>
        <w:t>Data from qualitative characteristics</w:t>
      </w:r>
      <w:bookmarkEnd w:id="87"/>
    </w:p>
    <w:p w:rsidR="00205746" w:rsidRPr="008E0042" w:rsidRDefault="00205746" w:rsidP="00205746">
      <w:r w:rsidRPr="008E0042">
        <w:t>2.3.</w:t>
      </w:r>
      <w:r w:rsidR="008E0042">
        <w:t>1</w:t>
      </w:r>
      <w:r w:rsidRPr="008E0042">
        <w:t>.1</w:t>
      </w:r>
      <w:r w:rsidRPr="008E0042">
        <w:tab/>
        <w:t>Data results from qualitative characteristics are nominal scaled data without any logical</w:t>
      </w:r>
      <w:r w:rsidRPr="008E0042">
        <w:rPr>
          <w:spacing w:val="25"/>
        </w:rPr>
        <w:t xml:space="preserve"> </w:t>
      </w:r>
      <w:r w:rsidRPr="008E0042">
        <w:t>order</w:t>
      </w:r>
      <w:r w:rsidRPr="008E0042">
        <w:rPr>
          <w:spacing w:val="25"/>
        </w:rPr>
        <w:t xml:space="preserve"> </w:t>
      </w:r>
      <w:r w:rsidRPr="008E0042">
        <w:t>of the</w:t>
      </w:r>
      <w:r w:rsidRPr="008E0042">
        <w:rPr>
          <w:spacing w:val="45"/>
        </w:rPr>
        <w:t xml:space="preserve"> </w:t>
      </w:r>
      <w:r w:rsidRPr="008E0042">
        <w:t>discrete</w:t>
      </w:r>
      <w:r w:rsidRPr="008E0042">
        <w:rPr>
          <w:spacing w:val="45"/>
        </w:rPr>
        <w:t xml:space="preserve"> </w:t>
      </w:r>
      <w:r w:rsidRPr="008E0042">
        <w:t>categories.  They</w:t>
      </w:r>
      <w:r w:rsidRPr="008E0042">
        <w:rPr>
          <w:spacing w:val="45"/>
        </w:rPr>
        <w:t xml:space="preserve"> </w:t>
      </w:r>
      <w:r w:rsidRPr="008E0042">
        <w:t>result</w:t>
      </w:r>
      <w:r w:rsidRPr="008E0042">
        <w:rPr>
          <w:spacing w:val="45"/>
        </w:rPr>
        <w:t xml:space="preserve"> </w:t>
      </w:r>
      <w:r w:rsidRPr="008E0042">
        <w:t>from</w:t>
      </w:r>
      <w:r w:rsidRPr="008E0042">
        <w:rPr>
          <w:spacing w:val="43"/>
        </w:rPr>
        <w:t xml:space="preserve"> </w:t>
      </w:r>
      <w:r w:rsidRPr="008E0042">
        <w:t>v</w:t>
      </w:r>
      <w:r w:rsidRPr="008E0042">
        <w:rPr>
          <w:spacing w:val="-1"/>
        </w:rPr>
        <w:t>i</w:t>
      </w:r>
      <w:r w:rsidRPr="008E0042">
        <w:t>sually</w:t>
      </w:r>
      <w:r w:rsidRPr="008E0042">
        <w:rPr>
          <w:spacing w:val="45"/>
        </w:rPr>
        <w:t xml:space="preserve"> </w:t>
      </w:r>
      <w:r w:rsidRPr="008E0042">
        <w:t>assessed</w:t>
      </w:r>
      <w:r w:rsidRPr="008E0042">
        <w:rPr>
          <w:spacing w:val="44"/>
        </w:rPr>
        <w:t xml:space="preserve"> </w:t>
      </w:r>
      <w:r w:rsidRPr="008E0042">
        <w:t>(note</w:t>
      </w:r>
      <w:r w:rsidRPr="008E0042">
        <w:rPr>
          <w:spacing w:val="-1"/>
        </w:rPr>
        <w:t>s</w:t>
      </w:r>
      <w:r w:rsidRPr="008E0042">
        <w:t>)</w:t>
      </w:r>
      <w:r w:rsidRPr="008E0042">
        <w:rPr>
          <w:spacing w:val="44"/>
        </w:rPr>
        <w:t xml:space="preserve"> </w:t>
      </w:r>
      <w:r w:rsidRPr="008E0042">
        <w:t xml:space="preserve">qualitative </w:t>
      </w:r>
      <w:r w:rsidRPr="008E0042">
        <w:rPr>
          <w:spacing w:val="-1"/>
        </w:rPr>
        <w:t>c</w:t>
      </w:r>
      <w:r w:rsidRPr="008E0042">
        <w:t>hara</w:t>
      </w:r>
      <w:r w:rsidRPr="008E0042">
        <w:rPr>
          <w:spacing w:val="-1"/>
        </w:rPr>
        <w:t>c</w:t>
      </w:r>
      <w:r w:rsidRPr="008E0042">
        <w:t>te</w:t>
      </w:r>
      <w:r w:rsidRPr="008E0042">
        <w:rPr>
          <w:spacing w:val="-1"/>
        </w:rPr>
        <w:t>r</w:t>
      </w:r>
      <w:r w:rsidRPr="008E0042">
        <w:t>isti</w:t>
      </w:r>
      <w:r w:rsidRPr="008E0042">
        <w:rPr>
          <w:spacing w:val="-1"/>
        </w:rPr>
        <w:t>c</w:t>
      </w:r>
      <w:r w:rsidRPr="008E0042">
        <w:t>s.</w:t>
      </w:r>
    </w:p>
    <w:p w:rsidR="00205746" w:rsidRPr="008E0042" w:rsidRDefault="00205746" w:rsidP="00205746">
      <w:r w:rsidRPr="008E0042">
        <w:t>Exa</w:t>
      </w:r>
      <w:r w:rsidRPr="008E0042">
        <w:rPr>
          <w:spacing w:val="-2"/>
        </w:rPr>
        <w:t>m</w:t>
      </w:r>
      <w:r w:rsidRPr="008E0042">
        <w:t>ples:</w:t>
      </w:r>
    </w:p>
    <w:p w:rsidR="00205746" w:rsidRPr="008E0042" w:rsidRDefault="00205746" w:rsidP="008E0042"/>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Sex of plant</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1</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 with two states</w:t>
            </w:r>
          </w:p>
        </w:tc>
        <w:tc>
          <w:tcPr>
            <w:tcW w:w="3069"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Leaf blade: variegation</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2</w:t>
            </w:r>
          </w:p>
        </w:tc>
      </w:tr>
    </w:tbl>
    <w:p w:rsidR="008E0042" w:rsidRPr="008E0042" w:rsidRDefault="008E0042" w:rsidP="008E0042">
      <w:pPr>
        <w:ind w:left="567"/>
        <w:rPr>
          <w:sz w:val="18"/>
          <w:szCs w:val="18"/>
        </w:rPr>
      </w:pPr>
    </w:p>
    <w:p w:rsidR="00205746" w:rsidRPr="008E0042" w:rsidRDefault="00ED2EEA" w:rsidP="008E0042">
      <w:pPr>
        <w:ind w:left="567"/>
        <w:rPr>
          <w:sz w:val="18"/>
          <w:szCs w:val="18"/>
        </w:rPr>
      </w:pPr>
      <w:r>
        <w:rPr>
          <w:sz w:val="18"/>
          <w:szCs w:val="18"/>
        </w:rPr>
        <w:t xml:space="preserve">* </w:t>
      </w:r>
      <w:r w:rsidR="00205746" w:rsidRPr="008E0042">
        <w:rPr>
          <w:sz w:val="18"/>
          <w:szCs w:val="18"/>
        </w:rPr>
        <w:t xml:space="preserve">For description of the states of expressions, see </w:t>
      </w:r>
      <w:r w:rsidR="00205746" w:rsidRPr="008E0042">
        <w:rPr>
          <w:spacing w:val="-1"/>
          <w:sz w:val="18"/>
          <w:szCs w:val="18"/>
        </w:rPr>
        <w:t>T</w:t>
      </w:r>
      <w:r w:rsidR="00205746" w:rsidRPr="008E0042">
        <w:rPr>
          <w:sz w:val="18"/>
          <w:szCs w:val="18"/>
        </w:rPr>
        <w:t>able 6.</w:t>
      </w:r>
    </w:p>
    <w:p w:rsidR="00205746" w:rsidRPr="008E0042" w:rsidRDefault="00205746" w:rsidP="00205746"/>
    <w:p w:rsidR="00205746" w:rsidRPr="008E0042" w:rsidRDefault="00205746" w:rsidP="00205746">
      <w:r w:rsidRPr="008E0042">
        <w:t>2.3.</w:t>
      </w:r>
      <w:r w:rsidR="008E0042">
        <w:t>1</w:t>
      </w:r>
      <w:r w:rsidRPr="008E0042">
        <w:t>.2</w:t>
      </w:r>
      <w:r w:rsidRPr="008E0042">
        <w:tab/>
        <w:t>A</w:t>
      </w:r>
      <w:r w:rsidRPr="008E0042">
        <w:rPr>
          <w:spacing w:val="8"/>
        </w:rPr>
        <w:t xml:space="preserve"> </w:t>
      </w:r>
      <w:r w:rsidRPr="008E0042">
        <w:t>no</w:t>
      </w:r>
      <w:r w:rsidRPr="008E0042">
        <w:rPr>
          <w:spacing w:val="-2"/>
        </w:rPr>
        <w:t>m</w:t>
      </w:r>
      <w:r w:rsidRPr="008E0042">
        <w:rPr>
          <w:spacing w:val="1"/>
        </w:rPr>
        <w:t>i</w:t>
      </w:r>
      <w:r w:rsidRPr="008E0042">
        <w:t>nal</w:t>
      </w:r>
      <w:r w:rsidRPr="008E0042">
        <w:rPr>
          <w:spacing w:val="9"/>
        </w:rPr>
        <w:t xml:space="preserve"> </w:t>
      </w:r>
      <w:r w:rsidRPr="008E0042">
        <w:t>scale</w:t>
      </w:r>
      <w:r w:rsidRPr="008E0042">
        <w:rPr>
          <w:spacing w:val="9"/>
        </w:rPr>
        <w:t xml:space="preserve"> </w:t>
      </w:r>
      <w:r w:rsidRPr="008E0042">
        <w:t>consists</w:t>
      </w:r>
      <w:r w:rsidRPr="008E0042">
        <w:rPr>
          <w:spacing w:val="8"/>
        </w:rPr>
        <w:t xml:space="preserve"> </w:t>
      </w:r>
      <w:r w:rsidRPr="008E0042">
        <w:t>of</w:t>
      </w:r>
      <w:r w:rsidRPr="008E0042">
        <w:rPr>
          <w:spacing w:val="8"/>
        </w:rPr>
        <w:t xml:space="preserve"> </w:t>
      </w:r>
      <w:r w:rsidRPr="008E0042">
        <w:t>nu</w:t>
      </w:r>
      <w:r w:rsidRPr="008E0042">
        <w:rPr>
          <w:spacing w:val="-2"/>
        </w:rPr>
        <w:t>m</w:t>
      </w:r>
      <w:r w:rsidRPr="008E0042">
        <w:t>bers</w:t>
      </w:r>
      <w:r w:rsidRPr="008E0042">
        <w:rPr>
          <w:spacing w:val="8"/>
        </w:rPr>
        <w:t xml:space="preserve"> </w:t>
      </w:r>
      <w:r w:rsidRPr="008E0042">
        <w:t>which</w:t>
      </w:r>
      <w:r w:rsidRPr="008E0042">
        <w:rPr>
          <w:spacing w:val="8"/>
        </w:rPr>
        <w:t xml:space="preserve"> </w:t>
      </w:r>
      <w:r w:rsidRPr="008E0042">
        <w:t>correspond</w:t>
      </w:r>
      <w:r w:rsidRPr="008E0042">
        <w:rPr>
          <w:spacing w:val="8"/>
        </w:rPr>
        <w:t xml:space="preserve"> </w:t>
      </w:r>
      <w:r w:rsidRPr="008E0042">
        <w:t>to</w:t>
      </w:r>
      <w:r w:rsidRPr="008E0042">
        <w:rPr>
          <w:spacing w:val="8"/>
        </w:rPr>
        <w:t xml:space="preserve"> </w:t>
      </w:r>
      <w:r w:rsidRPr="008E0042">
        <w:t>the</w:t>
      </w:r>
      <w:r w:rsidRPr="008E0042">
        <w:rPr>
          <w:spacing w:val="8"/>
        </w:rPr>
        <w:t xml:space="preserve"> </w:t>
      </w:r>
      <w:r w:rsidRPr="008E0042">
        <w:t>states</w:t>
      </w:r>
      <w:r w:rsidRPr="008E0042">
        <w:rPr>
          <w:spacing w:val="8"/>
        </w:rPr>
        <w:t xml:space="preserve"> </w:t>
      </w:r>
      <w:r w:rsidRPr="008E0042">
        <w:t>of</w:t>
      </w:r>
      <w:r w:rsidRPr="008E0042">
        <w:rPr>
          <w:spacing w:val="8"/>
        </w:rPr>
        <w:t xml:space="preserve"> </w:t>
      </w:r>
      <w:r w:rsidRPr="008E0042">
        <w:t>expression of the characteristic, which are r</w:t>
      </w:r>
      <w:r w:rsidRPr="008E0042">
        <w:rPr>
          <w:spacing w:val="-1"/>
        </w:rPr>
        <w:t>e</w:t>
      </w:r>
      <w:r w:rsidRPr="008E0042">
        <w:t xml:space="preserve">ferred to in the Test Guidelines as notes. </w:t>
      </w:r>
      <w:r w:rsidRPr="008E0042">
        <w:rPr>
          <w:spacing w:val="5"/>
        </w:rPr>
        <w:t xml:space="preserve"> </w:t>
      </w:r>
      <w:r w:rsidRPr="008E0042">
        <w:t>Although nu</w:t>
      </w:r>
      <w:r w:rsidRPr="008E0042">
        <w:rPr>
          <w:spacing w:val="-2"/>
        </w:rPr>
        <w:t>m</w:t>
      </w:r>
      <w:r w:rsidRPr="008E0042">
        <w:t>bers are</w:t>
      </w:r>
      <w:r w:rsidRPr="008E0042">
        <w:rPr>
          <w:spacing w:val="1"/>
        </w:rPr>
        <w:t xml:space="preserve"> </w:t>
      </w:r>
      <w:r w:rsidRPr="008E0042">
        <w:t>used for designation</w:t>
      </w:r>
      <w:r w:rsidRPr="008E0042">
        <w:rPr>
          <w:spacing w:val="1"/>
        </w:rPr>
        <w:t xml:space="preserve"> </w:t>
      </w:r>
      <w:r w:rsidRPr="008E0042">
        <w:t>there</w:t>
      </w:r>
      <w:r w:rsidRPr="008E0042">
        <w:rPr>
          <w:spacing w:val="1"/>
        </w:rPr>
        <w:t xml:space="preserve"> </w:t>
      </w:r>
      <w:r w:rsidRPr="008E0042">
        <w:t>is no logical</w:t>
      </w:r>
      <w:r w:rsidRPr="008E0042">
        <w:rPr>
          <w:spacing w:val="1"/>
        </w:rPr>
        <w:t xml:space="preserve"> </w:t>
      </w:r>
      <w:r w:rsidRPr="008E0042">
        <w:t>ord</w:t>
      </w:r>
      <w:r w:rsidRPr="008E0042">
        <w:rPr>
          <w:spacing w:val="-1"/>
        </w:rPr>
        <w:t>e</w:t>
      </w:r>
      <w:r w:rsidRPr="008E0042">
        <w:t>r</w:t>
      </w:r>
      <w:r w:rsidRPr="008E0042">
        <w:rPr>
          <w:spacing w:val="1"/>
        </w:rPr>
        <w:t xml:space="preserve"> </w:t>
      </w:r>
      <w:r w:rsidRPr="008E0042">
        <w:t>for</w:t>
      </w:r>
      <w:r w:rsidRPr="008E0042">
        <w:rPr>
          <w:spacing w:val="1"/>
        </w:rPr>
        <w:t xml:space="preserve"> </w:t>
      </w:r>
      <w:r w:rsidRPr="008E0042">
        <w:t>the</w:t>
      </w:r>
      <w:r w:rsidRPr="008E0042">
        <w:rPr>
          <w:spacing w:val="1"/>
        </w:rPr>
        <w:t xml:space="preserve"> </w:t>
      </w:r>
      <w:r w:rsidRPr="008E0042">
        <w:t>expressions</w:t>
      </w:r>
      <w:r w:rsidRPr="008E0042">
        <w:rPr>
          <w:spacing w:val="1"/>
        </w:rPr>
        <w:t xml:space="preserve"> </w:t>
      </w:r>
      <w:r w:rsidRPr="008E0042">
        <w:rPr>
          <w:spacing w:val="-1"/>
        </w:rPr>
        <w:t>a</w:t>
      </w:r>
      <w:r w:rsidRPr="008E0042">
        <w:t>nd so it is possible to arrange them in any order.</w:t>
      </w:r>
    </w:p>
    <w:p w:rsidR="00205746" w:rsidRPr="008E0042" w:rsidRDefault="00205746" w:rsidP="00205746"/>
    <w:p w:rsidR="00205746" w:rsidRPr="008E0042" w:rsidRDefault="00205746" w:rsidP="00205746">
      <w:r w:rsidRPr="008E0042">
        <w:t>2.3.</w:t>
      </w:r>
      <w:r w:rsidR="008E0042">
        <w:t>1</w:t>
      </w:r>
      <w:r w:rsidRPr="008E0042">
        <w:t>.3</w:t>
      </w:r>
      <w:r w:rsidRPr="008E0042">
        <w:tab/>
        <w:t>Characteristics</w:t>
      </w:r>
      <w:r w:rsidRPr="008E0042">
        <w:rPr>
          <w:spacing w:val="1"/>
        </w:rPr>
        <w:t xml:space="preserve"> </w:t>
      </w:r>
      <w:r w:rsidRPr="008E0042">
        <w:t>with</w:t>
      </w:r>
      <w:r w:rsidRPr="008E0042">
        <w:rPr>
          <w:spacing w:val="1"/>
        </w:rPr>
        <w:t xml:space="preserve"> </w:t>
      </w:r>
      <w:r w:rsidRPr="008E0042">
        <w:t>only</w:t>
      </w:r>
      <w:r w:rsidRPr="008E0042">
        <w:rPr>
          <w:spacing w:val="1"/>
        </w:rPr>
        <w:t xml:space="preserve"> </w:t>
      </w:r>
      <w:r w:rsidRPr="008E0042">
        <w:t>two</w:t>
      </w:r>
      <w:r w:rsidRPr="008E0042">
        <w:rPr>
          <w:spacing w:val="1"/>
        </w:rPr>
        <w:t xml:space="preserve"> </w:t>
      </w:r>
      <w:r w:rsidRPr="008E0042">
        <w:t>categories</w:t>
      </w:r>
      <w:r w:rsidRPr="008E0042">
        <w:rPr>
          <w:spacing w:val="1"/>
        </w:rPr>
        <w:t xml:space="preserve"> </w:t>
      </w:r>
      <w:r w:rsidRPr="008E0042">
        <w:t>(dichotomous</w:t>
      </w:r>
      <w:r w:rsidRPr="008E0042">
        <w:rPr>
          <w:spacing w:val="1"/>
        </w:rPr>
        <w:t xml:space="preserve"> </w:t>
      </w:r>
      <w:r w:rsidRPr="008E0042">
        <w:t>c</w:t>
      </w:r>
      <w:r w:rsidRPr="008E0042">
        <w:rPr>
          <w:spacing w:val="-1"/>
        </w:rPr>
        <w:t>h</w:t>
      </w:r>
      <w:r w:rsidRPr="008E0042">
        <w:t>aracteristic) are a special fo</w:t>
      </w:r>
      <w:r w:rsidRPr="008E0042">
        <w:rPr>
          <w:spacing w:val="2"/>
        </w:rPr>
        <w:t>r</w:t>
      </w:r>
      <w:r w:rsidRPr="008E0042">
        <w:t>m</w:t>
      </w:r>
      <w:r w:rsidRPr="008E0042">
        <w:rPr>
          <w:spacing w:val="-2"/>
        </w:rPr>
        <w:t xml:space="preserve"> </w:t>
      </w:r>
      <w:r w:rsidRPr="008E0042">
        <w:t>of a nominal scaled characteristic.</w:t>
      </w:r>
    </w:p>
    <w:p w:rsidR="00205746" w:rsidRPr="008E0042" w:rsidRDefault="00205746" w:rsidP="00205746"/>
    <w:p w:rsidR="00205746" w:rsidRPr="00505245" w:rsidRDefault="00205746" w:rsidP="00205746">
      <w:r w:rsidRPr="008E0042">
        <w:t>2.3.</w:t>
      </w:r>
      <w:r w:rsidR="008E0042">
        <w:t>1</w:t>
      </w:r>
      <w:r w:rsidRPr="008E0042">
        <w:t>.4</w:t>
      </w:r>
      <w:r w:rsidRPr="008E0042">
        <w:tab/>
        <w:t>The</w:t>
      </w:r>
      <w:r w:rsidRPr="008E0042">
        <w:rPr>
          <w:spacing w:val="2"/>
        </w:rPr>
        <w:t xml:space="preserve"> </w:t>
      </w:r>
      <w:r w:rsidRPr="008E0042">
        <w:t>no</w:t>
      </w:r>
      <w:r w:rsidRPr="008E0042">
        <w:rPr>
          <w:spacing w:val="-2"/>
        </w:rPr>
        <w:t>m</w:t>
      </w:r>
      <w:r w:rsidRPr="008E0042">
        <w:t>in</w:t>
      </w:r>
      <w:r w:rsidRPr="008E0042">
        <w:rPr>
          <w:spacing w:val="2"/>
        </w:rPr>
        <w:t>a</w:t>
      </w:r>
      <w:r w:rsidRPr="008E0042">
        <w:t>l scale is the</w:t>
      </w:r>
      <w:r w:rsidRPr="008E0042">
        <w:rPr>
          <w:spacing w:val="2"/>
        </w:rPr>
        <w:t xml:space="preserve"> </w:t>
      </w:r>
      <w:r w:rsidRPr="008E0042">
        <w:t>lowest class</w:t>
      </w:r>
      <w:r w:rsidRPr="008E0042">
        <w:rPr>
          <w:spacing w:val="-1"/>
        </w:rPr>
        <w:t>i</w:t>
      </w:r>
      <w:r w:rsidRPr="008E0042">
        <w:t>fication</w:t>
      </w:r>
      <w:r w:rsidRPr="008E0042">
        <w:rPr>
          <w:spacing w:val="2"/>
        </w:rPr>
        <w:t xml:space="preserve"> </w:t>
      </w:r>
      <w:r w:rsidRPr="008E0042">
        <w:t>of</w:t>
      </w:r>
      <w:r w:rsidRPr="008E0042">
        <w:rPr>
          <w:spacing w:val="2"/>
        </w:rPr>
        <w:t xml:space="preserve"> </w:t>
      </w:r>
      <w:r w:rsidRPr="008E0042">
        <w:t>the</w:t>
      </w:r>
      <w:r w:rsidRPr="008E0042">
        <w:rPr>
          <w:spacing w:val="2"/>
        </w:rPr>
        <w:t xml:space="preserve"> </w:t>
      </w:r>
      <w:r w:rsidRPr="008E0042">
        <w:t>scales</w:t>
      </w:r>
      <w:r w:rsidRPr="008E0042">
        <w:rPr>
          <w:spacing w:val="2"/>
        </w:rPr>
        <w:t xml:space="preserve"> </w:t>
      </w:r>
      <w:r w:rsidRPr="008E0042">
        <w:t xml:space="preserve">(Table 1).  Few statistical procedures </w:t>
      </w:r>
      <w:r w:rsidRPr="00505245">
        <w:t xml:space="preserve">are applicable </w:t>
      </w:r>
      <w:r w:rsidRPr="00505245">
        <w:rPr>
          <w:spacing w:val="-2"/>
        </w:rPr>
        <w:t>f</w:t>
      </w:r>
      <w:r w:rsidRPr="00505245">
        <w:t>or evaluations (</w:t>
      </w:r>
      <w:r w:rsidR="008E0042" w:rsidRPr="00505245">
        <w:t xml:space="preserve">see </w:t>
      </w:r>
      <w:r w:rsidRPr="00505245">
        <w:t>section 2.3.</w:t>
      </w:r>
      <w:r w:rsidR="008E0042" w:rsidRPr="00505245">
        <w:t>7</w:t>
      </w:r>
      <w:r w:rsidRPr="00505245">
        <w:t>).</w:t>
      </w:r>
    </w:p>
    <w:p w:rsidR="00205746" w:rsidRPr="00505245" w:rsidRDefault="00205746" w:rsidP="00205746"/>
    <w:p w:rsidR="00205746" w:rsidRPr="008E0042" w:rsidRDefault="00205746" w:rsidP="00525B4A">
      <w:pPr>
        <w:pStyle w:val="Heading4"/>
      </w:pPr>
      <w:bookmarkStart w:id="88" w:name="_Toc463359510"/>
      <w:r w:rsidRPr="00505245">
        <w:t>2.3.</w:t>
      </w:r>
      <w:r w:rsidR="008E0042" w:rsidRPr="00505245">
        <w:t>2</w:t>
      </w:r>
      <w:r w:rsidRPr="00505245">
        <w:tab/>
        <w:t>Data from quantitative characteristics</w:t>
      </w:r>
      <w:bookmarkEnd w:id="88"/>
    </w:p>
    <w:p w:rsidR="00205746" w:rsidRPr="008E0042" w:rsidRDefault="00205746" w:rsidP="00205746">
      <w:r w:rsidRPr="008E0042">
        <w:t>2.3.</w:t>
      </w:r>
      <w:r w:rsidR="008E0042">
        <w:t>2</w:t>
      </w:r>
      <w:r w:rsidRPr="008E0042">
        <w:t>.1</w:t>
      </w:r>
      <w:r w:rsidRPr="008E0042">
        <w:tab/>
        <w:t xml:space="preserve">Data results from quantitative characteristics are metric (ratio or interval) or ordinal scaled data. </w:t>
      </w:r>
    </w:p>
    <w:p w:rsidR="00205746" w:rsidRPr="008E0042" w:rsidRDefault="00205746" w:rsidP="00205746"/>
    <w:p w:rsidR="00205746" w:rsidRPr="008E0042" w:rsidRDefault="00205746" w:rsidP="00205746">
      <w:r w:rsidRPr="008E0042">
        <w:t>2.3.</w:t>
      </w:r>
      <w:r w:rsidR="008E0042">
        <w:t>2</w:t>
      </w:r>
      <w:r w:rsidRPr="008E0042">
        <w:t>.2</w:t>
      </w:r>
      <w:r w:rsidRPr="008E0042">
        <w:tab/>
        <w:t xml:space="preserve">Metric scaled </w:t>
      </w:r>
      <w:r w:rsidRPr="008E0042">
        <w:rPr>
          <w:spacing w:val="-1"/>
        </w:rPr>
        <w:t>d</w:t>
      </w:r>
      <w:r w:rsidRPr="008E0042">
        <w:t>ata</w:t>
      </w:r>
      <w:r w:rsidRPr="008E0042">
        <w:rPr>
          <w:spacing w:val="1"/>
        </w:rPr>
        <w:t xml:space="preserve"> </w:t>
      </w:r>
      <w:r w:rsidRPr="008E0042">
        <w:t>are all data which are rec</w:t>
      </w:r>
      <w:r w:rsidRPr="008E0042">
        <w:rPr>
          <w:spacing w:val="-1"/>
        </w:rPr>
        <w:t>o</w:t>
      </w:r>
      <w:r w:rsidRPr="008E0042">
        <w:t>r</w:t>
      </w:r>
      <w:r w:rsidRPr="008E0042">
        <w:rPr>
          <w:spacing w:val="-1"/>
        </w:rPr>
        <w:t>d</w:t>
      </w:r>
      <w:r w:rsidRPr="008E0042">
        <w:t>ed</w:t>
      </w:r>
      <w:r w:rsidRPr="008E0042">
        <w:rPr>
          <w:spacing w:val="1"/>
        </w:rPr>
        <w:t xml:space="preserve"> </w:t>
      </w:r>
      <w:r w:rsidRPr="008E0042">
        <w:t>by</w:t>
      </w:r>
      <w:r w:rsidRPr="008E0042">
        <w:rPr>
          <w:spacing w:val="1"/>
        </w:rPr>
        <w:t xml:space="preserve"> </w:t>
      </w:r>
      <w:r w:rsidRPr="008E0042">
        <w:rPr>
          <w:spacing w:val="-2"/>
        </w:rPr>
        <w:t>m</w:t>
      </w:r>
      <w:r w:rsidRPr="008E0042">
        <w:t>easuring</w:t>
      </w:r>
      <w:r w:rsidRPr="008E0042">
        <w:rPr>
          <w:spacing w:val="1"/>
        </w:rPr>
        <w:t xml:space="preserve"> </w:t>
      </w:r>
      <w:r w:rsidRPr="008E0042">
        <w:rPr>
          <w:spacing w:val="-1"/>
        </w:rPr>
        <w:t>o</w:t>
      </w:r>
      <w:r w:rsidRPr="008E0042">
        <w:t xml:space="preserve">r counting. </w:t>
      </w:r>
      <w:r w:rsidRPr="008E0042">
        <w:rPr>
          <w:spacing w:val="28"/>
        </w:rPr>
        <w:t xml:space="preserve"> </w:t>
      </w:r>
      <w:r w:rsidRPr="008E0042">
        <w:t>Weighing</w:t>
      </w:r>
      <w:r w:rsidRPr="008E0042">
        <w:rPr>
          <w:spacing w:val="2"/>
        </w:rPr>
        <w:t xml:space="preserve"> </w:t>
      </w:r>
      <w:r w:rsidRPr="008E0042">
        <w:t>is</w:t>
      </w:r>
      <w:r w:rsidRPr="008E0042">
        <w:rPr>
          <w:spacing w:val="2"/>
        </w:rPr>
        <w:t xml:space="preserve"> </w:t>
      </w:r>
      <w:r w:rsidRPr="008E0042">
        <w:t>a</w:t>
      </w:r>
      <w:r w:rsidRPr="008E0042">
        <w:rPr>
          <w:spacing w:val="2"/>
        </w:rPr>
        <w:t xml:space="preserve"> </w:t>
      </w:r>
      <w:r w:rsidRPr="008E0042">
        <w:t>special</w:t>
      </w:r>
      <w:r w:rsidRPr="008E0042">
        <w:rPr>
          <w:spacing w:val="2"/>
        </w:rPr>
        <w:t xml:space="preserve"> </w:t>
      </w:r>
      <w:r w:rsidRPr="008E0042">
        <w:t>form of</w:t>
      </w:r>
      <w:r w:rsidRPr="008E0042">
        <w:rPr>
          <w:spacing w:val="2"/>
        </w:rPr>
        <w:t xml:space="preserve"> </w:t>
      </w:r>
      <w:r w:rsidRPr="008E0042">
        <w:t>measu</w:t>
      </w:r>
      <w:r w:rsidRPr="008E0042">
        <w:rPr>
          <w:spacing w:val="-1"/>
        </w:rPr>
        <w:t>r</w:t>
      </w:r>
      <w:r w:rsidRPr="008E0042">
        <w:t xml:space="preserve">ing. </w:t>
      </w:r>
      <w:r w:rsidRPr="008E0042">
        <w:rPr>
          <w:spacing w:val="27"/>
        </w:rPr>
        <w:t xml:space="preserve"> </w:t>
      </w:r>
      <w:r w:rsidRPr="008E0042">
        <w:t>Metric</w:t>
      </w:r>
      <w:r w:rsidRPr="008E0042">
        <w:rPr>
          <w:spacing w:val="1"/>
        </w:rPr>
        <w:t xml:space="preserve"> </w:t>
      </w:r>
      <w:r w:rsidRPr="008E0042">
        <w:t>scaled</w:t>
      </w:r>
      <w:r w:rsidRPr="008E0042">
        <w:rPr>
          <w:spacing w:val="1"/>
        </w:rPr>
        <w:t xml:space="preserve"> </w:t>
      </w:r>
      <w:r w:rsidRPr="008E0042">
        <w:t>data</w:t>
      </w:r>
      <w:r w:rsidRPr="008E0042">
        <w:rPr>
          <w:spacing w:val="1"/>
        </w:rPr>
        <w:t xml:space="preserve"> </w:t>
      </w:r>
      <w:r w:rsidRPr="008E0042">
        <w:t>can</w:t>
      </w:r>
      <w:r w:rsidRPr="008E0042">
        <w:rPr>
          <w:spacing w:val="1"/>
        </w:rPr>
        <w:t xml:space="preserve"> </w:t>
      </w:r>
      <w:r w:rsidRPr="008E0042">
        <w:t>have</w:t>
      </w:r>
      <w:r w:rsidRPr="008E0042">
        <w:rPr>
          <w:spacing w:val="1"/>
        </w:rPr>
        <w:t xml:space="preserve"> </w:t>
      </w:r>
      <w:r w:rsidRPr="008E0042">
        <w:t>a continuous</w:t>
      </w:r>
      <w:r w:rsidRPr="008E0042">
        <w:rPr>
          <w:spacing w:val="1"/>
        </w:rPr>
        <w:t xml:space="preserve"> </w:t>
      </w:r>
      <w:r w:rsidRPr="008E0042">
        <w:t>or</w:t>
      </w:r>
      <w:r w:rsidRPr="008E0042">
        <w:rPr>
          <w:spacing w:val="1"/>
        </w:rPr>
        <w:t xml:space="preserve"> </w:t>
      </w:r>
      <w:r w:rsidRPr="008E0042">
        <w:t>a</w:t>
      </w:r>
      <w:r w:rsidRPr="008E0042">
        <w:rPr>
          <w:spacing w:val="1"/>
        </w:rPr>
        <w:t xml:space="preserve"> </w:t>
      </w:r>
      <w:r w:rsidRPr="008E0042">
        <w:t>discrete</w:t>
      </w:r>
      <w:r w:rsidRPr="008E0042">
        <w:rPr>
          <w:spacing w:val="1"/>
        </w:rPr>
        <w:t xml:space="preserve"> </w:t>
      </w:r>
      <w:r w:rsidRPr="008E0042">
        <w:t xml:space="preserve">distribution. </w:t>
      </w:r>
      <w:r w:rsidRPr="008E0042">
        <w:rPr>
          <w:spacing w:val="20"/>
        </w:rPr>
        <w:t xml:space="preserve"> </w:t>
      </w:r>
      <w:r w:rsidRPr="008E0042">
        <w:t>Continuous</w:t>
      </w:r>
      <w:r w:rsidRPr="008E0042">
        <w:rPr>
          <w:spacing w:val="1"/>
        </w:rPr>
        <w:t xml:space="preserve"> metric </w:t>
      </w:r>
      <w:r w:rsidRPr="008E0042">
        <w:t>data</w:t>
      </w:r>
      <w:r w:rsidRPr="008E0042">
        <w:rPr>
          <w:spacing w:val="2"/>
        </w:rPr>
        <w:t xml:space="preserve"> </w:t>
      </w:r>
      <w:r w:rsidRPr="008E0042">
        <w:t>result</w:t>
      </w:r>
      <w:r w:rsidRPr="008E0042">
        <w:rPr>
          <w:spacing w:val="1"/>
        </w:rPr>
        <w:t xml:space="preserve"> </w:t>
      </w:r>
      <w:r w:rsidRPr="008E0042">
        <w:t>from me</w:t>
      </w:r>
      <w:r w:rsidRPr="008E0042">
        <w:rPr>
          <w:spacing w:val="2"/>
        </w:rPr>
        <w:t>a</w:t>
      </w:r>
      <w:r w:rsidRPr="008E0042">
        <w:t>sure</w:t>
      </w:r>
      <w:r w:rsidRPr="008E0042">
        <w:rPr>
          <w:spacing w:val="-2"/>
        </w:rPr>
        <w:t>m</w:t>
      </w:r>
      <w:r w:rsidRPr="008E0042">
        <w:t xml:space="preserve">ents. </w:t>
      </w:r>
      <w:r w:rsidRPr="008E0042">
        <w:rPr>
          <w:spacing w:val="21"/>
        </w:rPr>
        <w:t xml:space="preserve"> </w:t>
      </w:r>
      <w:r w:rsidRPr="008E0042">
        <w:t>They</w:t>
      </w:r>
      <w:r w:rsidRPr="008E0042">
        <w:rPr>
          <w:spacing w:val="1"/>
        </w:rPr>
        <w:t xml:space="preserve"> </w:t>
      </w:r>
      <w:r w:rsidRPr="008E0042">
        <w:t>can take every value out of the defined range. Discrete metric data result from</w:t>
      </w:r>
      <w:r w:rsidRPr="008E0042">
        <w:rPr>
          <w:spacing w:val="-2"/>
        </w:rPr>
        <w:t xml:space="preserve"> </w:t>
      </w:r>
      <w:r w:rsidRPr="008E0042">
        <w:t>counting.</w:t>
      </w:r>
    </w:p>
    <w:p w:rsidR="00205746" w:rsidRPr="008E0042" w:rsidRDefault="00205746" w:rsidP="00205746"/>
    <w:p w:rsidR="00205746" w:rsidRPr="008E0042" w:rsidRDefault="00205746" w:rsidP="00205746">
      <w:r w:rsidRPr="008E0042">
        <w:rPr>
          <w:position w:val="-1"/>
          <w:u w:val="single"/>
        </w:rPr>
        <w:t>Exa</w:t>
      </w:r>
      <w:r w:rsidRPr="008E0042">
        <w:rPr>
          <w:spacing w:val="-2"/>
          <w:position w:val="-1"/>
          <w:u w:val="single"/>
        </w:rPr>
        <w:t>m</w:t>
      </w:r>
      <w:r w:rsidRPr="008E0042">
        <w:rPr>
          <w:position w:val="-1"/>
          <w:u w:val="single"/>
        </w:rPr>
        <w:t>ples</w:t>
      </w:r>
    </w:p>
    <w:p w:rsidR="00205746" w:rsidRPr="008E0042" w:rsidRDefault="00205746" w:rsidP="00205746"/>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Continuous metric</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Plant length in cm</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3</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Discrete metric</w:t>
            </w:r>
          </w:p>
        </w:tc>
        <w:tc>
          <w:tcPr>
            <w:tcW w:w="3069"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Number of stamens</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4</w:t>
            </w:r>
          </w:p>
        </w:tc>
      </w:tr>
    </w:tbl>
    <w:p w:rsidR="00205746" w:rsidRPr="008E0042" w:rsidRDefault="00205746" w:rsidP="008E0042">
      <w:pPr>
        <w:ind w:left="567"/>
        <w:rPr>
          <w:sz w:val="18"/>
          <w:szCs w:val="18"/>
        </w:rPr>
      </w:pPr>
    </w:p>
    <w:p w:rsidR="00205746" w:rsidRPr="008E0042" w:rsidRDefault="00ED2EEA" w:rsidP="008E0042">
      <w:pPr>
        <w:ind w:left="567"/>
        <w:rPr>
          <w:sz w:val="18"/>
          <w:szCs w:val="18"/>
        </w:rPr>
      </w:pPr>
      <w:r>
        <w:rPr>
          <w:sz w:val="18"/>
          <w:szCs w:val="18"/>
        </w:rPr>
        <w:t xml:space="preserve">* </w:t>
      </w:r>
      <w:r w:rsidR="00205746" w:rsidRPr="008E0042">
        <w:rPr>
          <w:sz w:val="18"/>
          <w:szCs w:val="18"/>
        </w:rPr>
        <w:t>For description of the states of expression, see Table 6.</w:t>
      </w:r>
    </w:p>
    <w:p w:rsidR="00205746" w:rsidRPr="008E0042" w:rsidRDefault="00205746" w:rsidP="00205746"/>
    <w:p w:rsidR="00205746" w:rsidRPr="008E0042" w:rsidRDefault="00205746" w:rsidP="00205746">
      <w:r w:rsidRPr="008E0042">
        <w:t>2.3.</w:t>
      </w:r>
      <w:r w:rsidR="008E0042">
        <w:t>2</w:t>
      </w:r>
      <w:r w:rsidRPr="008E0042">
        <w:t>.3</w:t>
      </w:r>
      <w:r w:rsidR="008E0042">
        <w:tab/>
      </w:r>
      <w:r w:rsidRPr="008E0042">
        <w:t>The continuous</w:t>
      </w:r>
      <w:r w:rsidRPr="008E0042">
        <w:rPr>
          <w:spacing w:val="1"/>
        </w:rPr>
        <w:t xml:space="preserve"> </w:t>
      </w:r>
      <w:r w:rsidRPr="008E0042">
        <w:t>metric</w:t>
      </w:r>
      <w:r w:rsidRPr="008E0042">
        <w:rPr>
          <w:spacing w:val="1"/>
        </w:rPr>
        <w:t xml:space="preserve"> </w:t>
      </w:r>
      <w:r w:rsidRPr="008E0042">
        <w:t>scaled</w:t>
      </w:r>
      <w:r w:rsidRPr="008E0042">
        <w:rPr>
          <w:spacing w:val="1"/>
        </w:rPr>
        <w:t xml:space="preserve"> </w:t>
      </w:r>
      <w:r w:rsidRPr="008E0042">
        <w:t xml:space="preserve">data for the characteristic “Plant length” are </w:t>
      </w:r>
      <w:r w:rsidRPr="008E0042">
        <w:rPr>
          <w:spacing w:val="-2"/>
        </w:rPr>
        <w:t>m</w:t>
      </w:r>
      <w:r w:rsidRPr="008E0042">
        <w:t>easured</w:t>
      </w:r>
      <w:r w:rsidRPr="008E0042">
        <w:rPr>
          <w:spacing w:val="54"/>
        </w:rPr>
        <w:t xml:space="preserve"> </w:t>
      </w:r>
      <w:r w:rsidRPr="008E0042">
        <w:t>on</w:t>
      </w:r>
      <w:r w:rsidRPr="008E0042">
        <w:rPr>
          <w:spacing w:val="54"/>
        </w:rPr>
        <w:t xml:space="preserve"> </w:t>
      </w:r>
      <w:r w:rsidRPr="008E0042">
        <w:t>a</w:t>
      </w:r>
      <w:r w:rsidRPr="008E0042">
        <w:rPr>
          <w:spacing w:val="54"/>
        </w:rPr>
        <w:t xml:space="preserve"> </w:t>
      </w:r>
      <w:r w:rsidRPr="008E0042">
        <w:t>continuous</w:t>
      </w:r>
      <w:r w:rsidRPr="008E0042">
        <w:rPr>
          <w:spacing w:val="54"/>
        </w:rPr>
        <w:t xml:space="preserve"> </w:t>
      </w:r>
      <w:r w:rsidRPr="008E0042">
        <w:t>scale</w:t>
      </w:r>
      <w:r w:rsidRPr="008E0042">
        <w:rPr>
          <w:spacing w:val="54"/>
        </w:rPr>
        <w:t xml:space="preserve"> </w:t>
      </w:r>
      <w:r w:rsidRPr="008E0042">
        <w:t>with</w:t>
      </w:r>
      <w:r w:rsidRPr="008E0042">
        <w:rPr>
          <w:spacing w:val="54"/>
        </w:rPr>
        <w:t xml:space="preserve"> </w:t>
      </w:r>
      <w:r w:rsidRPr="008E0042">
        <w:t>defined</w:t>
      </w:r>
      <w:r w:rsidRPr="008E0042">
        <w:rPr>
          <w:spacing w:val="52"/>
        </w:rPr>
        <w:t xml:space="preserve"> </w:t>
      </w:r>
      <w:r w:rsidRPr="008E0042">
        <w:t>units</w:t>
      </w:r>
      <w:r w:rsidRPr="008E0042">
        <w:rPr>
          <w:spacing w:val="54"/>
        </w:rPr>
        <w:t xml:space="preserve"> </w:t>
      </w:r>
      <w:r w:rsidRPr="008E0042">
        <w:t>of</w:t>
      </w:r>
      <w:r w:rsidRPr="008E0042">
        <w:rPr>
          <w:spacing w:val="54"/>
        </w:rPr>
        <w:t xml:space="preserve"> </w:t>
      </w:r>
      <w:r w:rsidRPr="008E0042">
        <w:t>assess</w:t>
      </w:r>
      <w:r w:rsidRPr="008E0042">
        <w:rPr>
          <w:spacing w:val="-2"/>
        </w:rPr>
        <w:t>m</w:t>
      </w:r>
      <w:r w:rsidRPr="008E0042">
        <w:t>ent.  A</w:t>
      </w:r>
      <w:r w:rsidRPr="008E0042">
        <w:rPr>
          <w:spacing w:val="54"/>
        </w:rPr>
        <w:t xml:space="preserve"> </w:t>
      </w:r>
      <w:r w:rsidRPr="008E0042">
        <w:t>change</w:t>
      </w:r>
      <w:r w:rsidRPr="008E0042">
        <w:rPr>
          <w:spacing w:val="54"/>
        </w:rPr>
        <w:t xml:space="preserve"> </w:t>
      </w:r>
      <w:r w:rsidRPr="008E0042">
        <w:t>of</w:t>
      </w:r>
      <w:r w:rsidRPr="008E0042">
        <w:rPr>
          <w:spacing w:val="54"/>
        </w:rPr>
        <w:t xml:space="preserve"> </w:t>
      </w:r>
      <w:r w:rsidRPr="008E0042">
        <w:t>unit</w:t>
      </w:r>
      <w:r w:rsidRPr="008E0042">
        <w:rPr>
          <w:spacing w:val="54"/>
        </w:rPr>
        <w:t xml:space="preserve"> </w:t>
      </w:r>
      <w:r w:rsidRPr="008E0042">
        <w:t xml:space="preserve">of </w:t>
      </w:r>
      <w:r w:rsidRPr="008E0042">
        <w:rPr>
          <w:spacing w:val="-2"/>
        </w:rPr>
        <w:t>m</w:t>
      </w:r>
      <w:r w:rsidRPr="008E0042">
        <w:t>easur</w:t>
      </w:r>
      <w:r w:rsidRPr="008E0042">
        <w:rPr>
          <w:spacing w:val="1"/>
        </w:rPr>
        <w:t>e</w:t>
      </w:r>
      <w:r w:rsidRPr="008E0042">
        <w:rPr>
          <w:spacing w:val="-2"/>
        </w:rPr>
        <w:t>m</w:t>
      </w:r>
      <w:r w:rsidRPr="008E0042">
        <w:t>ent</w:t>
      </w:r>
      <w:r w:rsidRPr="008E0042">
        <w:rPr>
          <w:spacing w:val="1"/>
        </w:rPr>
        <w:t xml:space="preserve"> </w:t>
      </w:r>
      <w:r w:rsidRPr="008E0042">
        <w:t>e.g.</w:t>
      </w:r>
      <w:r w:rsidRPr="008E0042">
        <w:rPr>
          <w:spacing w:val="1"/>
        </w:rPr>
        <w:t xml:space="preserve"> </w:t>
      </w:r>
      <w:r w:rsidRPr="008E0042">
        <w:t>from</w:t>
      </w:r>
      <w:r w:rsidRPr="008E0042">
        <w:rPr>
          <w:spacing w:val="-1"/>
        </w:rPr>
        <w:t xml:space="preserve"> </w:t>
      </w:r>
      <w:r w:rsidRPr="008E0042">
        <w:rPr>
          <w:spacing w:val="1"/>
        </w:rPr>
        <w:t>c</w:t>
      </w:r>
      <w:r w:rsidRPr="008E0042">
        <w:t>m into</w:t>
      </w:r>
      <w:r w:rsidRPr="008E0042">
        <w:rPr>
          <w:spacing w:val="1"/>
        </w:rPr>
        <w:t xml:space="preserve"> </w:t>
      </w:r>
      <w:r w:rsidRPr="008E0042">
        <w:t>mm</w:t>
      </w:r>
      <w:r w:rsidRPr="008E0042">
        <w:rPr>
          <w:spacing w:val="1"/>
        </w:rPr>
        <w:t xml:space="preserve"> </w:t>
      </w:r>
      <w:r w:rsidRPr="008E0042">
        <w:t>is</w:t>
      </w:r>
      <w:r w:rsidRPr="008E0042">
        <w:rPr>
          <w:spacing w:val="1"/>
        </w:rPr>
        <w:t xml:space="preserve"> </w:t>
      </w:r>
      <w:r w:rsidRPr="008E0042">
        <w:t>only</w:t>
      </w:r>
      <w:r w:rsidRPr="008E0042">
        <w:rPr>
          <w:spacing w:val="1"/>
        </w:rPr>
        <w:t xml:space="preserve"> </w:t>
      </w:r>
      <w:r w:rsidRPr="008E0042">
        <w:t>a</w:t>
      </w:r>
      <w:r w:rsidRPr="008E0042">
        <w:rPr>
          <w:spacing w:val="1"/>
        </w:rPr>
        <w:t xml:space="preserve"> </w:t>
      </w:r>
      <w:r w:rsidRPr="008E0042">
        <w:t>quest</w:t>
      </w:r>
      <w:r w:rsidRPr="008E0042">
        <w:rPr>
          <w:spacing w:val="-3"/>
        </w:rPr>
        <w:t>i</w:t>
      </w:r>
      <w:r w:rsidRPr="008E0042">
        <w:t>on</w:t>
      </w:r>
      <w:r w:rsidRPr="008E0042">
        <w:rPr>
          <w:spacing w:val="1"/>
        </w:rPr>
        <w:t xml:space="preserve"> </w:t>
      </w:r>
      <w:r w:rsidRPr="008E0042">
        <w:t>of</w:t>
      </w:r>
      <w:r w:rsidRPr="008E0042">
        <w:rPr>
          <w:spacing w:val="1"/>
        </w:rPr>
        <w:t xml:space="preserve"> </w:t>
      </w:r>
      <w:r w:rsidRPr="008E0042">
        <w:t>precision</w:t>
      </w:r>
      <w:r w:rsidRPr="008E0042">
        <w:rPr>
          <w:spacing w:val="1"/>
        </w:rPr>
        <w:t xml:space="preserve"> </w:t>
      </w:r>
      <w:r w:rsidRPr="008E0042">
        <w:t>and</w:t>
      </w:r>
      <w:r w:rsidRPr="008E0042">
        <w:rPr>
          <w:spacing w:val="1"/>
        </w:rPr>
        <w:t xml:space="preserve"> </w:t>
      </w:r>
      <w:r w:rsidRPr="008E0042">
        <w:t>not</w:t>
      </w:r>
      <w:r w:rsidRPr="008E0042">
        <w:rPr>
          <w:spacing w:val="1"/>
        </w:rPr>
        <w:t xml:space="preserve"> </w:t>
      </w:r>
      <w:r w:rsidRPr="008E0042">
        <w:t>a</w:t>
      </w:r>
      <w:r w:rsidRPr="008E0042">
        <w:rPr>
          <w:spacing w:val="1"/>
        </w:rPr>
        <w:t xml:space="preserve"> </w:t>
      </w:r>
      <w:r w:rsidRPr="008E0042">
        <w:t>change</w:t>
      </w:r>
      <w:r w:rsidRPr="008E0042">
        <w:rPr>
          <w:spacing w:val="1"/>
        </w:rPr>
        <w:t xml:space="preserve"> </w:t>
      </w:r>
      <w:r w:rsidRPr="008E0042">
        <w:t>of</w:t>
      </w:r>
      <w:r w:rsidRPr="008E0042">
        <w:rPr>
          <w:spacing w:val="1"/>
        </w:rPr>
        <w:t xml:space="preserve"> </w:t>
      </w:r>
      <w:r w:rsidRPr="008E0042">
        <w:t>type</w:t>
      </w:r>
      <w:r w:rsidRPr="008E0042">
        <w:rPr>
          <w:spacing w:val="1"/>
        </w:rPr>
        <w:t xml:space="preserve"> </w:t>
      </w:r>
      <w:r w:rsidRPr="008E0042">
        <w:t>of scale.</w:t>
      </w:r>
    </w:p>
    <w:p w:rsidR="00205746" w:rsidRPr="008E0042" w:rsidRDefault="00205746" w:rsidP="00205746"/>
    <w:p w:rsidR="00205746" w:rsidRPr="008E0042" w:rsidRDefault="00205746" w:rsidP="00205746">
      <w:r w:rsidRPr="008E0042">
        <w:t>2.3.</w:t>
      </w:r>
      <w:r w:rsidR="008E0042">
        <w:t>2</w:t>
      </w:r>
      <w:r w:rsidRPr="008E0042">
        <w:t>.4</w:t>
      </w:r>
      <w:r w:rsidRPr="008E0042">
        <w:tab/>
        <w:t>The</w:t>
      </w:r>
      <w:r w:rsidRPr="008E0042">
        <w:rPr>
          <w:spacing w:val="1"/>
        </w:rPr>
        <w:t xml:space="preserve"> </w:t>
      </w:r>
      <w:r w:rsidRPr="008E0042">
        <w:t>discrete</w:t>
      </w:r>
      <w:r w:rsidRPr="008E0042">
        <w:rPr>
          <w:spacing w:val="1"/>
        </w:rPr>
        <w:t xml:space="preserve"> </w:t>
      </w:r>
      <w:r w:rsidRPr="008E0042">
        <w:t>metric</w:t>
      </w:r>
      <w:r w:rsidRPr="008E0042">
        <w:rPr>
          <w:spacing w:val="1"/>
        </w:rPr>
        <w:t xml:space="preserve"> </w:t>
      </w:r>
      <w:r w:rsidRPr="008E0042">
        <w:t>scaled</w:t>
      </w:r>
      <w:r w:rsidRPr="008E0042">
        <w:rPr>
          <w:spacing w:val="1"/>
        </w:rPr>
        <w:t xml:space="preserve"> </w:t>
      </w:r>
      <w:r w:rsidRPr="008E0042">
        <w:t>data of</w:t>
      </w:r>
      <w:r w:rsidRPr="008E0042">
        <w:rPr>
          <w:spacing w:val="1"/>
        </w:rPr>
        <w:t xml:space="preserve"> </w:t>
      </w:r>
      <w:r w:rsidRPr="008E0042">
        <w:t>the</w:t>
      </w:r>
      <w:r w:rsidRPr="008E0042">
        <w:rPr>
          <w:spacing w:val="1"/>
        </w:rPr>
        <w:t xml:space="preserve"> </w:t>
      </w:r>
      <w:r w:rsidRPr="008E0042">
        <w:t>characteristic “Nu</w:t>
      </w:r>
      <w:r w:rsidRPr="008E0042">
        <w:rPr>
          <w:spacing w:val="-2"/>
        </w:rPr>
        <w:t>m</w:t>
      </w:r>
      <w:r w:rsidRPr="008E0042">
        <w:t>ber</w:t>
      </w:r>
      <w:r w:rsidRPr="008E0042">
        <w:rPr>
          <w:spacing w:val="1"/>
        </w:rPr>
        <w:t xml:space="preserve"> </w:t>
      </w:r>
      <w:r w:rsidRPr="008E0042">
        <w:t>of</w:t>
      </w:r>
      <w:r w:rsidRPr="008E0042">
        <w:rPr>
          <w:spacing w:val="1"/>
        </w:rPr>
        <w:t xml:space="preserve"> </w:t>
      </w:r>
      <w:r w:rsidRPr="008E0042">
        <w:t>sta</w:t>
      </w:r>
      <w:r w:rsidRPr="008E0042">
        <w:rPr>
          <w:spacing w:val="-2"/>
        </w:rPr>
        <w:t>m</w:t>
      </w:r>
      <w:r w:rsidRPr="008E0042">
        <w:t>ens” are</w:t>
      </w:r>
      <w:r w:rsidRPr="008E0042">
        <w:rPr>
          <w:spacing w:val="9"/>
        </w:rPr>
        <w:t xml:space="preserve"> </w:t>
      </w:r>
      <w:r w:rsidRPr="008E0042">
        <w:t>assessed</w:t>
      </w:r>
      <w:r w:rsidRPr="008E0042">
        <w:rPr>
          <w:spacing w:val="9"/>
        </w:rPr>
        <w:t xml:space="preserve"> </w:t>
      </w:r>
      <w:r w:rsidRPr="008E0042">
        <w:t>by</w:t>
      </w:r>
      <w:r w:rsidRPr="008E0042">
        <w:rPr>
          <w:spacing w:val="9"/>
        </w:rPr>
        <w:t xml:space="preserve"> </w:t>
      </w:r>
      <w:r w:rsidRPr="008E0042">
        <w:t>counting</w:t>
      </w:r>
      <w:r w:rsidRPr="008E0042">
        <w:rPr>
          <w:spacing w:val="10"/>
        </w:rPr>
        <w:t xml:space="preserve"> </w:t>
      </w:r>
      <w:r w:rsidRPr="008E0042">
        <w:t>(1,</w:t>
      </w:r>
      <w:r w:rsidRPr="008E0042">
        <w:rPr>
          <w:spacing w:val="9"/>
        </w:rPr>
        <w:t xml:space="preserve"> </w:t>
      </w:r>
      <w:r w:rsidRPr="008E0042">
        <w:t>2,</w:t>
      </w:r>
      <w:r w:rsidRPr="008E0042">
        <w:rPr>
          <w:spacing w:val="9"/>
        </w:rPr>
        <w:t xml:space="preserve"> </w:t>
      </w:r>
      <w:r w:rsidRPr="008E0042">
        <w:t>3,</w:t>
      </w:r>
      <w:r w:rsidRPr="008E0042">
        <w:rPr>
          <w:spacing w:val="9"/>
        </w:rPr>
        <w:t xml:space="preserve"> </w:t>
      </w:r>
      <w:r w:rsidRPr="008E0042">
        <w:t>4,</w:t>
      </w:r>
      <w:r w:rsidRPr="008E0042">
        <w:rPr>
          <w:spacing w:val="9"/>
        </w:rPr>
        <w:t xml:space="preserve"> </w:t>
      </w:r>
      <w:r w:rsidRPr="008E0042">
        <w:t>and</w:t>
      </w:r>
      <w:r w:rsidRPr="008E0042">
        <w:rPr>
          <w:spacing w:val="9"/>
        </w:rPr>
        <w:t xml:space="preserve"> </w:t>
      </w:r>
      <w:r w:rsidRPr="008E0042">
        <w:t>so</w:t>
      </w:r>
      <w:r w:rsidRPr="008E0042">
        <w:rPr>
          <w:spacing w:val="9"/>
        </w:rPr>
        <w:t xml:space="preserve"> </w:t>
      </w:r>
      <w:r w:rsidRPr="008E0042">
        <w:t>o</w:t>
      </w:r>
      <w:r w:rsidRPr="008E0042">
        <w:rPr>
          <w:spacing w:val="-1"/>
        </w:rPr>
        <w:t>n</w:t>
      </w:r>
      <w:r w:rsidRPr="008E0042">
        <w:t xml:space="preserve">). </w:t>
      </w:r>
      <w:r w:rsidRPr="008E0042">
        <w:rPr>
          <w:spacing w:val="18"/>
        </w:rPr>
        <w:t xml:space="preserve"> </w:t>
      </w:r>
      <w:r w:rsidRPr="008E0042">
        <w:t>The</w:t>
      </w:r>
      <w:r w:rsidRPr="008E0042">
        <w:rPr>
          <w:spacing w:val="9"/>
        </w:rPr>
        <w:t xml:space="preserve"> </w:t>
      </w:r>
      <w:r w:rsidRPr="008E0042">
        <w:t>distances</w:t>
      </w:r>
      <w:r w:rsidRPr="008E0042">
        <w:rPr>
          <w:spacing w:val="9"/>
        </w:rPr>
        <w:t xml:space="preserve"> </w:t>
      </w:r>
      <w:r w:rsidRPr="008E0042">
        <w:t>bet</w:t>
      </w:r>
      <w:r w:rsidRPr="008E0042">
        <w:rPr>
          <w:spacing w:val="-1"/>
        </w:rPr>
        <w:t>w</w:t>
      </w:r>
      <w:r w:rsidRPr="008E0042">
        <w:t>een</w:t>
      </w:r>
      <w:r w:rsidRPr="008E0042">
        <w:rPr>
          <w:spacing w:val="10"/>
        </w:rPr>
        <w:t xml:space="preserve"> </w:t>
      </w:r>
      <w:r w:rsidRPr="008E0042">
        <w:t>the</w:t>
      </w:r>
      <w:r w:rsidRPr="008E0042">
        <w:rPr>
          <w:spacing w:val="10"/>
        </w:rPr>
        <w:t xml:space="preserve"> </w:t>
      </w:r>
      <w:r w:rsidR="008E0042" w:rsidRPr="008E0042">
        <w:t>neighboring</w:t>
      </w:r>
      <w:r w:rsidRPr="008E0042">
        <w:rPr>
          <w:spacing w:val="10"/>
        </w:rPr>
        <w:t xml:space="preserve"> </w:t>
      </w:r>
      <w:r w:rsidRPr="008E0042">
        <w:t>units of</w:t>
      </w:r>
      <w:r w:rsidRPr="008E0042">
        <w:rPr>
          <w:spacing w:val="1"/>
        </w:rPr>
        <w:t xml:space="preserve"> </w:t>
      </w:r>
      <w:r w:rsidRPr="008E0042">
        <w:t>assess</w:t>
      </w:r>
      <w:r w:rsidRPr="008E0042">
        <w:rPr>
          <w:spacing w:val="-2"/>
        </w:rPr>
        <w:t>m</w:t>
      </w:r>
      <w:r w:rsidRPr="008E0042">
        <w:t>ent</w:t>
      </w:r>
      <w:r w:rsidRPr="008E0042">
        <w:rPr>
          <w:spacing w:val="1"/>
        </w:rPr>
        <w:t xml:space="preserve"> </w:t>
      </w:r>
      <w:r w:rsidRPr="008E0042">
        <w:t>are</w:t>
      </w:r>
      <w:r w:rsidRPr="008E0042">
        <w:rPr>
          <w:spacing w:val="1"/>
        </w:rPr>
        <w:t xml:space="preserve"> </w:t>
      </w:r>
      <w:r w:rsidRPr="008E0042">
        <w:t>con</w:t>
      </w:r>
      <w:r w:rsidRPr="008E0042">
        <w:rPr>
          <w:spacing w:val="-1"/>
        </w:rPr>
        <w:t>s</w:t>
      </w:r>
      <w:r w:rsidRPr="008E0042">
        <w:t>tant</w:t>
      </w:r>
      <w:r w:rsidRPr="008E0042">
        <w:rPr>
          <w:spacing w:val="1"/>
        </w:rPr>
        <w:t xml:space="preserve"> </w:t>
      </w:r>
      <w:r w:rsidRPr="008E0042">
        <w:t>and for</w:t>
      </w:r>
      <w:r w:rsidRPr="008E0042">
        <w:rPr>
          <w:spacing w:val="1"/>
        </w:rPr>
        <w:t xml:space="preserve"> </w:t>
      </w:r>
      <w:r w:rsidRPr="008E0042">
        <w:t>this</w:t>
      </w:r>
      <w:r w:rsidRPr="008E0042">
        <w:rPr>
          <w:spacing w:val="1"/>
        </w:rPr>
        <w:t xml:space="preserve"> </w:t>
      </w:r>
      <w:r w:rsidRPr="008E0042">
        <w:t>exa</w:t>
      </w:r>
      <w:r w:rsidRPr="008E0042">
        <w:rPr>
          <w:spacing w:val="-2"/>
        </w:rPr>
        <w:t>m</w:t>
      </w:r>
      <w:r w:rsidRPr="008E0042">
        <w:t>ple</w:t>
      </w:r>
      <w:r w:rsidRPr="008E0042">
        <w:rPr>
          <w:spacing w:val="1"/>
        </w:rPr>
        <w:t xml:space="preserve"> </w:t>
      </w:r>
      <w:r w:rsidRPr="008E0042">
        <w:rPr>
          <w:spacing w:val="-1"/>
        </w:rPr>
        <w:t>e</w:t>
      </w:r>
      <w:r w:rsidRPr="008E0042">
        <w:t xml:space="preserve">qual to 1. </w:t>
      </w:r>
      <w:r w:rsidRPr="008E0042">
        <w:rPr>
          <w:spacing w:val="9"/>
        </w:rPr>
        <w:t xml:space="preserve"> </w:t>
      </w:r>
      <w:r w:rsidRPr="008E0042">
        <w:t>There are no</w:t>
      </w:r>
      <w:r w:rsidRPr="008E0042">
        <w:rPr>
          <w:spacing w:val="2"/>
        </w:rPr>
        <w:t xml:space="preserve"> </w:t>
      </w:r>
      <w:r w:rsidRPr="008E0042">
        <w:t>real</w:t>
      </w:r>
      <w:r w:rsidRPr="008E0042">
        <w:rPr>
          <w:spacing w:val="1"/>
        </w:rPr>
        <w:t xml:space="preserve"> </w:t>
      </w:r>
      <w:r w:rsidRPr="008E0042">
        <w:t>values</w:t>
      </w:r>
      <w:r w:rsidRPr="008E0042">
        <w:rPr>
          <w:spacing w:val="1"/>
        </w:rPr>
        <w:t xml:space="preserve"> </w:t>
      </w:r>
      <w:r w:rsidRPr="008E0042">
        <w:t>between two</w:t>
      </w:r>
      <w:r w:rsidRPr="008E0042">
        <w:rPr>
          <w:spacing w:val="41"/>
        </w:rPr>
        <w:t xml:space="preserve"> </w:t>
      </w:r>
      <w:r w:rsidR="008E0042" w:rsidRPr="008E0042">
        <w:t>neighboring</w:t>
      </w:r>
      <w:r w:rsidRPr="008E0042">
        <w:rPr>
          <w:spacing w:val="41"/>
        </w:rPr>
        <w:t xml:space="preserve"> </w:t>
      </w:r>
      <w:r w:rsidRPr="008E0042">
        <w:t>units</w:t>
      </w:r>
      <w:r w:rsidRPr="008E0042">
        <w:rPr>
          <w:spacing w:val="41"/>
        </w:rPr>
        <w:t xml:space="preserve"> </w:t>
      </w:r>
      <w:r w:rsidRPr="008E0042">
        <w:t>but</w:t>
      </w:r>
      <w:r w:rsidRPr="008E0042">
        <w:rPr>
          <w:spacing w:val="41"/>
        </w:rPr>
        <w:t xml:space="preserve"> </w:t>
      </w:r>
      <w:r w:rsidRPr="008E0042">
        <w:t>it</w:t>
      </w:r>
      <w:r w:rsidRPr="008E0042">
        <w:rPr>
          <w:spacing w:val="41"/>
        </w:rPr>
        <w:t xml:space="preserve"> </w:t>
      </w:r>
      <w:r w:rsidRPr="008E0042">
        <w:t>is</w:t>
      </w:r>
      <w:r w:rsidRPr="008E0042">
        <w:rPr>
          <w:spacing w:val="39"/>
        </w:rPr>
        <w:t xml:space="preserve"> </w:t>
      </w:r>
      <w:r w:rsidRPr="008E0042">
        <w:t>p</w:t>
      </w:r>
      <w:r w:rsidRPr="008E0042">
        <w:rPr>
          <w:spacing w:val="-1"/>
        </w:rPr>
        <w:t>o</w:t>
      </w:r>
      <w:r w:rsidRPr="008E0042">
        <w:t>ssible</w:t>
      </w:r>
      <w:r w:rsidRPr="008E0042">
        <w:rPr>
          <w:spacing w:val="41"/>
        </w:rPr>
        <w:t xml:space="preserve"> </w:t>
      </w:r>
      <w:r w:rsidRPr="008E0042">
        <w:t>to</w:t>
      </w:r>
      <w:r w:rsidRPr="008E0042">
        <w:rPr>
          <w:spacing w:val="41"/>
        </w:rPr>
        <w:t xml:space="preserve"> </w:t>
      </w:r>
      <w:r w:rsidRPr="008E0042">
        <w:t>c</w:t>
      </w:r>
      <w:r w:rsidRPr="008E0042">
        <w:rPr>
          <w:spacing w:val="-1"/>
        </w:rPr>
        <w:t>o</w:t>
      </w:r>
      <w:r w:rsidRPr="008E0042">
        <w:t>mpute</w:t>
      </w:r>
      <w:r w:rsidRPr="008E0042">
        <w:rPr>
          <w:spacing w:val="41"/>
        </w:rPr>
        <w:t xml:space="preserve"> </w:t>
      </w:r>
      <w:r w:rsidRPr="008E0042">
        <w:t>an</w:t>
      </w:r>
      <w:r w:rsidRPr="008E0042">
        <w:rPr>
          <w:spacing w:val="41"/>
        </w:rPr>
        <w:t xml:space="preserve"> </w:t>
      </w:r>
      <w:r w:rsidRPr="008E0042">
        <w:rPr>
          <w:spacing w:val="-1"/>
        </w:rPr>
        <w:t>a</w:t>
      </w:r>
      <w:r w:rsidRPr="008E0042">
        <w:t>verage</w:t>
      </w:r>
      <w:r w:rsidRPr="008E0042">
        <w:rPr>
          <w:spacing w:val="41"/>
        </w:rPr>
        <w:t xml:space="preserve"> </w:t>
      </w:r>
      <w:r w:rsidRPr="008E0042">
        <w:t>which</w:t>
      </w:r>
      <w:r w:rsidRPr="008E0042">
        <w:rPr>
          <w:spacing w:val="41"/>
        </w:rPr>
        <w:t xml:space="preserve"> </w:t>
      </w:r>
      <w:r w:rsidRPr="008E0042">
        <w:t>falls</w:t>
      </w:r>
      <w:r w:rsidRPr="008E0042">
        <w:rPr>
          <w:spacing w:val="41"/>
        </w:rPr>
        <w:t xml:space="preserve"> </w:t>
      </w:r>
      <w:r w:rsidRPr="008E0042">
        <w:t>between</w:t>
      </w:r>
      <w:r w:rsidRPr="008E0042">
        <w:rPr>
          <w:spacing w:val="41"/>
        </w:rPr>
        <w:t xml:space="preserve"> </w:t>
      </w:r>
      <w:r w:rsidRPr="008E0042">
        <w:t>tho</w:t>
      </w:r>
      <w:r w:rsidRPr="008E0042">
        <w:rPr>
          <w:spacing w:val="-1"/>
        </w:rPr>
        <w:t>s</w:t>
      </w:r>
      <w:r w:rsidRPr="008E0042">
        <w:t>e units.</w:t>
      </w:r>
    </w:p>
    <w:p w:rsidR="00205746" w:rsidRPr="008E0042" w:rsidRDefault="00205746" w:rsidP="00205746"/>
    <w:p w:rsidR="00205746" w:rsidRPr="008E0042" w:rsidRDefault="00205746" w:rsidP="00205746">
      <w:r w:rsidRPr="008E0042">
        <w:t>2.3.</w:t>
      </w:r>
      <w:r w:rsidR="008E0042">
        <w:t>2</w:t>
      </w:r>
      <w:r w:rsidRPr="008E0042">
        <w:t>.5</w:t>
      </w:r>
      <w:r w:rsidRPr="008E0042">
        <w:rPr>
          <w:spacing w:val="37"/>
        </w:rPr>
        <w:tab/>
      </w:r>
      <w:r w:rsidRPr="008E0042">
        <w:t>Metric scales can be subd</w:t>
      </w:r>
      <w:r w:rsidRPr="008E0042">
        <w:rPr>
          <w:spacing w:val="-1"/>
        </w:rPr>
        <w:t>i</w:t>
      </w:r>
      <w:r w:rsidRPr="008E0042">
        <w:t>vided into ratio scales</w:t>
      </w:r>
      <w:r w:rsidRPr="008E0042">
        <w:rPr>
          <w:spacing w:val="-1"/>
        </w:rPr>
        <w:t xml:space="preserve"> </w:t>
      </w:r>
      <w:r w:rsidRPr="008E0042">
        <w:t>and</w:t>
      </w:r>
      <w:r w:rsidRPr="008E0042">
        <w:rPr>
          <w:spacing w:val="-1"/>
        </w:rPr>
        <w:t xml:space="preserve"> </w:t>
      </w:r>
      <w:r w:rsidRPr="008E0042">
        <w:t>interval scales.</w:t>
      </w:r>
    </w:p>
    <w:p w:rsidR="00205746" w:rsidRPr="008E0042" w:rsidRDefault="00205746" w:rsidP="00205746"/>
    <w:p w:rsidR="00205746" w:rsidRPr="008E0042" w:rsidRDefault="008E0042" w:rsidP="008E0042">
      <w:pPr>
        <w:pStyle w:val="Heading5"/>
      </w:pPr>
      <w:bookmarkStart w:id="89" w:name="_Toc463359511"/>
      <w:r w:rsidRPr="00505245">
        <w:t>(a)</w:t>
      </w:r>
      <w:r w:rsidR="00205746" w:rsidRPr="00505245">
        <w:tab/>
        <w:t>Ratio scale</w:t>
      </w:r>
      <w:bookmarkEnd w:id="89"/>
    </w:p>
    <w:p w:rsidR="00205746" w:rsidRPr="008E0042" w:rsidRDefault="00205746" w:rsidP="00205746">
      <w:r w:rsidRPr="008E0042">
        <w:t>2.3.</w:t>
      </w:r>
      <w:r w:rsidR="008E0042">
        <w:t>2</w:t>
      </w:r>
      <w:r w:rsidRPr="008E0042">
        <w:t>.6</w:t>
      </w:r>
      <w:r w:rsidRPr="008E0042">
        <w:tab/>
        <w:t>A ratio</w:t>
      </w:r>
      <w:r w:rsidRPr="008E0042">
        <w:rPr>
          <w:spacing w:val="1"/>
        </w:rPr>
        <w:t xml:space="preserve"> </w:t>
      </w:r>
      <w:r w:rsidRPr="008E0042">
        <w:t>scale</w:t>
      </w:r>
      <w:r w:rsidRPr="008E0042">
        <w:rPr>
          <w:spacing w:val="1"/>
        </w:rPr>
        <w:t xml:space="preserve"> </w:t>
      </w:r>
      <w:r w:rsidRPr="008E0042">
        <w:t>is a metric</w:t>
      </w:r>
      <w:r w:rsidRPr="008E0042">
        <w:rPr>
          <w:spacing w:val="1"/>
        </w:rPr>
        <w:t xml:space="preserve"> </w:t>
      </w:r>
      <w:r w:rsidRPr="008E0042">
        <w:t>scale</w:t>
      </w:r>
      <w:r w:rsidRPr="008E0042">
        <w:rPr>
          <w:spacing w:val="1"/>
        </w:rPr>
        <w:t xml:space="preserve"> </w:t>
      </w:r>
      <w:r w:rsidRPr="008E0042">
        <w:t>with a</w:t>
      </w:r>
      <w:r w:rsidRPr="008E0042">
        <w:rPr>
          <w:spacing w:val="1"/>
        </w:rPr>
        <w:t xml:space="preserve"> </w:t>
      </w:r>
      <w:r w:rsidRPr="008E0042">
        <w:t>defined</w:t>
      </w:r>
      <w:r w:rsidRPr="008E0042">
        <w:rPr>
          <w:spacing w:val="1"/>
        </w:rPr>
        <w:t xml:space="preserve"> </w:t>
      </w:r>
      <w:r w:rsidRPr="008E0042">
        <w:t>absolute</w:t>
      </w:r>
      <w:r w:rsidRPr="008E0042">
        <w:rPr>
          <w:spacing w:val="1"/>
        </w:rPr>
        <w:t xml:space="preserve"> </w:t>
      </w:r>
      <w:r w:rsidRPr="008E0042">
        <w:t>zero</w:t>
      </w:r>
      <w:r w:rsidRPr="008E0042">
        <w:rPr>
          <w:spacing w:val="1"/>
        </w:rPr>
        <w:t xml:space="preserve"> </w:t>
      </w:r>
      <w:r w:rsidRPr="008E0042">
        <w:t xml:space="preserve">point. </w:t>
      </w:r>
      <w:r w:rsidRPr="008E0042">
        <w:rPr>
          <w:spacing w:val="22"/>
        </w:rPr>
        <w:t xml:space="preserve"> </w:t>
      </w:r>
      <w:r w:rsidRPr="008E0042">
        <w:t>There</w:t>
      </w:r>
      <w:r w:rsidRPr="008E0042">
        <w:rPr>
          <w:spacing w:val="1"/>
        </w:rPr>
        <w:t xml:space="preserve"> </w:t>
      </w:r>
      <w:r w:rsidRPr="008E0042">
        <w:t>is always</w:t>
      </w:r>
      <w:r w:rsidRPr="008E0042">
        <w:rPr>
          <w:spacing w:val="1"/>
        </w:rPr>
        <w:t xml:space="preserve"> </w:t>
      </w:r>
      <w:r w:rsidRPr="008E0042">
        <w:t>a</w:t>
      </w:r>
      <w:r w:rsidRPr="008E0042">
        <w:rPr>
          <w:spacing w:val="1"/>
        </w:rPr>
        <w:t xml:space="preserve"> </w:t>
      </w:r>
      <w:r w:rsidRPr="008E0042">
        <w:t>constant</w:t>
      </w:r>
      <w:r w:rsidRPr="008E0042">
        <w:rPr>
          <w:spacing w:val="1"/>
        </w:rPr>
        <w:t xml:space="preserve"> </w:t>
      </w:r>
      <w:r w:rsidRPr="008E0042">
        <w:t>non-zero</w:t>
      </w:r>
      <w:r w:rsidRPr="008E0042">
        <w:rPr>
          <w:spacing w:val="1"/>
        </w:rPr>
        <w:t xml:space="preserve"> </w:t>
      </w:r>
      <w:r w:rsidRPr="008E0042">
        <w:t>distance between two adjacent</w:t>
      </w:r>
      <w:r w:rsidRPr="008E0042">
        <w:rPr>
          <w:spacing w:val="1"/>
        </w:rPr>
        <w:t xml:space="preserve"> </w:t>
      </w:r>
      <w:r w:rsidRPr="008E0042">
        <w:t>expr</w:t>
      </w:r>
      <w:r w:rsidRPr="008E0042">
        <w:rPr>
          <w:spacing w:val="1"/>
        </w:rPr>
        <w:t>e</w:t>
      </w:r>
      <w:r w:rsidRPr="008E0042">
        <w:t xml:space="preserve">ssions. </w:t>
      </w:r>
      <w:r w:rsidRPr="008E0042">
        <w:rPr>
          <w:spacing w:val="1"/>
        </w:rPr>
        <w:t xml:space="preserve"> </w:t>
      </w:r>
      <w:r w:rsidRPr="008E0042">
        <w:t>Ratio</w:t>
      </w:r>
      <w:r w:rsidRPr="008E0042">
        <w:rPr>
          <w:spacing w:val="1"/>
        </w:rPr>
        <w:t xml:space="preserve"> </w:t>
      </w:r>
      <w:r w:rsidRPr="008E0042">
        <w:t>scaled</w:t>
      </w:r>
      <w:r w:rsidRPr="008E0042">
        <w:rPr>
          <w:spacing w:val="1"/>
        </w:rPr>
        <w:t xml:space="preserve"> </w:t>
      </w:r>
      <w:r w:rsidRPr="008E0042">
        <w:t>data</w:t>
      </w:r>
      <w:r w:rsidRPr="008E0042">
        <w:rPr>
          <w:spacing w:val="1"/>
        </w:rPr>
        <w:t xml:space="preserve"> </w:t>
      </w:r>
      <w:r w:rsidRPr="008E0042">
        <w:rPr>
          <w:spacing w:val="-2"/>
        </w:rPr>
        <w:t>m</w:t>
      </w:r>
      <w:r w:rsidRPr="008E0042">
        <w:t>ay be continuous or discrete.</w:t>
      </w:r>
    </w:p>
    <w:p w:rsidR="00205746" w:rsidRPr="008E0042" w:rsidRDefault="00205746" w:rsidP="00205746"/>
    <w:p w:rsidR="00205746" w:rsidRPr="008E0042" w:rsidRDefault="008E0042" w:rsidP="00205746">
      <w:r w:rsidRPr="008E0042">
        <w:t>2.3.</w:t>
      </w:r>
      <w:r>
        <w:t>2</w:t>
      </w:r>
      <w:r w:rsidRPr="008E0042">
        <w:t>.</w:t>
      </w:r>
      <w:r>
        <w:t>7</w:t>
      </w:r>
      <w:r>
        <w:tab/>
      </w:r>
      <w:r w:rsidR="00205746" w:rsidRPr="008E0042">
        <w:t xml:space="preserve">The definition of an absolute zero point </w:t>
      </w:r>
      <w:r w:rsidR="00205746" w:rsidRPr="008E0042">
        <w:rPr>
          <w:spacing w:val="-2"/>
        </w:rPr>
        <w:t>m</w:t>
      </w:r>
      <w:r w:rsidR="00205746" w:rsidRPr="008E0042">
        <w:t xml:space="preserve">akes it possible to define meaningful ratios. </w:t>
      </w:r>
      <w:r w:rsidR="00205746" w:rsidRPr="008E0042">
        <w:rPr>
          <w:spacing w:val="10"/>
        </w:rPr>
        <w:t xml:space="preserve"> </w:t>
      </w:r>
      <w:r w:rsidR="00205746" w:rsidRPr="008E0042">
        <w:t>This</w:t>
      </w:r>
      <w:r w:rsidR="00205746" w:rsidRPr="008E0042">
        <w:rPr>
          <w:spacing w:val="1"/>
        </w:rPr>
        <w:t xml:space="preserve"> </w:t>
      </w:r>
      <w:r w:rsidR="00205746" w:rsidRPr="008E0042">
        <w:t>is</w:t>
      </w:r>
      <w:r w:rsidR="00205746" w:rsidRPr="008E0042">
        <w:rPr>
          <w:spacing w:val="1"/>
        </w:rPr>
        <w:t xml:space="preserve"> </w:t>
      </w:r>
      <w:r w:rsidR="00205746" w:rsidRPr="008E0042">
        <w:t>a</w:t>
      </w:r>
      <w:r w:rsidR="00205746" w:rsidRPr="008E0042">
        <w:rPr>
          <w:spacing w:val="1"/>
        </w:rPr>
        <w:t xml:space="preserve"> </w:t>
      </w:r>
      <w:r w:rsidR="00205746" w:rsidRPr="008E0042">
        <w:t>require</w:t>
      </w:r>
      <w:r w:rsidR="00205746" w:rsidRPr="008E0042">
        <w:rPr>
          <w:spacing w:val="-2"/>
        </w:rPr>
        <w:t>m</w:t>
      </w:r>
      <w:r w:rsidR="00205746" w:rsidRPr="008E0042">
        <w:t>ent</w:t>
      </w:r>
      <w:r w:rsidR="00205746" w:rsidRPr="008E0042">
        <w:rPr>
          <w:spacing w:val="1"/>
        </w:rPr>
        <w:t xml:space="preserve"> </w:t>
      </w:r>
      <w:r w:rsidR="00205746" w:rsidRPr="008E0042">
        <w:t>for</w:t>
      </w:r>
      <w:r w:rsidR="00205746" w:rsidRPr="008E0042">
        <w:rPr>
          <w:spacing w:val="1"/>
        </w:rPr>
        <w:t xml:space="preserve"> </w:t>
      </w:r>
      <w:r w:rsidR="00205746" w:rsidRPr="008E0042">
        <w:t>the</w:t>
      </w:r>
      <w:r w:rsidR="00205746" w:rsidRPr="008E0042">
        <w:rPr>
          <w:spacing w:val="1"/>
        </w:rPr>
        <w:t xml:space="preserve"> </w:t>
      </w:r>
      <w:r w:rsidR="00205746" w:rsidRPr="008E0042">
        <w:t>constructi</w:t>
      </w:r>
      <w:r w:rsidR="00205746" w:rsidRPr="008E0042">
        <w:rPr>
          <w:spacing w:val="-3"/>
        </w:rPr>
        <w:t>o</w:t>
      </w:r>
      <w:r w:rsidR="00205746" w:rsidRPr="008E0042">
        <w:t>n</w:t>
      </w:r>
      <w:r w:rsidR="00205746" w:rsidRPr="008E0042">
        <w:rPr>
          <w:spacing w:val="1"/>
        </w:rPr>
        <w:t xml:space="preserve"> </w:t>
      </w:r>
      <w:r w:rsidR="00205746" w:rsidRPr="008E0042">
        <w:t>of</w:t>
      </w:r>
      <w:r w:rsidR="00205746" w:rsidRPr="008E0042">
        <w:rPr>
          <w:spacing w:val="1"/>
        </w:rPr>
        <w:t xml:space="preserve"> </w:t>
      </w:r>
      <w:r w:rsidR="00205746" w:rsidRPr="008E0042">
        <w:t>index</w:t>
      </w:r>
      <w:r w:rsidR="00205746" w:rsidRPr="008E0042">
        <w:rPr>
          <w:spacing w:val="2"/>
        </w:rPr>
        <w:t>es, which are the combination of at least two characteristics</w:t>
      </w:r>
      <w:r w:rsidR="00205746" w:rsidRPr="008E0042">
        <w:rPr>
          <w:spacing w:val="1"/>
        </w:rPr>
        <w:t xml:space="preserve"> </w:t>
      </w:r>
      <w:r w:rsidR="00205746" w:rsidRPr="008E0042">
        <w:t>(e.g.</w:t>
      </w:r>
      <w:r w:rsidR="00205746" w:rsidRPr="008E0042">
        <w:rPr>
          <w:spacing w:val="2"/>
        </w:rPr>
        <w:t xml:space="preserve"> </w:t>
      </w:r>
      <w:r w:rsidR="00205746" w:rsidRPr="008E0042">
        <w:t>the</w:t>
      </w:r>
      <w:r w:rsidR="00205746" w:rsidRPr="008E0042">
        <w:rPr>
          <w:spacing w:val="1"/>
        </w:rPr>
        <w:t xml:space="preserve"> </w:t>
      </w:r>
      <w:r w:rsidR="00205746" w:rsidRPr="008E0042">
        <w:t>r</w:t>
      </w:r>
      <w:r w:rsidR="00205746" w:rsidRPr="008E0042">
        <w:rPr>
          <w:spacing w:val="-1"/>
        </w:rPr>
        <w:t>a</w:t>
      </w:r>
      <w:r w:rsidR="00205746" w:rsidRPr="008E0042">
        <w:t>tio</w:t>
      </w:r>
      <w:r w:rsidR="00205746" w:rsidRPr="008E0042">
        <w:rPr>
          <w:spacing w:val="1"/>
        </w:rPr>
        <w:t xml:space="preserve"> </w:t>
      </w:r>
      <w:r w:rsidR="00205746" w:rsidRPr="008E0042">
        <w:t>of length</w:t>
      </w:r>
      <w:r w:rsidR="00205746" w:rsidRPr="008E0042">
        <w:rPr>
          <w:spacing w:val="1"/>
        </w:rPr>
        <w:t xml:space="preserve"> </w:t>
      </w:r>
      <w:r w:rsidR="00205746" w:rsidRPr="008E0042">
        <w:t>to width).  In</w:t>
      </w:r>
      <w:r w:rsidR="00205746" w:rsidRPr="008E0042">
        <w:rPr>
          <w:spacing w:val="15"/>
        </w:rPr>
        <w:t xml:space="preserve"> </w:t>
      </w:r>
      <w:r w:rsidR="00205746" w:rsidRPr="008E0042">
        <w:t>the</w:t>
      </w:r>
      <w:r w:rsidR="00205746" w:rsidRPr="008E0042">
        <w:rPr>
          <w:spacing w:val="17"/>
        </w:rPr>
        <w:t xml:space="preserve"> </w:t>
      </w:r>
      <w:r w:rsidR="00205746" w:rsidRPr="008E0042">
        <w:t>General Introduction, this is referred to as a co</w:t>
      </w:r>
      <w:r w:rsidR="00205746" w:rsidRPr="008E0042">
        <w:rPr>
          <w:spacing w:val="-2"/>
        </w:rPr>
        <w:t>m</w:t>
      </w:r>
      <w:r w:rsidR="00205746" w:rsidRPr="008E0042">
        <w:t>bined characteristic</w:t>
      </w:r>
      <w:r w:rsidR="00205746" w:rsidRPr="008E0042">
        <w:rPr>
          <w:spacing w:val="1"/>
        </w:rPr>
        <w:t xml:space="preserve"> </w:t>
      </w:r>
      <w:r w:rsidR="00205746" w:rsidRPr="008E0042">
        <w:t>(see docu</w:t>
      </w:r>
      <w:r w:rsidR="00205746" w:rsidRPr="008E0042">
        <w:rPr>
          <w:spacing w:val="-2"/>
        </w:rPr>
        <w:t>m</w:t>
      </w:r>
      <w:r w:rsidR="00205746" w:rsidRPr="008E0042">
        <w:t>ent</w:t>
      </w:r>
      <w:r w:rsidR="00205746" w:rsidRPr="008E0042">
        <w:rPr>
          <w:spacing w:val="2"/>
        </w:rPr>
        <w:t xml:space="preserve"> </w:t>
      </w:r>
      <w:r w:rsidR="00205746" w:rsidRPr="008E0042">
        <w:t>TG/1/3, section 4.6.3).</w:t>
      </w:r>
    </w:p>
    <w:p w:rsidR="00205746" w:rsidRPr="008E0042" w:rsidRDefault="00205746" w:rsidP="00205746"/>
    <w:p w:rsidR="00205746" w:rsidRPr="008E0042" w:rsidRDefault="008E0042" w:rsidP="00205746">
      <w:r w:rsidRPr="008E0042">
        <w:t>2.3.</w:t>
      </w:r>
      <w:r>
        <w:t>2</w:t>
      </w:r>
      <w:r w:rsidRPr="008E0042">
        <w:t>.</w:t>
      </w:r>
      <w:r>
        <w:t>8</w:t>
      </w:r>
      <w:r w:rsidR="00205746" w:rsidRPr="008E0042">
        <w:tab/>
        <w:t>It</w:t>
      </w:r>
      <w:r w:rsidR="00205746" w:rsidRPr="008E0042">
        <w:rPr>
          <w:spacing w:val="1"/>
        </w:rPr>
        <w:t xml:space="preserve"> </w:t>
      </w:r>
      <w:r w:rsidR="00205746" w:rsidRPr="008E0042">
        <w:t>is</w:t>
      </w:r>
      <w:r w:rsidR="00205746" w:rsidRPr="008E0042">
        <w:rPr>
          <w:spacing w:val="1"/>
        </w:rPr>
        <w:t xml:space="preserve"> </w:t>
      </w:r>
      <w:r w:rsidR="00205746" w:rsidRPr="008E0042">
        <w:t>also</w:t>
      </w:r>
      <w:r w:rsidR="00205746" w:rsidRPr="008E0042">
        <w:rPr>
          <w:spacing w:val="1"/>
        </w:rPr>
        <w:t xml:space="preserve"> </w:t>
      </w:r>
      <w:r w:rsidR="00205746" w:rsidRPr="008E0042">
        <w:t>possible</w:t>
      </w:r>
      <w:r w:rsidR="00205746" w:rsidRPr="008E0042">
        <w:rPr>
          <w:spacing w:val="1"/>
        </w:rPr>
        <w:t xml:space="preserve"> </w:t>
      </w:r>
      <w:r w:rsidR="00205746" w:rsidRPr="008E0042">
        <w:t>to</w:t>
      </w:r>
      <w:r w:rsidR="00205746" w:rsidRPr="008E0042">
        <w:rPr>
          <w:spacing w:val="1"/>
        </w:rPr>
        <w:t xml:space="preserve"> </w:t>
      </w:r>
      <w:r w:rsidR="00205746" w:rsidRPr="008E0042">
        <w:t>calculate</w:t>
      </w:r>
      <w:r w:rsidR="00205746" w:rsidRPr="008E0042">
        <w:rPr>
          <w:spacing w:val="1"/>
        </w:rPr>
        <w:t xml:space="preserve"> </w:t>
      </w:r>
      <w:r w:rsidR="00205746" w:rsidRPr="008E0042">
        <w:t>ratios</w:t>
      </w:r>
      <w:r w:rsidR="00205746" w:rsidRPr="008E0042">
        <w:rPr>
          <w:spacing w:val="1"/>
        </w:rPr>
        <w:t xml:space="preserve"> </w:t>
      </w:r>
      <w:r w:rsidR="00205746" w:rsidRPr="008E0042">
        <w:t>b</w:t>
      </w:r>
      <w:r w:rsidR="00205746" w:rsidRPr="008E0042">
        <w:rPr>
          <w:spacing w:val="-1"/>
        </w:rPr>
        <w:t>e</w:t>
      </w:r>
      <w:r w:rsidR="00205746" w:rsidRPr="008E0042">
        <w:t>tween</w:t>
      </w:r>
      <w:r w:rsidR="00205746" w:rsidRPr="008E0042">
        <w:rPr>
          <w:spacing w:val="1"/>
        </w:rPr>
        <w:t xml:space="preserve"> </w:t>
      </w:r>
      <w:r w:rsidR="00205746" w:rsidRPr="008E0042">
        <w:t>expressions</w:t>
      </w:r>
      <w:r w:rsidR="00205746" w:rsidRPr="008E0042">
        <w:rPr>
          <w:spacing w:val="1"/>
        </w:rPr>
        <w:t xml:space="preserve"> </w:t>
      </w:r>
      <w:r w:rsidR="00205746" w:rsidRPr="008E0042">
        <w:t>of different</w:t>
      </w:r>
      <w:r w:rsidR="00205746" w:rsidRPr="008E0042">
        <w:rPr>
          <w:spacing w:val="1"/>
        </w:rPr>
        <w:t xml:space="preserve"> </w:t>
      </w:r>
      <w:r w:rsidR="00205746" w:rsidRPr="008E0042">
        <w:t>varieties.  For</w:t>
      </w:r>
      <w:r w:rsidR="00205746" w:rsidRPr="008E0042">
        <w:rPr>
          <w:spacing w:val="1"/>
        </w:rPr>
        <w:t xml:space="preserve"> </w:t>
      </w:r>
      <w:r w:rsidR="00205746" w:rsidRPr="008E0042">
        <w:t>exa</w:t>
      </w:r>
      <w:r w:rsidR="00205746" w:rsidRPr="008E0042">
        <w:rPr>
          <w:spacing w:val="-2"/>
        </w:rPr>
        <w:t>m</w:t>
      </w:r>
      <w:r w:rsidR="00205746" w:rsidRPr="008E0042">
        <w:t>ple,</w:t>
      </w:r>
      <w:r w:rsidR="00205746" w:rsidRPr="008E0042">
        <w:rPr>
          <w:spacing w:val="1"/>
        </w:rPr>
        <w:t xml:space="preserve"> </w:t>
      </w:r>
      <w:r w:rsidR="00205746" w:rsidRPr="008E0042">
        <w:t>in</w:t>
      </w:r>
      <w:r w:rsidR="00205746" w:rsidRPr="008E0042">
        <w:rPr>
          <w:spacing w:val="1"/>
        </w:rPr>
        <w:t xml:space="preserve"> </w:t>
      </w:r>
      <w:r w:rsidR="00205746" w:rsidRPr="008E0042">
        <w:t>the</w:t>
      </w:r>
      <w:r w:rsidR="00205746" w:rsidRPr="008E0042">
        <w:rPr>
          <w:spacing w:val="1"/>
        </w:rPr>
        <w:t xml:space="preserve"> </w:t>
      </w:r>
      <w:r w:rsidR="00205746" w:rsidRPr="008E0042">
        <w:t>characteri</w:t>
      </w:r>
      <w:r w:rsidR="00205746" w:rsidRPr="008E0042">
        <w:rPr>
          <w:spacing w:val="-1"/>
        </w:rPr>
        <w:t>s</w:t>
      </w:r>
      <w:r w:rsidR="00205746" w:rsidRPr="008E0042">
        <w:t>tic</w:t>
      </w:r>
      <w:r w:rsidR="00205746" w:rsidRPr="008E0042">
        <w:rPr>
          <w:spacing w:val="1"/>
        </w:rPr>
        <w:t xml:space="preserve"> </w:t>
      </w:r>
      <w:r w:rsidR="00205746" w:rsidRPr="008E0042">
        <w:t>‘Plant</w:t>
      </w:r>
      <w:r w:rsidR="00205746" w:rsidRPr="008E0042">
        <w:rPr>
          <w:spacing w:val="1"/>
        </w:rPr>
        <w:t xml:space="preserve"> </w:t>
      </w:r>
      <w:r w:rsidR="00205746" w:rsidRPr="008E0042">
        <w:t>lengt</w:t>
      </w:r>
      <w:r w:rsidR="00205746" w:rsidRPr="008E0042">
        <w:rPr>
          <w:spacing w:val="-1"/>
        </w:rPr>
        <w:t>h</w:t>
      </w:r>
      <w:r w:rsidR="00205746" w:rsidRPr="008E0042">
        <w:t>’</w:t>
      </w:r>
      <w:r w:rsidR="00205746" w:rsidRPr="008E0042">
        <w:rPr>
          <w:spacing w:val="1"/>
        </w:rPr>
        <w:t xml:space="preserve"> </w:t>
      </w:r>
      <w:r w:rsidR="00205746" w:rsidRPr="008E0042">
        <w:rPr>
          <w:spacing w:val="-1"/>
        </w:rPr>
        <w:t>a</w:t>
      </w:r>
      <w:r w:rsidR="00205746" w:rsidRPr="008E0042">
        <w:t xml:space="preserve">ssessed in </w:t>
      </w:r>
      <w:r w:rsidR="00205746" w:rsidRPr="008E0042">
        <w:rPr>
          <w:spacing w:val="-1"/>
        </w:rPr>
        <w:t>cm</w:t>
      </w:r>
      <w:r w:rsidR="00205746" w:rsidRPr="008E0042">
        <w:t>,</w:t>
      </w:r>
      <w:r w:rsidR="00205746" w:rsidRPr="008E0042">
        <w:rPr>
          <w:spacing w:val="2"/>
        </w:rPr>
        <w:t xml:space="preserve"> </w:t>
      </w:r>
      <w:r w:rsidR="00205746" w:rsidRPr="008E0042">
        <w:t>there</w:t>
      </w:r>
      <w:r w:rsidR="00205746" w:rsidRPr="008E0042">
        <w:rPr>
          <w:spacing w:val="1"/>
        </w:rPr>
        <w:t xml:space="preserve"> </w:t>
      </w:r>
      <w:r w:rsidR="00205746" w:rsidRPr="008E0042">
        <w:t>is a lower</w:t>
      </w:r>
      <w:r w:rsidR="00205746" w:rsidRPr="008E0042">
        <w:rPr>
          <w:spacing w:val="1"/>
        </w:rPr>
        <w:t xml:space="preserve"> </w:t>
      </w:r>
      <w:r w:rsidR="00205746" w:rsidRPr="008E0042">
        <w:t>li</w:t>
      </w:r>
      <w:r w:rsidR="00205746" w:rsidRPr="008E0042">
        <w:rPr>
          <w:spacing w:val="-2"/>
        </w:rPr>
        <w:t>m</w:t>
      </w:r>
      <w:r w:rsidR="00205746" w:rsidRPr="008E0042">
        <w:t>it</w:t>
      </w:r>
      <w:r w:rsidR="00205746" w:rsidRPr="008E0042">
        <w:rPr>
          <w:spacing w:val="2"/>
        </w:rPr>
        <w:t xml:space="preserve"> </w:t>
      </w:r>
      <w:r w:rsidR="00205746" w:rsidRPr="008E0042">
        <w:rPr>
          <w:spacing w:val="-1"/>
        </w:rPr>
        <w:t>f</w:t>
      </w:r>
      <w:r w:rsidR="00205746" w:rsidRPr="008E0042">
        <w:t>or</w:t>
      </w:r>
      <w:r w:rsidR="00205746" w:rsidRPr="008E0042">
        <w:rPr>
          <w:spacing w:val="2"/>
        </w:rPr>
        <w:t xml:space="preserve"> </w:t>
      </w:r>
      <w:r w:rsidR="00205746" w:rsidRPr="008E0042">
        <w:t>t</w:t>
      </w:r>
      <w:r w:rsidR="00205746" w:rsidRPr="008E0042">
        <w:rPr>
          <w:spacing w:val="-1"/>
        </w:rPr>
        <w:t>h</w:t>
      </w:r>
      <w:r w:rsidR="00205746" w:rsidRPr="008E0042">
        <w:t>e expression</w:t>
      </w:r>
      <w:r w:rsidR="00205746" w:rsidRPr="008E0042">
        <w:rPr>
          <w:spacing w:val="2"/>
        </w:rPr>
        <w:t xml:space="preserve"> </w:t>
      </w:r>
      <w:r w:rsidR="00205746" w:rsidRPr="008E0042">
        <w:t>which</w:t>
      </w:r>
      <w:r w:rsidR="00205746" w:rsidRPr="008E0042">
        <w:rPr>
          <w:spacing w:val="2"/>
        </w:rPr>
        <w:t xml:space="preserve"> </w:t>
      </w:r>
      <w:r w:rsidR="00205746" w:rsidRPr="008E0042">
        <w:t>is</w:t>
      </w:r>
      <w:r w:rsidR="00205746" w:rsidRPr="008E0042">
        <w:rPr>
          <w:spacing w:val="2"/>
        </w:rPr>
        <w:t xml:space="preserve"> </w:t>
      </w:r>
      <w:r w:rsidR="00205746" w:rsidRPr="008E0042">
        <w:t>‘0</w:t>
      </w:r>
      <w:r w:rsidR="00205746" w:rsidRPr="008E0042">
        <w:rPr>
          <w:spacing w:val="2"/>
        </w:rPr>
        <w:t xml:space="preserve"> </w:t>
      </w:r>
      <w:r w:rsidR="00205746" w:rsidRPr="008E0042">
        <w:t>c</w:t>
      </w:r>
      <w:r w:rsidR="00205746" w:rsidRPr="008E0042">
        <w:rPr>
          <w:spacing w:val="-2"/>
        </w:rPr>
        <w:t>m</w:t>
      </w:r>
      <w:r w:rsidR="00205746" w:rsidRPr="008E0042">
        <w:t>’</w:t>
      </w:r>
      <w:r w:rsidR="00205746" w:rsidRPr="008E0042">
        <w:rPr>
          <w:spacing w:val="2"/>
        </w:rPr>
        <w:t xml:space="preserve"> </w:t>
      </w:r>
      <w:r w:rsidR="00205746" w:rsidRPr="008E0042">
        <w:t xml:space="preserve">(zero). </w:t>
      </w:r>
      <w:r w:rsidR="00205746" w:rsidRPr="008E0042">
        <w:rPr>
          <w:spacing w:val="29"/>
        </w:rPr>
        <w:t xml:space="preserve"> </w:t>
      </w:r>
      <w:r w:rsidR="00205746" w:rsidRPr="008E0042">
        <w:t>It</w:t>
      </w:r>
      <w:r w:rsidR="00205746" w:rsidRPr="008E0042">
        <w:rPr>
          <w:spacing w:val="2"/>
        </w:rPr>
        <w:t xml:space="preserve"> </w:t>
      </w:r>
      <w:r w:rsidR="00205746" w:rsidRPr="008E0042">
        <w:t>is</w:t>
      </w:r>
      <w:r w:rsidR="00205746" w:rsidRPr="008E0042">
        <w:rPr>
          <w:spacing w:val="2"/>
        </w:rPr>
        <w:t xml:space="preserve"> </w:t>
      </w:r>
      <w:r w:rsidR="00205746" w:rsidRPr="008E0042">
        <w:t>p</w:t>
      </w:r>
      <w:r w:rsidR="00205746" w:rsidRPr="008E0042">
        <w:rPr>
          <w:spacing w:val="-1"/>
        </w:rPr>
        <w:t>o</w:t>
      </w:r>
      <w:r w:rsidR="00205746" w:rsidRPr="008E0042">
        <w:t>ssi</w:t>
      </w:r>
      <w:r w:rsidR="00205746" w:rsidRPr="008E0042">
        <w:rPr>
          <w:spacing w:val="-1"/>
        </w:rPr>
        <w:t>b</w:t>
      </w:r>
      <w:r w:rsidR="00205746" w:rsidRPr="008E0042">
        <w:t>le</w:t>
      </w:r>
      <w:r w:rsidR="00205746" w:rsidRPr="008E0042">
        <w:rPr>
          <w:spacing w:val="2"/>
        </w:rPr>
        <w:t xml:space="preserve"> </w:t>
      </w:r>
      <w:r w:rsidR="00205746" w:rsidRPr="008E0042">
        <w:t>to</w:t>
      </w:r>
      <w:r w:rsidR="00205746" w:rsidRPr="008E0042">
        <w:rPr>
          <w:spacing w:val="1"/>
        </w:rPr>
        <w:t xml:space="preserve"> </w:t>
      </w:r>
      <w:r w:rsidR="00205746" w:rsidRPr="008E0042">
        <w:t>c</w:t>
      </w:r>
      <w:r w:rsidR="00205746" w:rsidRPr="008E0042">
        <w:rPr>
          <w:spacing w:val="-1"/>
        </w:rPr>
        <w:t>a</w:t>
      </w:r>
      <w:r w:rsidR="00205746" w:rsidRPr="008E0042">
        <w:t>lcul</w:t>
      </w:r>
      <w:r w:rsidR="00205746" w:rsidRPr="008E0042">
        <w:rPr>
          <w:spacing w:val="-1"/>
        </w:rPr>
        <w:t>a</w:t>
      </w:r>
      <w:r w:rsidR="00205746" w:rsidRPr="008E0042">
        <w:t>te</w:t>
      </w:r>
      <w:r w:rsidR="00205746" w:rsidRPr="008E0042">
        <w:rPr>
          <w:spacing w:val="2"/>
        </w:rPr>
        <w:t xml:space="preserve"> </w:t>
      </w:r>
      <w:r w:rsidR="00205746" w:rsidRPr="008E0042">
        <w:t>the</w:t>
      </w:r>
      <w:r w:rsidR="00205746" w:rsidRPr="008E0042">
        <w:rPr>
          <w:spacing w:val="2"/>
        </w:rPr>
        <w:t xml:space="preserve"> </w:t>
      </w:r>
      <w:r w:rsidR="00205746" w:rsidRPr="008E0042">
        <w:t>ratio</w:t>
      </w:r>
      <w:r w:rsidR="00205746" w:rsidRPr="008E0042">
        <w:rPr>
          <w:spacing w:val="2"/>
        </w:rPr>
        <w:t xml:space="preserve"> </w:t>
      </w:r>
      <w:r w:rsidR="00205746" w:rsidRPr="008E0042">
        <w:t>of</w:t>
      </w:r>
      <w:r w:rsidR="00205746" w:rsidRPr="008E0042">
        <w:rPr>
          <w:spacing w:val="2"/>
        </w:rPr>
        <w:t xml:space="preserve"> </w:t>
      </w:r>
      <w:r w:rsidR="00205746" w:rsidRPr="008E0042">
        <w:t>length</w:t>
      </w:r>
      <w:r w:rsidR="00205746" w:rsidRPr="008E0042">
        <w:rPr>
          <w:spacing w:val="2"/>
        </w:rPr>
        <w:t xml:space="preserve"> </w:t>
      </w:r>
      <w:r w:rsidR="00205746" w:rsidRPr="008E0042">
        <w:t>of plant</w:t>
      </w:r>
      <w:r w:rsidR="00205746" w:rsidRPr="008E0042">
        <w:rPr>
          <w:spacing w:val="2"/>
        </w:rPr>
        <w:t xml:space="preserve"> </w:t>
      </w:r>
      <w:r w:rsidR="00205746" w:rsidRPr="008E0042">
        <w:t>of variety ‘A’ to length of pla</w:t>
      </w:r>
      <w:r w:rsidR="00205746" w:rsidRPr="008E0042">
        <w:rPr>
          <w:spacing w:val="-1"/>
        </w:rPr>
        <w:t>n</w:t>
      </w:r>
      <w:r w:rsidR="00205746" w:rsidRPr="008E0042">
        <w:t>t of variety ‘B’ by division:</w:t>
      </w:r>
    </w:p>
    <w:p w:rsidR="00205746" w:rsidRPr="008E0042" w:rsidRDefault="00205746" w:rsidP="00205746"/>
    <w:p w:rsidR="00205746" w:rsidRPr="008E0042" w:rsidRDefault="00205746" w:rsidP="008E0042">
      <w:pPr>
        <w:autoSpaceDE w:val="0"/>
        <w:autoSpaceDN w:val="0"/>
        <w:adjustRightInd w:val="0"/>
        <w:spacing w:before="29"/>
        <w:ind w:left="851"/>
      </w:pPr>
      <w:r w:rsidRPr="008E0042">
        <w:t>Length of plant of variety ‘A’ = 80 cm</w:t>
      </w:r>
    </w:p>
    <w:p w:rsidR="00205746" w:rsidRPr="008E0042" w:rsidRDefault="00205746" w:rsidP="008E0042">
      <w:pPr>
        <w:autoSpaceDE w:val="0"/>
        <w:autoSpaceDN w:val="0"/>
        <w:adjustRightInd w:val="0"/>
        <w:ind w:left="851"/>
      </w:pPr>
      <w:r w:rsidRPr="008E0042">
        <w:t>Length of plant of variety ‘B’ = 40 cm</w:t>
      </w:r>
    </w:p>
    <w:p w:rsidR="00205746" w:rsidRPr="008E0042" w:rsidRDefault="008E0042" w:rsidP="008E0042">
      <w:pPr>
        <w:autoSpaceDE w:val="0"/>
        <w:autoSpaceDN w:val="0"/>
        <w:adjustRightInd w:val="0"/>
        <w:ind w:left="1418" w:hanging="567"/>
      </w:pPr>
      <w:r>
        <w:t>Ratio</w:t>
      </w:r>
      <w:r>
        <w:tab/>
      </w:r>
      <w:r w:rsidR="00205746" w:rsidRPr="008E0042">
        <w:t>= Length of plant of variety</w:t>
      </w:r>
      <w:r w:rsidR="00205746" w:rsidRPr="008E0042">
        <w:rPr>
          <w:spacing w:val="-2"/>
        </w:rPr>
        <w:t xml:space="preserve"> </w:t>
      </w:r>
      <w:r w:rsidR="00205746" w:rsidRPr="008E0042">
        <w:t>‘A’ / Length of plant of variety ‘B’</w:t>
      </w:r>
    </w:p>
    <w:p w:rsidR="00205746" w:rsidRPr="008E0042" w:rsidRDefault="00205746" w:rsidP="008E0042">
      <w:pPr>
        <w:autoSpaceDE w:val="0"/>
        <w:autoSpaceDN w:val="0"/>
        <w:adjustRightInd w:val="0"/>
        <w:ind w:left="1418"/>
      </w:pPr>
      <w:r w:rsidRPr="008E0042">
        <w:t>= 80 cm / 40 cm</w:t>
      </w:r>
    </w:p>
    <w:p w:rsidR="00205746" w:rsidRPr="008E0042" w:rsidRDefault="00205746" w:rsidP="008E0042">
      <w:pPr>
        <w:autoSpaceDE w:val="0"/>
        <w:autoSpaceDN w:val="0"/>
        <w:adjustRightInd w:val="0"/>
        <w:ind w:left="1418"/>
      </w:pPr>
      <w:r w:rsidRPr="008E0042">
        <w:t>= 2.</w:t>
      </w:r>
    </w:p>
    <w:p w:rsidR="00205746" w:rsidRPr="008E0042" w:rsidRDefault="00205746" w:rsidP="00205746"/>
    <w:p w:rsidR="00205746" w:rsidRPr="008E0042" w:rsidRDefault="008E0042" w:rsidP="00205746">
      <w:r w:rsidRPr="008E0042">
        <w:t>2.3.</w:t>
      </w:r>
      <w:r>
        <w:t>2</w:t>
      </w:r>
      <w:r w:rsidRPr="008E0042">
        <w:t>.</w:t>
      </w:r>
      <w:r>
        <w:t>9</w:t>
      </w:r>
      <w:r w:rsidR="00205746" w:rsidRPr="008E0042">
        <w:tab/>
        <w:t>So</w:t>
      </w:r>
      <w:r w:rsidR="00205746" w:rsidRPr="008E0042">
        <w:rPr>
          <w:spacing w:val="37"/>
        </w:rPr>
        <w:t xml:space="preserve"> </w:t>
      </w:r>
      <w:r w:rsidR="00205746" w:rsidRPr="008E0042">
        <w:t>it</w:t>
      </w:r>
      <w:r w:rsidR="00205746" w:rsidRPr="008E0042">
        <w:rPr>
          <w:spacing w:val="37"/>
        </w:rPr>
        <w:t xml:space="preserve"> </w:t>
      </w:r>
      <w:r w:rsidR="00205746" w:rsidRPr="008E0042">
        <w:t>is</w:t>
      </w:r>
      <w:r w:rsidR="00205746" w:rsidRPr="008E0042">
        <w:rPr>
          <w:spacing w:val="37"/>
        </w:rPr>
        <w:t xml:space="preserve"> </w:t>
      </w:r>
      <w:r w:rsidR="00205746" w:rsidRPr="008E0042">
        <w:t>possible</w:t>
      </w:r>
      <w:r w:rsidR="00205746" w:rsidRPr="008E0042">
        <w:rPr>
          <w:spacing w:val="37"/>
        </w:rPr>
        <w:t xml:space="preserve"> </w:t>
      </w:r>
      <w:r w:rsidR="00205746" w:rsidRPr="008E0042">
        <w:t>in</w:t>
      </w:r>
      <w:r w:rsidR="00205746" w:rsidRPr="008E0042">
        <w:rPr>
          <w:spacing w:val="37"/>
        </w:rPr>
        <w:t xml:space="preserve"> </w:t>
      </w:r>
      <w:r w:rsidR="00205746" w:rsidRPr="008E0042">
        <w:t>this</w:t>
      </w:r>
      <w:r w:rsidR="00205746" w:rsidRPr="008E0042">
        <w:rPr>
          <w:spacing w:val="37"/>
        </w:rPr>
        <w:t xml:space="preserve"> </w:t>
      </w:r>
      <w:r w:rsidR="00205746" w:rsidRPr="008E0042">
        <w:t>exa</w:t>
      </w:r>
      <w:r w:rsidR="00205746" w:rsidRPr="008E0042">
        <w:rPr>
          <w:spacing w:val="-2"/>
        </w:rPr>
        <w:t>m</w:t>
      </w:r>
      <w:r w:rsidR="00205746" w:rsidRPr="008E0042">
        <w:t>ple</w:t>
      </w:r>
      <w:r w:rsidR="00205746" w:rsidRPr="008E0042">
        <w:rPr>
          <w:spacing w:val="37"/>
        </w:rPr>
        <w:t xml:space="preserve"> </w:t>
      </w:r>
      <w:r w:rsidR="00205746" w:rsidRPr="008E0042">
        <w:t>to</w:t>
      </w:r>
      <w:r w:rsidR="00205746" w:rsidRPr="008E0042">
        <w:rPr>
          <w:spacing w:val="37"/>
        </w:rPr>
        <w:t xml:space="preserve"> </w:t>
      </w:r>
      <w:r w:rsidR="00205746" w:rsidRPr="008E0042">
        <w:t>state</w:t>
      </w:r>
      <w:r w:rsidR="00205746" w:rsidRPr="008E0042">
        <w:rPr>
          <w:spacing w:val="37"/>
        </w:rPr>
        <w:t xml:space="preserve"> </w:t>
      </w:r>
      <w:r w:rsidR="00205746" w:rsidRPr="008E0042">
        <w:t>that</w:t>
      </w:r>
      <w:r w:rsidR="00205746" w:rsidRPr="008E0042">
        <w:rPr>
          <w:spacing w:val="37"/>
        </w:rPr>
        <w:t xml:space="preserve"> </w:t>
      </w:r>
      <w:r w:rsidR="00205746" w:rsidRPr="008E0042">
        <w:t>pla</w:t>
      </w:r>
      <w:r w:rsidR="00205746" w:rsidRPr="008E0042">
        <w:rPr>
          <w:spacing w:val="-1"/>
        </w:rPr>
        <w:t>n</w:t>
      </w:r>
      <w:r w:rsidR="00205746" w:rsidRPr="008E0042">
        <w:t>t</w:t>
      </w:r>
      <w:r w:rsidR="00205746" w:rsidRPr="008E0042">
        <w:rPr>
          <w:spacing w:val="37"/>
        </w:rPr>
        <w:t xml:space="preserve"> </w:t>
      </w:r>
      <w:r w:rsidR="00205746" w:rsidRPr="008E0042">
        <w:t>‘A’</w:t>
      </w:r>
      <w:r w:rsidR="00205746" w:rsidRPr="008E0042">
        <w:rPr>
          <w:spacing w:val="36"/>
        </w:rPr>
        <w:t xml:space="preserve"> </w:t>
      </w:r>
      <w:r w:rsidR="00205746" w:rsidRPr="008E0042">
        <w:t>is</w:t>
      </w:r>
      <w:r w:rsidR="00205746" w:rsidRPr="008E0042">
        <w:rPr>
          <w:spacing w:val="37"/>
        </w:rPr>
        <w:t xml:space="preserve"> </w:t>
      </w:r>
      <w:r w:rsidR="00205746" w:rsidRPr="008E0042">
        <w:t>double</w:t>
      </w:r>
      <w:r w:rsidR="00205746" w:rsidRPr="008E0042">
        <w:rPr>
          <w:spacing w:val="37"/>
        </w:rPr>
        <w:t xml:space="preserve"> </w:t>
      </w:r>
      <w:r w:rsidR="00205746" w:rsidRPr="008E0042">
        <w:t>the</w:t>
      </w:r>
      <w:r w:rsidR="00205746" w:rsidRPr="008E0042">
        <w:rPr>
          <w:spacing w:val="37"/>
        </w:rPr>
        <w:t xml:space="preserve"> </w:t>
      </w:r>
      <w:r w:rsidR="00205746" w:rsidRPr="008E0042">
        <w:t>length</w:t>
      </w:r>
      <w:r w:rsidR="00205746" w:rsidRPr="008E0042">
        <w:rPr>
          <w:spacing w:val="37"/>
        </w:rPr>
        <w:t xml:space="preserve"> </w:t>
      </w:r>
      <w:r w:rsidR="00205746" w:rsidRPr="008E0042">
        <w:t>of plant ‘B’.  The existence of an absolute zero point ensures an una</w:t>
      </w:r>
      <w:r w:rsidR="00205746" w:rsidRPr="008E0042">
        <w:rPr>
          <w:spacing w:val="-2"/>
        </w:rPr>
        <w:t>m</w:t>
      </w:r>
      <w:r w:rsidR="00205746" w:rsidRPr="008E0042">
        <w:t>biguous ratio.</w:t>
      </w:r>
    </w:p>
    <w:p w:rsidR="00205746" w:rsidRPr="008E0042" w:rsidRDefault="00205746" w:rsidP="00205746"/>
    <w:p w:rsidR="00205746" w:rsidRPr="00505245" w:rsidRDefault="008E0042" w:rsidP="00205746">
      <w:r w:rsidRPr="008E0042">
        <w:t>2.3.</w:t>
      </w:r>
      <w:r>
        <w:t>2</w:t>
      </w:r>
      <w:r w:rsidRPr="008E0042">
        <w:t>.</w:t>
      </w:r>
      <w:r>
        <w:t>10</w:t>
      </w:r>
      <w:r w:rsidR="00205746" w:rsidRPr="008E0042">
        <w:tab/>
        <w:t>The</w:t>
      </w:r>
      <w:r w:rsidR="00205746" w:rsidRPr="008E0042">
        <w:rPr>
          <w:spacing w:val="27"/>
        </w:rPr>
        <w:t xml:space="preserve"> </w:t>
      </w:r>
      <w:r w:rsidR="00205746" w:rsidRPr="008E0042">
        <w:t>ratio</w:t>
      </w:r>
      <w:r w:rsidR="00205746" w:rsidRPr="008E0042">
        <w:rPr>
          <w:spacing w:val="27"/>
        </w:rPr>
        <w:t xml:space="preserve"> </w:t>
      </w:r>
      <w:r w:rsidR="00205746" w:rsidRPr="008E0042">
        <w:t>scale</w:t>
      </w:r>
      <w:r w:rsidR="00205746" w:rsidRPr="008E0042">
        <w:rPr>
          <w:spacing w:val="27"/>
        </w:rPr>
        <w:t xml:space="preserve"> </w:t>
      </w:r>
      <w:r w:rsidR="00205746" w:rsidRPr="008E0042">
        <w:t>is</w:t>
      </w:r>
      <w:r w:rsidR="00205746" w:rsidRPr="008E0042">
        <w:rPr>
          <w:spacing w:val="27"/>
        </w:rPr>
        <w:t xml:space="preserve"> </w:t>
      </w:r>
      <w:r w:rsidR="00205746" w:rsidRPr="008E0042">
        <w:t>the</w:t>
      </w:r>
      <w:r w:rsidR="00205746" w:rsidRPr="008E0042">
        <w:rPr>
          <w:spacing w:val="27"/>
        </w:rPr>
        <w:t xml:space="preserve"> </w:t>
      </w:r>
      <w:r w:rsidR="00205746" w:rsidRPr="008E0042">
        <w:t>highest</w:t>
      </w:r>
      <w:r w:rsidR="00205746" w:rsidRPr="008E0042">
        <w:rPr>
          <w:spacing w:val="28"/>
        </w:rPr>
        <w:t xml:space="preserve"> </w:t>
      </w:r>
      <w:r w:rsidR="00205746" w:rsidRPr="008E0042">
        <w:t>classi</w:t>
      </w:r>
      <w:r w:rsidR="00205746" w:rsidRPr="008E0042">
        <w:rPr>
          <w:spacing w:val="-2"/>
        </w:rPr>
        <w:t>f</w:t>
      </w:r>
      <w:r w:rsidR="00205746" w:rsidRPr="008E0042">
        <w:rPr>
          <w:spacing w:val="1"/>
        </w:rPr>
        <w:t>i</w:t>
      </w:r>
      <w:r w:rsidR="00205746" w:rsidRPr="008E0042">
        <w:t>cation</w:t>
      </w:r>
      <w:r w:rsidR="00205746" w:rsidRPr="008E0042">
        <w:rPr>
          <w:spacing w:val="28"/>
        </w:rPr>
        <w:t xml:space="preserve"> </w:t>
      </w:r>
      <w:r w:rsidR="00205746" w:rsidRPr="008E0042">
        <w:t>of</w:t>
      </w:r>
      <w:r w:rsidR="00205746" w:rsidRPr="008E0042">
        <w:rPr>
          <w:spacing w:val="28"/>
        </w:rPr>
        <w:t xml:space="preserve"> </w:t>
      </w:r>
      <w:r w:rsidR="00205746" w:rsidRPr="008E0042">
        <w:t>the</w:t>
      </w:r>
      <w:r w:rsidR="00205746" w:rsidRPr="008E0042">
        <w:rPr>
          <w:spacing w:val="28"/>
        </w:rPr>
        <w:t xml:space="preserve"> </w:t>
      </w:r>
      <w:r w:rsidR="00205746" w:rsidRPr="008E0042">
        <w:t>scales</w:t>
      </w:r>
      <w:r w:rsidR="00205746" w:rsidRPr="008E0042">
        <w:rPr>
          <w:spacing w:val="28"/>
        </w:rPr>
        <w:t xml:space="preserve"> </w:t>
      </w:r>
      <w:r w:rsidR="00205746" w:rsidRPr="008E0042">
        <w:t>(Table</w:t>
      </w:r>
      <w:r w:rsidR="00205746" w:rsidRPr="008E0042">
        <w:rPr>
          <w:spacing w:val="28"/>
        </w:rPr>
        <w:t xml:space="preserve"> </w:t>
      </w:r>
      <w:r w:rsidR="00205746" w:rsidRPr="008E0042">
        <w:t xml:space="preserve">1). </w:t>
      </w:r>
      <w:r w:rsidR="00205746" w:rsidRPr="008E0042">
        <w:rPr>
          <w:spacing w:val="55"/>
        </w:rPr>
        <w:t xml:space="preserve"> </w:t>
      </w:r>
      <w:r w:rsidR="00205746" w:rsidRPr="008E0042">
        <w:t>That</w:t>
      </w:r>
      <w:r w:rsidR="00205746" w:rsidRPr="008E0042">
        <w:rPr>
          <w:spacing w:val="28"/>
        </w:rPr>
        <w:t xml:space="preserve"> </w:t>
      </w:r>
      <w:r w:rsidR="00205746" w:rsidRPr="008E0042">
        <w:rPr>
          <w:spacing w:val="-2"/>
        </w:rPr>
        <w:t>m</w:t>
      </w:r>
      <w:r w:rsidR="00205746" w:rsidRPr="008E0042">
        <w:t>eans that</w:t>
      </w:r>
      <w:r w:rsidR="00205746" w:rsidRPr="008E0042">
        <w:rPr>
          <w:spacing w:val="2"/>
        </w:rPr>
        <w:t xml:space="preserve"> </w:t>
      </w:r>
      <w:r w:rsidR="00205746" w:rsidRPr="008E0042">
        <w:t>ratio</w:t>
      </w:r>
      <w:r w:rsidR="00205746" w:rsidRPr="008E0042">
        <w:rPr>
          <w:spacing w:val="2"/>
        </w:rPr>
        <w:t xml:space="preserve"> </w:t>
      </w:r>
      <w:r w:rsidR="00205746" w:rsidRPr="008E0042">
        <w:t>scaled</w:t>
      </w:r>
      <w:r w:rsidR="00205746" w:rsidRPr="008E0042">
        <w:rPr>
          <w:spacing w:val="2"/>
        </w:rPr>
        <w:t xml:space="preserve"> </w:t>
      </w:r>
      <w:r w:rsidR="00205746" w:rsidRPr="008E0042">
        <w:t>data</w:t>
      </w:r>
      <w:r w:rsidR="00205746" w:rsidRPr="008E0042">
        <w:rPr>
          <w:spacing w:val="2"/>
        </w:rPr>
        <w:t xml:space="preserve"> </w:t>
      </w:r>
      <w:r w:rsidR="00205746" w:rsidRPr="008E0042">
        <w:t>include the</w:t>
      </w:r>
      <w:r w:rsidR="00205746" w:rsidRPr="008E0042">
        <w:rPr>
          <w:spacing w:val="2"/>
        </w:rPr>
        <w:t xml:space="preserve"> </w:t>
      </w:r>
      <w:r w:rsidR="00205746" w:rsidRPr="008E0042">
        <w:t>highest</w:t>
      </w:r>
      <w:r w:rsidR="00205746" w:rsidRPr="008E0042">
        <w:rPr>
          <w:spacing w:val="2"/>
        </w:rPr>
        <w:t xml:space="preserve"> </w:t>
      </w:r>
      <w:r w:rsidR="00205746" w:rsidRPr="008E0042">
        <w:t>infor</w:t>
      </w:r>
      <w:r w:rsidR="00205746" w:rsidRPr="008E0042">
        <w:rPr>
          <w:spacing w:val="-2"/>
        </w:rPr>
        <w:t>m</w:t>
      </w:r>
      <w:r w:rsidR="00205746" w:rsidRPr="008E0042">
        <w:rPr>
          <w:spacing w:val="2"/>
        </w:rPr>
        <w:t>a</w:t>
      </w:r>
      <w:r w:rsidR="00205746" w:rsidRPr="008E0042">
        <w:t>tion</w:t>
      </w:r>
      <w:r w:rsidR="00205746" w:rsidRPr="008E0042">
        <w:rPr>
          <w:spacing w:val="2"/>
        </w:rPr>
        <w:t xml:space="preserve"> </w:t>
      </w:r>
      <w:r w:rsidR="00205746" w:rsidRPr="008E0042">
        <w:t>about</w:t>
      </w:r>
      <w:r w:rsidR="00205746" w:rsidRPr="008E0042">
        <w:rPr>
          <w:spacing w:val="2"/>
        </w:rPr>
        <w:t xml:space="preserve"> </w:t>
      </w:r>
      <w:r w:rsidR="00205746" w:rsidRPr="008E0042">
        <w:t>the characteristic</w:t>
      </w:r>
      <w:r w:rsidR="00205746" w:rsidRPr="008E0042">
        <w:rPr>
          <w:spacing w:val="2"/>
        </w:rPr>
        <w:t xml:space="preserve"> </w:t>
      </w:r>
      <w:r w:rsidR="00205746" w:rsidRPr="008E0042">
        <w:t>and it</w:t>
      </w:r>
      <w:r w:rsidR="00205746" w:rsidRPr="008E0042">
        <w:rPr>
          <w:spacing w:val="1"/>
        </w:rPr>
        <w:t xml:space="preserve"> </w:t>
      </w:r>
      <w:r w:rsidR="00205746" w:rsidRPr="008E0042">
        <w:t>is</w:t>
      </w:r>
      <w:r w:rsidR="00205746" w:rsidRPr="008E0042">
        <w:rPr>
          <w:spacing w:val="1"/>
        </w:rPr>
        <w:t xml:space="preserve"> </w:t>
      </w:r>
      <w:r w:rsidR="00205746" w:rsidRPr="008E0042">
        <w:t xml:space="preserve">possible to use </w:t>
      </w:r>
      <w:r w:rsidR="00205746" w:rsidRPr="008E0042">
        <w:rPr>
          <w:spacing w:val="-2"/>
        </w:rPr>
        <w:t>m</w:t>
      </w:r>
      <w:r w:rsidR="00205746" w:rsidRPr="008E0042">
        <w:t xml:space="preserve">any statistical </w:t>
      </w:r>
      <w:r w:rsidR="00205746" w:rsidRPr="00505245">
        <w:t>procedures (</w:t>
      </w:r>
      <w:r w:rsidRPr="00505245">
        <w:t xml:space="preserve">see </w:t>
      </w:r>
      <w:r w:rsidR="00205746" w:rsidRPr="00505245">
        <w:t>section 2.3.</w:t>
      </w:r>
      <w:r w:rsidRPr="00505245">
        <w:t>7</w:t>
      </w:r>
      <w:r w:rsidR="00205746" w:rsidRPr="00505245">
        <w:rPr>
          <w:spacing w:val="-1"/>
        </w:rPr>
        <w:t>).</w:t>
      </w:r>
    </w:p>
    <w:p w:rsidR="00205746" w:rsidRPr="00505245" w:rsidRDefault="00205746" w:rsidP="00205746"/>
    <w:p w:rsidR="00205746" w:rsidRPr="00505245" w:rsidRDefault="008E0042" w:rsidP="00205746">
      <w:pPr>
        <w:rPr>
          <w:spacing w:val="-2"/>
        </w:rPr>
      </w:pPr>
      <w:r w:rsidRPr="00505245">
        <w:t>2.3.2.11</w:t>
      </w:r>
      <w:r w:rsidR="00205746" w:rsidRPr="00505245">
        <w:rPr>
          <w:spacing w:val="-2"/>
        </w:rPr>
        <w:tab/>
        <w:t>The examples 3 and 4 (Table 6) are examples for characteristics with ratio scaled data.</w:t>
      </w:r>
    </w:p>
    <w:p w:rsidR="00205746" w:rsidRPr="00505245" w:rsidRDefault="00205746" w:rsidP="00205746"/>
    <w:p w:rsidR="00205746" w:rsidRPr="008E0042" w:rsidRDefault="008E0042" w:rsidP="008E0042">
      <w:pPr>
        <w:pStyle w:val="Heading5"/>
      </w:pPr>
      <w:bookmarkStart w:id="90" w:name="_Toc463359512"/>
      <w:r w:rsidRPr="00505245">
        <w:t>(b)</w:t>
      </w:r>
      <w:r w:rsidR="00205746" w:rsidRPr="00505245">
        <w:tab/>
        <w:t>Interval scale</w:t>
      </w:r>
      <w:bookmarkEnd w:id="90"/>
    </w:p>
    <w:p w:rsidR="00205746" w:rsidRPr="008E0042" w:rsidRDefault="008E0042" w:rsidP="00205746">
      <w:r w:rsidRPr="008E0042">
        <w:t>2.3.</w:t>
      </w:r>
      <w:r>
        <w:t>2</w:t>
      </w:r>
      <w:r w:rsidRPr="008E0042">
        <w:t>.</w:t>
      </w:r>
      <w:r>
        <w:t>12</w:t>
      </w:r>
      <w:r w:rsidR="00205746" w:rsidRPr="008E0042">
        <w:tab/>
        <w:t>An</w:t>
      </w:r>
      <w:r w:rsidR="00205746" w:rsidRPr="008E0042">
        <w:rPr>
          <w:spacing w:val="41"/>
        </w:rPr>
        <w:t xml:space="preserve"> </w:t>
      </w:r>
      <w:r w:rsidR="00205746" w:rsidRPr="008E0042">
        <w:t>Interval</w:t>
      </w:r>
      <w:r w:rsidR="00205746" w:rsidRPr="008E0042">
        <w:rPr>
          <w:spacing w:val="41"/>
        </w:rPr>
        <w:t xml:space="preserve"> </w:t>
      </w:r>
      <w:r w:rsidR="00205746" w:rsidRPr="008E0042">
        <w:t>scale</w:t>
      </w:r>
      <w:r w:rsidR="00205746" w:rsidRPr="008E0042">
        <w:rPr>
          <w:spacing w:val="41"/>
        </w:rPr>
        <w:t xml:space="preserve"> </w:t>
      </w:r>
      <w:r w:rsidR="00205746" w:rsidRPr="008E0042">
        <w:t>is</w:t>
      </w:r>
      <w:r w:rsidR="00205746" w:rsidRPr="008E0042">
        <w:rPr>
          <w:spacing w:val="41"/>
        </w:rPr>
        <w:t xml:space="preserve"> </w:t>
      </w:r>
      <w:r w:rsidR="00205746" w:rsidRPr="008E0042">
        <w:t>a</w:t>
      </w:r>
      <w:r w:rsidR="00205746" w:rsidRPr="008E0042">
        <w:rPr>
          <w:spacing w:val="41"/>
        </w:rPr>
        <w:t xml:space="preserve"> </w:t>
      </w:r>
      <w:r w:rsidR="00205746" w:rsidRPr="008E0042">
        <w:t>metric</w:t>
      </w:r>
      <w:r w:rsidR="00205746" w:rsidRPr="008E0042">
        <w:rPr>
          <w:spacing w:val="41"/>
        </w:rPr>
        <w:t xml:space="preserve"> </w:t>
      </w:r>
      <w:r w:rsidR="00205746" w:rsidRPr="008E0042">
        <w:t>sca</w:t>
      </w:r>
      <w:r w:rsidR="00205746" w:rsidRPr="008E0042">
        <w:rPr>
          <w:spacing w:val="1"/>
        </w:rPr>
        <w:t>l</w:t>
      </w:r>
      <w:r w:rsidR="00205746" w:rsidRPr="008E0042">
        <w:t>e</w:t>
      </w:r>
      <w:r w:rsidR="00205746" w:rsidRPr="008E0042">
        <w:rPr>
          <w:spacing w:val="41"/>
        </w:rPr>
        <w:t xml:space="preserve"> </w:t>
      </w:r>
      <w:r w:rsidR="00205746" w:rsidRPr="008E0042">
        <w:t>without</w:t>
      </w:r>
      <w:r w:rsidR="00205746" w:rsidRPr="008E0042">
        <w:rPr>
          <w:spacing w:val="41"/>
        </w:rPr>
        <w:t xml:space="preserve"> </w:t>
      </w:r>
      <w:r w:rsidR="00205746" w:rsidRPr="008E0042">
        <w:t>a</w:t>
      </w:r>
      <w:r w:rsidR="00205746" w:rsidRPr="008E0042">
        <w:rPr>
          <w:spacing w:val="41"/>
        </w:rPr>
        <w:t xml:space="preserve"> </w:t>
      </w:r>
      <w:r w:rsidR="00205746" w:rsidRPr="008E0042">
        <w:t>defined</w:t>
      </w:r>
      <w:r w:rsidR="00205746" w:rsidRPr="008E0042">
        <w:rPr>
          <w:spacing w:val="41"/>
        </w:rPr>
        <w:t xml:space="preserve"> </w:t>
      </w:r>
      <w:r w:rsidR="00205746" w:rsidRPr="008E0042">
        <w:t>absolute</w:t>
      </w:r>
      <w:r w:rsidR="00205746" w:rsidRPr="008E0042">
        <w:rPr>
          <w:spacing w:val="41"/>
        </w:rPr>
        <w:t xml:space="preserve"> </w:t>
      </w:r>
      <w:r w:rsidR="00205746" w:rsidRPr="008E0042">
        <w:t>zero</w:t>
      </w:r>
      <w:r w:rsidR="00205746" w:rsidRPr="008E0042">
        <w:rPr>
          <w:spacing w:val="41"/>
        </w:rPr>
        <w:t xml:space="preserve"> </w:t>
      </w:r>
      <w:r w:rsidR="00205746" w:rsidRPr="008E0042">
        <w:t>point.  There</w:t>
      </w:r>
      <w:r w:rsidR="00205746" w:rsidRPr="008E0042">
        <w:rPr>
          <w:spacing w:val="54"/>
        </w:rPr>
        <w:t xml:space="preserve"> </w:t>
      </w:r>
      <w:r w:rsidR="00205746" w:rsidRPr="008E0042">
        <w:t>is</w:t>
      </w:r>
      <w:r w:rsidR="00205746" w:rsidRPr="008E0042">
        <w:rPr>
          <w:spacing w:val="54"/>
        </w:rPr>
        <w:t xml:space="preserve"> </w:t>
      </w:r>
      <w:r w:rsidR="00205746" w:rsidRPr="008E0042">
        <w:t>always</w:t>
      </w:r>
      <w:r w:rsidR="00205746" w:rsidRPr="008E0042">
        <w:rPr>
          <w:spacing w:val="54"/>
        </w:rPr>
        <w:t xml:space="preserve"> </w:t>
      </w:r>
      <w:r w:rsidR="00205746" w:rsidRPr="008E0042">
        <w:t>a</w:t>
      </w:r>
      <w:r w:rsidR="00205746" w:rsidRPr="008E0042">
        <w:rPr>
          <w:spacing w:val="54"/>
        </w:rPr>
        <w:t xml:space="preserve"> </w:t>
      </w:r>
      <w:r w:rsidR="00205746" w:rsidRPr="008E0042">
        <w:t>constant</w:t>
      </w:r>
      <w:r w:rsidR="00205746" w:rsidRPr="008E0042">
        <w:rPr>
          <w:spacing w:val="54"/>
        </w:rPr>
        <w:t xml:space="preserve"> </w:t>
      </w:r>
      <w:r w:rsidR="00205746" w:rsidRPr="008E0042">
        <w:t>no</w:t>
      </w:r>
      <w:r w:rsidR="00205746" w:rsidRPr="008E0042">
        <w:rPr>
          <w:spacing w:val="-1"/>
        </w:rPr>
        <w:t>n</w:t>
      </w:r>
      <w:r w:rsidR="00205746" w:rsidRPr="008E0042">
        <w:t>-zero</w:t>
      </w:r>
      <w:r w:rsidR="00205746" w:rsidRPr="008E0042">
        <w:rPr>
          <w:spacing w:val="54"/>
        </w:rPr>
        <w:t xml:space="preserve"> </w:t>
      </w:r>
      <w:r w:rsidR="00205746" w:rsidRPr="008E0042">
        <w:t>dista</w:t>
      </w:r>
      <w:r w:rsidR="00205746" w:rsidRPr="008E0042">
        <w:rPr>
          <w:spacing w:val="-1"/>
        </w:rPr>
        <w:t>n</w:t>
      </w:r>
      <w:r w:rsidR="00205746" w:rsidRPr="008E0042">
        <w:t>ce</w:t>
      </w:r>
      <w:r w:rsidR="00205746" w:rsidRPr="008E0042">
        <w:rPr>
          <w:spacing w:val="54"/>
        </w:rPr>
        <w:t xml:space="preserve"> </w:t>
      </w:r>
      <w:r w:rsidR="00205746" w:rsidRPr="008E0042">
        <w:t>between</w:t>
      </w:r>
      <w:r w:rsidR="00205746" w:rsidRPr="008E0042">
        <w:rPr>
          <w:spacing w:val="54"/>
        </w:rPr>
        <w:t xml:space="preserve"> </w:t>
      </w:r>
      <w:r w:rsidR="00205746" w:rsidRPr="008E0042">
        <w:t>t</w:t>
      </w:r>
      <w:r w:rsidR="00205746" w:rsidRPr="008E0042">
        <w:rPr>
          <w:spacing w:val="-2"/>
        </w:rPr>
        <w:t>w</w:t>
      </w:r>
      <w:r w:rsidR="00205746" w:rsidRPr="008E0042">
        <w:t>o</w:t>
      </w:r>
      <w:r w:rsidR="00205746" w:rsidRPr="008E0042">
        <w:rPr>
          <w:spacing w:val="54"/>
        </w:rPr>
        <w:t xml:space="preserve"> </w:t>
      </w:r>
      <w:r w:rsidR="00205746" w:rsidRPr="008E0042">
        <w:t>adjace</w:t>
      </w:r>
      <w:r w:rsidR="00205746" w:rsidRPr="008E0042">
        <w:rPr>
          <w:spacing w:val="-1"/>
        </w:rPr>
        <w:t>n</w:t>
      </w:r>
      <w:r w:rsidR="00205746" w:rsidRPr="008E0042">
        <w:t>t</w:t>
      </w:r>
      <w:r w:rsidR="00205746" w:rsidRPr="008E0042">
        <w:rPr>
          <w:spacing w:val="54"/>
        </w:rPr>
        <w:t xml:space="preserve"> </w:t>
      </w:r>
      <w:r w:rsidR="00205746" w:rsidRPr="008E0042">
        <w:t>units.</w:t>
      </w:r>
      <w:r w:rsidR="00205746" w:rsidRPr="008E0042">
        <w:rPr>
          <w:spacing w:val="52"/>
        </w:rPr>
        <w:t xml:space="preserve">  </w:t>
      </w:r>
      <w:r w:rsidR="00205746" w:rsidRPr="008E0042">
        <w:t>Inter</w:t>
      </w:r>
      <w:r w:rsidR="00205746" w:rsidRPr="008E0042">
        <w:rPr>
          <w:spacing w:val="-1"/>
        </w:rPr>
        <w:t>v</w:t>
      </w:r>
      <w:r w:rsidR="00205746" w:rsidRPr="008E0042">
        <w:t xml:space="preserve">al scaled data </w:t>
      </w:r>
      <w:r w:rsidR="00205746" w:rsidRPr="008E0042">
        <w:rPr>
          <w:spacing w:val="-2"/>
        </w:rPr>
        <w:t>m</w:t>
      </w:r>
      <w:r w:rsidR="00205746" w:rsidRPr="008E0042">
        <w:t>ay be distributed</w:t>
      </w:r>
      <w:r w:rsidR="00205746" w:rsidRPr="008E0042">
        <w:rPr>
          <w:spacing w:val="1"/>
        </w:rPr>
        <w:t xml:space="preserve"> </w:t>
      </w:r>
      <w:r w:rsidR="00205746" w:rsidRPr="008E0042">
        <w:t>continuously or discretely.</w:t>
      </w:r>
    </w:p>
    <w:p w:rsidR="00205746" w:rsidRPr="008E0042" w:rsidRDefault="00205746" w:rsidP="00205746"/>
    <w:p w:rsidR="00205746" w:rsidRPr="008E0042" w:rsidRDefault="008E0042" w:rsidP="00205746">
      <w:r w:rsidRPr="008E0042">
        <w:t>2.3.</w:t>
      </w:r>
      <w:r>
        <w:t>2</w:t>
      </w:r>
      <w:r w:rsidRPr="008E0042">
        <w:t>.</w:t>
      </w:r>
      <w:r>
        <w:t>13</w:t>
      </w:r>
      <w:r w:rsidR="00205746" w:rsidRPr="008E0042">
        <w:tab/>
        <w:t>An</w:t>
      </w:r>
      <w:r w:rsidR="00205746" w:rsidRPr="008E0042">
        <w:rPr>
          <w:spacing w:val="2"/>
        </w:rPr>
        <w:t xml:space="preserve"> </w:t>
      </w:r>
      <w:r w:rsidR="00205746" w:rsidRPr="008E0042">
        <w:t>ex</w:t>
      </w:r>
      <w:r w:rsidR="00205746" w:rsidRPr="008E0042">
        <w:rPr>
          <w:spacing w:val="2"/>
        </w:rPr>
        <w:t>a</w:t>
      </w:r>
      <w:r w:rsidR="00205746" w:rsidRPr="008E0042">
        <w:rPr>
          <w:spacing w:val="-2"/>
        </w:rPr>
        <w:t>m</w:t>
      </w:r>
      <w:r w:rsidR="00205746" w:rsidRPr="008E0042">
        <w:t>ple</w:t>
      </w:r>
      <w:r w:rsidR="00205746" w:rsidRPr="008E0042">
        <w:rPr>
          <w:spacing w:val="2"/>
        </w:rPr>
        <w:t xml:space="preserve"> </w:t>
      </w:r>
      <w:r w:rsidR="00205746" w:rsidRPr="008E0042">
        <w:t>for</w:t>
      </w:r>
      <w:r w:rsidR="00205746" w:rsidRPr="008E0042">
        <w:rPr>
          <w:spacing w:val="2"/>
        </w:rPr>
        <w:t xml:space="preserve"> </w:t>
      </w:r>
      <w:r w:rsidR="00205746" w:rsidRPr="008E0042">
        <w:t>a</w:t>
      </w:r>
      <w:r w:rsidR="00205746" w:rsidRPr="008E0042">
        <w:rPr>
          <w:spacing w:val="2"/>
        </w:rPr>
        <w:t xml:space="preserve"> </w:t>
      </w:r>
      <w:r w:rsidR="00205746" w:rsidRPr="008E0042">
        <w:t>discrete</w:t>
      </w:r>
      <w:r w:rsidR="00205746" w:rsidRPr="008E0042">
        <w:rPr>
          <w:spacing w:val="2"/>
        </w:rPr>
        <w:t xml:space="preserve"> </w:t>
      </w:r>
      <w:r w:rsidR="00205746" w:rsidRPr="008E0042">
        <w:t>interval</w:t>
      </w:r>
      <w:r w:rsidR="00205746" w:rsidRPr="008E0042">
        <w:rPr>
          <w:spacing w:val="2"/>
        </w:rPr>
        <w:t xml:space="preserve"> </w:t>
      </w:r>
      <w:r w:rsidR="00205746" w:rsidRPr="008E0042">
        <w:t>scaled characteristic</w:t>
      </w:r>
      <w:r w:rsidR="00205746" w:rsidRPr="008E0042">
        <w:rPr>
          <w:spacing w:val="2"/>
        </w:rPr>
        <w:t xml:space="preserve"> </w:t>
      </w:r>
      <w:r w:rsidR="00205746" w:rsidRPr="008E0042">
        <w:t>is ‘Ti</w:t>
      </w:r>
      <w:r w:rsidR="00205746" w:rsidRPr="008E0042">
        <w:rPr>
          <w:spacing w:val="-2"/>
        </w:rPr>
        <w:t>m</w:t>
      </w:r>
      <w:r w:rsidR="00205746" w:rsidRPr="008E0042">
        <w:t>e</w:t>
      </w:r>
      <w:r w:rsidR="00205746" w:rsidRPr="008E0042">
        <w:rPr>
          <w:spacing w:val="2"/>
        </w:rPr>
        <w:t xml:space="preserve"> </w:t>
      </w:r>
      <w:r w:rsidR="00205746" w:rsidRPr="008E0042">
        <w:t>of</w:t>
      </w:r>
      <w:r w:rsidR="00205746" w:rsidRPr="008E0042">
        <w:rPr>
          <w:spacing w:val="2"/>
        </w:rPr>
        <w:t xml:space="preserve"> </w:t>
      </w:r>
      <w:r w:rsidR="00205746" w:rsidRPr="008E0042">
        <w:t>beginning</w:t>
      </w:r>
      <w:r w:rsidR="00205746" w:rsidRPr="008E0042">
        <w:rPr>
          <w:spacing w:val="2"/>
        </w:rPr>
        <w:t xml:space="preserve"> </w:t>
      </w:r>
      <w:r w:rsidR="00205746" w:rsidRPr="008E0042">
        <w:t>of flowering’</w:t>
      </w:r>
      <w:r w:rsidR="00205746" w:rsidRPr="008E0042">
        <w:rPr>
          <w:spacing w:val="1"/>
        </w:rPr>
        <w:t xml:space="preserve"> </w:t>
      </w:r>
      <w:r w:rsidR="00205746" w:rsidRPr="008E0042">
        <w:rPr>
          <w:spacing w:val="-2"/>
        </w:rPr>
        <w:t>m</w:t>
      </w:r>
      <w:r w:rsidR="00205746" w:rsidRPr="008E0042">
        <w:t>easured</w:t>
      </w:r>
      <w:r w:rsidR="00205746" w:rsidRPr="008E0042">
        <w:rPr>
          <w:spacing w:val="1"/>
        </w:rPr>
        <w:t xml:space="preserve"> </w:t>
      </w:r>
      <w:r w:rsidR="00205746" w:rsidRPr="008E0042">
        <w:t>as</w:t>
      </w:r>
      <w:r w:rsidR="00205746" w:rsidRPr="008E0042">
        <w:rPr>
          <w:spacing w:val="1"/>
        </w:rPr>
        <w:t xml:space="preserve"> </w:t>
      </w:r>
      <w:r w:rsidR="00205746" w:rsidRPr="008E0042">
        <w:t>date</w:t>
      </w:r>
      <w:r w:rsidR="00205746" w:rsidRPr="008E0042">
        <w:rPr>
          <w:spacing w:val="1"/>
        </w:rPr>
        <w:t xml:space="preserve"> </w:t>
      </w:r>
      <w:r w:rsidR="00205746" w:rsidRPr="008E0042">
        <w:t>which is</w:t>
      </w:r>
      <w:r w:rsidR="00205746" w:rsidRPr="008E0042">
        <w:rPr>
          <w:spacing w:val="1"/>
        </w:rPr>
        <w:t xml:space="preserve"> </w:t>
      </w:r>
      <w:r w:rsidR="00205746" w:rsidRPr="008E0042">
        <w:t>given as exa</w:t>
      </w:r>
      <w:r w:rsidR="00205746" w:rsidRPr="008E0042">
        <w:rPr>
          <w:spacing w:val="-2"/>
        </w:rPr>
        <w:t>m</w:t>
      </w:r>
      <w:r w:rsidR="00205746" w:rsidRPr="008E0042">
        <w:t>ple</w:t>
      </w:r>
      <w:r w:rsidR="00205746" w:rsidRPr="008E0042">
        <w:rPr>
          <w:spacing w:val="1"/>
        </w:rPr>
        <w:t xml:space="preserve"> </w:t>
      </w:r>
      <w:r w:rsidR="00205746" w:rsidRPr="008E0042">
        <w:t>5</w:t>
      </w:r>
      <w:r w:rsidR="00205746" w:rsidRPr="008E0042">
        <w:rPr>
          <w:spacing w:val="1"/>
        </w:rPr>
        <w:t xml:space="preserve"> </w:t>
      </w:r>
      <w:r w:rsidR="00205746" w:rsidRPr="008E0042">
        <w:t>in</w:t>
      </w:r>
      <w:r w:rsidR="00205746" w:rsidRPr="008E0042">
        <w:rPr>
          <w:spacing w:val="1"/>
        </w:rPr>
        <w:t xml:space="preserve"> </w:t>
      </w:r>
      <w:r w:rsidR="00205746" w:rsidRPr="008E0042">
        <w:t>Table</w:t>
      </w:r>
      <w:r w:rsidR="00205746" w:rsidRPr="008E0042">
        <w:rPr>
          <w:spacing w:val="1"/>
        </w:rPr>
        <w:t xml:space="preserve"> </w:t>
      </w:r>
      <w:r w:rsidR="00205746" w:rsidRPr="008E0042">
        <w:t>6.</w:t>
      </w:r>
      <w:r w:rsidR="00205746" w:rsidRPr="008E0042">
        <w:rPr>
          <w:spacing w:val="1"/>
        </w:rPr>
        <w:t xml:space="preserve">  </w:t>
      </w:r>
      <w:r w:rsidR="00205746" w:rsidRPr="008E0042">
        <w:t>This</w:t>
      </w:r>
      <w:r w:rsidR="00205746" w:rsidRPr="008E0042">
        <w:rPr>
          <w:spacing w:val="1"/>
        </w:rPr>
        <w:t xml:space="preserve"> </w:t>
      </w:r>
      <w:r w:rsidR="00205746" w:rsidRPr="008E0042">
        <w:t>characteri</w:t>
      </w:r>
      <w:r w:rsidR="00205746" w:rsidRPr="008E0042">
        <w:rPr>
          <w:spacing w:val="-1"/>
        </w:rPr>
        <w:t>s</w:t>
      </w:r>
      <w:r w:rsidR="00205746" w:rsidRPr="008E0042">
        <w:t>tic</w:t>
      </w:r>
      <w:r w:rsidR="00205746" w:rsidRPr="008E0042">
        <w:rPr>
          <w:spacing w:val="1"/>
        </w:rPr>
        <w:t xml:space="preserve"> </w:t>
      </w:r>
      <w:r w:rsidR="00205746" w:rsidRPr="008E0042">
        <w:t>is defined</w:t>
      </w:r>
      <w:r w:rsidR="00205746" w:rsidRPr="008E0042">
        <w:rPr>
          <w:spacing w:val="2"/>
        </w:rPr>
        <w:t xml:space="preserve"> </w:t>
      </w:r>
      <w:r w:rsidR="00205746" w:rsidRPr="008E0042">
        <w:t>as</w:t>
      </w:r>
      <w:r w:rsidR="00205746" w:rsidRPr="008E0042">
        <w:rPr>
          <w:spacing w:val="2"/>
        </w:rPr>
        <w:t xml:space="preserve"> </w:t>
      </w:r>
      <w:r w:rsidR="00205746" w:rsidRPr="008E0042">
        <w:t>the</w:t>
      </w:r>
      <w:r w:rsidR="00205746" w:rsidRPr="008E0042">
        <w:rPr>
          <w:spacing w:val="2"/>
        </w:rPr>
        <w:t xml:space="preserve"> </w:t>
      </w:r>
      <w:r w:rsidR="00205746" w:rsidRPr="008E0042">
        <w:t>nu</w:t>
      </w:r>
      <w:r w:rsidR="00205746" w:rsidRPr="008E0042">
        <w:rPr>
          <w:spacing w:val="-2"/>
        </w:rPr>
        <w:t>m</w:t>
      </w:r>
      <w:r w:rsidR="00205746" w:rsidRPr="008E0042">
        <w:t>ber</w:t>
      </w:r>
      <w:r w:rsidR="00205746" w:rsidRPr="008E0042">
        <w:rPr>
          <w:spacing w:val="2"/>
        </w:rPr>
        <w:t xml:space="preserve"> </w:t>
      </w:r>
      <w:r w:rsidR="00205746" w:rsidRPr="008E0042">
        <w:t>of</w:t>
      </w:r>
      <w:r w:rsidR="00205746" w:rsidRPr="008E0042">
        <w:rPr>
          <w:spacing w:val="2"/>
        </w:rPr>
        <w:t xml:space="preserve"> </w:t>
      </w:r>
      <w:r w:rsidR="00205746" w:rsidRPr="008E0042">
        <w:t>days</w:t>
      </w:r>
      <w:r w:rsidR="00205746" w:rsidRPr="008E0042">
        <w:rPr>
          <w:spacing w:val="2"/>
        </w:rPr>
        <w:t xml:space="preserve"> </w:t>
      </w:r>
      <w:r w:rsidR="00205746" w:rsidRPr="008E0042">
        <w:t>from April</w:t>
      </w:r>
      <w:r w:rsidR="00205746" w:rsidRPr="008E0042">
        <w:rPr>
          <w:spacing w:val="2"/>
        </w:rPr>
        <w:t xml:space="preserve"> </w:t>
      </w:r>
      <w:r w:rsidR="00205746" w:rsidRPr="008E0042">
        <w:t xml:space="preserve">1. </w:t>
      </w:r>
      <w:r w:rsidR="00205746" w:rsidRPr="008E0042">
        <w:rPr>
          <w:spacing w:val="7"/>
        </w:rPr>
        <w:t xml:space="preserve"> </w:t>
      </w:r>
      <w:r w:rsidR="00205746" w:rsidRPr="008E0042">
        <w:t>The</w:t>
      </w:r>
      <w:r w:rsidR="00205746" w:rsidRPr="008E0042">
        <w:rPr>
          <w:spacing w:val="2"/>
        </w:rPr>
        <w:t xml:space="preserve"> </w:t>
      </w:r>
      <w:r w:rsidR="00205746" w:rsidRPr="008E0042">
        <w:t>definition</w:t>
      </w:r>
      <w:r w:rsidR="00205746" w:rsidRPr="008E0042">
        <w:rPr>
          <w:spacing w:val="2"/>
        </w:rPr>
        <w:t xml:space="preserve"> </w:t>
      </w:r>
      <w:r w:rsidR="00205746" w:rsidRPr="008E0042">
        <w:t>is</w:t>
      </w:r>
      <w:r w:rsidR="00205746" w:rsidRPr="008E0042">
        <w:rPr>
          <w:spacing w:val="2"/>
        </w:rPr>
        <w:t xml:space="preserve"> </w:t>
      </w:r>
      <w:r w:rsidR="00205746" w:rsidRPr="008E0042">
        <w:t>useful</w:t>
      </w:r>
      <w:r w:rsidR="00205746" w:rsidRPr="008E0042">
        <w:rPr>
          <w:spacing w:val="2"/>
        </w:rPr>
        <w:t xml:space="preserve"> </w:t>
      </w:r>
      <w:r w:rsidR="00205746" w:rsidRPr="008E0042">
        <w:t>but</w:t>
      </w:r>
      <w:r w:rsidR="00205746" w:rsidRPr="008E0042">
        <w:rPr>
          <w:spacing w:val="2"/>
        </w:rPr>
        <w:t xml:space="preserve"> </w:t>
      </w:r>
      <w:r w:rsidR="00205746" w:rsidRPr="008E0042">
        <w:t>arbitrary</w:t>
      </w:r>
      <w:r w:rsidR="00205746" w:rsidRPr="008E0042">
        <w:rPr>
          <w:spacing w:val="2"/>
        </w:rPr>
        <w:t xml:space="preserve"> </w:t>
      </w:r>
      <w:r w:rsidR="00205746" w:rsidRPr="008E0042">
        <w:t>and</w:t>
      </w:r>
      <w:r w:rsidR="00205746" w:rsidRPr="008E0042">
        <w:rPr>
          <w:spacing w:val="2"/>
        </w:rPr>
        <w:t xml:space="preserve"> </w:t>
      </w:r>
      <w:r w:rsidR="00205746" w:rsidRPr="008E0042">
        <w:t>April</w:t>
      </w:r>
      <w:r w:rsidR="00205746" w:rsidRPr="008E0042">
        <w:rPr>
          <w:spacing w:val="2"/>
        </w:rPr>
        <w:t xml:space="preserve"> </w:t>
      </w:r>
      <w:r w:rsidR="00205746" w:rsidRPr="008E0042">
        <w:t>1 is not a natural li</w:t>
      </w:r>
      <w:r w:rsidR="00205746" w:rsidRPr="008E0042">
        <w:rPr>
          <w:spacing w:val="-2"/>
        </w:rPr>
        <w:t>m</w:t>
      </w:r>
      <w:r w:rsidR="00205746" w:rsidRPr="008E0042">
        <w:t xml:space="preserve">it. </w:t>
      </w:r>
      <w:r w:rsidR="00205746" w:rsidRPr="008E0042">
        <w:rPr>
          <w:spacing w:val="17"/>
        </w:rPr>
        <w:t xml:space="preserve"> </w:t>
      </w:r>
      <w:r w:rsidR="00205746" w:rsidRPr="008E0042">
        <w:t>It would also be possib</w:t>
      </w:r>
      <w:r w:rsidR="00205746" w:rsidRPr="008E0042">
        <w:rPr>
          <w:spacing w:val="-1"/>
        </w:rPr>
        <w:t>l</w:t>
      </w:r>
      <w:r w:rsidR="00205746" w:rsidRPr="008E0042">
        <w:t>e to define t</w:t>
      </w:r>
      <w:r w:rsidR="00205746" w:rsidRPr="008E0042">
        <w:rPr>
          <w:spacing w:val="-1"/>
        </w:rPr>
        <w:t>h</w:t>
      </w:r>
      <w:r w:rsidR="00205746" w:rsidRPr="008E0042">
        <w:t>e characteri</w:t>
      </w:r>
      <w:r w:rsidR="00205746" w:rsidRPr="008E0042">
        <w:rPr>
          <w:spacing w:val="-1"/>
        </w:rPr>
        <w:t>s</w:t>
      </w:r>
      <w:r w:rsidR="00205746" w:rsidRPr="008E0042">
        <w:t>tic as t</w:t>
      </w:r>
      <w:r w:rsidR="00205746" w:rsidRPr="008E0042">
        <w:rPr>
          <w:spacing w:val="-1"/>
        </w:rPr>
        <w:t>h</w:t>
      </w:r>
      <w:r w:rsidR="00205746" w:rsidRPr="008E0042">
        <w:t>e number of days from</w:t>
      </w:r>
      <w:r w:rsidR="00205746" w:rsidRPr="008E0042">
        <w:rPr>
          <w:spacing w:val="-2"/>
        </w:rPr>
        <w:t xml:space="preserve"> </w:t>
      </w:r>
      <w:r w:rsidR="00205746" w:rsidRPr="008E0042">
        <w:t>J</w:t>
      </w:r>
      <w:r w:rsidR="00205746" w:rsidRPr="008E0042">
        <w:rPr>
          <w:spacing w:val="2"/>
        </w:rPr>
        <w:t>a</w:t>
      </w:r>
      <w:r w:rsidR="00205746" w:rsidRPr="008E0042">
        <w:t>nuary 1.</w:t>
      </w:r>
    </w:p>
    <w:p w:rsidR="00205746" w:rsidRPr="008E0042" w:rsidRDefault="00205746" w:rsidP="00205746"/>
    <w:p w:rsidR="00205746" w:rsidRPr="008E0042" w:rsidRDefault="008E0042" w:rsidP="00205746">
      <w:r w:rsidRPr="008E0042">
        <w:t>2.3.</w:t>
      </w:r>
      <w:r>
        <w:t>2</w:t>
      </w:r>
      <w:r w:rsidRPr="008E0042">
        <w:t>.</w:t>
      </w:r>
      <w:r>
        <w:t>14</w:t>
      </w:r>
      <w:r w:rsidR="00205746" w:rsidRPr="008E0042">
        <w:tab/>
        <w:t>It</w:t>
      </w:r>
      <w:r w:rsidR="00205746" w:rsidRPr="008E0042">
        <w:rPr>
          <w:spacing w:val="48"/>
        </w:rPr>
        <w:t xml:space="preserve"> </w:t>
      </w:r>
      <w:r w:rsidR="00205746" w:rsidRPr="008E0042">
        <w:t>is</w:t>
      </w:r>
      <w:r w:rsidR="00205746" w:rsidRPr="008E0042">
        <w:rPr>
          <w:spacing w:val="48"/>
        </w:rPr>
        <w:t xml:space="preserve"> </w:t>
      </w:r>
      <w:r w:rsidR="00205746" w:rsidRPr="008E0042">
        <w:t>not</w:t>
      </w:r>
      <w:r w:rsidR="00205746" w:rsidRPr="008E0042">
        <w:rPr>
          <w:spacing w:val="48"/>
        </w:rPr>
        <w:t xml:space="preserve"> </w:t>
      </w:r>
      <w:r w:rsidR="00205746" w:rsidRPr="008E0042">
        <w:t>possible</w:t>
      </w:r>
      <w:r w:rsidR="00205746" w:rsidRPr="008E0042">
        <w:rPr>
          <w:spacing w:val="48"/>
        </w:rPr>
        <w:t xml:space="preserve"> </w:t>
      </w:r>
      <w:r w:rsidR="00205746" w:rsidRPr="008E0042">
        <w:t>to</w:t>
      </w:r>
      <w:r w:rsidR="00205746" w:rsidRPr="008E0042">
        <w:rPr>
          <w:spacing w:val="48"/>
        </w:rPr>
        <w:t xml:space="preserve"> </w:t>
      </w:r>
      <w:r w:rsidR="00205746" w:rsidRPr="008E0042">
        <w:t>calculate</w:t>
      </w:r>
      <w:r w:rsidR="00205746" w:rsidRPr="008E0042">
        <w:rPr>
          <w:spacing w:val="48"/>
        </w:rPr>
        <w:t xml:space="preserve"> </w:t>
      </w:r>
      <w:r w:rsidR="00205746" w:rsidRPr="008E0042">
        <w:t>a</w:t>
      </w:r>
      <w:r w:rsidR="00205746" w:rsidRPr="008E0042">
        <w:rPr>
          <w:spacing w:val="48"/>
        </w:rPr>
        <w:t xml:space="preserve"> </w:t>
      </w:r>
      <w:r w:rsidR="00205746" w:rsidRPr="008E0042">
        <w:t>mea</w:t>
      </w:r>
      <w:r w:rsidR="00205746" w:rsidRPr="008E0042">
        <w:rPr>
          <w:spacing w:val="-1"/>
        </w:rPr>
        <w:t>n</w:t>
      </w:r>
      <w:r w:rsidR="00205746" w:rsidRPr="008E0042">
        <w:t>ingful</w:t>
      </w:r>
      <w:r w:rsidR="00205746" w:rsidRPr="008E0042">
        <w:rPr>
          <w:spacing w:val="48"/>
        </w:rPr>
        <w:t xml:space="preserve"> </w:t>
      </w:r>
      <w:r w:rsidR="00205746" w:rsidRPr="008E0042">
        <w:t>ratio</w:t>
      </w:r>
      <w:r w:rsidR="00205746" w:rsidRPr="008E0042">
        <w:rPr>
          <w:spacing w:val="48"/>
        </w:rPr>
        <w:t xml:space="preserve"> </w:t>
      </w:r>
      <w:r w:rsidR="00205746" w:rsidRPr="008E0042">
        <w:t>between</w:t>
      </w:r>
      <w:r w:rsidR="00205746" w:rsidRPr="008E0042">
        <w:rPr>
          <w:spacing w:val="48"/>
        </w:rPr>
        <w:t xml:space="preserve"> </w:t>
      </w:r>
      <w:r w:rsidR="00205746" w:rsidRPr="008E0042">
        <w:t>two</w:t>
      </w:r>
      <w:r w:rsidR="00205746" w:rsidRPr="008E0042">
        <w:rPr>
          <w:spacing w:val="48"/>
        </w:rPr>
        <w:t xml:space="preserve"> </w:t>
      </w:r>
      <w:r w:rsidR="00205746" w:rsidRPr="008E0042">
        <w:t>varieties</w:t>
      </w:r>
      <w:r w:rsidR="00205746" w:rsidRPr="008E0042">
        <w:rPr>
          <w:spacing w:val="48"/>
        </w:rPr>
        <w:t xml:space="preserve"> </w:t>
      </w:r>
      <w:r w:rsidR="00205746" w:rsidRPr="008E0042">
        <w:t>which is illustrated by the following exa</w:t>
      </w:r>
      <w:r w:rsidR="00205746" w:rsidRPr="008E0042">
        <w:rPr>
          <w:spacing w:val="-2"/>
        </w:rPr>
        <w:t>m</w:t>
      </w:r>
      <w:r w:rsidR="00205746" w:rsidRPr="008E0042">
        <w:t>ple:</w:t>
      </w:r>
    </w:p>
    <w:p w:rsidR="00205746" w:rsidRPr="008E0042" w:rsidRDefault="00205746" w:rsidP="00205746"/>
    <w:p w:rsidR="00205746" w:rsidRPr="008E0042" w:rsidRDefault="00205746" w:rsidP="00205746">
      <w:r w:rsidRPr="008E0042">
        <w:t>Variety ‘A’ begins to flower on May 30 and variety ‘B’ on April 30</w:t>
      </w:r>
    </w:p>
    <w:p w:rsidR="00205746" w:rsidRPr="008E0042" w:rsidRDefault="00205746" w:rsidP="00205746"/>
    <w:p w:rsidR="00205746" w:rsidRPr="008E0042" w:rsidRDefault="00205746" w:rsidP="005052B0">
      <w:pPr>
        <w:tabs>
          <w:tab w:val="left" w:pos="1701"/>
        </w:tabs>
        <w:autoSpaceDE w:val="0"/>
        <w:autoSpaceDN w:val="0"/>
        <w:adjustRightInd w:val="0"/>
        <w:ind w:left="567"/>
        <w:rPr>
          <w:rFonts w:cs="Arial"/>
        </w:rPr>
      </w:pPr>
      <w:r w:rsidRPr="008E0042">
        <w:rPr>
          <w:rFonts w:cs="Arial"/>
        </w:rPr>
        <w:t>Case I)</w:t>
      </w:r>
      <w:r w:rsidRPr="008E0042">
        <w:rPr>
          <w:rFonts w:cs="Arial"/>
        </w:rPr>
        <w:tab/>
        <w:t>Number of days from</w:t>
      </w:r>
      <w:r w:rsidRPr="008E0042">
        <w:rPr>
          <w:rFonts w:cs="Arial"/>
          <w:spacing w:val="-2"/>
        </w:rPr>
        <w:t xml:space="preserve"> </w:t>
      </w:r>
      <w:r w:rsidRPr="008E0042">
        <w:rPr>
          <w:rFonts w:cs="Arial"/>
        </w:rPr>
        <w:t>April 1 of variety ‘A’ = 60</w:t>
      </w:r>
    </w:p>
    <w:p w:rsidR="00205746" w:rsidRPr="008E0042" w:rsidRDefault="00205746" w:rsidP="005052B0">
      <w:pPr>
        <w:tabs>
          <w:tab w:val="left" w:pos="1701"/>
        </w:tabs>
        <w:autoSpaceDE w:val="0"/>
        <w:autoSpaceDN w:val="0"/>
        <w:adjustRightInd w:val="0"/>
        <w:ind w:left="567"/>
        <w:rPr>
          <w:rFonts w:cs="Arial"/>
        </w:rPr>
      </w:pPr>
      <w:r w:rsidRPr="008E0042">
        <w:rPr>
          <w:rFonts w:cs="Arial"/>
        </w:rPr>
        <w:tab/>
        <w:t>Nu</w:t>
      </w:r>
      <w:r w:rsidRPr="008E0042">
        <w:rPr>
          <w:rFonts w:cs="Arial"/>
          <w:spacing w:val="-2"/>
        </w:rPr>
        <w:t>m</w:t>
      </w:r>
      <w:r w:rsidRPr="008E0042">
        <w:rPr>
          <w:rFonts w:cs="Arial"/>
        </w:rPr>
        <w:t>ber of days from</w:t>
      </w:r>
      <w:r w:rsidRPr="008E0042">
        <w:rPr>
          <w:rFonts w:cs="Arial"/>
          <w:spacing w:val="-2"/>
        </w:rPr>
        <w:t xml:space="preserve"> </w:t>
      </w:r>
      <w:r w:rsidRPr="008E0042">
        <w:rPr>
          <w:rFonts w:cs="Arial"/>
        </w:rPr>
        <w:t>April 1 of variety ‘B’ = 30</w:t>
      </w:r>
    </w:p>
    <w:p w:rsidR="00391799" w:rsidRPr="009C63C0" w:rsidRDefault="00391799" w:rsidP="00391799">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618"/>
        <w:gridCol w:w="287"/>
        <w:gridCol w:w="3749"/>
        <w:gridCol w:w="231"/>
        <w:gridCol w:w="337"/>
        <w:gridCol w:w="231"/>
        <w:gridCol w:w="226"/>
      </w:tblGrid>
      <w:tr w:rsidR="00391799" w:rsidRPr="009C63C0" w:rsidTr="00391799">
        <w:tc>
          <w:tcPr>
            <w:tcW w:w="0" w:type="auto"/>
            <w:vMerge w:val="restart"/>
            <w:shd w:val="clear" w:color="auto" w:fill="auto"/>
            <w:vAlign w:val="center"/>
          </w:tcPr>
          <w:p w:rsidR="00391799" w:rsidRPr="009C63C0" w:rsidRDefault="00391799" w:rsidP="00391799">
            <w:pPr>
              <w:jc w:val="right"/>
            </w:pPr>
            <w:r>
              <w:t>Ratio</w:t>
            </w:r>
            <w:r w:rsidRPr="009C63C0">
              <w:rPr>
                <w:vertAlign w:val="subscript"/>
              </w:rPr>
              <w:t>I</w:t>
            </w:r>
          </w:p>
        </w:tc>
        <w:tc>
          <w:tcPr>
            <w:tcW w:w="0" w:type="auto"/>
            <w:vMerge w:val="restart"/>
            <w:shd w:val="clear" w:color="auto" w:fill="auto"/>
            <w:tcMar>
              <w:left w:w="85" w:type="dxa"/>
              <w:right w:w="85" w:type="dxa"/>
            </w:tcMar>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2E13DE">
            <w:pPr>
              <w:jc w:val="center"/>
            </w:pPr>
            <w:r w:rsidRPr="00391799">
              <w:t>Number of days from April 1 of variety ‘A’</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391799">
            <w:pPr>
              <w:jc w:val="center"/>
            </w:pPr>
            <w:r>
              <w:t>60</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vMerge w:val="restart"/>
            <w:shd w:val="clear" w:color="auto" w:fill="auto"/>
            <w:vAlign w:val="center"/>
          </w:tcPr>
          <w:p w:rsidR="00391799" w:rsidRPr="009C63C0" w:rsidRDefault="00391799" w:rsidP="002E13DE">
            <w:pPr>
              <w:jc w:val="center"/>
            </w:pPr>
            <w:r w:rsidRPr="009C63C0">
              <w:t>2</w:t>
            </w:r>
          </w:p>
        </w:tc>
      </w:tr>
      <w:tr w:rsidR="00391799" w:rsidRPr="009C63C0" w:rsidTr="00391799">
        <w:tc>
          <w:tcPr>
            <w:tcW w:w="729" w:type="dxa"/>
            <w:vMerge/>
            <w:shd w:val="clear" w:color="auto" w:fill="auto"/>
          </w:tcPr>
          <w:p w:rsidR="00391799" w:rsidRPr="009C63C0" w:rsidRDefault="00391799" w:rsidP="002E13DE"/>
        </w:tc>
        <w:tc>
          <w:tcPr>
            <w:tcW w:w="0" w:type="auto"/>
            <w:vMerge/>
            <w:shd w:val="clear" w:color="auto" w:fill="auto"/>
            <w:tcMar>
              <w:left w:w="85" w:type="dxa"/>
              <w:right w:w="85" w:type="dxa"/>
            </w:tcMar>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2E13DE">
            <w:pPr>
              <w:jc w:val="center"/>
            </w:pPr>
            <w:r w:rsidRPr="00E87CFE">
              <w:t>Number of days from April 1 of variety ‘B’</w:t>
            </w:r>
          </w:p>
        </w:tc>
        <w:tc>
          <w:tcPr>
            <w:tcW w:w="0" w:type="auto"/>
            <w:vMerge/>
            <w:shd w:val="clear" w:color="auto" w:fill="auto"/>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391799">
            <w:pPr>
              <w:jc w:val="center"/>
            </w:pPr>
            <w:r>
              <w:t>30</w:t>
            </w:r>
          </w:p>
        </w:tc>
        <w:tc>
          <w:tcPr>
            <w:tcW w:w="0" w:type="auto"/>
            <w:vMerge/>
            <w:shd w:val="clear" w:color="auto" w:fill="auto"/>
          </w:tcPr>
          <w:p w:rsidR="00391799" w:rsidRPr="009C63C0" w:rsidRDefault="00391799" w:rsidP="002E13DE"/>
        </w:tc>
        <w:tc>
          <w:tcPr>
            <w:tcW w:w="0" w:type="auto"/>
            <w:vMerge/>
            <w:shd w:val="clear" w:color="auto" w:fill="auto"/>
          </w:tcPr>
          <w:p w:rsidR="00391799" w:rsidRPr="009C63C0" w:rsidRDefault="00391799" w:rsidP="002E13DE"/>
        </w:tc>
      </w:tr>
    </w:tbl>
    <w:p w:rsidR="005052B0" w:rsidRDefault="005052B0" w:rsidP="00391799">
      <w:pPr>
        <w:autoSpaceDE w:val="0"/>
        <w:autoSpaceDN w:val="0"/>
        <w:adjustRightInd w:val="0"/>
        <w:ind w:left="567"/>
        <w:rPr>
          <w:rFonts w:cs="Arial"/>
        </w:rPr>
      </w:pPr>
    </w:p>
    <w:p w:rsidR="00205746" w:rsidRPr="008E0042" w:rsidRDefault="00205746" w:rsidP="005052B0">
      <w:pPr>
        <w:tabs>
          <w:tab w:val="left" w:pos="1701"/>
        </w:tabs>
        <w:autoSpaceDE w:val="0"/>
        <w:autoSpaceDN w:val="0"/>
        <w:adjustRightInd w:val="0"/>
        <w:ind w:left="567"/>
        <w:rPr>
          <w:rFonts w:cs="Arial"/>
        </w:rPr>
      </w:pPr>
      <w:r w:rsidRPr="008E0042">
        <w:rPr>
          <w:rFonts w:cs="Arial"/>
        </w:rPr>
        <w:t>Case II)</w:t>
      </w:r>
      <w:r w:rsidRPr="008E0042">
        <w:rPr>
          <w:rFonts w:cs="Arial"/>
        </w:rPr>
        <w:tab/>
        <w:t>N</w:t>
      </w:r>
      <w:r w:rsidRPr="005052B0">
        <w:rPr>
          <w:rFonts w:cs="Arial"/>
        </w:rPr>
        <w:t>u</w:t>
      </w:r>
      <w:r w:rsidRPr="008E0042">
        <w:rPr>
          <w:rFonts w:cs="Arial"/>
        </w:rPr>
        <w:t>mber of days from</w:t>
      </w:r>
      <w:r w:rsidRPr="006B4A1F">
        <w:rPr>
          <w:rFonts w:cs="Arial"/>
        </w:rPr>
        <w:t xml:space="preserve"> </w:t>
      </w:r>
      <w:r w:rsidRPr="008E0042">
        <w:rPr>
          <w:rFonts w:cs="Arial"/>
        </w:rPr>
        <w:t>January 1 of vari</w:t>
      </w:r>
      <w:r w:rsidRPr="006B4A1F">
        <w:rPr>
          <w:rFonts w:cs="Arial"/>
        </w:rPr>
        <w:t>et</w:t>
      </w:r>
      <w:r w:rsidRPr="008E0042">
        <w:rPr>
          <w:rFonts w:cs="Arial"/>
        </w:rPr>
        <w:t>y ‘A’ = 150</w:t>
      </w:r>
    </w:p>
    <w:p w:rsidR="00205746" w:rsidRPr="008E0042" w:rsidRDefault="00205746" w:rsidP="005052B0">
      <w:pPr>
        <w:tabs>
          <w:tab w:val="left" w:pos="1701"/>
        </w:tabs>
        <w:autoSpaceDE w:val="0"/>
        <w:autoSpaceDN w:val="0"/>
        <w:adjustRightInd w:val="0"/>
        <w:ind w:left="567"/>
        <w:rPr>
          <w:rFonts w:cs="Arial"/>
        </w:rPr>
      </w:pPr>
      <w:r w:rsidRPr="008E0042">
        <w:rPr>
          <w:rFonts w:cs="Arial"/>
        </w:rPr>
        <w:tab/>
        <w:t>Nu</w:t>
      </w:r>
      <w:r w:rsidRPr="006B4A1F">
        <w:rPr>
          <w:rFonts w:cs="Arial"/>
        </w:rPr>
        <w:t>m</w:t>
      </w:r>
      <w:r w:rsidRPr="008E0042">
        <w:rPr>
          <w:rFonts w:cs="Arial"/>
        </w:rPr>
        <w:t>ber of days from</w:t>
      </w:r>
      <w:r w:rsidRPr="005052B0">
        <w:rPr>
          <w:rFonts w:cs="Arial"/>
        </w:rPr>
        <w:t xml:space="preserve"> </w:t>
      </w:r>
      <w:r w:rsidRPr="008E0042">
        <w:rPr>
          <w:rFonts w:cs="Arial"/>
        </w:rPr>
        <w:t>January 1 of variety ‘B’ = 120</w:t>
      </w:r>
    </w:p>
    <w:p w:rsidR="00391799" w:rsidRPr="009C63C0" w:rsidRDefault="00391799" w:rsidP="00391799">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654"/>
        <w:gridCol w:w="287"/>
        <w:gridCol w:w="4060"/>
        <w:gridCol w:w="231"/>
        <w:gridCol w:w="448"/>
        <w:gridCol w:w="231"/>
        <w:gridCol w:w="504"/>
      </w:tblGrid>
      <w:tr w:rsidR="00391799" w:rsidRPr="009C63C0" w:rsidTr="002E13DE">
        <w:tc>
          <w:tcPr>
            <w:tcW w:w="0" w:type="auto"/>
            <w:vMerge w:val="restart"/>
            <w:shd w:val="clear" w:color="auto" w:fill="auto"/>
            <w:vAlign w:val="center"/>
          </w:tcPr>
          <w:p w:rsidR="00391799" w:rsidRPr="009C63C0" w:rsidRDefault="00391799" w:rsidP="00E31420">
            <w:pPr>
              <w:jc w:val="right"/>
            </w:pPr>
            <w:r>
              <w:t>Ratio</w:t>
            </w:r>
            <w:r w:rsidRPr="009C63C0">
              <w:rPr>
                <w:vertAlign w:val="subscript"/>
              </w:rPr>
              <w:t>I</w:t>
            </w:r>
            <w:r>
              <w:rPr>
                <w:vertAlign w:val="subscript"/>
              </w:rPr>
              <w:t>I</w:t>
            </w:r>
          </w:p>
        </w:tc>
        <w:tc>
          <w:tcPr>
            <w:tcW w:w="0" w:type="auto"/>
            <w:vMerge w:val="restart"/>
            <w:shd w:val="clear" w:color="auto" w:fill="auto"/>
            <w:tcMar>
              <w:left w:w="85" w:type="dxa"/>
              <w:right w:w="85" w:type="dxa"/>
            </w:tcMar>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2E13DE">
            <w:pPr>
              <w:jc w:val="center"/>
            </w:pPr>
            <w:r w:rsidRPr="006B4A1F">
              <w:t>Number of days from January 1 of variety ‘A’</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2E13DE">
            <w:pPr>
              <w:jc w:val="center"/>
            </w:pPr>
            <w:r>
              <w:t>150</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vMerge w:val="restart"/>
            <w:shd w:val="clear" w:color="auto" w:fill="auto"/>
            <w:vAlign w:val="center"/>
          </w:tcPr>
          <w:p w:rsidR="00391799" w:rsidRPr="009C63C0" w:rsidRDefault="00391799" w:rsidP="00391799">
            <w:pPr>
              <w:jc w:val="center"/>
            </w:pPr>
            <w:r>
              <w:t>1.</w:t>
            </w:r>
            <w:r w:rsidRPr="009C63C0">
              <w:t>2</w:t>
            </w:r>
            <w:r>
              <w:t>5</w:t>
            </w:r>
          </w:p>
        </w:tc>
      </w:tr>
      <w:tr w:rsidR="00391799" w:rsidRPr="009C63C0" w:rsidTr="002E13DE">
        <w:tc>
          <w:tcPr>
            <w:tcW w:w="729" w:type="dxa"/>
            <w:vMerge/>
            <w:shd w:val="clear" w:color="auto" w:fill="auto"/>
          </w:tcPr>
          <w:p w:rsidR="00391799" w:rsidRPr="009C63C0" w:rsidRDefault="00391799" w:rsidP="002E13DE"/>
        </w:tc>
        <w:tc>
          <w:tcPr>
            <w:tcW w:w="0" w:type="auto"/>
            <w:vMerge/>
            <w:shd w:val="clear" w:color="auto" w:fill="auto"/>
            <w:tcMar>
              <w:left w:w="85" w:type="dxa"/>
              <w:right w:w="85" w:type="dxa"/>
            </w:tcMar>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2E13DE">
            <w:pPr>
              <w:jc w:val="center"/>
            </w:pPr>
            <w:r w:rsidRPr="006B4A1F">
              <w:t>Number of days from January 1 of variety ‘B’</w:t>
            </w:r>
          </w:p>
        </w:tc>
        <w:tc>
          <w:tcPr>
            <w:tcW w:w="0" w:type="auto"/>
            <w:vMerge/>
            <w:shd w:val="clear" w:color="auto" w:fill="auto"/>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2E13DE">
            <w:pPr>
              <w:jc w:val="center"/>
            </w:pPr>
            <w:r>
              <w:t>120</w:t>
            </w:r>
          </w:p>
        </w:tc>
        <w:tc>
          <w:tcPr>
            <w:tcW w:w="0" w:type="auto"/>
            <w:vMerge/>
            <w:shd w:val="clear" w:color="auto" w:fill="auto"/>
          </w:tcPr>
          <w:p w:rsidR="00391799" w:rsidRPr="009C63C0" w:rsidRDefault="00391799" w:rsidP="002E13DE"/>
        </w:tc>
        <w:tc>
          <w:tcPr>
            <w:tcW w:w="0" w:type="auto"/>
            <w:vMerge/>
            <w:shd w:val="clear" w:color="auto" w:fill="auto"/>
          </w:tcPr>
          <w:p w:rsidR="00391799" w:rsidRPr="009C63C0" w:rsidRDefault="00391799" w:rsidP="002E13DE"/>
        </w:tc>
      </w:tr>
    </w:tbl>
    <w:p w:rsidR="00391799" w:rsidRDefault="00391799" w:rsidP="00391799">
      <w:pPr>
        <w:autoSpaceDE w:val="0"/>
        <w:autoSpaceDN w:val="0"/>
        <w:adjustRightInd w:val="0"/>
        <w:ind w:left="567"/>
        <w:rPr>
          <w:rFonts w:cs="Arial"/>
        </w:rPr>
      </w:pPr>
    </w:p>
    <w:p w:rsidR="00A42DCE" w:rsidRDefault="00A42DCE" w:rsidP="00391799">
      <w:pPr>
        <w:autoSpaceDE w:val="0"/>
        <w:autoSpaceDN w:val="0"/>
        <w:adjustRightInd w:val="0"/>
        <w:ind w:left="567"/>
        <w:rPr>
          <w:rFonts w:cs="Arial"/>
        </w:rPr>
      </w:pPr>
    </w:p>
    <w:p w:rsidR="006B4A1F" w:rsidRPr="00001869" w:rsidRDefault="006B4A1F" w:rsidP="00391799">
      <w:pPr>
        <w:autoSpaceDE w:val="0"/>
        <w:autoSpaceDN w:val="0"/>
        <w:adjustRightInd w:val="0"/>
        <w:ind w:left="567"/>
      </w:pPr>
      <w:r>
        <w:t>Ratio</w:t>
      </w:r>
      <w:r w:rsidRPr="00001869">
        <w:rPr>
          <w:vertAlign w:val="subscript"/>
        </w:rPr>
        <w:t>I</w:t>
      </w:r>
      <w:r w:rsidRPr="00001869">
        <w:rPr>
          <w:spacing w:val="19"/>
          <w:position w:val="-3"/>
        </w:rPr>
        <w:t xml:space="preserve"> </w:t>
      </w:r>
      <w:r w:rsidRPr="00001869">
        <w:t xml:space="preserve">= 2 </w:t>
      </w:r>
      <w:r w:rsidRPr="00001869">
        <w:rPr>
          <w:bCs/>
        </w:rPr>
        <w:t xml:space="preserve">&gt; </w:t>
      </w:r>
      <w:r w:rsidRPr="00001869">
        <w:t xml:space="preserve">1,25 = </w:t>
      </w:r>
      <w:r>
        <w:t>Ratio</w:t>
      </w:r>
      <w:r w:rsidRPr="00001869">
        <w:rPr>
          <w:vertAlign w:val="subscript"/>
        </w:rPr>
        <w:t>II</w:t>
      </w:r>
    </w:p>
    <w:p w:rsidR="001A6F26" w:rsidRDefault="001A6F26" w:rsidP="00205746"/>
    <w:p w:rsidR="00A42DCE" w:rsidRPr="008E0042" w:rsidRDefault="00A42DCE" w:rsidP="00205746"/>
    <w:p w:rsidR="00205746" w:rsidRPr="008E0042" w:rsidRDefault="001A6F26" w:rsidP="00205746">
      <w:r w:rsidRPr="008E0042">
        <w:t>2.3.</w:t>
      </w:r>
      <w:r>
        <w:t>2</w:t>
      </w:r>
      <w:r w:rsidRPr="008E0042">
        <w:t>.</w:t>
      </w:r>
      <w:r>
        <w:t>15</w:t>
      </w:r>
      <w:r w:rsidR="00205746" w:rsidRPr="008E0042">
        <w:tab/>
        <w:t>It</w:t>
      </w:r>
      <w:r w:rsidR="00205746" w:rsidRPr="008E0042">
        <w:rPr>
          <w:spacing w:val="2"/>
        </w:rPr>
        <w:t xml:space="preserve"> </w:t>
      </w:r>
      <w:r w:rsidR="00205746" w:rsidRPr="008E0042">
        <w:t>is</w:t>
      </w:r>
      <w:r w:rsidR="00205746" w:rsidRPr="008E0042">
        <w:rPr>
          <w:spacing w:val="2"/>
        </w:rPr>
        <w:t xml:space="preserve"> </w:t>
      </w:r>
      <w:r w:rsidR="00205746" w:rsidRPr="008E0042">
        <w:t>i</w:t>
      </w:r>
      <w:r w:rsidR="00205746" w:rsidRPr="008E0042">
        <w:rPr>
          <w:spacing w:val="-2"/>
        </w:rPr>
        <w:t>ncorrect</w:t>
      </w:r>
      <w:r w:rsidR="00205746" w:rsidRPr="008E0042">
        <w:rPr>
          <w:spacing w:val="2"/>
        </w:rPr>
        <w:t xml:space="preserve"> </w:t>
      </w:r>
      <w:r w:rsidR="00205746" w:rsidRPr="008E0042">
        <w:t>to</w:t>
      </w:r>
      <w:r w:rsidR="00205746" w:rsidRPr="008E0042">
        <w:rPr>
          <w:spacing w:val="2"/>
        </w:rPr>
        <w:t xml:space="preserve"> </w:t>
      </w:r>
      <w:r w:rsidR="00205746" w:rsidRPr="008E0042">
        <w:t>state</w:t>
      </w:r>
      <w:r w:rsidR="00205746" w:rsidRPr="008E0042">
        <w:rPr>
          <w:spacing w:val="2"/>
        </w:rPr>
        <w:t xml:space="preserve"> </w:t>
      </w:r>
      <w:r w:rsidR="00205746" w:rsidRPr="008E0042">
        <w:t>that</w:t>
      </w:r>
      <w:r w:rsidR="00205746" w:rsidRPr="008E0042">
        <w:rPr>
          <w:spacing w:val="2"/>
        </w:rPr>
        <w:t xml:space="preserve"> </w:t>
      </w:r>
      <w:r w:rsidR="00205746" w:rsidRPr="008E0042">
        <w:t>the</w:t>
      </w:r>
      <w:r w:rsidR="00205746" w:rsidRPr="008E0042">
        <w:rPr>
          <w:spacing w:val="2"/>
        </w:rPr>
        <w:t xml:space="preserve"> </w:t>
      </w:r>
      <w:r w:rsidR="00205746" w:rsidRPr="008E0042">
        <w:t>time</w:t>
      </w:r>
      <w:r w:rsidR="00205746" w:rsidRPr="008E0042">
        <w:rPr>
          <w:spacing w:val="2"/>
        </w:rPr>
        <w:t xml:space="preserve"> </w:t>
      </w:r>
      <w:r w:rsidR="00205746" w:rsidRPr="008E0042">
        <w:t>of flowering</w:t>
      </w:r>
      <w:r w:rsidR="00205746" w:rsidRPr="008E0042">
        <w:rPr>
          <w:spacing w:val="2"/>
        </w:rPr>
        <w:t xml:space="preserve"> </w:t>
      </w:r>
      <w:r w:rsidR="00205746" w:rsidRPr="008E0042">
        <w:t>of</w:t>
      </w:r>
      <w:r w:rsidR="00205746" w:rsidRPr="008E0042">
        <w:rPr>
          <w:spacing w:val="2"/>
        </w:rPr>
        <w:t xml:space="preserve"> </w:t>
      </w:r>
      <w:r w:rsidR="00205746" w:rsidRPr="008E0042">
        <w:t>variety</w:t>
      </w:r>
      <w:r w:rsidR="00205746" w:rsidRPr="008E0042">
        <w:rPr>
          <w:spacing w:val="2"/>
        </w:rPr>
        <w:t xml:space="preserve"> </w:t>
      </w:r>
      <w:r w:rsidR="00205746" w:rsidRPr="008E0042">
        <w:t>‘A’</w:t>
      </w:r>
      <w:r w:rsidR="00205746" w:rsidRPr="008E0042">
        <w:rPr>
          <w:spacing w:val="2"/>
        </w:rPr>
        <w:t xml:space="preserve"> </w:t>
      </w:r>
      <w:r w:rsidR="00205746" w:rsidRPr="008E0042">
        <w:t>is</w:t>
      </w:r>
      <w:r w:rsidR="00205746" w:rsidRPr="008E0042">
        <w:rPr>
          <w:spacing w:val="2"/>
        </w:rPr>
        <w:t xml:space="preserve"> </w:t>
      </w:r>
      <w:r w:rsidR="00205746" w:rsidRPr="008E0042">
        <w:t>twice</w:t>
      </w:r>
      <w:r w:rsidR="00205746" w:rsidRPr="008E0042">
        <w:rPr>
          <w:spacing w:val="2"/>
        </w:rPr>
        <w:t xml:space="preserve"> </w:t>
      </w:r>
      <w:r w:rsidR="00205746" w:rsidRPr="008E0042">
        <w:t>that</w:t>
      </w:r>
      <w:r w:rsidR="00205746" w:rsidRPr="008E0042">
        <w:rPr>
          <w:spacing w:val="2"/>
        </w:rPr>
        <w:t xml:space="preserve"> </w:t>
      </w:r>
      <w:r w:rsidR="00205746" w:rsidRPr="008E0042">
        <w:t xml:space="preserve">of variety ‘B’. </w:t>
      </w:r>
      <w:r w:rsidR="00205746" w:rsidRPr="008E0042">
        <w:rPr>
          <w:spacing w:val="4"/>
        </w:rPr>
        <w:t xml:space="preserve"> </w:t>
      </w:r>
      <w:r w:rsidR="00205746" w:rsidRPr="008E0042">
        <w:t xml:space="preserve">The ratio depends on the choice of the zero point of the scale. </w:t>
      </w:r>
      <w:r w:rsidR="00205746" w:rsidRPr="008E0042">
        <w:rPr>
          <w:spacing w:val="5"/>
        </w:rPr>
        <w:t xml:space="preserve"> </w:t>
      </w:r>
      <w:r w:rsidR="00205746" w:rsidRPr="008E0042">
        <w:t>This kind of scale is defined as an “Interval scale”:  a metric scale without a defined</w:t>
      </w:r>
      <w:r w:rsidR="00205746" w:rsidRPr="008E0042">
        <w:rPr>
          <w:spacing w:val="-1"/>
        </w:rPr>
        <w:t xml:space="preserve"> </w:t>
      </w:r>
      <w:r w:rsidR="00205746" w:rsidRPr="008E0042">
        <w:t>absolute</w:t>
      </w:r>
      <w:r w:rsidR="00205746" w:rsidRPr="008E0042">
        <w:rPr>
          <w:spacing w:val="-1"/>
        </w:rPr>
        <w:t xml:space="preserve"> </w:t>
      </w:r>
      <w:r w:rsidR="00205746" w:rsidRPr="008E0042">
        <w:t>zero</w:t>
      </w:r>
      <w:r w:rsidR="00205746" w:rsidRPr="008E0042">
        <w:rPr>
          <w:spacing w:val="-1"/>
        </w:rPr>
        <w:t xml:space="preserve"> </w:t>
      </w:r>
      <w:r w:rsidR="00205746" w:rsidRPr="008E0042">
        <w:t>point.</w:t>
      </w:r>
    </w:p>
    <w:p w:rsidR="00205746" w:rsidRPr="008E0042" w:rsidRDefault="00205746" w:rsidP="00205746">
      <w:pPr>
        <w:rPr>
          <w:sz w:val="26"/>
          <w:szCs w:val="26"/>
        </w:rPr>
      </w:pPr>
    </w:p>
    <w:p w:rsidR="00205746" w:rsidRPr="008E0042" w:rsidRDefault="001A6F26" w:rsidP="00205746">
      <w:r w:rsidRPr="008E0042">
        <w:t>2.3.</w:t>
      </w:r>
      <w:r>
        <w:t>2</w:t>
      </w:r>
      <w:r w:rsidRPr="008E0042">
        <w:t>.</w:t>
      </w:r>
      <w:r>
        <w:t>16</w:t>
      </w:r>
      <w:r>
        <w:tab/>
      </w:r>
      <w:r w:rsidR="00205746" w:rsidRPr="008E0042">
        <w:t>The interval</w:t>
      </w:r>
      <w:r w:rsidR="00205746" w:rsidRPr="008E0042">
        <w:rPr>
          <w:spacing w:val="5"/>
        </w:rPr>
        <w:t xml:space="preserve"> </w:t>
      </w:r>
      <w:r w:rsidR="00205746" w:rsidRPr="008E0042">
        <w:t>scale is classified lower than the</w:t>
      </w:r>
      <w:r w:rsidR="00205746" w:rsidRPr="008E0042">
        <w:rPr>
          <w:spacing w:val="5"/>
        </w:rPr>
        <w:t xml:space="preserve"> </w:t>
      </w:r>
      <w:r w:rsidR="00205746" w:rsidRPr="008E0042">
        <w:t>ratio scale (Table 1).  At the i</w:t>
      </w:r>
      <w:r w:rsidR="00205746" w:rsidRPr="008E0042">
        <w:rPr>
          <w:spacing w:val="-1"/>
        </w:rPr>
        <w:t>n</w:t>
      </w:r>
      <w:r w:rsidR="00205746" w:rsidRPr="008E0042">
        <w:t>terv</w:t>
      </w:r>
      <w:r w:rsidR="00205746" w:rsidRPr="008E0042">
        <w:rPr>
          <w:spacing w:val="-1"/>
        </w:rPr>
        <w:t>a</w:t>
      </w:r>
      <w:r w:rsidR="00205746" w:rsidRPr="008E0042">
        <w:t>l</w:t>
      </w:r>
      <w:r w:rsidR="00205746" w:rsidRPr="008E0042">
        <w:rPr>
          <w:spacing w:val="33"/>
        </w:rPr>
        <w:t xml:space="preserve"> </w:t>
      </w:r>
      <w:r w:rsidR="00205746" w:rsidRPr="008E0042">
        <w:t>sc</w:t>
      </w:r>
      <w:r w:rsidR="00205746" w:rsidRPr="008E0042">
        <w:rPr>
          <w:spacing w:val="-1"/>
        </w:rPr>
        <w:t>a</w:t>
      </w:r>
      <w:r w:rsidR="00205746" w:rsidRPr="008E0042">
        <w:t xml:space="preserve">le, no useful indexes can be formed such as ratios. </w:t>
      </w:r>
      <w:r w:rsidR="00205746" w:rsidRPr="008E0042">
        <w:rPr>
          <w:spacing w:val="9"/>
        </w:rPr>
        <w:t xml:space="preserve"> </w:t>
      </w:r>
      <w:r w:rsidR="00205746" w:rsidRPr="008E0042">
        <w:t>The</w:t>
      </w:r>
      <w:r w:rsidR="00205746" w:rsidRPr="008E0042">
        <w:rPr>
          <w:spacing w:val="5"/>
        </w:rPr>
        <w:t xml:space="preserve"> </w:t>
      </w:r>
      <w:r w:rsidR="00205746" w:rsidRPr="008E0042">
        <w:t>inter</w:t>
      </w:r>
      <w:r w:rsidR="00205746" w:rsidRPr="008E0042">
        <w:rPr>
          <w:spacing w:val="-1"/>
        </w:rPr>
        <w:t>v</w:t>
      </w:r>
      <w:r w:rsidR="00205746" w:rsidRPr="008E0042">
        <w:t>al</w:t>
      </w:r>
      <w:r w:rsidR="00205746" w:rsidRPr="008E0042">
        <w:rPr>
          <w:spacing w:val="5"/>
        </w:rPr>
        <w:t xml:space="preserve"> </w:t>
      </w:r>
      <w:r w:rsidR="00205746" w:rsidRPr="008E0042">
        <w:t>scale</w:t>
      </w:r>
      <w:r w:rsidR="00205746" w:rsidRPr="008E0042">
        <w:rPr>
          <w:spacing w:val="5"/>
        </w:rPr>
        <w:t xml:space="preserve"> </w:t>
      </w:r>
      <w:r w:rsidR="00205746" w:rsidRPr="008E0042">
        <w:t>is</w:t>
      </w:r>
      <w:r w:rsidR="00205746" w:rsidRPr="008E0042">
        <w:rPr>
          <w:spacing w:val="4"/>
        </w:rPr>
        <w:t xml:space="preserve"> </w:t>
      </w:r>
      <w:r w:rsidR="00205746" w:rsidRPr="008E0042">
        <w:t>theoretically</w:t>
      </w:r>
      <w:r w:rsidR="00205746" w:rsidRPr="008E0042">
        <w:rPr>
          <w:spacing w:val="6"/>
        </w:rPr>
        <w:t xml:space="preserve"> </w:t>
      </w:r>
      <w:r w:rsidR="00205746" w:rsidRPr="008E0042">
        <w:t>t</w:t>
      </w:r>
      <w:r w:rsidR="00205746" w:rsidRPr="008E0042">
        <w:rPr>
          <w:spacing w:val="-1"/>
        </w:rPr>
        <w:t>h</w:t>
      </w:r>
      <w:r w:rsidR="00205746" w:rsidRPr="008E0042">
        <w:t>e</w:t>
      </w:r>
      <w:r w:rsidR="00205746" w:rsidRPr="008E0042">
        <w:rPr>
          <w:spacing w:val="6"/>
        </w:rPr>
        <w:t xml:space="preserve"> </w:t>
      </w:r>
      <w:r w:rsidR="00205746" w:rsidRPr="008E0042">
        <w:rPr>
          <w:spacing w:val="-2"/>
        </w:rPr>
        <w:t>m</w:t>
      </w:r>
      <w:r w:rsidR="00205746" w:rsidRPr="008E0042">
        <w:t>ini</w:t>
      </w:r>
      <w:r w:rsidR="00205746" w:rsidRPr="008E0042">
        <w:rPr>
          <w:spacing w:val="-2"/>
        </w:rPr>
        <w:t>m</w:t>
      </w:r>
      <w:r w:rsidR="00205746" w:rsidRPr="008E0042">
        <w:rPr>
          <w:spacing w:val="1"/>
        </w:rPr>
        <w:t>u</w:t>
      </w:r>
      <w:r w:rsidR="00205746" w:rsidRPr="008E0042">
        <w:t>m</w:t>
      </w:r>
      <w:r w:rsidR="00205746" w:rsidRPr="008E0042">
        <w:rPr>
          <w:spacing w:val="6"/>
        </w:rPr>
        <w:t xml:space="preserve"> </w:t>
      </w:r>
      <w:r w:rsidR="00205746" w:rsidRPr="008E0042">
        <w:t>scale to calculate arith</w:t>
      </w:r>
      <w:r w:rsidR="00205746" w:rsidRPr="008E0042">
        <w:rPr>
          <w:spacing w:val="-2"/>
        </w:rPr>
        <w:t>m</w:t>
      </w:r>
      <w:r w:rsidR="00205746" w:rsidRPr="008E0042">
        <w:t>etic mean values.</w:t>
      </w:r>
    </w:p>
    <w:p w:rsidR="00205746" w:rsidRPr="008E0042" w:rsidRDefault="00205746" w:rsidP="001A6F26"/>
    <w:p w:rsidR="00205746" w:rsidRPr="008E0042" w:rsidRDefault="001A6F26" w:rsidP="001A6F26">
      <w:pPr>
        <w:pStyle w:val="Heading5"/>
      </w:pPr>
      <w:bookmarkStart w:id="91" w:name="_Toc463359513"/>
      <w:r w:rsidRPr="00505245">
        <w:t>(c)</w:t>
      </w:r>
      <w:r w:rsidR="00205746" w:rsidRPr="00505245">
        <w:tab/>
        <w:t>Ordinal scale</w:t>
      </w:r>
      <w:bookmarkEnd w:id="91"/>
    </w:p>
    <w:p w:rsidR="00205746" w:rsidRPr="008E0042" w:rsidRDefault="001A6F26" w:rsidP="00205746">
      <w:r w:rsidRPr="008E0042">
        <w:t>2.3.</w:t>
      </w:r>
      <w:r>
        <w:t>2</w:t>
      </w:r>
      <w:r w:rsidRPr="008E0042">
        <w:t>.</w:t>
      </w:r>
      <w:r>
        <w:t>17</w:t>
      </w:r>
      <w:r w:rsidR="00205746" w:rsidRPr="008E0042">
        <w:tab/>
        <w:t>D</w:t>
      </w:r>
      <w:r w:rsidR="00205746" w:rsidRPr="008E0042">
        <w:rPr>
          <w:spacing w:val="-1"/>
        </w:rPr>
        <w:t>i</w:t>
      </w:r>
      <w:r w:rsidR="00205746" w:rsidRPr="008E0042">
        <w:t>screte categories of ordinally scaled data can be arranged</w:t>
      </w:r>
      <w:r w:rsidR="00205746" w:rsidRPr="008E0042">
        <w:rPr>
          <w:spacing w:val="23"/>
        </w:rPr>
        <w:t xml:space="preserve"> </w:t>
      </w:r>
      <w:r w:rsidR="00205746" w:rsidRPr="008E0042">
        <w:t>in</w:t>
      </w:r>
      <w:r w:rsidR="00205746" w:rsidRPr="008E0042">
        <w:rPr>
          <w:spacing w:val="23"/>
        </w:rPr>
        <w:t xml:space="preserve"> </w:t>
      </w:r>
      <w:r w:rsidR="00205746" w:rsidRPr="008E0042">
        <w:t>an</w:t>
      </w:r>
      <w:r w:rsidR="00205746" w:rsidRPr="008E0042">
        <w:rPr>
          <w:spacing w:val="23"/>
        </w:rPr>
        <w:t xml:space="preserve"> </w:t>
      </w:r>
      <w:r w:rsidR="00205746" w:rsidRPr="008E0042">
        <w:t>ascending</w:t>
      </w:r>
      <w:r w:rsidR="00205746" w:rsidRPr="008E0042">
        <w:rPr>
          <w:spacing w:val="23"/>
        </w:rPr>
        <w:t xml:space="preserve"> </w:t>
      </w:r>
      <w:r w:rsidR="00205746" w:rsidRPr="008E0042">
        <w:t>or</w:t>
      </w:r>
      <w:r w:rsidR="00205746" w:rsidRPr="008E0042">
        <w:rPr>
          <w:spacing w:val="23"/>
        </w:rPr>
        <w:t xml:space="preserve"> </w:t>
      </w:r>
      <w:r w:rsidR="00205746" w:rsidRPr="008E0042">
        <w:t>descending</w:t>
      </w:r>
      <w:r w:rsidR="00205746" w:rsidRPr="008E0042">
        <w:rPr>
          <w:spacing w:val="23"/>
        </w:rPr>
        <w:t xml:space="preserve"> </w:t>
      </w:r>
      <w:r w:rsidR="00205746" w:rsidRPr="008E0042">
        <w:t>order.  They</w:t>
      </w:r>
      <w:r w:rsidR="00205746" w:rsidRPr="008E0042">
        <w:rPr>
          <w:spacing w:val="24"/>
        </w:rPr>
        <w:t xml:space="preserve"> </w:t>
      </w:r>
      <w:r w:rsidR="00205746" w:rsidRPr="008E0042">
        <w:t>result</w:t>
      </w:r>
      <w:r w:rsidR="00205746" w:rsidRPr="008E0042">
        <w:rPr>
          <w:spacing w:val="24"/>
        </w:rPr>
        <w:t xml:space="preserve"> </w:t>
      </w:r>
      <w:r w:rsidR="00205746" w:rsidRPr="008E0042">
        <w:t>from</w:t>
      </w:r>
      <w:r w:rsidR="00205746" w:rsidRPr="008E0042">
        <w:rPr>
          <w:spacing w:val="22"/>
        </w:rPr>
        <w:t xml:space="preserve"> </w:t>
      </w:r>
      <w:r w:rsidR="00205746" w:rsidRPr="008E0042">
        <w:t>visually</w:t>
      </w:r>
      <w:r w:rsidR="00205746" w:rsidRPr="008E0042">
        <w:rPr>
          <w:spacing w:val="24"/>
        </w:rPr>
        <w:t xml:space="preserve"> </w:t>
      </w:r>
      <w:r w:rsidR="00205746" w:rsidRPr="008E0042">
        <w:t>assessed</w:t>
      </w:r>
      <w:r w:rsidR="00205746" w:rsidRPr="008E0042">
        <w:rPr>
          <w:spacing w:val="22"/>
        </w:rPr>
        <w:t xml:space="preserve"> </w:t>
      </w:r>
      <w:r w:rsidR="00205746" w:rsidRPr="008E0042">
        <w:t>(notes) quantitative</w:t>
      </w:r>
      <w:r w:rsidR="00205746" w:rsidRPr="008E0042">
        <w:rPr>
          <w:spacing w:val="-1"/>
        </w:rPr>
        <w:t xml:space="preserve"> </w:t>
      </w:r>
      <w:r w:rsidR="00205746" w:rsidRPr="008E0042">
        <w:t>characteristics.</w:t>
      </w:r>
    </w:p>
    <w:p w:rsidR="00205746" w:rsidRPr="008E0042" w:rsidRDefault="00205746" w:rsidP="001A6F26"/>
    <w:p w:rsidR="00205746" w:rsidRPr="008E0042" w:rsidRDefault="00205746" w:rsidP="00205746">
      <w:r w:rsidRPr="008E0042">
        <w:rPr>
          <w:position w:val="-1"/>
          <w:u w:val="single"/>
        </w:rPr>
        <w:t>Exa</w:t>
      </w:r>
      <w:r w:rsidRPr="008E0042">
        <w:rPr>
          <w:spacing w:val="-2"/>
          <w:position w:val="-1"/>
          <w:u w:val="single"/>
        </w:rPr>
        <w:t>m</w:t>
      </w:r>
      <w:r w:rsidRPr="008E0042">
        <w:rPr>
          <w:position w:val="-1"/>
          <w:u w:val="single"/>
        </w:rPr>
        <w:t>ple</w:t>
      </w:r>
      <w:r w:rsidRPr="008E0042">
        <w:rPr>
          <w:position w:val="-1"/>
        </w:rPr>
        <w:t>:</w:t>
      </w:r>
    </w:p>
    <w:p w:rsidR="00205746" w:rsidRPr="008E0042" w:rsidRDefault="00205746" w:rsidP="00205746"/>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ordinal</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Intensity of anthocyanin</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6</w:t>
            </w:r>
          </w:p>
        </w:tc>
      </w:tr>
    </w:tbl>
    <w:p w:rsidR="00205746" w:rsidRPr="001A6F26" w:rsidRDefault="00205746" w:rsidP="001A6F26">
      <w:pPr>
        <w:ind w:left="567"/>
        <w:rPr>
          <w:sz w:val="18"/>
          <w:szCs w:val="18"/>
        </w:rPr>
      </w:pPr>
    </w:p>
    <w:p w:rsidR="00205746" w:rsidRPr="001A6F26" w:rsidRDefault="00ED2EEA" w:rsidP="001A6F26">
      <w:pPr>
        <w:ind w:left="567"/>
        <w:rPr>
          <w:sz w:val="18"/>
          <w:szCs w:val="18"/>
        </w:rPr>
      </w:pPr>
      <w:r>
        <w:rPr>
          <w:sz w:val="18"/>
          <w:szCs w:val="18"/>
        </w:rPr>
        <w:t xml:space="preserve">* </w:t>
      </w:r>
      <w:r w:rsidR="00205746" w:rsidRPr="001A6F26">
        <w:rPr>
          <w:sz w:val="18"/>
          <w:szCs w:val="18"/>
        </w:rPr>
        <w:t xml:space="preserve">For description of the states of expressions, see </w:t>
      </w:r>
      <w:r w:rsidR="00205746" w:rsidRPr="001A6F26">
        <w:rPr>
          <w:spacing w:val="-1"/>
          <w:sz w:val="18"/>
          <w:szCs w:val="18"/>
        </w:rPr>
        <w:t>T</w:t>
      </w:r>
      <w:r w:rsidR="00205746" w:rsidRPr="001A6F26">
        <w:rPr>
          <w:sz w:val="18"/>
          <w:szCs w:val="18"/>
        </w:rPr>
        <w:t>able 6</w:t>
      </w:r>
    </w:p>
    <w:p w:rsidR="00205746" w:rsidRPr="008E0042" w:rsidRDefault="00205746" w:rsidP="001A6F26"/>
    <w:p w:rsidR="00205746" w:rsidRPr="00505245" w:rsidRDefault="001A6F26" w:rsidP="00205746">
      <w:r w:rsidRPr="008E0042">
        <w:t>2.3.</w:t>
      </w:r>
      <w:r>
        <w:t>2</w:t>
      </w:r>
      <w:r w:rsidRPr="008E0042">
        <w:t>.</w:t>
      </w:r>
      <w:r>
        <w:t>18</w:t>
      </w:r>
      <w:r w:rsidR="00205746" w:rsidRPr="008E0042">
        <w:tab/>
        <w:t>An ordinal scale consists of nu</w:t>
      </w:r>
      <w:r w:rsidR="00205746" w:rsidRPr="008E0042">
        <w:rPr>
          <w:spacing w:val="-2"/>
        </w:rPr>
        <w:t>m</w:t>
      </w:r>
      <w:r w:rsidR="00205746" w:rsidRPr="008E0042">
        <w:t>bers which correspond to the states of expression of</w:t>
      </w:r>
      <w:r w:rsidR="00205746" w:rsidRPr="008E0042">
        <w:rPr>
          <w:spacing w:val="30"/>
        </w:rPr>
        <w:t xml:space="preserve"> </w:t>
      </w:r>
      <w:r w:rsidR="00205746" w:rsidRPr="008E0042">
        <w:t>the</w:t>
      </w:r>
      <w:r w:rsidR="00205746" w:rsidRPr="008E0042">
        <w:rPr>
          <w:spacing w:val="30"/>
        </w:rPr>
        <w:t xml:space="preserve"> </w:t>
      </w:r>
      <w:r w:rsidR="00205746" w:rsidRPr="008E0042">
        <w:t>characteristic</w:t>
      </w:r>
      <w:r w:rsidR="00205746" w:rsidRPr="008E0042">
        <w:rPr>
          <w:spacing w:val="30"/>
        </w:rPr>
        <w:t xml:space="preserve"> </w:t>
      </w:r>
      <w:r w:rsidR="00205746" w:rsidRPr="008E0042">
        <w:t>(n</w:t>
      </w:r>
      <w:r w:rsidR="00205746" w:rsidRPr="008E0042">
        <w:rPr>
          <w:spacing w:val="-1"/>
        </w:rPr>
        <w:t>o</w:t>
      </w:r>
      <w:r w:rsidR="00205746" w:rsidRPr="008E0042">
        <w:rPr>
          <w:spacing w:val="1"/>
        </w:rPr>
        <w:t>t</w:t>
      </w:r>
      <w:r w:rsidR="00205746" w:rsidRPr="008E0042">
        <w:t>es).  The</w:t>
      </w:r>
      <w:r w:rsidR="00205746" w:rsidRPr="008E0042">
        <w:rPr>
          <w:spacing w:val="30"/>
        </w:rPr>
        <w:t xml:space="preserve"> </w:t>
      </w:r>
      <w:r w:rsidR="00205746" w:rsidRPr="008E0042">
        <w:t>expressio</w:t>
      </w:r>
      <w:r w:rsidR="00205746" w:rsidRPr="008E0042">
        <w:rPr>
          <w:spacing w:val="-1"/>
        </w:rPr>
        <w:t>n</w:t>
      </w:r>
      <w:r w:rsidR="00205746" w:rsidRPr="008E0042">
        <w:t>s</w:t>
      </w:r>
      <w:r w:rsidR="00205746" w:rsidRPr="008E0042">
        <w:rPr>
          <w:spacing w:val="30"/>
        </w:rPr>
        <w:t xml:space="preserve"> </w:t>
      </w:r>
      <w:r w:rsidR="00205746" w:rsidRPr="008E0042">
        <w:t>vary</w:t>
      </w:r>
      <w:r w:rsidR="00205746" w:rsidRPr="008E0042">
        <w:rPr>
          <w:spacing w:val="30"/>
        </w:rPr>
        <w:t xml:space="preserve"> </w:t>
      </w:r>
      <w:r w:rsidR="00205746" w:rsidRPr="008E0042">
        <w:t>from</w:t>
      </w:r>
      <w:r w:rsidR="00205746" w:rsidRPr="008E0042">
        <w:rPr>
          <w:spacing w:val="28"/>
        </w:rPr>
        <w:t xml:space="preserve"> </w:t>
      </w:r>
      <w:r w:rsidR="00205746" w:rsidRPr="008E0042">
        <w:t>one</w:t>
      </w:r>
      <w:r w:rsidR="00205746" w:rsidRPr="008E0042">
        <w:rPr>
          <w:spacing w:val="30"/>
        </w:rPr>
        <w:t xml:space="preserve"> </w:t>
      </w:r>
      <w:r w:rsidR="00205746" w:rsidRPr="008E0042">
        <w:t>extre</w:t>
      </w:r>
      <w:r w:rsidR="00205746" w:rsidRPr="008E0042">
        <w:rPr>
          <w:spacing w:val="-2"/>
        </w:rPr>
        <w:t>m</w:t>
      </w:r>
      <w:r w:rsidR="00205746" w:rsidRPr="008E0042">
        <w:t>e</w:t>
      </w:r>
      <w:r w:rsidR="00205746" w:rsidRPr="008E0042">
        <w:rPr>
          <w:spacing w:val="30"/>
        </w:rPr>
        <w:t xml:space="preserve"> </w:t>
      </w:r>
      <w:r w:rsidR="00205746" w:rsidRPr="008E0042">
        <w:t>to</w:t>
      </w:r>
      <w:r w:rsidR="00205746" w:rsidRPr="008E0042">
        <w:rPr>
          <w:spacing w:val="30"/>
        </w:rPr>
        <w:t xml:space="preserve"> </w:t>
      </w:r>
      <w:r w:rsidR="00205746" w:rsidRPr="008E0042">
        <w:t>the</w:t>
      </w:r>
      <w:r w:rsidR="00205746" w:rsidRPr="008E0042">
        <w:rPr>
          <w:spacing w:val="30"/>
        </w:rPr>
        <w:t xml:space="preserve"> </w:t>
      </w:r>
      <w:r w:rsidR="00205746" w:rsidRPr="008E0042">
        <w:t>other</w:t>
      </w:r>
      <w:r w:rsidR="00205746" w:rsidRPr="008E0042">
        <w:rPr>
          <w:spacing w:val="30"/>
        </w:rPr>
        <w:t xml:space="preserve"> </w:t>
      </w:r>
      <w:r w:rsidR="00205746" w:rsidRPr="008E0042">
        <w:t>and</w:t>
      </w:r>
      <w:r w:rsidR="00205746" w:rsidRPr="008E0042">
        <w:rPr>
          <w:spacing w:val="30"/>
        </w:rPr>
        <w:t xml:space="preserve"> </w:t>
      </w:r>
      <w:r w:rsidR="00205746" w:rsidRPr="008E0042">
        <w:t xml:space="preserve">thus they have a clear logical order. </w:t>
      </w:r>
      <w:r w:rsidR="00205746" w:rsidRPr="008E0042">
        <w:rPr>
          <w:spacing w:val="12"/>
        </w:rPr>
        <w:t xml:space="preserve"> </w:t>
      </w:r>
      <w:r w:rsidR="00205746" w:rsidRPr="008E0042">
        <w:t>It is not important which</w:t>
      </w:r>
      <w:r w:rsidR="00205746" w:rsidRPr="008E0042">
        <w:rPr>
          <w:spacing w:val="1"/>
        </w:rPr>
        <w:t xml:space="preserve"> </w:t>
      </w:r>
      <w:r w:rsidR="00205746" w:rsidRPr="008E0042">
        <w:t>nu</w:t>
      </w:r>
      <w:r w:rsidR="00205746" w:rsidRPr="008E0042">
        <w:rPr>
          <w:spacing w:val="-2"/>
        </w:rPr>
        <w:t>m</w:t>
      </w:r>
      <w:r w:rsidR="00205746" w:rsidRPr="008E0042">
        <w:rPr>
          <w:spacing w:val="1"/>
        </w:rPr>
        <w:t>b</w:t>
      </w:r>
      <w:r w:rsidR="00205746" w:rsidRPr="008E0042">
        <w:t>ers</w:t>
      </w:r>
      <w:r w:rsidR="00205746" w:rsidRPr="008E0042">
        <w:rPr>
          <w:spacing w:val="1"/>
        </w:rPr>
        <w:t xml:space="preserve"> </w:t>
      </w:r>
      <w:r w:rsidR="00205746" w:rsidRPr="008E0042">
        <w:t>are</w:t>
      </w:r>
      <w:r w:rsidR="00205746" w:rsidRPr="008E0042">
        <w:rPr>
          <w:spacing w:val="1"/>
        </w:rPr>
        <w:t xml:space="preserve"> </w:t>
      </w:r>
      <w:r w:rsidR="00205746" w:rsidRPr="008E0042">
        <w:t>used to</w:t>
      </w:r>
      <w:r w:rsidR="00205746" w:rsidRPr="008E0042">
        <w:rPr>
          <w:spacing w:val="1"/>
        </w:rPr>
        <w:t xml:space="preserve"> </w:t>
      </w:r>
      <w:r w:rsidR="00205746" w:rsidRPr="008E0042">
        <w:t>denote</w:t>
      </w:r>
      <w:r w:rsidR="00205746" w:rsidRPr="008E0042">
        <w:rPr>
          <w:spacing w:val="1"/>
        </w:rPr>
        <w:t xml:space="preserve"> </w:t>
      </w:r>
      <w:r w:rsidR="00205746" w:rsidRPr="008E0042">
        <w:t>the</w:t>
      </w:r>
      <w:r w:rsidR="00205746" w:rsidRPr="008E0042">
        <w:rPr>
          <w:spacing w:val="1"/>
        </w:rPr>
        <w:t xml:space="preserve"> </w:t>
      </w:r>
      <w:r w:rsidR="00205746" w:rsidRPr="008E0042">
        <w:t xml:space="preserve">categories. </w:t>
      </w:r>
      <w:r w:rsidR="00205746" w:rsidRPr="008E0042">
        <w:rPr>
          <w:spacing w:val="19"/>
        </w:rPr>
        <w:t xml:space="preserve"> </w:t>
      </w:r>
      <w:r w:rsidR="00205746" w:rsidRPr="008E0042">
        <w:t>In</w:t>
      </w:r>
      <w:r w:rsidR="00205746" w:rsidRPr="008E0042">
        <w:rPr>
          <w:spacing w:val="1"/>
        </w:rPr>
        <w:t xml:space="preserve"> </w:t>
      </w:r>
      <w:r w:rsidR="00205746" w:rsidRPr="008E0042">
        <w:t>so</w:t>
      </w:r>
      <w:r w:rsidR="00205746" w:rsidRPr="008E0042">
        <w:rPr>
          <w:spacing w:val="-2"/>
        </w:rPr>
        <w:t>m</w:t>
      </w:r>
      <w:r w:rsidR="00205746" w:rsidRPr="008E0042">
        <w:t>e</w:t>
      </w:r>
      <w:r w:rsidR="00205746" w:rsidRPr="008E0042">
        <w:rPr>
          <w:spacing w:val="2"/>
        </w:rPr>
        <w:t xml:space="preserve"> </w:t>
      </w:r>
      <w:r w:rsidR="00205746" w:rsidRPr="008E0042">
        <w:t>cases</w:t>
      </w:r>
      <w:r w:rsidR="00205746" w:rsidRPr="008E0042">
        <w:rPr>
          <w:spacing w:val="1"/>
        </w:rPr>
        <w:t xml:space="preserve"> </w:t>
      </w:r>
      <w:r w:rsidR="00205746" w:rsidRPr="008E0042">
        <w:t>or</w:t>
      </w:r>
      <w:r w:rsidR="00205746" w:rsidRPr="008E0042">
        <w:rPr>
          <w:spacing w:val="-1"/>
        </w:rPr>
        <w:t>d</w:t>
      </w:r>
      <w:r w:rsidR="00205746" w:rsidRPr="008E0042">
        <w:rPr>
          <w:spacing w:val="1"/>
        </w:rPr>
        <w:t>i</w:t>
      </w:r>
      <w:r w:rsidR="00205746" w:rsidRPr="008E0042">
        <w:t>nal</w:t>
      </w:r>
      <w:r w:rsidR="00205746" w:rsidRPr="008E0042">
        <w:rPr>
          <w:spacing w:val="1"/>
        </w:rPr>
        <w:t xml:space="preserve"> </w:t>
      </w:r>
      <w:r w:rsidR="00205746" w:rsidRPr="00505245">
        <w:t>data</w:t>
      </w:r>
      <w:r w:rsidR="00205746" w:rsidRPr="00505245">
        <w:rPr>
          <w:spacing w:val="1"/>
        </w:rPr>
        <w:t xml:space="preserve"> </w:t>
      </w:r>
      <w:r w:rsidR="00205746" w:rsidRPr="00505245">
        <w:rPr>
          <w:spacing w:val="-2"/>
        </w:rPr>
        <w:t>m</w:t>
      </w:r>
      <w:r w:rsidR="00205746" w:rsidRPr="00505245">
        <w:t>ay</w:t>
      </w:r>
      <w:r w:rsidR="00205746" w:rsidRPr="00505245">
        <w:rPr>
          <w:spacing w:val="1"/>
        </w:rPr>
        <w:t xml:space="preserve"> </w:t>
      </w:r>
      <w:r w:rsidR="00205746" w:rsidRPr="00505245">
        <w:rPr>
          <w:spacing w:val="2"/>
        </w:rPr>
        <w:t>r</w:t>
      </w:r>
      <w:r w:rsidR="00205746" w:rsidRPr="00505245">
        <w:t>each</w:t>
      </w:r>
      <w:r w:rsidR="00205746" w:rsidRPr="00505245">
        <w:rPr>
          <w:spacing w:val="1"/>
        </w:rPr>
        <w:t xml:space="preserve"> </w:t>
      </w:r>
      <w:r w:rsidR="00205746" w:rsidRPr="00505245">
        <w:t xml:space="preserve">the level of discrete interval </w:t>
      </w:r>
      <w:r w:rsidR="00205746" w:rsidRPr="00505245">
        <w:rPr>
          <w:spacing w:val="2"/>
        </w:rPr>
        <w:t>s</w:t>
      </w:r>
      <w:r w:rsidR="00205746" w:rsidRPr="00505245">
        <w:t>caled data or of discrete</w:t>
      </w:r>
      <w:r w:rsidR="00205746" w:rsidRPr="00505245">
        <w:rPr>
          <w:spacing w:val="1"/>
        </w:rPr>
        <w:t xml:space="preserve"> </w:t>
      </w:r>
      <w:r w:rsidR="00205746" w:rsidRPr="00505245">
        <w:t>ratio scaled data (</w:t>
      </w:r>
      <w:r w:rsidRPr="00505245">
        <w:t xml:space="preserve">see </w:t>
      </w:r>
      <w:r w:rsidR="00205746" w:rsidRPr="00505245">
        <w:t>section 2.3.</w:t>
      </w:r>
      <w:r w:rsidRPr="00505245">
        <w:t>7</w:t>
      </w:r>
      <w:r w:rsidR="00205746" w:rsidRPr="00505245">
        <w:t>).</w:t>
      </w:r>
    </w:p>
    <w:p w:rsidR="00205746" w:rsidRPr="00505245" w:rsidRDefault="00205746" w:rsidP="001A6F26"/>
    <w:p w:rsidR="00205746" w:rsidRPr="00505245" w:rsidRDefault="001A6F26" w:rsidP="00205746">
      <w:r w:rsidRPr="00505245">
        <w:t>2.3.2.19</w:t>
      </w:r>
      <w:r w:rsidR="00205746" w:rsidRPr="00505245">
        <w:tab/>
        <w:t>The distances between the d</w:t>
      </w:r>
      <w:r w:rsidR="00205746" w:rsidRPr="00505245">
        <w:rPr>
          <w:spacing w:val="-1"/>
        </w:rPr>
        <w:t>i</w:t>
      </w:r>
      <w:r w:rsidR="00205746" w:rsidRPr="00505245">
        <w:t>screte categories of an ordinal scale are not exactly known</w:t>
      </w:r>
      <w:r w:rsidR="00205746" w:rsidRPr="00505245">
        <w:rPr>
          <w:spacing w:val="2"/>
        </w:rPr>
        <w:t xml:space="preserve"> </w:t>
      </w:r>
      <w:r w:rsidR="00205746" w:rsidRPr="00505245">
        <w:t>and</w:t>
      </w:r>
      <w:r w:rsidR="00205746" w:rsidRPr="00505245">
        <w:rPr>
          <w:spacing w:val="3"/>
        </w:rPr>
        <w:t xml:space="preserve"> </w:t>
      </w:r>
      <w:r w:rsidR="00205746" w:rsidRPr="00505245">
        <w:t>not</w:t>
      </w:r>
      <w:r w:rsidR="00205746" w:rsidRPr="00505245">
        <w:rPr>
          <w:spacing w:val="3"/>
        </w:rPr>
        <w:t xml:space="preserve"> </w:t>
      </w:r>
      <w:r w:rsidR="00205746" w:rsidRPr="00505245">
        <w:t>nece</w:t>
      </w:r>
      <w:r w:rsidR="00205746" w:rsidRPr="00505245">
        <w:rPr>
          <w:spacing w:val="-1"/>
        </w:rPr>
        <w:t>s</w:t>
      </w:r>
      <w:r w:rsidR="00205746" w:rsidRPr="00505245">
        <w:t>sarily</w:t>
      </w:r>
      <w:r w:rsidR="00205746" w:rsidRPr="00505245">
        <w:rPr>
          <w:spacing w:val="3"/>
        </w:rPr>
        <w:t xml:space="preserve"> </w:t>
      </w:r>
      <w:r w:rsidR="00205746" w:rsidRPr="00505245">
        <w:t xml:space="preserve">equal. </w:t>
      </w:r>
      <w:r w:rsidR="00205746" w:rsidRPr="00505245">
        <w:rPr>
          <w:spacing w:val="17"/>
        </w:rPr>
        <w:t xml:space="preserve"> </w:t>
      </w:r>
      <w:r w:rsidR="00205746" w:rsidRPr="00505245">
        <w:rPr>
          <w:spacing w:val="-1"/>
        </w:rPr>
        <w:t>T</w:t>
      </w:r>
      <w:r w:rsidR="00205746" w:rsidRPr="00505245">
        <w:t>herefore,</w:t>
      </w:r>
      <w:r w:rsidR="00205746" w:rsidRPr="00505245">
        <w:rPr>
          <w:spacing w:val="3"/>
        </w:rPr>
        <w:t xml:space="preserve"> </w:t>
      </w:r>
      <w:r w:rsidR="00205746" w:rsidRPr="00505245">
        <w:t>an ordinal</w:t>
      </w:r>
      <w:r w:rsidR="00205746" w:rsidRPr="00505245">
        <w:rPr>
          <w:spacing w:val="2"/>
        </w:rPr>
        <w:t xml:space="preserve"> </w:t>
      </w:r>
      <w:r w:rsidR="00205746" w:rsidRPr="00505245">
        <w:t>scale</w:t>
      </w:r>
      <w:r w:rsidR="00205746" w:rsidRPr="00505245">
        <w:rPr>
          <w:spacing w:val="2"/>
        </w:rPr>
        <w:t xml:space="preserve"> </w:t>
      </w:r>
      <w:r w:rsidR="00205746" w:rsidRPr="00505245">
        <w:t>does</w:t>
      </w:r>
      <w:r w:rsidR="00205746" w:rsidRPr="00505245">
        <w:rPr>
          <w:spacing w:val="2"/>
        </w:rPr>
        <w:t xml:space="preserve"> </w:t>
      </w:r>
      <w:r w:rsidR="00205746" w:rsidRPr="00505245">
        <w:t>not</w:t>
      </w:r>
      <w:r w:rsidR="00205746" w:rsidRPr="00505245">
        <w:rPr>
          <w:spacing w:val="2"/>
        </w:rPr>
        <w:t xml:space="preserve"> </w:t>
      </w:r>
      <w:r w:rsidR="00205746" w:rsidRPr="00505245">
        <w:rPr>
          <w:spacing w:val="-2"/>
        </w:rPr>
        <w:t>f</w:t>
      </w:r>
      <w:r w:rsidR="00205746" w:rsidRPr="00505245">
        <w:t>ulfil</w:t>
      </w:r>
      <w:r w:rsidR="00205746" w:rsidRPr="00505245">
        <w:rPr>
          <w:spacing w:val="2"/>
        </w:rPr>
        <w:t xml:space="preserve"> </w:t>
      </w:r>
      <w:r w:rsidR="00205746" w:rsidRPr="00505245">
        <w:t>the</w:t>
      </w:r>
      <w:r w:rsidR="00205746" w:rsidRPr="00505245">
        <w:rPr>
          <w:spacing w:val="2"/>
        </w:rPr>
        <w:t xml:space="preserve"> </w:t>
      </w:r>
      <w:r w:rsidR="00205746" w:rsidRPr="00505245">
        <w:t>co</w:t>
      </w:r>
      <w:r w:rsidR="00205746" w:rsidRPr="00505245">
        <w:rPr>
          <w:spacing w:val="-1"/>
        </w:rPr>
        <w:t>n</w:t>
      </w:r>
      <w:r w:rsidR="00205746" w:rsidRPr="00505245">
        <w:t>dition</w:t>
      </w:r>
      <w:r w:rsidR="00205746" w:rsidRPr="00505245">
        <w:rPr>
          <w:spacing w:val="2"/>
        </w:rPr>
        <w:t xml:space="preserve"> </w:t>
      </w:r>
      <w:r w:rsidR="00205746" w:rsidRPr="00505245">
        <w:t>to calculate arith</w:t>
      </w:r>
      <w:r w:rsidR="00205746" w:rsidRPr="00505245">
        <w:rPr>
          <w:spacing w:val="-2"/>
        </w:rPr>
        <w:t>m</w:t>
      </w:r>
      <w:r w:rsidR="00205746" w:rsidRPr="00505245">
        <w:t xml:space="preserve">etic </w:t>
      </w:r>
      <w:r w:rsidR="00205746" w:rsidRPr="00505245">
        <w:rPr>
          <w:spacing w:val="-2"/>
        </w:rPr>
        <w:t>m</w:t>
      </w:r>
      <w:r w:rsidR="00205746" w:rsidRPr="00505245">
        <w:t>e</w:t>
      </w:r>
      <w:r w:rsidR="00205746" w:rsidRPr="00505245">
        <w:rPr>
          <w:spacing w:val="2"/>
        </w:rPr>
        <w:t>a</w:t>
      </w:r>
      <w:r w:rsidR="00205746" w:rsidRPr="00505245">
        <w:t>n values, which is the equality of intervals</w:t>
      </w:r>
      <w:r w:rsidR="00205746" w:rsidRPr="00505245">
        <w:rPr>
          <w:spacing w:val="-1"/>
        </w:rPr>
        <w:t xml:space="preserve"> </w:t>
      </w:r>
      <w:r w:rsidR="00205746" w:rsidRPr="00505245">
        <w:t>throu</w:t>
      </w:r>
      <w:r w:rsidR="00205746" w:rsidRPr="00505245">
        <w:rPr>
          <w:spacing w:val="-1"/>
        </w:rPr>
        <w:t>g</w:t>
      </w:r>
      <w:r w:rsidR="00205746" w:rsidRPr="00505245">
        <w:t>hout the scale.</w:t>
      </w:r>
    </w:p>
    <w:p w:rsidR="00205746" w:rsidRPr="00505245" w:rsidRDefault="00205746" w:rsidP="00205746"/>
    <w:p w:rsidR="00205746" w:rsidRPr="008E0042" w:rsidRDefault="001A6F26" w:rsidP="00205746">
      <w:r w:rsidRPr="00505245">
        <w:t>2.3.2.20</w:t>
      </w:r>
      <w:r w:rsidR="00205746" w:rsidRPr="00505245">
        <w:tab/>
        <w:t>The ordinal</w:t>
      </w:r>
      <w:r w:rsidR="00205746" w:rsidRPr="00505245">
        <w:rPr>
          <w:spacing w:val="1"/>
        </w:rPr>
        <w:t xml:space="preserve"> </w:t>
      </w:r>
      <w:r w:rsidR="00205746" w:rsidRPr="00505245">
        <w:t>scale</w:t>
      </w:r>
      <w:r w:rsidR="00205746" w:rsidRPr="00505245">
        <w:rPr>
          <w:spacing w:val="1"/>
        </w:rPr>
        <w:t xml:space="preserve"> </w:t>
      </w:r>
      <w:r w:rsidR="00205746" w:rsidRPr="00505245">
        <w:t>is classified lower than the</w:t>
      </w:r>
      <w:r w:rsidR="00205746" w:rsidRPr="00505245">
        <w:rPr>
          <w:spacing w:val="1"/>
        </w:rPr>
        <w:t xml:space="preserve"> </w:t>
      </w:r>
      <w:r w:rsidR="00205746" w:rsidRPr="00505245">
        <w:t>interval</w:t>
      </w:r>
      <w:r w:rsidR="00205746" w:rsidRPr="00505245">
        <w:rPr>
          <w:spacing w:val="1"/>
        </w:rPr>
        <w:t xml:space="preserve"> </w:t>
      </w:r>
      <w:r w:rsidR="00205746" w:rsidRPr="00505245">
        <w:t>scale</w:t>
      </w:r>
      <w:r w:rsidR="00205746" w:rsidRPr="00505245">
        <w:rPr>
          <w:spacing w:val="1"/>
        </w:rPr>
        <w:t xml:space="preserve"> </w:t>
      </w:r>
      <w:r w:rsidR="00205746" w:rsidRPr="00505245">
        <w:t>(Table</w:t>
      </w:r>
      <w:r w:rsidR="00205746" w:rsidRPr="00505245">
        <w:rPr>
          <w:spacing w:val="1"/>
        </w:rPr>
        <w:t xml:space="preserve"> </w:t>
      </w:r>
      <w:r w:rsidR="00205746" w:rsidRPr="00505245">
        <w:t>1). Fewer statistical</w:t>
      </w:r>
      <w:r w:rsidR="00205746" w:rsidRPr="00505245">
        <w:rPr>
          <w:spacing w:val="2"/>
        </w:rPr>
        <w:t xml:space="preserve"> </w:t>
      </w:r>
      <w:r w:rsidR="00205746" w:rsidRPr="00505245">
        <w:t>procedures</w:t>
      </w:r>
      <w:r w:rsidR="00205746" w:rsidRPr="00505245">
        <w:rPr>
          <w:spacing w:val="2"/>
        </w:rPr>
        <w:t xml:space="preserve"> </w:t>
      </w:r>
      <w:r w:rsidR="00205746" w:rsidRPr="00505245">
        <w:t>can</w:t>
      </w:r>
      <w:r w:rsidR="00205746" w:rsidRPr="00505245">
        <w:rPr>
          <w:spacing w:val="2"/>
        </w:rPr>
        <w:t xml:space="preserve"> </w:t>
      </w:r>
      <w:r w:rsidR="00205746" w:rsidRPr="00505245">
        <w:t>be</w:t>
      </w:r>
      <w:r w:rsidR="00205746" w:rsidRPr="00505245">
        <w:rPr>
          <w:spacing w:val="2"/>
        </w:rPr>
        <w:t xml:space="preserve"> </w:t>
      </w:r>
      <w:r w:rsidR="00205746" w:rsidRPr="00505245">
        <w:t>used</w:t>
      </w:r>
      <w:r w:rsidR="00205746" w:rsidRPr="00505245">
        <w:rPr>
          <w:spacing w:val="1"/>
        </w:rPr>
        <w:t xml:space="preserve"> </w:t>
      </w:r>
      <w:r w:rsidR="00205746" w:rsidRPr="00505245">
        <w:t>for</w:t>
      </w:r>
      <w:r w:rsidR="00205746" w:rsidRPr="00505245">
        <w:rPr>
          <w:spacing w:val="2"/>
        </w:rPr>
        <w:t xml:space="preserve"> </w:t>
      </w:r>
      <w:r w:rsidR="00205746" w:rsidRPr="00505245">
        <w:t>ordinal</w:t>
      </w:r>
      <w:r w:rsidR="00205746" w:rsidRPr="00505245">
        <w:rPr>
          <w:spacing w:val="2"/>
        </w:rPr>
        <w:t xml:space="preserve"> </w:t>
      </w:r>
      <w:r w:rsidR="00205746" w:rsidRPr="00505245">
        <w:t>scale</w:t>
      </w:r>
      <w:r w:rsidR="00205746" w:rsidRPr="00505245">
        <w:rPr>
          <w:spacing w:val="2"/>
        </w:rPr>
        <w:t xml:space="preserve"> </w:t>
      </w:r>
      <w:r w:rsidR="00205746" w:rsidRPr="00505245">
        <w:t>than</w:t>
      </w:r>
      <w:r w:rsidR="00205746" w:rsidRPr="00505245">
        <w:rPr>
          <w:spacing w:val="2"/>
        </w:rPr>
        <w:t xml:space="preserve"> </w:t>
      </w:r>
      <w:r w:rsidR="00205746" w:rsidRPr="00505245">
        <w:t>for</w:t>
      </w:r>
      <w:r w:rsidR="00205746" w:rsidRPr="00505245">
        <w:rPr>
          <w:spacing w:val="2"/>
        </w:rPr>
        <w:t xml:space="preserve"> </w:t>
      </w:r>
      <w:r w:rsidR="00205746" w:rsidRPr="00505245">
        <w:t>each of</w:t>
      </w:r>
      <w:r w:rsidR="00205746" w:rsidRPr="00505245">
        <w:rPr>
          <w:spacing w:val="2"/>
        </w:rPr>
        <w:t xml:space="preserve"> </w:t>
      </w:r>
      <w:r w:rsidR="00205746" w:rsidRPr="00505245">
        <w:t>the</w:t>
      </w:r>
      <w:r w:rsidR="00205746" w:rsidRPr="00505245">
        <w:rPr>
          <w:spacing w:val="2"/>
        </w:rPr>
        <w:t xml:space="preserve"> </w:t>
      </w:r>
      <w:r w:rsidR="00205746" w:rsidRPr="00505245">
        <w:t>higher</w:t>
      </w:r>
      <w:r w:rsidR="00205746" w:rsidRPr="00505245">
        <w:rPr>
          <w:spacing w:val="2"/>
        </w:rPr>
        <w:t xml:space="preserve"> </w:t>
      </w:r>
      <w:r w:rsidR="00205746" w:rsidRPr="00505245">
        <w:t>classified</w:t>
      </w:r>
      <w:r w:rsidR="00205746" w:rsidRPr="00505245">
        <w:rPr>
          <w:spacing w:val="2"/>
        </w:rPr>
        <w:t xml:space="preserve"> </w:t>
      </w:r>
      <w:r w:rsidR="00205746" w:rsidRPr="00505245">
        <w:t xml:space="preserve">scale data </w:t>
      </w:r>
      <w:r w:rsidRPr="00505245">
        <w:t>(see section 2.3.7)</w:t>
      </w:r>
      <w:r w:rsidR="00205746" w:rsidRPr="00505245">
        <w:t>.</w:t>
      </w:r>
    </w:p>
    <w:p w:rsidR="00205746" w:rsidRPr="008E0042" w:rsidRDefault="00205746" w:rsidP="001A6F26"/>
    <w:p w:rsidR="00205746" w:rsidRPr="008E0042" w:rsidRDefault="00205746" w:rsidP="00525B4A">
      <w:pPr>
        <w:pStyle w:val="Heading4"/>
      </w:pPr>
      <w:bookmarkStart w:id="92" w:name="_Toc463359514"/>
      <w:r w:rsidRPr="008E0042">
        <w:t>2.3.</w:t>
      </w:r>
      <w:r w:rsidR="001A6F26">
        <w:t>3</w:t>
      </w:r>
      <w:r w:rsidRPr="008E0042">
        <w:tab/>
        <w:t>Data from pseudo-qualitative characteristics</w:t>
      </w:r>
      <w:bookmarkEnd w:id="92"/>
    </w:p>
    <w:p w:rsidR="00205746" w:rsidRPr="008E0042" w:rsidRDefault="00205746" w:rsidP="00205746">
      <w:r w:rsidRPr="008E0042">
        <w:t>2.3.</w:t>
      </w:r>
      <w:r w:rsidR="001A6F26">
        <w:t>3</w:t>
      </w:r>
      <w:r w:rsidRPr="008E0042">
        <w:t>.1</w:t>
      </w:r>
      <w:r w:rsidRPr="008E0042">
        <w:tab/>
        <w:t>Data results from pseudo-qualitative characteristics are nominal scaled data without any logical</w:t>
      </w:r>
      <w:r w:rsidRPr="008E0042">
        <w:rPr>
          <w:spacing w:val="25"/>
        </w:rPr>
        <w:t xml:space="preserve"> </w:t>
      </w:r>
      <w:r w:rsidRPr="008E0042">
        <w:t>order</w:t>
      </w:r>
      <w:r w:rsidRPr="008E0042">
        <w:rPr>
          <w:spacing w:val="25"/>
        </w:rPr>
        <w:t xml:space="preserve"> </w:t>
      </w:r>
      <w:r w:rsidRPr="008E0042">
        <w:t xml:space="preserve">of </w:t>
      </w:r>
      <w:r w:rsidRPr="008E0042">
        <w:rPr>
          <w:u w:val="single"/>
        </w:rPr>
        <w:t>all</w:t>
      </w:r>
      <w:r w:rsidRPr="008E0042">
        <w:rPr>
          <w:spacing w:val="45"/>
        </w:rPr>
        <w:t xml:space="preserve"> </w:t>
      </w:r>
      <w:r w:rsidRPr="008E0042">
        <w:t>discrete</w:t>
      </w:r>
      <w:r w:rsidRPr="008E0042">
        <w:rPr>
          <w:spacing w:val="45"/>
        </w:rPr>
        <w:t xml:space="preserve"> </w:t>
      </w:r>
      <w:r w:rsidRPr="008E0042">
        <w:t>categories. They</w:t>
      </w:r>
      <w:r w:rsidRPr="008E0042">
        <w:rPr>
          <w:spacing w:val="45"/>
        </w:rPr>
        <w:t xml:space="preserve"> </w:t>
      </w:r>
      <w:r w:rsidRPr="008E0042">
        <w:t>result</w:t>
      </w:r>
      <w:r w:rsidRPr="008E0042">
        <w:rPr>
          <w:spacing w:val="45"/>
        </w:rPr>
        <w:t xml:space="preserve"> </w:t>
      </w:r>
      <w:r w:rsidRPr="008E0042">
        <w:t>from</w:t>
      </w:r>
      <w:r w:rsidRPr="008E0042">
        <w:rPr>
          <w:spacing w:val="43"/>
        </w:rPr>
        <w:t xml:space="preserve"> </w:t>
      </w:r>
      <w:r w:rsidRPr="008E0042">
        <w:t>v</w:t>
      </w:r>
      <w:r w:rsidRPr="008E0042">
        <w:rPr>
          <w:spacing w:val="-1"/>
        </w:rPr>
        <w:t>i</w:t>
      </w:r>
      <w:r w:rsidRPr="008E0042">
        <w:t>sually</w:t>
      </w:r>
      <w:r w:rsidRPr="008E0042">
        <w:rPr>
          <w:spacing w:val="45"/>
        </w:rPr>
        <w:t xml:space="preserve"> </w:t>
      </w:r>
      <w:r w:rsidRPr="008E0042">
        <w:t>assessed</w:t>
      </w:r>
      <w:r w:rsidRPr="008E0042">
        <w:rPr>
          <w:spacing w:val="44"/>
        </w:rPr>
        <w:t xml:space="preserve"> </w:t>
      </w:r>
      <w:r w:rsidRPr="008E0042">
        <w:t>(note</w:t>
      </w:r>
      <w:r w:rsidRPr="008E0042">
        <w:rPr>
          <w:spacing w:val="-1"/>
        </w:rPr>
        <w:t>s</w:t>
      </w:r>
      <w:r w:rsidRPr="008E0042">
        <w:t>)</w:t>
      </w:r>
      <w:r w:rsidRPr="008E0042">
        <w:rPr>
          <w:spacing w:val="44"/>
        </w:rPr>
        <w:t xml:space="preserve"> </w:t>
      </w:r>
      <w:r w:rsidRPr="008E0042">
        <w:t xml:space="preserve">qualitative </w:t>
      </w:r>
      <w:r w:rsidRPr="008E0042">
        <w:rPr>
          <w:spacing w:val="-1"/>
        </w:rPr>
        <w:t>c</w:t>
      </w:r>
      <w:r w:rsidRPr="008E0042">
        <w:t>hara</w:t>
      </w:r>
      <w:r w:rsidRPr="008E0042">
        <w:rPr>
          <w:spacing w:val="-1"/>
        </w:rPr>
        <w:t>c</w:t>
      </w:r>
      <w:r w:rsidRPr="008E0042">
        <w:t>te</w:t>
      </w:r>
      <w:r w:rsidRPr="008E0042">
        <w:rPr>
          <w:spacing w:val="-1"/>
        </w:rPr>
        <w:t>r</w:t>
      </w:r>
      <w:r w:rsidRPr="008E0042">
        <w:t>isti</w:t>
      </w:r>
      <w:r w:rsidRPr="008E0042">
        <w:rPr>
          <w:spacing w:val="-1"/>
        </w:rPr>
        <w:t>c</w:t>
      </w:r>
      <w:r w:rsidRPr="008E0042">
        <w:t>s.</w:t>
      </w:r>
    </w:p>
    <w:p w:rsidR="00205746" w:rsidRPr="008E0042" w:rsidRDefault="00205746" w:rsidP="00205746"/>
    <w:p w:rsidR="00205746" w:rsidRPr="008E0042" w:rsidRDefault="00205746" w:rsidP="00205746">
      <w:pPr>
        <w:rPr>
          <w:position w:val="-1"/>
        </w:rPr>
      </w:pPr>
      <w:r w:rsidRPr="008E0042">
        <w:rPr>
          <w:position w:val="-1"/>
          <w:u w:val="single"/>
        </w:rPr>
        <w:t>Exa</w:t>
      </w:r>
      <w:r w:rsidRPr="008E0042">
        <w:rPr>
          <w:spacing w:val="-2"/>
          <w:position w:val="-1"/>
          <w:u w:val="single"/>
        </w:rPr>
        <w:t>m</w:t>
      </w:r>
      <w:r w:rsidR="001A6F26">
        <w:rPr>
          <w:position w:val="-1"/>
          <w:u w:val="single"/>
        </w:rPr>
        <w:t>ple</w:t>
      </w:r>
      <w:r w:rsidRPr="008E0042">
        <w:rPr>
          <w:position w:val="-1"/>
        </w:rPr>
        <w:t>:</w:t>
      </w:r>
    </w:p>
    <w:p w:rsidR="00205746" w:rsidRPr="008E0042" w:rsidRDefault="00205746" w:rsidP="00205746"/>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Shape</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7</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w:t>
            </w:r>
          </w:p>
        </w:tc>
        <w:tc>
          <w:tcPr>
            <w:tcW w:w="3069"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Flower color</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8</w:t>
            </w:r>
          </w:p>
        </w:tc>
      </w:tr>
    </w:tbl>
    <w:p w:rsidR="00205746" w:rsidRPr="001A6F26" w:rsidRDefault="00205746" w:rsidP="001A6F26">
      <w:pPr>
        <w:ind w:left="567"/>
        <w:rPr>
          <w:sz w:val="18"/>
          <w:szCs w:val="18"/>
        </w:rPr>
      </w:pPr>
    </w:p>
    <w:p w:rsidR="00205746" w:rsidRPr="001A6F26" w:rsidRDefault="00ED2EEA" w:rsidP="001A6F26">
      <w:pPr>
        <w:ind w:left="567"/>
        <w:rPr>
          <w:sz w:val="18"/>
          <w:szCs w:val="18"/>
        </w:rPr>
      </w:pPr>
      <w:r>
        <w:rPr>
          <w:sz w:val="18"/>
          <w:szCs w:val="18"/>
        </w:rPr>
        <w:t xml:space="preserve">* </w:t>
      </w:r>
      <w:r w:rsidR="00205746" w:rsidRPr="001A6F26">
        <w:rPr>
          <w:sz w:val="18"/>
          <w:szCs w:val="18"/>
        </w:rPr>
        <w:t xml:space="preserve">For description of the states of expressions, see </w:t>
      </w:r>
      <w:r w:rsidR="00205746" w:rsidRPr="001A6F26">
        <w:rPr>
          <w:spacing w:val="-1"/>
          <w:sz w:val="18"/>
          <w:szCs w:val="18"/>
        </w:rPr>
        <w:t>T</w:t>
      </w:r>
      <w:r w:rsidR="00205746" w:rsidRPr="001A6F26">
        <w:rPr>
          <w:sz w:val="18"/>
          <w:szCs w:val="18"/>
        </w:rPr>
        <w:t>able 6.</w:t>
      </w:r>
    </w:p>
    <w:p w:rsidR="00205746" w:rsidRPr="008E0042" w:rsidRDefault="00205746" w:rsidP="001A6F26"/>
    <w:p w:rsidR="00205746" w:rsidRPr="008E0042" w:rsidRDefault="00205746" w:rsidP="00205746">
      <w:r w:rsidRPr="008E0042">
        <w:t>2.3.</w:t>
      </w:r>
      <w:r w:rsidR="001A6F26">
        <w:t>3</w:t>
      </w:r>
      <w:r w:rsidRPr="008E0042">
        <w:t>.2</w:t>
      </w:r>
      <w:r w:rsidRPr="008E0042">
        <w:tab/>
        <w:t>A</w:t>
      </w:r>
      <w:r w:rsidRPr="008E0042">
        <w:rPr>
          <w:spacing w:val="8"/>
        </w:rPr>
        <w:t xml:space="preserve"> </w:t>
      </w:r>
      <w:r w:rsidRPr="008E0042">
        <w:t>no</w:t>
      </w:r>
      <w:r w:rsidRPr="008E0042">
        <w:rPr>
          <w:spacing w:val="-2"/>
        </w:rPr>
        <w:t>m</w:t>
      </w:r>
      <w:r w:rsidRPr="008E0042">
        <w:rPr>
          <w:spacing w:val="1"/>
        </w:rPr>
        <w:t>i</w:t>
      </w:r>
      <w:r w:rsidRPr="008E0042">
        <w:t>nal</w:t>
      </w:r>
      <w:r w:rsidRPr="008E0042">
        <w:rPr>
          <w:spacing w:val="9"/>
        </w:rPr>
        <w:t xml:space="preserve"> </w:t>
      </w:r>
      <w:r w:rsidRPr="008E0042">
        <w:t>scale</w:t>
      </w:r>
      <w:r w:rsidRPr="008E0042">
        <w:rPr>
          <w:spacing w:val="9"/>
        </w:rPr>
        <w:t xml:space="preserve"> </w:t>
      </w:r>
      <w:r w:rsidRPr="008E0042">
        <w:t>consists</w:t>
      </w:r>
      <w:r w:rsidRPr="008E0042">
        <w:rPr>
          <w:spacing w:val="8"/>
        </w:rPr>
        <w:t xml:space="preserve"> </w:t>
      </w:r>
      <w:r w:rsidRPr="008E0042">
        <w:t>of</w:t>
      </w:r>
      <w:r w:rsidRPr="008E0042">
        <w:rPr>
          <w:spacing w:val="8"/>
        </w:rPr>
        <w:t xml:space="preserve"> </w:t>
      </w:r>
      <w:r w:rsidRPr="008E0042">
        <w:t>nu</w:t>
      </w:r>
      <w:r w:rsidRPr="008E0042">
        <w:rPr>
          <w:spacing w:val="-2"/>
        </w:rPr>
        <w:t>m</w:t>
      </w:r>
      <w:r w:rsidRPr="008E0042">
        <w:t>bers</w:t>
      </w:r>
      <w:r w:rsidRPr="008E0042">
        <w:rPr>
          <w:spacing w:val="8"/>
        </w:rPr>
        <w:t xml:space="preserve"> </w:t>
      </w:r>
      <w:r w:rsidRPr="008E0042">
        <w:t>which</w:t>
      </w:r>
      <w:r w:rsidRPr="008E0042">
        <w:rPr>
          <w:spacing w:val="8"/>
        </w:rPr>
        <w:t xml:space="preserve"> </w:t>
      </w:r>
      <w:r w:rsidRPr="008E0042">
        <w:t>correspond</w:t>
      </w:r>
      <w:r w:rsidRPr="008E0042">
        <w:rPr>
          <w:spacing w:val="8"/>
        </w:rPr>
        <w:t xml:space="preserve"> </w:t>
      </w:r>
      <w:r w:rsidRPr="008E0042">
        <w:t>to</w:t>
      </w:r>
      <w:r w:rsidRPr="008E0042">
        <w:rPr>
          <w:spacing w:val="8"/>
        </w:rPr>
        <w:t xml:space="preserve"> </w:t>
      </w:r>
      <w:r w:rsidRPr="008E0042">
        <w:t>the</w:t>
      </w:r>
      <w:r w:rsidRPr="008E0042">
        <w:rPr>
          <w:spacing w:val="8"/>
        </w:rPr>
        <w:t xml:space="preserve"> </w:t>
      </w:r>
      <w:r w:rsidRPr="008E0042">
        <w:t>states</w:t>
      </w:r>
      <w:r w:rsidRPr="008E0042">
        <w:rPr>
          <w:spacing w:val="8"/>
        </w:rPr>
        <w:t xml:space="preserve"> </w:t>
      </w:r>
      <w:r w:rsidRPr="008E0042">
        <w:t>of</w:t>
      </w:r>
      <w:r w:rsidRPr="008E0042">
        <w:rPr>
          <w:spacing w:val="8"/>
        </w:rPr>
        <w:t xml:space="preserve"> </w:t>
      </w:r>
      <w:r w:rsidRPr="008E0042">
        <w:t>expression of the characteristic, which are r</w:t>
      </w:r>
      <w:r w:rsidRPr="008E0042">
        <w:rPr>
          <w:spacing w:val="-1"/>
        </w:rPr>
        <w:t>e</w:t>
      </w:r>
      <w:r w:rsidRPr="008E0042">
        <w:t xml:space="preserve">ferred to in the Test Guidelines as notes. </w:t>
      </w:r>
      <w:r w:rsidRPr="008E0042">
        <w:rPr>
          <w:spacing w:val="5"/>
        </w:rPr>
        <w:t xml:space="preserve"> </w:t>
      </w:r>
      <w:r w:rsidRPr="008E0042">
        <w:t>Although nu</w:t>
      </w:r>
      <w:r w:rsidRPr="008E0042">
        <w:rPr>
          <w:spacing w:val="-2"/>
        </w:rPr>
        <w:t>m</w:t>
      </w:r>
      <w:r w:rsidRPr="008E0042">
        <w:t>bers are</w:t>
      </w:r>
      <w:r w:rsidRPr="008E0042">
        <w:rPr>
          <w:spacing w:val="1"/>
        </w:rPr>
        <w:t xml:space="preserve"> </w:t>
      </w:r>
      <w:r w:rsidRPr="008E0042">
        <w:t>used for designation</w:t>
      </w:r>
      <w:r w:rsidRPr="008E0042">
        <w:rPr>
          <w:spacing w:val="1"/>
        </w:rPr>
        <w:t xml:space="preserve"> </w:t>
      </w:r>
      <w:r w:rsidRPr="008E0042">
        <w:t>there</w:t>
      </w:r>
      <w:r w:rsidRPr="008E0042">
        <w:rPr>
          <w:spacing w:val="1"/>
        </w:rPr>
        <w:t xml:space="preserve"> </w:t>
      </w:r>
      <w:r w:rsidRPr="008E0042">
        <w:t>is no inevitable</w:t>
      </w:r>
      <w:r w:rsidRPr="008E0042">
        <w:rPr>
          <w:spacing w:val="1"/>
        </w:rPr>
        <w:t xml:space="preserve"> </w:t>
      </w:r>
      <w:r w:rsidRPr="008E0042">
        <w:t>ord</w:t>
      </w:r>
      <w:r w:rsidRPr="008E0042">
        <w:rPr>
          <w:spacing w:val="-1"/>
        </w:rPr>
        <w:t>e</w:t>
      </w:r>
      <w:r w:rsidRPr="008E0042">
        <w:t>r</w:t>
      </w:r>
      <w:r w:rsidRPr="008E0042">
        <w:rPr>
          <w:spacing w:val="1"/>
        </w:rPr>
        <w:t xml:space="preserve"> </w:t>
      </w:r>
      <w:r w:rsidRPr="008E0042">
        <w:t>for</w:t>
      </w:r>
      <w:r w:rsidRPr="008E0042">
        <w:rPr>
          <w:spacing w:val="1"/>
        </w:rPr>
        <w:t xml:space="preserve"> </w:t>
      </w:r>
      <w:r w:rsidRPr="008E0042">
        <w:rPr>
          <w:spacing w:val="1"/>
          <w:u w:val="single"/>
        </w:rPr>
        <w:t>all</w:t>
      </w:r>
      <w:r w:rsidRPr="008E0042">
        <w:rPr>
          <w:spacing w:val="1"/>
        </w:rPr>
        <w:t xml:space="preserve"> of </w:t>
      </w:r>
      <w:r w:rsidRPr="008E0042">
        <w:t>the</w:t>
      </w:r>
      <w:r w:rsidRPr="008E0042">
        <w:rPr>
          <w:spacing w:val="1"/>
        </w:rPr>
        <w:t xml:space="preserve"> </w:t>
      </w:r>
      <w:r w:rsidRPr="008E0042">
        <w:t xml:space="preserve">expressions. </w:t>
      </w:r>
      <w:r w:rsidRPr="008E0042">
        <w:rPr>
          <w:spacing w:val="1"/>
        </w:rPr>
        <w:t xml:space="preserve"> </w:t>
      </w:r>
      <w:r w:rsidRPr="008E0042">
        <w:rPr>
          <w:spacing w:val="-1"/>
        </w:rPr>
        <w:t>I</w:t>
      </w:r>
      <w:r w:rsidRPr="008E0042">
        <w:t xml:space="preserve">t is </w:t>
      </w:r>
      <w:r w:rsidR="001A29BC">
        <w:t xml:space="preserve">only </w:t>
      </w:r>
      <w:r w:rsidRPr="008E0042">
        <w:t>possible to arrange some of them in an order.</w:t>
      </w:r>
    </w:p>
    <w:p w:rsidR="00205746" w:rsidRPr="008E0042" w:rsidRDefault="00205746" w:rsidP="001A6F26"/>
    <w:p w:rsidR="00205746" w:rsidRPr="008E0042" w:rsidRDefault="00205746" w:rsidP="00205746">
      <w:r w:rsidRPr="008E0042">
        <w:t>2.3.</w:t>
      </w:r>
      <w:r w:rsidR="001A6F26">
        <w:t>3</w:t>
      </w:r>
      <w:r w:rsidRPr="008E0042">
        <w:t>.3</w:t>
      </w:r>
      <w:r w:rsidRPr="008E0042">
        <w:tab/>
        <w:t>The no</w:t>
      </w:r>
      <w:r w:rsidRPr="008E0042">
        <w:rPr>
          <w:spacing w:val="-2"/>
        </w:rPr>
        <w:t>m</w:t>
      </w:r>
      <w:r w:rsidRPr="008E0042">
        <w:t>in</w:t>
      </w:r>
      <w:r w:rsidRPr="008E0042">
        <w:rPr>
          <w:spacing w:val="2"/>
        </w:rPr>
        <w:t>a</w:t>
      </w:r>
      <w:r w:rsidRPr="008E0042">
        <w:t>l scale is the</w:t>
      </w:r>
      <w:r w:rsidRPr="008E0042">
        <w:rPr>
          <w:spacing w:val="2"/>
        </w:rPr>
        <w:t xml:space="preserve"> </w:t>
      </w:r>
      <w:r w:rsidRPr="008E0042">
        <w:t>lowest</w:t>
      </w:r>
      <w:r w:rsidRPr="008E0042">
        <w:rPr>
          <w:spacing w:val="2"/>
        </w:rPr>
        <w:t xml:space="preserve"> </w:t>
      </w:r>
      <w:r w:rsidRPr="008E0042">
        <w:t>class</w:t>
      </w:r>
      <w:r w:rsidRPr="008E0042">
        <w:rPr>
          <w:spacing w:val="-1"/>
        </w:rPr>
        <w:t>i</w:t>
      </w:r>
      <w:r w:rsidRPr="008E0042">
        <w:t xml:space="preserve">fication of the scales (Table 1).  Few statistical procedures </w:t>
      </w:r>
      <w:r w:rsidRPr="00505245">
        <w:t xml:space="preserve">are applicable </w:t>
      </w:r>
      <w:r w:rsidRPr="00505245">
        <w:rPr>
          <w:spacing w:val="-2"/>
        </w:rPr>
        <w:t>f</w:t>
      </w:r>
      <w:r w:rsidRPr="00505245">
        <w:t xml:space="preserve">or evaluations </w:t>
      </w:r>
      <w:r w:rsidR="001A6F26" w:rsidRPr="00505245">
        <w:t>(see section 2.3.7)</w:t>
      </w:r>
      <w:r w:rsidRPr="00505245">
        <w:t>.</w:t>
      </w:r>
    </w:p>
    <w:p w:rsidR="00205746" w:rsidRPr="008E0042" w:rsidRDefault="00205746" w:rsidP="001A6F26"/>
    <w:p w:rsidR="00205746" w:rsidRPr="008E0042" w:rsidRDefault="00205746" w:rsidP="00525B4A">
      <w:pPr>
        <w:pStyle w:val="Heading4"/>
      </w:pPr>
      <w:bookmarkStart w:id="93" w:name="_Toc463359515"/>
      <w:r w:rsidRPr="00505245">
        <w:t>2.3.</w:t>
      </w:r>
      <w:r w:rsidR="00305709" w:rsidRPr="00505245">
        <w:t>4</w:t>
      </w:r>
      <w:r w:rsidRPr="00505245">
        <w:tab/>
      </w:r>
      <w:r w:rsidR="001A6F26" w:rsidRPr="00505245">
        <w:t xml:space="preserve">Summary of the </w:t>
      </w:r>
      <w:r w:rsidRPr="00505245">
        <w:t>different types of scales</w:t>
      </w:r>
      <w:bookmarkEnd w:id="93"/>
    </w:p>
    <w:p w:rsidR="00205746" w:rsidRPr="001A6F26" w:rsidRDefault="001A6F26" w:rsidP="00205746">
      <w:pPr>
        <w:jc w:val="center"/>
        <w:rPr>
          <w:u w:val="single"/>
        </w:rPr>
      </w:pPr>
      <w:r w:rsidRPr="001A6F26">
        <w:rPr>
          <w:u w:val="single"/>
        </w:rPr>
        <w:t xml:space="preserve">Table 1:  </w:t>
      </w:r>
      <w:r w:rsidR="00205746" w:rsidRPr="001A6F26">
        <w:rPr>
          <w:u w:val="single"/>
        </w:rPr>
        <w:t>Types of expressions and type of scales</w:t>
      </w:r>
    </w:p>
    <w:p w:rsidR="00205746" w:rsidRPr="008E0042" w:rsidRDefault="00205746" w:rsidP="00205746"/>
    <w:tbl>
      <w:tblPr>
        <w:tblW w:w="8401" w:type="dxa"/>
        <w:jc w:val="center"/>
        <w:tblLayout w:type="fixed"/>
        <w:tblCellMar>
          <w:left w:w="0" w:type="dxa"/>
          <w:right w:w="0" w:type="dxa"/>
        </w:tblCellMar>
        <w:tblLook w:val="0000" w:firstRow="0" w:lastRow="0" w:firstColumn="0" w:lastColumn="0" w:noHBand="0" w:noVBand="0"/>
      </w:tblPr>
      <w:tblGrid>
        <w:gridCol w:w="1511"/>
        <w:gridCol w:w="1199"/>
        <w:gridCol w:w="1808"/>
        <w:gridCol w:w="1176"/>
        <w:gridCol w:w="1842"/>
        <w:gridCol w:w="865"/>
      </w:tblGrid>
      <w:tr w:rsidR="00205746" w:rsidRPr="008E0042" w:rsidTr="00CE70B5">
        <w:trPr>
          <w:trHeight w:hRule="exact" w:val="594"/>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jc w:val="center"/>
              <w:rPr>
                <w:rFonts w:cs="Arial"/>
                <w:sz w:val="18"/>
                <w:szCs w:val="18"/>
              </w:rPr>
            </w:pPr>
            <w:r w:rsidRPr="001A6F26">
              <w:rPr>
                <w:rFonts w:cs="Arial"/>
                <w:sz w:val="18"/>
                <w:szCs w:val="18"/>
              </w:rPr>
              <w:t>Type of expression</w:t>
            </w:r>
          </w:p>
        </w:tc>
        <w:tc>
          <w:tcPr>
            <w:tcW w:w="1199"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right="131"/>
              <w:jc w:val="center"/>
              <w:rPr>
                <w:rFonts w:cs="Arial"/>
                <w:sz w:val="18"/>
                <w:szCs w:val="18"/>
              </w:rPr>
            </w:pPr>
            <w:r w:rsidRPr="001A6F26">
              <w:rPr>
                <w:rFonts w:cs="Arial"/>
                <w:sz w:val="18"/>
                <w:szCs w:val="18"/>
              </w:rPr>
              <w:t>Type of scale</w:t>
            </w:r>
          </w:p>
        </w:tc>
        <w:tc>
          <w:tcPr>
            <w:tcW w:w="1808"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11"/>
              <w:jc w:val="center"/>
              <w:rPr>
                <w:rFonts w:cs="Arial"/>
                <w:sz w:val="18"/>
                <w:szCs w:val="18"/>
              </w:rPr>
            </w:pPr>
            <w:r w:rsidRPr="001A6F26">
              <w:rPr>
                <w:rFonts w:cs="Arial"/>
                <w:sz w:val="18"/>
                <w:szCs w:val="18"/>
              </w:rPr>
              <w:t>Description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jc w:val="center"/>
              <w:rPr>
                <w:rFonts w:cs="Arial"/>
                <w:sz w:val="18"/>
                <w:szCs w:val="18"/>
              </w:rPr>
            </w:pPr>
            <w:r w:rsidRPr="001A6F26">
              <w:rPr>
                <w:rFonts w:cs="Arial"/>
                <w:sz w:val="18"/>
                <w:szCs w:val="18"/>
              </w:rPr>
              <w:t>Distribution</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jc w:val="center"/>
              <w:rPr>
                <w:rFonts w:cs="Arial"/>
                <w:spacing w:val="-4"/>
                <w:sz w:val="18"/>
                <w:szCs w:val="18"/>
              </w:rPr>
            </w:pPr>
            <w:r w:rsidRPr="001A6F26">
              <w:rPr>
                <w:rFonts w:cs="Arial"/>
                <w:sz w:val="18"/>
                <w:szCs w:val="18"/>
              </w:rPr>
              <w:t>Data</w:t>
            </w:r>
            <w:r w:rsidRPr="001A6F26">
              <w:rPr>
                <w:rFonts w:cs="Arial"/>
                <w:spacing w:val="-4"/>
                <w:sz w:val="18"/>
                <w:szCs w:val="18"/>
              </w:rPr>
              <w:t xml:space="preserve"> </w:t>
            </w:r>
            <w:r w:rsidRPr="001A6F26">
              <w:rPr>
                <w:rFonts w:cs="Arial"/>
                <w:sz w:val="18"/>
                <w:szCs w:val="18"/>
              </w:rPr>
              <w:t>recording</w:t>
            </w:r>
          </w:p>
        </w:tc>
        <w:tc>
          <w:tcPr>
            <w:tcW w:w="865"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295" w:firstLine="359"/>
              <w:jc w:val="center"/>
              <w:rPr>
                <w:rFonts w:cs="Arial"/>
                <w:sz w:val="18"/>
                <w:szCs w:val="18"/>
              </w:rPr>
            </w:pPr>
            <w:r w:rsidRPr="001A6F26">
              <w:rPr>
                <w:rFonts w:cs="Arial"/>
                <w:sz w:val="18"/>
                <w:szCs w:val="18"/>
              </w:rPr>
              <w:t>Scale</w:t>
            </w:r>
          </w:p>
          <w:p w:rsidR="00205746" w:rsidRPr="001A6F26" w:rsidRDefault="00205746" w:rsidP="001A6F26">
            <w:pPr>
              <w:autoSpaceDE w:val="0"/>
              <w:autoSpaceDN w:val="0"/>
              <w:adjustRightInd w:val="0"/>
              <w:ind w:left="64"/>
              <w:jc w:val="center"/>
              <w:rPr>
                <w:rFonts w:cs="Arial"/>
                <w:sz w:val="18"/>
                <w:szCs w:val="18"/>
              </w:rPr>
            </w:pPr>
            <w:r w:rsidRPr="001A6F26">
              <w:rPr>
                <w:rFonts w:cs="Arial"/>
                <w:sz w:val="18"/>
                <w:szCs w:val="18"/>
              </w:rPr>
              <w:t>Level</w:t>
            </w:r>
          </w:p>
        </w:tc>
      </w:tr>
      <w:tr w:rsidR="00205746" w:rsidRPr="008E0042" w:rsidTr="00CE70B5">
        <w:trPr>
          <w:trHeight w:val="20"/>
          <w:jc w:val="center"/>
        </w:trPr>
        <w:tc>
          <w:tcPr>
            <w:tcW w:w="1511" w:type="dxa"/>
            <w:vMerge w:val="restart"/>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205746" w:rsidRPr="001A6F26" w:rsidRDefault="00CE70B5" w:rsidP="00CE70B5">
            <w:pPr>
              <w:autoSpaceDE w:val="0"/>
              <w:autoSpaceDN w:val="0"/>
              <w:adjustRightInd w:val="0"/>
              <w:jc w:val="center"/>
              <w:rPr>
                <w:rFonts w:cs="Arial"/>
                <w:sz w:val="18"/>
                <w:szCs w:val="18"/>
              </w:rPr>
            </w:pPr>
            <w:r w:rsidRPr="001A6F26">
              <w:rPr>
                <w:rFonts w:cs="Arial"/>
                <w:noProof/>
                <w:sz w:val="18"/>
                <w:szCs w:val="18"/>
              </w:rPr>
              <mc:AlternateContent>
                <mc:Choice Requires="wps">
                  <w:drawing>
                    <wp:anchor distT="0" distB="0" distL="114299" distR="114299" simplePos="0" relativeHeight="251716608" behindDoc="0" locked="0" layoutInCell="0" allowOverlap="1" wp14:anchorId="02D4AD0B" wp14:editId="33FF23A3">
                      <wp:simplePos x="0" y="0"/>
                      <wp:positionH relativeFrom="column">
                        <wp:posOffset>5473700</wp:posOffset>
                      </wp:positionH>
                      <wp:positionV relativeFrom="paragraph">
                        <wp:posOffset>1157605</wp:posOffset>
                      </wp:positionV>
                      <wp:extent cx="0" cy="381000"/>
                      <wp:effectExtent l="76200" t="38100" r="57150"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91.15pt" to="431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" o:allowincell="f">
                      <v:stroke endarrow="block"/>
                    </v:line>
                  </w:pict>
                </mc:Fallback>
              </mc:AlternateContent>
            </w:r>
            <w:r w:rsidRPr="001A6F26">
              <w:rPr>
                <w:rFonts w:cs="Arial"/>
                <w:noProof/>
                <w:sz w:val="18"/>
                <w:szCs w:val="18"/>
              </w:rPr>
              <mc:AlternateContent>
                <mc:Choice Requires="wps">
                  <w:drawing>
                    <wp:anchor distT="0" distB="0" distL="114299" distR="114299" simplePos="0" relativeHeight="251715584" behindDoc="0" locked="0" layoutInCell="0" allowOverlap="1" wp14:anchorId="5E06F73C" wp14:editId="4C47B387">
                      <wp:simplePos x="0" y="0"/>
                      <wp:positionH relativeFrom="column">
                        <wp:posOffset>5473700</wp:posOffset>
                      </wp:positionH>
                      <wp:positionV relativeFrom="paragraph">
                        <wp:posOffset>633730</wp:posOffset>
                      </wp:positionV>
                      <wp:extent cx="0" cy="381000"/>
                      <wp:effectExtent l="76200" t="38100" r="57150"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49.9pt" to="43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" o:allowincell="f">
                      <v:stroke endarrow="block"/>
                    </v:line>
                  </w:pict>
                </mc:Fallback>
              </mc:AlternateContent>
            </w:r>
            <w:r w:rsidR="00205746" w:rsidRPr="001A6F26">
              <w:rPr>
                <w:rFonts w:cs="Arial"/>
                <w:spacing w:val="-2"/>
                <w:sz w:val="18"/>
                <w:szCs w:val="18"/>
              </w:rPr>
              <w:t>QN</w:t>
            </w:r>
          </w:p>
        </w:tc>
        <w:tc>
          <w:tcPr>
            <w:tcW w:w="119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ratio</w:t>
            </w:r>
          </w:p>
        </w:tc>
        <w:tc>
          <w:tcPr>
            <w:tcW w:w="18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constant distances</w:t>
            </w:r>
            <w:r w:rsidRPr="001A6F26">
              <w:rPr>
                <w:rFonts w:cs="Arial"/>
                <w:spacing w:val="-8"/>
                <w:sz w:val="18"/>
                <w:szCs w:val="18"/>
              </w:rPr>
              <w:t xml:space="preserve"> </w:t>
            </w:r>
            <w:r w:rsidRPr="001A6F26">
              <w:rPr>
                <w:rFonts w:cs="Arial"/>
                <w:sz w:val="18"/>
                <w:szCs w:val="18"/>
              </w:rPr>
              <w:t>wi</w:t>
            </w:r>
            <w:r w:rsidRPr="001A6F26">
              <w:rPr>
                <w:rFonts w:cs="Arial"/>
                <w:spacing w:val="1"/>
                <w:sz w:val="18"/>
                <w:szCs w:val="18"/>
              </w:rPr>
              <w:t>t</w:t>
            </w:r>
            <w:r w:rsidRPr="001A6F26">
              <w:rPr>
                <w:rFonts w:cs="Arial"/>
                <w:sz w:val="18"/>
                <w:szCs w:val="18"/>
              </w:rPr>
              <w:t xml:space="preserve">h </w:t>
            </w:r>
            <w:r w:rsidR="00CE70B5">
              <w:rPr>
                <w:rFonts w:cs="Arial"/>
                <w:sz w:val="18"/>
                <w:szCs w:val="18"/>
              </w:rPr>
              <w:br/>
            </w:r>
            <w:r w:rsidRPr="001A6F26">
              <w:rPr>
                <w:rFonts w:cs="Arial"/>
                <w:sz w:val="18"/>
                <w:szCs w:val="18"/>
              </w:rPr>
              <w:t>absolute</w:t>
            </w:r>
            <w:r w:rsidRPr="001A6F26">
              <w:rPr>
                <w:rFonts w:cs="Arial"/>
                <w:spacing w:val="-7"/>
                <w:sz w:val="18"/>
                <w:szCs w:val="18"/>
              </w:rPr>
              <w:t xml:space="preserve"> </w:t>
            </w:r>
            <w:r w:rsidRPr="001A6F26">
              <w:rPr>
                <w:rFonts w:cs="Arial"/>
                <w:sz w:val="18"/>
                <w:szCs w:val="18"/>
              </w:rPr>
              <w:t>zero point</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Continuous</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Absolute</w:t>
            </w:r>
            <w:r w:rsidR="00CE70B5">
              <w:rPr>
                <w:rFonts w:cs="Arial"/>
                <w:sz w:val="18"/>
                <w:szCs w:val="18"/>
              </w:rPr>
              <w:br/>
            </w:r>
            <w:r w:rsidRPr="001A6F26">
              <w:rPr>
                <w:rFonts w:cs="Arial"/>
                <w:sz w:val="18"/>
                <w:szCs w:val="18"/>
              </w:rPr>
              <w:t>measur</w:t>
            </w:r>
            <w:r w:rsidRPr="001A6F26">
              <w:rPr>
                <w:rFonts w:cs="Arial"/>
                <w:spacing w:val="1"/>
                <w:sz w:val="18"/>
                <w:szCs w:val="18"/>
              </w:rPr>
              <w:t>e</w:t>
            </w:r>
            <w:r w:rsidRPr="001A6F26">
              <w:rPr>
                <w:rFonts w:cs="Arial"/>
                <w:sz w:val="18"/>
                <w:szCs w:val="18"/>
              </w:rPr>
              <w:t>men</w:t>
            </w:r>
            <w:r w:rsidRPr="001A6F26">
              <w:rPr>
                <w:rFonts w:cs="Arial"/>
                <w:spacing w:val="1"/>
                <w:sz w:val="18"/>
                <w:szCs w:val="18"/>
              </w:rPr>
              <w:t>t</w:t>
            </w:r>
            <w:r w:rsidRPr="001A6F26">
              <w:rPr>
                <w:rFonts w:cs="Arial"/>
                <w:sz w:val="18"/>
                <w:szCs w:val="18"/>
              </w:rPr>
              <w:t>s</w:t>
            </w:r>
          </w:p>
        </w:tc>
        <w:tc>
          <w:tcPr>
            <w:tcW w:w="865" w:type="dxa"/>
            <w:vMerge w:val="restart"/>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High</w:t>
            </w:r>
          </w:p>
        </w:tc>
      </w:tr>
      <w:tr w:rsidR="00205746" w:rsidRPr="008E0042" w:rsidTr="00CE70B5">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80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Counting</w:t>
            </w:r>
          </w:p>
        </w:tc>
        <w:tc>
          <w:tcPr>
            <w:tcW w:w="865" w:type="dxa"/>
            <w:vMerge/>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interval</w:t>
            </w:r>
          </w:p>
        </w:tc>
        <w:tc>
          <w:tcPr>
            <w:tcW w:w="18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constant distances</w:t>
            </w:r>
            <w:r w:rsidR="00CE70B5">
              <w:rPr>
                <w:rFonts w:cs="Arial"/>
                <w:sz w:val="18"/>
                <w:szCs w:val="18"/>
              </w:rPr>
              <w:t xml:space="preserve"> </w:t>
            </w:r>
            <w:r w:rsidRPr="001A6F26">
              <w:rPr>
                <w:rFonts w:cs="Arial"/>
                <w:sz w:val="18"/>
                <w:szCs w:val="18"/>
              </w:rPr>
              <w:t>without</w:t>
            </w:r>
            <w:r w:rsidRPr="001A6F26">
              <w:rPr>
                <w:rFonts w:cs="Arial"/>
                <w:spacing w:val="-7"/>
                <w:sz w:val="18"/>
                <w:szCs w:val="18"/>
              </w:rPr>
              <w:t xml:space="preserve"> </w:t>
            </w:r>
            <w:r w:rsidR="00CE70B5">
              <w:rPr>
                <w:rFonts w:cs="Arial"/>
                <w:spacing w:val="-7"/>
                <w:sz w:val="18"/>
                <w:szCs w:val="18"/>
              </w:rPr>
              <w:br/>
            </w:r>
            <w:r w:rsidRPr="001A6F26">
              <w:rPr>
                <w:rFonts w:cs="Arial"/>
                <w:sz w:val="18"/>
                <w:szCs w:val="18"/>
              </w:rPr>
              <w:t>abso</w:t>
            </w:r>
            <w:r w:rsidRPr="001A6F26">
              <w:rPr>
                <w:rFonts w:cs="Arial"/>
                <w:spacing w:val="-1"/>
                <w:sz w:val="18"/>
                <w:szCs w:val="18"/>
              </w:rPr>
              <w:t>l</w:t>
            </w:r>
            <w:r w:rsidRPr="001A6F26">
              <w:rPr>
                <w:rFonts w:cs="Arial"/>
                <w:spacing w:val="1"/>
                <w:sz w:val="18"/>
                <w:szCs w:val="18"/>
              </w:rPr>
              <w:t>u</w:t>
            </w:r>
            <w:r w:rsidRPr="001A6F26">
              <w:rPr>
                <w:rFonts w:cs="Arial"/>
                <w:sz w:val="18"/>
                <w:szCs w:val="18"/>
              </w:rPr>
              <w:t>te zero</w:t>
            </w:r>
            <w:r w:rsidRPr="001A6F26">
              <w:rPr>
                <w:rFonts w:cs="Arial"/>
                <w:spacing w:val="-3"/>
                <w:sz w:val="18"/>
                <w:szCs w:val="18"/>
              </w:rPr>
              <w:t xml:space="preserve"> </w:t>
            </w:r>
            <w:r w:rsidRPr="001A6F26">
              <w:rPr>
                <w:rFonts w:cs="Arial"/>
                <w:sz w:val="18"/>
                <w:szCs w:val="18"/>
              </w:rPr>
              <w:t>point</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Continuous</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CE70B5" w:rsidP="00CE70B5">
            <w:pPr>
              <w:autoSpaceDE w:val="0"/>
              <w:autoSpaceDN w:val="0"/>
              <w:adjustRightInd w:val="0"/>
              <w:jc w:val="left"/>
              <w:rPr>
                <w:rFonts w:cs="Arial"/>
                <w:sz w:val="18"/>
                <w:szCs w:val="18"/>
              </w:rPr>
            </w:pPr>
            <w:r>
              <w:rPr>
                <w:rFonts w:cs="Arial"/>
                <w:sz w:val="18"/>
                <w:szCs w:val="18"/>
              </w:rPr>
              <w:t>Relative</w:t>
            </w:r>
            <w:r>
              <w:rPr>
                <w:rFonts w:cs="Arial"/>
                <w:sz w:val="18"/>
                <w:szCs w:val="18"/>
              </w:rPr>
              <w:br/>
            </w:r>
            <w:r w:rsidR="00205746" w:rsidRPr="001A6F26">
              <w:rPr>
                <w:rFonts w:cs="Arial"/>
                <w:sz w:val="18"/>
                <w:szCs w:val="18"/>
              </w:rPr>
              <w:t>me</w:t>
            </w:r>
            <w:r w:rsidR="00205746" w:rsidRPr="001A6F26">
              <w:rPr>
                <w:rFonts w:cs="Arial"/>
                <w:spacing w:val="1"/>
                <w:sz w:val="18"/>
                <w:szCs w:val="18"/>
              </w:rPr>
              <w:t>a</w:t>
            </w:r>
            <w:r w:rsidR="00205746" w:rsidRPr="001A6F26">
              <w:rPr>
                <w:rFonts w:cs="Arial"/>
                <w:sz w:val="18"/>
                <w:szCs w:val="18"/>
              </w:rPr>
              <w:t>s</w:t>
            </w:r>
            <w:r w:rsidR="00205746" w:rsidRPr="001A6F26">
              <w:rPr>
                <w:rFonts w:cs="Arial"/>
                <w:spacing w:val="1"/>
                <w:sz w:val="18"/>
                <w:szCs w:val="18"/>
              </w:rPr>
              <w:t>ure</w:t>
            </w:r>
            <w:r w:rsidR="00205746" w:rsidRPr="001A6F26">
              <w:rPr>
                <w:rFonts w:cs="Arial"/>
                <w:sz w:val="18"/>
                <w:szCs w:val="18"/>
              </w:rPr>
              <w:t>me</w:t>
            </w:r>
            <w:r w:rsidR="00205746" w:rsidRPr="001A6F26">
              <w:rPr>
                <w:rFonts w:cs="Arial"/>
                <w:spacing w:val="1"/>
                <w:sz w:val="18"/>
                <w:szCs w:val="18"/>
              </w:rPr>
              <w:t>nts</w:t>
            </w:r>
          </w:p>
        </w:tc>
        <w:tc>
          <w:tcPr>
            <w:tcW w:w="86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80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Date</w:t>
            </w:r>
          </w:p>
        </w:tc>
        <w:tc>
          <w:tcPr>
            <w:tcW w:w="865"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vMerge/>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ordinal</w:t>
            </w:r>
          </w:p>
        </w:tc>
        <w:tc>
          <w:tcPr>
            <w:tcW w:w="18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CE70B5" w:rsidRDefault="00205746" w:rsidP="00CE70B5">
            <w:pPr>
              <w:autoSpaceDE w:val="0"/>
              <w:autoSpaceDN w:val="0"/>
              <w:adjustRightInd w:val="0"/>
              <w:jc w:val="left"/>
              <w:rPr>
                <w:rFonts w:cs="Arial"/>
                <w:sz w:val="18"/>
                <w:szCs w:val="18"/>
              </w:rPr>
            </w:pPr>
            <w:r w:rsidRPr="001A6F26">
              <w:rPr>
                <w:rFonts w:cs="Arial"/>
                <w:sz w:val="18"/>
                <w:szCs w:val="18"/>
              </w:rPr>
              <w:t xml:space="preserve">Ordered </w:t>
            </w:r>
          </w:p>
          <w:p w:rsidR="00205746" w:rsidRPr="00CE70B5" w:rsidRDefault="00205746" w:rsidP="00CE70B5">
            <w:pPr>
              <w:autoSpaceDE w:val="0"/>
              <w:autoSpaceDN w:val="0"/>
              <w:adjustRightInd w:val="0"/>
              <w:jc w:val="left"/>
              <w:rPr>
                <w:rFonts w:cs="Arial"/>
                <w:spacing w:val="-10"/>
                <w:sz w:val="18"/>
                <w:szCs w:val="18"/>
              </w:rPr>
            </w:pPr>
            <w:r w:rsidRPr="001A6F26">
              <w:rPr>
                <w:rFonts w:cs="Arial"/>
                <w:sz w:val="18"/>
                <w:szCs w:val="18"/>
              </w:rPr>
              <w:t>expressions</w:t>
            </w:r>
            <w:r w:rsidRPr="001A6F26">
              <w:rPr>
                <w:rFonts w:cs="Arial"/>
                <w:spacing w:val="-10"/>
                <w:sz w:val="18"/>
                <w:szCs w:val="18"/>
              </w:rPr>
              <w:t xml:space="preserve"> </w:t>
            </w:r>
            <w:r w:rsidRPr="001A6F26">
              <w:rPr>
                <w:rFonts w:cs="Arial"/>
                <w:sz w:val="18"/>
                <w:szCs w:val="18"/>
              </w:rPr>
              <w:t>with var</w:t>
            </w:r>
            <w:r w:rsidRPr="001A6F26">
              <w:rPr>
                <w:rFonts w:cs="Arial"/>
                <w:spacing w:val="2"/>
                <w:sz w:val="18"/>
                <w:szCs w:val="18"/>
              </w:rPr>
              <w:t>y</w:t>
            </w:r>
            <w:r w:rsidRPr="001A6F26">
              <w:rPr>
                <w:rFonts w:cs="Arial"/>
                <w:spacing w:val="-1"/>
                <w:sz w:val="18"/>
                <w:szCs w:val="18"/>
              </w:rPr>
              <w:t>i</w:t>
            </w:r>
            <w:r w:rsidRPr="001A6F26">
              <w:rPr>
                <w:rFonts w:cs="Arial"/>
                <w:sz w:val="18"/>
                <w:szCs w:val="18"/>
              </w:rPr>
              <w:t>ng</w:t>
            </w:r>
            <w:r w:rsidR="00CE70B5">
              <w:rPr>
                <w:rFonts w:cs="Arial"/>
                <w:sz w:val="18"/>
                <w:szCs w:val="18"/>
              </w:rPr>
              <w:t xml:space="preserve"> </w:t>
            </w:r>
            <w:r w:rsidRPr="001A6F26">
              <w:rPr>
                <w:rFonts w:cs="Arial"/>
                <w:sz w:val="18"/>
                <w:szCs w:val="18"/>
              </w:rPr>
              <w:t>distances</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Visually</w:t>
            </w:r>
            <w:r w:rsidRPr="001A6F26">
              <w:rPr>
                <w:rFonts w:cs="Arial"/>
                <w:spacing w:val="-5"/>
                <w:sz w:val="18"/>
                <w:szCs w:val="18"/>
              </w:rPr>
              <w:t xml:space="preserve"> </w:t>
            </w:r>
            <w:r w:rsidRPr="001A6F26">
              <w:rPr>
                <w:rFonts w:cs="Arial"/>
                <w:sz w:val="18"/>
                <w:szCs w:val="18"/>
              </w:rPr>
              <w:t>assessed notes</w:t>
            </w:r>
          </w:p>
        </w:tc>
        <w:tc>
          <w:tcPr>
            <w:tcW w:w="86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pacing w:val="-2"/>
                <w:sz w:val="18"/>
                <w:szCs w:val="18"/>
              </w:rPr>
              <w:t>PQ or QL</w:t>
            </w:r>
          </w:p>
        </w:tc>
        <w:tc>
          <w:tcPr>
            <w:tcW w:w="1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no</w:t>
            </w:r>
            <w:r w:rsidRPr="001A6F26">
              <w:rPr>
                <w:rFonts w:cs="Arial"/>
                <w:spacing w:val="-2"/>
                <w:sz w:val="18"/>
                <w:szCs w:val="18"/>
              </w:rPr>
              <w:t>m</w:t>
            </w:r>
            <w:r w:rsidRPr="001A6F26">
              <w:rPr>
                <w:rFonts w:cs="Arial"/>
                <w:sz w:val="18"/>
                <w:szCs w:val="18"/>
              </w:rPr>
              <w:t>inal</w:t>
            </w:r>
          </w:p>
        </w:tc>
        <w:tc>
          <w:tcPr>
            <w:tcW w:w="18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No</w:t>
            </w:r>
            <w:r w:rsidRPr="001A6F26">
              <w:rPr>
                <w:rFonts w:cs="Arial"/>
                <w:spacing w:val="-3"/>
                <w:sz w:val="18"/>
                <w:szCs w:val="18"/>
              </w:rPr>
              <w:t xml:space="preserve"> </w:t>
            </w:r>
            <w:r w:rsidRPr="001A6F26">
              <w:rPr>
                <w:rFonts w:cs="Arial"/>
                <w:sz w:val="18"/>
                <w:szCs w:val="18"/>
              </w:rPr>
              <w:t>order,</w:t>
            </w:r>
            <w:r w:rsidRPr="001A6F26">
              <w:rPr>
                <w:rFonts w:cs="Arial"/>
                <w:spacing w:val="-4"/>
                <w:sz w:val="18"/>
                <w:szCs w:val="18"/>
              </w:rPr>
              <w:t xml:space="preserve"> </w:t>
            </w:r>
            <w:r w:rsidR="00CE70B5">
              <w:rPr>
                <w:rFonts w:cs="Arial"/>
                <w:spacing w:val="-4"/>
                <w:sz w:val="18"/>
                <w:szCs w:val="18"/>
              </w:rPr>
              <w:br/>
            </w:r>
            <w:r w:rsidRPr="001A6F26">
              <w:rPr>
                <w:rFonts w:cs="Arial"/>
                <w:sz w:val="18"/>
                <w:szCs w:val="18"/>
              </w:rPr>
              <w:t>no distances</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Visually</w:t>
            </w:r>
            <w:r w:rsidRPr="001A6F26">
              <w:rPr>
                <w:rFonts w:cs="Arial"/>
                <w:spacing w:val="-5"/>
                <w:sz w:val="18"/>
                <w:szCs w:val="18"/>
              </w:rPr>
              <w:t xml:space="preserve"> </w:t>
            </w:r>
            <w:r w:rsidRPr="001A6F26">
              <w:rPr>
                <w:rFonts w:cs="Arial"/>
                <w:sz w:val="18"/>
                <w:szCs w:val="18"/>
              </w:rPr>
              <w:t>assessed notes</w:t>
            </w:r>
          </w:p>
        </w:tc>
        <w:tc>
          <w:tcPr>
            <w:tcW w:w="86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Low</w:t>
            </w:r>
          </w:p>
        </w:tc>
      </w:tr>
    </w:tbl>
    <w:p w:rsidR="00205746" w:rsidRPr="008E0042" w:rsidRDefault="00205746" w:rsidP="00205746"/>
    <w:p w:rsidR="00205746" w:rsidRPr="00505245" w:rsidRDefault="00205746" w:rsidP="00525B4A">
      <w:pPr>
        <w:pStyle w:val="Heading4"/>
      </w:pPr>
      <w:bookmarkStart w:id="94" w:name="_Toc463359516"/>
      <w:r w:rsidRPr="00505245">
        <w:t>2.3.</w:t>
      </w:r>
      <w:r w:rsidR="00305709" w:rsidRPr="00505245">
        <w:t>5</w:t>
      </w:r>
      <w:r w:rsidRPr="00505245">
        <w:tab/>
        <w:t>Scale levels for variety description</w:t>
      </w:r>
      <w:bookmarkEnd w:id="94"/>
    </w:p>
    <w:p w:rsidR="00205746" w:rsidRPr="00505245" w:rsidRDefault="00205746" w:rsidP="00205746">
      <w:r w:rsidRPr="00505245">
        <w:t>The description of varieties is based on the sta</w:t>
      </w:r>
      <w:r w:rsidRPr="00505245">
        <w:rPr>
          <w:spacing w:val="-1"/>
        </w:rPr>
        <w:t>t</w:t>
      </w:r>
      <w:r w:rsidRPr="00505245">
        <w:t xml:space="preserve">es of expression (notes) </w:t>
      </w:r>
      <w:r w:rsidRPr="00505245">
        <w:rPr>
          <w:spacing w:val="-2"/>
        </w:rPr>
        <w:t>w</w:t>
      </w:r>
      <w:r w:rsidRPr="00505245">
        <w:t>hich are given in the Test</w:t>
      </w:r>
      <w:r w:rsidRPr="00505245">
        <w:rPr>
          <w:spacing w:val="1"/>
        </w:rPr>
        <w:t xml:space="preserve"> </w:t>
      </w:r>
      <w:r w:rsidRPr="00505245">
        <w:t>Guidelines</w:t>
      </w:r>
      <w:r w:rsidRPr="00505245">
        <w:rPr>
          <w:spacing w:val="1"/>
        </w:rPr>
        <w:t xml:space="preserve"> </w:t>
      </w:r>
      <w:r w:rsidRPr="00505245">
        <w:t>for</w:t>
      </w:r>
      <w:r w:rsidRPr="00505245">
        <w:rPr>
          <w:spacing w:val="1"/>
        </w:rPr>
        <w:t xml:space="preserve"> </w:t>
      </w:r>
      <w:r w:rsidRPr="00505245">
        <w:t>the</w:t>
      </w:r>
      <w:r w:rsidRPr="00505245">
        <w:rPr>
          <w:spacing w:val="1"/>
        </w:rPr>
        <w:t xml:space="preserve"> </w:t>
      </w:r>
      <w:r w:rsidRPr="00505245">
        <w:rPr>
          <w:spacing w:val="-1"/>
        </w:rPr>
        <w:t>s</w:t>
      </w:r>
      <w:r w:rsidRPr="00505245">
        <w:t>pecific</w:t>
      </w:r>
      <w:r w:rsidRPr="00505245">
        <w:rPr>
          <w:spacing w:val="1"/>
        </w:rPr>
        <w:t xml:space="preserve"> </w:t>
      </w:r>
      <w:r w:rsidRPr="00505245">
        <w:t xml:space="preserve">crop. </w:t>
      </w:r>
      <w:r w:rsidRPr="00505245">
        <w:rPr>
          <w:spacing w:val="1"/>
        </w:rPr>
        <w:t xml:space="preserve"> </w:t>
      </w:r>
      <w:r w:rsidRPr="00505245">
        <w:t>In</w:t>
      </w:r>
      <w:r w:rsidRPr="00505245">
        <w:rPr>
          <w:spacing w:val="1"/>
        </w:rPr>
        <w:t xml:space="preserve"> </w:t>
      </w:r>
      <w:r w:rsidRPr="00505245">
        <w:t>the</w:t>
      </w:r>
      <w:r w:rsidRPr="00505245">
        <w:rPr>
          <w:spacing w:val="1"/>
        </w:rPr>
        <w:t xml:space="preserve"> </w:t>
      </w:r>
      <w:r w:rsidRPr="00505245">
        <w:t>case</w:t>
      </w:r>
      <w:r w:rsidRPr="00505245">
        <w:rPr>
          <w:spacing w:val="-2"/>
        </w:rPr>
        <w:t xml:space="preserve"> </w:t>
      </w:r>
      <w:r w:rsidRPr="00505245">
        <w:t>of</w:t>
      </w:r>
      <w:r w:rsidRPr="00505245">
        <w:rPr>
          <w:spacing w:val="1"/>
        </w:rPr>
        <w:t xml:space="preserve"> </w:t>
      </w:r>
      <w:r w:rsidRPr="00505245">
        <w:t>visual</w:t>
      </w:r>
      <w:r w:rsidRPr="00505245">
        <w:rPr>
          <w:spacing w:val="1"/>
        </w:rPr>
        <w:t xml:space="preserve"> </w:t>
      </w:r>
      <w:r w:rsidRPr="00505245">
        <w:t>assess</w:t>
      </w:r>
      <w:r w:rsidRPr="00505245">
        <w:rPr>
          <w:spacing w:val="-2"/>
        </w:rPr>
        <w:t>m</w:t>
      </w:r>
      <w:r w:rsidRPr="00505245">
        <w:t>ent,</w:t>
      </w:r>
      <w:r w:rsidRPr="00505245">
        <w:rPr>
          <w:spacing w:val="1"/>
        </w:rPr>
        <w:t xml:space="preserve"> </w:t>
      </w:r>
      <w:r w:rsidRPr="00505245">
        <w:t>the</w:t>
      </w:r>
      <w:r w:rsidRPr="00505245">
        <w:rPr>
          <w:spacing w:val="1"/>
        </w:rPr>
        <w:t xml:space="preserve"> </w:t>
      </w:r>
      <w:r w:rsidRPr="00505245">
        <w:t>notes</w:t>
      </w:r>
      <w:r w:rsidRPr="00505245">
        <w:rPr>
          <w:spacing w:val="1"/>
        </w:rPr>
        <w:t xml:space="preserve"> </w:t>
      </w:r>
      <w:r w:rsidRPr="00505245">
        <w:t>from</w:t>
      </w:r>
      <w:r w:rsidRPr="00505245">
        <w:rPr>
          <w:spacing w:val="-1"/>
        </w:rPr>
        <w:t xml:space="preserve"> </w:t>
      </w:r>
      <w:r w:rsidRPr="00505245">
        <w:t>the</w:t>
      </w:r>
      <w:r w:rsidRPr="00505245">
        <w:rPr>
          <w:spacing w:val="1"/>
        </w:rPr>
        <w:t xml:space="preserve"> </w:t>
      </w:r>
      <w:r w:rsidRPr="00505245">
        <w:t>Test Guidelines are usually used for recording the characteristic as well as for the ass</w:t>
      </w:r>
      <w:r w:rsidRPr="00505245">
        <w:rPr>
          <w:spacing w:val="-1"/>
        </w:rPr>
        <w:t>e</w:t>
      </w:r>
      <w:r w:rsidRPr="00505245">
        <w:t>ss</w:t>
      </w:r>
      <w:r w:rsidRPr="00505245">
        <w:rPr>
          <w:spacing w:val="-2"/>
        </w:rPr>
        <w:t>m</w:t>
      </w:r>
      <w:r w:rsidRPr="00505245">
        <w:t xml:space="preserve">ent of DUS. </w:t>
      </w:r>
      <w:r w:rsidRPr="00505245">
        <w:rPr>
          <w:spacing w:val="39"/>
        </w:rPr>
        <w:t xml:space="preserve"> </w:t>
      </w:r>
      <w:r w:rsidRPr="00505245">
        <w:t>The</w:t>
      </w:r>
      <w:r w:rsidRPr="00505245">
        <w:rPr>
          <w:spacing w:val="39"/>
        </w:rPr>
        <w:t xml:space="preserve"> </w:t>
      </w:r>
      <w:r w:rsidRPr="00505245">
        <w:t>notes</w:t>
      </w:r>
      <w:r w:rsidRPr="00505245">
        <w:rPr>
          <w:spacing w:val="39"/>
        </w:rPr>
        <w:t xml:space="preserve"> </w:t>
      </w:r>
      <w:r w:rsidRPr="00505245">
        <w:t>are</w:t>
      </w:r>
      <w:r w:rsidRPr="00505245">
        <w:rPr>
          <w:spacing w:val="39"/>
        </w:rPr>
        <w:t xml:space="preserve"> </w:t>
      </w:r>
      <w:r w:rsidRPr="00505245">
        <w:t>distributed</w:t>
      </w:r>
      <w:r w:rsidRPr="00505245">
        <w:rPr>
          <w:spacing w:val="38"/>
        </w:rPr>
        <w:t xml:space="preserve"> </w:t>
      </w:r>
      <w:r w:rsidRPr="00505245">
        <w:t>on</w:t>
      </w:r>
      <w:r w:rsidRPr="00505245">
        <w:rPr>
          <w:spacing w:val="39"/>
        </w:rPr>
        <w:t xml:space="preserve"> </w:t>
      </w:r>
      <w:r w:rsidRPr="00505245">
        <w:t>a</w:t>
      </w:r>
      <w:r w:rsidRPr="00505245">
        <w:rPr>
          <w:spacing w:val="39"/>
        </w:rPr>
        <w:t xml:space="preserve"> </w:t>
      </w:r>
      <w:r w:rsidRPr="00505245">
        <w:t>no</w:t>
      </w:r>
      <w:r w:rsidRPr="00505245">
        <w:rPr>
          <w:spacing w:val="-2"/>
        </w:rPr>
        <w:t>m</w:t>
      </w:r>
      <w:r w:rsidRPr="00505245">
        <w:t>inal</w:t>
      </w:r>
      <w:r w:rsidRPr="00505245">
        <w:rPr>
          <w:spacing w:val="39"/>
        </w:rPr>
        <w:t xml:space="preserve"> </w:t>
      </w:r>
      <w:r w:rsidRPr="00505245">
        <w:t>or</w:t>
      </w:r>
      <w:r w:rsidRPr="00505245">
        <w:rPr>
          <w:spacing w:val="39"/>
        </w:rPr>
        <w:t xml:space="preserve"> </w:t>
      </w:r>
      <w:r w:rsidRPr="00505245">
        <w:t>ordinal</w:t>
      </w:r>
      <w:r w:rsidRPr="00505245">
        <w:rPr>
          <w:spacing w:val="39"/>
        </w:rPr>
        <w:t xml:space="preserve"> </w:t>
      </w:r>
      <w:r w:rsidRPr="00505245">
        <w:t>sca</w:t>
      </w:r>
      <w:r w:rsidRPr="00505245">
        <w:rPr>
          <w:spacing w:val="-1"/>
        </w:rPr>
        <w:t>l</w:t>
      </w:r>
      <w:r w:rsidRPr="00505245">
        <w:t>e</w:t>
      </w:r>
      <w:r w:rsidRPr="00505245">
        <w:rPr>
          <w:spacing w:val="38"/>
        </w:rPr>
        <w:t xml:space="preserve"> </w:t>
      </w:r>
      <w:r w:rsidRPr="00505245">
        <w:t>(see</w:t>
      </w:r>
      <w:r w:rsidRPr="00505245">
        <w:rPr>
          <w:spacing w:val="38"/>
        </w:rPr>
        <w:t xml:space="preserve"> </w:t>
      </w:r>
      <w:r w:rsidRPr="00505245">
        <w:t>section</w:t>
      </w:r>
      <w:r w:rsidRPr="00505245">
        <w:rPr>
          <w:spacing w:val="39"/>
        </w:rPr>
        <w:t xml:space="preserve"> </w:t>
      </w:r>
      <w:r w:rsidR="00305709" w:rsidRPr="00505245">
        <w:t>2.3</w:t>
      </w:r>
      <w:r w:rsidRPr="00505245">
        <w:rPr>
          <w:spacing w:val="-2"/>
        </w:rPr>
        <w:t>)</w:t>
      </w:r>
      <w:r w:rsidRPr="00505245">
        <w:t>.</w:t>
      </w:r>
      <w:r w:rsidR="00305709" w:rsidRPr="00505245">
        <w:t xml:space="preserve">  </w:t>
      </w:r>
      <w:r w:rsidRPr="00505245">
        <w:t>For</w:t>
      </w:r>
      <w:r w:rsidRPr="00505245">
        <w:rPr>
          <w:spacing w:val="54"/>
        </w:rPr>
        <w:t xml:space="preserve"> </w:t>
      </w:r>
      <w:r w:rsidRPr="00505245">
        <w:rPr>
          <w:spacing w:val="-2"/>
        </w:rPr>
        <w:t>m</w:t>
      </w:r>
      <w:r w:rsidRPr="00505245">
        <w:t>easured</w:t>
      </w:r>
      <w:r w:rsidRPr="00505245">
        <w:rPr>
          <w:spacing w:val="54"/>
        </w:rPr>
        <w:t xml:space="preserve"> </w:t>
      </w:r>
      <w:r w:rsidRPr="00505245">
        <w:t>or</w:t>
      </w:r>
      <w:r w:rsidRPr="00505245">
        <w:rPr>
          <w:spacing w:val="54"/>
        </w:rPr>
        <w:t xml:space="preserve"> </w:t>
      </w:r>
      <w:r w:rsidRPr="00505245">
        <w:t>co</w:t>
      </w:r>
      <w:r w:rsidRPr="00505245">
        <w:rPr>
          <w:spacing w:val="-1"/>
        </w:rPr>
        <w:t>u</w:t>
      </w:r>
      <w:r w:rsidRPr="00505245">
        <w:t>nted</w:t>
      </w:r>
      <w:r w:rsidRPr="00505245">
        <w:rPr>
          <w:spacing w:val="54"/>
        </w:rPr>
        <w:t xml:space="preserve"> </w:t>
      </w:r>
      <w:r w:rsidRPr="00505245">
        <w:t>characteri</w:t>
      </w:r>
      <w:r w:rsidRPr="00505245">
        <w:rPr>
          <w:spacing w:val="-1"/>
        </w:rPr>
        <w:t>s</w:t>
      </w:r>
      <w:r w:rsidRPr="00505245">
        <w:t>tics,</w:t>
      </w:r>
      <w:r w:rsidRPr="00505245">
        <w:rPr>
          <w:spacing w:val="54"/>
        </w:rPr>
        <w:t xml:space="preserve"> </w:t>
      </w:r>
      <w:r w:rsidRPr="00505245">
        <w:t>DUS</w:t>
      </w:r>
      <w:r w:rsidRPr="00505245">
        <w:rPr>
          <w:spacing w:val="54"/>
        </w:rPr>
        <w:t xml:space="preserve"> </w:t>
      </w:r>
      <w:r w:rsidRPr="00505245">
        <w:t>assess</w:t>
      </w:r>
      <w:r w:rsidRPr="00505245">
        <w:rPr>
          <w:spacing w:val="-2"/>
        </w:rPr>
        <w:t>m</w:t>
      </w:r>
      <w:r w:rsidRPr="00505245">
        <w:t>ent</w:t>
      </w:r>
      <w:r w:rsidRPr="00505245">
        <w:rPr>
          <w:spacing w:val="54"/>
        </w:rPr>
        <w:t xml:space="preserve"> </w:t>
      </w:r>
      <w:r w:rsidRPr="00505245">
        <w:t>is</w:t>
      </w:r>
      <w:r w:rsidRPr="00505245">
        <w:rPr>
          <w:spacing w:val="54"/>
        </w:rPr>
        <w:t xml:space="preserve"> </w:t>
      </w:r>
      <w:r w:rsidRPr="00505245">
        <w:t>based</w:t>
      </w:r>
      <w:r w:rsidRPr="00505245">
        <w:rPr>
          <w:spacing w:val="53"/>
        </w:rPr>
        <w:t xml:space="preserve"> </w:t>
      </w:r>
      <w:r w:rsidRPr="00505245">
        <w:t>on</w:t>
      </w:r>
      <w:r w:rsidRPr="00505245">
        <w:rPr>
          <w:spacing w:val="54"/>
        </w:rPr>
        <w:t xml:space="preserve"> </w:t>
      </w:r>
      <w:r w:rsidRPr="00505245">
        <w:t>the recor</w:t>
      </w:r>
      <w:r w:rsidRPr="00505245">
        <w:rPr>
          <w:spacing w:val="-1"/>
        </w:rPr>
        <w:t>d</w:t>
      </w:r>
      <w:r w:rsidRPr="00505245">
        <w:t>ed values and the recor</w:t>
      </w:r>
      <w:r w:rsidRPr="00505245">
        <w:rPr>
          <w:spacing w:val="-1"/>
        </w:rPr>
        <w:t>d</w:t>
      </w:r>
      <w:r w:rsidRPr="00505245">
        <w:t>ed values are tra</w:t>
      </w:r>
      <w:r w:rsidRPr="00505245">
        <w:rPr>
          <w:spacing w:val="-1"/>
        </w:rPr>
        <w:t>n</w:t>
      </w:r>
      <w:r w:rsidRPr="00505245">
        <w:t>sfo</w:t>
      </w:r>
      <w:r w:rsidRPr="00505245">
        <w:rPr>
          <w:spacing w:val="2"/>
        </w:rPr>
        <w:t>r</w:t>
      </w:r>
      <w:r w:rsidRPr="00505245">
        <w:rPr>
          <w:spacing w:val="-2"/>
        </w:rPr>
        <w:t>m</w:t>
      </w:r>
      <w:r w:rsidRPr="00505245">
        <w:t>ed into states of expression only for the purpose of variety description.</w:t>
      </w:r>
    </w:p>
    <w:p w:rsidR="00205746" w:rsidRPr="00505245" w:rsidRDefault="00205746" w:rsidP="00205746"/>
    <w:p w:rsidR="00205746" w:rsidRPr="008E0042" w:rsidRDefault="00205746" w:rsidP="00525B4A">
      <w:pPr>
        <w:pStyle w:val="Heading4"/>
      </w:pPr>
      <w:bookmarkStart w:id="95" w:name="_Toc463359517"/>
      <w:r w:rsidRPr="00505245">
        <w:t>2.3.</w:t>
      </w:r>
      <w:r w:rsidR="00727F58" w:rsidRPr="00505245">
        <w:t>6</w:t>
      </w:r>
      <w:r w:rsidRPr="00505245">
        <w:tab/>
        <w:t>Relation between types of expression of</w:t>
      </w:r>
      <w:r w:rsidRPr="00505245">
        <w:rPr>
          <w:spacing w:val="-1"/>
        </w:rPr>
        <w:t xml:space="preserve"> </w:t>
      </w:r>
      <w:r w:rsidRPr="00505245">
        <w:t>characteristics and scale levels of</w:t>
      </w:r>
      <w:r w:rsidRPr="00505245">
        <w:rPr>
          <w:spacing w:val="-1"/>
        </w:rPr>
        <w:t xml:space="preserve"> </w:t>
      </w:r>
      <w:r w:rsidRPr="00505245">
        <w:t>data</w:t>
      </w:r>
      <w:bookmarkEnd w:id="95"/>
    </w:p>
    <w:p w:rsidR="00205746" w:rsidRPr="008E0042" w:rsidRDefault="00205746" w:rsidP="00205746">
      <w:r w:rsidRPr="008E0042">
        <w:t>2.3.</w:t>
      </w:r>
      <w:r w:rsidR="00727F58">
        <w:t>6</w:t>
      </w:r>
      <w:r w:rsidRPr="008E0042">
        <w:t>.1</w:t>
      </w:r>
      <w:r w:rsidRPr="008E0042">
        <w:tab/>
        <w:t>Records</w:t>
      </w:r>
      <w:r w:rsidRPr="008E0042">
        <w:rPr>
          <w:spacing w:val="8"/>
        </w:rPr>
        <w:t xml:space="preserve"> </w:t>
      </w:r>
      <w:r w:rsidRPr="008E0042">
        <w:t>taken</w:t>
      </w:r>
      <w:r w:rsidRPr="008E0042">
        <w:rPr>
          <w:spacing w:val="8"/>
        </w:rPr>
        <w:t xml:space="preserve"> </w:t>
      </w:r>
      <w:r w:rsidRPr="008E0042">
        <w:t>for</w:t>
      </w:r>
      <w:r w:rsidRPr="008E0042">
        <w:rPr>
          <w:spacing w:val="7"/>
        </w:rPr>
        <w:t xml:space="preserve"> </w:t>
      </w:r>
      <w:r w:rsidRPr="008E0042">
        <w:t>the</w:t>
      </w:r>
      <w:r w:rsidRPr="008E0042">
        <w:rPr>
          <w:spacing w:val="8"/>
        </w:rPr>
        <w:t xml:space="preserve"> </w:t>
      </w:r>
      <w:r w:rsidRPr="008E0042">
        <w:t>assess</w:t>
      </w:r>
      <w:r w:rsidRPr="008E0042">
        <w:rPr>
          <w:spacing w:val="-2"/>
        </w:rPr>
        <w:t>m</w:t>
      </w:r>
      <w:r w:rsidRPr="008E0042">
        <w:t>ent</w:t>
      </w:r>
      <w:r w:rsidRPr="008E0042">
        <w:rPr>
          <w:spacing w:val="8"/>
        </w:rPr>
        <w:t xml:space="preserve"> </w:t>
      </w:r>
      <w:r w:rsidRPr="008E0042">
        <w:t>of</w:t>
      </w:r>
      <w:r w:rsidRPr="008E0042">
        <w:rPr>
          <w:spacing w:val="7"/>
        </w:rPr>
        <w:t xml:space="preserve"> </w:t>
      </w:r>
      <w:r w:rsidRPr="008E0042">
        <w:rPr>
          <w:u w:val="single"/>
        </w:rPr>
        <w:t>qualit</w:t>
      </w:r>
      <w:r w:rsidRPr="008E0042">
        <w:rPr>
          <w:spacing w:val="-2"/>
          <w:u w:val="single"/>
        </w:rPr>
        <w:t>a</w:t>
      </w:r>
      <w:r w:rsidRPr="008E0042">
        <w:rPr>
          <w:u w:val="single"/>
        </w:rPr>
        <w:t>tive</w:t>
      </w:r>
      <w:r w:rsidRPr="008E0042">
        <w:rPr>
          <w:spacing w:val="7"/>
          <w:u w:val="single"/>
        </w:rPr>
        <w:t xml:space="preserve"> </w:t>
      </w:r>
      <w:r w:rsidRPr="008E0042">
        <w:rPr>
          <w:u w:val="single"/>
        </w:rPr>
        <w:t>characteristics</w:t>
      </w:r>
      <w:r w:rsidRPr="008E0042">
        <w:rPr>
          <w:spacing w:val="8"/>
        </w:rPr>
        <w:t xml:space="preserve"> </w:t>
      </w:r>
      <w:r w:rsidRPr="008E0042">
        <w:t>are</w:t>
      </w:r>
      <w:r w:rsidRPr="008E0042">
        <w:rPr>
          <w:spacing w:val="7"/>
        </w:rPr>
        <w:t xml:space="preserve"> </w:t>
      </w:r>
      <w:r w:rsidRPr="008E0042">
        <w:t>distributed</w:t>
      </w:r>
      <w:r w:rsidRPr="008E0042">
        <w:rPr>
          <w:spacing w:val="7"/>
        </w:rPr>
        <w:t xml:space="preserve"> </w:t>
      </w:r>
      <w:r w:rsidRPr="008E0042">
        <w:t>on</w:t>
      </w:r>
      <w:r w:rsidRPr="008E0042">
        <w:rPr>
          <w:spacing w:val="7"/>
        </w:rPr>
        <w:t xml:space="preserve"> </w:t>
      </w:r>
      <w:r w:rsidRPr="008E0042">
        <w:t>a no</w:t>
      </w:r>
      <w:r w:rsidRPr="008E0042">
        <w:rPr>
          <w:spacing w:val="-2"/>
        </w:rPr>
        <w:t>m</w:t>
      </w:r>
      <w:r w:rsidRPr="008E0042">
        <w:t>inal</w:t>
      </w:r>
      <w:r w:rsidRPr="008E0042">
        <w:rPr>
          <w:spacing w:val="25"/>
        </w:rPr>
        <w:t xml:space="preserve"> </w:t>
      </w:r>
      <w:r w:rsidRPr="008E0042">
        <w:t>scale,</w:t>
      </w:r>
      <w:r w:rsidRPr="008E0042">
        <w:rPr>
          <w:spacing w:val="25"/>
        </w:rPr>
        <w:t xml:space="preserve"> </w:t>
      </w:r>
      <w:r w:rsidRPr="008E0042">
        <w:t>for</w:t>
      </w:r>
      <w:r w:rsidRPr="008E0042">
        <w:rPr>
          <w:spacing w:val="25"/>
        </w:rPr>
        <w:t xml:space="preserve"> </w:t>
      </w:r>
      <w:r w:rsidRPr="008E0042">
        <w:t>exa</w:t>
      </w:r>
      <w:r w:rsidRPr="008E0042">
        <w:rPr>
          <w:spacing w:val="-2"/>
        </w:rPr>
        <w:t>m</w:t>
      </w:r>
      <w:r w:rsidRPr="008E0042">
        <w:t>ple</w:t>
      </w:r>
      <w:r w:rsidRPr="008E0042">
        <w:rPr>
          <w:spacing w:val="25"/>
        </w:rPr>
        <w:t xml:space="preserve"> </w:t>
      </w:r>
      <w:r w:rsidRPr="008E0042">
        <w:t>“Sex</w:t>
      </w:r>
      <w:r w:rsidRPr="008E0042">
        <w:rPr>
          <w:spacing w:val="25"/>
        </w:rPr>
        <w:t xml:space="preserve"> </w:t>
      </w:r>
      <w:r w:rsidRPr="008E0042">
        <w:t>of</w:t>
      </w:r>
      <w:r w:rsidRPr="008E0042">
        <w:rPr>
          <w:spacing w:val="25"/>
        </w:rPr>
        <w:t xml:space="preserve"> </w:t>
      </w:r>
      <w:r w:rsidRPr="008E0042">
        <w:t>plant”,</w:t>
      </w:r>
      <w:r w:rsidRPr="008E0042">
        <w:rPr>
          <w:spacing w:val="24"/>
        </w:rPr>
        <w:t xml:space="preserve"> </w:t>
      </w:r>
      <w:r w:rsidRPr="008E0042">
        <w:t>“Le</w:t>
      </w:r>
      <w:r w:rsidRPr="008E0042">
        <w:rPr>
          <w:spacing w:val="-2"/>
        </w:rPr>
        <w:t>a</w:t>
      </w:r>
      <w:r w:rsidRPr="008E0042">
        <w:t>f</w:t>
      </w:r>
      <w:r w:rsidRPr="008E0042">
        <w:rPr>
          <w:spacing w:val="25"/>
        </w:rPr>
        <w:t xml:space="preserve"> </w:t>
      </w:r>
      <w:r w:rsidRPr="008E0042">
        <w:t>blade:</w:t>
      </w:r>
      <w:r w:rsidRPr="008E0042">
        <w:rPr>
          <w:spacing w:val="25"/>
        </w:rPr>
        <w:t xml:space="preserve">  </w:t>
      </w:r>
      <w:r w:rsidRPr="008E0042">
        <w:t>variegatio</w:t>
      </w:r>
      <w:r w:rsidRPr="008E0042">
        <w:rPr>
          <w:spacing w:val="-1"/>
        </w:rPr>
        <w:t>n</w:t>
      </w:r>
      <w:r w:rsidRPr="008E0042">
        <w:t>” (</w:t>
      </w:r>
      <w:r w:rsidRPr="008E0042">
        <w:rPr>
          <w:spacing w:val="-1"/>
        </w:rPr>
        <w:t>T</w:t>
      </w:r>
      <w:r w:rsidRPr="008E0042">
        <w:t>able</w:t>
      </w:r>
      <w:r w:rsidRPr="008E0042">
        <w:rPr>
          <w:spacing w:val="25"/>
        </w:rPr>
        <w:t xml:space="preserve"> </w:t>
      </w:r>
      <w:r w:rsidRPr="008E0042">
        <w:t>6,</w:t>
      </w:r>
      <w:r w:rsidRPr="008E0042">
        <w:rPr>
          <w:spacing w:val="25"/>
        </w:rPr>
        <w:t xml:space="preserve"> </w:t>
      </w:r>
      <w:r w:rsidRPr="008E0042">
        <w:t>e</w:t>
      </w:r>
      <w:r w:rsidRPr="008E0042">
        <w:rPr>
          <w:spacing w:val="-1"/>
        </w:rPr>
        <w:t>x</w:t>
      </w:r>
      <w:r w:rsidRPr="008E0042">
        <w:t>amples</w:t>
      </w:r>
      <w:r w:rsidRPr="008E0042">
        <w:rPr>
          <w:spacing w:val="25"/>
        </w:rPr>
        <w:t xml:space="preserve"> </w:t>
      </w:r>
      <w:r w:rsidRPr="008E0042">
        <w:t>1 and 2).</w:t>
      </w:r>
    </w:p>
    <w:p w:rsidR="00205746" w:rsidRPr="008E0042" w:rsidRDefault="00205746" w:rsidP="00205746"/>
    <w:p w:rsidR="00205746" w:rsidRPr="008E0042" w:rsidRDefault="00205746" w:rsidP="00205746">
      <w:r w:rsidRPr="008E0042">
        <w:rPr>
          <w:spacing w:val="-2"/>
        </w:rPr>
        <w:t>2.3.</w:t>
      </w:r>
      <w:r w:rsidR="00727F58">
        <w:rPr>
          <w:spacing w:val="-2"/>
        </w:rPr>
        <w:t>6</w:t>
      </w:r>
      <w:r w:rsidRPr="008E0042">
        <w:rPr>
          <w:spacing w:val="-2"/>
        </w:rPr>
        <w:t>.2</w:t>
      </w:r>
      <w:r w:rsidRPr="008E0042">
        <w:tab/>
      </w:r>
      <w:r w:rsidRPr="008E0042">
        <w:rPr>
          <w:spacing w:val="-2"/>
        </w:rPr>
        <w:t>Fo</w:t>
      </w:r>
      <w:r w:rsidRPr="008E0042">
        <w:t>r</w:t>
      </w:r>
      <w:r w:rsidRPr="008E0042">
        <w:rPr>
          <w:spacing w:val="34"/>
        </w:rPr>
        <w:t xml:space="preserve"> </w:t>
      </w:r>
      <w:r w:rsidRPr="008E0042">
        <w:rPr>
          <w:spacing w:val="-2"/>
          <w:u w:val="single"/>
        </w:rPr>
        <w:t>quantit</w:t>
      </w:r>
      <w:r w:rsidRPr="008E0042">
        <w:rPr>
          <w:spacing w:val="-1"/>
          <w:u w:val="single"/>
        </w:rPr>
        <w:t>a</w:t>
      </w:r>
      <w:r w:rsidRPr="008E0042">
        <w:rPr>
          <w:spacing w:val="-2"/>
          <w:u w:val="single"/>
        </w:rPr>
        <w:t>tiv</w:t>
      </w:r>
      <w:r w:rsidRPr="008E0042">
        <w:rPr>
          <w:u w:val="single"/>
        </w:rPr>
        <w:t>e</w:t>
      </w:r>
      <w:r w:rsidRPr="008E0042">
        <w:rPr>
          <w:spacing w:val="35"/>
          <w:u w:val="single"/>
        </w:rPr>
        <w:t xml:space="preserve"> </w:t>
      </w:r>
      <w:r w:rsidRPr="008E0042">
        <w:rPr>
          <w:spacing w:val="-2"/>
          <w:u w:val="single"/>
        </w:rPr>
        <w:t>charac</w:t>
      </w:r>
      <w:r w:rsidRPr="008E0042">
        <w:rPr>
          <w:u w:val="single"/>
        </w:rPr>
        <w:t>t</w:t>
      </w:r>
      <w:r w:rsidRPr="008E0042">
        <w:rPr>
          <w:spacing w:val="-2"/>
          <w:u w:val="single"/>
        </w:rPr>
        <w:t>eristic</w:t>
      </w:r>
      <w:r w:rsidRPr="008E0042">
        <w:rPr>
          <w:u w:val="single"/>
        </w:rPr>
        <w:t>s</w:t>
      </w:r>
      <w:r w:rsidRPr="008E0042">
        <w:rPr>
          <w:spacing w:val="35"/>
        </w:rPr>
        <w:t xml:space="preserve"> </w:t>
      </w:r>
      <w:r w:rsidRPr="008E0042">
        <w:rPr>
          <w:spacing w:val="-2"/>
        </w:rPr>
        <w:t>th</w:t>
      </w:r>
      <w:r w:rsidRPr="008E0042">
        <w:t>e</w:t>
      </w:r>
      <w:r w:rsidRPr="008E0042">
        <w:rPr>
          <w:spacing w:val="35"/>
        </w:rPr>
        <w:t xml:space="preserve"> </w:t>
      </w:r>
      <w:r w:rsidRPr="008E0042">
        <w:rPr>
          <w:spacing w:val="-2"/>
        </w:rPr>
        <w:t>scal</w:t>
      </w:r>
      <w:r w:rsidRPr="008E0042">
        <w:t>e</w:t>
      </w:r>
      <w:r w:rsidRPr="008E0042">
        <w:rPr>
          <w:spacing w:val="34"/>
        </w:rPr>
        <w:t xml:space="preserve"> </w:t>
      </w:r>
      <w:r w:rsidRPr="008E0042">
        <w:rPr>
          <w:spacing w:val="-2"/>
        </w:rPr>
        <w:t>leve</w:t>
      </w:r>
      <w:r w:rsidRPr="008E0042">
        <w:t>l</w:t>
      </w:r>
      <w:r w:rsidRPr="008E0042">
        <w:rPr>
          <w:spacing w:val="36"/>
        </w:rPr>
        <w:t xml:space="preserve"> </w:t>
      </w:r>
      <w:r w:rsidRPr="008E0042">
        <w:rPr>
          <w:spacing w:val="-2"/>
        </w:rPr>
        <w:t>o</w:t>
      </w:r>
      <w:r w:rsidRPr="008E0042">
        <w:t>f</w:t>
      </w:r>
      <w:r w:rsidRPr="008E0042">
        <w:rPr>
          <w:spacing w:val="34"/>
        </w:rPr>
        <w:t xml:space="preserve"> </w:t>
      </w:r>
      <w:r w:rsidRPr="008E0042">
        <w:rPr>
          <w:spacing w:val="-2"/>
        </w:rPr>
        <w:t>dat</w:t>
      </w:r>
      <w:r w:rsidRPr="008E0042">
        <w:t>a</w:t>
      </w:r>
      <w:r w:rsidRPr="008E0042">
        <w:rPr>
          <w:spacing w:val="36"/>
        </w:rPr>
        <w:t xml:space="preserve"> </w:t>
      </w:r>
      <w:r w:rsidRPr="008E0042">
        <w:rPr>
          <w:spacing w:val="-2"/>
        </w:rPr>
        <w:t>dep</w:t>
      </w:r>
      <w:r w:rsidRPr="008E0042">
        <w:rPr>
          <w:spacing w:val="-1"/>
        </w:rPr>
        <w:t>e</w:t>
      </w:r>
      <w:r w:rsidRPr="008E0042">
        <w:rPr>
          <w:spacing w:val="-2"/>
        </w:rPr>
        <w:t>nd</w:t>
      </w:r>
      <w:r w:rsidRPr="008E0042">
        <w:t>s</w:t>
      </w:r>
      <w:r w:rsidRPr="008E0042">
        <w:rPr>
          <w:spacing w:val="34"/>
        </w:rPr>
        <w:t xml:space="preserve"> </w:t>
      </w:r>
      <w:r w:rsidRPr="008E0042">
        <w:rPr>
          <w:spacing w:val="-2"/>
        </w:rPr>
        <w:t>o</w:t>
      </w:r>
      <w:r w:rsidRPr="008E0042">
        <w:t>n</w:t>
      </w:r>
      <w:r w:rsidRPr="008E0042">
        <w:rPr>
          <w:spacing w:val="34"/>
        </w:rPr>
        <w:t xml:space="preserve"> </w:t>
      </w:r>
      <w:r w:rsidRPr="008E0042">
        <w:rPr>
          <w:spacing w:val="-1"/>
        </w:rPr>
        <w:t>t</w:t>
      </w:r>
      <w:r w:rsidRPr="008E0042">
        <w:rPr>
          <w:spacing w:val="-2"/>
        </w:rPr>
        <w:t>h</w:t>
      </w:r>
      <w:r w:rsidRPr="008E0042">
        <w:t>e</w:t>
      </w:r>
      <w:r w:rsidRPr="008E0042">
        <w:rPr>
          <w:spacing w:val="34"/>
        </w:rPr>
        <w:t xml:space="preserve"> </w:t>
      </w:r>
      <w:r w:rsidRPr="008E0042">
        <w:rPr>
          <w:spacing w:val="-2"/>
        </w:rPr>
        <w:t>metho</w:t>
      </w:r>
      <w:r w:rsidRPr="008E0042">
        <w:t>d</w:t>
      </w:r>
      <w:r w:rsidRPr="008E0042">
        <w:rPr>
          <w:spacing w:val="35"/>
        </w:rPr>
        <w:t xml:space="preserve"> </w:t>
      </w:r>
      <w:r w:rsidRPr="008E0042">
        <w:t xml:space="preserve">of </w:t>
      </w:r>
      <w:r w:rsidRPr="008E0042">
        <w:rPr>
          <w:spacing w:val="-2"/>
        </w:rPr>
        <w:t>assessment</w:t>
      </w:r>
      <w:r w:rsidRPr="008E0042">
        <w:t xml:space="preserve">. </w:t>
      </w:r>
      <w:r w:rsidRPr="008E0042">
        <w:rPr>
          <w:spacing w:val="4"/>
        </w:rPr>
        <w:t xml:space="preserve"> </w:t>
      </w:r>
      <w:r w:rsidRPr="008E0042">
        <w:rPr>
          <w:spacing w:val="-2"/>
        </w:rPr>
        <w:t>The</w:t>
      </w:r>
      <w:r w:rsidRPr="008E0042">
        <w:t xml:space="preserve">y </w:t>
      </w:r>
      <w:r w:rsidRPr="008E0042">
        <w:rPr>
          <w:spacing w:val="-2"/>
        </w:rPr>
        <w:t>ca</w:t>
      </w:r>
      <w:r w:rsidRPr="008E0042">
        <w:t xml:space="preserve">n </w:t>
      </w:r>
      <w:r w:rsidRPr="008E0042">
        <w:rPr>
          <w:spacing w:val="-2"/>
        </w:rPr>
        <w:t>b</w:t>
      </w:r>
      <w:r w:rsidRPr="008E0042">
        <w:t xml:space="preserve">e </w:t>
      </w:r>
      <w:r w:rsidRPr="008E0042">
        <w:rPr>
          <w:spacing w:val="-2"/>
        </w:rPr>
        <w:t>recor</w:t>
      </w:r>
      <w:r w:rsidRPr="008E0042">
        <w:rPr>
          <w:spacing w:val="-4"/>
        </w:rPr>
        <w:t>d</w:t>
      </w:r>
      <w:r w:rsidRPr="008E0042">
        <w:rPr>
          <w:spacing w:val="-2"/>
        </w:rPr>
        <w:t>e</w:t>
      </w:r>
      <w:r w:rsidRPr="008E0042">
        <w:t xml:space="preserve">d </w:t>
      </w:r>
      <w:r w:rsidRPr="008E0042">
        <w:rPr>
          <w:spacing w:val="-2"/>
        </w:rPr>
        <w:t>o</w:t>
      </w:r>
      <w:r w:rsidRPr="008E0042">
        <w:t xml:space="preserve">n a </w:t>
      </w:r>
      <w:r w:rsidRPr="008E0042">
        <w:rPr>
          <w:spacing w:val="-2"/>
        </w:rPr>
        <w:t>metric</w:t>
      </w:r>
      <w:r w:rsidRPr="008E0042">
        <w:t xml:space="preserve"> </w:t>
      </w:r>
      <w:r w:rsidRPr="008E0042">
        <w:rPr>
          <w:spacing w:val="-2"/>
        </w:rPr>
        <w:t>(whe</w:t>
      </w:r>
      <w:r w:rsidRPr="008E0042">
        <w:t xml:space="preserve">n </w:t>
      </w:r>
      <w:r w:rsidRPr="008E0042">
        <w:rPr>
          <w:spacing w:val="-2"/>
        </w:rPr>
        <w:t>measured or counted</w:t>
      </w:r>
      <w:r w:rsidRPr="008E0042">
        <w:t xml:space="preserve">) </w:t>
      </w:r>
      <w:r w:rsidRPr="008E0042">
        <w:rPr>
          <w:spacing w:val="-2"/>
        </w:rPr>
        <w:t>o</w:t>
      </w:r>
      <w:r w:rsidRPr="008E0042">
        <w:t xml:space="preserve">r </w:t>
      </w:r>
      <w:r w:rsidRPr="008E0042">
        <w:rPr>
          <w:spacing w:val="-2"/>
        </w:rPr>
        <w:t>ordina</w:t>
      </w:r>
      <w:r w:rsidRPr="008E0042">
        <w:t xml:space="preserve">l </w:t>
      </w:r>
      <w:r w:rsidRPr="008E0042">
        <w:rPr>
          <w:spacing w:val="-2"/>
        </w:rPr>
        <w:t>(whe</w:t>
      </w:r>
      <w:r w:rsidRPr="008E0042">
        <w:t xml:space="preserve">n </w:t>
      </w:r>
      <w:r w:rsidRPr="008E0042">
        <w:rPr>
          <w:spacing w:val="-2"/>
        </w:rPr>
        <w:t>visually observ</w:t>
      </w:r>
      <w:r w:rsidRPr="008E0042">
        <w:rPr>
          <w:spacing w:val="-1"/>
        </w:rPr>
        <w:t>e</w:t>
      </w:r>
      <w:r w:rsidRPr="008E0042">
        <w:rPr>
          <w:spacing w:val="-2"/>
        </w:rPr>
        <w:t>d</w:t>
      </w:r>
      <w:r w:rsidRPr="008E0042">
        <w:t xml:space="preserve">) </w:t>
      </w:r>
      <w:r w:rsidRPr="008E0042">
        <w:rPr>
          <w:spacing w:val="-2"/>
        </w:rPr>
        <w:t>s</w:t>
      </w:r>
      <w:r w:rsidRPr="008E0042">
        <w:rPr>
          <w:spacing w:val="-1"/>
        </w:rPr>
        <w:t>c</w:t>
      </w:r>
      <w:r w:rsidRPr="008E0042">
        <w:rPr>
          <w:spacing w:val="-2"/>
        </w:rPr>
        <w:t>ale</w:t>
      </w:r>
      <w:r w:rsidRPr="008E0042">
        <w:t xml:space="preserve">. </w:t>
      </w:r>
      <w:r w:rsidRPr="008E0042">
        <w:rPr>
          <w:spacing w:val="6"/>
        </w:rPr>
        <w:t xml:space="preserve"> </w:t>
      </w:r>
      <w:r w:rsidRPr="008E0042">
        <w:rPr>
          <w:spacing w:val="-2"/>
        </w:rPr>
        <w:t>Fo</w:t>
      </w:r>
      <w:r w:rsidRPr="008E0042">
        <w:t xml:space="preserve">r </w:t>
      </w:r>
      <w:r w:rsidRPr="008E0042">
        <w:rPr>
          <w:spacing w:val="-2"/>
        </w:rPr>
        <w:t>ex</w:t>
      </w:r>
      <w:r w:rsidRPr="008E0042">
        <w:rPr>
          <w:spacing w:val="-1"/>
        </w:rPr>
        <w:t>a</w:t>
      </w:r>
      <w:r w:rsidRPr="008E0042">
        <w:rPr>
          <w:spacing w:val="-3"/>
        </w:rPr>
        <w:t>m</w:t>
      </w:r>
      <w:r w:rsidRPr="008E0042">
        <w:rPr>
          <w:spacing w:val="-2"/>
        </w:rPr>
        <w:t>pl</w:t>
      </w:r>
      <w:r w:rsidRPr="008E0042">
        <w:rPr>
          <w:spacing w:val="-1"/>
        </w:rPr>
        <w:t>e</w:t>
      </w:r>
      <w:r w:rsidRPr="008E0042">
        <w:t xml:space="preserve">, </w:t>
      </w:r>
      <w:r w:rsidRPr="008E0042">
        <w:rPr>
          <w:spacing w:val="-2"/>
        </w:rPr>
        <w:t>“L</w:t>
      </w:r>
      <w:r w:rsidRPr="008E0042">
        <w:rPr>
          <w:spacing w:val="-1"/>
        </w:rPr>
        <w:t>e</w:t>
      </w:r>
      <w:r w:rsidRPr="008E0042">
        <w:rPr>
          <w:spacing w:val="-2"/>
        </w:rPr>
        <w:t>ngt</w:t>
      </w:r>
      <w:r w:rsidRPr="008E0042">
        <w:t xml:space="preserve">h </w:t>
      </w:r>
      <w:r w:rsidRPr="008E0042">
        <w:rPr>
          <w:spacing w:val="-2"/>
        </w:rPr>
        <w:t>o</w:t>
      </w:r>
      <w:r w:rsidRPr="008E0042">
        <w:t xml:space="preserve">f </w:t>
      </w:r>
      <w:r w:rsidRPr="008E0042">
        <w:rPr>
          <w:spacing w:val="-2"/>
        </w:rPr>
        <w:t>plant</w:t>
      </w:r>
      <w:r w:rsidRPr="008E0042">
        <w:t>”</w:t>
      </w:r>
      <w:r w:rsidRPr="008E0042">
        <w:rPr>
          <w:spacing w:val="1"/>
        </w:rPr>
        <w:t xml:space="preserve"> </w:t>
      </w:r>
      <w:r w:rsidRPr="008E0042">
        <w:rPr>
          <w:spacing w:val="-2"/>
        </w:rPr>
        <w:t>ca</w:t>
      </w:r>
      <w:r w:rsidRPr="008E0042">
        <w:t xml:space="preserve">n </w:t>
      </w:r>
      <w:r w:rsidRPr="008E0042">
        <w:rPr>
          <w:spacing w:val="-2"/>
        </w:rPr>
        <w:t>b</w:t>
      </w:r>
      <w:r w:rsidRPr="008E0042">
        <w:t xml:space="preserve">e </w:t>
      </w:r>
      <w:r w:rsidRPr="008E0042">
        <w:rPr>
          <w:spacing w:val="-2"/>
        </w:rPr>
        <w:t>reco</w:t>
      </w:r>
      <w:r w:rsidRPr="008E0042">
        <w:rPr>
          <w:spacing w:val="-1"/>
        </w:rPr>
        <w:t>r</w:t>
      </w:r>
      <w:r w:rsidRPr="008E0042">
        <w:rPr>
          <w:spacing w:val="-2"/>
        </w:rPr>
        <w:t>de</w:t>
      </w:r>
      <w:r w:rsidRPr="008E0042">
        <w:t xml:space="preserve">d </w:t>
      </w:r>
      <w:r w:rsidRPr="008E0042">
        <w:rPr>
          <w:spacing w:val="-2"/>
        </w:rPr>
        <w:t>b</w:t>
      </w:r>
      <w:r w:rsidRPr="008E0042">
        <w:t xml:space="preserve">y </w:t>
      </w:r>
      <w:r w:rsidRPr="008E0042">
        <w:rPr>
          <w:spacing w:val="-2"/>
        </w:rPr>
        <w:t>m</w:t>
      </w:r>
      <w:r w:rsidRPr="008E0042">
        <w:rPr>
          <w:spacing w:val="-1"/>
        </w:rPr>
        <w:t>e</w:t>
      </w:r>
      <w:r w:rsidRPr="008E0042">
        <w:rPr>
          <w:spacing w:val="-2"/>
        </w:rPr>
        <w:t>asure</w:t>
      </w:r>
      <w:r w:rsidRPr="008E0042">
        <w:rPr>
          <w:spacing w:val="-4"/>
        </w:rPr>
        <w:t>m</w:t>
      </w:r>
      <w:r w:rsidRPr="008E0042">
        <w:rPr>
          <w:spacing w:val="-2"/>
        </w:rPr>
        <w:t>ent</w:t>
      </w:r>
      <w:r w:rsidRPr="008E0042">
        <w:t xml:space="preserve">s </w:t>
      </w:r>
      <w:r w:rsidRPr="008E0042">
        <w:rPr>
          <w:spacing w:val="-2"/>
        </w:rPr>
        <w:t>resultin</w:t>
      </w:r>
      <w:r w:rsidRPr="008E0042">
        <w:t xml:space="preserve">g </w:t>
      </w:r>
      <w:r w:rsidRPr="008E0042">
        <w:rPr>
          <w:spacing w:val="-2"/>
        </w:rPr>
        <w:t>in rati</w:t>
      </w:r>
      <w:r w:rsidRPr="008E0042">
        <w:t>o</w:t>
      </w:r>
      <w:r w:rsidRPr="008E0042">
        <w:rPr>
          <w:spacing w:val="25"/>
        </w:rPr>
        <w:t xml:space="preserve"> </w:t>
      </w:r>
      <w:r w:rsidRPr="008E0042">
        <w:rPr>
          <w:spacing w:val="-2"/>
        </w:rPr>
        <w:t>scale</w:t>
      </w:r>
      <w:r w:rsidRPr="008E0042">
        <w:t>d</w:t>
      </w:r>
      <w:r w:rsidRPr="008E0042">
        <w:rPr>
          <w:spacing w:val="25"/>
        </w:rPr>
        <w:t xml:space="preserve"> </w:t>
      </w:r>
      <w:r w:rsidRPr="008E0042">
        <w:rPr>
          <w:spacing w:val="-2"/>
        </w:rPr>
        <w:t>continuou</w:t>
      </w:r>
      <w:r w:rsidRPr="008E0042">
        <w:t>s</w:t>
      </w:r>
      <w:r w:rsidRPr="008E0042">
        <w:rPr>
          <w:spacing w:val="25"/>
        </w:rPr>
        <w:t xml:space="preserve"> </w:t>
      </w:r>
      <w:r w:rsidRPr="008E0042">
        <w:rPr>
          <w:spacing w:val="-2"/>
        </w:rPr>
        <w:t>metric</w:t>
      </w:r>
      <w:r w:rsidRPr="008E0042">
        <w:rPr>
          <w:spacing w:val="25"/>
        </w:rPr>
        <w:t xml:space="preserve"> </w:t>
      </w:r>
      <w:r w:rsidRPr="008E0042">
        <w:rPr>
          <w:spacing w:val="-2"/>
        </w:rPr>
        <w:t>data</w:t>
      </w:r>
      <w:r w:rsidRPr="008E0042">
        <w:t xml:space="preserve">. </w:t>
      </w:r>
      <w:r w:rsidRPr="008E0042">
        <w:rPr>
          <w:spacing w:val="51"/>
        </w:rPr>
        <w:t xml:space="preserve"> </w:t>
      </w:r>
      <w:r w:rsidRPr="008E0042">
        <w:rPr>
          <w:spacing w:val="-2"/>
        </w:rPr>
        <w:t>However</w:t>
      </w:r>
      <w:r w:rsidRPr="008E0042">
        <w:t>,</w:t>
      </w:r>
      <w:r w:rsidRPr="008E0042">
        <w:rPr>
          <w:spacing w:val="25"/>
        </w:rPr>
        <w:t xml:space="preserve"> </w:t>
      </w:r>
      <w:r w:rsidRPr="008E0042">
        <w:rPr>
          <w:spacing w:val="-2"/>
        </w:rPr>
        <w:t>visua</w:t>
      </w:r>
      <w:r w:rsidRPr="008E0042">
        <w:t>l</w:t>
      </w:r>
      <w:r w:rsidRPr="008E0042">
        <w:rPr>
          <w:spacing w:val="25"/>
        </w:rPr>
        <w:t xml:space="preserve"> </w:t>
      </w:r>
      <w:r w:rsidRPr="008E0042">
        <w:rPr>
          <w:spacing w:val="-2"/>
        </w:rPr>
        <w:t>ass</w:t>
      </w:r>
      <w:r w:rsidRPr="008E0042">
        <w:rPr>
          <w:spacing w:val="-1"/>
        </w:rPr>
        <w:t>e</w:t>
      </w:r>
      <w:r w:rsidRPr="008E0042">
        <w:rPr>
          <w:spacing w:val="-2"/>
        </w:rPr>
        <w:t>ssmen</w:t>
      </w:r>
      <w:r w:rsidRPr="008E0042">
        <w:t>t</w:t>
      </w:r>
      <w:r w:rsidRPr="008E0042">
        <w:rPr>
          <w:spacing w:val="25"/>
        </w:rPr>
        <w:t xml:space="preserve"> </w:t>
      </w:r>
      <w:r w:rsidRPr="008E0042">
        <w:rPr>
          <w:spacing w:val="-2"/>
        </w:rPr>
        <w:t>o</w:t>
      </w:r>
      <w:r w:rsidRPr="008E0042">
        <w:t>n</w:t>
      </w:r>
      <w:r w:rsidRPr="008E0042">
        <w:rPr>
          <w:spacing w:val="24"/>
        </w:rPr>
        <w:t xml:space="preserve"> </w:t>
      </w:r>
      <w:r w:rsidRPr="008E0042">
        <w:t>a</w:t>
      </w:r>
      <w:r w:rsidRPr="008E0042">
        <w:rPr>
          <w:spacing w:val="25"/>
        </w:rPr>
        <w:t xml:space="preserve"> </w:t>
      </w:r>
      <w:r w:rsidRPr="008E0042">
        <w:t>1</w:t>
      </w:r>
      <w:r w:rsidRPr="008E0042">
        <w:rPr>
          <w:spacing w:val="24"/>
        </w:rPr>
        <w:t xml:space="preserve"> </w:t>
      </w:r>
      <w:r w:rsidRPr="008E0042">
        <w:rPr>
          <w:spacing w:val="-2"/>
        </w:rPr>
        <w:t>t</w:t>
      </w:r>
      <w:r w:rsidRPr="008E0042">
        <w:t>o</w:t>
      </w:r>
      <w:r w:rsidRPr="008E0042">
        <w:rPr>
          <w:spacing w:val="25"/>
        </w:rPr>
        <w:t xml:space="preserve"> </w:t>
      </w:r>
      <w:r w:rsidRPr="008E0042">
        <w:t>9</w:t>
      </w:r>
      <w:r w:rsidRPr="008E0042">
        <w:rPr>
          <w:spacing w:val="24"/>
        </w:rPr>
        <w:t xml:space="preserve"> </w:t>
      </w:r>
      <w:r w:rsidRPr="008E0042">
        <w:rPr>
          <w:spacing w:val="-2"/>
        </w:rPr>
        <w:t>scal</w:t>
      </w:r>
      <w:r w:rsidRPr="008E0042">
        <w:t>e</w:t>
      </w:r>
      <w:r w:rsidRPr="008E0042">
        <w:rPr>
          <w:spacing w:val="25"/>
        </w:rPr>
        <w:t xml:space="preserve"> </w:t>
      </w:r>
      <w:r w:rsidRPr="008E0042">
        <w:rPr>
          <w:spacing w:val="-4"/>
        </w:rPr>
        <w:t>m</w:t>
      </w:r>
      <w:r w:rsidRPr="008E0042">
        <w:rPr>
          <w:spacing w:val="-2"/>
        </w:rPr>
        <w:t>ay als</w:t>
      </w:r>
      <w:r w:rsidRPr="008E0042">
        <w:t>o</w:t>
      </w:r>
      <w:r w:rsidRPr="008E0042">
        <w:rPr>
          <w:spacing w:val="45"/>
        </w:rPr>
        <w:t xml:space="preserve"> </w:t>
      </w:r>
      <w:r w:rsidRPr="008E0042">
        <w:rPr>
          <w:spacing w:val="-2"/>
        </w:rPr>
        <w:t>b</w:t>
      </w:r>
      <w:r w:rsidRPr="008E0042">
        <w:t>e</w:t>
      </w:r>
      <w:r w:rsidRPr="008E0042">
        <w:rPr>
          <w:spacing w:val="45"/>
        </w:rPr>
        <w:t xml:space="preserve"> </w:t>
      </w:r>
      <w:r w:rsidRPr="008E0042">
        <w:rPr>
          <w:spacing w:val="-2"/>
        </w:rPr>
        <w:t>appropriate</w:t>
      </w:r>
      <w:r w:rsidRPr="008E0042">
        <w:t xml:space="preserve">.  </w:t>
      </w:r>
      <w:r w:rsidRPr="008E0042">
        <w:rPr>
          <w:spacing w:val="-2"/>
        </w:rPr>
        <w:t>I</w:t>
      </w:r>
      <w:r w:rsidRPr="008E0042">
        <w:t>n</w:t>
      </w:r>
      <w:r w:rsidRPr="008E0042">
        <w:rPr>
          <w:spacing w:val="45"/>
        </w:rPr>
        <w:t xml:space="preserve"> </w:t>
      </w:r>
      <w:r w:rsidRPr="008E0042">
        <w:rPr>
          <w:spacing w:val="-2"/>
        </w:rPr>
        <w:t>thi</w:t>
      </w:r>
      <w:r w:rsidRPr="008E0042">
        <w:t>s</w:t>
      </w:r>
      <w:r w:rsidRPr="008E0042">
        <w:rPr>
          <w:spacing w:val="45"/>
        </w:rPr>
        <w:t xml:space="preserve"> </w:t>
      </w:r>
      <w:r w:rsidRPr="008E0042">
        <w:rPr>
          <w:spacing w:val="-2"/>
        </w:rPr>
        <w:t>case</w:t>
      </w:r>
      <w:r w:rsidRPr="008E0042">
        <w:t>,</w:t>
      </w:r>
      <w:r w:rsidRPr="008E0042">
        <w:rPr>
          <w:spacing w:val="45"/>
        </w:rPr>
        <w:t xml:space="preserve"> </w:t>
      </w:r>
      <w:r w:rsidRPr="008E0042">
        <w:rPr>
          <w:spacing w:val="-2"/>
        </w:rPr>
        <w:t>th</w:t>
      </w:r>
      <w:r w:rsidRPr="008E0042">
        <w:t>e</w:t>
      </w:r>
      <w:r w:rsidRPr="008E0042">
        <w:rPr>
          <w:spacing w:val="45"/>
        </w:rPr>
        <w:t xml:space="preserve"> </w:t>
      </w:r>
      <w:r w:rsidRPr="008E0042">
        <w:rPr>
          <w:spacing w:val="-2"/>
        </w:rPr>
        <w:t>recorde</w:t>
      </w:r>
      <w:r w:rsidRPr="008E0042">
        <w:t>d</w:t>
      </w:r>
      <w:r w:rsidRPr="008E0042">
        <w:rPr>
          <w:spacing w:val="46"/>
        </w:rPr>
        <w:t xml:space="preserve"> </w:t>
      </w:r>
      <w:r w:rsidRPr="008E0042">
        <w:rPr>
          <w:spacing w:val="-2"/>
        </w:rPr>
        <w:t>dat</w:t>
      </w:r>
      <w:r w:rsidRPr="008E0042">
        <w:t>a</w:t>
      </w:r>
      <w:r w:rsidRPr="008E0042">
        <w:rPr>
          <w:spacing w:val="45"/>
        </w:rPr>
        <w:t xml:space="preserve"> </w:t>
      </w:r>
      <w:r w:rsidRPr="008E0042">
        <w:rPr>
          <w:spacing w:val="-2"/>
        </w:rPr>
        <w:t>ar</w:t>
      </w:r>
      <w:r w:rsidRPr="008E0042">
        <w:t>e</w:t>
      </w:r>
      <w:r w:rsidRPr="008E0042">
        <w:rPr>
          <w:spacing w:val="45"/>
        </w:rPr>
        <w:t xml:space="preserve"> </w:t>
      </w:r>
      <w:r w:rsidRPr="008E0042">
        <w:rPr>
          <w:spacing w:val="-2"/>
        </w:rPr>
        <w:t>ordinal</w:t>
      </w:r>
      <w:r w:rsidRPr="008E0042">
        <w:rPr>
          <w:spacing w:val="45"/>
        </w:rPr>
        <w:t xml:space="preserve"> </w:t>
      </w:r>
      <w:r w:rsidRPr="008E0042">
        <w:rPr>
          <w:spacing w:val="-2"/>
        </w:rPr>
        <w:t>scale</w:t>
      </w:r>
      <w:r w:rsidRPr="008E0042">
        <w:t>d</w:t>
      </w:r>
      <w:r w:rsidRPr="008E0042">
        <w:rPr>
          <w:spacing w:val="-2"/>
        </w:rPr>
        <w:t xml:space="preserve"> becaus</w:t>
      </w:r>
      <w:r w:rsidRPr="008E0042">
        <w:t>e</w:t>
      </w:r>
      <w:r w:rsidRPr="008E0042">
        <w:rPr>
          <w:spacing w:val="-4"/>
        </w:rPr>
        <w:t xml:space="preserve"> </w:t>
      </w:r>
      <w:r w:rsidRPr="008E0042">
        <w:rPr>
          <w:spacing w:val="-2"/>
        </w:rPr>
        <w:t>th</w:t>
      </w:r>
      <w:r w:rsidRPr="008E0042">
        <w:t>e</w:t>
      </w:r>
      <w:r w:rsidRPr="008E0042">
        <w:rPr>
          <w:spacing w:val="-4"/>
        </w:rPr>
        <w:t xml:space="preserve"> </w:t>
      </w:r>
      <w:r w:rsidRPr="008E0042">
        <w:rPr>
          <w:spacing w:val="-2"/>
        </w:rPr>
        <w:t>siz</w:t>
      </w:r>
      <w:r w:rsidRPr="008E0042">
        <w:t>e</w:t>
      </w:r>
      <w:r w:rsidRPr="008E0042">
        <w:rPr>
          <w:spacing w:val="-4"/>
        </w:rPr>
        <w:t xml:space="preserve"> </w:t>
      </w:r>
      <w:r w:rsidRPr="008E0042">
        <w:rPr>
          <w:spacing w:val="-2"/>
        </w:rPr>
        <w:t>o</w:t>
      </w:r>
      <w:r w:rsidRPr="008E0042">
        <w:t>f</w:t>
      </w:r>
      <w:r w:rsidRPr="008E0042">
        <w:rPr>
          <w:spacing w:val="-4"/>
        </w:rPr>
        <w:t xml:space="preserve"> </w:t>
      </w:r>
      <w:r w:rsidRPr="008E0042">
        <w:rPr>
          <w:spacing w:val="-2"/>
        </w:rPr>
        <w:t>inte</w:t>
      </w:r>
      <w:r w:rsidRPr="008E0042">
        <w:rPr>
          <w:spacing w:val="-1"/>
        </w:rPr>
        <w:t>rv</w:t>
      </w:r>
      <w:r w:rsidRPr="008E0042">
        <w:rPr>
          <w:spacing w:val="-2"/>
        </w:rPr>
        <w:t>al</w:t>
      </w:r>
      <w:r w:rsidRPr="008E0042">
        <w:t>s</w:t>
      </w:r>
      <w:r w:rsidRPr="008E0042">
        <w:rPr>
          <w:spacing w:val="-4"/>
        </w:rPr>
        <w:t xml:space="preserve"> </w:t>
      </w:r>
      <w:r w:rsidRPr="008E0042">
        <w:rPr>
          <w:spacing w:val="-2"/>
        </w:rPr>
        <w:t>be</w:t>
      </w:r>
      <w:r w:rsidRPr="008E0042">
        <w:rPr>
          <w:spacing w:val="-1"/>
        </w:rPr>
        <w:t>t</w:t>
      </w:r>
      <w:r w:rsidRPr="008E0042">
        <w:rPr>
          <w:spacing w:val="-3"/>
        </w:rPr>
        <w:t>w</w:t>
      </w:r>
      <w:r w:rsidRPr="008E0042">
        <w:rPr>
          <w:spacing w:val="-2"/>
        </w:rPr>
        <w:t>ee</w:t>
      </w:r>
      <w:r w:rsidRPr="008E0042">
        <w:t>n</w:t>
      </w:r>
      <w:r w:rsidRPr="008E0042">
        <w:rPr>
          <w:spacing w:val="-4"/>
        </w:rPr>
        <w:t xml:space="preserve"> </w:t>
      </w:r>
      <w:r w:rsidRPr="008E0042">
        <w:rPr>
          <w:spacing w:val="-1"/>
        </w:rPr>
        <w:t>t</w:t>
      </w:r>
      <w:r w:rsidRPr="008E0042">
        <w:rPr>
          <w:spacing w:val="-2"/>
        </w:rPr>
        <w:t>h</w:t>
      </w:r>
      <w:r w:rsidRPr="008E0042">
        <w:t>e</w:t>
      </w:r>
      <w:r w:rsidRPr="008E0042">
        <w:rPr>
          <w:spacing w:val="-4"/>
        </w:rPr>
        <w:t xml:space="preserve"> </w:t>
      </w:r>
      <w:r w:rsidRPr="008E0042">
        <w:rPr>
          <w:spacing w:val="-2"/>
        </w:rPr>
        <w:t>mid</w:t>
      </w:r>
      <w:r w:rsidRPr="008E0042">
        <w:rPr>
          <w:spacing w:val="-1"/>
        </w:rPr>
        <w:t>p</w:t>
      </w:r>
      <w:r w:rsidRPr="008E0042">
        <w:rPr>
          <w:spacing w:val="-2"/>
        </w:rPr>
        <w:t>oint</w:t>
      </w:r>
      <w:r w:rsidRPr="008E0042">
        <w:t>s</w:t>
      </w:r>
      <w:r w:rsidRPr="008E0042">
        <w:rPr>
          <w:spacing w:val="-4"/>
        </w:rPr>
        <w:t xml:space="preserve"> </w:t>
      </w:r>
      <w:r w:rsidRPr="008E0042">
        <w:rPr>
          <w:spacing w:val="-2"/>
        </w:rPr>
        <w:t>o</w:t>
      </w:r>
      <w:r w:rsidRPr="008E0042">
        <w:t>f</w:t>
      </w:r>
      <w:r w:rsidRPr="008E0042">
        <w:rPr>
          <w:spacing w:val="-4"/>
        </w:rPr>
        <w:t xml:space="preserve"> </w:t>
      </w:r>
      <w:r w:rsidRPr="008E0042">
        <w:rPr>
          <w:spacing w:val="-2"/>
        </w:rPr>
        <w:t>categorie</w:t>
      </w:r>
      <w:r w:rsidRPr="008E0042">
        <w:t>s</w:t>
      </w:r>
      <w:r w:rsidRPr="008E0042">
        <w:rPr>
          <w:spacing w:val="-4"/>
        </w:rPr>
        <w:t xml:space="preserve"> </w:t>
      </w:r>
      <w:r w:rsidRPr="008E0042">
        <w:rPr>
          <w:spacing w:val="-2"/>
        </w:rPr>
        <w:t>i</w:t>
      </w:r>
      <w:r w:rsidRPr="008E0042">
        <w:t>s</w:t>
      </w:r>
      <w:r w:rsidRPr="008E0042">
        <w:rPr>
          <w:spacing w:val="-4"/>
        </w:rPr>
        <w:t xml:space="preserve"> </w:t>
      </w:r>
      <w:r w:rsidRPr="008E0042">
        <w:rPr>
          <w:spacing w:val="-2"/>
        </w:rPr>
        <w:t>no</w:t>
      </w:r>
      <w:r w:rsidRPr="008E0042">
        <w:t>t</w:t>
      </w:r>
      <w:r w:rsidRPr="008E0042">
        <w:rPr>
          <w:spacing w:val="-4"/>
        </w:rPr>
        <w:t xml:space="preserve"> </w:t>
      </w:r>
      <w:r w:rsidRPr="008E0042">
        <w:rPr>
          <w:spacing w:val="-2"/>
        </w:rPr>
        <w:t>exac</w:t>
      </w:r>
      <w:r w:rsidRPr="008E0042">
        <w:rPr>
          <w:spacing w:val="-1"/>
        </w:rPr>
        <w:t>t</w:t>
      </w:r>
      <w:r w:rsidRPr="008E0042">
        <w:rPr>
          <w:spacing w:val="-2"/>
        </w:rPr>
        <w:t>l</w:t>
      </w:r>
      <w:r w:rsidRPr="008E0042">
        <w:t>y</w:t>
      </w:r>
      <w:r w:rsidRPr="008E0042">
        <w:rPr>
          <w:spacing w:val="-4"/>
        </w:rPr>
        <w:t xml:space="preserve"> </w:t>
      </w:r>
      <w:r w:rsidRPr="008E0042">
        <w:rPr>
          <w:spacing w:val="-2"/>
        </w:rPr>
        <w:t>th</w:t>
      </w:r>
      <w:r w:rsidRPr="008E0042">
        <w:t>e</w:t>
      </w:r>
      <w:r w:rsidRPr="008E0042">
        <w:rPr>
          <w:spacing w:val="-4"/>
        </w:rPr>
        <w:t xml:space="preserve"> </w:t>
      </w:r>
      <w:r w:rsidRPr="008E0042">
        <w:rPr>
          <w:spacing w:val="-2"/>
        </w:rPr>
        <w:t>same.</w:t>
      </w:r>
    </w:p>
    <w:p w:rsidR="00205746" w:rsidRPr="008E0042" w:rsidRDefault="00205746" w:rsidP="00205746"/>
    <w:p w:rsidR="00205746" w:rsidRPr="008E0042" w:rsidRDefault="00205746" w:rsidP="00727F58">
      <w:pPr>
        <w:ind w:left="851" w:hanging="851"/>
      </w:pPr>
      <w:r w:rsidRPr="008E0042">
        <w:rPr>
          <w:i/>
          <w:iCs/>
        </w:rPr>
        <w:t>Remark</w:t>
      </w:r>
      <w:r w:rsidRPr="008E0042">
        <w:t>:</w:t>
      </w:r>
      <w:r w:rsidRPr="008E0042">
        <w:tab/>
        <w:t>In</w:t>
      </w:r>
      <w:r w:rsidRPr="008E0042">
        <w:rPr>
          <w:spacing w:val="17"/>
        </w:rPr>
        <w:t xml:space="preserve"> </w:t>
      </w:r>
      <w:r w:rsidRPr="008E0042">
        <w:t>so</w:t>
      </w:r>
      <w:r w:rsidRPr="008E0042">
        <w:rPr>
          <w:spacing w:val="-2"/>
        </w:rPr>
        <w:t>m</w:t>
      </w:r>
      <w:r w:rsidRPr="008E0042">
        <w:t>e</w:t>
      </w:r>
      <w:r w:rsidRPr="008E0042">
        <w:rPr>
          <w:spacing w:val="17"/>
        </w:rPr>
        <w:t xml:space="preserve"> </w:t>
      </w:r>
      <w:r w:rsidRPr="008E0042">
        <w:t>cases vis</w:t>
      </w:r>
      <w:r w:rsidRPr="008E0042">
        <w:rPr>
          <w:spacing w:val="-1"/>
        </w:rPr>
        <w:t>u</w:t>
      </w:r>
      <w:r w:rsidRPr="008E0042">
        <w:t>ally</w:t>
      </w:r>
      <w:r w:rsidRPr="008E0042">
        <w:rPr>
          <w:spacing w:val="16"/>
        </w:rPr>
        <w:t xml:space="preserve"> </w:t>
      </w:r>
      <w:r w:rsidRPr="008E0042">
        <w:t xml:space="preserve">assessed </w:t>
      </w:r>
      <w:r w:rsidRPr="008E0042">
        <w:rPr>
          <w:spacing w:val="-1"/>
        </w:rPr>
        <w:t>d</w:t>
      </w:r>
      <w:r w:rsidRPr="008E0042">
        <w:t>ata on metric</w:t>
      </w:r>
      <w:r w:rsidRPr="008E0042">
        <w:rPr>
          <w:spacing w:val="17"/>
        </w:rPr>
        <w:t xml:space="preserve"> </w:t>
      </w:r>
      <w:r w:rsidRPr="008E0042">
        <w:t>c</w:t>
      </w:r>
      <w:r w:rsidRPr="008E0042">
        <w:rPr>
          <w:spacing w:val="-1"/>
        </w:rPr>
        <w:t>h</w:t>
      </w:r>
      <w:r w:rsidRPr="008E0042">
        <w:t>ara</w:t>
      </w:r>
      <w:r w:rsidRPr="008E0042">
        <w:rPr>
          <w:spacing w:val="-1"/>
        </w:rPr>
        <w:t>c</w:t>
      </w:r>
      <w:r w:rsidRPr="008E0042">
        <w:t>te</w:t>
      </w:r>
      <w:r w:rsidRPr="008E0042">
        <w:rPr>
          <w:spacing w:val="-1"/>
        </w:rPr>
        <w:t>r</w:t>
      </w:r>
      <w:r w:rsidRPr="008E0042">
        <w:rPr>
          <w:spacing w:val="1"/>
        </w:rPr>
        <w:t>i</w:t>
      </w:r>
      <w:r w:rsidRPr="008E0042">
        <w:t>stics</w:t>
      </w:r>
      <w:r w:rsidRPr="008E0042">
        <w:rPr>
          <w:spacing w:val="16"/>
        </w:rPr>
        <w:t xml:space="preserve"> </w:t>
      </w:r>
      <w:r w:rsidRPr="008E0042">
        <w:rPr>
          <w:spacing w:val="-2"/>
        </w:rPr>
        <w:t>m</w:t>
      </w:r>
      <w:r w:rsidRPr="008E0042">
        <w:t>ay</w:t>
      </w:r>
      <w:r w:rsidRPr="008E0042">
        <w:rPr>
          <w:spacing w:val="17"/>
        </w:rPr>
        <w:t xml:space="preserve"> </w:t>
      </w:r>
      <w:r w:rsidRPr="008E0042">
        <w:t>be handled</w:t>
      </w:r>
      <w:r w:rsidRPr="008E0042">
        <w:rPr>
          <w:spacing w:val="1"/>
        </w:rPr>
        <w:t xml:space="preserve"> </w:t>
      </w:r>
      <w:r w:rsidRPr="008E0042">
        <w:t xml:space="preserve">as </w:t>
      </w:r>
      <w:r w:rsidRPr="008E0042">
        <w:rPr>
          <w:spacing w:val="-2"/>
        </w:rPr>
        <w:t>m</w:t>
      </w:r>
      <w:r w:rsidRPr="008E0042">
        <w:t>easurements.</w:t>
      </w:r>
      <w:r w:rsidRPr="008E0042">
        <w:rPr>
          <w:spacing w:val="1"/>
        </w:rPr>
        <w:t xml:space="preserve">  </w:t>
      </w:r>
      <w:r w:rsidRPr="008E0042">
        <w:t>The</w:t>
      </w:r>
      <w:r w:rsidRPr="008E0042">
        <w:rPr>
          <w:spacing w:val="1"/>
        </w:rPr>
        <w:t xml:space="preserve"> </w:t>
      </w:r>
      <w:r w:rsidRPr="008E0042">
        <w:t>possibil</w:t>
      </w:r>
      <w:r w:rsidRPr="008E0042">
        <w:rPr>
          <w:spacing w:val="-1"/>
        </w:rPr>
        <w:t>i</w:t>
      </w:r>
      <w:r w:rsidRPr="008E0042">
        <w:t>ty</w:t>
      </w:r>
      <w:r w:rsidRPr="008E0042">
        <w:rPr>
          <w:spacing w:val="1"/>
        </w:rPr>
        <w:t xml:space="preserve"> </w:t>
      </w:r>
      <w:r w:rsidRPr="008E0042">
        <w:t>to</w:t>
      </w:r>
      <w:r w:rsidRPr="008E0042">
        <w:rPr>
          <w:spacing w:val="1"/>
        </w:rPr>
        <w:t xml:space="preserve"> </w:t>
      </w:r>
      <w:r w:rsidRPr="008E0042">
        <w:t>apply</w:t>
      </w:r>
      <w:r w:rsidRPr="008E0042">
        <w:rPr>
          <w:spacing w:val="1"/>
        </w:rPr>
        <w:t xml:space="preserve"> </w:t>
      </w:r>
      <w:r w:rsidRPr="008E0042">
        <w:t>statistical</w:t>
      </w:r>
      <w:r w:rsidRPr="008E0042">
        <w:rPr>
          <w:spacing w:val="1"/>
        </w:rPr>
        <w:t xml:space="preserve"> </w:t>
      </w:r>
      <w:r w:rsidRPr="008E0042">
        <w:rPr>
          <w:spacing w:val="-2"/>
        </w:rPr>
        <w:t>m</w:t>
      </w:r>
      <w:r w:rsidRPr="008E0042">
        <w:rPr>
          <w:spacing w:val="1"/>
        </w:rPr>
        <w:t>e</w:t>
      </w:r>
      <w:r w:rsidRPr="008E0042">
        <w:t>thods</w:t>
      </w:r>
      <w:r w:rsidRPr="008E0042">
        <w:rPr>
          <w:spacing w:val="1"/>
        </w:rPr>
        <w:t xml:space="preserve"> </w:t>
      </w:r>
      <w:r w:rsidRPr="008E0042">
        <w:t>for metric data depends on the precision of the assess</w:t>
      </w:r>
      <w:r w:rsidRPr="008E0042">
        <w:rPr>
          <w:spacing w:val="-2"/>
        </w:rPr>
        <w:t>m</w:t>
      </w:r>
      <w:r w:rsidRPr="008E0042">
        <w:t>ent and the robustness of the stati</w:t>
      </w:r>
      <w:r w:rsidRPr="008E0042">
        <w:rPr>
          <w:spacing w:val="-1"/>
        </w:rPr>
        <w:t>s</w:t>
      </w:r>
      <w:r w:rsidRPr="008E0042">
        <w:t>tical</w:t>
      </w:r>
      <w:r w:rsidRPr="008E0042">
        <w:rPr>
          <w:spacing w:val="47"/>
        </w:rPr>
        <w:t xml:space="preserve"> </w:t>
      </w:r>
      <w:r w:rsidRPr="008E0042">
        <w:t>proced</w:t>
      </w:r>
      <w:r w:rsidRPr="008E0042">
        <w:rPr>
          <w:spacing w:val="-1"/>
        </w:rPr>
        <w:t>ur</w:t>
      </w:r>
      <w:r w:rsidRPr="008E0042">
        <w:t>es.  In the</w:t>
      </w:r>
      <w:r w:rsidRPr="008E0042">
        <w:rPr>
          <w:spacing w:val="47"/>
        </w:rPr>
        <w:t xml:space="preserve"> </w:t>
      </w:r>
      <w:r w:rsidRPr="008E0042">
        <w:t>ca</w:t>
      </w:r>
      <w:r w:rsidRPr="008E0042">
        <w:rPr>
          <w:spacing w:val="-1"/>
        </w:rPr>
        <w:t>s</w:t>
      </w:r>
      <w:r w:rsidRPr="008E0042">
        <w:t>e of</w:t>
      </w:r>
      <w:r w:rsidRPr="008E0042">
        <w:rPr>
          <w:spacing w:val="47"/>
        </w:rPr>
        <w:t xml:space="preserve"> </w:t>
      </w:r>
      <w:r w:rsidRPr="008E0042">
        <w:t>very</w:t>
      </w:r>
      <w:r w:rsidRPr="008E0042">
        <w:rPr>
          <w:spacing w:val="47"/>
        </w:rPr>
        <w:t xml:space="preserve"> </w:t>
      </w:r>
      <w:r w:rsidRPr="008E0042">
        <w:t>preci</w:t>
      </w:r>
      <w:r w:rsidRPr="008E0042">
        <w:rPr>
          <w:spacing w:val="-1"/>
        </w:rPr>
        <w:t>s</w:t>
      </w:r>
      <w:r w:rsidRPr="008E0042">
        <w:t>e visually</w:t>
      </w:r>
      <w:r w:rsidRPr="008E0042">
        <w:rPr>
          <w:spacing w:val="47"/>
        </w:rPr>
        <w:t xml:space="preserve"> </w:t>
      </w:r>
      <w:r w:rsidRPr="008E0042">
        <w:t xml:space="preserve">assessed quantitative characteristics the usually ordinal data </w:t>
      </w:r>
      <w:r w:rsidRPr="008E0042">
        <w:rPr>
          <w:spacing w:val="-2"/>
        </w:rPr>
        <w:t>m</w:t>
      </w:r>
      <w:r w:rsidRPr="008E0042">
        <w:t>ay reach the level of discr</w:t>
      </w:r>
      <w:r w:rsidRPr="008E0042">
        <w:rPr>
          <w:spacing w:val="-1"/>
        </w:rPr>
        <w:t>e</w:t>
      </w:r>
      <w:r w:rsidRPr="008E0042">
        <w:t>te interval scaled data or of discrete ratio scaled data.</w:t>
      </w:r>
    </w:p>
    <w:p w:rsidR="00205746" w:rsidRPr="008E0042" w:rsidRDefault="00205746" w:rsidP="00205746"/>
    <w:p w:rsidR="00205746" w:rsidRPr="008E0042" w:rsidRDefault="00205746" w:rsidP="00205746">
      <w:r w:rsidRPr="008E0042">
        <w:t>2.3.</w:t>
      </w:r>
      <w:r w:rsidR="00A31246">
        <w:t>6</w:t>
      </w:r>
      <w:r w:rsidRPr="008E0042">
        <w:t>.3</w:t>
      </w:r>
      <w:r w:rsidR="00A31246">
        <w:tab/>
      </w:r>
      <w:r w:rsidRPr="008E0042">
        <w:t>A</w:t>
      </w:r>
      <w:r w:rsidRPr="008E0042">
        <w:rPr>
          <w:spacing w:val="1"/>
        </w:rPr>
        <w:t xml:space="preserve"> </w:t>
      </w:r>
      <w:r w:rsidRPr="008E0042">
        <w:rPr>
          <w:u w:val="single"/>
        </w:rPr>
        <w:t>pseudo-qualitative</w:t>
      </w:r>
      <w:r w:rsidRPr="008E0042">
        <w:rPr>
          <w:spacing w:val="2"/>
          <w:u w:val="single"/>
        </w:rPr>
        <w:t xml:space="preserve"> </w:t>
      </w:r>
      <w:r w:rsidRPr="008E0042">
        <w:rPr>
          <w:u w:val="single"/>
        </w:rPr>
        <w:t>type</w:t>
      </w:r>
      <w:r w:rsidRPr="008E0042">
        <w:rPr>
          <w:spacing w:val="1"/>
          <w:u w:val="single"/>
        </w:rPr>
        <w:t xml:space="preserve"> </w:t>
      </w:r>
      <w:r w:rsidRPr="008E0042">
        <w:rPr>
          <w:u w:val="single"/>
        </w:rPr>
        <w:t>of</w:t>
      </w:r>
      <w:r w:rsidRPr="008E0042">
        <w:rPr>
          <w:spacing w:val="1"/>
          <w:u w:val="single"/>
        </w:rPr>
        <w:t xml:space="preserve"> </w:t>
      </w:r>
      <w:r w:rsidRPr="008E0042">
        <w:rPr>
          <w:u w:val="single"/>
        </w:rPr>
        <w:t>characteristic</w:t>
      </w:r>
      <w:r w:rsidRPr="008E0042">
        <w:rPr>
          <w:spacing w:val="-2"/>
        </w:rPr>
        <w:t xml:space="preserve"> </w:t>
      </w:r>
      <w:r w:rsidRPr="008E0042">
        <w:t>is</w:t>
      </w:r>
      <w:r w:rsidRPr="008E0042">
        <w:rPr>
          <w:spacing w:val="1"/>
        </w:rPr>
        <w:t xml:space="preserve"> </w:t>
      </w:r>
      <w:r w:rsidRPr="008E0042">
        <w:t>one</w:t>
      </w:r>
      <w:r w:rsidRPr="008E0042">
        <w:rPr>
          <w:spacing w:val="1"/>
        </w:rPr>
        <w:t xml:space="preserve"> </w:t>
      </w:r>
      <w:r w:rsidRPr="008E0042">
        <w:t>in</w:t>
      </w:r>
      <w:r w:rsidRPr="008E0042">
        <w:rPr>
          <w:spacing w:val="1"/>
        </w:rPr>
        <w:t xml:space="preserve"> </w:t>
      </w:r>
      <w:r w:rsidRPr="008E0042">
        <w:t>which</w:t>
      </w:r>
      <w:r w:rsidRPr="008E0042">
        <w:rPr>
          <w:spacing w:val="1"/>
        </w:rPr>
        <w:t xml:space="preserve"> </w:t>
      </w:r>
      <w:r w:rsidRPr="008E0042">
        <w:t>the</w:t>
      </w:r>
      <w:r w:rsidRPr="008E0042">
        <w:rPr>
          <w:spacing w:val="1"/>
        </w:rPr>
        <w:t xml:space="preserve"> </w:t>
      </w:r>
      <w:r w:rsidRPr="008E0042">
        <w:t>expression</w:t>
      </w:r>
      <w:r w:rsidRPr="008E0042">
        <w:rPr>
          <w:spacing w:val="1"/>
        </w:rPr>
        <w:t xml:space="preserve"> </w:t>
      </w:r>
      <w:r w:rsidRPr="008E0042">
        <w:t>varies</w:t>
      </w:r>
      <w:r w:rsidRPr="008E0042">
        <w:rPr>
          <w:spacing w:val="1"/>
        </w:rPr>
        <w:t xml:space="preserve"> </w:t>
      </w:r>
      <w:r w:rsidRPr="008E0042">
        <w:t>in more</w:t>
      </w:r>
      <w:r w:rsidRPr="008E0042">
        <w:rPr>
          <w:spacing w:val="1"/>
        </w:rPr>
        <w:t xml:space="preserve"> </w:t>
      </w:r>
      <w:r w:rsidRPr="008E0042">
        <w:t>than</w:t>
      </w:r>
      <w:r w:rsidRPr="008E0042">
        <w:rPr>
          <w:spacing w:val="1"/>
        </w:rPr>
        <w:t xml:space="preserve"> </w:t>
      </w:r>
      <w:r w:rsidRPr="008E0042">
        <w:t>one</w:t>
      </w:r>
      <w:r w:rsidRPr="008E0042">
        <w:rPr>
          <w:spacing w:val="1"/>
        </w:rPr>
        <w:t xml:space="preserve"> </w:t>
      </w:r>
      <w:r w:rsidRPr="008E0042">
        <w:t>di</w:t>
      </w:r>
      <w:r w:rsidRPr="008E0042">
        <w:rPr>
          <w:spacing w:val="-2"/>
        </w:rPr>
        <w:t>m</w:t>
      </w:r>
      <w:r w:rsidRPr="008E0042">
        <w:t xml:space="preserve">ension. </w:t>
      </w:r>
      <w:r w:rsidRPr="008E0042">
        <w:rPr>
          <w:spacing w:val="12"/>
        </w:rPr>
        <w:t xml:space="preserve"> </w:t>
      </w:r>
      <w:r w:rsidRPr="008E0042">
        <w:t>The</w:t>
      </w:r>
      <w:r w:rsidRPr="008E0042">
        <w:rPr>
          <w:spacing w:val="1"/>
        </w:rPr>
        <w:t xml:space="preserve"> </w:t>
      </w:r>
      <w:r w:rsidRPr="008E0042">
        <w:t>different</w:t>
      </w:r>
      <w:r w:rsidRPr="008E0042">
        <w:rPr>
          <w:spacing w:val="1"/>
        </w:rPr>
        <w:t xml:space="preserve"> </w:t>
      </w:r>
      <w:r w:rsidRPr="008E0042">
        <w:t>di</w:t>
      </w:r>
      <w:r w:rsidRPr="008E0042">
        <w:rPr>
          <w:spacing w:val="-2"/>
        </w:rPr>
        <w:t>m</w:t>
      </w:r>
      <w:r w:rsidRPr="008E0042">
        <w:t>ens</w:t>
      </w:r>
      <w:r w:rsidRPr="008E0042">
        <w:rPr>
          <w:spacing w:val="-1"/>
        </w:rPr>
        <w:t>i</w:t>
      </w:r>
      <w:r w:rsidRPr="008E0042">
        <w:t>ons are</w:t>
      </w:r>
      <w:r w:rsidRPr="008E0042">
        <w:rPr>
          <w:spacing w:val="1"/>
        </w:rPr>
        <w:t xml:space="preserve"> </w:t>
      </w:r>
      <w:r w:rsidRPr="008E0042">
        <w:t>combined</w:t>
      </w:r>
      <w:r w:rsidRPr="008E0042">
        <w:rPr>
          <w:spacing w:val="1"/>
        </w:rPr>
        <w:t xml:space="preserve"> </w:t>
      </w:r>
      <w:r w:rsidRPr="008E0042">
        <w:t>in</w:t>
      </w:r>
      <w:r w:rsidRPr="008E0042">
        <w:rPr>
          <w:spacing w:val="1"/>
        </w:rPr>
        <w:t xml:space="preserve"> </w:t>
      </w:r>
      <w:r w:rsidRPr="008E0042">
        <w:t>one</w:t>
      </w:r>
      <w:r w:rsidRPr="008E0042">
        <w:rPr>
          <w:spacing w:val="1"/>
        </w:rPr>
        <w:t xml:space="preserve"> </w:t>
      </w:r>
      <w:r w:rsidRPr="008E0042">
        <w:t xml:space="preserve">scale. </w:t>
      </w:r>
      <w:r w:rsidRPr="008E0042">
        <w:rPr>
          <w:spacing w:val="11"/>
        </w:rPr>
        <w:t xml:space="preserve"> </w:t>
      </w:r>
      <w:r w:rsidRPr="008E0042">
        <w:t>At</w:t>
      </w:r>
      <w:r w:rsidRPr="008E0042">
        <w:rPr>
          <w:spacing w:val="1"/>
        </w:rPr>
        <w:t xml:space="preserve"> </w:t>
      </w:r>
      <w:r w:rsidRPr="008E0042">
        <w:t>least</w:t>
      </w:r>
      <w:r w:rsidRPr="008E0042">
        <w:rPr>
          <w:spacing w:val="1"/>
        </w:rPr>
        <w:t xml:space="preserve"> </w:t>
      </w:r>
      <w:r w:rsidRPr="008E0042">
        <w:t>one di</w:t>
      </w:r>
      <w:r w:rsidRPr="008E0042">
        <w:rPr>
          <w:spacing w:val="-2"/>
        </w:rPr>
        <w:t>m</w:t>
      </w:r>
      <w:r w:rsidRPr="008E0042">
        <w:t>ension</w:t>
      </w:r>
      <w:r w:rsidRPr="008E0042">
        <w:rPr>
          <w:spacing w:val="17"/>
        </w:rPr>
        <w:t xml:space="preserve"> </w:t>
      </w:r>
      <w:r w:rsidRPr="008E0042">
        <w:t>is</w:t>
      </w:r>
      <w:r w:rsidRPr="008E0042">
        <w:rPr>
          <w:spacing w:val="17"/>
        </w:rPr>
        <w:t xml:space="preserve"> </w:t>
      </w:r>
      <w:r w:rsidRPr="008E0042">
        <w:t>quantitatively</w:t>
      </w:r>
      <w:r w:rsidRPr="008E0042">
        <w:rPr>
          <w:spacing w:val="17"/>
        </w:rPr>
        <w:t xml:space="preserve"> </w:t>
      </w:r>
      <w:r w:rsidRPr="008E0042">
        <w:t xml:space="preserve">expressed. </w:t>
      </w:r>
      <w:r w:rsidRPr="008E0042">
        <w:rPr>
          <w:spacing w:val="34"/>
        </w:rPr>
        <w:t xml:space="preserve"> </w:t>
      </w:r>
      <w:r w:rsidRPr="008E0042">
        <w:t>The</w:t>
      </w:r>
      <w:r w:rsidRPr="008E0042">
        <w:rPr>
          <w:spacing w:val="17"/>
        </w:rPr>
        <w:t xml:space="preserve"> </w:t>
      </w:r>
      <w:r w:rsidRPr="008E0042">
        <w:t>other</w:t>
      </w:r>
      <w:r w:rsidRPr="008E0042">
        <w:rPr>
          <w:spacing w:val="17"/>
        </w:rPr>
        <w:t xml:space="preserve"> </w:t>
      </w:r>
      <w:r w:rsidRPr="008E0042">
        <w:t>di</w:t>
      </w:r>
      <w:r w:rsidRPr="008E0042">
        <w:rPr>
          <w:spacing w:val="-2"/>
        </w:rPr>
        <w:t>m</w:t>
      </w:r>
      <w:r w:rsidRPr="008E0042">
        <w:t>ensions</w:t>
      </w:r>
      <w:r w:rsidRPr="008E0042">
        <w:rPr>
          <w:spacing w:val="17"/>
        </w:rPr>
        <w:t xml:space="preserve"> </w:t>
      </w:r>
      <w:r w:rsidRPr="008E0042">
        <w:rPr>
          <w:spacing w:val="-2"/>
        </w:rPr>
        <w:t>m</w:t>
      </w:r>
      <w:r w:rsidRPr="008E0042">
        <w:t>ay</w:t>
      </w:r>
      <w:r w:rsidRPr="008E0042">
        <w:rPr>
          <w:spacing w:val="17"/>
        </w:rPr>
        <w:t xml:space="preserve"> </w:t>
      </w:r>
      <w:r w:rsidRPr="008E0042">
        <w:t>be</w:t>
      </w:r>
      <w:r w:rsidRPr="008E0042">
        <w:rPr>
          <w:spacing w:val="17"/>
        </w:rPr>
        <w:t xml:space="preserve"> </w:t>
      </w:r>
      <w:r w:rsidRPr="008E0042">
        <w:t>qualitatively</w:t>
      </w:r>
      <w:r w:rsidRPr="008E0042">
        <w:rPr>
          <w:spacing w:val="17"/>
        </w:rPr>
        <w:t xml:space="preserve"> </w:t>
      </w:r>
      <w:r w:rsidRPr="008E0042">
        <w:t>expressed or</w:t>
      </w:r>
      <w:r w:rsidRPr="008E0042">
        <w:rPr>
          <w:spacing w:val="31"/>
        </w:rPr>
        <w:t xml:space="preserve"> </w:t>
      </w:r>
      <w:r w:rsidRPr="008E0042">
        <w:t>quantitatively</w:t>
      </w:r>
      <w:r w:rsidRPr="008E0042">
        <w:rPr>
          <w:spacing w:val="32"/>
        </w:rPr>
        <w:t xml:space="preserve"> </w:t>
      </w:r>
      <w:r w:rsidRPr="008E0042">
        <w:t xml:space="preserve">expressed.  </w:t>
      </w:r>
      <w:r w:rsidRPr="008E0042">
        <w:rPr>
          <w:spacing w:val="2"/>
        </w:rPr>
        <w:t xml:space="preserve"> </w:t>
      </w:r>
      <w:r w:rsidRPr="008E0042">
        <w:t>The</w:t>
      </w:r>
      <w:r w:rsidRPr="008E0042">
        <w:rPr>
          <w:spacing w:val="31"/>
        </w:rPr>
        <w:t xml:space="preserve"> </w:t>
      </w:r>
      <w:r w:rsidRPr="008E0042">
        <w:t>scale</w:t>
      </w:r>
      <w:r w:rsidRPr="008E0042">
        <w:rPr>
          <w:spacing w:val="31"/>
        </w:rPr>
        <w:t xml:space="preserve"> </w:t>
      </w:r>
      <w:r w:rsidRPr="008E0042">
        <w:t>as</w:t>
      </w:r>
      <w:r w:rsidRPr="008E0042">
        <w:rPr>
          <w:spacing w:val="31"/>
        </w:rPr>
        <w:t xml:space="preserve"> </w:t>
      </w:r>
      <w:r w:rsidRPr="008E0042">
        <w:t>a</w:t>
      </w:r>
      <w:r w:rsidRPr="008E0042">
        <w:rPr>
          <w:spacing w:val="31"/>
        </w:rPr>
        <w:t xml:space="preserve"> </w:t>
      </w:r>
      <w:r w:rsidRPr="008E0042">
        <w:t>who</w:t>
      </w:r>
      <w:r w:rsidRPr="008E0042">
        <w:rPr>
          <w:spacing w:val="-1"/>
        </w:rPr>
        <w:t>l</w:t>
      </w:r>
      <w:r w:rsidRPr="008E0042">
        <w:t>e</w:t>
      </w:r>
      <w:r w:rsidRPr="008E0042">
        <w:rPr>
          <w:spacing w:val="31"/>
        </w:rPr>
        <w:t xml:space="preserve"> </w:t>
      </w:r>
      <w:r w:rsidRPr="008E0042">
        <w:t>has</w:t>
      </w:r>
      <w:r w:rsidRPr="008E0042">
        <w:rPr>
          <w:spacing w:val="30"/>
        </w:rPr>
        <w:t xml:space="preserve"> </w:t>
      </w:r>
      <w:r w:rsidRPr="008E0042">
        <w:t>to</w:t>
      </w:r>
      <w:r w:rsidRPr="008E0042">
        <w:rPr>
          <w:spacing w:val="31"/>
        </w:rPr>
        <w:t xml:space="preserve"> </w:t>
      </w:r>
      <w:r w:rsidRPr="008E0042">
        <w:rPr>
          <w:spacing w:val="-1"/>
        </w:rPr>
        <w:t>b</w:t>
      </w:r>
      <w:r w:rsidRPr="008E0042">
        <w:t>e</w:t>
      </w:r>
      <w:r w:rsidRPr="008E0042">
        <w:rPr>
          <w:spacing w:val="32"/>
        </w:rPr>
        <w:t xml:space="preserve"> </w:t>
      </w:r>
      <w:r w:rsidRPr="008E0042">
        <w:t>consi</w:t>
      </w:r>
      <w:r w:rsidRPr="008E0042">
        <w:rPr>
          <w:spacing w:val="-1"/>
        </w:rPr>
        <w:t>d</w:t>
      </w:r>
      <w:r w:rsidRPr="008E0042">
        <w:t>ered</w:t>
      </w:r>
      <w:r w:rsidRPr="008E0042">
        <w:rPr>
          <w:spacing w:val="31"/>
        </w:rPr>
        <w:t xml:space="preserve"> </w:t>
      </w:r>
      <w:r w:rsidRPr="008E0042">
        <w:t>as</w:t>
      </w:r>
      <w:r w:rsidRPr="008E0042">
        <w:rPr>
          <w:spacing w:val="31"/>
        </w:rPr>
        <w:t xml:space="preserve"> </w:t>
      </w:r>
      <w:r w:rsidRPr="008E0042">
        <w:t>a</w:t>
      </w:r>
      <w:r w:rsidRPr="008E0042">
        <w:rPr>
          <w:spacing w:val="31"/>
        </w:rPr>
        <w:t xml:space="preserve"> </w:t>
      </w:r>
      <w:r w:rsidRPr="008E0042">
        <w:t>no</w:t>
      </w:r>
      <w:r w:rsidRPr="008E0042">
        <w:rPr>
          <w:spacing w:val="-2"/>
        </w:rPr>
        <w:t>m</w:t>
      </w:r>
      <w:r w:rsidRPr="008E0042">
        <w:t>inal</w:t>
      </w:r>
      <w:r w:rsidRPr="008E0042">
        <w:rPr>
          <w:spacing w:val="31"/>
        </w:rPr>
        <w:t xml:space="preserve"> </w:t>
      </w:r>
      <w:r w:rsidRPr="008E0042">
        <w:t>scale (e.g. “Shape”, “Flower color”;  Table 6, exa</w:t>
      </w:r>
      <w:r w:rsidRPr="008E0042">
        <w:rPr>
          <w:spacing w:val="-2"/>
        </w:rPr>
        <w:t>m</w:t>
      </w:r>
      <w:r w:rsidRPr="008E0042">
        <w:t>ples 7 and 8).</w:t>
      </w:r>
    </w:p>
    <w:p w:rsidR="00205746" w:rsidRPr="008E0042" w:rsidRDefault="00205746" w:rsidP="00205746"/>
    <w:p w:rsidR="00205746" w:rsidRPr="008E0042" w:rsidRDefault="00205746" w:rsidP="00205746">
      <w:r w:rsidRPr="008E0042">
        <w:t>2.3.</w:t>
      </w:r>
      <w:r w:rsidR="00A31246">
        <w:t>6</w:t>
      </w:r>
      <w:r w:rsidRPr="008E0042">
        <w:t>.4</w:t>
      </w:r>
      <w:r w:rsidR="00A31246">
        <w:tab/>
      </w:r>
      <w:r w:rsidRPr="008E0042">
        <w:t>In</w:t>
      </w:r>
      <w:r w:rsidRPr="008E0042">
        <w:rPr>
          <w:spacing w:val="26"/>
        </w:rPr>
        <w:t xml:space="preserve"> </w:t>
      </w:r>
      <w:r w:rsidRPr="008E0042">
        <w:t>the</w:t>
      </w:r>
      <w:r w:rsidRPr="008E0042">
        <w:rPr>
          <w:spacing w:val="26"/>
        </w:rPr>
        <w:t xml:space="preserve"> </w:t>
      </w:r>
      <w:r w:rsidRPr="008E0042">
        <w:t>case</w:t>
      </w:r>
      <w:r w:rsidRPr="008E0042">
        <w:rPr>
          <w:spacing w:val="26"/>
        </w:rPr>
        <w:t xml:space="preserve"> </w:t>
      </w:r>
      <w:r w:rsidRPr="008E0042">
        <w:t>of</w:t>
      </w:r>
      <w:r w:rsidRPr="008E0042">
        <w:rPr>
          <w:spacing w:val="26"/>
        </w:rPr>
        <w:t xml:space="preserve"> </w:t>
      </w:r>
      <w:r w:rsidRPr="008E0042">
        <w:t>using</w:t>
      </w:r>
      <w:r w:rsidRPr="008E0042">
        <w:rPr>
          <w:spacing w:val="26"/>
        </w:rPr>
        <w:t xml:space="preserve"> </w:t>
      </w:r>
      <w:r w:rsidRPr="008E0042">
        <w:t>the</w:t>
      </w:r>
      <w:r w:rsidRPr="008E0042">
        <w:rPr>
          <w:spacing w:val="26"/>
        </w:rPr>
        <w:t xml:space="preserve"> </w:t>
      </w:r>
      <w:r w:rsidRPr="008E0042">
        <w:t>off-type</w:t>
      </w:r>
      <w:r w:rsidRPr="008E0042">
        <w:rPr>
          <w:spacing w:val="26"/>
        </w:rPr>
        <w:t xml:space="preserve"> </w:t>
      </w:r>
      <w:r w:rsidRPr="008E0042">
        <w:t>proc</w:t>
      </w:r>
      <w:r w:rsidRPr="008E0042">
        <w:rPr>
          <w:spacing w:val="-1"/>
        </w:rPr>
        <w:t>e</w:t>
      </w:r>
      <w:r w:rsidRPr="008E0042">
        <w:t>dure</w:t>
      </w:r>
      <w:r w:rsidRPr="008E0042">
        <w:rPr>
          <w:spacing w:val="27"/>
        </w:rPr>
        <w:t xml:space="preserve"> </w:t>
      </w:r>
      <w:r w:rsidRPr="008E0042">
        <w:t>for</w:t>
      </w:r>
      <w:r w:rsidRPr="008E0042">
        <w:rPr>
          <w:spacing w:val="26"/>
        </w:rPr>
        <w:t xml:space="preserve"> </w:t>
      </w:r>
      <w:r w:rsidRPr="008E0042">
        <w:t>the</w:t>
      </w:r>
      <w:r w:rsidRPr="008E0042">
        <w:rPr>
          <w:spacing w:val="27"/>
        </w:rPr>
        <w:t xml:space="preserve"> </w:t>
      </w:r>
      <w:r w:rsidRPr="008E0042">
        <w:t>assessment</w:t>
      </w:r>
      <w:r w:rsidRPr="008E0042">
        <w:rPr>
          <w:spacing w:val="27"/>
        </w:rPr>
        <w:t xml:space="preserve"> </w:t>
      </w:r>
      <w:r w:rsidRPr="008E0042">
        <w:t>of</w:t>
      </w:r>
      <w:r w:rsidRPr="008E0042">
        <w:rPr>
          <w:spacing w:val="26"/>
        </w:rPr>
        <w:t xml:space="preserve"> </w:t>
      </w:r>
      <w:r w:rsidRPr="008E0042">
        <w:t>unifor</w:t>
      </w:r>
      <w:r w:rsidRPr="008E0042">
        <w:rPr>
          <w:spacing w:val="-2"/>
        </w:rPr>
        <w:t>m</w:t>
      </w:r>
      <w:r w:rsidRPr="008E0042">
        <w:t>ity</w:t>
      </w:r>
      <w:r w:rsidRPr="008E0042">
        <w:rPr>
          <w:spacing w:val="27"/>
        </w:rPr>
        <w:t xml:space="preserve"> </w:t>
      </w:r>
      <w:r w:rsidRPr="008E0042">
        <w:t>the recor</w:t>
      </w:r>
      <w:r w:rsidRPr="008E0042">
        <w:rPr>
          <w:spacing w:val="-1"/>
        </w:rPr>
        <w:t>d</w:t>
      </w:r>
      <w:r w:rsidRPr="008E0042">
        <w:t>ed</w:t>
      </w:r>
      <w:r w:rsidRPr="008E0042">
        <w:rPr>
          <w:spacing w:val="52"/>
        </w:rPr>
        <w:t xml:space="preserve"> </w:t>
      </w:r>
      <w:r w:rsidRPr="008E0042">
        <w:t>data</w:t>
      </w:r>
      <w:r w:rsidRPr="008E0042">
        <w:rPr>
          <w:spacing w:val="52"/>
        </w:rPr>
        <w:t xml:space="preserve"> </w:t>
      </w:r>
      <w:r w:rsidRPr="008E0042">
        <w:t>are</w:t>
      </w:r>
      <w:r w:rsidRPr="008E0042">
        <w:rPr>
          <w:spacing w:val="52"/>
        </w:rPr>
        <w:t xml:space="preserve"> </w:t>
      </w:r>
      <w:r w:rsidRPr="008E0042">
        <w:t>no</w:t>
      </w:r>
      <w:r w:rsidRPr="008E0042">
        <w:rPr>
          <w:spacing w:val="-2"/>
        </w:rPr>
        <w:t>m</w:t>
      </w:r>
      <w:r w:rsidRPr="008E0042">
        <w:t>inally</w:t>
      </w:r>
      <w:r w:rsidRPr="008E0042">
        <w:rPr>
          <w:spacing w:val="52"/>
        </w:rPr>
        <w:t xml:space="preserve"> </w:t>
      </w:r>
      <w:r w:rsidRPr="008E0042">
        <w:t>scale</w:t>
      </w:r>
      <w:r w:rsidRPr="008E0042">
        <w:rPr>
          <w:spacing w:val="-1"/>
        </w:rPr>
        <w:t>d</w:t>
      </w:r>
      <w:r w:rsidRPr="008E0042">
        <w:t>.  The</w:t>
      </w:r>
      <w:r w:rsidRPr="008E0042">
        <w:rPr>
          <w:spacing w:val="52"/>
        </w:rPr>
        <w:t xml:space="preserve"> </w:t>
      </w:r>
      <w:r w:rsidRPr="008E0042">
        <w:t>records</w:t>
      </w:r>
      <w:r w:rsidRPr="008E0042">
        <w:rPr>
          <w:spacing w:val="52"/>
        </w:rPr>
        <w:t xml:space="preserve"> </w:t>
      </w:r>
      <w:r w:rsidRPr="008E0042">
        <w:t>fall</w:t>
      </w:r>
      <w:r w:rsidRPr="008E0042">
        <w:rPr>
          <w:spacing w:val="52"/>
        </w:rPr>
        <w:t xml:space="preserve"> </w:t>
      </w:r>
      <w:r w:rsidRPr="008E0042">
        <w:t>into</w:t>
      </w:r>
      <w:r w:rsidRPr="008E0042">
        <w:rPr>
          <w:spacing w:val="50"/>
        </w:rPr>
        <w:t xml:space="preserve"> </w:t>
      </w:r>
      <w:r w:rsidRPr="008E0042">
        <w:t>two</w:t>
      </w:r>
      <w:r w:rsidRPr="008E0042">
        <w:rPr>
          <w:spacing w:val="52"/>
        </w:rPr>
        <w:t xml:space="preserve"> </w:t>
      </w:r>
      <w:r w:rsidRPr="008E0042">
        <w:t>qualitative</w:t>
      </w:r>
      <w:r w:rsidRPr="008E0042">
        <w:rPr>
          <w:spacing w:val="52"/>
        </w:rPr>
        <w:t xml:space="preserve"> </w:t>
      </w:r>
      <w:r w:rsidRPr="008E0042">
        <w:rPr>
          <w:spacing w:val="-1"/>
        </w:rPr>
        <w:t>c</w:t>
      </w:r>
      <w:r w:rsidRPr="008E0042">
        <w:t>las</w:t>
      </w:r>
      <w:r w:rsidRPr="008E0042">
        <w:rPr>
          <w:spacing w:val="-1"/>
        </w:rPr>
        <w:t>se</w:t>
      </w:r>
      <w:r w:rsidRPr="008E0042">
        <w:t>s:</w:t>
      </w:r>
      <w:r w:rsidRPr="008E0042">
        <w:rPr>
          <w:spacing w:val="52"/>
        </w:rPr>
        <w:t xml:space="preserve">  </w:t>
      </w:r>
      <w:r w:rsidRPr="008E0042">
        <w:t>plants belonging to the variety (true-typ</w:t>
      </w:r>
      <w:r w:rsidRPr="008E0042">
        <w:rPr>
          <w:spacing w:val="1"/>
        </w:rPr>
        <w:t>e</w:t>
      </w:r>
      <w:r w:rsidRPr="008E0042">
        <w:t>s) and plants not belonging to the</w:t>
      </w:r>
      <w:r w:rsidRPr="008E0042">
        <w:rPr>
          <w:spacing w:val="1"/>
        </w:rPr>
        <w:t xml:space="preserve"> </w:t>
      </w:r>
      <w:r w:rsidRPr="008E0042">
        <w:t>variety</w:t>
      </w:r>
      <w:r w:rsidRPr="008E0042">
        <w:rPr>
          <w:spacing w:val="1"/>
        </w:rPr>
        <w:t xml:space="preserve"> </w:t>
      </w:r>
      <w:r w:rsidRPr="008E0042">
        <w:t xml:space="preserve">(off-types). </w:t>
      </w:r>
      <w:r w:rsidRPr="008E0042">
        <w:rPr>
          <w:spacing w:val="16"/>
        </w:rPr>
        <w:t xml:space="preserve"> </w:t>
      </w:r>
      <w:r w:rsidRPr="008E0042">
        <w:t>The type of scale is the sa</w:t>
      </w:r>
      <w:r w:rsidRPr="008E0042">
        <w:rPr>
          <w:spacing w:val="-2"/>
        </w:rPr>
        <w:t>m</w:t>
      </w:r>
      <w:r w:rsidRPr="008E0042">
        <w:t>e for qualitative, qu</w:t>
      </w:r>
      <w:r w:rsidRPr="008E0042">
        <w:rPr>
          <w:spacing w:val="-1"/>
        </w:rPr>
        <w:t>a</w:t>
      </w:r>
      <w:r w:rsidRPr="008E0042">
        <w:t>ntitative and pseudo-qualit</w:t>
      </w:r>
      <w:r w:rsidRPr="008E0042">
        <w:rPr>
          <w:spacing w:val="-1"/>
        </w:rPr>
        <w:t>a</w:t>
      </w:r>
      <w:r w:rsidRPr="008E0042">
        <w:t>ti</w:t>
      </w:r>
      <w:r w:rsidRPr="008E0042">
        <w:rPr>
          <w:spacing w:val="-1"/>
        </w:rPr>
        <w:t>v</w:t>
      </w:r>
      <w:r w:rsidRPr="008E0042">
        <w:t>e char</w:t>
      </w:r>
      <w:r w:rsidRPr="008E0042">
        <w:rPr>
          <w:spacing w:val="-1"/>
        </w:rPr>
        <w:t>a</w:t>
      </w:r>
      <w:r w:rsidRPr="008E0042">
        <w:t>ct</w:t>
      </w:r>
      <w:r w:rsidRPr="008E0042">
        <w:rPr>
          <w:spacing w:val="-1"/>
        </w:rPr>
        <w:t>e</w:t>
      </w:r>
      <w:r w:rsidRPr="008E0042">
        <w:t>ri</w:t>
      </w:r>
      <w:r w:rsidRPr="008E0042">
        <w:rPr>
          <w:spacing w:val="-1"/>
        </w:rPr>
        <w:t>s</w:t>
      </w:r>
      <w:r w:rsidRPr="008E0042">
        <w:t>tics.</w:t>
      </w:r>
    </w:p>
    <w:p w:rsidR="00205746" w:rsidRPr="008E0042" w:rsidRDefault="00205746" w:rsidP="00205746"/>
    <w:p w:rsidR="00205746" w:rsidRPr="008E0042" w:rsidRDefault="00205746" w:rsidP="00205746">
      <w:r w:rsidRPr="008E0042">
        <w:t>2.3.</w:t>
      </w:r>
      <w:r w:rsidR="00A31246">
        <w:t>6</w:t>
      </w:r>
      <w:r w:rsidRPr="008E0042">
        <w:t>.5</w:t>
      </w:r>
      <w:r w:rsidRPr="008E0042">
        <w:tab/>
        <w:t>The</w:t>
      </w:r>
      <w:r w:rsidRPr="008E0042">
        <w:rPr>
          <w:spacing w:val="19"/>
        </w:rPr>
        <w:t xml:space="preserve"> </w:t>
      </w:r>
      <w:r w:rsidRPr="008E0042">
        <w:t>relation</w:t>
      </w:r>
      <w:r w:rsidRPr="008E0042">
        <w:rPr>
          <w:spacing w:val="20"/>
        </w:rPr>
        <w:t xml:space="preserve"> </w:t>
      </w:r>
      <w:r w:rsidRPr="008E0042">
        <w:t>between</w:t>
      </w:r>
      <w:r w:rsidRPr="008E0042">
        <w:rPr>
          <w:spacing w:val="19"/>
        </w:rPr>
        <w:t xml:space="preserve"> </w:t>
      </w:r>
      <w:r w:rsidRPr="008E0042">
        <w:t>the</w:t>
      </w:r>
      <w:r w:rsidRPr="008E0042">
        <w:rPr>
          <w:spacing w:val="19"/>
        </w:rPr>
        <w:t xml:space="preserve"> </w:t>
      </w:r>
      <w:r w:rsidRPr="008E0042">
        <w:t>type</w:t>
      </w:r>
      <w:r w:rsidRPr="008E0042">
        <w:rPr>
          <w:spacing w:val="19"/>
        </w:rPr>
        <w:t xml:space="preserve"> </w:t>
      </w:r>
      <w:r w:rsidRPr="008E0042">
        <w:t>of</w:t>
      </w:r>
      <w:r w:rsidRPr="008E0042">
        <w:rPr>
          <w:spacing w:val="19"/>
        </w:rPr>
        <w:t xml:space="preserve"> </w:t>
      </w:r>
      <w:r w:rsidRPr="008E0042">
        <w:t>charact</w:t>
      </w:r>
      <w:r w:rsidRPr="008E0042">
        <w:rPr>
          <w:spacing w:val="-1"/>
        </w:rPr>
        <w:t>e</w:t>
      </w:r>
      <w:r w:rsidRPr="008E0042">
        <w:t>ristics</w:t>
      </w:r>
      <w:r w:rsidRPr="008E0042">
        <w:rPr>
          <w:spacing w:val="19"/>
        </w:rPr>
        <w:t xml:space="preserve"> </w:t>
      </w:r>
      <w:r w:rsidRPr="008E0042">
        <w:t>and</w:t>
      </w:r>
      <w:r w:rsidRPr="008E0042">
        <w:rPr>
          <w:spacing w:val="19"/>
        </w:rPr>
        <w:t xml:space="preserve"> </w:t>
      </w:r>
      <w:r w:rsidRPr="008E0042">
        <w:t>the</w:t>
      </w:r>
      <w:r w:rsidRPr="008E0042">
        <w:rPr>
          <w:spacing w:val="19"/>
        </w:rPr>
        <w:t xml:space="preserve"> </w:t>
      </w:r>
      <w:r w:rsidRPr="008E0042">
        <w:t>type</w:t>
      </w:r>
      <w:r w:rsidRPr="008E0042">
        <w:rPr>
          <w:spacing w:val="19"/>
        </w:rPr>
        <w:t xml:space="preserve"> </w:t>
      </w:r>
      <w:r w:rsidRPr="008E0042">
        <w:t>of scale of data rec</w:t>
      </w:r>
      <w:r w:rsidRPr="008E0042">
        <w:rPr>
          <w:spacing w:val="-1"/>
        </w:rPr>
        <w:t>o</w:t>
      </w:r>
      <w:r w:rsidRPr="008E0042">
        <w:t>rded for the a</w:t>
      </w:r>
      <w:r w:rsidRPr="008E0042">
        <w:rPr>
          <w:spacing w:val="-1"/>
        </w:rPr>
        <w:t>s</w:t>
      </w:r>
      <w:r w:rsidRPr="008E0042">
        <w:t>sess</w:t>
      </w:r>
      <w:r w:rsidRPr="008E0042">
        <w:rPr>
          <w:spacing w:val="-2"/>
        </w:rPr>
        <w:t>m</w:t>
      </w:r>
      <w:r w:rsidRPr="008E0042">
        <w:t>ent of</w:t>
      </w:r>
      <w:r w:rsidRPr="008E0042">
        <w:rPr>
          <w:spacing w:val="58"/>
        </w:rPr>
        <w:t xml:space="preserve"> </w:t>
      </w:r>
      <w:r w:rsidRPr="008E0042">
        <w:t>distinctness and unifor</w:t>
      </w:r>
      <w:r w:rsidRPr="008E0042">
        <w:rPr>
          <w:spacing w:val="-3"/>
        </w:rPr>
        <w:t>m</w:t>
      </w:r>
      <w:r w:rsidRPr="008E0042">
        <w:rPr>
          <w:spacing w:val="2"/>
        </w:rPr>
        <w:t>i</w:t>
      </w:r>
      <w:r w:rsidRPr="008E0042">
        <w:rPr>
          <w:spacing w:val="1"/>
        </w:rPr>
        <w:t>t</w:t>
      </w:r>
      <w:r w:rsidRPr="008E0042">
        <w:t xml:space="preserve">y is described in Table 2. </w:t>
      </w:r>
      <w:r w:rsidRPr="008E0042">
        <w:rPr>
          <w:spacing w:val="35"/>
        </w:rPr>
        <w:t xml:space="preserve"> </w:t>
      </w:r>
      <w:r w:rsidRPr="008E0042">
        <w:t>A</w:t>
      </w:r>
      <w:r w:rsidRPr="008E0042">
        <w:rPr>
          <w:spacing w:val="18"/>
        </w:rPr>
        <w:t xml:space="preserve"> </w:t>
      </w:r>
      <w:r w:rsidRPr="008E0042">
        <w:rPr>
          <w:u w:val="single"/>
        </w:rPr>
        <w:t>qualitative</w:t>
      </w:r>
      <w:r w:rsidRPr="008E0042">
        <w:rPr>
          <w:spacing w:val="18"/>
          <w:u w:val="single"/>
        </w:rPr>
        <w:t xml:space="preserve"> </w:t>
      </w:r>
      <w:r w:rsidRPr="008E0042">
        <w:rPr>
          <w:u w:val="single"/>
        </w:rPr>
        <w:t>character</w:t>
      </w:r>
      <w:r w:rsidRPr="008E0042">
        <w:rPr>
          <w:spacing w:val="1"/>
          <w:u w:val="single"/>
        </w:rPr>
        <w:t>i</w:t>
      </w:r>
      <w:r w:rsidRPr="008E0042">
        <w:rPr>
          <w:u w:val="single"/>
        </w:rPr>
        <w:t>stic</w:t>
      </w:r>
      <w:r w:rsidRPr="008E0042">
        <w:rPr>
          <w:spacing w:val="18"/>
        </w:rPr>
        <w:t xml:space="preserve"> </w:t>
      </w:r>
      <w:r w:rsidRPr="008E0042">
        <w:t>is</w:t>
      </w:r>
      <w:r w:rsidRPr="008E0042">
        <w:rPr>
          <w:spacing w:val="18"/>
        </w:rPr>
        <w:t xml:space="preserve"> </w:t>
      </w:r>
      <w:r w:rsidRPr="008E0042">
        <w:t>recorded</w:t>
      </w:r>
      <w:r w:rsidRPr="008E0042">
        <w:rPr>
          <w:spacing w:val="17"/>
        </w:rPr>
        <w:t xml:space="preserve"> </w:t>
      </w:r>
      <w:r w:rsidRPr="008E0042">
        <w:t>on</w:t>
      </w:r>
      <w:r w:rsidRPr="008E0042">
        <w:rPr>
          <w:spacing w:val="18"/>
        </w:rPr>
        <w:t xml:space="preserve"> </w:t>
      </w:r>
      <w:r w:rsidRPr="008E0042">
        <w:t>a</w:t>
      </w:r>
      <w:r w:rsidRPr="008E0042">
        <w:rPr>
          <w:spacing w:val="18"/>
        </w:rPr>
        <w:t xml:space="preserve"> </w:t>
      </w:r>
      <w:r w:rsidRPr="008E0042">
        <w:t>no</w:t>
      </w:r>
      <w:r w:rsidRPr="008E0042">
        <w:rPr>
          <w:spacing w:val="-2"/>
        </w:rPr>
        <w:t>m</w:t>
      </w:r>
      <w:r w:rsidRPr="008E0042">
        <w:t>inal</w:t>
      </w:r>
      <w:r w:rsidRPr="008E0042">
        <w:rPr>
          <w:spacing w:val="18"/>
        </w:rPr>
        <w:t xml:space="preserve"> </w:t>
      </w:r>
      <w:r w:rsidRPr="008E0042">
        <w:t>s</w:t>
      </w:r>
      <w:r w:rsidRPr="008E0042">
        <w:rPr>
          <w:spacing w:val="-1"/>
        </w:rPr>
        <w:t>ca</w:t>
      </w:r>
      <w:r w:rsidRPr="008E0042">
        <w:rPr>
          <w:spacing w:val="1"/>
        </w:rPr>
        <w:t>l</w:t>
      </w:r>
      <w:r w:rsidRPr="008E0042">
        <w:t>e</w:t>
      </w:r>
      <w:r w:rsidRPr="008E0042">
        <w:rPr>
          <w:spacing w:val="18"/>
        </w:rPr>
        <w:t xml:space="preserve"> </w:t>
      </w:r>
      <w:r w:rsidRPr="008E0042">
        <w:rPr>
          <w:spacing w:val="-1"/>
        </w:rPr>
        <w:t>f</w:t>
      </w:r>
      <w:r w:rsidRPr="008E0042">
        <w:t>or</w:t>
      </w:r>
      <w:r w:rsidRPr="008E0042">
        <w:rPr>
          <w:spacing w:val="18"/>
        </w:rPr>
        <w:t xml:space="preserve"> </w:t>
      </w:r>
      <w:r w:rsidRPr="008E0042">
        <w:t>disti</w:t>
      </w:r>
      <w:r w:rsidRPr="008E0042">
        <w:rPr>
          <w:spacing w:val="-1"/>
        </w:rPr>
        <w:t>n</w:t>
      </w:r>
      <w:r w:rsidRPr="008E0042">
        <w:t>ctn</w:t>
      </w:r>
      <w:r w:rsidRPr="008E0042">
        <w:rPr>
          <w:spacing w:val="-1"/>
        </w:rPr>
        <w:t>e</w:t>
      </w:r>
      <w:r w:rsidRPr="008E0042">
        <w:t>ss</w:t>
      </w:r>
      <w:r w:rsidRPr="008E0042">
        <w:rPr>
          <w:spacing w:val="18"/>
        </w:rPr>
        <w:t xml:space="preserve"> </w:t>
      </w:r>
      <w:r w:rsidRPr="008E0042">
        <w:t>(st</w:t>
      </w:r>
      <w:r w:rsidRPr="008E0042">
        <w:rPr>
          <w:spacing w:val="-1"/>
        </w:rPr>
        <w:t>a</w:t>
      </w:r>
      <w:r w:rsidRPr="008E0042">
        <w:t>te</w:t>
      </w:r>
      <w:r w:rsidRPr="008E0042">
        <w:rPr>
          <w:spacing w:val="18"/>
        </w:rPr>
        <w:t xml:space="preserve"> </w:t>
      </w:r>
      <w:r w:rsidRPr="008E0042">
        <w:t>of expression)</w:t>
      </w:r>
      <w:r w:rsidRPr="008E0042">
        <w:rPr>
          <w:spacing w:val="27"/>
        </w:rPr>
        <w:t xml:space="preserve"> </w:t>
      </w:r>
      <w:r w:rsidRPr="008E0042">
        <w:t>and</w:t>
      </w:r>
      <w:r w:rsidRPr="008E0042">
        <w:rPr>
          <w:spacing w:val="27"/>
        </w:rPr>
        <w:t xml:space="preserve"> </w:t>
      </w:r>
      <w:r w:rsidRPr="008E0042">
        <w:t>for</w:t>
      </w:r>
      <w:r w:rsidRPr="008E0042">
        <w:rPr>
          <w:spacing w:val="27"/>
        </w:rPr>
        <w:t xml:space="preserve"> </w:t>
      </w:r>
      <w:r w:rsidRPr="008E0042">
        <w:t>unifor</w:t>
      </w:r>
      <w:r w:rsidRPr="008E0042">
        <w:rPr>
          <w:spacing w:val="-2"/>
        </w:rPr>
        <w:t>m</w:t>
      </w:r>
      <w:r w:rsidRPr="008E0042">
        <w:t>ity</w:t>
      </w:r>
      <w:r w:rsidRPr="008E0042">
        <w:rPr>
          <w:spacing w:val="27"/>
        </w:rPr>
        <w:t xml:space="preserve"> </w:t>
      </w:r>
      <w:r w:rsidRPr="008E0042">
        <w:t>(true-types</w:t>
      </w:r>
      <w:r w:rsidRPr="008E0042">
        <w:rPr>
          <w:spacing w:val="27"/>
        </w:rPr>
        <w:t xml:space="preserve"> </w:t>
      </w:r>
      <w:r w:rsidRPr="008E0042">
        <w:t>vs.</w:t>
      </w:r>
      <w:r w:rsidRPr="008E0042">
        <w:rPr>
          <w:spacing w:val="27"/>
        </w:rPr>
        <w:t xml:space="preserve"> </w:t>
      </w:r>
      <w:r w:rsidRPr="008E0042">
        <w:t>off</w:t>
      </w:r>
      <w:r w:rsidRPr="008E0042">
        <w:noBreakHyphen/>
        <w:t xml:space="preserve">types).  </w:t>
      </w:r>
      <w:r w:rsidRPr="008E0042">
        <w:rPr>
          <w:u w:val="single"/>
        </w:rPr>
        <w:t>Pseudo-qual</w:t>
      </w:r>
      <w:r w:rsidRPr="008E0042">
        <w:rPr>
          <w:spacing w:val="1"/>
          <w:u w:val="single"/>
        </w:rPr>
        <w:t>i</w:t>
      </w:r>
      <w:r w:rsidRPr="008E0042">
        <w:rPr>
          <w:u w:val="single"/>
        </w:rPr>
        <w:t>tative</w:t>
      </w:r>
      <w:r w:rsidRPr="008E0042">
        <w:rPr>
          <w:spacing w:val="28"/>
          <w:u w:val="single"/>
        </w:rPr>
        <w:t xml:space="preserve"> </w:t>
      </w:r>
      <w:r w:rsidRPr="008E0042">
        <w:rPr>
          <w:u w:val="single"/>
        </w:rPr>
        <w:t>characteristics</w:t>
      </w:r>
      <w:r w:rsidRPr="008E0042">
        <w:t xml:space="preserve"> are</w:t>
      </w:r>
      <w:r w:rsidRPr="008E0042">
        <w:rPr>
          <w:spacing w:val="16"/>
        </w:rPr>
        <w:t xml:space="preserve"> </w:t>
      </w:r>
      <w:r w:rsidRPr="008E0042">
        <w:t>rec</w:t>
      </w:r>
      <w:r w:rsidRPr="008E0042">
        <w:rPr>
          <w:spacing w:val="-1"/>
        </w:rPr>
        <w:t>o</w:t>
      </w:r>
      <w:r w:rsidRPr="008E0042">
        <w:t>rded</w:t>
      </w:r>
      <w:r w:rsidRPr="008E0042">
        <w:rPr>
          <w:spacing w:val="14"/>
        </w:rPr>
        <w:t xml:space="preserve"> </w:t>
      </w:r>
      <w:r w:rsidRPr="008E0042">
        <w:t>on</w:t>
      </w:r>
      <w:r w:rsidRPr="008E0042">
        <w:rPr>
          <w:spacing w:val="16"/>
        </w:rPr>
        <w:t xml:space="preserve"> </w:t>
      </w:r>
      <w:r w:rsidRPr="008E0042">
        <w:t>a</w:t>
      </w:r>
      <w:r w:rsidRPr="008E0042">
        <w:rPr>
          <w:spacing w:val="16"/>
        </w:rPr>
        <w:t xml:space="preserve"> </w:t>
      </w:r>
      <w:r w:rsidRPr="008E0042">
        <w:t>no</w:t>
      </w:r>
      <w:r w:rsidRPr="008E0042">
        <w:rPr>
          <w:spacing w:val="-2"/>
        </w:rPr>
        <w:t>m</w:t>
      </w:r>
      <w:r w:rsidRPr="008E0042">
        <w:rPr>
          <w:spacing w:val="1"/>
        </w:rPr>
        <w:t>i</w:t>
      </w:r>
      <w:r w:rsidRPr="008E0042">
        <w:t>nal</w:t>
      </w:r>
      <w:r w:rsidRPr="008E0042">
        <w:rPr>
          <w:spacing w:val="16"/>
        </w:rPr>
        <w:t xml:space="preserve"> </w:t>
      </w:r>
      <w:r w:rsidRPr="008E0042">
        <w:t>scale</w:t>
      </w:r>
      <w:r w:rsidRPr="008E0042">
        <w:rPr>
          <w:spacing w:val="16"/>
        </w:rPr>
        <w:t xml:space="preserve"> </w:t>
      </w:r>
      <w:r w:rsidRPr="008E0042">
        <w:t>for</w:t>
      </w:r>
      <w:r w:rsidRPr="008E0042">
        <w:rPr>
          <w:spacing w:val="16"/>
        </w:rPr>
        <w:t xml:space="preserve"> </w:t>
      </w:r>
      <w:r w:rsidRPr="008E0042">
        <w:t>disti</w:t>
      </w:r>
      <w:r w:rsidRPr="008E0042">
        <w:rPr>
          <w:spacing w:val="-1"/>
        </w:rPr>
        <w:t>n</w:t>
      </w:r>
      <w:r w:rsidRPr="008E0042">
        <w:t>ctness</w:t>
      </w:r>
      <w:r w:rsidRPr="008E0042">
        <w:rPr>
          <w:spacing w:val="16"/>
        </w:rPr>
        <w:t xml:space="preserve"> </w:t>
      </w:r>
      <w:r w:rsidRPr="008E0042">
        <w:t>(state</w:t>
      </w:r>
      <w:r w:rsidRPr="008E0042">
        <w:rPr>
          <w:spacing w:val="16"/>
        </w:rPr>
        <w:t xml:space="preserve"> </w:t>
      </w:r>
      <w:r w:rsidRPr="008E0042">
        <w:t>of</w:t>
      </w:r>
      <w:r w:rsidRPr="008E0042">
        <w:rPr>
          <w:spacing w:val="16"/>
        </w:rPr>
        <w:t xml:space="preserve"> </w:t>
      </w:r>
      <w:r w:rsidRPr="008E0042">
        <w:t>expressio</w:t>
      </w:r>
      <w:r w:rsidRPr="008E0042">
        <w:rPr>
          <w:spacing w:val="-1"/>
        </w:rPr>
        <w:t>n</w:t>
      </w:r>
      <w:r w:rsidRPr="008E0042">
        <w:t>)</w:t>
      </w:r>
      <w:r w:rsidRPr="008E0042">
        <w:rPr>
          <w:spacing w:val="16"/>
        </w:rPr>
        <w:t xml:space="preserve"> </w:t>
      </w:r>
      <w:r w:rsidRPr="008E0042">
        <w:t>and</w:t>
      </w:r>
      <w:r w:rsidRPr="008E0042">
        <w:rPr>
          <w:spacing w:val="14"/>
        </w:rPr>
        <w:t xml:space="preserve"> </w:t>
      </w:r>
      <w:r w:rsidRPr="008E0042">
        <w:t>on</w:t>
      </w:r>
      <w:r w:rsidRPr="008E0042">
        <w:rPr>
          <w:spacing w:val="16"/>
        </w:rPr>
        <w:t xml:space="preserve"> </w:t>
      </w:r>
      <w:r w:rsidRPr="008E0042">
        <w:t>a</w:t>
      </w:r>
      <w:r w:rsidRPr="008E0042">
        <w:rPr>
          <w:spacing w:val="16"/>
        </w:rPr>
        <w:t xml:space="preserve"> </w:t>
      </w:r>
      <w:r w:rsidRPr="008E0042">
        <w:t>no</w:t>
      </w:r>
      <w:r w:rsidRPr="008E0042">
        <w:rPr>
          <w:spacing w:val="-2"/>
        </w:rPr>
        <w:t>m</w:t>
      </w:r>
      <w:r w:rsidRPr="008E0042">
        <w:rPr>
          <w:spacing w:val="1"/>
        </w:rPr>
        <w:t>i</w:t>
      </w:r>
      <w:r w:rsidRPr="008E0042">
        <w:t>nal</w:t>
      </w:r>
      <w:r w:rsidRPr="008E0042">
        <w:rPr>
          <w:spacing w:val="16"/>
        </w:rPr>
        <w:t xml:space="preserve"> </w:t>
      </w:r>
      <w:r w:rsidRPr="008E0042">
        <w:t>scale for</w:t>
      </w:r>
      <w:r w:rsidRPr="008E0042">
        <w:rPr>
          <w:spacing w:val="57"/>
        </w:rPr>
        <w:t xml:space="preserve"> </w:t>
      </w:r>
      <w:r w:rsidRPr="008E0042">
        <w:t>uniformity</w:t>
      </w:r>
      <w:r w:rsidRPr="008E0042">
        <w:rPr>
          <w:spacing w:val="58"/>
        </w:rPr>
        <w:t xml:space="preserve"> </w:t>
      </w:r>
      <w:r w:rsidRPr="008E0042">
        <w:t>(true-types</w:t>
      </w:r>
      <w:r w:rsidRPr="008E0042">
        <w:rPr>
          <w:spacing w:val="57"/>
        </w:rPr>
        <w:t xml:space="preserve"> </w:t>
      </w:r>
      <w:r w:rsidRPr="008E0042">
        <w:t>vs.</w:t>
      </w:r>
      <w:r w:rsidRPr="008E0042">
        <w:rPr>
          <w:spacing w:val="57"/>
        </w:rPr>
        <w:t xml:space="preserve"> </w:t>
      </w:r>
      <w:r w:rsidRPr="008E0042">
        <w:t xml:space="preserve">off-types).  </w:t>
      </w:r>
      <w:r w:rsidRPr="008E0042">
        <w:rPr>
          <w:u w:val="single"/>
        </w:rPr>
        <w:t>Quantitati</w:t>
      </w:r>
      <w:r w:rsidRPr="008E0042">
        <w:rPr>
          <w:spacing w:val="-1"/>
          <w:u w:val="single"/>
        </w:rPr>
        <w:t>v</w:t>
      </w:r>
      <w:r w:rsidRPr="008E0042">
        <w:rPr>
          <w:u w:val="single"/>
        </w:rPr>
        <w:t>e</w:t>
      </w:r>
      <w:r w:rsidRPr="008E0042">
        <w:rPr>
          <w:spacing w:val="58"/>
          <w:u w:val="single"/>
        </w:rPr>
        <w:t xml:space="preserve"> </w:t>
      </w:r>
      <w:r w:rsidRPr="008E0042">
        <w:rPr>
          <w:u w:val="single"/>
        </w:rPr>
        <w:t>c</w:t>
      </w:r>
      <w:r w:rsidRPr="008E0042">
        <w:rPr>
          <w:spacing w:val="-1"/>
          <w:u w:val="single"/>
        </w:rPr>
        <w:t>h</w:t>
      </w:r>
      <w:r w:rsidRPr="008E0042">
        <w:rPr>
          <w:u w:val="single"/>
        </w:rPr>
        <w:t>aracteristics</w:t>
      </w:r>
      <w:r w:rsidRPr="008E0042">
        <w:rPr>
          <w:spacing w:val="57"/>
        </w:rPr>
        <w:t xml:space="preserve"> </w:t>
      </w:r>
      <w:r w:rsidRPr="008E0042">
        <w:t>are</w:t>
      </w:r>
      <w:r w:rsidRPr="008E0042">
        <w:rPr>
          <w:spacing w:val="58"/>
        </w:rPr>
        <w:t xml:space="preserve"> </w:t>
      </w:r>
      <w:r w:rsidRPr="008E0042">
        <w:t>rec</w:t>
      </w:r>
      <w:r w:rsidRPr="008E0042">
        <w:rPr>
          <w:spacing w:val="-1"/>
        </w:rPr>
        <w:t>o</w:t>
      </w:r>
      <w:r w:rsidRPr="008E0042">
        <w:t>r</w:t>
      </w:r>
      <w:r w:rsidRPr="008E0042">
        <w:rPr>
          <w:spacing w:val="-1"/>
        </w:rPr>
        <w:t>d</w:t>
      </w:r>
      <w:r w:rsidRPr="008E0042">
        <w:t>ed</w:t>
      </w:r>
      <w:r w:rsidRPr="008E0042">
        <w:rPr>
          <w:spacing w:val="58"/>
        </w:rPr>
        <w:t xml:space="preserve"> </w:t>
      </w:r>
      <w:r w:rsidRPr="008E0042">
        <w:t>on</w:t>
      </w:r>
      <w:r w:rsidRPr="008E0042">
        <w:rPr>
          <w:spacing w:val="58"/>
        </w:rPr>
        <w:t xml:space="preserve"> </w:t>
      </w:r>
      <w:r w:rsidRPr="008E0042">
        <w:t>an ordin</w:t>
      </w:r>
      <w:r w:rsidRPr="008E0042">
        <w:rPr>
          <w:spacing w:val="-1"/>
        </w:rPr>
        <w:t>a</w:t>
      </w:r>
      <w:r w:rsidRPr="008E0042">
        <w:t>l, interval</w:t>
      </w:r>
      <w:r w:rsidRPr="008E0042">
        <w:rPr>
          <w:spacing w:val="46"/>
        </w:rPr>
        <w:t xml:space="preserve"> </w:t>
      </w:r>
      <w:r w:rsidRPr="008E0042">
        <w:rPr>
          <w:spacing w:val="-1"/>
        </w:rPr>
        <w:t>o</w:t>
      </w:r>
      <w:r w:rsidRPr="008E0042">
        <w:t>r r</w:t>
      </w:r>
      <w:r w:rsidRPr="008E0042">
        <w:rPr>
          <w:spacing w:val="-1"/>
        </w:rPr>
        <w:t>a</w:t>
      </w:r>
      <w:r w:rsidRPr="008E0042">
        <w:t>tio sc</w:t>
      </w:r>
      <w:r w:rsidRPr="008E0042">
        <w:rPr>
          <w:spacing w:val="-1"/>
        </w:rPr>
        <w:t>a</w:t>
      </w:r>
      <w:r w:rsidRPr="008E0042">
        <w:rPr>
          <w:spacing w:val="1"/>
        </w:rPr>
        <w:t>l</w:t>
      </w:r>
      <w:r w:rsidRPr="008E0042">
        <w:t xml:space="preserve">e </w:t>
      </w:r>
      <w:r w:rsidRPr="008E0042">
        <w:rPr>
          <w:spacing w:val="-1"/>
        </w:rPr>
        <w:t>f</w:t>
      </w:r>
      <w:r w:rsidRPr="008E0042">
        <w:t>or the as</w:t>
      </w:r>
      <w:r w:rsidRPr="008E0042">
        <w:rPr>
          <w:spacing w:val="-1"/>
        </w:rPr>
        <w:t>se</w:t>
      </w:r>
      <w:r w:rsidRPr="008E0042">
        <w:t>ss</w:t>
      </w:r>
      <w:r w:rsidRPr="008E0042">
        <w:rPr>
          <w:spacing w:val="-2"/>
        </w:rPr>
        <w:t>m</w:t>
      </w:r>
      <w:r w:rsidRPr="008E0042">
        <w:t>ent of</w:t>
      </w:r>
      <w:r w:rsidRPr="008E0042">
        <w:rPr>
          <w:spacing w:val="46"/>
        </w:rPr>
        <w:t xml:space="preserve"> </w:t>
      </w:r>
      <w:r w:rsidRPr="008E0042">
        <w:t>disti</w:t>
      </w:r>
      <w:r w:rsidRPr="008E0042">
        <w:rPr>
          <w:spacing w:val="-1"/>
        </w:rPr>
        <w:t>n</w:t>
      </w:r>
      <w:r w:rsidRPr="008E0042">
        <w:t>c</w:t>
      </w:r>
      <w:r w:rsidRPr="008E0042">
        <w:rPr>
          <w:spacing w:val="-1"/>
        </w:rPr>
        <w:t>t</w:t>
      </w:r>
      <w:r w:rsidRPr="008E0042">
        <w:t>ness</w:t>
      </w:r>
      <w:r w:rsidRPr="008E0042">
        <w:rPr>
          <w:spacing w:val="46"/>
        </w:rPr>
        <w:t xml:space="preserve"> </w:t>
      </w:r>
      <w:r w:rsidRPr="008E0042">
        <w:t>depending</w:t>
      </w:r>
      <w:r w:rsidRPr="008E0042">
        <w:rPr>
          <w:spacing w:val="46"/>
        </w:rPr>
        <w:t xml:space="preserve"> </w:t>
      </w:r>
      <w:r w:rsidRPr="008E0042">
        <w:t>on</w:t>
      </w:r>
      <w:r w:rsidRPr="008E0042">
        <w:rPr>
          <w:spacing w:val="46"/>
        </w:rPr>
        <w:t xml:space="preserve"> </w:t>
      </w:r>
      <w:r w:rsidRPr="008E0042">
        <w:t>the characteristic</w:t>
      </w:r>
      <w:r w:rsidRPr="008E0042">
        <w:rPr>
          <w:spacing w:val="2"/>
        </w:rPr>
        <w:t xml:space="preserve"> </w:t>
      </w:r>
      <w:r w:rsidRPr="008E0042">
        <w:t>and</w:t>
      </w:r>
      <w:r w:rsidRPr="008E0042">
        <w:rPr>
          <w:spacing w:val="2"/>
        </w:rPr>
        <w:t xml:space="preserve"> </w:t>
      </w:r>
      <w:r w:rsidRPr="008E0042">
        <w:t>the</w:t>
      </w:r>
      <w:r w:rsidRPr="008E0042">
        <w:rPr>
          <w:spacing w:val="2"/>
        </w:rPr>
        <w:t xml:space="preserve"> </w:t>
      </w:r>
      <w:r w:rsidRPr="008E0042">
        <w:t>method</w:t>
      </w:r>
      <w:r w:rsidRPr="008E0042">
        <w:rPr>
          <w:spacing w:val="2"/>
        </w:rPr>
        <w:t xml:space="preserve"> </w:t>
      </w:r>
      <w:r w:rsidRPr="008E0042">
        <w:t>of</w:t>
      </w:r>
      <w:r w:rsidRPr="008E0042">
        <w:rPr>
          <w:spacing w:val="2"/>
        </w:rPr>
        <w:t xml:space="preserve"> </w:t>
      </w:r>
      <w:r w:rsidRPr="008E0042">
        <w:t>assess</w:t>
      </w:r>
      <w:r w:rsidRPr="008E0042">
        <w:rPr>
          <w:spacing w:val="-2"/>
        </w:rPr>
        <w:t>m</w:t>
      </w:r>
      <w:r w:rsidRPr="008E0042">
        <w:t xml:space="preserve">ent. </w:t>
      </w:r>
      <w:r w:rsidRPr="008E0042">
        <w:rPr>
          <w:spacing w:val="23"/>
        </w:rPr>
        <w:t xml:space="preserve"> </w:t>
      </w:r>
      <w:r w:rsidRPr="008E0042">
        <w:t>If</w:t>
      </w:r>
      <w:r w:rsidRPr="008E0042">
        <w:rPr>
          <w:spacing w:val="2"/>
        </w:rPr>
        <w:t xml:space="preserve"> </w:t>
      </w:r>
      <w:r w:rsidRPr="008E0042">
        <w:t>the</w:t>
      </w:r>
      <w:r w:rsidRPr="008E0042">
        <w:rPr>
          <w:spacing w:val="2"/>
        </w:rPr>
        <w:t xml:space="preserve"> </w:t>
      </w:r>
      <w:r w:rsidRPr="008E0042">
        <w:t>records</w:t>
      </w:r>
      <w:r w:rsidRPr="008E0042">
        <w:rPr>
          <w:spacing w:val="2"/>
        </w:rPr>
        <w:t xml:space="preserve"> </w:t>
      </w:r>
      <w:r w:rsidRPr="008E0042">
        <w:t>are</w:t>
      </w:r>
      <w:r w:rsidRPr="008E0042">
        <w:rPr>
          <w:spacing w:val="2"/>
        </w:rPr>
        <w:t xml:space="preserve"> </w:t>
      </w:r>
      <w:r w:rsidRPr="008E0042">
        <w:t>taken</w:t>
      </w:r>
      <w:r w:rsidRPr="008E0042">
        <w:rPr>
          <w:spacing w:val="2"/>
        </w:rPr>
        <w:t xml:space="preserve"> </w:t>
      </w:r>
      <w:r w:rsidRPr="008E0042">
        <w:t>from single</w:t>
      </w:r>
      <w:r w:rsidRPr="008E0042">
        <w:rPr>
          <w:spacing w:val="2"/>
        </w:rPr>
        <w:t xml:space="preserve"> </w:t>
      </w:r>
      <w:r w:rsidRPr="008E0042">
        <w:t>plants</w:t>
      </w:r>
      <w:r w:rsidRPr="008E0042">
        <w:rPr>
          <w:spacing w:val="2"/>
        </w:rPr>
        <w:t xml:space="preserve"> </w:t>
      </w:r>
      <w:r w:rsidRPr="008E0042">
        <w:t>the sa</w:t>
      </w:r>
      <w:r w:rsidRPr="008E0042">
        <w:rPr>
          <w:spacing w:val="-2"/>
        </w:rPr>
        <w:t>m</w:t>
      </w:r>
      <w:r w:rsidRPr="008E0042">
        <w:t xml:space="preserve">e data </w:t>
      </w:r>
      <w:r w:rsidRPr="008E0042">
        <w:rPr>
          <w:spacing w:val="-2"/>
        </w:rPr>
        <w:t>m</w:t>
      </w:r>
      <w:r w:rsidRPr="008E0042">
        <w:t>ay be us</w:t>
      </w:r>
      <w:r w:rsidRPr="008E0042">
        <w:rPr>
          <w:spacing w:val="1"/>
        </w:rPr>
        <w:t>e</w:t>
      </w:r>
      <w:r w:rsidRPr="008E0042">
        <w:t>d for the assess</w:t>
      </w:r>
      <w:r w:rsidRPr="008E0042">
        <w:rPr>
          <w:spacing w:val="-2"/>
        </w:rPr>
        <w:t>m</w:t>
      </w:r>
      <w:r w:rsidRPr="008E0042">
        <w:t>ent of d</w:t>
      </w:r>
      <w:r w:rsidRPr="008E0042">
        <w:rPr>
          <w:spacing w:val="-1"/>
        </w:rPr>
        <w:t>i</w:t>
      </w:r>
      <w:r w:rsidRPr="008E0042">
        <w:t>stinctness and unifor</w:t>
      </w:r>
      <w:r w:rsidRPr="008E0042">
        <w:rPr>
          <w:spacing w:val="-2"/>
        </w:rPr>
        <w:t>m</w:t>
      </w:r>
      <w:r w:rsidRPr="008E0042">
        <w:t xml:space="preserve">ity. </w:t>
      </w:r>
      <w:r w:rsidRPr="008E0042">
        <w:rPr>
          <w:spacing w:val="25"/>
        </w:rPr>
        <w:t xml:space="preserve"> </w:t>
      </w:r>
      <w:r w:rsidRPr="008E0042">
        <w:t>If di</w:t>
      </w:r>
      <w:r w:rsidRPr="008E0042">
        <w:rPr>
          <w:spacing w:val="1"/>
        </w:rPr>
        <w:t>s</w:t>
      </w:r>
      <w:r w:rsidRPr="008E0042">
        <w:t>tinctness is assessed on the basis of a single record of a group of plants, unifor</w:t>
      </w:r>
      <w:r w:rsidRPr="008E0042">
        <w:rPr>
          <w:spacing w:val="-2"/>
        </w:rPr>
        <w:t>m</w:t>
      </w:r>
      <w:r w:rsidRPr="008E0042">
        <w:t>ity has to be judged with the off-type procedure (no</w:t>
      </w:r>
      <w:r w:rsidRPr="008E0042">
        <w:rPr>
          <w:spacing w:val="-2"/>
        </w:rPr>
        <w:t>m</w:t>
      </w:r>
      <w:r w:rsidRPr="008E0042">
        <w:t>inal scale).</w:t>
      </w:r>
    </w:p>
    <w:p w:rsidR="00205746" w:rsidRPr="008E0042" w:rsidRDefault="00205746" w:rsidP="00A31246"/>
    <w:p w:rsidR="00205746" w:rsidRPr="00A31246" w:rsidRDefault="00205746" w:rsidP="00A31246">
      <w:pPr>
        <w:jc w:val="center"/>
        <w:rPr>
          <w:u w:val="single"/>
        </w:rPr>
      </w:pPr>
      <w:r w:rsidRPr="00A31246">
        <w:rPr>
          <w:u w:val="single"/>
        </w:rPr>
        <w:t>Table 2:  Relation between type of charact</w:t>
      </w:r>
      <w:r w:rsidRPr="00A31246">
        <w:rPr>
          <w:spacing w:val="-1"/>
          <w:u w:val="single"/>
        </w:rPr>
        <w:t>e</w:t>
      </w:r>
      <w:r w:rsidRPr="00A31246">
        <w:rPr>
          <w:u w:val="single"/>
        </w:rPr>
        <w:t>ristic and type of scale of assessed data</w:t>
      </w:r>
    </w:p>
    <w:p w:rsidR="00205746" w:rsidRPr="008E0042" w:rsidRDefault="00205746" w:rsidP="00A31246"/>
    <w:tbl>
      <w:tblPr>
        <w:tblW w:w="9210" w:type="dxa"/>
        <w:tblInd w:w="483"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343"/>
      </w:tblGrid>
      <w:tr w:rsidR="00205746" w:rsidRPr="00A31246" w:rsidTr="00525B4A">
        <w:trPr>
          <w:trHeight w:hRule="exact" w:val="263"/>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Procedure</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Type of scale</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Distribution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Type</w:t>
            </w:r>
            <w:r w:rsidRPr="00A31246">
              <w:rPr>
                <w:spacing w:val="-5"/>
                <w:sz w:val="18"/>
              </w:rPr>
              <w:t xml:space="preserve"> </w:t>
            </w:r>
            <w:r w:rsidRPr="00A31246">
              <w:rPr>
                <w:sz w:val="18"/>
              </w:rPr>
              <w:t>of</w:t>
            </w:r>
            <w:r w:rsidRPr="00A31246">
              <w:rPr>
                <w:spacing w:val="-2"/>
                <w:sz w:val="18"/>
              </w:rPr>
              <w:t xml:space="preserve"> </w:t>
            </w:r>
            <w:r w:rsidRPr="00A31246">
              <w:rPr>
                <w:sz w:val="18"/>
              </w:rPr>
              <w:t>characteristic</w:t>
            </w:r>
          </w:p>
        </w:tc>
      </w:tr>
      <w:tr w:rsidR="00205746" w:rsidRPr="00A31246" w:rsidTr="00525B4A">
        <w:trPr>
          <w:trHeight w:hRule="exact" w:val="263"/>
        </w:trPr>
        <w:tc>
          <w:tcPr>
            <w:tcW w:w="1204" w:type="dxa"/>
            <w:vMerge/>
            <w:tcBorders>
              <w:top w:val="single" w:sz="4" w:space="0" w:color="000000"/>
              <w:left w:val="single" w:sz="12" w:space="0" w:color="auto"/>
              <w:bottom w:val="single" w:sz="12" w:space="0" w:color="auto"/>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Qualitative</w:t>
            </w:r>
          </w:p>
        </w:tc>
        <w:tc>
          <w:tcPr>
            <w:tcW w:w="1986" w:type="dxa"/>
            <w:tcBorders>
              <w:top w:val="single" w:sz="4"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Pseudo-quali</w:t>
            </w:r>
            <w:r w:rsidRPr="00A31246">
              <w:rPr>
                <w:spacing w:val="-1"/>
                <w:sz w:val="18"/>
              </w:rPr>
              <w:t>t</w:t>
            </w:r>
            <w:r w:rsidRPr="00A31246">
              <w:rPr>
                <w:sz w:val="18"/>
              </w:rPr>
              <w:t>ative</w:t>
            </w:r>
          </w:p>
        </w:tc>
        <w:tc>
          <w:tcPr>
            <w:tcW w:w="1343" w:type="dxa"/>
            <w:tcBorders>
              <w:top w:val="single" w:sz="4" w:space="0" w:color="auto"/>
              <w:left w:val="single" w:sz="4" w:space="0" w:color="auto"/>
              <w:bottom w:val="single" w:sz="12" w:space="0" w:color="auto"/>
              <w:right w:val="single" w:sz="12"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Quantitative</w:t>
            </w:r>
          </w:p>
        </w:tc>
      </w:tr>
      <w:tr w:rsidR="00205746" w:rsidRPr="00A31246" w:rsidTr="00525B4A">
        <w:trPr>
          <w:trHeight w:hRule="exact" w:val="296"/>
        </w:trPr>
        <w:tc>
          <w:tcPr>
            <w:tcW w:w="1204" w:type="dxa"/>
            <w:vMerge w:val="restart"/>
            <w:tcBorders>
              <w:top w:val="single" w:sz="12" w:space="0" w:color="auto"/>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r w:rsidRPr="00A31246">
              <w:rPr>
                <w:sz w:val="18"/>
              </w:rPr>
              <w:t>Distinctness</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ratio</w:t>
            </w:r>
          </w:p>
        </w:tc>
        <w:tc>
          <w:tcPr>
            <w:tcW w:w="1418" w:type="dxa"/>
            <w:tcBorders>
              <w:top w:val="single" w:sz="12" w:space="0" w:color="auto"/>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12"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interval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r w:rsidRPr="00A31246">
              <w:rPr>
                <w:spacing w:val="-2"/>
                <w:sz w:val="18"/>
              </w:rPr>
              <w:t>m</w:t>
            </w:r>
            <w:r w:rsidRPr="00A31246">
              <w:rPr>
                <w:sz w:val="18"/>
              </w:rPr>
              <w:t>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b/>
                <w:sz w:val="18"/>
                <w:u w:val="single"/>
              </w:rPr>
              <w:t>Yes</w:t>
            </w: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r>
      <w:tr w:rsidR="00205746" w:rsidRPr="00A31246" w:rsidTr="00525B4A">
        <w:trPr>
          <w:trHeight w:hRule="exact" w:val="263"/>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r>
      <w:tr w:rsidR="00205746" w:rsidRPr="00A31246" w:rsidTr="00525B4A">
        <w:trPr>
          <w:trHeight w:hRule="exact" w:val="296"/>
        </w:trPr>
        <w:tc>
          <w:tcPr>
            <w:tcW w:w="1204" w:type="dxa"/>
            <w:vMerge w:val="restart"/>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r w:rsidRPr="00A31246">
              <w:rPr>
                <w:sz w:val="18"/>
              </w:rPr>
              <w:t>Uniformity</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ratio</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interval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r w:rsidRPr="00A31246">
              <w:rPr>
                <w:spacing w:val="-2"/>
                <w:sz w:val="18"/>
              </w:rPr>
              <w:t>m</w:t>
            </w:r>
            <w:r w:rsidRPr="00A31246">
              <w:rPr>
                <w:sz w:val="18"/>
              </w:rPr>
              <w:t>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b/>
                <w:sz w:val="18"/>
                <w:u w:val="single"/>
              </w:rPr>
              <w:t>Yes</w:t>
            </w: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bl>
    <w:p w:rsidR="00205746" w:rsidRPr="008E0042" w:rsidRDefault="00205746" w:rsidP="00205746"/>
    <w:p w:rsidR="00205746" w:rsidRPr="008E0042" w:rsidRDefault="00205746" w:rsidP="00205746"/>
    <w:p w:rsidR="00205746" w:rsidRPr="008E0042" w:rsidRDefault="00205746" w:rsidP="00525B4A">
      <w:pPr>
        <w:pStyle w:val="Heading4"/>
      </w:pPr>
      <w:bookmarkStart w:id="96" w:name="_Toc463359518"/>
      <w:r w:rsidRPr="008E0042">
        <w:t>2.3.</w:t>
      </w:r>
      <w:r w:rsidR="00525B4A">
        <w:t>7</w:t>
      </w:r>
      <w:r w:rsidRPr="008E0042">
        <w:tab/>
        <w:t>Relation</w:t>
      </w:r>
      <w:r w:rsidRPr="008E0042">
        <w:rPr>
          <w:spacing w:val="1"/>
        </w:rPr>
        <w:t xml:space="preserve"> </w:t>
      </w:r>
      <w:r w:rsidRPr="008E0042">
        <w:t>between</w:t>
      </w:r>
      <w:r w:rsidRPr="008E0042">
        <w:rPr>
          <w:spacing w:val="1"/>
        </w:rPr>
        <w:t xml:space="preserve"> </w:t>
      </w:r>
      <w:r w:rsidRPr="008E0042">
        <w:rPr>
          <w:spacing w:val="-2"/>
        </w:rPr>
        <w:t>m</w:t>
      </w:r>
      <w:r w:rsidRPr="008E0042">
        <w:t>ethod</w:t>
      </w:r>
      <w:r w:rsidRPr="008E0042">
        <w:rPr>
          <w:spacing w:val="1"/>
        </w:rPr>
        <w:t xml:space="preserve"> </w:t>
      </w:r>
      <w:r w:rsidRPr="008E0042">
        <w:t>of</w:t>
      </w:r>
      <w:r w:rsidRPr="008E0042">
        <w:rPr>
          <w:spacing w:val="1"/>
        </w:rPr>
        <w:t xml:space="preserve"> </w:t>
      </w:r>
      <w:r w:rsidRPr="008E0042">
        <w:t>observation</w:t>
      </w:r>
      <w:r w:rsidRPr="008E0042">
        <w:rPr>
          <w:spacing w:val="1"/>
        </w:rPr>
        <w:t xml:space="preserve"> </w:t>
      </w:r>
      <w:r w:rsidRPr="008E0042">
        <w:t>of</w:t>
      </w:r>
      <w:r w:rsidRPr="008E0042">
        <w:rPr>
          <w:spacing w:val="1"/>
        </w:rPr>
        <w:t xml:space="preserve"> </w:t>
      </w:r>
      <w:r w:rsidRPr="008E0042">
        <w:t>c</w:t>
      </w:r>
      <w:r w:rsidRPr="008E0042">
        <w:rPr>
          <w:spacing w:val="-4"/>
        </w:rPr>
        <w:t>h</w:t>
      </w:r>
      <w:r w:rsidRPr="008E0042">
        <w:t>aracteristics,</w:t>
      </w:r>
      <w:r w:rsidRPr="008E0042">
        <w:rPr>
          <w:spacing w:val="2"/>
        </w:rPr>
        <w:t xml:space="preserve"> </w:t>
      </w:r>
      <w:r w:rsidRPr="008E0042">
        <w:t>scale</w:t>
      </w:r>
      <w:r w:rsidRPr="008E0042">
        <w:rPr>
          <w:spacing w:val="-1"/>
        </w:rPr>
        <w:t xml:space="preserve"> </w:t>
      </w:r>
      <w:r w:rsidRPr="008E0042">
        <w:t>levels of data and recom</w:t>
      </w:r>
      <w:r w:rsidRPr="008E0042">
        <w:rPr>
          <w:spacing w:val="-2"/>
        </w:rPr>
        <w:t>m</w:t>
      </w:r>
      <w:r w:rsidRPr="008E0042">
        <w:t>ended statistical procedures</w:t>
      </w:r>
      <w:bookmarkEnd w:id="96"/>
    </w:p>
    <w:p w:rsidR="00205746" w:rsidRPr="008E0042" w:rsidRDefault="00205746" w:rsidP="00205746">
      <w:r w:rsidRPr="008E0042">
        <w:t>2.3.</w:t>
      </w:r>
      <w:r w:rsidR="00525B4A">
        <w:t>7</w:t>
      </w:r>
      <w:r w:rsidRPr="008E0042">
        <w:t>.1</w:t>
      </w:r>
      <w:r w:rsidRPr="008E0042">
        <w:tab/>
        <w:t>Established</w:t>
      </w:r>
      <w:r w:rsidRPr="008E0042">
        <w:rPr>
          <w:spacing w:val="31"/>
        </w:rPr>
        <w:t xml:space="preserve"> </w:t>
      </w:r>
      <w:r w:rsidRPr="008E0042">
        <w:t>statistical</w:t>
      </w:r>
      <w:r w:rsidRPr="008E0042">
        <w:rPr>
          <w:spacing w:val="31"/>
        </w:rPr>
        <w:t xml:space="preserve"> </w:t>
      </w:r>
      <w:r w:rsidRPr="008E0042">
        <w:t>procedures</w:t>
      </w:r>
      <w:r w:rsidRPr="008E0042">
        <w:rPr>
          <w:spacing w:val="31"/>
        </w:rPr>
        <w:t xml:space="preserve"> </w:t>
      </w:r>
      <w:r w:rsidRPr="008E0042">
        <w:t>can</w:t>
      </w:r>
      <w:r w:rsidRPr="008E0042">
        <w:rPr>
          <w:spacing w:val="31"/>
        </w:rPr>
        <w:t xml:space="preserve"> </w:t>
      </w:r>
      <w:r w:rsidRPr="008E0042">
        <w:t>be</w:t>
      </w:r>
      <w:r w:rsidRPr="008E0042">
        <w:rPr>
          <w:spacing w:val="31"/>
        </w:rPr>
        <w:t xml:space="preserve"> </w:t>
      </w:r>
      <w:r w:rsidRPr="008E0042">
        <w:t>used</w:t>
      </w:r>
      <w:r w:rsidRPr="008E0042">
        <w:rPr>
          <w:spacing w:val="31"/>
        </w:rPr>
        <w:t xml:space="preserve"> </w:t>
      </w:r>
      <w:r w:rsidRPr="008E0042">
        <w:t>for</w:t>
      </w:r>
      <w:r w:rsidRPr="008E0042">
        <w:rPr>
          <w:spacing w:val="31"/>
        </w:rPr>
        <w:t xml:space="preserve"> </w:t>
      </w:r>
      <w:r w:rsidRPr="008E0042">
        <w:t>the</w:t>
      </w:r>
      <w:r w:rsidRPr="008E0042">
        <w:rPr>
          <w:spacing w:val="31"/>
        </w:rPr>
        <w:t xml:space="preserve"> </w:t>
      </w:r>
      <w:r w:rsidRPr="008E0042">
        <w:t>assess</w:t>
      </w:r>
      <w:r w:rsidRPr="008E0042">
        <w:rPr>
          <w:spacing w:val="-2"/>
        </w:rPr>
        <w:t>m</w:t>
      </w:r>
      <w:r w:rsidRPr="008E0042">
        <w:t>ent</w:t>
      </w:r>
      <w:r w:rsidRPr="008E0042">
        <w:rPr>
          <w:spacing w:val="31"/>
        </w:rPr>
        <w:t xml:space="preserve"> </w:t>
      </w:r>
      <w:r w:rsidRPr="008E0042">
        <w:t>of</w:t>
      </w:r>
      <w:r w:rsidRPr="008E0042">
        <w:rPr>
          <w:spacing w:val="31"/>
        </w:rPr>
        <w:t xml:space="preserve"> </w:t>
      </w:r>
      <w:r w:rsidRPr="008E0042">
        <w:t>distinctness and uniformity considering the scale level and s</w:t>
      </w:r>
      <w:r w:rsidRPr="008E0042">
        <w:rPr>
          <w:spacing w:val="1"/>
        </w:rPr>
        <w:t>o</w:t>
      </w:r>
      <w:r w:rsidRPr="008E0042">
        <w:rPr>
          <w:spacing w:val="-2"/>
        </w:rPr>
        <w:t>m</w:t>
      </w:r>
      <w:r w:rsidRPr="008E0042">
        <w:t xml:space="preserve">e further conditions such as the degree of </w:t>
      </w:r>
      <w:r w:rsidRPr="008E0042">
        <w:rPr>
          <w:spacing w:val="-1"/>
        </w:rPr>
        <w:t>f</w:t>
      </w:r>
      <w:r w:rsidRPr="008E0042">
        <w:t>reedom</w:t>
      </w:r>
      <w:r w:rsidRPr="008E0042">
        <w:rPr>
          <w:spacing w:val="-2"/>
        </w:rPr>
        <w:t xml:space="preserve"> </w:t>
      </w:r>
      <w:r w:rsidRPr="008E0042">
        <w:t>or uni</w:t>
      </w:r>
      <w:r w:rsidRPr="008E0042">
        <w:rPr>
          <w:spacing w:val="-2"/>
        </w:rPr>
        <w:t>m</w:t>
      </w:r>
      <w:r w:rsidRPr="008E0042">
        <w:t>odality (Tables 3 a</w:t>
      </w:r>
      <w:r w:rsidRPr="008E0042">
        <w:rPr>
          <w:spacing w:val="-1"/>
        </w:rPr>
        <w:t>n</w:t>
      </w:r>
      <w:r w:rsidRPr="008E0042">
        <w:t>d 4).</w:t>
      </w:r>
    </w:p>
    <w:p w:rsidR="00205746" w:rsidRPr="008E0042" w:rsidRDefault="00205746" w:rsidP="00525B4A"/>
    <w:p w:rsidR="00205746" w:rsidRPr="008E0042" w:rsidRDefault="00205746" w:rsidP="00205746">
      <w:r w:rsidRPr="008E0042">
        <w:t>2.3.</w:t>
      </w:r>
      <w:r w:rsidR="00525B4A">
        <w:t>7</w:t>
      </w:r>
      <w:r w:rsidRPr="008E0042">
        <w:t>.2</w:t>
      </w:r>
      <w:r w:rsidRPr="008E0042">
        <w:tab/>
        <w:t>The</w:t>
      </w:r>
      <w:r w:rsidRPr="008E0042">
        <w:rPr>
          <w:spacing w:val="12"/>
        </w:rPr>
        <w:t xml:space="preserve"> </w:t>
      </w:r>
      <w:r w:rsidRPr="008E0042">
        <w:t>relation</w:t>
      </w:r>
      <w:r w:rsidRPr="008E0042">
        <w:rPr>
          <w:spacing w:val="12"/>
        </w:rPr>
        <w:t xml:space="preserve"> </w:t>
      </w:r>
      <w:r w:rsidRPr="008E0042">
        <w:t>between</w:t>
      </w:r>
      <w:r w:rsidRPr="008E0042">
        <w:rPr>
          <w:spacing w:val="12"/>
        </w:rPr>
        <w:t xml:space="preserve"> </w:t>
      </w:r>
      <w:r w:rsidRPr="008E0042">
        <w:t>the</w:t>
      </w:r>
      <w:r w:rsidRPr="008E0042">
        <w:rPr>
          <w:spacing w:val="12"/>
        </w:rPr>
        <w:t xml:space="preserve"> </w:t>
      </w:r>
      <w:r w:rsidRPr="008E0042">
        <w:t>expression</w:t>
      </w:r>
      <w:r w:rsidRPr="008E0042">
        <w:rPr>
          <w:spacing w:val="12"/>
        </w:rPr>
        <w:t xml:space="preserve"> </w:t>
      </w:r>
      <w:r w:rsidRPr="008E0042">
        <w:t>of</w:t>
      </w:r>
      <w:r w:rsidRPr="008E0042">
        <w:rPr>
          <w:spacing w:val="12"/>
        </w:rPr>
        <w:t xml:space="preserve"> </w:t>
      </w:r>
      <w:r w:rsidRPr="008E0042">
        <w:t>characteristics</w:t>
      </w:r>
      <w:r w:rsidRPr="008E0042">
        <w:rPr>
          <w:spacing w:val="12"/>
        </w:rPr>
        <w:t xml:space="preserve"> </w:t>
      </w:r>
      <w:r w:rsidRPr="008E0042">
        <w:t>and</w:t>
      </w:r>
      <w:r w:rsidRPr="008E0042">
        <w:rPr>
          <w:spacing w:val="12"/>
        </w:rPr>
        <w:t xml:space="preserve"> </w:t>
      </w:r>
      <w:r w:rsidRPr="008E0042">
        <w:t>the</w:t>
      </w:r>
      <w:r w:rsidRPr="008E0042">
        <w:rPr>
          <w:spacing w:val="12"/>
        </w:rPr>
        <w:t xml:space="preserve"> </w:t>
      </w:r>
      <w:r w:rsidRPr="008E0042">
        <w:t>scale</w:t>
      </w:r>
      <w:r w:rsidRPr="008E0042">
        <w:rPr>
          <w:spacing w:val="12"/>
        </w:rPr>
        <w:t xml:space="preserve"> </w:t>
      </w:r>
      <w:r w:rsidRPr="008E0042">
        <w:t>levels</w:t>
      </w:r>
      <w:r w:rsidRPr="008E0042">
        <w:rPr>
          <w:spacing w:val="12"/>
        </w:rPr>
        <w:t xml:space="preserve"> </w:t>
      </w:r>
      <w:r w:rsidRPr="008E0042">
        <w:t>of</w:t>
      </w:r>
      <w:r w:rsidRPr="008E0042">
        <w:rPr>
          <w:spacing w:val="12"/>
        </w:rPr>
        <w:t xml:space="preserve"> </w:t>
      </w:r>
      <w:r w:rsidRPr="008E0042">
        <w:t>data for the assess</w:t>
      </w:r>
      <w:r w:rsidRPr="008E0042">
        <w:rPr>
          <w:spacing w:val="-2"/>
        </w:rPr>
        <w:t>m</w:t>
      </w:r>
      <w:r w:rsidRPr="008E0042">
        <w:t>ent of di</w:t>
      </w:r>
      <w:r w:rsidRPr="008E0042">
        <w:rPr>
          <w:spacing w:val="1"/>
        </w:rPr>
        <w:t>s</w:t>
      </w:r>
      <w:r w:rsidRPr="008E0042">
        <w:t>tinctness and</w:t>
      </w:r>
      <w:r w:rsidRPr="008E0042">
        <w:rPr>
          <w:spacing w:val="-1"/>
        </w:rPr>
        <w:t xml:space="preserve"> </w:t>
      </w:r>
      <w:r w:rsidRPr="008E0042">
        <w:t>unifor</w:t>
      </w:r>
      <w:r w:rsidRPr="008E0042">
        <w:rPr>
          <w:spacing w:val="-2"/>
        </w:rPr>
        <w:t>m</w:t>
      </w:r>
      <w:r w:rsidRPr="008E0042">
        <w:t>ity is sum</w:t>
      </w:r>
      <w:r w:rsidRPr="008E0042">
        <w:rPr>
          <w:spacing w:val="-2"/>
        </w:rPr>
        <w:t>m</w:t>
      </w:r>
      <w:r w:rsidRPr="008E0042">
        <w:t>arized in Table 6.</w:t>
      </w:r>
    </w:p>
    <w:p w:rsidR="00205746" w:rsidRPr="008E0042" w:rsidRDefault="00205746" w:rsidP="00205746"/>
    <w:p w:rsidR="00205746" w:rsidRPr="008E0042" w:rsidRDefault="00205746" w:rsidP="00A3526F">
      <w:pPr>
        <w:keepNext/>
        <w:jc w:val="center"/>
      </w:pPr>
      <w:r w:rsidRPr="008E0042">
        <w:rPr>
          <w:position w:val="-1"/>
          <w:u w:val="single"/>
        </w:rPr>
        <w:t>Table 3:  Statistical procedures</w:t>
      </w:r>
      <w:r w:rsidRPr="008E0042">
        <w:rPr>
          <w:spacing w:val="-1"/>
          <w:position w:val="-1"/>
          <w:u w:val="single"/>
        </w:rPr>
        <w:t xml:space="preserve"> </w:t>
      </w:r>
      <w:r w:rsidRPr="008E0042">
        <w:rPr>
          <w:position w:val="-1"/>
          <w:u w:val="single"/>
        </w:rPr>
        <w:t>for t</w:t>
      </w:r>
      <w:r w:rsidRPr="008E0042">
        <w:rPr>
          <w:spacing w:val="-1"/>
          <w:position w:val="-1"/>
          <w:u w:val="single"/>
        </w:rPr>
        <w:t>h</w:t>
      </w:r>
      <w:r w:rsidRPr="008E0042">
        <w:rPr>
          <w:position w:val="-1"/>
          <w:u w:val="single"/>
        </w:rPr>
        <w:t>e assess</w:t>
      </w:r>
      <w:r w:rsidRPr="008E0042">
        <w:rPr>
          <w:spacing w:val="-2"/>
          <w:position w:val="-1"/>
          <w:u w:val="single"/>
        </w:rPr>
        <w:t>m</w:t>
      </w:r>
      <w:r w:rsidRPr="008E0042">
        <w:rPr>
          <w:position w:val="-1"/>
          <w:u w:val="single"/>
        </w:rPr>
        <w:t>ent of disti</w:t>
      </w:r>
      <w:r w:rsidRPr="008E0042">
        <w:rPr>
          <w:spacing w:val="-1"/>
          <w:position w:val="-1"/>
          <w:u w:val="single"/>
        </w:rPr>
        <w:t>n</w:t>
      </w:r>
      <w:r w:rsidRPr="008E0042">
        <w:rPr>
          <w:position w:val="-1"/>
          <w:u w:val="single"/>
        </w:rPr>
        <w:t>ct</w:t>
      </w:r>
      <w:r w:rsidRPr="008E0042">
        <w:rPr>
          <w:spacing w:val="-1"/>
          <w:position w:val="-1"/>
          <w:u w:val="single"/>
        </w:rPr>
        <w:t>n</w:t>
      </w:r>
      <w:r w:rsidRPr="008E0042">
        <w:rPr>
          <w:position w:val="-1"/>
          <w:u w:val="single"/>
        </w:rPr>
        <w:t>ess</w:t>
      </w:r>
    </w:p>
    <w:p w:rsidR="00205746" w:rsidRPr="008E0042" w:rsidRDefault="00205746" w:rsidP="00A3526F">
      <w:pPr>
        <w:keepNext/>
      </w:pPr>
    </w:p>
    <w:tbl>
      <w:tblPr>
        <w:tblW w:w="8845" w:type="dxa"/>
        <w:tblInd w:w="483" w:type="dxa"/>
        <w:tblLayout w:type="fixed"/>
        <w:tblCellMar>
          <w:left w:w="0" w:type="dxa"/>
          <w:right w:w="0" w:type="dxa"/>
        </w:tblCellMar>
        <w:tblLook w:val="0000" w:firstRow="0" w:lastRow="0" w:firstColumn="0" w:lastColumn="0" w:noHBand="0" w:noVBand="0"/>
      </w:tblPr>
      <w:tblGrid>
        <w:gridCol w:w="1134"/>
        <w:gridCol w:w="1320"/>
        <w:gridCol w:w="1311"/>
        <w:gridCol w:w="2091"/>
        <w:gridCol w:w="1515"/>
        <w:gridCol w:w="1474"/>
      </w:tblGrid>
      <w:tr w:rsidR="00205746" w:rsidRPr="008E0042" w:rsidTr="00A3526F">
        <w:trPr>
          <w:trHeight w:hRule="exact" w:val="857"/>
        </w:trPr>
        <w:tc>
          <w:tcPr>
            <w:tcW w:w="1134"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Type of</w:t>
            </w:r>
            <w:r w:rsidR="00A3526F">
              <w:rPr>
                <w:rFonts w:cs="Arial"/>
                <w:sz w:val="18"/>
                <w:szCs w:val="18"/>
              </w:rPr>
              <w:t xml:space="preserve"> </w:t>
            </w:r>
            <w:r w:rsidRPr="00525B4A">
              <w:rPr>
                <w:rFonts w:cs="Arial"/>
                <w:sz w:val="18"/>
                <w:szCs w:val="18"/>
              </w:rPr>
              <w:t>Scale</w:t>
            </w:r>
          </w:p>
        </w:tc>
        <w:tc>
          <w:tcPr>
            <w:tcW w:w="1320"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Distribution</w:t>
            </w:r>
          </w:p>
        </w:tc>
        <w:tc>
          <w:tcPr>
            <w:tcW w:w="1311"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Observation</w:t>
            </w:r>
            <w:r w:rsidR="00A3526F">
              <w:rPr>
                <w:rFonts w:cs="Arial"/>
                <w:sz w:val="18"/>
                <w:szCs w:val="18"/>
              </w:rPr>
              <w:t xml:space="preserve"> </w:t>
            </w:r>
            <w:r w:rsidRPr="00525B4A">
              <w:rPr>
                <w:rFonts w:cs="Arial"/>
                <w:sz w:val="18"/>
                <w:szCs w:val="18"/>
              </w:rPr>
              <w:t>method</w:t>
            </w:r>
          </w:p>
        </w:tc>
        <w:tc>
          <w:tcPr>
            <w:tcW w:w="2091"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A3526F" w:rsidRDefault="00205746" w:rsidP="00A3526F">
            <w:pPr>
              <w:keepNext/>
              <w:jc w:val="center"/>
              <w:rPr>
                <w:rFonts w:cs="Arial"/>
                <w:sz w:val="18"/>
                <w:szCs w:val="18"/>
              </w:rPr>
            </w:pPr>
            <w:r w:rsidRPr="00525B4A">
              <w:rPr>
                <w:rFonts w:cs="Arial"/>
                <w:sz w:val="18"/>
                <w:szCs w:val="18"/>
              </w:rPr>
              <w:t>Pro</w:t>
            </w:r>
            <w:r w:rsidR="00A3526F">
              <w:rPr>
                <w:rFonts w:cs="Arial"/>
                <w:sz w:val="18"/>
                <w:szCs w:val="18"/>
              </w:rPr>
              <w:t>cedure</w:t>
            </w:r>
          </w:p>
        </w:tc>
        <w:tc>
          <w:tcPr>
            <w:tcW w:w="1515"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highlight w:val="yellow"/>
              </w:rPr>
            </w:pPr>
            <w:r w:rsidRPr="00525B4A">
              <w:rPr>
                <w:rFonts w:cs="Arial"/>
                <w:sz w:val="18"/>
                <w:szCs w:val="18"/>
              </w:rPr>
              <w:t>Further Condition</w:t>
            </w:r>
          </w:p>
        </w:tc>
        <w:tc>
          <w:tcPr>
            <w:tcW w:w="1474"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Reference</w:t>
            </w:r>
            <w:r w:rsidR="00A3526F">
              <w:rPr>
                <w:rFonts w:cs="Arial"/>
                <w:sz w:val="18"/>
                <w:szCs w:val="18"/>
              </w:rPr>
              <w:t xml:space="preserve"> </w:t>
            </w:r>
            <w:r w:rsidRPr="00525B4A">
              <w:rPr>
                <w:rFonts w:cs="Arial"/>
                <w:sz w:val="18"/>
                <w:szCs w:val="18"/>
              </w:rPr>
              <w:t>document</w:t>
            </w:r>
          </w:p>
        </w:tc>
      </w:tr>
      <w:tr w:rsidR="00205746" w:rsidRPr="007B6792" w:rsidTr="00A3526F">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ratio</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A3526F" w:rsidP="00A3526F">
            <w:pPr>
              <w:keepNext/>
              <w:jc w:val="center"/>
              <w:rPr>
                <w:rFonts w:cs="Arial"/>
                <w:sz w:val="18"/>
                <w:szCs w:val="18"/>
              </w:rPr>
            </w:pPr>
            <w:r w:rsidRPr="007B6792">
              <w:rPr>
                <w:rFonts w:cs="Arial"/>
                <w:sz w:val="18"/>
                <w:szCs w:val="18"/>
              </w:rPr>
              <w:t>continuous</w:t>
            </w:r>
          </w:p>
        </w:tc>
        <w:tc>
          <w:tcPr>
            <w:tcW w:w="131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6F" w:rsidRPr="007B6792" w:rsidRDefault="00205746" w:rsidP="00A3526F">
            <w:pPr>
              <w:jc w:val="center"/>
              <w:rPr>
                <w:sz w:val="18"/>
              </w:rPr>
            </w:pPr>
            <w:r w:rsidRPr="007B6792">
              <w:rPr>
                <w:sz w:val="18"/>
              </w:rPr>
              <w:t>MS</w:t>
            </w:r>
          </w:p>
          <w:p w:rsidR="00A3526F" w:rsidRPr="007B6792" w:rsidRDefault="00205746" w:rsidP="00A3526F">
            <w:pPr>
              <w:jc w:val="center"/>
              <w:rPr>
                <w:sz w:val="18"/>
              </w:rPr>
            </w:pPr>
            <w:r w:rsidRPr="007B6792">
              <w:rPr>
                <w:sz w:val="18"/>
              </w:rPr>
              <w:t>MG</w:t>
            </w:r>
          </w:p>
          <w:p w:rsidR="00205746" w:rsidRPr="007B6792" w:rsidRDefault="00205746" w:rsidP="00A3526F">
            <w:pPr>
              <w:jc w:val="center"/>
            </w:pPr>
            <w:r w:rsidRPr="007B6792">
              <w:rPr>
                <w:sz w:val="18"/>
              </w:rPr>
              <w:t>(VS)</w:t>
            </w:r>
            <w:r w:rsidR="00A3526F" w:rsidRPr="007B6792">
              <w:rPr>
                <w:sz w:val="18"/>
                <w:vertAlign w:val="superscript"/>
              </w:rPr>
              <w:t xml:space="preserve"> </w:t>
            </w:r>
            <w:r w:rsidRPr="007B6792">
              <w:rPr>
                <w:sz w:val="18"/>
                <w:vertAlign w:val="superscript"/>
              </w:rPr>
              <w:t>1)</w:t>
            </w:r>
          </w:p>
        </w:tc>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COYD</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long term COYD</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 xml:space="preserve">2x1% method </w:t>
            </w:r>
          </w:p>
        </w:tc>
        <w:tc>
          <w:tcPr>
            <w:tcW w:w="1515" w:type="dxa"/>
            <w:vMerge w:val="restart"/>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at least 10 and preferably at least 20 df</w:t>
            </w:r>
            <w:r w:rsidRPr="007B6792">
              <w:rPr>
                <w:rFonts w:cs="Arial"/>
                <w:sz w:val="18"/>
                <w:szCs w:val="18"/>
                <w:vertAlign w:val="superscript"/>
              </w:rPr>
              <w:t>3)</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df&lt;10</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at least 10 and preferably at least 20 df</w:t>
            </w:r>
          </w:p>
          <w:p w:rsidR="00205746" w:rsidRPr="007B6792" w:rsidRDefault="00205746" w:rsidP="00A3526F">
            <w:pPr>
              <w:keepNext/>
              <w:jc w:val="left"/>
              <w:rPr>
                <w:rFonts w:cs="Arial"/>
                <w:sz w:val="18"/>
                <w:szCs w:val="18"/>
              </w:rPr>
            </w:pP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TGP/8 and 9</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tc>
      </w:tr>
      <w:tr w:rsidR="00205746" w:rsidRPr="007B6792" w:rsidTr="00A3526F">
        <w:trPr>
          <w:trHeight w:hRule="exact" w:val="543"/>
        </w:trPr>
        <w:tc>
          <w:tcPr>
            <w:tcW w:w="1134"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discrete</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r>
      <w:tr w:rsidR="00205746" w:rsidRPr="007B6792" w:rsidTr="00A3526F">
        <w:trPr>
          <w:trHeight w:hRule="exact" w:val="532"/>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interval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continuous</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r>
      <w:tr w:rsidR="00205746" w:rsidRPr="007B6792" w:rsidTr="00A3526F">
        <w:trPr>
          <w:trHeight w:hRule="exact" w:val="1372"/>
        </w:trPr>
        <w:tc>
          <w:tcPr>
            <w:tcW w:w="1134"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discrete</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515"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r>
      <w:tr w:rsidR="00205746" w:rsidRPr="007B6792" w:rsidTr="00A3526F">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ordinal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discrete</w:t>
            </w:r>
          </w:p>
        </w:tc>
        <w:tc>
          <w:tcPr>
            <w:tcW w:w="13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r w:rsidRPr="007B6792">
              <w:rPr>
                <w:rFonts w:cs="Arial"/>
                <w:sz w:val="18"/>
                <w:szCs w:val="18"/>
              </w:rPr>
              <w:t>VS</w:t>
            </w: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r w:rsidRPr="007B6792">
              <w:rPr>
                <w:rFonts w:cs="Arial"/>
                <w:sz w:val="18"/>
                <w:szCs w:val="18"/>
              </w:rPr>
              <w:t>VS</w:t>
            </w: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r w:rsidRPr="007B6792">
              <w:rPr>
                <w:rFonts w:cs="Arial"/>
                <w:sz w:val="18"/>
                <w:szCs w:val="18"/>
              </w:rPr>
              <w:t>VS</w:t>
            </w: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r w:rsidRPr="007B6792">
              <w:rPr>
                <w:rFonts w:cs="Arial"/>
                <w:sz w:val="18"/>
                <w:szCs w:val="18"/>
              </w:rPr>
              <w:t>VG</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Pearson’s Chi-Square test</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Fisher’s Exact test</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GLM models</w:t>
            </w:r>
          </w:p>
          <w:p w:rsidR="00205746" w:rsidRPr="007B6792" w:rsidRDefault="00205746" w:rsidP="00A3526F">
            <w:pPr>
              <w:keepNext/>
              <w:jc w:val="left"/>
              <w:rPr>
                <w:rFonts w:cs="Arial"/>
                <w:sz w:val="18"/>
                <w:szCs w:val="18"/>
              </w:rPr>
            </w:pPr>
            <w:r w:rsidRPr="007B6792">
              <w:rPr>
                <w:rFonts w:cs="Arial"/>
                <w:sz w:val="18"/>
                <w:szCs w:val="18"/>
              </w:rPr>
              <w:t>Threshold models</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See also explanation for QN characteristics in TGP/9</w:t>
            </w:r>
          </w:p>
          <w:p w:rsidR="00205746" w:rsidRPr="007B6792" w:rsidRDefault="00205746" w:rsidP="00A3526F">
            <w:pPr>
              <w:keepNext/>
              <w:jc w:val="left"/>
              <w:rPr>
                <w:rFonts w:cs="Arial"/>
                <w:sz w:val="18"/>
                <w:szCs w:val="18"/>
              </w:rPr>
            </w:pPr>
            <w:r w:rsidRPr="007B6792">
              <w:rPr>
                <w:rFonts w:cs="Arial"/>
                <w:sz w:val="18"/>
                <w:szCs w:val="18"/>
              </w:rPr>
              <w:t>sections 5.2.2 and 5.2.3</w:t>
            </w:r>
          </w:p>
          <w:p w:rsidR="00205746" w:rsidRPr="007B6792" w:rsidRDefault="00205746" w:rsidP="00A3526F">
            <w:pPr>
              <w:keepNext/>
              <w:jc w:val="left"/>
              <w:rPr>
                <w:rFonts w:cs="Arial"/>
                <w:sz w:val="18"/>
                <w:szCs w:val="18"/>
              </w:rPr>
            </w:pPr>
            <w:r w:rsidRPr="007B6792">
              <w:rPr>
                <w:rFonts w:cs="Arial"/>
                <w:sz w:val="18"/>
                <w:szCs w:val="18"/>
              </w:rPr>
              <w:t xml:space="preserve">See explanation for QN characteristics in TGP/9 section </w:t>
            </w:r>
            <w:r w:rsidR="00A3526F" w:rsidRPr="007B6792">
              <w:rPr>
                <w:rFonts w:cs="Arial"/>
                <w:sz w:val="18"/>
                <w:szCs w:val="18"/>
              </w:rPr>
              <w:t>5.2.4</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r w:rsidRPr="007B6792">
              <w:rPr>
                <w:rFonts w:cs="Arial"/>
                <w:sz w:val="18"/>
                <w:szCs w:val="18"/>
                <w:vertAlign w:val="superscript"/>
              </w:rPr>
              <w:t>4)</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E</w:t>
            </w:r>
            <w:r w:rsidRPr="007B6792">
              <w:rPr>
                <w:rFonts w:cs="Arial"/>
                <w:sz w:val="18"/>
                <w:szCs w:val="18"/>
                <w:vertAlign w:val="subscript"/>
              </w:rPr>
              <w:t>ij</w:t>
            </w:r>
            <w:r w:rsidRPr="007B6792">
              <w:rPr>
                <w:rFonts w:cs="Arial"/>
                <w:sz w:val="18"/>
                <w:szCs w:val="18"/>
              </w:rPr>
              <w:t>&lt;10</w:t>
            </w:r>
          </w:p>
          <w:p w:rsidR="00205746" w:rsidRPr="007B6792" w:rsidRDefault="00205746" w:rsidP="00A3526F">
            <w:pPr>
              <w:keepNext/>
              <w:jc w:val="left"/>
              <w:rPr>
                <w:rFonts w:cs="Arial"/>
                <w:sz w:val="18"/>
                <w:szCs w:val="18"/>
                <w:vertAlign w:val="superscript"/>
              </w:rPr>
            </w:pPr>
          </w:p>
          <w:p w:rsidR="00205746" w:rsidRPr="007B6792" w:rsidRDefault="00205746" w:rsidP="00A3526F">
            <w:pPr>
              <w:keepNext/>
              <w:jc w:val="left"/>
              <w:rPr>
                <w:rFonts w:cs="Arial"/>
                <w:strike/>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trike/>
                <w:sz w:val="18"/>
                <w:szCs w:val="18"/>
              </w:rPr>
            </w:pPr>
          </w:p>
          <w:p w:rsidR="00205746" w:rsidRPr="007B6792" w:rsidRDefault="00205746" w:rsidP="00A3526F">
            <w:pPr>
              <w:keepNext/>
              <w:jc w:val="left"/>
              <w:rPr>
                <w:rFonts w:cs="Arial"/>
                <w:strike/>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TGP/9</w:t>
            </w:r>
          </w:p>
          <w:p w:rsidR="00205746" w:rsidRPr="007B6792" w:rsidRDefault="00205746" w:rsidP="00A3526F">
            <w:pPr>
              <w:keepNext/>
              <w:jc w:val="left"/>
              <w:rPr>
                <w:rFonts w:cs="Arial"/>
                <w:sz w:val="18"/>
                <w:szCs w:val="18"/>
              </w:rPr>
            </w:pPr>
          </w:p>
        </w:tc>
      </w:tr>
      <w:tr w:rsidR="00205746" w:rsidRPr="008E0042" w:rsidTr="00A3526F">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jc w:val="center"/>
              <w:rPr>
                <w:rFonts w:cs="Arial"/>
                <w:sz w:val="18"/>
                <w:szCs w:val="18"/>
              </w:rPr>
            </w:pPr>
            <w:r w:rsidRPr="007B6792">
              <w:rPr>
                <w:rFonts w:cs="Arial"/>
                <w:sz w:val="18"/>
                <w:szCs w:val="18"/>
              </w:rPr>
              <w:t>nominal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jc w:val="center"/>
              <w:rPr>
                <w:rFonts w:cs="Arial"/>
                <w:sz w:val="18"/>
                <w:szCs w:val="18"/>
              </w:rPr>
            </w:pPr>
            <w:r w:rsidRPr="007B6792">
              <w:rPr>
                <w:rFonts w:cs="Arial"/>
                <w:sz w:val="18"/>
                <w:szCs w:val="18"/>
              </w:rPr>
              <w:t>discrete</w:t>
            </w:r>
          </w:p>
        </w:tc>
        <w:tc>
          <w:tcPr>
            <w:tcW w:w="13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jc w:val="center"/>
              <w:rPr>
                <w:rFonts w:cs="Arial"/>
                <w:sz w:val="18"/>
                <w:szCs w:val="18"/>
              </w:rPr>
            </w:pPr>
            <w:r w:rsidRPr="007B6792">
              <w:rPr>
                <w:rFonts w:cs="Arial"/>
                <w:sz w:val="18"/>
                <w:szCs w:val="18"/>
              </w:rPr>
              <w:t xml:space="preserve">(VS) </w:t>
            </w:r>
            <w:r w:rsidRPr="007B6792">
              <w:rPr>
                <w:rFonts w:cs="Arial"/>
                <w:sz w:val="18"/>
                <w:szCs w:val="18"/>
                <w:vertAlign w:val="superscript"/>
              </w:rPr>
              <w:t>2)</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r w:rsidRPr="007B6792">
              <w:rPr>
                <w:rFonts w:cs="Arial"/>
                <w:sz w:val="18"/>
                <w:szCs w:val="18"/>
              </w:rPr>
              <w:t>VS</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r w:rsidRPr="007B6792">
              <w:rPr>
                <w:rFonts w:cs="Arial"/>
                <w:sz w:val="18"/>
                <w:szCs w:val="18"/>
              </w:rPr>
              <w:t>VS</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r w:rsidRPr="007B6792">
              <w:rPr>
                <w:rFonts w:cs="Arial"/>
                <w:sz w:val="18"/>
                <w:szCs w:val="18"/>
              </w:rPr>
              <w:t>VG</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jc w:val="left"/>
              <w:rPr>
                <w:rFonts w:cs="Arial"/>
                <w:sz w:val="18"/>
                <w:szCs w:val="18"/>
              </w:rPr>
            </w:pPr>
            <w:r w:rsidRPr="007B6792">
              <w:rPr>
                <w:rFonts w:cs="Arial"/>
                <w:sz w:val="18"/>
                <w:szCs w:val="18"/>
              </w:rPr>
              <w:t>Pearson’s Chi-Square test</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Fisher’s Exact test</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GLM models</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See explanation</w:t>
            </w:r>
          </w:p>
          <w:p w:rsidR="00205746" w:rsidRPr="007B6792" w:rsidRDefault="00205746" w:rsidP="00A3526F">
            <w:pPr>
              <w:jc w:val="left"/>
              <w:rPr>
                <w:rFonts w:cs="Arial"/>
                <w:sz w:val="18"/>
                <w:szCs w:val="18"/>
              </w:rPr>
            </w:pPr>
            <w:r w:rsidRPr="007B6792">
              <w:rPr>
                <w:rFonts w:cs="Arial"/>
                <w:sz w:val="18"/>
                <w:szCs w:val="18"/>
              </w:rPr>
              <w:t xml:space="preserve">for  QL and PQ </w:t>
            </w:r>
          </w:p>
          <w:p w:rsidR="00205746" w:rsidRPr="007B6792" w:rsidRDefault="00205746" w:rsidP="00A3526F">
            <w:pPr>
              <w:jc w:val="left"/>
              <w:rPr>
                <w:rFonts w:cs="Arial"/>
                <w:sz w:val="18"/>
                <w:szCs w:val="18"/>
              </w:rPr>
            </w:pPr>
            <w:r w:rsidRPr="007B6792">
              <w:rPr>
                <w:rFonts w:cs="Arial"/>
                <w:sz w:val="18"/>
                <w:szCs w:val="18"/>
              </w:rPr>
              <w:t xml:space="preserve">characteristics in </w:t>
            </w:r>
          </w:p>
          <w:p w:rsidR="00205746" w:rsidRPr="007B6792" w:rsidRDefault="00205746" w:rsidP="00A3526F">
            <w:pPr>
              <w:jc w:val="left"/>
              <w:rPr>
                <w:rFonts w:cs="Arial"/>
                <w:sz w:val="18"/>
                <w:szCs w:val="18"/>
              </w:rPr>
            </w:pPr>
            <w:r w:rsidRPr="007B6792">
              <w:rPr>
                <w:rFonts w:cs="Arial"/>
                <w:sz w:val="18"/>
                <w:szCs w:val="18"/>
              </w:rPr>
              <w:t>TGP/9</w:t>
            </w:r>
          </w:p>
          <w:p w:rsidR="00205746" w:rsidRPr="007B6792" w:rsidRDefault="00205746" w:rsidP="00A3526F">
            <w:pPr>
              <w:jc w:val="left"/>
              <w:rPr>
                <w:rFonts w:cs="Arial"/>
                <w:sz w:val="18"/>
                <w:szCs w:val="18"/>
              </w:rPr>
            </w:pPr>
            <w:r w:rsidRPr="007B6792">
              <w:rPr>
                <w:rFonts w:cs="Arial"/>
                <w:sz w:val="18"/>
                <w:szCs w:val="18"/>
              </w:rPr>
              <w:t>sections 5.2.2 and 5.2.3</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E</w:t>
            </w:r>
            <w:r w:rsidRPr="007B6792">
              <w:rPr>
                <w:rFonts w:cs="Arial"/>
                <w:sz w:val="18"/>
                <w:szCs w:val="18"/>
                <w:vertAlign w:val="subscript"/>
              </w:rPr>
              <w:t>ij</w:t>
            </w:r>
            <w:r w:rsidRPr="007B6792">
              <w:rPr>
                <w:rFonts w:cs="Arial"/>
                <w:sz w:val="18"/>
                <w:szCs w:val="18"/>
              </w:rPr>
              <w:t>&lt;10</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p>
          <w:p w:rsidR="00205746" w:rsidRPr="007B6792" w:rsidRDefault="00205746" w:rsidP="00A3526F">
            <w:pPr>
              <w:jc w:val="left"/>
              <w:rPr>
                <w:rFonts w:cs="Arial"/>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jc w:val="left"/>
              <w:rPr>
                <w:rFonts w:cs="Arial"/>
                <w:sz w:val="18"/>
                <w:szCs w:val="18"/>
              </w:rPr>
            </w:pPr>
            <w:r w:rsidRPr="007B6792">
              <w:rPr>
                <w:rFonts w:cs="Arial"/>
                <w:sz w:val="18"/>
                <w:szCs w:val="18"/>
              </w:rPr>
              <w:t>TGP/8</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TGP/8</w:t>
            </w:r>
          </w:p>
          <w:p w:rsidR="00205746" w:rsidRPr="007B6792" w:rsidRDefault="00205746" w:rsidP="00A3526F">
            <w:pPr>
              <w:jc w:val="left"/>
              <w:rPr>
                <w:rFonts w:cs="Arial"/>
                <w:sz w:val="18"/>
                <w:szCs w:val="18"/>
              </w:rPr>
            </w:pPr>
          </w:p>
          <w:p w:rsidR="00205746" w:rsidRPr="007B6792" w:rsidRDefault="00205746" w:rsidP="00A3526F">
            <w:pPr>
              <w:jc w:val="left"/>
              <w:rPr>
                <w:rFonts w:cs="Arial"/>
                <w:strike/>
                <w:sz w:val="18"/>
                <w:szCs w:val="18"/>
              </w:rPr>
            </w:pPr>
          </w:p>
          <w:p w:rsidR="00205746" w:rsidRPr="007B6792" w:rsidRDefault="00205746" w:rsidP="00A3526F">
            <w:pPr>
              <w:jc w:val="left"/>
              <w:rPr>
                <w:rFonts w:cs="Arial"/>
                <w:sz w:val="18"/>
                <w:szCs w:val="18"/>
              </w:rPr>
            </w:pPr>
          </w:p>
          <w:p w:rsidR="00205746" w:rsidRPr="00525B4A" w:rsidRDefault="00205746" w:rsidP="00A3526F">
            <w:pPr>
              <w:jc w:val="left"/>
              <w:rPr>
                <w:rFonts w:cs="Arial"/>
                <w:sz w:val="18"/>
                <w:szCs w:val="18"/>
              </w:rPr>
            </w:pPr>
            <w:r w:rsidRPr="007B6792">
              <w:rPr>
                <w:rFonts w:cs="Arial"/>
                <w:sz w:val="18"/>
                <w:szCs w:val="18"/>
              </w:rPr>
              <w:t>TGP/9</w:t>
            </w:r>
          </w:p>
        </w:tc>
      </w:tr>
    </w:tbl>
    <w:p w:rsidR="00205746" w:rsidRPr="0058349D" w:rsidRDefault="00205746" w:rsidP="0058349D">
      <w:pPr>
        <w:autoSpaceDE w:val="0"/>
        <w:autoSpaceDN w:val="0"/>
        <w:adjustRightInd w:val="0"/>
        <w:spacing w:before="7" w:line="180" w:lineRule="exact"/>
        <w:ind w:left="426"/>
        <w:rPr>
          <w:rFonts w:cs="Arial"/>
          <w:sz w:val="18"/>
        </w:rPr>
      </w:pPr>
    </w:p>
    <w:p w:rsidR="00205746" w:rsidRPr="0058349D" w:rsidRDefault="00205746" w:rsidP="0058349D">
      <w:pPr>
        <w:ind w:left="426"/>
        <w:rPr>
          <w:sz w:val="18"/>
        </w:rPr>
      </w:pPr>
      <w:r w:rsidRPr="00505245">
        <w:rPr>
          <w:sz w:val="18"/>
        </w:rPr>
        <w:t>1)</w:t>
      </w:r>
      <w:r w:rsidRPr="00505245">
        <w:rPr>
          <w:sz w:val="18"/>
        </w:rPr>
        <w:tab/>
        <w:t>see</w:t>
      </w:r>
      <w:r w:rsidRPr="00505245">
        <w:rPr>
          <w:spacing w:val="1"/>
          <w:sz w:val="18"/>
        </w:rPr>
        <w:t xml:space="preserve"> </w:t>
      </w:r>
      <w:r w:rsidRPr="00505245">
        <w:rPr>
          <w:sz w:val="18"/>
        </w:rPr>
        <w:t>re</w:t>
      </w:r>
      <w:r w:rsidRPr="00505245">
        <w:rPr>
          <w:spacing w:val="-2"/>
          <w:sz w:val="18"/>
        </w:rPr>
        <w:t>m</w:t>
      </w:r>
      <w:r w:rsidRPr="00505245">
        <w:rPr>
          <w:sz w:val="18"/>
        </w:rPr>
        <w:t>ark</w:t>
      </w:r>
      <w:r w:rsidRPr="00505245">
        <w:rPr>
          <w:spacing w:val="1"/>
          <w:sz w:val="18"/>
        </w:rPr>
        <w:t xml:space="preserve"> </w:t>
      </w:r>
      <w:r w:rsidRPr="00505245">
        <w:rPr>
          <w:sz w:val="18"/>
        </w:rPr>
        <w:t xml:space="preserve">in </w:t>
      </w:r>
      <w:r w:rsidRPr="00505245">
        <w:rPr>
          <w:spacing w:val="-1"/>
          <w:sz w:val="18"/>
        </w:rPr>
        <w:t>s</w:t>
      </w:r>
      <w:r w:rsidRPr="00505245">
        <w:rPr>
          <w:sz w:val="18"/>
        </w:rPr>
        <w:t>ection 2</w:t>
      </w:r>
      <w:r w:rsidRPr="00505245">
        <w:rPr>
          <w:spacing w:val="-1"/>
          <w:sz w:val="18"/>
        </w:rPr>
        <w:t>.</w:t>
      </w:r>
      <w:r w:rsidRPr="00505245">
        <w:rPr>
          <w:sz w:val="18"/>
        </w:rPr>
        <w:t>3</w:t>
      </w:r>
      <w:r w:rsidRPr="00505245">
        <w:rPr>
          <w:spacing w:val="-1"/>
          <w:sz w:val="18"/>
        </w:rPr>
        <w:t>.</w:t>
      </w:r>
      <w:r w:rsidR="0058349D" w:rsidRPr="00505245">
        <w:rPr>
          <w:spacing w:val="-1"/>
          <w:sz w:val="18"/>
        </w:rPr>
        <w:t>2</w:t>
      </w:r>
      <w:r w:rsidRPr="00505245">
        <w:rPr>
          <w:spacing w:val="-1"/>
          <w:sz w:val="18"/>
        </w:rPr>
        <w:t>.</w:t>
      </w:r>
      <w:r w:rsidR="00505245" w:rsidRPr="00505245">
        <w:rPr>
          <w:spacing w:val="-1"/>
          <w:sz w:val="18"/>
        </w:rPr>
        <w:t>18</w:t>
      </w:r>
    </w:p>
    <w:p w:rsidR="00205746" w:rsidRPr="0058349D" w:rsidRDefault="00205746" w:rsidP="0058349D">
      <w:pPr>
        <w:ind w:left="426"/>
        <w:rPr>
          <w:sz w:val="18"/>
        </w:rPr>
      </w:pPr>
      <w:r w:rsidRPr="0058349D">
        <w:rPr>
          <w:spacing w:val="1"/>
          <w:sz w:val="18"/>
        </w:rPr>
        <w:t>2</w:t>
      </w:r>
      <w:r w:rsidRPr="0058349D">
        <w:rPr>
          <w:sz w:val="18"/>
        </w:rPr>
        <w:t>)</w:t>
      </w:r>
      <w:r w:rsidRPr="0058349D">
        <w:rPr>
          <w:sz w:val="18"/>
        </w:rPr>
        <w:tab/>
      </w:r>
      <w:r w:rsidRPr="0058349D">
        <w:rPr>
          <w:spacing w:val="1"/>
          <w:sz w:val="18"/>
        </w:rPr>
        <w:t>n</w:t>
      </w:r>
      <w:r w:rsidRPr="0058349D">
        <w:rPr>
          <w:spacing w:val="-1"/>
          <w:sz w:val="18"/>
        </w:rPr>
        <w:t>o</w:t>
      </w:r>
      <w:r w:rsidRPr="0058349D">
        <w:rPr>
          <w:sz w:val="18"/>
        </w:rPr>
        <w:t>r</w:t>
      </w:r>
      <w:r w:rsidRPr="0058349D">
        <w:rPr>
          <w:spacing w:val="-2"/>
          <w:sz w:val="18"/>
        </w:rPr>
        <w:t>m</w:t>
      </w:r>
      <w:r w:rsidRPr="0058349D">
        <w:rPr>
          <w:sz w:val="18"/>
        </w:rPr>
        <w:t>al</w:t>
      </w:r>
      <w:r w:rsidRPr="0058349D">
        <w:rPr>
          <w:spacing w:val="1"/>
          <w:sz w:val="18"/>
        </w:rPr>
        <w:t>l</w:t>
      </w:r>
      <w:r w:rsidRPr="0058349D">
        <w:rPr>
          <w:sz w:val="18"/>
        </w:rPr>
        <w:t>y VG b</w:t>
      </w:r>
      <w:r w:rsidRPr="0058349D">
        <w:rPr>
          <w:spacing w:val="1"/>
          <w:sz w:val="18"/>
        </w:rPr>
        <w:t>u</w:t>
      </w:r>
      <w:r w:rsidRPr="0058349D">
        <w:rPr>
          <w:sz w:val="18"/>
        </w:rPr>
        <w:t>t VS</w:t>
      </w:r>
      <w:r w:rsidRPr="0058349D">
        <w:rPr>
          <w:spacing w:val="-1"/>
          <w:sz w:val="18"/>
        </w:rPr>
        <w:t xml:space="preserve"> </w:t>
      </w:r>
      <w:r w:rsidRPr="0058349D">
        <w:rPr>
          <w:sz w:val="18"/>
        </w:rPr>
        <w:t>w</w:t>
      </w:r>
      <w:r w:rsidRPr="0058349D">
        <w:rPr>
          <w:spacing w:val="-1"/>
          <w:sz w:val="18"/>
        </w:rPr>
        <w:t>o</w:t>
      </w:r>
      <w:r w:rsidRPr="0058349D">
        <w:rPr>
          <w:spacing w:val="1"/>
          <w:sz w:val="18"/>
        </w:rPr>
        <w:t>u</w:t>
      </w:r>
      <w:r w:rsidRPr="0058349D">
        <w:rPr>
          <w:spacing w:val="-1"/>
          <w:sz w:val="18"/>
        </w:rPr>
        <w:t>l</w:t>
      </w:r>
      <w:r w:rsidRPr="0058349D">
        <w:rPr>
          <w:sz w:val="18"/>
        </w:rPr>
        <w:t>d be p</w:t>
      </w:r>
      <w:r w:rsidRPr="0058349D">
        <w:rPr>
          <w:spacing w:val="1"/>
          <w:sz w:val="18"/>
        </w:rPr>
        <w:t>o</w:t>
      </w:r>
      <w:r w:rsidRPr="0058349D">
        <w:rPr>
          <w:sz w:val="18"/>
        </w:rPr>
        <w:t>ssi</w:t>
      </w:r>
      <w:r w:rsidRPr="0058349D">
        <w:rPr>
          <w:spacing w:val="1"/>
          <w:sz w:val="18"/>
        </w:rPr>
        <w:t>b</w:t>
      </w:r>
      <w:r w:rsidRPr="0058349D">
        <w:rPr>
          <w:spacing w:val="-1"/>
          <w:sz w:val="18"/>
        </w:rPr>
        <w:t>l</w:t>
      </w:r>
      <w:r w:rsidRPr="0058349D">
        <w:rPr>
          <w:sz w:val="18"/>
        </w:rPr>
        <w:t>e</w:t>
      </w:r>
    </w:p>
    <w:p w:rsidR="00205746" w:rsidRPr="0058349D" w:rsidRDefault="00205746" w:rsidP="0058349D">
      <w:pPr>
        <w:ind w:left="426"/>
        <w:rPr>
          <w:sz w:val="18"/>
        </w:rPr>
      </w:pPr>
      <w:r w:rsidRPr="0058349D">
        <w:rPr>
          <w:sz w:val="18"/>
        </w:rPr>
        <w:t>3)</w:t>
      </w:r>
      <w:r w:rsidRPr="0058349D">
        <w:rPr>
          <w:sz w:val="18"/>
        </w:rPr>
        <w:tab/>
        <w:t>df – degree of freedom</w:t>
      </w:r>
    </w:p>
    <w:p w:rsidR="00205746" w:rsidRPr="0058349D" w:rsidRDefault="00205746" w:rsidP="0058349D">
      <w:pPr>
        <w:ind w:left="426"/>
        <w:rPr>
          <w:sz w:val="18"/>
        </w:rPr>
      </w:pPr>
      <w:r w:rsidRPr="0058349D">
        <w:rPr>
          <w:sz w:val="18"/>
        </w:rPr>
        <w:t>4)</w:t>
      </w:r>
      <w:r w:rsidRPr="0058349D">
        <w:rPr>
          <w:sz w:val="18"/>
        </w:rPr>
        <w:tab/>
        <w:t>E</w:t>
      </w:r>
      <w:r w:rsidRPr="0058349D">
        <w:rPr>
          <w:sz w:val="18"/>
          <w:vertAlign w:val="subscript"/>
        </w:rPr>
        <w:t>ij</w:t>
      </w:r>
      <w:r w:rsidRPr="0058349D">
        <w:rPr>
          <w:sz w:val="18"/>
        </w:rPr>
        <w:t xml:space="preserve"> – expected value of a class</w:t>
      </w:r>
    </w:p>
    <w:p w:rsidR="00205746" w:rsidRPr="0058349D" w:rsidRDefault="00205746" w:rsidP="0058349D"/>
    <w:p w:rsidR="0058349D" w:rsidRDefault="0058349D">
      <w:pPr>
        <w:jc w:val="left"/>
      </w:pPr>
      <w:r>
        <w:br w:type="page"/>
      </w:r>
    </w:p>
    <w:p w:rsidR="00205746" w:rsidRPr="0058349D" w:rsidRDefault="00205746" w:rsidP="00205746">
      <w:pPr>
        <w:jc w:val="center"/>
        <w:rPr>
          <w:u w:val="single"/>
        </w:rPr>
      </w:pPr>
      <w:r w:rsidRPr="0058349D">
        <w:rPr>
          <w:u w:val="single"/>
        </w:rPr>
        <w:t>Table 4:  Statistical procedures</w:t>
      </w:r>
      <w:r w:rsidRPr="0058349D">
        <w:rPr>
          <w:spacing w:val="-1"/>
          <w:u w:val="single"/>
        </w:rPr>
        <w:t xml:space="preserve"> </w:t>
      </w:r>
      <w:r w:rsidRPr="0058349D">
        <w:rPr>
          <w:u w:val="single"/>
        </w:rPr>
        <w:t>for the assess</w:t>
      </w:r>
      <w:r w:rsidRPr="0058349D">
        <w:rPr>
          <w:spacing w:val="-2"/>
          <w:u w:val="single"/>
        </w:rPr>
        <w:t>m</w:t>
      </w:r>
      <w:r w:rsidRPr="0058349D">
        <w:rPr>
          <w:u w:val="single"/>
        </w:rPr>
        <w:t>ent of unifor</w:t>
      </w:r>
      <w:r w:rsidRPr="0058349D">
        <w:rPr>
          <w:spacing w:val="-2"/>
          <w:u w:val="single"/>
        </w:rPr>
        <w:t>m</w:t>
      </w:r>
      <w:r w:rsidRPr="0058349D">
        <w:rPr>
          <w:spacing w:val="2"/>
          <w:u w:val="single"/>
        </w:rPr>
        <w:t>i</w:t>
      </w:r>
      <w:r w:rsidRPr="0058349D">
        <w:rPr>
          <w:spacing w:val="1"/>
          <w:u w:val="single"/>
        </w:rPr>
        <w:t>t</w:t>
      </w:r>
      <w:r w:rsidRPr="0058349D">
        <w:rPr>
          <w:u w:val="single"/>
        </w:rPr>
        <w:t>y</w:t>
      </w:r>
    </w:p>
    <w:p w:rsidR="00205746" w:rsidRPr="008E0042" w:rsidRDefault="00205746" w:rsidP="0058349D"/>
    <w:tbl>
      <w:tblPr>
        <w:tblW w:w="8691" w:type="dxa"/>
        <w:tblInd w:w="483" w:type="dxa"/>
        <w:tblLayout w:type="fixed"/>
        <w:tblCellMar>
          <w:left w:w="0" w:type="dxa"/>
          <w:right w:w="0" w:type="dxa"/>
        </w:tblCellMar>
        <w:tblLook w:val="0000" w:firstRow="0" w:lastRow="0" w:firstColumn="0" w:lastColumn="0" w:noHBand="0" w:noVBand="0"/>
      </w:tblPr>
      <w:tblGrid>
        <w:gridCol w:w="1178"/>
        <w:gridCol w:w="1276"/>
        <w:gridCol w:w="1276"/>
        <w:gridCol w:w="2126"/>
        <w:gridCol w:w="1417"/>
        <w:gridCol w:w="1418"/>
      </w:tblGrid>
      <w:tr w:rsidR="00205746" w:rsidRPr="0058349D" w:rsidTr="00A676D8">
        <w:tc>
          <w:tcPr>
            <w:tcW w:w="1178"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Type of</w:t>
            </w:r>
          </w:p>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scale</w:t>
            </w:r>
          </w:p>
        </w:tc>
        <w:tc>
          <w:tcPr>
            <w:tcW w:w="127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58349D" w:rsidP="0058349D">
            <w:pPr>
              <w:autoSpaceDE w:val="0"/>
              <w:autoSpaceDN w:val="0"/>
              <w:adjustRightInd w:val="0"/>
              <w:jc w:val="center"/>
              <w:rPr>
                <w:rFonts w:cs="Arial"/>
                <w:sz w:val="18"/>
                <w:szCs w:val="18"/>
              </w:rPr>
            </w:pPr>
            <w:r>
              <w:rPr>
                <w:rFonts w:cs="Arial"/>
                <w:sz w:val="18"/>
                <w:szCs w:val="18"/>
              </w:rPr>
              <w:t>Distribu</w:t>
            </w:r>
            <w:r w:rsidR="00205746" w:rsidRPr="0058349D">
              <w:rPr>
                <w:rFonts w:cs="Arial"/>
                <w:sz w:val="18"/>
                <w:szCs w:val="18"/>
              </w:rPr>
              <w:t>tion</w:t>
            </w:r>
          </w:p>
        </w:tc>
        <w:tc>
          <w:tcPr>
            <w:tcW w:w="127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Observation method</w:t>
            </w:r>
          </w:p>
        </w:tc>
        <w:tc>
          <w:tcPr>
            <w:tcW w:w="212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Procedure</w:t>
            </w:r>
          </w:p>
        </w:tc>
        <w:tc>
          <w:tcPr>
            <w:tcW w:w="1417"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jc w:val="center"/>
              <w:rPr>
                <w:rFonts w:cs="Arial"/>
                <w:sz w:val="18"/>
                <w:szCs w:val="18"/>
              </w:rPr>
            </w:pPr>
            <w:r w:rsidRPr="0058349D">
              <w:rPr>
                <w:rFonts w:cs="Arial"/>
                <w:sz w:val="18"/>
                <w:szCs w:val="18"/>
              </w:rPr>
              <w:t>Further Conditions</w:t>
            </w:r>
          </w:p>
        </w:tc>
        <w:tc>
          <w:tcPr>
            <w:tcW w:w="1418"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Reference</w:t>
            </w:r>
          </w:p>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document</w:t>
            </w:r>
          </w:p>
        </w:tc>
      </w:tr>
      <w:tr w:rsidR="00205746" w:rsidRPr="0058349D" w:rsidTr="00A676D8">
        <w:tc>
          <w:tcPr>
            <w:tcW w:w="117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ratio</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continuous</w:t>
            </w:r>
          </w:p>
        </w:tc>
        <w:tc>
          <w:tcPr>
            <w:tcW w:w="127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MS</w:t>
            </w:r>
          </w:p>
          <w:p w:rsidR="00205746" w:rsidRPr="0058349D" w:rsidRDefault="00205746" w:rsidP="0058349D">
            <w:pPr>
              <w:autoSpaceDE w:val="0"/>
              <w:autoSpaceDN w:val="0"/>
              <w:adjustRightInd w:val="0"/>
              <w:jc w:val="center"/>
              <w:rPr>
                <w:rFonts w:cs="Arial"/>
                <w:sz w:val="18"/>
                <w:szCs w:val="18"/>
              </w:rPr>
            </w:pPr>
          </w:p>
          <w:p w:rsidR="00205746" w:rsidRPr="0058349D" w:rsidRDefault="00205746" w:rsidP="0058349D">
            <w:pPr>
              <w:tabs>
                <w:tab w:val="left" w:pos="1134"/>
              </w:tabs>
              <w:autoSpaceDE w:val="0"/>
              <w:autoSpaceDN w:val="0"/>
              <w:adjustRightInd w:val="0"/>
              <w:jc w:val="center"/>
              <w:rPr>
                <w:rFonts w:cs="Arial"/>
                <w:sz w:val="18"/>
                <w:szCs w:val="18"/>
              </w:rPr>
            </w:pPr>
            <w:r w:rsidRPr="0058349D">
              <w:rPr>
                <w:rFonts w:cs="Arial"/>
                <w:sz w:val="18"/>
                <w:szCs w:val="18"/>
              </w:rPr>
              <w:t>MS</w:t>
            </w:r>
          </w:p>
          <w:p w:rsidR="00205746" w:rsidRPr="0058349D" w:rsidRDefault="00205746" w:rsidP="0058349D">
            <w:pPr>
              <w:tabs>
                <w:tab w:val="left" w:pos="1134"/>
              </w:tabs>
              <w:autoSpaceDE w:val="0"/>
              <w:autoSpaceDN w:val="0"/>
              <w:adjustRightInd w:val="0"/>
              <w:jc w:val="center"/>
              <w:rPr>
                <w:rFonts w:cs="Arial"/>
                <w:sz w:val="18"/>
                <w:szCs w:val="18"/>
              </w:rPr>
            </w:pPr>
            <w:r w:rsidRPr="0058349D">
              <w:rPr>
                <w:rFonts w:cs="Arial"/>
                <w:sz w:val="18"/>
                <w:szCs w:val="18"/>
              </w:rPr>
              <w:t>VS</w:t>
            </w:r>
          </w:p>
        </w:tc>
        <w:tc>
          <w:tcPr>
            <w:tcW w:w="212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COYU</w:t>
            </w:r>
          </w:p>
          <w:p w:rsidR="00205746" w:rsidRPr="0058349D" w:rsidRDefault="00205746" w:rsidP="0058349D">
            <w:pPr>
              <w:autoSpaceDE w:val="0"/>
              <w:autoSpaceDN w:val="0"/>
              <w:adjustRightInd w:val="0"/>
              <w:jc w:val="left"/>
              <w:rPr>
                <w:rFonts w:cs="Arial"/>
                <w:sz w:val="18"/>
                <w:szCs w:val="18"/>
              </w:rPr>
            </w:pPr>
          </w:p>
          <w:p w:rsidR="00205746" w:rsidRPr="0058349D" w:rsidRDefault="00205746" w:rsidP="0058349D">
            <w:pPr>
              <w:autoSpaceDE w:val="0"/>
              <w:autoSpaceDN w:val="0"/>
              <w:adjustRightInd w:val="0"/>
              <w:jc w:val="left"/>
              <w:rPr>
                <w:rFonts w:cs="Arial"/>
                <w:position w:val="-1"/>
                <w:sz w:val="18"/>
                <w:szCs w:val="18"/>
              </w:rPr>
            </w:pPr>
            <w:r w:rsidRPr="0058349D">
              <w:rPr>
                <w:rFonts w:cs="Arial"/>
                <w:position w:val="-1"/>
                <w:sz w:val="18"/>
                <w:szCs w:val="18"/>
              </w:rPr>
              <w:t>Relative variance method</w:t>
            </w:r>
          </w:p>
          <w:p w:rsidR="00205746" w:rsidRPr="0058349D" w:rsidRDefault="00205746" w:rsidP="0058349D">
            <w:pPr>
              <w:autoSpaceDE w:val="0"/>
              <w:autoSpaceDN w:val="0"/>
              <w:adjustRightInd w:val="0"/>
              <w:jc w:val="left"/>
              <w:rPr>
                <w:rFonts w:cs="Arial"/>
                <w:sz w:val="18"/>
                <w:szCs w:val="18"/>
              </w:rPr>
            </w:pPr>
          </w:p>
        </w:tc>
        <w:tc>
          <w:tcPr>
            <w:tcW w:w="1417" w:type="dxa"/>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 xml:space="preserve">df≥20 </w:t>
            </w:r>
          </w:p>
          <w:p w:rsidR="00205746" w:rsidRPr="0058349D" w:rsidRDefault="00205746" w:rsidP="0058349D">
            <w:pPr>
              <w:autoSpaceDE w:val="0"/>
              <w:autoSpaceDN w:val="0"/>
              <w:adjustRightInd w:val="0"/>
              <w:jc w:val="left"/>
              <w:rPr>
                <w:rFonts w:cs="Arial"/>
                <w:sz w:val="18"/>
                <w:szCs w:val="18"/>
              </w:rPr>
            </w:pPr>
          </w:p>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s</w:t>
            </w:r>
            <w:r w:rsidRPr="0058349D">
              <w:rPr>
                <w:rFonts w:cs="Arial"/>
                <w:sz w:val="18"/>
                <w:szCs w:val="18"/>
                <w:vertAlign w:val="superscript"/>
              </w:rPr>
              <w:t>2</w:t>
            </w:r>
            <w:r w:rsidRPr="0058349D">
              <w:rPr>
                <w:rFonts w:cs="Arial"/>
                <w:sz w:val="18"/>
                <w:szCs w:val="18"/>
                <w:vertAlign w:val="subscript"/>
              </w:rPr>
              <w:t xml:space="preserve">c </w:t>
            </w:r>
            <m:oMath>
              <m:r>
                <w:rPr>
                  <w:rFonts w:ascii="Cambria Math" w:hAnsi="Cambria Math" w:cs="Arial"/>
                  <w:sz w:val="18"/>
                  <w:szCs w:val="18"/>
                  <w:vertAlign w:val="subscript"/>
                </w:rPr>
                <m:t>≤</m:t>
              </m:r>
            </m:oMath>
            <w:r w:rsidRPr="0058349D">
              <w:rPr>
                <w:rFonts w:cs="Arial"/>
                <w:sz w:val="18"/>
                <w:szCs w:val="18"/>
                <w:vertAlign w:val="subscript"/>
              </w:rPr>
              <w:t xml:space="preserve"> </w:t>
            </w:r>
            <w:r w:rsidRPr="0058349D">
              <w:rPr>
                <w:rFonts w:cs="Arial"/>
                <w:sz w:val="18"/>
                <w:szCs w:val="18"/>
              </w:rPr>
              <w:t>1.47 s</w:t>
            </w:r>
            <w:r w:rsidRPr="0058349D">
              <w:rPr>
                <w:rFonts w:cs="Arial"/>
                <w:sz w:val="18"/>
                <w:szCs w:val="18"/>
                <w:vertAlign w:val="superscript"/>
              </w:rPr>
              <w:t>2</w:t>
            </w:r>
            <w:r w:rsidRPr="0058349D">
              <w:rPr>
                <w:rFonts w:cs="Arial"/>
                <w:sz w:val="18"/>
                <w:szCs w:val="18"/>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TGP/8 and 10</w:t>
            </w:r>
          </w:p>
          <w:p w:rsidR="00205746" w:rsidRPr="0058349D" w:rsidRDefault="00205746" w:rsidP="0058349D">
            <w:pPr>
              <w:autoSpaceDE w:val="0"/>
              <w:autoSpaceDN w:val="0"/>
              <w:adjustRightInd w:val="0"/>
              <w:jc w:val="left"/>
              <w:rPr>
                <w:rFonts w:cs="Arial"/>
                <w:sz w:val="18"/>
                <w:szCs w:val="18"/>
              </w:rPr>
            </w:pPr>
          </w:p>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TGP/8</w:t>
            </w:r>
          </w:p>
        </w:tc>
      </w:tr>
      <w:tr w:rsidR="00205746" w:rsidRPr="0058349D" w:rsidTr="00A676D8">
        <w:tc>
          <w:tcPr>
            <w:tcW w:w="117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7" w:type="dxa"/>
            <w:vMerge/>
            <w:tcBorders>
              <w:left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r>
      <w:tr w:rsidR="00205746" w:rsidRPr="0058349D" w:rsidTr="00A676D8">
        <w:tc>
          <w:tcPr>
            <w:tcW w:w="117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interval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continuous</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7" w:type="dxa"/>
            <w:vMerge/>
            <w:tcBorders>
              <w:left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r>
      <w:tr w:rsidR="00205746" w:rsidRPr="0058349D" w:rsidTr="00A676D8">
        <w:tc>
          <w:tcPr>
            <w:tcW w:w="117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7" w:type="dxa"/>
            <w:vMerge/>
            <w:tcBorders>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r>
      <w:tr w:rsidR="00205746" w:rsidRPr="0058349D" w:rsidTr="00A676D8">
        <w:tc>
          <w:tcPr>
            <w:tcW w:w="11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ordinal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VS</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Threshold model</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trike/>
                <w:sz w:val="18"/>
                <w:szCs w:val="18"/>
              </w:rPr>
            </w:pPr>
          </w:p>
        </w:tc>
      </w:tr>
      <w:tr w:rsidR="00205746" w:rsidRPr="0058349D" w:rsidTr="00A676D8">
        <w:tc>
          <w:tcPr>
            <w:tcW w:w="11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nominal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VS</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Off-type procedure for dichotomous (binary) data</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Fixed population standard</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TGP/8 and 10</w:t>
            </w:r>
          </w:p>
        </w:tc>
      </w:tr>
    </w:tbl>
    <w:p w:rsidR="00205746" w:rsidRPr="008E0042" w:rsidRDefault="00205746" w:rsidP="0058349D"/>
    <w:p w:rsidR="00205746" w:rsidRPr="008E0042" w:rsidRDefault="00205746" w:rsidP="0058349D"/>
    <w:p w:rsidR="00205746" w:rsidRPr="008E0042" w:rsidRDefault="00205746" w:rsidP="00A676D8">
      <w:pPr>
        <w:pStyle w:val="Heading3"/>
      </w:pPr>
      <w:bookmarkStart w:id="97" w:name="_Toc463359519"/>
      <w:r w:rsidRPr="008E0042">
        <w:t>2.4</w:t>
      </w:r>
      <w:r w:rsidRPr="008E0042">
        <w:tab/>
        <w:t xml:space="preserve">Different levels to </w:t>
      </w:r>
      <w:r w:rsidRPr="008E0042">
        <w:rPr>
          <w:spacing w:val="1"/>
        </w:rPr>
        <w:t>l</w:t>
      </w:r>
      <w:r w:rsidRPr="008E0042">
        <w:t>ook at a characteristic</w:t>
      </w:r>
      <w:bookmarkEnd w:id="97"/>
    </w:p>
    <w:p w:rsidR="00205746" w:rsidRPr="008E0042" w:rsidRDefault="00205746" w:rsidP="00205746">
      <w:r w:rsidRPr="008E0042">
        <w:t>2.4.1</w:t>
      </w:r>
      <w:r w:rsidRPr="008E0042">
        <w:tab/>
        <w:t>Characteristics</w:t>
      </w:r>
      <w:r w:rsidRPr="008E0042">
        <w:rPr>
          <w:spacing w:val="37"/>
        </w:rPr>
        <w:t xml:space="preserve"> </w:t>
      </w:r>
      <w:r w:rsidRPr="008E0042">
        <w:t>can</w:t>
      </w:r>
      <w:r w:rsidRPr="008E0042">
        <w:rPr>
          <w:spacing w:val="37"/>
        </w:rPr>
        <w:t xml:space="preserve"> </w:t>
      </w:r>
      <w:r w:rsidRPr="008E0042">
        <w:t>be</w:t>
      </w:r>
      <w:r w:rsidRPr="008E0042">
        <w:rPr>
          <w:spacing w:val="37"/>
        </w:rPr>
        <w:t xml:space="preserve"> </w:t>
      </w:r>
      <w:r w:rsidRPr="008E0042">
        <w:t>considered</w:t>
      </w:r>
      <w:r w:rsidRPr="008E0042">
        <w:rPr>
          <w:spacing w:val="37"/>
        </w:rPr>
        <w:t xml:space="preserve"> </w:t>
      </w:r>
      <w:r w:rsidRPr="008E0042">
        <w:t>in</w:t>
      </w:r>
      <w:r w:rsidRPr="008E0042">
        <w:rPr>
          <w:spacing w:val="37"/>
        </w:rPr>
        <w:t xml:space="preserve"> </w:t>
      </w:r>
      <w:r w:rsidRPr="008E0042">
        <w:t>different</w:t>
      </w:r>
      <w:r w:rsidRPr="008E0042">
        <w:rPr>
          <w:spacing w:val="37"/>
        </w:rPr>
        <w:t xml:space="preserve"> </w:t>
      </w:r>
      <w:r w:rsidRPr="008E0042">
        <w:t>levels</w:t>
      </w:r>
      <w:r w:rsidRPr="008E0042">
        <w:rPr>
          <w:spacing w:val="37"/>
        </w:rPr>
        <w:t xml:space="preserve"> </w:t>
      </w:r>
      <w:r w:rsidRPr="008E0042">
        <w:t>of</w:t>
      </w:r>
      <w:r w:rsidRPr="008E0042">
        <w:rPr>
          <w:spacing w:val="37"/>
        </w:rPr>
        <w:t xml:space="preserve"> </w:t>
      </w:r>
      <w:r w:rsidRPr="008E0042">
        <w:t>process</w:t>
      </w:r>
      <w:r w:rsidRPr="008E0042">
        <w:rPr>
          <w:spacing w:val="37"/>
        </w:rPr>
        <w:t xml:space="preserve"> </w:t>
      </w:r>
      <w:r w:rsidRPr="008E0042">
        <w:t>(Table</w:t>
      </w:r>
      <w:r w:rsidRPr="008E0042">
        <w:rPr>
          <w:spacing w:val="37"/>
        </w:rPr>
        <w:t xml:space="preserve"> </w:t>
      </w:r>
      <w:r w:rsidRPr="008E0042">
        <w:t>5).  The characteristics</w:t>
      </w:r>
      <w:r w:rsidRPr="008E0042">
        <w:rPr>
          <w:spacing w:val="2"/>
        </w:rPr>
        <w:t xml:space="preserve"> </w:t>
      </w:r>
      <w:r w:rsidRPr="008E0042">
        <w:t>as</w:t>
      </w:r>
      <w:r w:rsidRPr="008E0042">
        <w:rPr>
          <w:spacing w:val="2"/>
        </w:rPr>
        <w:t xml:space="preserve"> </w:t>
      </w:r>
      <w:r w:rsidRPr="008E0042">
        <w:t>ex</w:t>
      </w:r>
      <w:r w:rsidRPr="008E0042">
        <w:rPr>
          <w:spacing w:val="-1"/>
        </w:rPr>
        <w:t>p</w:t>
      </w:r>
      <w:r w:rsidRPr="008E0042">
        <w:rPr>
          <w:spacing w:val="1"/>
        </w:rPr>
        <w:t>r</w:t>
      </w:r>
      <w:r w:rsidRPr="008E0042">
        <w:t>e</w:t>
      </w:r>
      <w:r w:rsidRPr="008E0042">
        <w:rPr>
          <w:spacing w:val="-1"/>
        </w:rPr>
        <w:t>s</w:t>
      </w:r>
      <w:r w:rsidRPr="008E0042">
        <w:t>sed</w:t>
      </w:r>
      <w:r w:rsidRPr="008E0042">
        <w:rPr>
          <w:spacing w:val="2"/>
        </w:rPr>
        <w:t xml:space="preserve"> </w:t>
      </w:r>
      <w:r w:rsidRPr="008E0042">
        <w:t>in</w:t>
      </w:r>
      <w:r w:rsidRPr="008E0042">
        <w:rPr>
          <w:spacing w:val="2"/>
        </w:rPr>
        <w:t xml:space="preserve"> </w:t>
      </w:r>
      <w:r w:rsidRPr="008E0042">
        <w:t>the</w:t>
      </w:r>
      <w:r w:rsidRPr="008E0042">
        <w:rPr>
          <w:spacing w:val="2"/>
        </w:rPr>
        <w:t xml:space="preserve"> </w:t>
      </w:r>
      <w:r w:rsidRPr="008E0042">
        <w:t>trial</w:t>
      </w:r>
      <w:r w:rsidRPr="008E0042">
        <w:rPr>
          <w:spacing w:val="2"/>
        </w:rPr>
        <w:t xml:space="preserve"> </w:t>
      </w:r>
      <w:r w:rsidRPr="008E0042">
        <w:t>(type</w:t>
      </w:r>
      <w:r w:rsidRPr="008E0042">
        <w:rPr>
          <w:spacing w:val="2"/>
        </w:rPr>
        <w:t xml:space="preserve"> </w:t>
      </w:r>
      <w:r w:rsidRPr="008E0042">
        <w:t>of expression)</w:t>
      </w:r>
      <w:r w:rsidRPr="008E0042">
        <w:rPr>
          <w:spacing w:val="2"/>
        </w:rPr>
        <w:t xml:space="preserve"> </w:t>
      </w:r>
      <w:r w:rsidRPr="008E0042">
        <w:t>are</w:t>
      </w:r>
      <w:r w:rsidRPr="008E0042">
        <w:rPr>
          <w:spacing w:val="2"/>
        </w:rPr>
        <w:t xml:space="preserve"> </w:t>
      </w:r>
      <w:r w:rsidRPr="008E0042">
        <w:t>considered</w:t>
      </w:r>
      <w:r w:rsidRPr="008E0042">
        <w:rPr>
          <w:spacing w:val="2"/>
        </w:rPr>
        <w:t xml:space="preserve"> </w:t>
      </w:r>
      <w:r w:rsidRPr="008E0042">
        <w:t>as</w:t>
      </w:r>
      <w:r w:rsidRPr="008E0042">
        <w:rPr>
          <w:spacing w:val="2"/>
        </w:rPr>
        <w:t xml:space="preserve"> </w:t>
      </w:r>
      <w:r w:rsidRPr="008E0042">
        <w:t>process</w:t>
      </w:r>
      <w:r w:rsidRPr="008E0042">
        <w:rPr>
          <w:spacing w:val="2"/>
        </w:rPr>
        <w:t xml:space="preserve"> </w:t>
      </w:r>
      <w:r w:rsidRPr="008E0042">
        <w:t>level</w:t>
      </w:r>
      <w:r w:rsidRPr="008E0042">
        <w:rPr>
          <w:spacing w:val="2"/>
        </w:rPr>
        <w:t xml:space="preserve"> </w:t>
      </w:r>
      <w:r w:rsidRPr="008E0042">
        <w:t>1.  The</w:t>
      </w:r>
      <w:r w:rsidRPr="008E0042">
        <w:rPr>
          <w:spacing w:val="2"/>
        </w:rPr>
        <w:t xml:space="preserve"> </w:t>
      </w:r>
      <w:r w:rsidRPr="008E0042">
        <w:t>data</w:t>
      </w:r>
      <w:r w:rsidRPr="008E0042">
        <w:rPr>
          <w:spacing w:val="2"/>
        </w:rPr>
        <w:t xml:space="preserve"> </w:t>
      </w:r>
      <w:r w:rsidRPr="008E0042">
        <w:t>t</w:t>
      </w:r>
      <w:r w:rsidRPr="008E0042">
        <w:rPr>
          <w:spacing w:val="-1"/>
        </w:rPr>
        <w:t>a</w:t>
      </w:r>
      <w:r w:rsidRPr="008E0042">
        <w:t>ken</w:t>
      </w:r>
      <w:r w:rsidRPr="008E0042">
        <w:rPr>
          <w:spacing w:val="2"/>
        </w:rPr>
        <w:t xml:space="preserve"> </w:t>
      </w:r>
      <w:r w:rsidRPr="008E0042">
        <w:rPr>
          <w:spacing w:val="-1"/>
        </w:rPr>
        <w:t>f</w:t>
      </w:r>
      <w:r w:rsidRPr="008E0042">
        <w:rPr>
          <w:spacing w:val="1"/>
        </w:rPr>
        <w:t>r</w:t>
      </w:r>
      <w:r w:rsidRPr="008E0042">
        <w:t>om the</w:t>
      </w:r>
      <w:r w:rsidRPr="008E0042">
        <w:rPr>
          <w:spacing w:val="2"/>
        </w:rPr>
        <w:t xml:space="preserve"> </w:t>
      </w:r>
      <w:r w:rsidRPr="008E0042">
        <w:t>t</w:t>
      </w:r>
      <w:r w:rsidRPr="008E0042">
        <w:rPr>
          <w:spacing w:val="-1"/>
        </w:rPr>
        <w:t>r</w:t>
      </w:r>
      <w:r w:rsidRPr="008E0042">
        <w:t>ial</w:t>
      </w:r>
      <w:r w:rsidRPr="008E0042">
        <w:rPr>
          <w:spacing w:val="2"/>
        </w:rPr>
        <w:t xml:space="preserve"> </w:t>
      </w:r>
      <w:r w:rsidRPr="008E0042">
        <w:rPr>
          <w:spacing w:val="-1"/>
        </w:rPr>
        <w:t>f</w:t>
      </w:r>
      <w:r w:rsidRPr="008E0042">
        <w:t>or</w:t>
      </w:r>
      <w:r w:rsidRPr="008E0042">
        <w:rPr>
          <w:spacing w:val="2"/>
        </w:rPr>
        <w:t xml:space="preserve"> </w:t>
      </w:r>
      <w:r w:rsidRPr="008E0042">
        <w:t>t</w:t>
      </w:r>
      <w:r w:rsidRPr="008E0042">
        <w:rPr>
          <w:spacing w:val="-1"/>
        </w:rPr>
        <w:t>h</w:t>
      </w:r>
      <w:r w:rsidRPr="008E0042">
        <w:t>e</w:t>
      </w:r>
      <w:r w:rsidRPr="008E0042">
        <w:rPr>
          <w:spacing w:val="2"/>
        </w:rPr>
        <w:t xml:space="preserve"> </w:t>
      </w:r>
      <w:r w:rsidRPr="008E0042">
        <w:t>assess</w:t>
      </w:r>
      <w:r w:rsidRPr="008E0042">
        <w:rPr>
          <w:spacing w:val="-2"/>
        </w:rPr>
        <w:t>m</w:t>
      </w:r>
      <w:r w:rsidRPr="008E0042">
        <w:t>e</w:t>
      </w:r>
      <w:r w:rsidRPr="008E0042">
        <w:rPr>
          <w:spacing w:val="-1"/>
        </w:rPr>
        <w:t>n</w:t>
      </w:r>
      <w:r w:rsidRPr="008E0042">
        <w:t>t</w:t>
      </w:r>
      <w:r w:rsidRPr="008E0042">
        <w:rPr>
          <w:spacing w:val="2"/>
        </w:rPr>
        <w:t xml:space="preserve"> </w:t>
      </w:r>
      <w:r w:rsidRPr="008E0042">
        <w:t>of</w:t>
      </w:r>
      <w:r w:rsidRPr="008E0042">
        <w:rPr>
          <w:spacing w:val="2"/>
        </w:rPr>
        <w:t xml:space="preserve"> </w:t>
      </w:r>
      <w:r w:rsidRPr="008E0042">
        <w:t>distinctness,</w:t>
      </w:r>
      <w:r w:rsidRPr="008E0042">
        <w:rPr>
          <w:spacing w:val="2"/>
        </w:rPr>
        <w:t xml:space="preserve"> </w:t>
      </w:r>
      <w:r w:rsidRPr="008E0042">
        <w:t>unifor</w:t>
      </w:r>
      <w:r w:rsidRPr="008E0042">
        <w:rPr>
          <w:spacing w:val="-2"/>
        </w:rPr>
        <w:t>m</w:t>
      </w:r>
      <w:r w:rsidRPr="008E0042">
        <w:t>ity</w:t>
      </w:r>
      <w:r w:rsidRPr="008E0042">
        <w:rPr>
          <w:spacing w:val="2"/>
        </w:rPr>
        <w:t xml:space="preserve"> </w:t>
      </w:r>
      <w:r w:rsidRPr="008E0042">
        <w:t>and</w:t>
      </w:r>
      <w:r w:rsidRPr="008E0042">
        <w:rPr>
          <w:spacing w:val="2"/>
        </w:rPr>
        <w:t xml:space="preserve"> </w:t>
      </w:r>
      <w:r w:rsidRPr="008E0042">
        <w:t>stability</w:t>
      </w:r>
      <w:r w:rsidRPr="008E0042">
        <w:rPr>
          <w:spacing w:val="2"/>
        </w:rPr>
        <w:t xml:space="preserve"> </w:t>
      </w:r>
      <w:r w:rsidRPr="008E0042">
        <w:t>are defined</w:t>
      </w:r>
      <w:r w:rsidRPr="008E0042">
        <w:rPr>
          <w:spacing w:val="50"/>
        </w:rPr>
        <w:t xml:space="preserve"> </w:t>
      </w:r>
      <w:r w:rsidRPr="008E0042">
        <w:t>as</w:t>
      </w:r>
      <w:r w:rsidRPr="008E0042">
        <w:rPr>
          <w:spacing w:val="50"/>
        </w:rPr>
        <w:t xml:space="preserve"> </w:t>
      </w:r>
      <w:r w:rsidRPr="008E0042">
        <w:t>process</w:t>
      </w:r>
      <w:r w:rsidRPr="008E0042">
        <w:rPr>
          <w:spacing w:val="50"/>
        </w:rPr>
        <w:t xml:space="preserve"> </w:t>
      </w:r>
      <w:r w:rsidRPr="008E0042">
        <w:t>level</w:t>
      </w:r>
      <w:r w:rsidRPr="008E0042">
        <w:rPr>
          <w:spacing w:val="50"/>
        </w:rPr>
        <w:t xml:space="preserve"> </w:t>
      </w:r>
      <w:r w:rsidRPr="008E0042">
        <w:t>2.  The</w:t>
      </w:r>
      <w:r w:rsidRPr="008E0042">
        <w:rPr>
          <w:spacing w:val="-1"/>
        </w:rPr>
        <w:t>s</w:t>
      </w:r>
      <w:r w:rsidRPr="008E0042">
        <w:t>e</w:t>
      </w:r>
      <w:r w:rsidRPr="008E0042">
        <w:rPr>
          <w:spacing w:val="51"/>
        </w:rPr>
        <w:t xml:space="preserve"> </w:t>
      </w:r>
      <w:r w:rsidRPr="008E0042">
        <w:t>data</w:t>
      </w:r>
      <w:r w:rsidRPr="008E0042">
        <w:rPr>
          <w:spacing w:val="51"/>
        </w:rPr>
        <w:t xml:space="preserve"> </w:t>
      </w:r>
      <w:r w:rsidRPr="008E0042">
        <w:t>are</w:t>
      </w:r>
      <w:r w:rsidRPr="008E0042">
        <w:rPr>
          <w:spacing w:val="51"/>
        </w:rPr>
        <w:t xml:space="preserve"> </w:t>
      </w:r>
      <w:r w:rsidRPr="008E0042">
        <w:t>transfor</w:t>
      </w:r>
      <w:r w:rsidRPr="008E0042">
        <w:rPr>
          <w:spacing w:val="-2"/>
        </w:rPr>
        <w:t>m</w:t>
      </w:r>
      <w:r w:rsidRPr="008E0042">
        <w:t>ed</w:t>
      </w:r>
      <w:r w:rsidRPr="008E0042">
        <w:rPr>
          <w:spacing w:val="51"/>
        </w:rPr>
        <w:t xml:space="preserve"> </w:t>
      </w:r>
      <w:r w:rsidRPr="008E0042">
        <w:t>into</w:t>
      </w:r>
      <w:r w:rsidRPr="008E0042">
        <w:rPr>
          <w:spacing w:val="49"/>
        </w:rPr>
        <w:t xml:space="preserve"> </w:t>
      </w:r>
      <w:r w:rsidRPr="008E0042">
        <w:t>states</w:t>
      </w:r>
      <w:r w:rsidRPr="008E0042">
        <w:rPr>
          <w:spacing w:val="50"/>
        </w:rPr>
        <w:t xml:space="preserve"> </w:t>
      </w:r>
      <w:r w:rsidRPr="008E0042">
        <w:t>of</w:t>
      </w:r>
      <w:r w:rsidRPr="008E0042">
        <w:rPr>
          <w:spacing w:val="50"/>
        </w:rPr>
        <w:t xml:space="preserve"> </w:t>
      </w:r>
      <w:r w:rsidRPr="008E0042">
        <w:t>expression</w:t>
      </w:r>
      <w:r w:rsidRPr="008E0042">
        <w:rPr>
          <w:spacing w:val="50"/>
        </w:rPr>
        <w:t xml:space="preserve"> </w:t>
      </w:r>
      <w:r w:rsidRPr="008E0042">
        <w:t>for</w:t>
      </w:r>
      <w:r w:rsidRPr="008E0042">
        <w:rPr>
          <w:spacing w:val="50"/>
        </w:rPr>
        <w:t xml:space="preserve"> </w:t>
      </w:r>
      <w:r w:rsidRPr="008E0042">
        <w:t>the purpose of variety description.  The variety description is process level 3.</w:t>
      </w:r>
    </w:p>
    <w:p w:rsidR="00205746" w:rsidRPr="008E0042" w:rsidRDefault="00205746" w:rsidP="00A676D8"/>
    <w:p w:rsidR="00205746" w:rsidRPr="00A676D8" w:rsidRDefault="00205746" w:rsidP="00A676D8">
      <w:pPr>
        <w:jc w:val="center"/>
        <w:rPr>
          <w:u w:val="single"/>
        </w:rPr>
      </w:pPr>
      <w:r w:rsidRPr="00A676D8">
        <w:rPr>
          <w:u w:val="single"/>
        </w:rPr>
        <w:t>Table 5:  Definition of different proc</w:t>
      </w:r>
      <w:r w:rsidRPr="00A676D8">
        <w:rPr>
          <w:spacing w:val="-1"/>
          <w:u w:val="single"/>
        </w:rPr>
        <w:t>e</w:t>
      </w:r>
      <w:r w:rsidRPr="00A676D8">
        <w:rPr>
          <w:u w:val="single"/>
        </w:rPr>
        <w:t>ss le</w:t>
      </w:r>
      <w:r w:rsidRPr="00A676D8">
        <w:rPr>
          <w:spacing w:val="-1"/>
          <w:u w:val="single"/>
        </w:rPr>
        <w:t>v</w:t>
      </w:r>
      <w:r w:rsidRPr="00A676D8">
        <w:rPr>
          <w:u w:val="single"/>
        </w:rPr>
        <w:t>els to consider c</w:t>
      </w:r>
      <w:r w:rsidRPr="00A676D8">
        <w:rPr>
          <w:spacing w:val="-1"/>
          <w:u w:val="single"/>
        </w:rPr>
        <w:t>h</w:t>
      </w:r>
      <w:r w:rsidRPr="00A676D8">
        <w:rPr>
          <w:u w:val="single"/>
        </w:rPr>
        <w:t>aracte</w:t>
      </w:r>
      <w:r w:rsidRPr="00A676D8">
        <w:rPr>
          <w:spacing w:val="-1"/>
          <w:u w:val="single"/>
        </w:rPr>
        <w:t>r</w:t>
      </w:r>
      <w:r w:rsidRPr="00A676D8">
        <w:rPr>
          <w:u w:val="single"/>
        </w:rPr>
        <w:t>istics</w:t>
      </w:r>
    </w:p>
    <w:p w:rsidR="00205746" w:rsidRPr="008E0042" w:rsidRDefault="00205746" w:rsidP="00205746"/>
    <w:tbl>
      <w:tblPr>
        <w:tblW w:w="0" w:type="auto"/>
        <w:jc w:val="center"/>
        <w:tblLayout w:type="fixed"/>
        <w:tblCellMar>
          <w:left w:w="0" w:type="dxa"/>
          <w:right w:w="0" w:type="dxa"/>
        </w:tblCellMar>
        <w:tblLook w:val="0000" w:firstRow="0" w:lastRow="0" w:firstColumn="0" w:lastColumn="0" w:noHBand="0" w:noVBand="0"/>
      </w:tblPr>
      <w:tblGrid>
        <w:gridCol w:w="1702"/>
        <w:gridCol w:w="4505"/>
      </w:tblGrid>
      <w:tr w:rsidR="00205746" w:rsidRPr="008E0042" w:rsidTr="00A676D8">
        <w:trPr>
          <w:trHeight w:hRule="exact" w:val="343"/>
          <w:jc w:val="center"/>
        </w:trPr>
        <w:tc>
          <w:tcPr>
            <w:tcW w:w="1702"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A676D8">
            <w:pPr>
              <w:autoSpaceDE w:val="0"/>
              <w:autoSpaceDN w:val="0"/>
              <w:adjustRightInd w:val="0"/>
              <w:spacing w:before="37"/>
              <w:ind w:left="35"/>
              <w:jc w:val="center"/>
            </w:pPr>
            <w:r w:rsidRPr="008E0042">
              <w:t>Process</w:t>
            </w:r>
            <w:r w:rsidRPr="008E0042">
              <w:rPr>
                <w:spacing w:val="-7"/>
              </w:rPr>
              <w:t xml:space="preserve"> </w:t>
            </w:r>
            <w:r w:rsidRPr="008E0042">
              <w:t>level</w:t>
            </w:r>
          </w:p>
        </w:tc>
        <w:tc>
          <w:tcPr>
            <w:tcW w:w="4505"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spacing w:before="37"/>
              <w:ind w:left="60"/>
            </w:pPr>
            <w:r w:rsidRPr="008E0042">
              <w:t>Des</w:t>
            </w:r>
            <w:r w:rsidRPr="008E0042">
              <w:rPr>
                <w:spacing w:val="1"/>
              </w:rPr>
              <w:t>c</w:t>
            </w:r>
            <w:r w:rsidRPr="008E0042">
              <w:t>ription</w:t>
            </w:r>
            <w:r w:rsidRPr="008E0042">
              <w:rPr>
                <w:spacing w:val="-10"/>
              </w:rPr>
              <w:t xml:space="preserve"> </w:t>
            </w:r>
            <w:r w:rsidRPr="008E0042">
              <w:t>of</w:t>
            </w:r>
            <w:r w:rsidRPr="008E0042">
              <w:rPr>
                <w:spacing w:val="-2"/>
              </w:rPr>
              <w:t xml:space="preserve"> </w:t>
            </w:r>
            <w:r w:rsidRPr="008E0042">
              <w:t>the</w:t>
            </w:r>
            <w:r w:rsidRPr="008E0042">
              <w:rPr>
                <w:spacing w:val="-3"/>
              </w:rPr>
              <w:t xml:space="preserve"> </w:t>
            </w:r>
            <w:r w:rsidRPr="008E0042">
              <w:t>process</w:t>
            </w:r>
            <w:r w:rsidRPr="008E0042">
              <w:rPr>
                <w:spacing w:val="-7"/>
              </w:rPr>
              <w:t xml:space="preserve"> </w:t>
            </w:r>
            <w:r w:rsidRPr="008E0042">
              <w:t>level</w:t>
            </w:r>
          </w:p>
        </w:tc>
      </w:tr>
      <w:tr w:rsidR="00205746" w:rsidRPr="008E0042" w:rsidTr="00A676D8">
        <w:trPr>
          <w:trHeight w:hRule="exact" w:val="342"/>
          <w:jc w:val="center"/>
        </w:trPr>
        <w:tc>
          <w:tcPr>
            <w:tcW w:w="1702" w:type="dxa"/>
            <w:tcBorders>
              <w:top w:val="single" w:sz="4" w:space="0" w:color="auto"/>
              <w:left w:val="single" w:sz="4" w:space="0" w:color="auto"/>
              <w:bottom w:val="single" w:sz="4" w:space="0" w:color="auto"/>
              <w:right w:val="single" w:sz="4" w:space="0" w:color="auto"/>
            </w:tcBorders>
          </w:tcPr>
          <w:p w:rsidR="00205746" w:rsidRPr="008E0042" w:rsidRDefault="00205746" w:rsidP="00A676D8">
            <w:pPr>
              <w:autoSpaceDE w:val="0"/>
              <w:autoSpaceDN w:val="0"/>
              <w:adjustRightInd w:val="0"/>
              <w:spacing w:before="37"/>
              <w:ind w:left="60"/>
              <w:jc w:val="center"/>
            </w:pPr>
            <w:r w:rsidRPr="008E0042">
              <w:t>1</w:t>
            </w:r>
          </w:p>
        </w:tc>
        <w:tc>
          <w:tcPr>
            <w:tcW w:w="4505" w:type="dxa"/>
            <w:tcBorders>
              <w:top w:val="single" w:sz="4" w:space="0" w:color="auto"/>
              <w:left w:val="single" w:sz="4" w:space="0" w:color="auto"/>
              <w:bottom w:val="single" w:sz="4" w:space="0" w:color="auto"/>
              <w:right w:val="single" w:sz="4" w:space="0" w:color="auto"/>
            </w:tcBorders>
          </w:tcPr>
          <w:p w:rsidR="00205746" w:rsidRPr="008E0042" w:rsidRDefault="00A676D8" w:rsidP="00205746">
            <w:pPr>
              <w:autoSpaceDE w:val="0"/>
              <w:autoSpaceDN w:val="0"/>
              <w:adjustRightInd w:val="0"/>
              <w:spacing w:before="37"/>
            </w:pPr>
            <w:r>
              <w:t xml:space="preserve"> </w:t>
            </w:r>
            <w:r w:rsidR="00205746" w:rsidRPr="008E0042">
              <w:t>charact</w:t>
            </w:r>
            <w:r w:rsidR="00205746" w:rsidRPr="008E0042">
              <w:rPr>
                <w:spacing w:val="1"/>
              </w:rPr>
              <w:t>e</w:t>
            </w:r>
            <w:r w:rsidR="00205746" w:rsidRPr="008E0042">
              <w:t>risti</w:t>
            </w:r>
            <w:r w:rsidR="00205746" w:rsidRPr="008E0042">
              <w:rPr>
                <w:spacing w:val="1"/>
              </w:rPr>
              <w:t>c</w:t>
            </w:r>
            <w:r w:rsidR="00205746" w:rsidRPr="008E0042">
              <w:t>s</w:t>
            </w:r>
            <w:r w:rsidR="00205746" w:rsidRPr="008E0042">
              <w:rPr>
                <w:spacing w:val="-13"/>
              </w:rPr>
              <w:t xml:space="preserve"> </w:t>
            </w:r>
            <w:r w:rsidR="00205746" w:rsidRPr="008E0042">
              <w:t>as</w:t>
            </w:r>
            <w:r w:rsidR="00205746" w:rsidRPr="008E0042">
              <w:rPr>
                <w:spacing w:val="-2"/>
              </w:rPr>
              <w:t xml:space="preserve"> </w:t>
            </w:r>
            <w:r w:rsidR="00205746" w:rsidRPr="008E0042">
              <w:t>expre</w:t>
            </w:r>
            <w:r w:rsidR="00205746" w:rsidRPr="008E0042">
              <w:rPr>
                <w:spacing w:val="1"/>
              </w:rPr>
              <w:t>s</w:t>
            </w:r>
            <w:r w:rsidR="00205746" w:rsidRPr="008E0042">
              <w:t>s</w:t>
            </w:r>
            <w:r w:rsidR="00205746" w:rsidRPr="008E0042">
              <w:rPr>
                <w:spacing w:val="1"/>
              </w:rPr>
              <w:t>e</w:t>
            </w:r>
            <w:r w:rsidR="00205746" w:rsidRPr="008E0042">
              <w:t>d</w:t>
            </w:r>
            <w:r w:rsidR="00205746" w:rsidRPr="008E0042">
              <w:rPr>
                <w:spacing w:val="-9"/>
              </w:rPr>
              <w:t xml:space="preserve"> </w:t>
            </w:r>
            <w:r w:rsidR="00205746" w:rsidRPr="008E0042">
              <w:t>in</w:t>
            </w:r>
            <w:r w:rsidR="00205746" w:rsidRPr="008E0042">
              <w:rPr>
                <w:spacing w:val="-2"/>
              </w:rPr>
              <w:t xml:space="preserve"> </w:t>
            </w:r>
            <w:r w:rsidR="00205746" w:rsidRPr="008E0042">
              <w:t>trial</w:t>
            </w:r>
          </w:p>
        </w:tc>
      </w:tr>
      <w:tr w:rsidR="00205746" w:rsidRPr="008E0042" w:rsidTr="00A676D8">
        <w:trPr>
          <w:trHeight w:hRule="exact" w:val="343"/>
          <w:jc w:val="center"/>
        </w:trPr>
        <w:tc>
          <w:tcPr>
            <w:tcW w:w="1702" w:type="dxa"/>
            <w:tcBorders>
              <w:top w:val="single" w:sz="4" w:space="0" w:color="auto"/>
              <w:left w:val="single" w:sz="4" w:space="0" w:color="auto"/>
              <w:bottom w:val="single" w:sz="4" w:space="0" w:color="auto"/>
              <w:right w:val="single" w:sz="4" w:space="0" w:color="auto"/>
            </w:tcBorders>
          </w:tcPr>
          <w:p w:rsidR="00205746" w:rsidRPr="008E0042" w:rsidRDefault="00205746" w:rsidP="00A676D8">
            <w:pPr>
              <w:autoSpaceDE w:val="0"/>
              <w:autoSpaceDN w:val="0"/>
              <w:adjustRightInd w:val="0"/>
              <w:spacing w:before="37"/>
              <w:ind w:left="60"/>
              <w:jc w:val="center"/>
            </w:pPr>
            <w:r w:rsidRPr="008E0042">
              <w:t>2</w:t>
            </w:r>
          </w:p>
        </w:tc>
        <w:tc>
          <w:tcPr>
            <w:tcW w:w="4505"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spacing w:before="37"/>
            </w:pPr>
            <w:r w:rsidRPr="008E0042">
              <w:t xml:space="preserve"> data</w:t>
            </w:r>
            <w:r w:rsidRPr="008E0042">
              <w:rPr>
                <w:spacing w:val="-4"/>
              </w:rPr>
              <w:t xml:space="preserve"> </w:t>
            </w:r>
            <w:r w:rsidRPr="008E0042">
              <w:t>for</w:t>
            </w:r>
            <w:r w:rsidRPr="008E0042">
              <w:rPr>
                <w:spacing w:val="-3"/>
              </w:rPr>
              <w:t xml:space="preserve"> </w:t>
            </w:r>
            <w:r w:rsidRPr="008E0042">
              <w:t>evaluation</w:t>
            </w:r>
            <w:r w:rsidRPr="008E0042">
              <w:rPr>
                <w:spacing w:val="-8"/>
              </w:rPr>
              <w:t xml:space="preserve"> </w:t>
            </w:r>
            <w:r w:rsidRPr="008E0042">
              <w:t>of</w:t>
            </w:r>
            <w:r w:rsidRPr="008E0042">
              <w:rPr>
                <w:spacing w:val="-2"/>
              </w:rPr>
              <w:t xml:space="preserve"> </w:t>
            </w:r>
            <w:r w:rsidRPr="008E0042">
              <w:t>characteristi</w:t>
            </w:r>
            <w:r w:rsidRPr="008E0042">
              <w:rPr>
                <w:spacing w:val="1"/>
              </w:rPr>
              <w:t>c</w:t>
            </w:r>
            <w:r w:rsidRPr="008E0042">
              <w:t>s</w:t>
            </w:r>
          </w:p>
        </w:tc>
      </w:tr>
      <w:tr w:rsidR="00205746" w:rsidRPr="008E0042" w:rsidTr="00A676D8">
        <w:trPr>
          <w:trHeight w:hRule="exact" w:val="343"/>
          <w:jc w:val="center"/>
        </w:trPr>
        <w:tc>
          <w:tcPr>
            <w:tcW w:w="1702" w:type="dxa"/>
            <w:tcBorders>
              <w:top w:val="single" w:sz="4" w:space="0" w:color="auto"/>
              <w:left w:val="single" w:sz="4" w:space="0" w:color="auto"/>
              <w:bottom w:val="single" w:sz="4" w:space="0" w:color="auto"/>
              <w:right w:val="single" w:sz="4" w:space="0" w:color="auto"/>
            </w:tcBorders>
          </w:tcPr>
          <w:p w:rsidR="00205746" w:rsidRPr="008E0042" w:rsidRDefault="00205746" w:rsidP="00A676D8">
            <w:pPr>
              <w:autoSpaceDE w:val="0"/>
              <w:autoSpaceDN w:val="0"/>
              <w:adjustRightInd w:val="0"/>
              <w:spacing w:before="37"/>
              <w:ind w:left="60"/>
              <w:jc w:val="center"/>
            </w:pPr>
            <w:r w:rsidRPr="008E0042">
              <w:t>3</w:t>
            </w:r>
          </w:p>
        </w:tc>
        <w:tc>
          <w:tcPr>
            <w:tcW w:w="4505"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spacing w:before="37"/>
            </w:pPr>
            <w:r w:rsidRPr="008E0042">
              <w:t xml:space="preserve"> variety</w:t>
            </w:r>
            <w:r w:rsidRPr="008E0042">
              <w:rPr>
                <w:spacing w:val="-5"/>
              </w:rPr>
              <w:t xml:space="preserve"> </w:t>
            </w:r>
            <w:r w:rsidRPr="008E0042">
              <w:t>description</w:t>
            </w:r>
          </w:p>
        </w:tc>
      </w:tr>
    </w:tbl>
    <w:p w:rsidR="00205746" w:rsidRPr="00A676D8" w:rsidRDefault="00205746" w:rsidP="00A676D8">
      <w:pPr>
        <w:ind w:left="1560" w:right="1559"/>
        <w:rPr>
          <w:sz w:val="18"/>
        </w:rPr>
      </w:pPr>
    </w:p>
    <w:p w:rsidR="00205746" w:rsidRPr="00A676D8" w:rsidRDefault="00205746" w:rsidP="00A676D8">
      <w:pPr>
        <w:ind w:left="1560" w:right="1559"/>
        <w:rPr>
          <w:sz w:val="18"/>
        </w:rPr>
      </w:pPr>
      <w:r w:rsidRPr="00A676D8">
        <w:rPr>
          <w:sz w:val="18"/>
        </w:rPr>
        <w:t>From</w:t>
      </w:r>
      <w:r w:rsidRPr="00A676D8">
        <w:rPr>
          <w:spacing w:val="18"/>
          <w:sz w:val="18"/>
        </w:rPr>
        <w:t xml:space="preserve"> </w:t>
      </w:r>
      <w:r w:rsidRPr="00A676D8">
        <w:rPr>
          <w:sz w:val="18"/>
        </w:rPr>
        <w:t>the</w:t>
      </w:r>
      <w:r w:rsidRPr="00A676D8">
        <w:rPr>
          <w:spacing w:val="21"/>
          <w:sz w:val="18"/>
        </w:rPr>
        <w:t xml:space="preserve"> </w:t>
      </w:r>
      <w:r w:rsidRPr="00A676D8">
        <w:rPr>
          <w:sz w:val="18"/>
        </w:rPr>
        <w:t>stati</w:t>
      </w:r>
      <w:r w:rsidRPr="00A676D8">
        <w:rPr>
          <w:spacing w:val="-1"/>
          <w:sz w:val="18"/>
        </w:rPr>
        <w:t>s</w:t>
      </w:r>
      <w:r w:rsidRPr="00A676D8">
        <w:rPr>
          <w:sz w:val="18"/>
        </w:rPr>
        <w:t>ti</w:t>
      </w:r>
      <w:r w:rsidRPr="00A676D8">
        <w:rPr>
          <w:spacing w:val="-1"/>
          <w:sz w:val="18"/>
        </w:rPr>
        <w:t>c</w:t>
      </w:r>
      <w:r w:rsidRPr="00A676D8">
        <w:rPr>
          <w:sz w:val="18"/>
        </w:rPr>
        <w:t>al</w:t>
      </w:r>
      <w:r w:rsidRPr="00A676D8">
        <w:rPr>
          <w:spacing w:val="21"/>
          <w:sz w:val="18"/>
        </w:rPr>
        <w:t xml:space="preserve"> </w:t>
      </w:r>
      <w:r w:rsidRPr="00A676D8">
        <w:rPr>
          <w:sz w:val="18"/>
        </w:rPr>
        <w:t>p</w:t>
      </w:r>
      <w:r w:rsidRPr="00A676D8">
        <w:rPr>
          <w:spacing w:val="-1"/>
          <w:sz w:val="18"/>
        </w:rPr>
        <w:t>o</w:t>
      </w:r>
      <w:r w:rsidRPr="00A676D8">
        <w:rPr>
          <w:sz w:val="18"/>
        </w:rPr>
        <w:t>int</w:t>
      </w:r>
      <w:r w:rsidRPr="00A676D8">
        <w:rPr>
          <w:spacing w:val="21"/>
          <w:sz w:val="18"/>
        </w:rPr>
        <w:t xml:space="preserve"> </w:t>
      </w:r>
      <w:r w:rsidRPr="00A676D8">
        <w:rPr>
          <w:sz w:val="18"/>
        </w:rPr>
        <w:t>of</w:t>
      </w:r>
      <w:r w:rsidRPr="00A676D8">
        <w:rPr>
          <w:spacing w:val="20"/>
          <w:sz w:val="18"/>
        </w:rPr>
        <w:t xml:space="preserve"> </w:t>
      </w:r>
      <w:r w:rsidRPr="00A676D8">
        <w:rPr>
          <w:sz w:val="18"/>
        </w:rPr>
        <w:t>view,</w:t>
      </w:r>
      <w:r w:rsidRPr="00A676D8">
        <w:rPr>
          <w:spacing w:val="21"/>
          <w:sz w:val="18"/>
        </w:rPr>
        <w:t xml:space="preserve"> </w:t>
      </w:r>
      <w:r w:rsidRPr="00A676D8">
        <w:rPr>
          <w:sz w:val="18"/>
        </w:rPr>
        <w:t>the</w:t>
      </w:r>
      <w:r w:rsidRPr="00A676D8">
        <w:rPr>
          <w:spacing w:val="21"/>
          <w:sz w:val="18"/>
        </w:rPr>
        <w:t xml:space="preserve"> </w:t>
      </w:r>
      <w:r w:rsidRPr="00A676D8">
        <w:rPr>
          <w:sz w:val="18"/>
        </w:rPr>
        <w:t>in</w:t>
      </w:r>
      <w:r w:rsidRPr="00A676D8">
        <w:rPr>
          <w:spacing w:val="-1"/>
          <w:sz w:val="18"/>
        </w:rPr>
        <w:t>f</w:t>
      </w:r>
      <w:r w:rsidRPr="00A676D8">
        <w:rPr>
          <w:sz w:val="18"/>
        </w:rPr>
        <w:t>or</w:t>
      </w:r>
      <w:r w:rsidRPr="00A676D8">
        <w:rPr>
          <w:spacing w:val="-2"/>
          <w:sz w:val="18"/>
        </w:rPr>
        <w:t>m</w:t>
      </w:r>
      <w:r w:rsidRPr="00A676D8">
        <w:rPr>
          <w:spacing w:val="-1"/>
          <w:sz w:val="18"/>
        </w:rPr>
        <w:t>a</w:t>
      </w:r>
      <w:r w:rsidRPr="00A676D8">
        <w:rPr>
          <w:sz w:val="18"/>
        </w:rPr>
        <w:t>tion</w:t>
      </w:r>
      <w:r w:rsidRPr="00A676D8">
        <w:rPr>
          <w:spacing w:val="20"/>
          <w:sz w:val="18"/>
        </w:rPr>
        <w:t xml:space="preserve"> </w:t>
      </w:r>
      <w:r w:rsidRPr="00A676D8">
        <w:rPr>
          <w:sz w:val="18"/>
        </w:rPr>
        <w:t>level</w:t>
      </w:r>
      <w:r w:rsidRPr="00A676D8">
        <w:rPr>
          <w:spacing w:val="21"/>
          <w:sz w:val="18"/>
        </w:rPr>
        <w:t xml:space="preserve"> </w:t>
      </w:r>
      <w:r w:rsidRPr="00A676D8">
        <w:rPr>
          <w:sz w:val="18"/>
        </w:rPr>
        <w:t>decreases</w:t>
      </w:r>
      <w:r w:rsidRPr="00A676D8">
        <w:rPr>
          <w:spacing w:val="21"/>
          <w:sz w:val="18"/>
        </w:rPr>
        <w:t xml:space="preserve"> </w:t>
      </w:r>
      <w:r w:rsidRPr="00A676D8">
        <w:rPr>
          <w:sz w:val="18"/>
        </w:rPr>
        <w:t>from</w:t>
      </w:r>
      <w:r w:rsidRPr="00A676D8">
        <w:rPr>
          <w:spacing w:val="19"/>
          <w:sz w:val="18"/>
        </w:rPr>
        <w:t xml:space="preserve"> </w:t>
      </w:r>
      <w:r w:rsidRPr="00A676D8">
        <w:rPr>
          <w:sz w:val="18"/>
        </w:rPr>
        <w:t>process</w:t>
      </w:r>
      <w:r w:rsidRPr="00A676D8">
        <w:rPr>
          <w:spacing w:val="20"/>
          <w:sz w:val="18"/>
        </w:rPr>
        <w:t xml:space="preserve"> </w:t>
      </w:r>
      <w:r w:rsidRPr="00A676D8">
        <w:rPr>
          <w:sz w:val="18"/>
        </w:rPr>
        <w:t>level</w:t>
      </w:r>
      <w:r w:rsidRPr="00A676D8">
        <w:rPr>
          <w:spacing w:val="21"/>
          <w:sz w:val="18"/>
        </w:rPr>
        <w:t xml:space="preserve"> </w:t>
      </w:r>
      <w:r w:rsidRPr="00A676D8">
        <w:rPr>
          <w:sz w:val="18"/>
        </w:rPr>
        <w:t>1</w:t>
      </w:r>
      <w:r w:rsidRPr="00A676D8">
        <w:rPr>
          <w:spacing w:val="20"/>
          <w:sz w:val="18"/>
        </w:rPr>
        <w:t xml:space="preserve"> </w:t>
      </w:r>
      <w:r w:rsidRPr="00A676D8">
        <w:rPr>
          <w:sz w:val="18"/>
        </w:rPr>
        <w:t>to</w:t>
      </w:r>
      <w:r w:rsidRPr="00A676D8">
        <w:rPr>
          <w:spacing w:val="-1"/>
          <w:sz w:val="18"/>
        </w:rPr>
        <w:t xml:space="preserve"> </w:t>
      </w:r>
      <w:r w:rsidRPr="00A676D8">
        <w:rPr>
          <w:sz w:val="18"/>
        </w:rPr>
        <w:t>3. Stati</w:t>
      </w:r>
      <w:r w:rsidRPr="00A676D8">
        <w:rPr>
          <w:spacing w:val="-1"/>
          <w:sz w:val="18"/>
        </w:rPr>
        <w:t>s</w:t>
      </w:r>
      <w:r w:rsidRPr="00A676D8">
        <w:rPr>
          <w:sz w:val="18"/>
        </w:rPr>
        <w:t xml:space="preserve">tical </w:t>
      </w:r>
      <w:r w:rsidRPr="00A676D8">
        <w:rPr>
          <w:spacing w:val="-1"/>
          <w:sz w:val="18"/>
        </w:rPr>
        <w:t>a</w:t>
      </w:r>
      <w:r w:rsidRPr="00A676D8">
        <w:rPr>
          <w:sz w:val="18"/>
        </w:rPr>
        <w:t>nalysis is o</w:t>
      </w:r>
      <w:r w:rsidRPr="00A676D8">
        <w:rPr>
          <w:spacing w:val="-1"/>
          <w:sz w:val="18"/>
        </w:rPr>
        <w:t>n</w:t>
      </w:r>
      <w:r w:rsidRPr="00A676D8">
        <w:rPr>
          <w:sz w:val="18"/>
        </w:rPr>
        <w:t>ly applied in</w:t>
      </w:r>
      <w:r w:rsidRPr="00A676D8">
        <w:rPr>
          <w:spacing w:val="-1"/>
          <w:sz w:val="18"/>
        </w:rPr>
        <w:t xml:space="preserve"> </w:t>
      </w:r>
      <w:r w:rsidRPr="00A676D8">
        <w:rPr>
          <w:sz w:val="18"/>
        </w:rPr>
        <w:t>level 2.</w:t>
      </w:r>
    </w:p>
    <w:p w:rsidR="00205746" w:rsidRPr="008E0042" w:rsidRDefault="00205746" w:rsidP="00A676D8"/>
    <w:p w:rsidR="00205746" w:rsidRPr="008E0042" w:rsidRDefault="00205746" w:rsidP="00205746">
      <w:r w:rsidRPr="008E0042">
        <w:t>2.4.2</w:t>
      </w:r>
      <w:r w:rsidRPr="008E0042">
        <w:tab/>
        <w:t>So</w:t>
      </w:r>
      <w:r w:rsidRPr="008E0042">
        <w:rPr>
          <w:spacing w:val="-2"/>
        </w:rPr>
        <w:t>m</w:t>
      </w:r>
      <w:r w:rsidRPr="008E0042">
        <w:t>eti</w:t>
      </w:r>
      <w:r w:rsidRPr="008E0042">
        <w:rPr>
          <w:spacing w:val="-2"/>
        </w:rPr>
        <w:t>m</w:t>
      </w:r>
      <w:r w:rsidRPr="008E0042">
        <w:t>es</w:t>
      </w:r>
      <w:r w:rsidRPr="008E0042">
        <w:rPr>
          <w:spacing w:val="18"/>
        </w:rPr>
        <w:t xml:space="preserve"> </w:t>
      </w:r>
      <w:r w:rsidRPr="008E0042">
        <w:t>for</w:t>
      </w:r>
      <w:r w:rsidRPr="008E0042">
        <w:rPr>
          <w:spacing w:val="18"/>
        </w:rPr>
        <w:t xml:space="preserve"> </w:t>
      </w:r>
      <w:r w:rsidRPr="008E0042">
        <w:t>DUS</w:t>
      </w:r>
      <w:r w:rsidRPr="008E0042">
        <w:rPr>
          <w:spacing w:val="18"/>
        </w:rPr>
        <w:t xml:space="preserve"> </w:t>
      </w:r>
      <w:r w:rsidRPr="008E0042">
        <w:t>experts</w:t>
      </w:r>
      <w:r w:rsidRPr="008E0042">
        <w:rPr>
          <w:spacing w:val="18"/>
        </w:rPr>
        <w:t xml:space="preserve"> </w:t>
      </w:r>
      <w:r w:rsidRPr="008E0042">
        <w:t>it</w:t>
      </w:r>
      <w:r w:rsidRPr="008E0042">
        <w:rPr>
          <w:spacing w:val="18"/>
        </w:rPr>
        <w:t xml:space="preserve"> </w:t>
      </w:r>
      <w:r w:rsidRPr="008E0042">
        <w:t>see</w:t>
      </w:r>
      <w:r w:rsidRPr="008E0042">
        <w:rPr>
          <w:spacing w:val="-2"/>
        </w:rPr>
        <w:t>m</w:t>
      </w:r>
      <w:r w:rsidRPr="008E0042">
        <w:t>s</w:t>
      </w:r>
      <w:r w:rsidRPr="008E0042">
        <w:rPr>
          <w:spacing w:val="18"/>
        </w:rPr>
        <w:t xml:space="preserve"> </w:t>
      </w:r>
      <w:r w:rsidRPr="008E0042">
        <w:t>that</w:t>
      </w:r>
      <w:r w:rsidRPr="008E0042">
        <w:rPr>
          <w:spacing w:val="18"/>
        </w:rPr>
        <w:t xml:space="preserve"> </w:t>
      </w:r>
      <w:r w:rsidRPr="008E0042">
        <w:t>there</w:t>
      </w:r>
      <w:r w:rsidRPr="008E0042">
        <w:rPr>
          <w:spacing w:val="18"/>
        </w:rPr>
        <w:t xml:space="preserve"> </w:t>
      </w:r>
      <w:r w:rsidRPr="008E0042">
        <w:t>is</w:t>
      </w:r>
      <w:r w:rsidRPr="008E0042">
        <w:rPr>
          <w:spacing w:val="18"/>
        </w:rPr>
        <w:t xml:space="preserve"> </w:t>
      </w:r>
      <w:r w:rsidRPr="008E0042">
        <w:t>no</w:t>
      </w:r>
      <w:r w:rsidRPr="008E0042">
        <w:rPr>
          <w:spacing w:val="18"/>
        </w:rPr>
        <w:t xml:space="preserve"> </w:t>
      </w:r>
      <w:r w:rsidRPr="008E0042">
        <w:t>need</w:t>
      </w:r>
      <w:r w:rsidRPr="008E0042">
        <w:rPr>
          <w:spacing w:val="18"/>
        </w:rPr>
        <w:t xml:space="preserve"> </w:t>
      </w:r>
      <w:r w:rsidRPr="008E0042">
        <w:t>to</w:t>
      </w:r>
      <w:r w:rsidRPr="008E0042">
        <w:rPr>
          <w:spacing w:val="18"/>
        </w:rPr>
        <w:t xml:space="preserve"> </w:t>
      </w:r>
      <w:r w:rsidRPr="008E0042">
        <w:t>distinguish</w:t>
      </w:r>
      <w:r w:rsidRPr="008E0042">
        <w:rPr>
          <w:spacing w:val="18"/>
        </w:rPr>
        <w:t xml:space="preserve"> </w:t>
      </w:r>
      <w:r w:rsidRPr="008E0042">
        <w:t xml:space="preserve">between different process levels. </w:t>
      </w:r>
      <w:r w:rsidRPr="008E0042">
        <w:rPr>
          <w:spacing w:val="1"/>
        </w:rPr>
        <w:t xml:space="preserve"> </w:t>
      </w:r>
      <w:r w:rsidRPr="008E0042">
        <w:t>The process level 1, 2 a</w:t>
      </w:r>
      <w:r w:rsidRPr="008E0042">
        <w:rPr>
          <w:spacing w:val="-3"/>
        </w:rPr>
        <w:t>n</w:t>
      </w:r>
      <w:r w:rsidRPr="008E0042">
        <w:t xml:space="preserve">d 3 could be identical. </w:t>
      </w:r>
      <w:r w:rsidRPr="008E0042">
        <w:rPr>
          <w:spacing w:val="1"/>
        </w:rPr>
        <w:t xml:space="preserve"> </w:t>
      </w:r>
      <w:r w:rsidRPr="008E0042">
        <w:t>However, in general, this is not t</w:t>
      </w:r>
      <w:r w:rsidRPr="008E0042">
        <w:rPr>
          <w:spacing w:val="-1"/>
        </w:rPr>
        <w:t>h</w:t>
      </w:r>
      <w:r w:rsidRPr="008E0042">
        <w:t>e case.</w:t>
      </w:r>
    </w:p>
    <w:p w:rsidR="00205746" w:rsidRPr="008E0042" w:rsidRDefault="00205746" w:rsidP="00A676D8"/>
    <w:p w:rsidR="00205746" w:rsidRPr="008E0042" w:rsidRDefault="00205746" w:rsidP="00205746">
      <w:r w:rsidRPr="008E0042">
        <w:rPr>
          <w:i/>
        </w:rPr>
        <w:t>Understanding the need for process levels</w:t>
      </w:r>
    </w:p>
    <w:p w:rsidR="00205746" w:rsidRPr="008E0042" w:rsidRDefault="00205746" w:rsidP="00A676D8"/>
    <w:p w:rsidR="00205746" w:rsidRPr="00505245" w:rsidRDefault="00205746" w:rsidP="00205746">
      <w:r w:rsidRPr="00505245">
        <w:t>2.4.3</w:t>
      </w:r>
      <w:r w:rsidRPr="00505245">
        <w:tab/>
        <w:t>The</w:t>
      </w:r>
      <w:r w:rsidRPr="00505245">
        <w:rPr>
          <w:spacing w:val="30"/>
        </w:rPr>
        <w:t xml:space="preserve"> </w:t>
      </w:r>
      <w:r w:rsidRPr="00505245">
        <w:t>DUS</w:t>
      </w:r>
      <w:r w:rsidRPr="00505245">
        <w:rPr>
          <w:spacing w:val="30"/>
        </w:rPr>
        <w:t xml:space="preserve"> </w:t>
      </w:r>
      <w:r w:rsidRPr="00505245">
        <w:t>expert</w:t>
      </w:r>
      <w:r w:rsidRPr="00505245">
        <w:rPr>
          <w:spacing w:val="30"/>
        </w:rPr>
        <w:t xml:space="preserve"> </w:t>
      </w:r>
      <w:r w:rsidRPr="00505245">
        <w:rPr>
          <w:spacing w:val="-2"/>
        </w:rPr>
        <w:t>m</w:t>
      </w:r>
      <w:r w:rsidRPr="00505245">
        <w:t>ay</w:t>
      </w:r>
      <w:r w:rsidRPr="00505245">
        <w:rPr>
          <w:spacing w:val="30"/>
        </w:rPr>
        <w:t xml:space="preserve"> </w:t>
      </w:r>
      <w:r w:rsidRPr="00505245">
        <w:t>know</w:t>
      </w:r>
      <w:r w:rsidRPr="00505245">
        <w:rPr>
          <w:spacing w:val="30"/>
        </w:rPr>
        <w:t xml:space="preserve"> </w:t>
      </w:r>
      <w:r w:rsidRPr="00505245">
        <w:t>from</w:t>
      </w:r>
      <w:r w:rsidRPr="00505245">
        <w:rPr>
          <w:spacing w:val="30"/>
        </w:rPr>
        <w:t xml:space="preserve"> </w:t>
      </w:r>
      <w:r w:rsidRPr="00505245">
        <w:t>UPOV</w:t>
      </w:r>
      <w:r w:rsidRPr="00505245">
        <w:rPr>
          <w:spacing w:val="30"/>
        </w:rPr>
        <w:t xml:space="preserve"> </w:t>
      </w:r>
      <w:r w:rsidRPr="00505245">
        <w:t>T</w:t>
      </w:r>
      <w:r w:rsidRPr="00505245">
        <w:rPr>
          <w:spacing w:val="1"/>
        </w:rPr>
        <w:t>e</w:t>
      </w:r>
      <w:r w:rsidRPr="00505245">
        <w:t>st</w:t>
      </w:r>
      <w:r w:rsidRPr="00505245">
        <w:rPr>
          <w:spacing w:val="30"/>
        </w:rPr>
        <w:t xml:space="preserve"> </w:t>
      </w:r>
      <w:r w:rsidRPr="00505245">
        <w:t>Guidelines</w:t>
      </w:r>
      <w:r w:rsidRPr="00505245">
        <w:rPr>
          <w:spacing w:val="30"/>
        </w:rPr>
        <w:t xml:space="preserve"> </w:t>
      </w:r>
      <w:r w:rsidRPr="00505245">
        <w:t>or</w:t>
      </w:r>
      <w:r w:rsidRPr="00505245">
        <w:rPr>
          <w:spacing w:val="30"/>
        </w:rPr>
        <w:t xml:space="preserve"> </w:t>
      </w:r>
      <w:r w:rsidRPr="00505245">
        <w:t>his</w:t>
      </w:r>
      <w:r w:rsidRPr="00505245">
        <w:rPr>
          <w:spacing w:val="30"/>
        </w:rPr>
        <w:t xml:space="preserve"> </w:t>
      </w:r>
      <w:r w:rsidRPr="00505245">
        <w:t>own</w:t>
      </w:r>
      <w:r w:rsidRPr="00505245">
        <w:rPr>
          <w:spacing w:val="30"/>
        </w:rPr>
        <w:t xml:space="preserve"> </w:t>
      </w:r>
      <w:r w:rsidRPr="00505245">
        <w:t>experience that,</w:t>
      </w:r>
      <w:r w:rsidRPr="00505245">
        <w:rPr>
          <w:spacing w:val="45"/>
        </w:rPr>
        <w:t xml:space="preserve"> </w:t>
      </w:r>
      <w:r w:rsidRPr="00505245">
        <w:t>for</w:t>
      </w:r>
      <w:r w:rsidRPr="00505245">
        <w:rPr>
          <w:spacing w:val="44"/>
        </w:rPr>
        <w:t xml:space="preserve"> </w:t>
      </w:r>
      <w:r w:rsidRPr="00505245">
        <w:t>exa</w:t>
      </w:r>
      <w:r w:rsidRPr="00505245">
        <w:rPr>
          <w:spacing w:val="-2"/>
        </w:rPr>
        <w:t>m</w:t>
      </w:r>
      <w:r w:rsidRPr="00505245">
        <w:t>ple,</w:t>
      </w:r>
      <w:r w:rsidRPr="00505245">
        <w:rPr>
          <w:spacing w:val="44"/>
        </w:rPr>
        <w:t xml:space="preserve"> </w:t>
      </w:r>
      <w:r w:rsidRPr="00505245">
        <w:t>“Length</w:t>
      </w:r>
      <w:r w:rsidRPr="00505245">
        <w:rPr>
          <w:spacing w:val="45"/>
        </w:rPr>
        <w:t xml:space="preserve"> </w:t>
      </w:r>
      <w:r w:rsidRPr="00505245">
        <w:t>of</w:t>
      </w:r>
      <w:r w:rsidRPr="00505245">
        <w:rPr>
          <w:spacing w:val="44"/>
        </w:rPr>
        <w:t xml:space="preserve"> </w:t>
      </w:r>
      <w:r w:rsidRPr="00505245">
        <w:t>plant”</w:t>
      </w:r>
      <w:r w:rsidRPr="00505245">
        <w:rPr>
          <w:spacing w:val="45"/>
        </w:rPr>
        <w:t xml:space="preserve"> </w:t>
      </w:r>
      <w:r w:rsidRPr="00505245">
        <w:t>is</w:t>
      </w:r>
      <w:r w:rsidRPr="00505245">
        <w:rPr>
          <w:spacing w:val="44"/>
        </w:rPr>
        <w:t xml:space="preserve"> </w:t>
      </w:r>
      <w:r w:rsidRPr="00505245">
        <w:t>a</w:t>
      </w:r>
      <w:r w:rsidRPr="00505245">
        <w:rPr>
          <w:spacing w:val="44"/>
        </w:rPr>
        <w:t xml:space="preserve"> </w:t>
      </w:r>
      <w:r w:rsidRPr="00505245">
        <w:t>good</w:t>
      </w:r>
      <w:r w:rsidRPr="00505245">
        <w:rPr>
          <w:spacing w:val="42"/>
        </w:rPr>
        <w:t xml:space="preserve"> </w:t>
      </w:r>
      <w:r w:rsidRPr="00505245">
        <w:t>characteristic</w:t>
      </w:r>
      <w:r w:rsidRPr="00505245">
        <w:rPr>
          <w:spacing w:val="44"/>
        </w:rPr>
        <w:t xml:space="preserve"> </w:t>
      </w:r>
      <w:r w:rsidRPr="00505245">
        <w:t>for</w:t>
      </w:r>
      <w:r w:rsidRPr="00505245">
        <w:rPr>
          <w:spacing w:val="44"/>
        </w:rPr>
        <w:t xml:space="preserve"> </w:t>
      </w:r>
      <w:r w:rsidRPr="00505245">
        <w:t>the</w:t>
      </w:r>
      <w:r w:rsidRPr="00505245">
        <w:rPr>
          <w:spacing w:val="42"/>
        </w:rPr>
        <w:t xml:space="preserve"> </w:t>
      </w:r>
      <w:r w:rsidRPr="00505245">
        <w:t>exa</w:t>
      </w:r>
      <w:r w:rsidRPr="00505245">
        <w:rPr>
          <w:spacing w:val="-2"/>
        </w:rPr>
        <w:t>m</w:t>
      </w:r>
      <w:r w:rsidRPr="00505245">
        <w:t>ination</w:t>
      </w:r>
      <w:r w:rsidRPr="00505245">
        <w:rPr>
          <w:spacing w:val="44"/>
        </w:rPr>
        <w:t xml:space="preserve"> </w:t>
      </w:r>
      <w:r w:rsidRPr="00505245">
        <w:t>of</w:t>
      </w:r>
      <w:r w:rsidRPr="00505245">
        <w:rPr>
          <w:spacing w:val="44"/>
        </w:rPr>
        <w:t xml:space="preserve"> </w:t>
      </w:r>
      <w:r w:rsidRPr="00505245">
        <w:t>DUS.  There</w:t>
      </w:r>
      <w:r w:rsidRPr="00505245">
        <w:rPr>
          <w:spacing w:val="1"/>
        </w:rPr>
        <w:t xml:space="preserve"> </w:t>
      </w:r>
      <w:r w:rsidRPr="00505245">
        <w:t>are varieties</w:t>
      </w:r>
      <w:r w:rsidRPr="00505245">
        <w:rPr>
          <w:spacing w:val="1"/>
        </w:rPr>
        <w:t xml:space="preserve"> </w:t>
      </w:r>
      <w:r w:rsidRPr="00505245">
        <w:t xml:space="preserve">which have </w:t>
      </w:r>
      <w:r w:rsidRPr="00505245">
        <w:rPr>
          <w:spacing w:val="-2"/>
        </w:rPr>
        <w:t>l</w:t>
      </w:r>
      <w:r w:rsidRPr="00505245">
        <w:t xml:space="preserve">onger plants than other varieties. </w:t>
      </w:r>
      <w:r w:rsidRPr="00505245">
        <w:rPr>
          <w:spacing w:val="58"/>
        </w:rPr>
        <w:t xml:space="preserve"> </w:t>
      </w:r>
      <w:r w:rsidRPr="00505245">
        <w:t>Another characteristic</w:t>
      </w:r>
      <w:r w:rsidRPr="00505245">
        <w:rPr>
          <w:spacing w:val="1"/>
        </w:rPr>
        <w:t xml:space="preserve"> </w:t>
      </w:r>
      <w:r w:rsidRPr="00505245">
        <w:t>could be</w:t>
      </w:r>
      <w:r w:rsidRPr="00505245">
        <w:rPr>
          <w:spacing w:val="1"/>
        </w:rPr>
        <w:t xml:space="preserve"> </w:t>
      </w:r>
      <w:r w:rsidRPr="00505245">
        <w:t>‘Variegation</w:t>
      </w:r>
      <w:r w:rsidRPr="00505245">
        <w:rPr>
          <w:spacing w:val="1"/>
        </w:rPr>
        <w:t xml:space="preserve"> </w:t>
      </w:r>
      <w:r w:rsidRPr="00505245">
        <w:t>of</w:t>
      </w:r>
      <w:r w:rsidRPr="00505245">
        <w:rPr>
          <w:spacing w:val="1"/>
        </w:rPr>
        <w:t xml:space="preserve"> </w:t>
      </w:r>
      <w:r w:rsidRPr="00505245">
        <w:t>leaf</w:t>
      </w:r>
      <w:r w:rsidRPr="00505245">
        <w:rPr>
          <w:spacing w:val="1"/>
        </w:rPr>
        <w:t xml:space="preserve"> </w:t>
      </w:r>
      <w:r w:rsidRPr="00505245">
        <w:t xml:space="preserve">blade’. </w:t>
      </w:r>
      <w:r w:rsidRPr="00505245">
        <w:rPr>
          <w:spacing w:val="20"/>
        </w:rPr>
        <w:t xml:space="preserve"> </w:t>
      </w:r>
      <w:r w:rsidRPr="00505245">
        <w:t>For</w:t>
      </w:r>
      <w:r w:rsidRPr="00505245">
        <w:rPr>
          <w:spacing w:val="1"/>
        </w:rPr>
        <w:t xml:space="preserve"> </w:t>
      </w:r>
      <w:r w:rsidRPr="00505245">
        <w:rPr>
          <w:spacing w:val="-1"/>
        </w:rPr>
        <w:t>s</w:t>
      </w:r>
      <w:r w:rsidRPr="00505245">
        <w:rPr>
          <w:spacing w:val="1"/>
        </w:rPr>
        <w:t>o</w:t>
      </w:r>
      <w:r w:rsidRPr="00505245">
        <w:rPr>
          <w:spacing w:val="-2"/>
        </w:rPr>
        <w:t>m</w:t>
      </w:r>
      <w:r w:rsidRPr="00505245">
        <w:t>e</w:t>
      </w:r>
      <w:r w:rsidRPr="00505245">
        <w:rPr>
          <w:spacing w:val="1"/>
        </w:rPr>
        <w:t xml:space="preserve"> </w:t>
      </w:r>
      <w:r w:rsidRPr="00505245">
        <w:t>varieti</w:t>
      </w:r>
      <w:r w:rsidRPr="00505245">
        <w:rPr>
          <w:spacing w:val="-1"/>
        </w:rPr>
        <w:t>e</w:t>
      </w:r>
      <w:r w:rsidRPr="00505245">
        <w:t>s,</w:t>
      </w:r>
      <w:r w:rsidRPr="00505245">
        <w:rPr>
          <w:spacing w:val="1"/>
        </w:rPr>
        <w:t xml:space="preserve"> </w:t>
      </w:r>
      <w:r w:rsidRPr="00505245">
        <w:t>varie</w:t>
      </w:r>
      <w:r w:rsidRPr="00505245">
        <w:rPr>
          <w:spacing w:val="-1"/>
        </w:rPr>
        <w:t>g</w:t>
      </w:r>
      <w:r w:rsidRPr="00505245">
        <w:t>ati</w:t>
      </w:r>
      <w:r w:rsidRPr="00505245">
        <w:rPr>
          <w:spacing w:val="-1"/>
        </w:rPr>
        <w:t>o</w:t>
      </w:r>
      <w:r w:rsidRPr="00505245">
        <w:t>n is</w:t>
      </w:r>
      <w:r w:rsidRPr="00505245">
        <w:rPr>
          <w:spacing w:val="1"/>
        </w:rPr>
        <w:t xml:space="preserve"> </w:t>
      </w:r>
      <w:r w:rsidRPr="00505245">
        <w:t>present</w:t>
      </w:r>
      <w:r w:rsidRPr="00505245">
        <w:rPr>
          <w:spacing w:val="1"/>
        </w:rPr>
        <w:t xml:space="preserve"> </w:t>
      </w:r>
      <w:r w:rsidRPr="00505245">
        <w:t>and</w:t>
      </w:r>
      <w:r w:rsidRPr="00505245">
        <w:rPr>
          <w:spacing w:val="1"/>
        </w:rPr>
        <w:t xml:space="preserve"> </w:t>
      </w:r>
      <w:r w:rsidRPr="00505245">
        <w:t>for</w:t>
      </w:r>
      <w:r w:rsidRPr="00505245">
        <w:rPr>
          <w:spacing w:val="1"/>
        </w:rPr>
        <w:t xml:space="preserve"> </w:t>
      </w:r>
      <w:r w:rsidRPr="00505245">
        <w:t>others</w:t>
      </w:r>
      <w:r w:rsidRPr="00505245">
        <w:rPr>
          <w:spacing w:val="1"/>
        </w:rPr>
        <w:t xml:space="preserve"> </w:t>
      </w:r>
      <w:r w:rsidRPr="00505245">
        <w:t>not.  The DUS expert has now two characteristics and he knows that “Plant:  length” is a quantitative characteristic</w:t>
      </w:r>
      <w:r w:rsidRPr="00505245">
        <w:rPr>
          <w:spacing w:val="2"/>
        </w:rPr>
        <w:t xml:space="preserve"> </w:t>
      </w:r>
      <w:r w:rsidRPr="00505245">
        <w:t>and</w:t>
      </w:r>
      <w:r w:rsidRPr="00505245">
        <w:rPr>
          <w:spacing w:val="1"/>
        </w:rPr>
        <w:t xml:space="preserve"> </w:t>
      </w:r>
      <w:r w:rsidRPr="00505245">
        <w:t>“Variegation</w:t>
      </w:r>
      <w:r w:rsidRPr="00505245">
        <w:rPr>
          <w:spacing w:val="2"/>
        </w:rPr>
        <w:t xml:space="preserve"> </w:t>
      </w:r>
      <w:r w:rsidRPr="00505245">
        <w:t>of leaf</w:t>
      </w:r>
      <w:r w:rsidRPr="00505245">
        <w:rPr>
          <w:spacing w:val="1"/>
        </w:rPr>
        <w:t xml:space="preserve"> </w:t>
      </w:r>
      <w:r w:rsidRPr="00505245">
        <w:t>blade’” is a</w:t>
      </w:r>
      <w:r w:rsidRPr="00505245">
        <w:rPr>
          <w:spacing w:val="1"/>
        </w:rPr>
        <w:t xml:space="preserve"> </w:t>
      </w:r>
      <w:r w:rsidRPr="00505245">
        <w:t>qualitati</w:t>
      </w:r>
      <w:r w:rsidRPr="00505245">
        <w:rPr>
          <w:spacing w:val="-1"/>
        </w:rPr>
        <w:t>v</w:t>
      </w:r>
      <w:r w:rsidRPr="00505245">
        <w:t>e</w:t>
      </w:r>
      <w:r w:rsidRPr="00505245">
        <w:rPr>
          <w:spacing w:val="1"/>
        </w:rPr>
        <w:t xml:space="preserve"> </w:t>
      </w:r>
      <w:r w:rsidRPr="00505245">
        <w:t>c</w:t>
      </w:r>
      <w:r w:rsidRPr="00505245">
        <w:rPr>
          <w:spacing w:val="-1"/>
        </w:rPr>
        <w:t>h</w:t>
      </w:r>
      <w:r w:rsidRPr="00505245">
        <w:t>ar</w:t>
      </w:r>
      <w:r w:rsidRPr="00505245">
        <w:rPr>
          <w:spacing w:val="-1"/>
        </w:rPr>
        <w:t>a</w:t>
      </w:r>
      <w:r w:rsidRPr="00505245">
        <w:t>ct</w:t>
      </w:r>
      <w:r w:rsidRPr="00505245">
        <w:rPr>
          <w:spacing w:val="-1"/>
        </w:rPr>
        <w:t>e</w:t>
      </w:r>
      <w:r w:rsidRPr="00505245">
        <w:t>ristic</w:t>
      </w:r>
      <w:r w:rsidRPr="00505245">
        <w:rPr>
          <w:spacing w:val="1"/>
        </w:rPr>
        <w:t xml:space="preserve"> </w:t>
      </w:r>
      <w:r w:rsidRPr="00505245">
        <w:t>(de</w:t>
      </w:r>
      <w:r w:rsidRPr="00505245">
        <w:rPr>
          <w:spacing w:val="-1"/>
        </w:rPr>
        <w:t>f</w:t>
      </w:r>
      <w:r w:rsidRPr="00505245">
        <w:t xml:space="preserve">initions: </w:t>
      </w:r>
      <w:r w:rsidRPr="00505245">
        <w:rPr>
          <w:spacing w:val="27"/>
        </w:rPr>
        <w:t xml:space="preserve"> </w:t>
      </w:r>
      <w:r w:rsidRPr="00505245">
        <w:t>see section</w:t>
      </w:r>
      <w:r w:rsidR="00A676D8" w:rsidRPr="00505245">
        <w:t>s 2.2.2 and</w:t>
      </w:r>
      <w:r w:rsidRPr="00505245">
        <w:rPr>
          <w:spacing w:val="13"/>
        </w:rPr>
        <w:t xml:space="preserve"> </w:t>
      </w:r>
      <w:r w:rsidRPr="00505245">
        <w:t xml:space="preserve">2.2.3). </w:t>
      </w:r>
      <w:r w:rsidRPr="00505245">
        <w:rPr>
          <w:spacing w:val="26"/>
        </w:rPr>
        <w:t xml:space="preserve"> </w:t>
      </w:r>
      <w:r w:rsidRPr="00505245">
        <w:t>This</w:t>
      </w:r>
      <w:r w:rsidRPr="00505245">
        <w:rPr>
          <w:spacing w:val="13"/>
        </w:rPr>
        <w:t xml:space="preserve"> </w:t>
      </w:r>
      <w:r w:rsidRPr="00505245">
        <w:rPr>
          <w:spacing w:val="1"/>
        </w:rPr>
        <w:t>st</w:t>
      </w:r>
      <w:r w:rsidRPr="00505245">
        <w:t>age</w:t>
      </w:r>
      <w:r w:rsidRPr="00505245">
        <w:rPr>
          <w:spacing w:val="13"/>
        </w:rPr>
        <w:t xml:space="preserve"> </w:t>
      </w:r>
      <w:r w:rsidRPr="00505245">
        <w:t>of</w:t>
      </w:r>
      <w:r w:rsidRPr="00505245">
        <w:rPr>
          <w:spacing w:val="13"/>
        </w:rPr>
        <w:t xml:space="preserve"> </w:t>
      </w:r>
      <w:r w:rsidRPr="00505245">
        <w:t>wo</w:t>
      </w:r>
      <w:r w:rsidRPr="00505245">
        <w:rPr>
          <w:spacing w:val="2"/>
        </w:rPr>
        <w:t>r</w:t>
      </w:r>
      <w:r w:rsidRPr="00505245">
        <w:t>k</w:t>
      </w:r>
      <w:r w:rsidRPr="00505245">
        <w:rPr>
          <w:spacing w:val="13"/>
        </w:rPr>
        <w:t xml:space="preserve"> </w:t>
      </w:r>
      <w:r w:rsidRPr="00505245">
        <w:t>can</w:t>
      </w:r>
      <w:r w:rsidRPr="00505245">
        <w:rPr>
          <w:spacing w:val="13"/>
        </w:rPr>
        <w:t xml:space="preserve"> </w:t>
      </w:r>
      <w:r w:rsidRPr="00505245">
        <w:t>be</w:t>
      </w:r>
      <w:r w:rsidRPr="00505245">
        <w:rPr>
          <w:spacing w:val="13"/>
        </w:rPr>
        <w:t xml:space="preserve"> </w:t>
      </w:r>
      <w:r w:rsidRPr="00505245">
        <w:t>described</w:t>
      </w:r>
      <w:r w:rsidRPr="00505245">
        <w:rPr>
          <w:spacing w:val="13"/>
        </w:rPr>
        <w:t xml:space="preserve"> </w:t>
      </w:r>
      <w:r w:rsidRPr="00505245">
        <w:t xml:space="preserve">as </w:t>
      </w:r>
      <w:r w:rsidRPr="00505245">
        <w:rPr>
          <w:b/>
          <w:bCs/>
        </w:rPr>
        <w:t>process le</w:t>
      </w:r>
      <w:r w:rsidRPr="00505245">
        <w:rPr>
          <w:b/>
          <w:bCs/>
          <w:spacing w:val="-1"/>
        </w:rPr>
        <w:t>ve</w:t>
      </w:r>
      <w:r w:rsidRPr="00505245">
        <w:rPr>
          <w:b/>
          <w:bCs/>
        </w:rPr>
        <w:t>l 1.</w:t>
      </w:r>
    </w:p>
    <w:p w:rsidR="00205746" w:rsidRPr="00505245" w:rsidRDefault="00205746" w:rsidP="00AA3DB7"/>
    <w:p w:rsidR="00205746" w:rsidRPr="008E0042" w:rsidRDefault="00205746" w:rsidP="00205746">
      <w:r w:rsidRPr="00505245">
        <w:t>2.4.</w:t>
      </w:r>
      <w:r w:rsidR="00AA3DB7" w:rsidRPr="00505245">
        <w:t>4</w:t>
      </w:r>
      <w:r w:rsidR="00AA3DB7" w:rsidRPr="00505245">
        <w:tab/>
      </w:r>
      <w:r w:rsidRPr="00505245">
        <w:t>The</w:t>
      </w:r>
      <w:r w:rsidRPr="00505245">
        <w:rPr>
          <w:spacing w:val="9"/>
        </w:rPr>
        <w:t xml:space="preserve"> </w:t>
      </w:r>
      <w:r w:rsidRPr="00505245">
        <w:t>DUS</w:t>
      </w:r>
      <w:r w:rsidRPr="00505245">
        <w:rPr>
          <w:spacing w:val="9"/>
        </w:rPr>
        <w:t xml:space="preserve"> </w:t>
      </w:r>
      <w:r w:rsidRPr="00505245">
        <w:t>expert</w:t>
      </w:r>
      <w:r w:rsidRPr="00505245">
        <w:rPr>
          <w:spacing w:val="9"/>
        </w:rPr>
        <w:t xml:space="preserve"> </w:t>
      </w:r>
      <w:r w:rsidRPr="00505245">
        <w:t>then</w:t>
      </w:r>
      <w:r w:rsidRPr="00505245">
        <w:rPr>
          <w:spacing w:val="9"/>
        </w:rPr>
        <w:t xml:space="preserve"> </w:t>
      </w:r>
      <w:r w:rsidRPr="00505245">
        <w:t>has</w:t>
      </w:r>
      <w:r w:rsidRPr="00505245">
        <w:rPr>
          <w:spacing w:val="9"/>
        </w:rPr>
        <w:t xml:space="preserve"> </w:t>
      </w:r>
      <w:r w:rsidRPr="00505245">
        <w:t>to</w:t>
      </w:r>
      <w:r w:rsidRPr="00505245">
        <w:rPr>
          <w:spacing w:val="9"/>
        </w:rPr>
        <w:t xml:space="preserve"> </w:t>
      </w:r>
      <w:r w:rsidRPr="00505245">
        <w:t>plan</w:t>
      </w:r>
      <w:r w:rsidRPr="00505245">
        <w:rPr>
          <w:spacing w:val="9"/>
        </w:rPr>
        <w:t xml:space="preserve"> </w:t>
      </w:r>
      <w:r w:rsidRPr="00505245">
        <w:t>the</w:t>
      </w:r>
      <w:r w:rsidRPr="00505245">
        <w:rPr>
          <w:spacing w:val="9"/>
        </w:rPr>
        <w:t xml:space="preserve"> </w:t>
      </w:r>
      <w:r w:rsidRPr="00505245">
        <w:t>tri</w:t>
      </w:r>
      <w:r w:rsidRPr="00505245">
        <w:rPr>
          <w:spacing w:val="-1"/>
        </w:rPr>
        <w:t>a</w:t>
      </w:r>
      <w:r w:rsidRPr="00505245">
        <w:t>l</w:t>
      </w:r>
      <w:r w:rsidRPr="00505245">
        <w:rPr>
          <w:spacing w:val="8"/>
        </w:rPr>
        <w:t xml:space="preserve"> </w:t>
      </w:r>
      <w:r w:rsidRPr="00505245">
        <w:t>and</w:t>
      </w:r>
      <w:r w:rsidRPr="00505245">
        <w:rPr>
          <w:spacing w:val="8"/>
        </w:rPr>
        <w:t xml:space="preserve"> </w:t>
      </w:r>
      <w:r w:rsidRPr="00505245">
        <w:t>to</w:t>
      </w:r>
      <w:r w:rsidRPr="00505245">
        <w:rPr>
          <w:spacing w:val="8"/>
        </w:rPr>
        <w:t xml:space="preserve"> </w:t>
      </w:r>
      <w:r w:rsidRPr="00505245">
        <w:t>decide</w:t>
      </w:r>
      <w:r w:rsidRPr="00505245">
        <w:rPr>
          <w:spacing w:val="9"/>
        </w:rPr>
        <w:t xml:space="preserve"> </w:t>
      </w:r>
      <w:r w:rsidRPr="00505245">
        <w:t>on</w:t>
      </w:r>
      <w:r w:rsidRPr="00505245">
        <w:rPr>
          <w:spacing w:val="8"/>
        </w:rPr>
        <w:t xml:space="preserve"> </w:t>
      </w:r>
      <w:r w:rsidRPr="00505245">
        <w:t>the</w:t>
      </w:r>
      <w:r w:rsidRPr="00505245">
        <w:rPr>
          <w:spacing w:val="9"/>
        </w:rPr>
        <w:t xml:space="preserve"> </w:t>
      </w:r>
      <w:r w:rsidRPr="00505245">
        <w:t>type</w:t>
      </w:r>
      <w:r w:rsidRPr="00505245">
        <w:rPr>
          <w:spacing w:val="9"/>
        </w:rPr>
        <w:t xml:space="preserve"> </w:t>
      </w:r>
      <w:r w:rsidRPr="00505245">
        <w:t>of</w:t>
      </w:r>
      <w:r w:rsidRPr="00505245">
        <w:rPr>
          <w:spacing w:val="8"/>
        </w:rPr>
        <w:t xml:space="preserve"> </w:t>
      </w:r>
      <w:r w:rsidRPr="00505245">
        <w:t>observation for</w:t>
      </w:r>
      <w:r w:rsidRPr="00505245">
        <w:rPr>
          <w:spacing w:val="26"/>
        </w:rPr>
        <w:t xml:space="preserve"> </w:t>
      </w:r>
      <w:r w:rsidRPr="00505245">
        <w:t>the</w:t>
      </w:r>
      <w:r w:rsidRPr="00505245">
        <w:rPr>
          <w:spacing w:val="26"/>
        </w:rPr>
        <w:t xml:space="preserve"> </w:t>
      </w:r>
      <w:r w:rsidRPr="00505245">
        <w:t>c</w:t>
      </w:r>
      <w:r w:rsidRPr="00505245">
        <w:rPr>
          <w:spacing w:val="-1"/>
        </w:rPr>
        <w:t>h</w:t>
      </w:r>
      <w:r w:rsidRPr="00505245">
        <w:t>aracteri</w:t>
      </w:r>
      <w:r w:rsidRPr="00505245">
        <w:rPr>
          <w:spacing w:val="-1"/>
        </w:rPr>
        <w:t>s</w:t>
      </w:r>
      <w:r w:rsidRPr="00505245">
        <w:t>tics.  For</w:t>
      </w:r>
      <w:r w:rsidRPr="00505245">
        <w:rPr>
          <w:spacing w:val="26"/>
        </w:rPr>
        <w:t xml:space="preserve"> </w:t>
      </w:r>
      <w:r w:rsidRPr="00505245">
        <w:t>cha</w:t>
      </w:r>
      <w:r w:rsidRPr="00505245">
        <w:rPr>
          <w:spacing w:val="-2"/>
        </w:rPr>
        <w:t>r</w:t>
      </w:r>
      <w:r w:rsidRPr="00505245">
        <w:t>acteristic</w:t>
      </w:r>
      <w:r w:rsidRPr="00505245">
        <w:rPr>
          <w:spacing w:val="25"/>
        </w:rPr>
        <w:t xml:space="preserve"> </w:t>
      </w:r>
      <w:r w:rsidRPr="00505245">
        <w:t>“Variegation</w:t>
      </w:r>
      <w:r w:rsidRPr="00505245">
        <w:rPr>
          <w:spacing w:val="25"/>
        </w:rPr>
        <w:t xml:space="preserve"> </w:t>
      </w:r>
      <w:r w:rsidRPr="00505245">
        <w:t>of</w:t>
      </w:r>
      <w:r w:rsidRPr="00505245">
        <w:rPr>
          <w:spacing w:val="26"/>
        </w:rPr>
        <w:t xml:space="preserve"> </w:t>
      </w:r>
      <w:r w:rsidRPr="00505245">
        <w:t>leaf</w:t>
      </w:r>
      <w:r w:rsidRPr="00505245">
        <w:rPr>
          <w:spacing w:val="26"/>
        </w:rPr>
        <w:t xml:space="preserve"> </w:t>
      </w:r>
      <w:r w:rsidRPr="00505245">
        <w:t>blade”,</w:t>
      </w:r>
      <w:r w:rsidRPr="00505245">
        <w:rPr>
          <w:spacing w:val="25"/>
        </w:rPr>
        <w:t xml:space="preserve"> </w:t>
      </w:r>
      <w:r w:rsidRPr="00505245">
        <w:t>t</w:t>
      </w:r>
      <w:r w:rsidRPr="00505245">
        <w:rPr>
          <w:spacing w:val="-1"/>
        </w:rPr>
        <w:t>h</w:t>
      </w:r>
      <w:r w:rsidRPr="00505245">
        <w:t>e</w:t>
      </w:r>
      <w:r w:rsidRPr="00505245">
        <w:rPr>
          <w:spacing w:val="25"/>
        </w:rPr>
        <w:t xml:space="preserve"> </w:t>
      </w:r>
      <w:r w:rsidRPr="00505245">
        <w:t>decision</w:t>
      </w:r>
      <w:r w:rsidRPr="00505245">
        <w:rPr>
          <w:spacing w:val="26"/>
        </w:rPr>
        <w:t xml:space="preserve"> </w:t>
      </w:r>
      <w:r w:rsidRPr="00505245">
        <w:t>is</w:t>
      </w:r>
      <w:r w:rsidRPr="00505245">
        <w:rPr>
          <w:spacing w:val="25"/>
        </w:rPr>
        <w:t xml:space="preserve"> </w:t>
      </w:r>
      <w:r w:rsidRPr="00505245">
        <w:t>clear.  There</w:t>
      </w:r>
      <w:r w:rsidRPr="00505245">
        <w:rPr>
          <w:spacing w:val="45"/>
        </w:rPr>
        <w:t xml:space="preserve"> </w:t>
      </w:r>
      <w:r w:rsidRPr="00505245">
        <w:t>are</w:t>
      </w:r>
      <w:r w:rsidRPr="00505245">
        <w:rPr>
          <w:spacing w:val="45"/>
        </w:rPr>
        <w:t xml:space="preserve"> </w:t>
      </w:r>
      <w:r w:rsidRPr="00505245">
        <w:t>two</w:t>
      </w:r>
      <w:r w:rsidRPr="008E0042">
        <w:rPr>
          <w:spacing w:val="45"/>
        </w:rPr>
        <w:t xml:space="preserve"> </w:t>
      </w:r>
      <w:r w:rsidRPr="008E0042">
        <w:t>possible</w:t>
      </w:r>
      <w:r w:rsidRPr="008E0042">
        <w:rPr>
          <w:spacing w:val="45"/>
        </w:rPr>
        <w:t xml:space="preserve"> </w:t>
      </w:r>
      <w:r w:rsidRPr="008E0042">
        <w:t>expres</w:t>
      </w:r>
      <w:r w:rsidRPr="008E0042">
        <w:rPr>
          <w:spacing w:val="-1"/>
        </w:rPr>
        <w:t>s</w:t>
      </w:r>
      <w:r w:rsidRPr="008E0042">
        <w:rPr>
          <w:spacing w:val="1"/>
        </w:rPr>
        <w:t>i</w:t>
      </w:r>
      <w:r w:rsidRPr="008E0042">
        <w:t>on</w:t>
      </w:r>
      <w:r w:rsidRPr="008E0042">
        <w:rPr>
          <w:spacing w:val="-1"/>
        </w:rPr>
        <w:t>s</w:t>
      </w:r>
      <w:r w:rsidRPr="008E0042">
        <w:t>:</w:t>
      </w:r>
      <w:r w:rsidRPr="008E0042">
        <w:rPr>
          <w:spacing w:val="46"/>
        </w:rPr>
        <w:t xml:space="preserve"> </w:t>
      </w:r>
      <w:r w:rsidRPr="008E0042">
        <w:t>“present”</w:t>
      </w:r>
      <w:r w:rsidRPr="008E0042">
        <w:rPr>
          <w:spacing w:val="46"/>
        </w:rPr>
        <w:t xml:space="preserve"> </w:t>
      </w:r>
      <w:r w:rsidRPr="008E0042">
        <w:t>or</w:t>
      </w:r>
      <w:r w:rsidRPr="008E0042">
        <w:rPr>
          <w:spacing w:val="46"/>
        </w:rPr>
        <w:t xml:space="preserve"> </w:t>
      </w:r>
      <w:r w:rsidRPr="008E0042">
        <w:t>“abse</w:t>
      </w:r>
      <w:r w:rsidRPr="008E0042">
        <w:rPr>
          <w:spacing w:val="-1"/>
        </w:rPr>
        <w:t>n</w:t>
      </w:r>
      <w:r w:rsidRPr="008E0042">
        <w:t>t”.  The</w:t>
      </w:r>
      <w:r w:rsidRPr="008E0042">
        <w:rPr>
          <w:spacing w:val="46"/>
        </w:rPr>
        <w:t xml:space="preserve"> </w:t>
      </w:r>
      <w:r w:rsidRPr="008E0042">
        <w:t>deci</w:t>
      </w:r>
      <w:r w:rsidRPr="008E0042">
        <w:rPr>
          <w:spacing w:val="-1"/>
        </w:rPr>
        <w:t>s</w:t>
      </w:r>
      <w:r w:rsidRPr="008E0042">
        <w:t>ion</w:t>
      </w:r>
      <w:r w:rsidRPr="008E0042">
        <w:rPr>
          <w:spacing w:val="46"/>
        </w:rPr>
        <w:t xml:space="preserve"> </w:t>
      </w:r>
      <w:r w:rsidRPr="008E0042">
        <w:t>for</w:t>
      </w:r>
      <w:r w:rsidRPr="008E0042">
        <w:rPr>
          <w:spacing w:val="46"/>
        </w:rPr>
        <w:t xml:space="preserve"> </w:t>
      </w:r>
      <w:r w:rsidRPr="008E0042">
        <w:t>characteri</w:t>
      </w:r>
      <w:r w:rsidRPr="008E0042">
        <w:rPr>
          <w:spacing w:val="-1"/>
        </w:rPr>
        <w:t>s</w:t>
      </w:r>
      <w:r w:rsidRPr="008E0042">
        <w:t>tic “Plant</w:t>
      </w:r>
      <w:r w:rsidRPr="008E0042">
        <w:rPr>
          <w:spacing w:val="22"/>
        </w:rPr>
        <w:t xml:space="preserve"> </w:t>
      </w:r>
      <w:r w:rsidRPr="008E0042">
        <w:t>length”</w:t>
      </w:r>
      <w:r w:rsidRPr="008E0042">
        <w:rPr>
          <w:spacing w:val="22"/>
        </w:rPr>
        <w:t xml:space="preserve"> </w:t>
      </w:r>
      <w:r w:rsidRPr="008E0042">
        <w:t>is</w:t>
      </w:r>
      <w:r w:rsidRPr="008E0042">
        <w:rPr>
          <w:spacing w:val="22"/>
        </w:rPr>
        <w:t xml:space="preserve"> </w:t>
      </w:r>
      <w:r w:rsidRPr="008E0042">
        <w:t>not</w:t>
      </w:r>
      <w:r w:rsidRPr="008E0042">
        <w:rPr>
          <w:spacing w:val="22"/>
        </w:rPr>
        <w:t xml:space="preserve"> </w:t>
      </w:r>
      <w:r w:rsidRPr="008E0042">
        <w:t>specific</w:t>
      </w:r>
      <w:r w:rsidRPr="008E0042">
        <w:rPr>
          <w:spacing w:val="22"/>
        </w:rPr>
        <w:t xml:space="preserve"> </w:t>
      </w:r>
      <w:r w:rsidRPr="008E0042">
        <w:t>and</w:t>
      </w:r>
      <w:r w:rsidRPr="008E0042">
        <w:rPr>
          <w:spacing w:val="22"/>
        </w:rPr>
        <w:t xml:space="preserve"> </w:t>
      </w:r>
      <w:r w:rsidRPr="008E0042">
        <w:t>depends</w:t>
      </w:r>
      <w:r w:rsidRPr="008E0042">
        <w:rPr>
          <w:spacing w:val="22"/>
        </w:rPr>
        <w:t xml:space="preserve"> </w:t>
      </w:r>
      <w:r w:rsidRPr="008E0042">
        <w:t>on</w:t>
      </w:r>
      <w:r w:rsidRPr="008E0042">
        <w:rPr>
          <w:spacing w:val="22"/>
        </w:rPr>
        <w:t xml:space="preserve"> </w:t>
      </w:r>
      <w:r w:rsidRPr="008E0042">
        <w:rPr>
          <w:spacing w:val="-1"/>
        </w:rPr>
        <w:t>e</w:t>
      </w:r>
      <w:r w:rsidRPr="008E0042">
        <w:t>xpected</w:t>
      </w:r>
      <w:r w:rsidRPr="008E0042">
        <w:rPr>
          <w:spacing w:val="22"/>
        </w:rPr>
        <w:t xml:space="preserve"> </w:t>
      </w:r>
      <w:r w:rsidRPr="008E0042">
        <w:rPr>
          <w:spacing w:val="-1"/>
        </w:rPr>
        <w:t>d</w:t>
      </w:r>
      <w:r w:rsidRPr="008E0042">
        <w:rPr>
          <w:spacing w:val="1"/>
        </w:rPr>
        <w:t>i</w:t>
      </w:r>
      <w:r w:rsidRPr="008E0042">
        <w:t>fferences</w:t>
      </w:r>
      <w:r w:rsidRPr="008E0042">
        <w:rPr>
          <w:spacing w:val="22"/>
        </w:rPr>
        <w:t xml:space="preserve"> </w:t>
      </w:r>
      <w:r w:rsidRPr="008E0042">
        <w:t>between</w:t>
      </w:r>
      <w:r w:rsidRPr="008E0042">
        <w:rPr>
          <w:spacing w:val="22"/>
        </w:rPr>
        <w:t xml:space="preserve"> </w:t>
      </w:r>
      <w:r w:rsidRPr="008E0042">
        <w:t>the</w:t>
      </w:r>
      <w:r w:rsidRPr="008E0042">
        <w:rPr>
          <w:spacing w:val="22"/>
        </w:rPr>
        <w:t xml:space="preserve"> </w:t>
      </w:r>
      <w:r w:rsidRPr="008E0042">
        <w:t>v</w:t>
      </w:r>
      <w:r w:rsidRPr="008E0042">
        <w:rPr>
          <w:spacing w:val="-1"/>
        </w:rPr>
        <w:t>a</w:t>
      </w:r>
      <w:r w:rsidRPr="008E0042">
        <w:t>rieties</w:t>
      </w:r>
      <w:r w:rsidRPr="008E0042">
        <w:rPr>
          <w:spacing w:val="22"/>
        </w:rPr>
        <w:t xml:space="preserve"> </w:t>
      </w:r>
      <w:r w:rsidRPr="008E0042">
        <w:t>and on</w:t>
      </w:r>
      <w:r w:rsidRPr="008E0042">
        <w:rPr>
          <w:spacing w:val="1"/>
        </w:rPr>
        <w:t xml:space="preserve"> </w:t>
      </w:r>
      <w:r w:rsidRPr="008E0042">
        <w:t>the</w:t>
      </w:r>
      <w:r w:rsidRPr="008E0042">
        <w:rPr>
          <w:spacing w:val="1"/>
        </w:rPr>
        <w:t xml:space="preserve"> </w:t>
      </w:r>
      <w:r w:rsidRPr="008E0042">
        <w:t>variation</w:t>
      </w:r>
      <w:r w:rsidRPr="008E0042">
        <w:rPr>
          <w:spacing w:val="1"/>
        </w:rPr>
        <w:t xml:space="preserve"> </w:t>
      </w:r>
      <w:r w:rsidRPr="008E0042">
        <w:t>within</w:t>
      </w:r>
      <w:r w:rsidRPr="008E0042">
        <w:rPr>
          <w:spacing w:val="1"/>
        </w:rPr>
        <w:t xml:space="preserve"> </w:t>
      </w:r>
      <w:r w:rsidRPr="008E0042">
        <w:t>the</w:t>
      </w:r>
      <w:r w:rsidRPr="008E0042">
        <w:rPr>
          <w:spacing w:val="1"/>
        </w:rPr>
        <w:t xml:space="preserve"> </w:t>
      </w:r>
      <w:r w:rsidRPr="008E0042">
        <w:t>varie</w:t>
      </w:r>
      <w:r w:rsidRPr="008E0042">
        <w:rPr>
          <w:spacing w:val="-1"/>
        </w:rPr>
        <w:t>t</w:t>
      </w:r>
      <w:r w:rsidRPr="008E0042">
        <w:t xml:space="preserve">ies. </w:t>
      </w:r>
      <w:r w:rsidRPr="008E0042">
        <w:rPr>
          <w:spacing w:val="10"/>
        </w:rPr>
        <w:t xml:space="preserve"> </w:t>
      </w:r>
      <w:r w:rsidRPr="008E0042">
        <w:t xml:space="preserve">In </w:t>
      </w:r>
      <w:r w:rsidRPr="008E0042">
        <w:rPr>
          <w:spacing w:val="-2"/>
        </w:rPr>
        <w:t>m</w:t>
      </w:r>
      <w:r w:rsidRPr="008E0042">
        <w:t>any</w:t>
      </w:r>
      <w:r w:rsidRPr="008E0042">
        <w:rPr>
          <w:spacing w:val="1"/>
        </w:rPr>
        <w:t xml:space="preserve"> </w:t>
      </w:r>
      <w:r w:rsidRPr="008E0042">
        <w:t>cases,</w:t>
      </w:r>
      <w:r w:rsidRPr="008E0042">
        <w:rPr>
          <w:spacing w:val="1"/>
        </w:rPr>
        <w:t xml:space="preserve"> </w:t>
      </w:r>
      <w:r w:rsidRPr="008E0042">
        <w:t>t</w:t>
      </w:r>
      <w:r w:rsidRPr="008E0042">
        <w:rPr>
          <w:spacing w:val="-1"/>
        </w:rPr>
        <w:t>h</w:t>
      </w:r>
      <w:r w:rsidRPr="008E0042">
        <w:t>e</w:t>
      </w:r>
      <w:r w:rsidRPr="008E0042">
        <w:rPr>
          <w:spacing w:val="1"/>
        </w:rPr>
        <w:t xml:space="preserve"> </w:t>
      </w:r>
      <w:r w:rsidRPr="008E0042">
        <w:t>DUS expert</w:t>
      </w:r>
      <w:r w:rsidRPr="008E0042">
        <w:rPr>
          <w:spacing w:val="1"/>
        </w:rPr>
        <w:t xml:space="preserve"> </w:t>
      </w:r>
      <w:r w:rsidRPr="008E0042">
        <w:t>will</w:t>
      </w:r>
      <w:r w:rsidRPr="008E0042">
        <w:rPr>
          <w:spacing w:val="1"/>
        </w:rPr>
        <w:t xml:space="preserve"> </w:t>
      </w:r>
      <w:r w:rsidRPr="008E0042">
        <w:t>decide</w:t>
      </w:r>
      <w:r w:rsidRPr="008E0042">
        <w:rPr>
          <w:spacing w:val="1"/>
        </w:rPr>
        <w:t xml:space="preserve"> </w:t>
      </w:r>
      <w:r w:rsidRPr="008E0042">
        <w:t>to</w:t>
      </w:r>
      <w:r w:rsidRPr="008E0042">
        <w:rPr>
          <w:spacing w:val="1"/>
        </w:rPr>
        <w:t xml:space="preserve"> </w:t>
      </w:r>
      <w:r w:rsidRPr="008E0042">
        <w:rPr>
          <w:spacing w:val="-2"/>
        </w:rPr>
        <w:t>m</w:t>
      </w:r>
      <w:r w:rsidRPr="008E0042">
        <w:t>easure</w:t>
      </w:r>
      <w:r w:rsidRPr="008E0042">
        <w:rPr>
          <w:spacing w:val="1"/>
        </w:rPr>
        <w:t xml:space="preserve"> </w:t>
      </w:r>
      <w:r w:rsidRPr="008E0042">
        <w:t>a nu</w:t>
      </w:r>
      <w:r w:rsidRPr="008E0042">
        <w:rPr>
          <w:spacing w:val="-2"/>
        </w:rPr>
        <w:t>m</w:t>
      </w:r>
      <w:r w:rsidRPr="008E0042">
        <w:t>ber of plants (in cm) and to use special statistical procedures to exa</w:t>
      </w:r>
      <w:r w:rsidRPr="008E0042">
        <w:rPr>
          <w:spacing w:val="-2"/>
        </w:rPr>
        <w:t>m</w:t>
      </w:r>
      <w:r w:rsidRPr="008E0042">
        <w:t>ine distinctness and unifor</w:t>
      </w:r>
      <w:r w:rsidRPr="008E0042">
        <w:rPr>
          <w:spacing w:val="-2"/>
        </w:rPr>
        <w:t>m</w:t>
      </w:r>
      <w:r w:rsidRPr="008E0042">
        <w:t xml:space="preserve">ity. </w:t>
      </w:r>
      <w:r w:rsidRPr="008E0042">
        <w:rPr>
          <w:spacing w:val="6"/>
        </w:rPr>
        <w:t xml:space="preserve"> </w:t>
      </w:r>
      <w:r w:rsidRPr="008E0042">
        <w:t>But</w:t>
      </w:r>
      <w:r w:rsidRPr="008E0042">
        <w:rPr>
          <w:spacing w:val="1"/>
        </w:rPr>
        <w:t xml:space="preserve"> </w:t>
      </w:r>
      <w:r w:rsidRPr="008E0042">
        <w:t>it</w:t>
      </w:r>
      <w:r w:rsidRPr="008E0042">
        <w:rPr>
          <w:spacing w:val="1"/>
        </w:rPr>
        <w:t xml:space="preserve"> </w:t>
      </w:r>
      <w:r w:rsidRPr="008E0042">
        <w:t>could</w:t>
      </w:r>
      <w:r w:rsidRPr="008E0042">
        <w:rPr>
          <w:spacing w:val="1"/>
        </w:rPr>
        <w:t xml:space="preserve"> </w:t>
      </w:r>
      <w:r w:rsidRPr="008E0042">
        <w:t>also</w:t>
      </w:r>
      <w:r w:rsidRPr="008E0042">
        <w:rPr>
          <w:spacing w:val="1"/>
        </w:rPr>
        <w:t xml:space="preserve"> </w:t>
      </w:r>
      <w:r w:rsidRPr="008E0042">
        <w:t>be</w:t>
      </w:r>
      <w:r w:rsidRPr="008E0042">
        <w:rPr>
          <w:spacing w:val="1"/>
        </w:rPr>
        <w:t xml:space="preserve"> </w:t>
      </w:r>
      <w:r w:rsidRPr="008E0042">
        <w:t>possible</w:t>
      </w:r>
      <w:r w:rsidRPr="008E0042">
        <w:rPr>
          <w:spacing w:val="1"/>
        </w:rPr>
        <w:t xml:space="preserve"> </w:t>
      </w:r>
      <w:r w:rsidRPr="008E0042">
        <w:t>to</w:t>
      </w:r>
      <w:r w:rsidRPr="008E0042">
        <w:rPr>
          <w:spacing w:val="1"/>
        </w:rPr>
        <w:t xml:space="preserve"> </w:t>
      </w:r>
      <w:r w:rsidRPr="008E0042">
        <w:t>ass</w:t>
      </w:r>
      <w:r w:rsidRPr="008E0042">
        <w:rPr>
          <w:spacing w:val="-1"/>
        </w:rPr>
        <w:t>es</w:t>
      </w:r>
      <w:r w:rsidRPr="008E0042">
        <w:t>s</w:t>
      </w:r>
      <w:r w:rsidRPr="008E0042">
        <w:rPr>
          <w:spacing w:val="1"/>
        </w:rPr>
        <w:t xml:space="preserve"> </w:t>
      </w:r>
      <w:r w:rsidRPr="008E0042">
        <w:t>the</w:t>
      </w:r>
      <w:r w:rsidRPr="008E0042">
        <w:rPr>
          <w:spacing w:val="1"/>
        </w:rPr>
        <w:t xml:space="preserve"> </w:t>
      </w:r>
      <w:r w:rsidRPr="008E0042">
        <w:t>ch</w:t>
      </w:r>
      <w:r w:rsidRPr="008E0042">
        <w:rPr>
          <w:spacing w:val="-1"/>
        </w:rPr>
        <w:t>a</w:t>
      </w:r>
      <w:r w:rsidRPr="008E0042">
        <w:rPr>
          <w:spacing w:val="1"/>
        </w:rPr>
        <w:t>r</w:t>
      </w:r>
      <w:r w:rsidRPr="008E0042">
        <w:t>acteri</w:t>
      </w:r>
      <w:r w:rsidRPr="008E0042">
        <w:rPr>
          <w:spacing w:val="-1"/>
        </w:rPr>
        <w:t>s</w:t>
      </w:r>
      <w:r w:rsidRPr="008E0042">
        <w:t>tic</w:t>
      </w:r>
      <w:r w:rsidRPr="008E0042">
        <w:rPr>
          <w:spacing w:val="1"/>
        </w:rPr>
        <w:t xml:space="preserve"> </w:t>
      </w:r>
      <w:r w:rsidRPr="008E0042">
        <w:t>“Pla</w:t>
      </w:r>
      <w:r w:rsidRPr="008E0042">
        <w:rPr>
          <w:spacing w:val="-1"/>
        </w:rPr>
        <w:t>n</w:t>
      </w:r>
      <w:r w:rsidRPr="008E0042">
        <w:t>t length”</w:t>
      </w:r>
      <w:r w:rsidRPr="008E0042">
        <w:rPr>
          <w:spacing w:val="1"/>
        </w:rPr>
        <w:t xml:space="preserve"> </w:t>
      </w:r>
      <w:r w:rsidRPr="008E0042">
        <w:rPr>
          <w:spacing w:val="-1"/>
        </w:rPr>
        <w:t>v</w:t>
      </w:r>
      <w:r w:rsidRPr="008E0042">
        <w:rPr>
          <w:spacing w:val="1"/>
        </w:rPr>
        <w:t>i</w:t>
      </w:r>
      <w:r w:rsidRPr="008E0042">
        <w:t>s</w:t>
      </w:r>
      <w:r w:rsidRPr="008E0042">
        <w:rPr>
          <w:spacing w:val="-1"/>
        </w:rPr>
        <w:t>u</w:t>
      </w:r>
      <w:r w:rsidRPr="008E0042">
        <w:t>ally</w:t>
      </w:r>
      <w:r w:rsidRPr="008E0042">
        <w:rPr>
          <w:spacing w:val="1"/>
        </w:rPr>
        <w:t xml:space="preserve"> </w:t>
      </w:r>
      <w:r w:rsidRPr="008E0042">
        <w:rPr>
          <w:spacing w:val="-1"/>
        </w:rPr>
        <w:t>b</w:t>
      </w:r>
      <w:r w:rsidRPr="008E0042">
        <w:t>y using expressions like ”short”, “</w:t>
      </w:r>
      <w:r w:rsidRPr="008E0042">
        <w:rPr>
          <w:spacing w:val="-2"/>
        </w:rPr>
        <w:t>m</w:t>
      </w:r>
      <w:r w:rsidRPr="008E0042">
        <w:t>ediu</w:t>
      </w:r>
      <w:r w:rsidRPr="008E0042">
        <w:rPr>
          <w:spacing w:val="-2"/>
        </w:rPr>
        <w:t>m</w:t>
      </w:r>
      <w:r w:rsidRPr="008E0042">
        <w:t>”</w:t>
      </w:r>
      <w:r w:rsidRPr="008E0042">
        <w:rPr>
          <w:spacing w:val="1"/>
        </w:rPr>
        <w:t xml:space="preserve"> </w:t>
      </w:r>
      <w:r w:rsidRPr="008E0042">
        <w:t>and</w:t>
      </w:r>
      <w:r w:rsidRPr="008E0042">
        <w:rPr>
          <w:spacing w:val="1"/>
        </w:rPr>
        <w:t xml:space="preserve"> </w:t>
      </w:r>
      <w:r w:rsidRPr="008E0042">
        <w:t>“long”,</w:t>
      </w:r>
      <w:r w:rsidRPr="008E0042">
        <w:rPr>
          <w:spacing w:val="1"/>
        </w:rPr>
        <w:t xml:space="preserve"> </w:t>
      </w:r>
      <w:r w:rsidRPr="008E0042">
        <w:t>if</w:t>
      </w:r>
      <w:r w:rsidRPr="008E0042">
        <w:rPr>
          <w:spacing w:val="1"/>
        </w:rPr>
        <w:t xml:space="preserve"> </w:t>
      </w:r>
      <w:r w:rsidRPr="008E0042">
        <w:t>differe</w:t>
      </w:r>
      <w:r w:rsidRPr="008E0042">
        <w:rPr>
          <w:spacing w:val="1"/>
        </w:rPr>
        <w:t>n</w:t>
      </w:r>
      <w:r w:rsidRPr="008E0042">
        <w:t>ces between varieties</w:t>
      </w:r>
      <w:r w:rsidRPr="008E0042">
        <w:rPr>
          <w:spacing w:val="1"/>
        </w:rPr>
        <w:t xml:space="preserve"> </w:t>
      </w:r>
      <w:r w:rsidRPr="008E0042">
        <w:t xml:space="preserve">are large enough (for distinctness) and the variation within varieties is very small or absent in this characteristic. </w:t>
      </w:r>
      <w:r w:rsidRPr="008E0042">
        <w:rPr>
          <w:spacing w:val="8"/>
        </w:rPr>
        <w:t xml:space="preserve"> </w:t>
      </w:r>
      <w:r w:rsidRPr="008E0042">
        <w:t>The continuous variation of a cha</w:t>
      </w:r>
      <w:r w:rsidRPr="008E0042">
        <w:rPr>
          <w:spacing w:val="-1"/>
        </w:rPr>
        <w:t>r</w:t>
      </w:r>
      <w:r w:rsidRPr="008E0042">
        <w:t>acteristic is assigned to appropriate states of expression</w:t>
      </w:r>
      <w:r w:rsidRPr="008E0042">
        <w:rPr>
          <w:spacing w:val="27"/>
        </w:rPr>
        <w:t xml:space="preserve"> </w:t>
      </w:r>
      <w:r w:rsidRPr="008E0042">
        <w:t>which</w:t>
      </w:r>
      <w:r w:rsidRPr="008E0042">
        <w:rPr>
          <w:spacing w:val="27"/>
        </w:rPr>
        <w:t xml:space="preserve"> </w:t>
      </w:r>
      <w:r w:rsidRPr="008E0042">
        <w:t>are</w:t>
      </w:r>
      <w:r w:rsidRPr="008E0042">
        <w:rPr>
          <w:spacing w:val="27"/>
        </w:rPr>
        <w:t xml:space="preserve"> </w:t>
      </w:r>
      <w:r w:rsidRPr="008E0042">
        <w:t>recorded</w:t>
      </w:r>
      <w:r w:rsidRPr="008E0042">
        <w:rPr>
          <w:spacing w:val="27"/>
        </w:rPr>
        <w:t xml:space="preserve"> </w:t>
      </w:r>
      <w:r w:rsidRPr="008E0042">
        <w:t>by</w:t>
      </w:r>
      <w:r w:rsidRPr="008E0042">
        <w:rPr>
          <w:spacing w:val="27"/>
        </w:rPr>
        <w:t xml:space="preserve"> </w:t>
      </w:r>
      <w:r w:rsidRPr="008E0042">
        <w:t>no</w:t>
      </w:r>
      <w:r w:rsidRPr="008E0042">
        <w:rPr>
          <w:spacing w:val="1"/>
        </w:rPr>
        <w:t>t</w:t>
      </w:r>
      <w:r w:rsidRPr="008E0042">
        <w:t>es</w:t>
      </w:r>
      <w:r w:rsidRPr="008E0042">
        <w:rPr>
          <w:spacing w:val="28"/>
        </w:rPr>
        <w:t xml:space="preserve"> </w:t>
      </w:r>
      <w:r w:rsidRPr="008E0042">
        <w:t>(see</w:t>
      </w:r>
      <w:r w:rsidRPr="008E0042">
        <w:rPr>
          <w:spacing w:val="28"/>
        </w:rPr>
        <w:t xml:space="preserve"> </w:t>
      </w:r>
      <w:r w:rsidRPr="008E0042">
        <w:rPr>
          <w:spacing w:val="-1"/>
        </w:rPr>
        <w:t>d</w:t>
      </w:r>
      <w:r w:rsidRPr="008E0042">
        <w:t>ocu</w:t>
      </w:r>
      <w:r w:rsidRPr="008E0042">
        <w:rPr>
          <w:spacing w:val="-2"/>
        </w:rPr>
        <w:t>m</w:t>
      </w:r>
      <w:r w:rsidRPr="008E0042">
        <w:t>ent</w:t>
      </w:r>
      <w:r w:rsidRPr="008E0042">
        <w:rPr>
          <w:spacing w:val="28"/>
        </w:rPr>
        <w:t xml:space="preserve"> </w:t>
      </w:r>
      <w:r w:rsidRPr="008E0042">
        <w:t>TGP/9,</w:t>
      </w:r>
      <w:r w:rsidRPr="008E0042">
        <w:rPr>
          <w:spacing w:val="28"/>
        </w:rPr>
        <w:t xml:space="preserve"> </w:t>
      </w:r>
      <w:r w:rsidRPr="008E0042">
        <w:t>secti</w:t>
      </w:r>
      <w:r w:rsidRPr="008E0042">
        <w:rPr>
          <w:spacing w:val="-1"/>
        </w:rPr>
        <w:t>o</w:t>
      </w:r>
      <w:r w:rsidRPr="008E0042">
        <w:t>n</w:t>
      </w:r>
      <w:r w:rsidRPr="008E0042">
        <w:rPr>
          <w:spacing w:val="28"/>
        </w:rPr>
        <w:t xml:space="preserve"> </w:t>
      </w:r>
      <w:r w:rsidRPr="008E0042">
        <w:t>4</w:t>
      </w:r>
      <w:r w:rsidRPr="00AA3DB7">
        <w:rPr>
          <w:iCs/>
        </w:rPr>
        <w:t>)</w:t>
      </w:r>
      <w:r w:rsidRPr="00AA3DB7">
        <w:t>.</w:t>
      </w:r>
      <w:r w:rsidRPr="008E0042">
        <w:t xml:space="preserve">  </w:t>
      </w:r>
      <w:r w:rsidRPr="008E0042">
        <w:rPr>
          <w:spacing w:val="-1"/>
        </w:rPr>
        <w:t xml:space="preserve">The </w:t>
      </w:r>
      <w:r w:rsidRPr="008E0042">
        <w:t>crucial</w:t>
      </w:r>
      <w:r w:rsidRPr="008E0042">
        <w:rPr>
          <w:spacing w:val="28"/>
        </w:rPr>
        <w:t xml:space="preserve"> </w:t>
      </w:r>
      <w:r w:rsidRPr="008E0042">
        <w:t>element</w:t>
      </w:r>
      <w:r w:rsidRPr="008E0042">
        <w:rPr>
          <w:spacing w:val="28"/>
        </w:rPr>
        <w:t xml:space="preserve"> </w:t>
      </w:r>
      <w:r w:rsidRPr="008E0042">
        <w:t>in</w:t>
      </w:r>
      <w:r w:rsidRPr="008E0042">
        <w:rPr>
          <w:spacing w:val="28"/>
        </w:rPr>
        <w:t xml:space="preserve"> </w:t>
      </w:r>
      <w:r w:rsidRPr="008E0042">
        <w:t>t</w:t>
      </w:r>
      <w:r w:rsidRPr="008E0042">
        <w:rPr>
          <w:spacing w:val="-1"/>
        </w:rPr>
        <w:t>h</w:t>
      </w:r>
      <w:r w:rsidRPr="008E0042">
        <w:t>is</w:t>
      </w:r>
      <w:r w:rsidRPr="008E0042">
        <w:rPr>
          <w:spacing w:val="28"/>
        </w:rPr>
        <w:t xml:space="preserve"> </w:t>
      </w:r>
      <w:r w:rsidRPr="008E0042">
        <w:rPr>
          <w:spacing w:val="-1"/>
        </w:rPr>
        <w:t>s</w:t>
      </w:r>
      <w:r w:rsidRPr="008E0042">
        <w:rPr>
          <w:spacing w:val="1"/>
        </w:rPr>
        <w:t>t</w:t>
      </w:r>
      <w:r w:rsidRPr="008E0042">
        <w:t>age</w:t>
      </w:r>
      <w:r w:rsidRPr="008E0042">
        <w:rPr>
          <w:spacing w:val="28"/>
        </w:rPr>
        <w:t xml:space="preserve"> </w:t>
      </w:r>
      <w:r w:rsidRPr="008E0042">
        <w:t>of</w:t>
      </w:r>
      <w:r w:rsidRPr="008E0042">
        <w:rPr>
          <w:spacing w:val="27"/>
        </w:rPr>
        <w:t xml:space="preserve"> </w:t>
      </w:r>
      <w:r w:rsidRPr="008E0042">
        <w:t>work</w:t>
      </w:r>
      <w:r w:rsidRPr="008E0042">
        <w:rPr>
          <w:spacing w:val="28"/>
        </w:rPr>
        <w:t xml:space="preserve"> </w:t>
      </w:r>
      <w:r w:rsidRPr="008E0042">
        <w:t>is</w:t>
      </w:r>
      <w:r w:rsidRPr="008E0042">
        <w:rPr>
          <w:spacing w:val="28"/>
        </w:rPr>
        <w:t xml:space="preserve"> </w:t>
      </w:r>
      <w:r w:rsidRPr="008E0042">
        <w:t>the</w:t>
      </w:r>
      <w:r w:rsidRPr="008E0042">
        <w:rPr>
          <w:spacing w:val="28"/>
        </w:rPr>
        <w:t xml:space="preserve"> </w:t>
      </w:r>
      <w:r w:rsidRPr="008E0042">
        <w:t>r</w:t>
      </w:r>
      <w:r w:rsidRPr="008E0042">
        <w:rPr>
          <w:spacing w:val="-1"/>
        </w:rPr>
        <w:t>ec</w:t>
      </w:r>
      <w:r w:rsidRPr="008E0042">
        <w:t>ording</w:t>
      </w:r>
      <w:r w:rsidRPr="008E0042">
        <w:rPr>
          <w:spacing w:val="28"/>
        </w:rPr>
        <w:t xml:space="preserve"> </w:t>
      </w:r>
      <w:r w:rsidRPr="008E0042">
        <w:t>of</w:t>
      </w:r>
      <w:r w:rsidRPr="008E0042">
        <w:rPr>
          <w:spacing w:val="27"/>
        </w:rPr>
        <w:t xml:space="preserve"> </w:t>
      </w:r>
      <w:r w:rsidRPr="008E0042">
        <w:t>data</w:t>
      </w:r>
      <w:r w:rsidRPr="008E0042">
        <w:rPr>
          <w:spacing w:val="28"/>
        </w:rPr>
        <w:t xml:space="preserve"> </w:t>
      </w:r>
      <w:r w:rsidRPr="008E0042">
        <w:rPr>
          <w:spacing w:val="-1"/>
        </w:rPr>
        <w:t>f</w:t>
      </w:r>
      <w:r w:rsidRPr="008E0042">
        <w:t>or</w:t>
      </w:r>
      <w:r w:rsidRPr="008E0042">
        <w:rPr>
          <w:spacing w:val="28"/>
        </w:rPr>
        <w:t xml:space="preserve"> </w:t>
      </w:r>
      <w:r w:rsidRPr="008E0042">
        <w:rPr>
          <w:spacing w:val="-1"/>
        </w:rPr>
        <w:t>f</w:t>
      </w:r>
      <w:r w:rsidRPr="008E0042">
        <w:t>urt</w:t>
      </w:r>
      <w:r w:rsidRPr="008E0042">
        <w:rPr>
          <w:spacing w:val="-1"/>
        </w:rPr>
        <w:t>h</w:t>
      </w:r>
      <w:r w:rsidRPr="008E0042">
        <w:t>er</w:t>
      </w:r>
      <w:r w:rsidRPr="008E0042">
        <w:rPr>
          <w:spacing w:val="28"/>
        </w:rPr>
        <w:t xml:space="preserve"> </w:t>
      </w:r>
      <w:r w:rsidRPr="008E0042">
        <w:t>eval</w:t>
      </w:r>
      <w:r w:rsidRPr="008E0042">
        <w:rPr>
          <w:spacing w:val="-1"/>
        </w:rPr>
        <w:t>u</w:t>
      </w:r>
      <w:r w:rsidRPr="008E0042">
        <w:t>ati</w:t>
      </w:r>
      <w:r w:rsidRPr="008E0042">
        <w:rPr>
          <w:spacing w:val="-1"/>
        </w:rPr>
        <w:t>o</w:t>
      </w:r>
      <w:r w:rsidRPr="008E0042">
        <w:t>ns.   It</w:t>
      </w:r>
      <w:r w:rsidRPr="008E0042">
        <w:rPr>
          <w:spacing w:val="28"/>
        </w:rPr>
        <w:t xml:space="preserve"> </w:t>
      </w:r>
      <w:r w:rsidRPr="008E0042">
        <w:t xml:space="preserve">is described as </w:t>
      </w:r>
      <w:r w:rsidRPr="008E0042">
        <w:rPr>
          <w:b/>
          <w:bCs/>
        </w:rPr>
        <w:t>process le</w:t>
      </w:r>
      <w:r w:rsidRPr="008E0042">
        <w:rPr>
          <w:b/>
          <w:bCs/>
          <w:spacing w:val="-1"/>
        </w:rPr>
        <w:t>v</w:t>
      </w:r>
      <w:r w:rsidRPr="008E0042">
        <w:rPr>
          <w:b/>
          <w:bCs/>
        </w:rPr>
        <w:t xml:space="preserve">el </w:t>
      </w:r>
      <w:r w:rsidRPr="008E0042">
        <w:rPr>
          <w:b/>
          <w:bCs/>
          <w:spacing w:val="-1"/>
        </w:rPr>
        <w:t>2</w:t>
      </w:r>
      <w:r w:rsidRPr="008E0042">
        <w:t>.</w:t>
      </w:r>
    </w:p>
    <w:p w:rsidR="00205746" w:rsidRPr="008E0042" w:rsidRDefault="00205746" w:rsidP="00205746"/>
    <w:p w:rsidR="00205746" w:rsidRPr="008E0042" w:rsidRDefault="00205746" w:rsidP="00205746">
      <w:r w:rsidRPr="00505245">
        <w:t>2.4.</w:t>
      </w:r>
      <w:r w:rsidR="00AA3DB7" w:rsidRPr="00505245">
        <w:t>5</w:t>
      </w:r>
      <w:r w:rsidRPr="00505245">
        <w:tab/>
        <w:t>At</w:t>
      </w:r>
      <w:r w:rsidRPr="00505245">
        <w:rPr>
          <w:spacing w:val="25"/>
        </w:rPr>
        <w:t xml:space="preserve"> </w:t>
      </w:r>
      <w:r w:rsidRPr="00505245">
        <w:t>the</w:t>
      </w:r>
      <w:r w:rsidRPr="00505245">
        <w:rPr>
          <w:spacing w:val="25"/>
        </w:rPr>
        <w:t xml:space="preserve"> </w:t>
      </w:r>
      <w:r w:rsidRPr="00505245">
        <w:t>end</w:t>
      </w:r>
      <w:r w:rsidRPr="00505245">
        <w:rPr>
          <w:spacing w:val="25"/>
        </w:rPr>
        <w:t xml:space="preserve"> </w:t>
      </w:r>
      <w:r w:rsidRPr="00505245">
        <w:t>of</w:t>
      </w:r>
      <w:r w:rsidRPr="00505245">
        <w:rPr>
          <w:spacing w:val="25"/>
        </w:rPr>
        <w:t xml:space="preserve"> </w:t>
      </w:r>
      <w:r w:rsidRPr="00505245">
        <w:t>the</w:t>
      </w:r>
      <w:r w:rsidRPr="00505245">
        <w:rPr>
          <w:spacing w:val="25"/>
        </w:rPr>
        <w:t xml:space="preserve"> </w:t>
      </w:r>
      <w:r w:rsidRPr="00505245">
        <w:t>DUS</w:t>
      </w:r>
      <w:r w:rsidRPr="00505245">
        <w:rPr>
          <w:spacing w:val="25"/>
        </w:rPr>
        <w:t xml:space="preserve"> </w:t>
      </w:r>
      <w:r w:rsidRPr="00505245">
        <w:t>test,</w:t>
      </w:r>
      <w:r w:rsidRPr="00505245">
        <w:rPr>
          <w:spacing w:val="25"/>
        </w:rPr>
        <w:t xml:space="preserve"> </w:t>
      </w:r>
      <w:r w:rsidRPr="00505245">
        <w:t>the</w:t>
      </w:r>
      <w:r w:rsidRPr="00505245">
        <w:rPr>
          <w:spacing w:val="25"/>
        </w:rPr>
        <w:t xml:space="preserve"> </w:t>
      </w:r>
      <w:r w:rsidRPr="00505245">
        <w:t>DUS</w:t>
      </w:r>
      <w:r w:rsidRPr="00505245">
        <w:rPr>
          <w:spacing w:val="25"/>
        </w:rPr>
        <w:t xml:space="preserve"> </w:t>
      </w:r>
      <w:r w:rsidRPr="00505245">
        <w:t>exp</w:t>
      </w:r>
      <w:r w:rsidRPr="00505245">
        <w:rPr>
          <w:spacing w:val="-1"/>
        </w:rPr>
        <w:t>e</w:t>
      </w:r>
      <w:r w:rsidRPr="00505245">
        <w:t>rt</w:t>
      </w:r>
      <w:r w:rsidRPr="00505245">
        <w:rPr>
          <w:spacing w:val="25"/>
        </w:rPr>
        <w:t xml:space="preserve"> </w:t>
      </w:r>
      <w:r w:rsidRPr="00505245">
        <w:t>has</w:t>
      </w:r>
      <w:r w:rsidRPr="00505245">
        <w:rPr>
          <w:spacing w:val="25"/>
        </w:rPr>
        <w:t xml:space="preserve"> </w:t>
      </w:r>
      <w:r w:rsidRPr="00505245">
        <w:t>to</w:t>
      </w:r>
      <w:r w:rsidRPr="00505245">
        <w:rPr>
          <w:spacing w:val="25"/>
        </w:rPr>
        <w:t xml:space="preserve"> </w:t>
      </w:r>
      <w:r w:rsidRPr="00505245">
        <w:t>establish</w:t>
      </w:r>
      <w:r w:rsidRPr="00505245">
        <w:rPr>
          <w:spacing w:val="27"/>
        </w:rPr>
        <w:t xml:space="preserve"> </w:t>
      </w:r>
      <w:r w:rsidRPr="00505245">
        <w:t>a</w:t>
      </w:r>
      <w:r w:rsidRPr="00505245">
        <w:rPr>
          <w:spacing w:val="25"/>
        </w:rPr>
        <w:t xml:space="preserve"> </w:t>
      </w:r>
      <w:r w:rsidRPr="00505245">
        <w:t>description</w:t>
      </w:r>
      <w:r w:rsidRPr="00505245">
        <w:rPr>
          <w:spacing w:val="25"/>
        </w:rPr>
        <w:t xml:space="preserve"> </w:t>
      </w:r>
      <w:r w:rsidRPr="00505245">
        <w:t>of</w:t>
      </w:r>
      <w:r w:rsidRPr="00505245">
        <w:rPr>
          <w:spacing w:val="25"/>
        </w:rPr>
        <w:t xml:space="preserve"> </w:t>
      </w:r>
      <w:r w:rsidRPr="00505245">
        <w:t>the varieties</w:t>
      </w:r>
      <w:r w:rsidRPr="00505245">
        <w:rPr>
          <w:spacing w:val="30"/>
        </w:rPr>
        <w:t xml:space="preserve"> </w:t>
      </w:r>
      <w:r w:rsidRPr="00505245">
        <w:t>using</w:t>
      </w:r>
      <w:r w:rsidRPr="008E0042">
        <w:rPr>
          <w:spacing w:val="30"/>
        </w:rPr>
        <w:t xml:space="preserve"> </w:t>
      </w:r>
      <w:r w:rsidRPr="008E0042">
        <w:t>notes</w:t>
      </w:r>
      <w:r w:rsidRPr="008E0042">
        <w:rPr>
          <w:spacing w:val="30"/>
        </w:rPr>
        <w:t xml:space="preserve"> </w:t>
      </w:r>
      <w:r w:rsidRPr="008E0042">
        <w:t>from</w:t>
      </w:r>
      <w:r w:rsidRPr="008E0042">
        <w:rPr>
          <w:spacing w:val="28"/>
        </w:rPr>
        <w:t xml:space="preserve"> </w:t>
      </w:r>
      <w:r w:rsidRPr="008E0042">
        <w:t>1</w:t>
      </w:r>
      <w:r w:rsidRPr="008E0042">
        <w:rPr>
          <w:spacing w:val="30"/>
        </w:rPr>
        <w:t xml:space="preserve"> </w:t>
      </w:r>
      <w:r w:rsidRPr="008E0042">
        <w:t>to</w:t>
      </w:r>
      <w:r w:rsidRPr="008E0042">
        <w:rPr>
          <w:spacing w:val="30"/>
        </w:rPr>
        <w:t xml:space="preserve"> </w:t>
      </w:r>
      <w:r w:rsidRPr="008E0042">
        <w:t>9</w:t>
      </w:r>
      <w:r w:rsidRPr="008E0042">
        <w:rPr>
          <w:spacing w:val="30"/>
        </w:rPr>
        <w:t xml:space="preserve"> </w:t>
      </w:r>
      <w:r w:rsidRPr="008E0042">
        <w:t>or</w:t>
      </w:r>
      <w:r w:rsidRPr="008E0042">
        <w:rPr>
          <w:spacing w:val="30"/>
        </w:rPr>
        <w:t xml:space="preserve"> </w:t>
      </w:r>
      <w:r w:rsidRPr="008E0042">
        <w:t>parts</w:t>
      </w:r>
      <w:r w:rsidRPr="008E0042">
        <w:rPr>
          <w:spacing w:val="30"/>
        </w:rPr>
        <w:t xml:space="preserve"> </w:t>
      </w:r>
      <w:r w:rsidRPr="008E0042">
        <w:t>of</w:t>
      </w:r>
      <w:r w:rsidRPr="008E0042">
        <w:rPr>
          <w:spacing w:val="30"/>
        </w:rPr>
        <w:t xml:space="preserve"> </w:t>
      </w:r>
      <w:r w:rsidRPr="008E0042">
        <w:t>them.</w:t>
      </w:r>
      <w:r w:rsidRPr="008E0042">
        <w:rPr>
          <w:spacing w:val="30"/>
        </w:rPr>
        <w:t xml:space="preserve">  </w:t>
      </w:r>
      <w:r w:rsidRPr="008E0042">
        <w:t>This</w:t>
      </w:r>
      <w:r w:rsidRPr="008E0042">
        <w:rPr>
          <w:spacing w:val="30"/>
        </w:rPr>
        <w:t xml:space="preserve"> </w:t>
      </w:r>
      <w:r w:rsidRPr="008E0042">
        <w:t>phase</w:t>
      </w:r>
      <w:r w:rsidRPr="008E0042">
        <w:rPr>
          <w:spacing w:val="30"/>
        </w:rPr>
        <w:t xml:space="preserve"> </w:t>
      </w:r>
      <w:r w:rsidRPr="008E0042">
        <w:t>can</w:t>
      </w:r>
      <w:r w:rsidRPr="008E0042">
        <w:rPr>
          <w:spacing w:val="30"/>
        </w:rPr>
        <w:t xml:space="preserve"> </w:t>
      </w:r>
      <w:r w:rsidRPr="008E0042">
        <w:t>be</w:t>
      </w:r>
      <w:r w:rsidRPr="008E0042">
        <w:rPr>
          <w:spacing w:val="30"/>
        </w:rPr>
        <w:t xml:space="preserve"> </w:t>
      </w:r>
      <w:r w:rsidRPr="008E0042">
        <w:t>described</w:t>
      </w:r>
      <w:r w:rsidRPr="008E0042">
        <w:rPr>
          <w:spacing w:val="30"/>
        </w:rPr>
        <w:t xml:space="preserve"> </w:t>
      </w:r>
      <w:r w:rsidRPr="008E0042">
        <w:t>as</w:t>
      </w:r>
      <w:r w:rsidRPr="008E0042">
        <w:rPr>
          <w:spacing w:val="28"/>
        </w:rPr>
        <w:t xml:space="preserve"> </w:t>
      </w:r>
      <w:r w:rsidRPr="008E0042">
        <w:rPr>
          <w:b/>
          <w:bCs/>
        </w:rPr>
        <w:t>process level 3</w:t>
      </w:r>
      <w:r w:rsidRPr="008E0042">
        <w:t xml:space="preserve">. </w:t>
      </w:r>
      <w:r w:rsidRPr="008E0042">
        <w:rPr>
          <w:spacing w:val="6"/>
        </w:rPr>
        <w:t xml:space="preserve"> </w:t>
      </w:r>
      <w:r w:rsidRPr="008E0042">
        <w:t>For “Varie</w:t>
      </w:r>
      <w:r w:rsidRPr="008E0042">
        <w:rPr>
          <w:spacing w:val="-1"/>
        </w:rPr>
        <w:t>g</w:t>
      </w:r>
      <w:r w:rsidRPr="008E0042">
        <w:t>ati</w:t>
      </w:r>
      <w:r w:rsidRPr="008E0042">
        <w:rPr>
          <w:spacing w:val="-1"/>
        </w:rPr>
        <w:t>o</w:t>
      </w:r>
      <w:r w:rsidRPr="008E0042">
        <w:t xml:space="preserve">n of leaf blade” the DUS </w:t>
      </w:r>
      <w:r w:rsidRPr="008E0042">
        <w:rPr>
          <w:spacing w:val="1"/>
        </w:rPr>
        <w:t>e</w:t>
      </w:r>
      <w:r w:rsidRPr="008E0042">
        <w:t>xpert can take the same states of expression (note</w:t>
      </w:r>
      <w:r w:rsidRPr="008E0042">
        <w:rPr>
          <w:spacing w:val="-1"/>
        </w:rPr>
        <w:t>s</w:t>
      </w:r>
      <w:r w:rsidRPr="008E0042">
        <w:t>)</w:t>
      </w:r>
      <w:r w:rsidRPr="008E0042">
        <w:rPr>
          <w:spacing w:val="15"/>
        </w:rPr>
        <w:t xml:space="preserve"> </w:t>
      </w:r>
      <w:r w:rsidRPr="008E0042">
        <w:t>he</w:t>
      </w:r>
      <w:r w:rsidRPr="008E0042">
        <w:rPr>
          <w:spacing w:val="15"/>
        </w:rPr>
        <w:t xml:space="preserve"> </w:t>
      </w:r>
      <w:r w:rsidRPr="008E0042">
        <w:t>recorded</w:t>
      </w:r>
      <w:r w:rsidRPr="008E0042">
        <w:rPr>
          <w:spacing w:val="15"/>
        </w:rPr>
        <w:t xml:space="preserve"> </w:t>
      </w:r>
      <w:r w:rsidRPr="008E0042">
        <w:t>in</w:t>
      </w:r>
      <w:r w:rsidRPr="008E0042">
        <w:rPr>
          <w:spacing w:val="15"/>
        </w:rPr>
        <w:t xml:space="preserve"> </w:t>
      </w:r>
      <w:r w:rsidRPr="008E0042">
        <w:rPr>
          <w:spacing w:val="-1"/>
        </w:rPr>
        <w:t>p</w:t>
      </w:r>
      <w:r w:rsidRPr="008E0042">
        <w:rPr>
          <w:spacing w:val="1"/>
        </w:rPr>
        <w:t>r</w:t>
      </w:r>
      <w:r w:rsidRPr="008E0042">
        <w:t>ocess</w:t>
      </w:r>
      <w:r w:rsidRPr="008E0042">
        <w:rPr>
          <w:spacing w:val="15"/>
        </w:rPr>
        <w:t xml:space="preserve"> </w:t>
      </w:r>
      <w:r w:rsidRPr="008E0042">
        <w:t>le</w:t>
      </w:r>
      <w:r w:rsidRPr="008E0042">
        <w:rPr>
          <w:spacing w:val="-1"/>
        </w:rPr>
        <w:t>v</w:t>
      </w:r>
      <w:r w:rsidRPr="008E0042">
        <w:t>el</w:t>
      </w:r>
      <w:r w:rsidRPr="008E0042">
        <w:rPr>
          <w:spacing w:val="15"/>
        </w:rPr>
        <w:t xml:space="preserve"> </w:t>
      </w:r>
      <w:r w:rsidRPr="008E0042">
        <w:t>2</w:t>
      </w:r>
      <w:r w:rsidRPr="008E0042">
        <w:rPr>
          <w:spacing w:val="15"/>
        </w:rPr>
        <w:t xml:space="preserve"> </w:t>
      </w:r>
      <w:r w:rsidRPr="008E0042">
        <w:t>and</w:t>
      </w:r>
      <w:r w:rsidRPr="008E0042">
        <w:rPr>
          <w:spacing w:val="15"/>
        </w:rPr>
        <w:t xml:space="preserve"> </w:t>
      </w:r>
      <w:r w:rsidRPr="008E0042">
        <w:t>the</w:t>
      </w:r>
      <w:r w:rsidRPr="008E0042">
        <w:rPr>
          <w:spacing w:val="15"/>
        </w:rPr>
        <w:t xml:space="preserve"> </w:t>
      </w:r>
      <w:r w:rsidRPr="008E0042">
        <w:t>t</w:t>
      </w:r>
      <w:r w:rsidRPr="008E0042">
        <w:rPr>
          <w:spacing w:val="-1"/>
        </w:rPr>
        <w:t>h</w:t>
      </w:r>
      <w:r w:rsidRPr="008E0042">
        <w:t>ree</w:t>
      </w:r>
      <w:r w:rsidRPr="008E0042">
        <w:rPr>
          <w:spacing w:val="15"/>
        </w:rPr>
        <w:t xml:space="preserve"> </w:t>
      </w:r>
      <w:r w:rsidRPr="008E0042">
        <w:t>process</w:t>
      </w:r>
      <w:r w:rsidRPr="008E0042">
        <w:rPr>
          <w:spacing w:val="15"/>
        </w:rPr>
        <w:t xml:space="preserve"> </w:t>
      </w:r>
      <w:r w:rsidRPr="008E0042">
        <w:t>levels</w:t>
      </w:r>
      <w:r w:rsidRPr="008E0042">
        <w:rPr>
          <w:spacing w:val="15"/>
        </w:rPr>
        <w:t xml:space="preserve"> </w:t>
      </w:r>
      <w:r w:rsidRPr="008E0042">
        <w:t>appear</w:t>
      </w:r>
      <w:r w:rsidRPr="008E0042">
        <w:rPr>
          <w:spacing w:val="15"/>
        </w:rPr>
        <w:t xml:space="preserve"> </w:t>
      </w:r>
      <w:r w:rsidRPr="008E0042">
        <w:t>to</w:t>
      </w:r>
      <w:r w:rsidRPr="008E0042">
        <w:rPr>
          <w:spacing w:val="15"/>
        </w:rPr>
        <w:t xml:space="preserve"> </w:t>
      </w:r>
      <w:r w:rsidRPr="008E0042">
        <w:t>be</w:t>
      </w:r>
      <w:r w:rsidRPr="008E0042">
        <w:rPr>
          <w:spacing w:val="15"/>
        </w:rPr>
        <w:t xml:space="preserve"> </w:t>
      </w:r>
      <w:r w:rsidRPr="008E0042">
        <w:t>the</w:t>
      </w:r>
      <w:r w:rsidRPr="008E0042">
        <w:rPr>
          <w:spacing w:val="15"/>
        </w:rPr>
        <w:t xml:space="preserve"> </w:t>
      </w:r>
      <w:r w:rsidRPr="008E0042">
        <w:t>sa</w:t>
      </w:r>
      <w:r w:rsidRPr="008E0042">
        <w:rPr>
          <w:spacing w:val="-2"/>
        </w:rPr>
        <w:t>m</w:t>
      </w:r>
      <w:r w:rsidRPr="008E0042">
        <w:t xml:space="preserve">e. </w:t>
      </w:r>
      <w:r w:rsidRPr="008E0042">
        <w:rPr>
          <w:spacing w:val="29"/>
        </w:rPr>
        <w:t xml:space="preserve"> </w:t>
      </w:r>
      <w:r w:rsidRPr="008E0042">
        <w:t>In cases</w:t>
      </w:r>
      <w:r w:rsidRPr="008E0042">
        <w:rPr>
          <w:spacing w:val="1"/>
        </w:rPr>
        <w:t xml:space="preserve"> </w:t>
      </w:r>
      <w:r w:rsidRPr="008E0042">
        <w:t>where</w:t>
      </w:r>
      <w:r w:rsidRPr="008E0042">
        <w:rPr>
          <w:spacing w:val="1"/>
        </w:rPr>
        <w:t xml:space="preserve"> </w:t>
      </w:r>
      <w:r w:rsidRPr="008E0042">
        <w:t>the</w:t>
      </w:r>
      <w:r w:rsidRPr="008E0042">
        <w:rPr>
          <w:spacing w:val="1"/>
        </w:rPr>
        <w:t xml:space="preserve"> </w:t>
      </w:r>
      <w:r w:rsidRPr="008E0042">
        <w:t>DUS</w:t>
      </w:r>
      <w:r w:rsidRPr="008E0042">
        <w:rPr>
          <w:spacing w:val="1"/>
        </w:rPr>
        <w:t xml:space="preserve"> </w:t>
      </w:r>
      <w:r w:rsidRPr="008E0042">
        <w:t>expert</w:t>
      </w:r>
      <w:r w:rsidRPr="008E0042">
        <w:rPr>
          <w:spacing w:val="1"/>
        </w:rPr>
        <w:t xml:space="preserve"> </w:t>
      </w:r>
      <w:r w:rsidRPr="008E0042">
        <w:t>decided to</w:t>
      </w:r>
      <w:r w:rsidRPr="008E0042">
        <w:rPr>
          <w:spacing w:val="1"/>
        </w:rPr>
        <w:t xml:space="preserve"> </w:t>
      </w:r>
      <w:r w:rsidRPr="008E0042">
        <w:t>assess</w:t>
      </w:r>
      <w:r w:rsidRPr="008E0042">
        <w:rPr>
          <w:spacing w:val="1"/>
        </w:rPr>
        <w:t xml:space="preserve"> </w:t>
      </w:r>
      <w:r w:rsidRPr="008E0042">
        <w:t>“</w:t>
      </w:r>
      <w:r w:rsidRPr="008E0042">
        <w:rPr>
          <w:spacing w:val="1"/>
        </w:rPr>
        <w:t>P</w:t>
      </w:r>
      <w:r w:rsidRPr="008E0042">
        <w:t xml:space="preserve">lant: </w:t>
      </w:r>
      <w:r w:rsidRPr="008E0042">
        <w:rPr>
          <w:spacing w:val="1"/>
        </w:rPr>
        <w:t xml:space="preserve"> </w:t>
      </w:r>
      <w:r w:rsidRPr="008E0042">
        <w:t>length”</w:t>
      </w:r>
      <w:r w:rsidRPr="008E0042">
        <w:rPr>
          <w:spacing w:val="1"/>
        </w:rPr>
        <w:t xml:space="preserve"> </w:t>
      </w:r>
      <w:r w:rsidRPr="008E0042">
        <w:t>visually,</w:t>
      </w:r>
      <w:r w:rsidRPr="008E0042">
        <w:rPr>
          <w:spacing w:val="1"/>
        </w:rPr>
        <w:t xml:space="preserve"> </w:t>
      </w:r>
      <w:r w:rsidRPr="008E0042">
        <w:t>he</w:t>
      </w:r>
      <w:r w:rsidRPr="008E0042">
        <w:rPr>
          <w:spacing w:val="1"/>
        </w:rPr>
        <w:t xml:space="preserve"> </w:t>
      </w:r>
      <w:r w:rsidRPr="008E0042">
        <w:t>can</w:t>
      </w:r>
      <w:r w:rsidRPr="008E0042">
        <w:rPr>
          <w:spacing w:val="1"/>
        </w:rPr>
        <w:t xml:space="preserve"> </w:t>
      </w:r>
      <w:r w:rsidRPr="008E0042">
        <w:t>take</w:t>
      </w:r>
      <w:r w:rsidRPr="008E0042">
        <w:rPr>
          <w:spacing w:val="1"/>
        </w:rPr>
        <w:t xml:space="preserve"> </w:t>
      </w:r>
      <w:r w:rsidRPr="008E0042">
        <w:t>the</w:t>
      </w:r>
      <w:r w:rsidRPr="008E0042">
        <w:rPr>
          <w:spacing w:val="1"/>
        </w:rPr>
        <w:t xml:space="preserve"> </w:t>
      </w:r>
      <w:r w:rsidRPr="008E0042">
        <w:t>same states of expression (notes) he recorded in</w:t>
      </w:r>
      <w:r w:rsidRPr="008E0042">
        <w:rPr>
          <w:spacing w:val="1"/>
        </w:rPr>
        <w:t xml:space="preserve"> </w:t>
      </w:r>
      <w:r w:rsidRPr="008E0042">
        <w:t>process level</w:t>
      </w:r>
      <w:r w:rsidRPr="008E0042">
        <w:rPr>
          <w:spacing w:val="1"/>
        </w:rPr>
        <w:t xml:space="preserve"> </w:t>
      </w:r>
      <w:r w:rsidRPr="008E0042">
        <w:t>2</w:t>
      </w:r>
      <w:r w:rsidRPr="008E0042">
        <w:rPr>
          <w:spacing w:val="1"/>
        </w:rPr>
        <w:t xml:space="preserve"> </w:t>
      </w:r>
      <w:r w:rsidRPr="008E0042">
        <w:t>and</w:t>
      </w:r>
      <w:r w:rsidRPr="008E0042">
        <w:rPr>
          <w:spacing w:val="1"/>
        </w:rPr>
        <w:t xml:space="preserve"> </w:t>
      </w:r>
      <w:r w:rsidRPr="008E0042">
        <w:t>there is no obvious difference between</w:t>
      </w:r>
      <w:r w:rsidRPr="008E0042">
        <w:rPr>
          <w:spacing w:val="29"/>
        </w:rPr>
        <w:t xml:space="preserve"> </w:t>
      </w:r>
      <w:r w:rsidRPr="008E0042">
        <w:t>process</w:t>
      </w:r>
      <w:r w:rsidRPr="008E0042">
        <w:rPr>
          <w:spacing w:val="29"/>
        </w:rPr>
        <w:t xml:space="preserve"> </w:t>
      </w:r>
      <w:r w:rsidRPr="008E0042">
        <w:t>level</w:t>
      </w:r>
      <w:r w:rsidRPr="008E0042">
        <w:rPr>
          <w:spacing w:val="29"/>
        </w:rPr>
        <w:t xml:space="preserve"> </w:t>
      </w:r>
      <w:r w:rsidRPr="008E0042">
        <w:t>2</w:t>
      </w:r>
      <w:r w:rsidRPr="008E0042">
        <w:rPr>
          <w:spacing w:val="29"/>
        </w:rPr>
        <w:t xml:space="preserve"> </w:t>
      </w:r>
      <w:r w:rsidRPr="008E0042">
        <w:t>and</w:t>
      </w:r>
      <w:r w:rsidRPr="008E0042">
        <w:rPr>
          <w:spacing w:val="29"/>
        </w:rPr>
        <w:t xml:space="preserve"> </w:t>
      </w:r>
      <w:r w:rsidRPr="008E0042">
        <w:t>3.  If</w:t>
      </w:r>
      <w:r w:rsidRPr="008E0042">
        <w:rPr>
          <w:spacing w:val="29"/>
        </w:rPr>
        <w:t xml:space="preserve"> </w:t>
      </w:r>
      <w:r w:rsidRPr="008E0042">
        <w:t>the</w:t>
      </w:r>
      <w:r w:rsidRPr="008E0042">
        <w:rPr>
          <w:spacing w:val="29"/>
        </w:rPr>
        <w:t xml:space="preserve"> </w:t>
      </w:r>
      <w:r w:rsidRPr="008E0042">
        <w:t>characteristic</w:t>
      </w:r>
      <w:r w:rsidRPr="008E0042">
        <w:rPr>
          <w:spacing w:val="27"/>
        </w:rPr>
        <w:t xml:space="preserve"> “</w:t>
      </w:r>
      <w:r w:rsidRPr="008E0042">
        <w:t xml:space="preserve">Plant: </w:t>
      </w:r>
      <w:r w:rsidRPr="008E0042">
        <w:rPr>
          <w:spacing w:val="29"/>
        </w:rPr>
        <w:t xml:space="preserve"> </w:t>
      </w:r>
      <w:r w:rsidRPr="008E0042">
        <w:t>length”</w:t>
      </w:r>
      <w:r w:rsidRPr="008E0042">
        <w:rPr>
          <w:spacing w:val="29"/>
        </w:rPr>
        <w:t xml:space="preserve"> </w:t>
      </w:r>
      <w:r w:rsidRPr="008E0042">
        <w:t>is</w:t>
      </w:r>
      <w:r w:rsidRPr="008E0042">
        <w:rPr>
          <w:spacing w:val="29"/>
        </w:rPr>
        <w:t xml:space="preserve"> </w:t>
      </w:r>
      <w:r w:rsidRPr="008E0042">
        <w:t>m</w:t>
      </w:r>
      <w:r w:rsidRPr="008E0042">
        <w:rPr>
          <w:spacing w:val="1"/>
        </w:rPr>
        <w:t>e</w:t>
      </w:r>
      <w:r w:rsidRPr="008E0042">
        <w:t>asured</w:t>
      </w:r>
      <w:r w:rsidRPr="008E0042">
        <w:rPr>
          <w:spacing w:val="28"/>
        </w:rPr>
        <w:t xml:space="preserve"> </w:t>
      </w:r>
      <w:r w:rsidRPr="008E0042">
        <w:t>in</w:t>
      </w:r>
      <w:r w:rsidRPr="008E0042">
        <w:rPr>
          <w:spacing w:val="28"/>
        </w:rPr>
        <w:t xml:space="preserve"> </w:t>
      </w:r>
      <w:r w:rsidRPr="008E0042">
        <w:rPr>
          <w:spacing w:val="-1"/>
        </w:rPr>
        <w:t>cm</w:t>
      </w:r>
      <w:r w:rsidRPr="008E0042">
        <w:t>,</w:t>
      </w:r>
      <w:r w:rsidRPr="008E0042">
        <w:rPr>
          <w:spacing w:val="29"/>
        </w:rPr>
        <w:t xml:space="preserve"> </w:t>
      </w:r>
      <w:r w:rsidRPr="008E0042">
        <w:t>it</w:t>
      </w:r>
      <w:r w:rsidRPr="008E0042">
        <w:rPr>
          <w:spacing w:val="29"/>
        </w:rPr>
        <w:t xml:space="preserve"> </w:t>
      </w:r>
      <w:r w:rsidRPr="008E0042">
        <w:t>is necessary</w:t>
      </w:r>
      <w:r w:rsidRPr="008E0042">
        <w:rPr>
          <w:spacing w:val="2"/>
        </w:rPr>
        <w:t xml:space="preserve"> </w:t>
      </w:r>
      <w:r w:rsidRPr="008E0042">
        <w:t>to assign</w:t>
      </w:r>
      <w:r w:rsidRPr="008E0042">
        <w:rPr>
          <w:spacing w:val="2"/>
        </w:rPr>
        <w:t xml:space="preserve"> </w:t>
      </w:r>
      <w:r w:rsidRPr="008E0042">
        <w:t>i</w:t>
      </w:r>
      <w:r w:rsidRPr="008E0042">
        <w:rPr>
          <w:spacing w:val="-1"/>
        </w:rPr>
        <w:t>n</w:t>
      </w:r>
      <w:r w:rsidRPr="008E0042">
        <w:t>tervals</w:t>
      </w:r>
      <w:r w:rsidRPr="008E0042">
        <w:rPr>
          <w:spacing w:val="2"/>
        </w:rPr>
        <w:t xml:space="preserve"> </w:t>
      </w:r>
      <w:r w:rsidRPr="008E0042">
        <w:t>of</w:t>
      </w:r>
      <w:r w:rsidRPr="008E0042">
        <w:rPr>
          <w:spacing w:val="2"/>
        </w:rPr>
        <w:t xml:space="preserve"> </w:t>
      </w:r>
      <w:r w:rsidRPr="008E0042">
        <w:rPr>
          <w:spacing w:val="-2"/>
        </w:rPr>
        <w:t>m</w:t>
      </w:r>
      <w:r w:rsidRPr="008E0042">
        <w:t>easure</w:t>
      </w:r>
      <w:r w:rsidRPr="008E0042">
        <w:rPr>
          <w:spacing w:val="-2"/>
        </w:rPr>
        <w:t>m</w:t>
      </w:r>
      <w:r w:rsidRPr="008E0042">
        <w:t>ents</w:t>
      </w:r>
      <w:r w:rsidRPr="008E0042">
        <w:rPr>
          <w:spacing w:val="2"/>
        </w:rPr>
        <w:t xml:space="preserve"> </w:t>
      </w:r>
      <w:r w:rsidRPr="008E0042">
        <w:t>to</w:t>
      </w:r>
      <w:r w:rsidRPr="008E0042">
        <w:rPr>
          <w:spacing w:val="2"/>
        </w:rPr>
        <w:t xml:space="preserve"> </w:t>
      </w:r>
      <w:r w:rsidRPr="008E0042">
        <w:t>states</w:t>
      </w:r>
      <w:r w:rsidRPr="008E0042">
        <w:rPr>
          <w:spacing w:val="2"/>
        </w:rPr>
        <w:t xml:space="preserve"> </w:t>
      </w:r>
      <w:r w:rsidRPr="008E0042">
        <w:t>of</w:t>
      </w:r>
      <w:r w:rsidRPr="008E0042">
        <w:rPr>
          <w:spacing w:val="2"/>
        </w:rPr>
        <w:t xml:space="preserve"> </w:t>
      </w:r>
      <w:r w:rsidRPr="008E0042">
        <w:t>expressions</w:t>
      </w:r>
      <w:r w:rsidRPr="008E0042">
        <w:rPr>
          <w:spacing w:val="2"/>
        </w:rPr>
        <w:t xml:space="preserve"> </w:t>
      </w:r>
      <w:r w:rsidRPr="008E0042">
        <w:t>like</w:t>
      </w:r>
      <w:r w:rsidRPr="008E0042">
        <w:rPr>
          <w:spacing w:val="2"/>
        </w:rPr>
        <w:t xml:space="preserve"> </w:t>
      </w:r>
      <w:r w:rsidRPr="008E0042">
        <w:t>“short”,</w:t>
      </w:r>
      <w:r w:rsidRPr="008E0042">
        <w:rPr>
          <w:spacing w:val="2"/>
        </w:rPr>
        <w:t xml:space="preserve"> </w:t>
      </w:r>
      <w:r w:rsidRPr="008E0042">
        <w:t>“</w:t>
      </w:r>
      <w:r w:rsidRPr="008E0042">
        <w:rPr>
          <w:spacing w:val="-2"/>
        </w:rPr>
        <w:t>m</w:t>
      </w:r>
      <w:r w:rsidRPr="008E0042">
        <w:t>ediu</w:t>
      </w:r>
      <w:r w:rsidRPr="008E0042">
        <w:rPr>
          <w:spacing w:val="-2"/>
        </w:rPr>
        <w:t>m</w:t>
      </w:r>
      <w:r w:rsidRPr="008E0042">
        <w:t>” and</w:t>
      </w:r>
      <w:r w:rsidRPr="008E0042">
        <w:rPr>
          <w:spacing w:val="47"/>
        </w:rPr>
        <w:t xml:space="preserve"> </w:t>
      </w:r>
      <w:r w:rsidRPr="008E0042">
        <w:t>“long”</w:t>
      </w:r>
      <w:r w:rsidRPr="008E0042">
        <w:rPr>
          <w:spacing w:val="47"/>
        </w:rPr>
        <w:t xml:space="preserve"> </w:t>
      </w:r>
      <w:r w:rsidRPr="008E0042">
        <w:t>to</w:t>
      </w:r>
      <w:r w:rsidRPr="008E0042">
        <w:rPr>
          <w:spacing w:val="47"/>
        </w:rPr>
        <w:t xml:space="preserve"> </w:t>
      </w:r>
      <w:r w:rsidRPr="008E0042">
        <w:t>establish</w:t>
      </w:r>
      <w:r w:rsidRPr="008E0042">
        <w:rPr>
          <w:spacing w:val="47"/>
        </w:rPr>
        <w:t xml:space="preserve"> </w:t>
      </w:r>
      <w:r w:rsidRPr="008E0042">
        <w:t>a</w:t>
      </w:r>
      <w:r w:rsidRPr="008E0042">
        <w:rPr>
          <w:spacing w:val="47"/>
        </w:rPr>
        <w:t xml:space="preserve"> </w:t>
      </w:r>
      <w:r w:rsidRPr="008E0042">
        <w:t>variety</w:t>
      </w:r>
      <w:r w:rsidRPr="008E0042">
        <w:rPr>
          <w:spacing w:val="47"/>
        </w:rPr>
        <w:t xml:space="preserve"> </w:t>
      </w:r>
      <w:r w:rsidRPr="008E0042">
        <w:t>description.  In</w:t>
      </w:r>
      <w:r w:rsidRPr="008E0042">
        <w:rPr>
          <w:spacing w:val="46"/>
        </w:rPr>
        <w:t xml:space="preserve"> </w:t>
      </w:r>
      <w:r w:rsidRPr="008E0042">
        <w:t>this</w:t>
      </w:r>
      <w:r w:rsidRPr="008E0042">
        <w:rPr>
          <w:spacing w:val="46"/>
        </w:rPr>
        <w:t xml:space="preserve"> </w:t>
      </w:r>
      <w:r w:rsidRPr="008E0042">
        <w:t>case,</w:t>
      </w:r>
      <w:r w:rsidRPr="008E0042">
        <w:rPr>
          <w:spacing w:val="47"/>
        </w:rPr>
        <w:t xml:space="preserve"> </w:t>
      </w:r>
      <w:r w:rsidRPr="008E0042">
        <w:t>f</w:t>
      </w:r>
      <w:r w:rsidRPr="008E0042">
        <w:rPr>
          <w:spacing w:val="1"/>
        </w:rPr>
        <w:t>o</w:t>
      </w:r>
      <w:r w:rsidRPr="008E0042">
        <w:t>r</w:t>
      </w:r>
      <w:r w:rsidRPr="008E0042">
        <w:rPr>
          <w:spacing w:val="47"/>
        </w:rPr>
        <w:t xml:space="preserve"> </w:t>
      </w:r>
      <w:r w:rsidRPr="008E0042">
        <w:t>statistical</w:t>
      </w:r>
      <w:r w:rsidRPr="008E0042">
        <w:rPr>
          <w:spacing w:val="47"/>
        </w:rPr>
        <w:t xml:space="preserve"> </w:t>
      </w:r>
      <w:r w:rsidRPr="008E0042">
        <w:t>procedures,</w:t>
      </w:r>
      <w:r w:rsidRPr="008E0042">
        <w:rPr>
          <w:spacing w:val="47"/>
        </w:rPr>
        <w:t xml:space="preserve"> </w:t>
      </w:r>
      <w:r w:rsidRPr="008E0042">
        <w:t>it</w:t>
      </w:r>
      <w:r w:rsidRPr="008E0042">
        <w:rPr>
          <w:spacing w:val="47"/>
        </w:rPr>
        <w:t xml:space="preserve"> </w:t>
      </w:r>
      <w:r w:rsidRPr="008E0042">
        <w:t>is i</w:t>
      </w:r>
      <w:r w:rsidRPr="008E0042">
        <w:rPr>
          <w:spacing w:val="-2"/>
        </w:rPr>
        <w:t>m</w:t>
      </w:r>
      <w:r w:rsidRPr="008E0042">
        <w:t>portant</w:t>
      </w:r>
      <w:r w:rsidRPr="008E0042">
        <w:rPr>
          <w:spacing w:val="1"/>
        </w:rPr>
        <w:t xml:space="preserve"> </w:t>
      </w:r>
      <w:r w:rsidRPr="008E0042">
        <w:t>to</w:t>
      </w:r>
      <w:r w:rsidRPr="008E0042">
        <w:rPr>
          <w:spacing w:val="1"/>
        </w:rPr>
        <w:t xml:space="preserve"> </w:t>
      </w:r>
      <w:r w:rsidRPr="008E0042">
        <w:t>be</w:t>
      </w:r>
      <w:r w:rsidRPr="008E0042">
        <w:rPr>
          <w:spacing w:val="1"/>
        </w:rPr>
        <w:t xml:space="preserve"> </w:t>
      </w:r>
      <w:r w:rsidRPr="008E0042">
        <w:t>clearly</w:t>
      </w:r>
      <w:r w:rsidRPr="008E0042">
        <w:rPr>
          <w:spacing w:val="1"/>
        </w:rPr>
        <w:t xml:space="preserve"> </w:t>
      </w:r>
      <w:r w:rsidRPr="008E0042">
        <w:t>aware</w:t>
      </w:r>
      <w:r w:rsidRPr="008E0042">
        <w:rPr>
          <w:spacing w:val="1"/>
        </w:rPr>
        <w:t xml:space="preserve"> </w:t>
      </w:r>
      <w:r w:rsidRPr="008E0042">
        <w:t>of the</w:t>
      </w:r>
      <w:r w:rsidRPr="008E0042">
        <w:rPr>
          <w:spacing w:val="1"/>
        </w:rPr>
        <w:t xml:space="preserve"> </w:t>
      </w:r>
      <w:r w:rsidRPr="008E0042">
        <w:t>rele</w:t>
      </w:r>
      <w:r w:rsidRPr="008E0042">
        <w:rPr>
          <w:spacing w:val="-1"/>
        </w:rPr>
        <w:t>v</w:t>
      </w:r>
      <w:r w:rsidRPr="008E0042">
        <w:t>ant</w:t>
      </w:r>
      <w:r w:rsidRPr="008E0042">
        <w:rPr>
          <w:spacing w:val="1"/>
        </w:rPr>
        <w:t xml:space="preserve"> </w:t>
      </w:r>
      <w:r w:rsidRPr="008E0042">
        <w:t>le</w:t>
      </w:r>
      <w:r w:rsidRPr="008E0042">
        <w:rPr>
          <w:spacing w:val="-1"/>
        </w:rPr>
        <w:t>v</w:t>
      </w:r>
      <w:r w:rsidRPr="008E0042">
        <w:t>el</w:t>
      </w:r>
      <w:r w:rsidRPr="008E0042">
        <w:rPr>
          <w:spacing w:val="1"/>
        </w:rPr>
        <w:t xml:space="preserve"> </w:t>
      </w:r>
      <w:r w:rsidRPr="008E0042">
        <w:t>and</w:t>
      </w:r>
      <w:r w:rsidRPr="008E0042">
        <w:rPr>
          <w:spacing w:val="1"/>
        </w:rPr>
        <w:t xml:space="preserve"> </w:t>
      </w:r>
      <w:r w:rsidRPr="008E0042">
        <w:t>to</w:t>
      </w:r>
      <w:r w:rsidRPr="008E0042">
        <w:rPr>
          <w:spacing w:val="1"/>
        </w:rPr>
        <w:t xml:space="preserve"> </w:t>
      </w:r>
      <w:r w:rsidRPr="008E0042">
        <w:t>u</w:t>
      </w:r>
      <w:r w:rsidRPr="008E0042">
        <w:rPr>
          <w:spacing w:val="-1"/>
        </w:rPr>
        <w:t>n</w:t>
      </w:r>
      <w:r w:rsidRPr="008E0042">
        <w:t>derstand</w:t>
      </w:r>
      <w:r w:rsidRPr="008E0042">
        <w:rPr>
          <w:spacing w:val="1"/>
        </w:rPr>
        <w:t xml:space="preserve"> </w:t>
      </w:r>
      <w:r w:rsidRPr="008E0042">
        <w:t>the</w:t>
      </w:r>
      <w:r w:rsidRPr="008E0042">
        <w:rPr>
          <w:spacing w:val="1"/>
        </w:rPr>
        <w:t xml:space="preserve"> </w:t>
      </w:r>
      <w:r w:rsidRPr="008E0042">
        <w:t>differences</w:t>
      </w:r>
      <w:r w:rsidRPr="008E0042">
        <w:rPr>
          <w:spacing w:val="1"/>
        </w:rPr>
        <w:t xml:space="preserve"> </w:t>
      </w:r>
      <w:r w:rsidRPr="008E0042">
        <w:t>between chara</w:t>
      </w:r>
      <w:r w:rsidRPr="008E0042">
        <w:rPr>
          <w:spacing w:val="-1"/>
        </w:rPr>
        <w:t>c</w:t>
      </w:r>
      <w:r w:rsidRPr="008E0042">
        <w:t>te</w:t>
      </w:r>
      <w:r w:rsidRPr="008E0042">
        <w:rPr>
          <w:spacing w:val="-1"/>
        </w:rPr>
        <w:t>r</w:t>
      </w:r>
      <w:r w:rsidRPr="008E0042">
        <w:t>istics</w:t>
      </w:r>
      <w:r w:rsidRPr="008E0042">
        <w:rPr>
          <w:spacing w:val="2"/>
        </w:rPr>
        <w:t xml:space="preserve"> </w:t>
      </w:r>
      <w:r w:rsidRPr="008E0042">
        <w:t>as</w:t>
      </w:r>
      <w:r w:rsidRPr="008E0042">
        <w:rPr>
          <w:spacing w:val="1"/>
        </w:rPr>
        <w:t xml:space="preserve"> </w:t>
      </w:r>
      <w:r w:rsidRPr="008E0042">
        <w:t>exp</w:t>
      </w:r>
      <w:r w:rsidRPr="008E0042">
        <w:rPr>
          <w:spacing w:val="-1"/>
        </w:rPr>
        <w:t>r</w:t>
      </w:r>
      <w:r w:rsidRPr="008E0042">
        <w:t>e</w:t>
      </w:r>
      <w:r w:rsidRPr="008E0042">
        <w:rPr>
          <w:spacing w:val="-1"/>
        </w:rPr>
        <w:t>s</w:t>
      </w:r>
      <w:r w:rsidRPr="008E0042">
        <w:t>sed</w:t>
      </w:r>
      <w:r w:rsidRPr="008E0042">
        <w:rPr>
          <w:spacing w:val="2"/>
        </w:rPr>
        <w:t xml:space="preserve"> </w:t>
      </w:r>
      <w:r w:rsidRPr="008E0042">
        <w:t>in</w:t>
      </w:r>
      <w:r w:rsidRPr="008E0042">
        <w:rPr>
          <w:spacing w:val="1"/>
        </w:rPr>
        <w:t xml:space="preserve"> </w:t>
      </w:r>
      <w:r w:rsidRPr="008E0042">
        <w:t>the</w:t>
      </w:r>
      <w:r w:rsidRPr="008E0042">
        <w:rPr>
          <w:spacing w:val="1"/>
        </w:rPr>
        <w:t xml:space="preserve"> </w:t>
      </w:r>
      <w:r w:rsidRPr="008E0042">
        <w:t>t</w:t>
      </w:r>
      <w:r w:rsidRPr="008E0042">
        <w:rPr>
          <w:spacing w:val="-1"/>
        </w:rPr>
        <w:t>r</w:t>
      </w:r>
      <w:r w:rsidRPr="008E0042">
        <w:t>ial,</w:t>
      </w:r>
      <w:r w:rsidRPr="008E0042">
        <w:rPr>
          <w:spacing w:val="1"/>
        </w:rPr>
        <w:t xml:space="preserve"> </w:t>
      </w:r>
      <w:r w:rsidRPr="008E0042">
        <w:t>data for</w:t>
      </w:r>
      <w:r w:rsidRPr="008E0042">
        <w:rPr>
          <w:spacing w:val="2"/>
        </w:rPr>
        <w:t xml:space="preserve"> </w:t>
      </w:r>
      <w:r w:rsidRPr="008E0042">
        <w:t>evaluation</w:t>
      </w:r>
      <w:r w:rsidRPr="008E0042">
        <w:rPr>
          <w:spacing w:val="2"/>
        </w:rPr>
        <w:t xml:space="preserve"> </w:t>
      </w:r>
      <w:r w:rsidRPr="008E0042">
        <w:rPr>
          <w:spacing w:val="-1"/>
        </w:rPr>
        <w:t>o</w:t>
      </w:r>
      <w:r w:rsidRPr="008E0042">
        <w:t>f</w:t>
      </w:r>
      <w:r w:rsidRPr="008E0042">
        <w:rPr>
          <w:spacing w:val="1"/>
        </w:rPr>
        <w:t xml:space="preserve"> </w:t>
      </w:r>
      <w:r w:rsidRPr="008E0042">
        <w:t>characteristics</w:t>
      </w:r>
      <w:r w:rsidRPr="008E0042">
        <w:rPr>
          <w:spacing w:val="1"/>
        </w:rPr>
        <w:t xml:space="preserve"> </w:t>
      </w:r>
      <w:r w:rsidRPr="008E0042">
        <w:t>and</w:t>
      </w:r>
      <w:r w:rsidRPr="008E0042">
        <w:rPr>
          <w:spacing w:val="1"/>
        </w:rPr>
        <w:t xml:space="preserve"> </w:t>
      </w:r>
      <w:r w:rsidRPr="008E0042">
        <w:t>the</w:t>
      </w:r>
      <w:r w:rsidRPr="008E0042">
        <w:rPr>
          <w:spacing w:val="1"/>
        </w:rPr>
        <w:t xml:space="preserve"> </w:t>
      </w:r>
      <w:r w:rsidRPr="008E0042">
        <w:t>variety description.  This</w:t>
      </w:r>
      <w:r w:rsidRPr="008E0042">
        <w:rPr>
          <w:spacing w:val="19"/>
        </w:rPr>
        <w:t xml:space="preserve"> </w:t>
      </w:r>
      <w:r w:rsidRPr="008E0042">
        <w:t>is absol</w:t>
      </w:r>
      <w:r w:rsidRPr="008E0042">
        <w:rPr>
          <w:spacing w:val="-1"/>
        </w:rPr>
        <w:t>u</w:t>
      </w:r>
      <w:r w:rsidRPr="008E0042">
        <w:t>tely</w:t>
      </w:r>
      <w:r w:rsidRPr="008E0042">
        <w:rPr>
          <w:spacing w:val="19"/>
        </w:rPr>
        <w:t xml:space="preserve"> </w:t>
      </w:r>
      <w:r w:rsidRPr="008E0042">
        <w:t>necessary for</w:t>
      </w:r>
      <w:r w:rsidRPr="008E0042">
        <w:rPr>
          <w:spacing w:val="19"/>
        </w:rPr>
        <w:t xml:space="preserve"> </w:t>
      </w:r>
      <w:r w:rsidRPr="008E0042">
        <w:t>choosing the</w:t>
      </w:r>
      <w:r w:rsidRPr="008E0042">
        <w:rPr>
          <w:spacing w:val="20"/>
        </w:rPr>
        <w:t xml:space="preserve"> </w:t>
      </w:r>
      <w:r w:rsidRPr="008E0042">
        <w:rPr>
          <w:spacing w:val="-2"/>
        </w:rPr>
        <w:t>m</w:t>
      </w:r>
      <w:r w:rsidRPr="008E0042">
        <w:t xml:space="preserve">ost appropriate statistical procedures in cooperation with statisticians or by the DUS expert. </w:t>
      </w:r>
    </w:p>
    <w:p w:rsidR="00141F2A" w:rsidRPr="008E0042" w:rsidRDefault="00141F2A" w:rsidP="00205746"/>
    <w:p w:rsidR="00205746" w:rsidRPr="008E0042" w:rsidRDefault="00205746" w:rsidP="00205746"/>
    <w:p w:rsidR="00205746" w:rsidRPr="008E0042" w:rsidRDefault="00205746" w:rsidP="005F217E">
      <w:pPr>
        <w:pStyle w:val="EndnoteText"/>
        <w:ind w:right="282"/>
        <w:sectPr w:rsidR="00205746" w:rsidRPr="008E0042" w:rsidSect="00AB2F2F">
          <w:headerReference w:type="default" r:id="rId13"/>
          <w:endnotePr>
            <w:numFmt w:val="lowerLetter"/>
          </w:endnotePr>
          <w:pgSz w:w="11907" w:h="16840" w:code="9"/>
          <w:pgMar w:top="510" w:right="1134" w:bottom="1134" w:left="1134" w:header="510" w:footer="680" w:gutter="0"/>
          <w:cols w:space="720"/>
          <w:docGrid w:linePitch="326"/>
        </w:sectPr>
      </w:pPr>
    </w:p>
    <w:p w:rsidR="00205746" w:rsidRPr="008E0042" w:rsidRDefault="00205746" w:rsidP="00205746">
      <w:pPr>
        <w:jc w:val="center"/>
        <w:rPr>
          <w:spacing w:val="1"/>
          <w:u w:val="single"/>
        </w:rPr>
      </w:pPr>
      <w:r w:rsidRPr="008E0042">
        <w:rPr>
          <w:u w:val="single"/>
        </w:rPr>
        <w:t>Table 6:  Relation between expression of</w:t>
      </w:r>
      <w:r w:rsidRPr="008E0042">
        <w:rPr>
          <w:spacing w:val="-1"/>
          <w:u w:val="single"/>
        </w:rPr>
        <w:t xml:space="preserve"> </w:t>
      </w:r>
      <w:r w:rsidRPr="008E0042">
        <w:rPr>
          <w:u w:val="single"/>
        </w:rPr>
        <w:t>characteri</w:t>
      </w:r>
      <w:r w:rsidRPr="008E0042">
        <w:rPr>
          <w:spacing w:val="-1"/>
          <w:u w:val="single"/>
        </w:rPr>
        <w:t>s</w:t>
      </w:r>
      <w:r w:rsidRPr="008E0042">
        <w:rPr>
          <w:u w:val="single"/>
        </w:rPr>
        <w:t>tics</w:t>
      </w:r>
      <w:r w:rsidRPr="008E0042">
        <w:rPr>
          <w:spacing w:val="-1"/>
          <w:u w:val="single"/>
        </w:rPr>
        <w:t xml:space="preserve"> </w:t>
      </w:r>
      <w:r w:rsidRPr="008E0042">
        <w:rPr>
          <w:u w:val="single"/>
        </w:rPr>
        <w:t>and</w:t>
      </w:r>
      <w:r w:rsidRPr="008E0042">
        <w:rPr>
          <w:spacing w:val="-1"/>
          <w:u w:val="single"/>
        </w:rPr>
        <w:t xml:space="preserve"> </w:t>
      </w:r>
      <w:r w:rsidRPr="008E0042">
        <w:rPr>
          <w:u w:val="single"/>
        </w:rPr>
        <w:t>scale</w:t>
      </w:r>
      <w:r w:rsidRPr="008E0042">
        <w:rPr>
          <w:spacing w:val="-1"/>
          <w:u w:val="single"/>
        </w:rPr>
        <w:t xml:space="preserve"> </w:t>
      </w:r>
      <w:r w:rsidRPr="008E0042">
        <w:rPr>
          <w:u w:val="single"/>
        </w:rPr>
        <w:t>levels</w:t>
      </w:r>
      <w:r w:rsidRPr="008E0042">
        <w:rPr>
          <w:spacing w:val="-1"/>
          <w:u w:val="single"/>
        </w:rPr>
        <w:t xml:space="preserve"> </w:t>
      </w:r>
      <w:r w:rsidRPr="008E0042">
        <w:rPr>
          <w:u w:val="single"/>
        </w:rPr>
        <w:t>of data for the assess</w:t>
      </w:r>
      <w:r w:rsidRPr="008E0042">
        <w:rPr>
          <w:spacing w:val="-2"/>
          <w:u w:val="single"/>
        </w:rPr>
        <w:t>m</w:t>
      </w:r>
      <w:r w:rsidRPr="008E0042">
        <w:rPr>
          <w:u w:val="single"/>
        </w:rPr>
        <w:t>ent of distinctness and unifo</w:t>
      </w:r>
      <w:r w:rsidRPr="008E0042">
        <w:rPr>
          <w:spacing w:val="1"/>
          <w:u w:val="single"/>
        </w:rPr>
        <w:t>r</w:t>
      </w:r>
      <w:r w:rsidRPr="008E0042">
        <w:rPr>
          <w:spacing w:val="-2"/>
          <w:u w:val="single"/>
        </w:rPr>
        <w:t>m</w:t>
      </w:r>
      <w:r w:rsidRPr="008E0042">
        <w:rPr>
          <w:spacing w:val="1"/>
          <w:u w:val="single"/>
        </w:rPr>
        <w:t>ity</w:t>
      </w:r>
    </w:p>
    <w:p w:rsidR="00205746" w:rsidRPr="008E0042" w:rsidRDefault="00205746" w:rsidP="00205746"/>
    <w:tbl>
      <w:tblPr>
        <w:tblW w:w="15196" w:type="dxa"/>
        <w:tblLayout w:type="fixed"/>
        <w:tblCellMar>
          <w:top w:w="28" w:type="dxa"/>
          <w:left w:w="28" w:type="dxa"/>
          <w:bottom w:w="28" w:type="dxa"/>
          <w:right w:w="28" w:type="dxa"/>
        </w:tblCellMar>
        <w:tblLook w:val="0000" w:firstRow="0" w:lastRow="0" w:firstColumn="0" w:lastColumn="0" w:noHBand="0" w:noVBand="0"/>
      </w:tblPr>
      <w:tblGrid>
        <w:gridCol w:w="990"/>
        <w:gridCol w:w="1630"/>
        <w:gridCol w:w="76"/>
        <w:gridCol w:w="1286"/>
        <w:gridCol w:w="2992"/>
        <w:gridCol w:w="955"/>
        <w:gridCol w:w="962"/>
        <w:gridCol w:w="76"/>
        <w:gridCol w:w="1279"/>
        <w:gridCol w:w="2992"/>
        <w:gridCol w:w="958"/>
        <w:gridCol w:w="1000"/>
      </w:tblGrid>
      <w:tr w:rsidR="00205746" w:rsidRPr="008E0042" w:rsidTr="00A159B4">
        <w:trPr>
          <w:tblHeader/>
        </w:trPr>
        <w:tc>
          <w:tcPr>
            <w:tcW w:w="990" w:type="dxa"/>
            <w:vMerge w:val="restart"/>
            <w:tcBorders>
              <w:top w:val="single" w:sz="8" w:space="0" w:color="000000"/>
              <w:left w:val="single" w:sz="8" w:space="0" w:color="000000"/>
              <w:bottom w:val="single" w:sz="4" w:space="0" w:color="000000"/>
              <w:right w:val="single" w:sz="4" w:space="0" w:color="000000"/>
            </w:tcBorders>
            <w:shd w:val="clear" w:color="auto" w:fill="D9D8D9"/>
          </w:tcPr>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Example</w:t>
            </w:r>
          </w:p>
        </w:tc>
        <w:tc>
          <w:tcPr>
            <w:tcW w:w="1630" w:type="dxa"/>
            <w:vMerge w:val="restart"/>
            <w:tcBorders>
              <w:top w:val="single" w:sz="8" w:space="0" w:color="000000"/>
              <w:left w:val="single" w:sz="4" w:space="0" w:color="000000"/>
              <w:bottom w:val="single" w:sz="4" w:space="0" w:color="000000"/>
              <w:right w:val="single" w:sz="24" w:space="0" w:color="000000"/>
            </w:tcBorders>
            <w:shd w:val="clear" w:color="auto" w:fill="D9D8D9"/>
          </w:tcPr>
          <w:p w:rsidR="00205746" w:rsidRPr="00A159B4" w:rsidRDefault="00205746" w:rsidP="00205746">
            <w:pPr>
              <w:jc w:val="left"/>
              <w:rPr>
                <w:rFonts w:cs="Arial"/>
                <w:sz w:val="18"/>
                <w:szCs w:val="18"/>
              </w:rPr>
            </w:pPr>
          </w:p>
          <w:p w:rsidR="00205746" w:rsidRPr="00A159B4" w:rsidRDefault="00205746" w:rsidP="00205746">
            <w:pPr>
              <w:jc w:val="left"/>
              <w:rPr>
                <w:rFonts w:cs="Arial"/>
                <w:sz w:val="18"/>
                <w:szCs w:val="18"/>
              </w:rPr>
            </w:pPr>
            <w:r w:rsidRPr="00A159B4">
              <w:rPr>
                <w:rFonts w:cs="Arial"/>
                <w:sz w:val="18"/>
                <w:szCs w:val="18"/>
              </w:rPr>
              <w:t>Name of characteristic</w:t>
            </w:r>
          </w:p>
        </w:tc>
        <w:tc>
          <w:tcPr>
            <w:tcW w:w="76" w:type="dxa"/>
            <w:vMerge w:val="restart"/>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6195" w:type="dxa"/>
            <w:gridSpan w:val="4"/>
            <w:tcBorders>
              <w:top w:val="single" w:sz="8" w:space="0" w:color="000000"/>
              <w:left w:val="single" w:sz="6" w:space="0" w:color="000000"/>
              <w:bottom w:val="single" w:sz="4" w:space="0" w:color="000000"/>
              <w:right w:val="single" w:sz="2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Distinctness</w:t>
            </w:r>
          </w:p>
        </w:tc>
        <w:tc>
          <w:tcPr>
            <w:tcW w:w="76" w:type="dxa"/>
            <w:vMerge w:val="restart"/>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jc w:val="center"/>
              <w:rPr>
                <w:rFonts w:cs="Arial"/>
                <w:sz w:val="18"/>
                <w:szCs w:val="18"/>
              </w:rPr>
            </w:pPr>
          </w:p>
        </w:tc>
        <w:tc>
          <w:tcPr>
            <w:tcW w:w="6229" w:type="dxa"/>
            <w:gridSpan w:val="4"/>
            <w:tcBorders>
              <w:top w:val="single" w:sz="8" w:space="0" w:color="000000"/>
              <w:left w:val="single" w:sz="6" w:space="0" w:color="000000"/>
              <w:bottom w:val="single" w:sz="4" w:space="0" w:color="000000"/>
              <w:right w:val="single" w:sz="8"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Uniformity</w:t>
            </w:r>
          </w:p>
        </w:tc>
      </w:tr>
      <w:tr w:rsidR="00205746" w:rsidRPr="008E0042" w:rsidTr="00A159B4">
        <w:trPr>
          <w:tblHeader/>
        </w:trPr>
        <w:tc>
          <w:tcPr>
            <w:tcW w:w="990" w:type="dxa"/>
            <w:vMerge/>
            <w:tcBorders>
              <w:top w:val="single" w:sz="4" w:space="0" w:color="000000"/>
              <w:left w:val="single" w:sz="8"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p>
        </w:tc>
        <w:tc>
          <w:tcPr>
            <w:tcW w:w="1630" w:type="dxa"/>
            <w:vMerge/>
            <w:tcBorders>
              <w:top w:val="single" w:sz="4" w:space="0" w:color="000000"/>
              <w:left w:val="single" w:sz="4" w:space="0" w:color="000000"/>
              <w:bottom w:val="single" w:sz="8" w:space="0" w:color="000000"/>
              <w:right w:val="single" w:sz="24" w:space="0" w:color="000000"/>
            </w:tcBorders>
            <w:shd w:val="clear" w:color="auto" w:fill="D9D8D9"/>
          </w:tcPr>
          <w:p w:rsidR="00205746" w:rsidRPr="00A159B4" w:rsidRDefault="00205746" w:rsidP="00205746">
            <w:pPr>
              <w:rPr>
                <w:rFonts w:cs="Arial"/>
                <w:sz w:val="18"/>
                <w:szCs w:val="18"/>
              </w:rPr>
            </w:pPr>
          </w:p>
        </w:tc>
        <w:tc>
          <w:tcPr>
            <w:tcW w:w="76" w:type="dxa"/>
            <w:vMerge/>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Unit of assessment</w:t>
            </w:r>
          </w:p>
        </w:tc>
        <w:tc>
          <w:tcPr>
            <w:tcW w:w="2992"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 xml:space="preserve">Description </w:t>
            </w:r>
            <w:r w:rsidRPr="00A159B4">
              <w:rPr>
                <w:rFonts w:cs="Arial"/>
                <w:sz w:val="18"/>
                <w:szCs w:val="18"/>
              </w:rPr>
              <w:br/>
              <w:t>(states of expression)</w:t>
            </w:r>
          </w:p>
        </w:tc>
        <w:tc>
          <w:tcPr>
            <w:tcW w:w="955"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Type of scale</w:t>
            </w:r>
          </w:p>
        </w:tc>
        <w:tc>
          <w:tcPr>
            <w:tcW w:w="962" w:type="dxa"/>
            <w:tcBorders>
              <w:top w:val="single" w:sz="4" w:space="0" w:color="000000"/>
              <w:left w:val="single" w:sz="4" w:space="0" w:color="000000"/>
              <w:bottom w:val="single" w:sz="8" w:space="0" w:color="000000"/>
              <w:right w:val="single" w:sz="24" w:space="0" w:color="000000"/>
            </w:tcBorders>
            <w:shd w:val="clear" w:color="auto" w:fill="D9D9D9"/>
          </w:tcPr>
          <w:p w:rsidR="00205746" w:rsidRPr="00A159B4" w:rsidRDefault="00205746" w:rsidP="00205746">
            <w:pPr>
              <w:jc w:val="center"/>
              <w:rPr>
                <w:rFonts w:cs="Arial"/>
                <w:sz w:val="18"/>
                <w:szCs w:val="18"/>
              </w:rPr>
            </w:pPr>
            <w:r w:rsidRPr="00A159B4">
              <w:rPr>
                <w:rFonts w:cs="Arial"/>
                <w:sz w:val="18"/>
                <w:szCs w:val="18"/>
              </w:rPr>
              <w:t>Distri-bution</w:t>
            </w:r>
          </w:p>
        </w:tc>
        <w:tc>
          <w:tcPr>
            <w:tcW w:w="76" w:type="dxa"/>
            <w:vMerge/>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Unit of assessment</w:t>
            </w:r>
          </w:p>
        </w:tc>
        <w:tc>
          <w:tcPr>
            <w:tcW w:w="2992"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 xml:space="preserve">Description </w:t>
            </w:r>
            <w:r w:rsidRPr="00A159B4">
              <w:rPr>
                <w:rFonts w:cs="Arial"/>
                <w:sz w:val="18"/>
                <w:szCs w:val="18"/>
              </w:rPr>
              <w:br/>
              <w:t>(states of expression)</w:t>
            </w:r>
          </w:p>
        </w:tc>
        <w:tc>
          <w:tcPr>
            <w:tcW w:w="958"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Type of scale</w:t>
            </w:r>
          </w:p>
        </w:tc>
        <w:tc>
          <w:tcPr>
            <w:tcW w:w="1000" w:type="dxa"/>
            <w:tcBorders>
              <w:top w:val="single" w:sz="4" w:space="0" w:color="000000"/>
              <w:left w:val="single" w:sz="4" w:space="0" w:color="000000"/>
              <w:bottom w:val="single" w:sz="8" w:space="0" w:color="000000"/>
              <w:right w:val="single" w:sz="8"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Distri-bution</w:t>
            </w:r>
          </w:p>
        </w:tc>
      </w:tr>
      <w:tr w:rsidR="00205746" w:rsidRPr="008E0042" w:rsidTr="00A159B4">
        <w:tc>
          <w:tcPr>
            <w:tcW w:w="990"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tc>
        <w:tc>
          <w:tcPr>
            <w:tcW w:w="1630" w:type="dxa"/>
            <w:tcBorders>
              <w:top w:val="single" w:sz="8"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Sex of plant</w:t>
            </w:r>
          </w:p>
        </w:tc>
        <w:tc>
          <w:tcPr>
            <w:tcW w:w="76" w:type="dxa"/>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8"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tc>
        <w:tc>
          <w:tcPr>
            <w:tcW w:w="2992"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 xml:space="preserve">dioecious female </w:t>
            </w:r>
          </w:p>
          <w:p w:rsidR="00205746" w:rsidRPr="00A159B4" w:rsidRDefault="00205746" w:rsidP="00205746">
            <w:pPr>
              <w:jc w:val="left"/>
              <w:rPr>
                <w:rFonts w:cs="Arial"/>
                <w:sz w:val="18"/>
                <w:szCs w:val="18"/>
              </w:rPr>
            </w:pPr>
            <w:r w:rsidRPr="00A159B4">
              <w:rPr>
                <w:rFonts w:cs="Arial"/>
                <w:sz w:val="18"/>
                <w:szCs w:val="18"/>
              </w:rPr>
              <w:t>dioecious male</w:t>
            </w:r>
          </w:p>
          <w:p w:rsidR="00205746" w:rsidRPr="00A159B4" w:rsidRDefault="00205746" w:rsidP="00205746">
            <w:pPr>
              <w:jc w:val="left"/>
              <w:rPr>
                <w:rFonts w:cs="Arial"/>
                <w:sz w:val="18"/>
                <w:szCs w:val="18"/>
              </w:rPr>
            </w:pPr>
            <w:r w:rsidRPr="00A159B4">
              <w:rPr>
                <w:rFonts w:cs="Arial"/>
                <w:sz w:val="18"/>
                <w:szCs w:val="18"/>
              </w:rPr>
              <w:t>monoecious unisexual</w:t>
            </w:r>
          </w:p>
          <w:p w:rsidR="00205746" w:rsidRPr="00A159B4" w:rsidRDefault="00205746" w:rsidP="00205746">
            <w:pPr>
              <w:jc w:val="left"/>
              <w:rPr>
                <w:rFonts w:cs="Arial"/>
                <w:sz w:val="18"/>
                <w:szCs w:val="18"/>
              </w:rPr>
            </w:pPr>
            <w:r w:rsidRPr="00A159B4">
              <w:rPr>
                <w:rFonts w:cs="Arial"/>
                <w:sz w:val="18"/>
                <w:szCs w:val="18"/>
              </w:rPr>
              <w:t>monoecious hermaphrodite</w:t>
            </w:r>
          </w:p>
        </w:tc>
        <w:tc>
          <w:tcPr>
            <w:tcW w:w="955" w:type="dxa"/>
            <w:tcBorders>
              <w:top w:val="single" w:sz="8"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8"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2</w:t>
            </w:r>
          </w:p>
        </w:tc>
        <w:tc>
          <w:tcPr>
            <w:tcW w:w="1630" w:type="dxa"/>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Leaf blade:</w:t>
            </w:r>
          </w:p>
          <w:p w:rsidR="00205746" w:rsidRPr="00A159B4" w:rsidRDefault="00205746" w:rsidP="00205746">
            <w:pPr>
              <w:jc w:val="left"/>
              <w:rPr>
                <w:rFonts w:cs="Arial"/>
                <w:sz w:val="18"/>
                <w:szCs w:val="18"/>
              </w:rPr>
            </w:pPr>
            <w:r w:rsidRPr="00A159B4">
              <w:rPr>
                <w:rFonts w:cs="Arial"/>
                <w:sz w:val="18"/>
                <w:szCs w:val="18"/>
              </w:rPr>
              <w:t>variegation</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9</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absent</w:t>
            </w:r>
          </w:p>
          <w:p w:rsidR="00205746" w:rsidRPr="00A159B4" w:rsidRDefault="00205746" w:rsidP="00205746">
            <w:pPr>
              <w:jc w:val="left"/>
              <w:rPr>
                <w:rFonts w:cs="Arial"/>
                <w:sz w:val="18"/>
                <w:szCs w:val="18"/>
              </w:rPr>
            </w:pPr>
            <w:r w:rsidRPr="00A159B4">
              <w:rPr>
                <w:rFonts w:cs="Arial"/>
                <w:sz w:val="18"/>
                <w:szCs w:val="18"/>
              </w:rPr>
              <w:t>present</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4" w:space="0" w:color="000000"/>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vMerge w:val="restart"/>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3</w:t>
            </w:r>
          </w:p>
        </w:tc>
        <w:tc>
          <w:tcPr>
            <w:tcW w:w="1630" w:type="dxa"/>
            <w:vMerge w:val="restart"/>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Length of plant</w:t>
            </w:r>
          </w:p>
        </w:tc>
        <w:tc>
          <w:tcPr>
            <w:tcW w:w="76" w:type="dxa"/>
            <w:vMerge w:val="restart"/>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val="restart"/>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cm</w:t>
            </w:r>
          </w:p>
        </w:tc>
        <w:tc>
          <w:tcPr>
            <w:tcW w:w="2992" w:type="dxa"/>
            <w:vMerge w:val="restart"/>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assessment in cm</w:t>
            </w:r>
          </w:p>
          <w:p w:rsidR="00205746" w:rsidRPr="00A159B4" w:rsidRDefault="00205746" w:rsidP="00205746">
            <w:pPr>
              <w:jc w:val="left"/>
              <w:rPr>
                <w:rFonts w:cs="Arial"/>
                <w:sz w:val="18"/>
                <w:szCs w:val="18"/>
              </w:rPr>
            </w:pPr>
            <w:r w:rsidRPr="00A159B4">
              <w:rPr>
                <w:rFonts w:cs="Arial"/>
                <w:sz w:val="18"/>
                <w:szCs w:val="18"/>
              </w:rPr>
              <w:t>without digits after decimal point</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 xml:space="preserve">ratio </w:t>
            </w:r>
          </w:p>
          <w:p w:rsidR="00205746" w:rsidRPr="00A159B4" w:rsidRDefault="00205746" w:rsidP="00205746">
            <w:pPr>
              <w:jc w:val="left"/>
              <w:rPr>
                <w:rFonts w:cs="Arial"/>
                <w:sz w:val="18"/>
                <w:szCs w:val="18"/>
              </w:rPr>
            </w:pPr>
          </w:p>
        </w:tc>
        <w:tc>
          <w:tcPr>
            <w:tcW w:w="962" w:type="dxa"/>
            <w:vMerge w:val="restart"/>
            <w:tcBorders>
              <w:top w:val="single" w:sz="4" w:space="0" w:color="000000"/>
              <w:left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conti-</w:t>
            </w:r>
          </w:p>
          <w:p w:rsidR="00205746" w:rsidRPr="00A159B4" w:rsidRDefault="00205746" w:rsidP="00205746">
            <w:pPr>
              <w:jc w:val="left"/>
              <w:rPr>
                <w:rFonts w:cs="Arial"/>
                <w:sz w:val="18"/>
                <w:szCs w:val="18"/>
              </w:rPr>
            </w:pPr>
            <w:r w:rsidRPr="00A159B4">
              <w:rPr>
                <w:rFonts w:cs="Arial"/>
                <w:sz w:val="18"/>
                <w:szCs w:val="18"/>
              </w:rPr>
              <w:t>nuous</w:t>
            </w:r>
          </w:p>
        </w:tc>
        <w:tc>
          <w:tcPr>
            <w:tcW w:w="76" w:type="dxa"/>
            <w:vMerge w:val="restart"/>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cm</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assessment in cm</w:t>
            </w:r>
          </w:p>
          <w:p w:rsidR="00205746" w:rsidRPr="00A159B4" w:rsidRDefault="00205746" w:rsidP="00205746">
            <w:pPr>
              <w:rPr>
                <w:rFonts w:cs="Arial"/>
                <w:sz w:val="18"/>
                <w:szCs w:val="18"/>
              </w:rPr>
            </w:pPr>
            <w:r w:rsidRPr="00A159B4">
              <w:rPr>
                <w:rFonts w:cs="Arial"/>
                <w:sz w:val="18"/>
                <w:szCs w:val="18"/>
              </w:rPr>
              <w:t>without digits after decimal point</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ratio</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1E1C11" w:rsidP="00205746">
            <w:pPr>
              <w:rPr>
                <w:rFonts w:cs="Arial"/>
                <w:sz w:val="18"/>
                <w:szCs w:val="18"/>
              </w:rPr>
            </w:pPr>
            <w:r>
              <w:rPr>
                <w:rFonts w:cs="Arial"/>
                <w:sz w:val="18"/>
                <w:szCs w:val="18"/>
              </w:rPr>
              <w:t>conti</w:t>
            </w:r>
            <w:r w:rsidR="00205746" w:rsidRPr="00A159B4">
              <w:rPr>
                <w:rFonts w:cs="Arial"/>
                <w:sz w:val="18"/>
                <w:szCs w:val="18"/>
              </w:rPr>
              <w:t>nuous</w:t>
            </w:r>
          </w:p>
        </w:tc>
      </w:tr>
      <w:tr w:rsidR="00205746" w:rsidRPr="008E0042" w:rsidTr="00A159B4">
        <w:tc>
          <w:tcPr>
            <w:tcW w:w="990" w:type="dxa"/>
            <w:vMerge/>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1630" w:type="dxa"/>
            <w:vMerge/>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2992" w:type="dxa"/>
            <w:vMerge/>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p>
        </w:tc>
        <w:tc>
          <w:tcPr>
            <w:tcW w:w="962" w:type="dxa"/>
            <w:vMerge/>
            <w:tcBorders>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4</w:t>
            </w:r>
          </w:p>
        </w:tc>
        <w:tc>
          <w:tcPr>
            <w:tcW w:w="1630" w:type="dxa"/>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Number of</w:t>
            </w:r>
          </w:p>
          <w:p w:rsidR="00205746" w:rsidRPr="00A159B4" w:rsidRDefault="00205746" w:rsidP="00205746">
            <w:pPr>
              <w:jc w:val="left"/>
              <w:rPr>
                <w:rFonts w:cs="Arial"/>
                <w:sz w:val="18"/>
                <w:szCs w:val="18"/>
              </w:rPr>
            </w:pPr>
            <w:r w:rsidRPr="00A159B4">
              <w:rPr>
                <w:rFonts w:cs="Arial"/>
                <w:sz w:val="18"/>
                <w:szCs w:val="18"/>
              </w:rPr>
              <w:t>stamens</w:t>
            </w:r>
          </w:p>
          <w:p w:rsidR="00205746" w:rsidRPr="00A159B4" w:rsidRDefault="00205746" w:rsidP="00205746">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counts</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1, 2, 3, ... , 40, 41, ...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 xml:space="preserve">ratio </w:t>
            </w:r>
          </w:p>
          <w:p w:rsidR="00205746" w:rsidRPr="00A159B4" w:rsidRDefault="00205746" w:rsidP="00205746">
            <w:pPr>
              <w:jc w:val="left"/>
              <w:rPr>
                <w:rFonts w:cs="Arial"/>
                <w:sz w:val="18"/>
                <w:szCs w:val="18"/>
              </w:rPr>
            </w:pPr>
          </w:p>
        </w:tc>
        <w:tc>
          <w:tcPr>
            <w:tcW w:w="962" w:type="dxa"/>
            <w:tcBorders>
              <w:top w:val="single" w:sz="4" w:space="0" w:color="000000"/>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counts</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1, 2, 3, ... , 40, 41, ...</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ratio</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vMerge w:val="restart"/>
            <w:tcBorders>
              <w:top w:val="single" w:sz="4" w:space="0" w:color="000000"/>
              <w:left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5</w:t>
            </w:r>
          </w:p>
        </w:tc>
        <w:tc>
          <w:tcPr>
            <w:tcW w:w="1630" w:type="dxa"/>
            <w:vMerge w:val="restart"/>
            <w:tcBorders>
              <w:top w:val="single" w:sz="4" w:space="0" w:color="000000"/>
              <w:left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Time of beginning of flowering</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val="restart"/>
            <w:tcBorders>
              <w:top w:val="single" w:sz="4" w:space="0" w:color="000000"/>
              <w:left w:val="single" w:sz="6"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Date</w:t>
            </w:r>
          </w:p>
        </w:tc>
        <w:tc>
          <w:tcPr>
            <w:tcW w:w="2992" w:type="dxa"/>
            <w:vMerge w:val="restart"/>
            <w:tcBorders>
              <w:top w:val="single" w:sz="4" w:space="0" w:color="000000"/>
              <w:left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e.g. May 21, 51</w:t>
            </w:r>
            <w:r w:rsidRPr="00A159B4">
              <w:rPr>
                <w:rFonts w:cs="Arial"/>
                <w:sz w:val="18"/>
                <w:szCs w:val="18"/>
                <w:vertAlign w:val="superscript"/>
              </w:rPr>
              <w:t>st</w:t>
            </w:r>
            <w:r w:rsidRPr="00A159B4">
              <w:rPr>
                <w:rFonts w:cs="Arial"/>
                <w:sz w:val="18"/>
                <w:szCs w:val="18"/>
              </w:rPr>
              <w:t xml:space="preserve"> day</w:t>
            </w:r>
          </w:p>
          <w:p w:rsidR="00205746" w:rsidRPr="00A159B4" w:rsidRDefault="00205746" w:rsidP="00205746">
            <w:pPr>
              <w:jc w:val="left"/>
              <w:rPr>
                <w:rFonts w:cs="Arial"/>
                <w:sz w:val="18"/>
                <w:szCs w:val="18"/>
              </w:rPr>
            </w:pPr>
            <w:r w:rsidRPr="00A159B4">
              <w:rPr>
                <w:rFonts w:cs="Arial"/>
                <w:sz w:val="18"/>
                <w:szCs w:val="18"/>
              </w:rPr>
              <w:t>from April 1</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 xml:space="preserve">interval </w:t>
            </w:r>
          </w:p>
          <w:p w:rsidR="00205746" w:rsidRPr="00A159B4" w:rsidRDefault="00205746" w:rsidP="00205746">
            <w:pPr>
              <w:jc w:val="left"/>
              <w:rPr>
                <w:rFonts w:cs="Arial"/>
                <w:sz w:val="18"/>
                <w:szCs w:val="18"/>
              </w:rPr>
            </w:pPr>
          </w:p>
        </w:tc>
        <w:tc>
          <w:tcPr>
            <w:tcW w:w="962" w:type="dxa"/>
            <w:vMerge w:val="restart"/>
            <w:tcBorders>
              <w:top w:val="single" w:sz="4" w:space="0" w:color="000000"/>
              <w:left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Date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e.g. May 21, 51</w:t>
            </w:r>
            <w:r w:rsidRPr="00A159B4">
              <w:rPr>
                <w:rFonts w:cs="Arial"/>
                <w:sz w:val="18"/>
                <w:szCs w:val="18"/>
                <w:vertAlign w:val="superscript"/>
              </w:rPr>
              <w:t>st</w:t>
            </w:r>
            <w:r w:rsidRPr="00A159B4">
              <w:rPr>
                <w:rFonts w:cs="Arial"/>
                <w:sz w:val="18"/>
                <w:szCs w:val="18"/>
              </w:rPr>
              <w:t xml:space="preserve"> day</w:t>
            </w:r>
          </w:p>
          <w:p w:rsidR="00205746" w:rsidRPr="00A159B4" w:rsidRDefault="00205746" w:rsidP="00205746">
            <w:pPr>
              <w:rPr>
                <w:rFonts w:cs="Arial"/>
                <w:sz w:val="18"/>
                <w:szCs w:val="18"/>
              </w:rPr>
            </w:pPr>
            <w:r w:rsidRPr="00A159B4">
              <w:rPr>
                <w:rFonts w:cs="Arial"/>
                <w:sz w:val="18"/>
                <w:szCs w:val="18"/>
              </w:rPr>
              <w:t>from April 1</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interval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vMerge/>
            <w:tcBorders>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1630" w:type="dxa"/>
            <w:vMerge/>
            <w:tcBorders>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tcBorders>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2992" w:type="dxa"/>
            <w:vMerge/>
            <w:tcBorders>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p>
        </w:tc>
        <w:tc>
          <w:tcPr>
            <w:tcW w:w="962" w:type="dxa"/>
            <w:vMerge/>
            <w:tcBorders>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 xml:space="preserve">Number of plants </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6</w:t>
            </w:r>
          </w:p>
        </w:tc>
        <w:tc>
          <w:tcPr>
            <w:tcW w:w="1630" w:type="dxa"/>
            <w:tcBorders>
              <w:top w:val="single" w:sz="4" w:space="0" w:color="000000"/>
              <w:left w:val="single" w:sz="4" w:space="0" w:color="000000"/>
              <w:bottom w:val="single" w:sz="8"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Intensity of</w:t>
            </w:r>
          </w:p>
          <w:p w:rsidR="00205746" w:rsidRPr="00A159B4" w:rsidRDefault="00205746" w:rsidP="00205746">
            <w:pPr>
              <w:jc w:val="left"/>
              <w:rPr>
                <w:rFonts w:cs="Arial"/>
                <w:sz w:val="18"/>
                <w:szCs w:val="18"/>
              </w:rPr>
            </w:pPr>
            <w:r w:rsidRPr="00A159B4">
              <w:rPr>
                <w:rFonts w:cs="Arial"/>
                <w:sz w:val="18"/>
                <w:szCs w:val="18"/>
              </w:rPr>
              <w:t>anthocyanin</w:t>
            </w:r>
          </w:p>
        </w:tc>
        <w:tc>
          <w:tcPr>
            <w:tcW w:w="76" w:type="dxa"/>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p w:rsidR="00205746" w:rsidRPr="00A159B4" w:rsidRDefault="00205746" w:rsidP="00205746">
            <w:pPr>
              <w:jc w:val="center"/>
              <w:rPr>
                <w:rFonts w:cs="Arial"/>
                <w:sz w:val="18"/>
                <w:szCs w:val="18"/>
              </w:rPr>
            </w:pPr>
            <w:r w:rsidRPr="00A159B4">
              <w:rPr>
                <w:rFonts w:cs="Arial"/>
                <w:sz w:val="18"/>
                <w:szCs w:val="18"/>
              </w:rPr>
              <w:t>5</w:t>
            </w:r>
          </w:p>
          <w:p w:rsidR="00205746" w:rsidRPr="00A159B4" w:rsidRDefault="00205746" w:rsidP="00205746">
            <w:pPr>
              <w:jc w:val="center"/>
              <w:rPr>
                <w:rFonts w:cs="Arial"/>
                <w:sz w:val="18"/>
                <w:szCs w:val="18"/>
              </w:rPr>
            </w:pPr>
            <w:r w:rsidRPr="00A159B4">
              <w:rPr>
                <w:rFonts w:cs="Arial"/>
                <w:sz w:val="18"/>
                <w:szCs w:val="18"/>
              </w:rPr>
              <w:t>6</w:t>
            </w:r>
          </w:p>
          <w:p w:rsidR="00205746" w:rsidRPr="00A159B4" w:rsidRDefault="00205746" w:rsidP="00205746">
            <w:pPr>
              <w:jc w:val="center"/>
              <w:rPr>
                <w:rFonts w:cs="Arial"/>
                <w:sz w:val="18"/>
                <w:szCs w:val="18"/>
              </w:rPr>
            </w:pPr>
            <w:r w:rsidRPr="00A159B4">
              <w:rPr>
                <w:rFonts w:cs="Arial"/>
                <w:sz w:val="18"/>
                <w:szCs w:val="18"/>
              </w:rPr>
              <w:t>7</w:t>
            </w:r>
          </w:p>
          <w:p w:rsidR="00205746" w:rsidRPr="00A159B4" w:rsidRDefault="00205746" w:rsidP="00205746">
            <w:pPr>
              <w:jc w:val="center"/>
              <w:rPr>
                <w:rFonts w:cs="Arial"/>
                <w:sz w:val="18"/>
                <w:szCs w:val="18"/>
              </w:rPr>
            </w:pPr>
            <w:r w:rsidRPr="00A159B4">
              <w:rPr>
                <w:rFonts w:cs="Arial"/>
                <w:sz w:val="18"/>
                <w:szCs w:val="18"/>
              </w:rPr>
              <w:t>8</w:t>
            </w:r>
          </w:p>
          <w:p w:rsidR="00205746" w:rsidRPr="00A159B4" w:rsidRDefault="00205746" w:rsidP="00205746">
            <w:pPr>
              <w:jc w:val="center"/>
              <w:rPr>
                <w:rFonts w:cs="Arial"/>
                <w:sz w:val="18"/>
                <w:szCs w:val="18"/>
              </w:rPr>
            </w:pPr>
            <w:r w:rsidRPr="00A159B4">
              <w:rPr>
                <w:rFonts w:cs="Arial"/>
                <w:sz w:val="18"/>
                <w:szCs w:val="18"/>
              </w:rPr>
              <w:t>9</w:t>
            </w:r>
          </w:p>
        </w:tc>
        <w:tc>
          <w:tcPr>
            <w:tcW w:w="2992"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very low</w:t>
            </w:r>
          </w:p>
          <w:p w:rsidR="00205746" w:rsidRPr="00A159B4" w:rsidRDefault="00205746" w:rsidP="00205746">
            <w:pPr>
              <w:jc w:val="left"/>
              <w:rPr>
                <w:rFonts w:cs="Arial"/>
                <w:sz w:val="18"/>
                <w:szCs w:val="18"/>
              </w:rPr>
            </w:pPr>
            <w:r w:rsidRPr="00A159B4">
              <w:rPr>
                <w:rFonts w:cs="Arial"/>
                <w:sz w:val="18"/>
                <w:szCs w:val="18"/>
              </w:rPr>
              <w:t>very low to low</w:t>
            </w:r>
          </w:p>
          <w:p w:rsidR="00205746" w:rsidRPr="00A159B4" w:rsidRDefault="00205746" w:rsidP="00205746">
            <w:pPr>
              <w:jc w:val="left"/>
              <w:rPr>
                <w:rFonts w:cs="Arial"/>
                <w:sz w:val="18"/>
                <w:szCs w:val="18"/>
              </w:rPr>
            </w:pPr>
            <w:r w:rsidRPr="00A159B4">
              <w:rPr>
                <w:rFonts w:cs="Arial"/>
                <w:sz w:val="18"/>
                <w:szCs w:val="18"/>
              </w:rPr>
              <w:t>low</w:t>
            </w:r>
          </w:p>
          <w:p w:rsidR="00205746" w:rsidRPr="00A159B4" w:rsidRDefault="00205746" w:rsidP="00205746">
            <w:pPr>
              <w:jc w:val="left"/>
              <w:rPr>
                <w:rFonts w:cs="Arial"/>
                <w:sz w:val="18"/>
                <w:szCs w:val="18"/>
              </w:rPr>
            </w:pPr>
            <w:r w:rsidRPr="00A159B4">
              <w:rPr>
                <w:rFonts w:cs="Arial"/>
                <w:sz w:val="18"/>
                <w:szCs w:val="18"/>
              </w:rPr>
              <w:t>low to medium</w:t>
            </w:r>
          </w:p>
          <w:p w:rsidR="00205746" w:rsidRPr="00A159B4" w:rsidRDefault="00205746" w:rsidP="00205746">
            <w:pPr>
              <w:jc w:val="left"/>
              <w:rPr>
                <w:rFonts w:cs="Arial"/>
                <w:sz w:val="18"/>
                <w:szCs w:val="18"/>
              </w:rPr>
            </w:pPr>
            <w:r w:rsidRPr="00A159B4">
              <w:rPr>
                <w:rFonts w:cs="Arial"/>
                <w:sz w:val="18"/>
                <w:szCs w:val="18"/>
              </w:rPr>
              <w:t>medium</w:t>
            </w:r>
          </w:p>
          <w:p w:rsidR="00205746" w:rsidRPr="00A159B4" w:rsidRDefault="00205746" w:rsidP="00205746">
            <w:pPr>
              <w:jc w:val="left"/>
              <w:rPr>
                <w:rFonts w:cs="Arial"/>
                <w:sz w:val="18"/>
                <w:szCs w:val="18"/>
              </w:rPr>
            </w:pPr>
            <w:r w:rsidRPr="00A159B4">
              <w:rPr>
                <w:rFonts w:cs="Arial"/>
                <w:sz w:val="18"/>
                <w:szCs w:val="18"/>
              </w:rPr>
              <w:t>medium to high</w:t>
            </w:r>
          </w:p>
          <w:p w:rsidR="00205746" w:rsidRPr="00A159B4" w:rsidRDefault="00205746" w:rsidP="00205746">
            <w:pPr>
              <w:jc w:val="left"/>
              <w:rPr>
                <w:rFonts w:cs="Arial"/>
                <w:sz w:val="18"/>
                <w:szCs w:val="18"/>
              </w:rPr>
            </w:pPr>
            <w:r w:rsidRPr="00A159B4">
              <w:rPr>
                <w:rFonts w:cs="Arial"/>
                <w:sz w:val="18"/>
                <w:szCs w:val="18"/>
              </w:rPr>
              <w:t>high</w:t>
            </w:r>
          </w:p>
          <w:p w:rsidR="00205746" w:rsidRPr="00A159B4" w:rsidRDefault="00205746" w:rsidP="00205746">
            <w:pPr>
              <w:jc w:val="left"/>
              <w:rPr>
                <w:rFonts w:cs="Arial"/>
                <w:sz w:val="18"/>
                <w:szCs w:val="18"/>
              </w:rPr>
            </w:pPr>
            <w:r w:rsidRPr="00A159B4">
              <w:rPr>
                <w:rFonts w:cs="Arial"/>
                <w:sz w:val="18"/>
                <w:szCs w:val="18"/>
              </w:rPr>
              <w:t>high to very high</w:t>
            </w:r>
          </w:p>
          <w:p w:rsidR="00205746" w:rsidRPr="00A159B4" w:rsidRDefault="00205746" w:rsidP="00205746">
            <w:pPr>
              <w:jc w:val="left"/>
              <w:rPr>
                <w:rFonts w:cs="Arial"/>
                <w:sz w:val="18"/>
                <w:szCs w:val="18"/>
              </w:rPr>
            </w:pPr>
            <w:r w:rsidRPr="00A159B4">
              <w:rPr>
                <w:rFonts w:cs="Arial"/>
                <w:sz w:val="18"/>
                <w:szCs w:val="18"/>
              </w:rPr>
              <w:t>very high</w:t>
            </w:r>
          </w:p>
        </w:tc>
        <w:tc>
          <w:tcPr>
            <w:tcW w:w="955" w:type="dxa"/>
            <w:tcBorders>
              <w:top w:val="single" w:sz="4" w:space="0" w:color="000000"/>
              <w:left w:val="single" w:sz="4" w:space="0" w:color="000000"/>
              <w:bottom w:val="single" w:sz="8"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ordinal</w:t>
            </w:r>
          </w:p>
          <w:p w:rsidR="00205746" w:rsidRPr="00A159B4" w:rsidRDefault="00205746" w:rsidP="00205746">
            <w:pPr>
              <w:jc w:val="left"/>
              <w:rPr>
                <w:rFonts w:cs="Arial"/>
                <w:sz w:val="18"/>
                <w:szCs w:val="18"/>
              </w:rPr>
            </w:pPr>
          </w:p>
        </w:tc>
        <w:tc>
          <w:tcPr>
            <w:tcW w:w="962" w:type="dxa"/>
            <w:tcBorders>
              <w:top w:val="single" w:sz="4" w:space="0" w:color="000000"/>
              <w:left w:val="single" w:sz="4" w:space="0" w:color="000000"/>
              <w:bottom w:val="single" w:sz="8"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p w:rsidR="00205746" w:rsidRPr="00A159B4" w:rsidRDefault="00205746" w:rsidP="00A159B4">
            <w:pPr>
              <w:jc w:val="left"/>
              <w:rPr>
                <w:rFonts w:cs="Arial"/>
                <w:sz w:val="18"/>
                <w:szCs w:val="18"/>
              </w:rPr>
            </w:pPr>
            <w:r w:rsidRPr="00A159B4">
              <w:rPr>
                <w:rFonts w:cs="Arial"/>
                <w:sz w:val="18"/>
                <w:szCs w:val="18"/>
              </w:rPr>
              <w:t>(with an underlying quanti-tative variable)</w:t>
            </w:r>
          </w:p>
        </w:tc>
        <w:tc>
          <w:tcPr>
            <w:tcW w:w="76" w:type="dxa"/>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 xml:space="preserve">Number of plants </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rPr>
          <w:cantSplit/>
        </w:trPr>
        <w:tc>
          <w:tcPr>
            <w:tcW w:w="99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7</w:t>
            </w:r>
          </w:p>
        </w:tc>
        <w:tc>
          <w:tcPr>
            <w:tcW w:w="1630" w:type="dxa"/>
            <w:tcBorders>
              <w:top w:val="single" w:sz="8" w:space="0" w:color="000000"/>
              <w:left w:val="single" w:sz="4" w:space="0" w:color="000000"/>
              <w:bottom w:val="single" w:sz="8"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Shape</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p w:rsidR="00205746" w:rsidRPr="00A159B4" w:rsidRDefault="00205746" w:rsidP="00205746">
            <w:pPr>
              <w:jc w:val="center"/>
              <w:rPr>
                <w:rFonts w:cs="Arial"/>
                <w:sz w:val="18"/>
                <w:szCs w:val="18"/>
              </w:rPr>
            </w:pPr>
            <w:r w:rsidRPr="00A159B4">
              <w:rPr>
                <w:rFonts w:cs="Arial"/>
                <w:sz w:val="18"/>
                <w:szCs w:val="18"/>
              </w:rPr>
              <w:t>5</w:t>
            </w:r>
          </w:p>
          <w:p w:rsidR="00205746" w:rsidRPr="00A159B4" w:rsidRDefault="00205746" w:rsidP="00205746">
            <w:pPr>
              <w:jc w:val="center"/>
              <w:rPr>
                <w:rFonts w:cs="Arial"/>
                <w:sz w:val="18"/>
                <w:szCs w:val="18"/>
              </w:rPr>
            </w:pPr>
            <w:r w:rsidRPr="00A159B4">
              <w:rPr>
                <w:rFonts w:cs="Arial"/>
                <w:sz w:val="18"/>
                <w:szCs w:val="18"/>
              </w:rPr>
              <w:t>6</w:t>
            </w:r>
          </w:p>
          <w:p w:rsidR="00205746" w:rsidRPr="00A159B4" w:rsidRDefault="00205746" w:rsidP="00205746">
            <w:pPr>
              <w:jc w:val="center"/>
              <w:rPr>
                <w:rFonts w:cs="Arial"/>
                <w:sz w:val="18"/>
                <w:szCs w:val="18"/>
              </w:rPr>
            </w:pPr>
            <w:r w:rsidRPr="00A159B4">
              <w:rPr>
                <w:rFonts w:cs="Arial"/>
                <w:sz w:val="18"/>
                <w:szCs w:val="18"/>
              </w:rPr>
              <w:t>7</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deltate</w:t>
            </w:r>
          </w:p>
          <w:p w:rsidR="00205746" w:rsidRPr="00A159B4" w:rsidRDefault="00205746" w:rsidP="00205746">
            <w:pPr>
              <w:jc w:val="left"/>
              <w:rPr>
                <w:rFonts w:cs="Arial"/>
                <w:sz w:val="18"/>
                <w:szCs w:val="18"/>
              </w:rPr>
            </w:pPr>
            <w:r w:rsidRPr="00A159B4">
              <w:rPr>
                <w:rFonts w:cs="Arial"/>
                <w:sz w:val="18"/>
                <w:szCs w:val="18"/>
              </w:rPr>
              <w:t>ovate</w:t>
            </w:r>
          </w:p>
          <w:p w:rsidR="00205746" w:rsidRPr="00A159B4" w:rsidRDefault="00205746" w:rsidP="00205746">
            <w:pPr>
              <w:jc w:val="left"/>
              <w:rPr>
                <w:rFonts w:cs="Arial"/>
                <w:sz w:val="18"/>
                <w:szCs w:val="18"/>
              </w:rPr>
            </w:pPr>
            <w:r w:rsidRPr="00A159B4">
              <w:rPr>
                <w:rFonts w:cs="Arial"/>
                <w:sz w:val="18"/>
                <w:szCs w:val="18"/>
              </w:rPr>
              <w:t>elliptic</w:t>
            </w:r>
          </w:p>
          <w:p w:rsidR="00205746" w:rsidRPr="00A159B4" w:rsidRDefault="00205746" w:rsidP="00205746">
            <w:pPr>
              <w:jc w:val="left"/>
              <w:rPr>
                <w:rFonts w:cs="Arial"/>
                <w:sz w:val="18"/>
                <w:szCs w:val="18"/>
              </w:rPr>
            </w:pPr>
            <w:r w:rsidRPr="00A159B4">
              <w:rPr>
                <w:rFonts w:cs="Arial"/>
                <w:sz w:val="18"/>
                <w:szCs w:val="18"/>
              </w:rPr>
              <w:t>obovate</w:t>
            </w:r>
          </w:p>
          <w:p w:rsidR="00205746" w:rsidRPr="00A159B4" w:rsidRDefault="00205746" w:rsidP="00205746">
            <w:pPr>
              <w:jc w:val="left"/>
              <w:rPr>
                <w:rFonts w:cs="Arial"/>
                <w:sz w:val="18"/>
                <w:szCs w:val="18"/>
              </w:rPr>
            </w:pPr>
            <w:r w:rsidRPr="00A159B4">
              <w:rPr>
                <w:rFonts w:cs="Arial"/>
                <w:sz w:val="18"/>
                <w:szCs w:val="18"/>
              </w:rPr>
              <w:t>obdeltate</w:t>
            </w:r>
          </w:p>
          <w:p w:rsidR="00205746" w:rsidRPr="00A159B4" w:rsidRDefault="00205746" w:rsidP="00205746">
            <w:pPr>
              <w:jc w:val="left"/>
              <w:rPr>
                <w:rFonts w:cs="Arial"/>
                <w:sz w:val="18"/>
                <w:szCs w:val="18"/>
              </w:rPr>
            </w:pPr>
            <w:r w:rsidRPr="00A159B4">
              <w:rPr>
                <w:rFonts w:cs="Arial"/>
                <w:sz w:val="18"/>
                <w:szCs w:val="18"/>
              </w:rPr>
              <w:t>circular</w:t>
            </w:r>
          </w:p>
          <w:p w:rsidR="00205746" w:rsidRPr="00A159B4" w:rsidRDefault="00205746" w:rsidP="00205746">
            <w:pPr>
              <w:jc w:val="left"/>
              <w:rPr>
                <w:rFonts w:cs="Arial"/>
                <w:sz w:val="18"/>
                <w:szCs w:val="18"/>
              </w:rPr>
            </w:pPr>
            <w:r w:rsidRPr="00A159B4">
              <w:rPr>
                <w:rFonts w:cs="Arial"/>
                <w:sz w:val="18"/>
                <w:szCs w:val="18"/>
              </w:rPr>
              <w:t>oblate</w:t>
            </w:r>
          </w:p>
        </w:tc>
        <w:tc>
          <w:tcPr>
            <w:tcW w:w="955" w:type="dxa"/>
            <w:tcBorders>
              <w:top w:val="single" w:sz="8" w:space="0" w:color="000000"/>
              <w:left w:val="single" w:sz="4" w:space="0" w:color="000000"/>
              <w:bottom w:val="single" w:sz="8"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8"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8</w:t>
            </w:r>
          </w:p>
        </w:tc>
        <w:tc>
          <w:tcPr>
            <w:tcW w:w="1630" w:type="dxa"/>
            <w:tcBorders>
              <w:top w:val="single" w:sz="8" w:space="0" w:color="000000"/>
              <w:left w:val="single" w:sz="4" w:space="0" w:color="000000"/>
              <w:bottom w:val="single" w:sz="8"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Flower color</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p w:rsidR="00205746" w:rsidRPr="00A159B4" w:rsidRDefault="00205746" w:rsidP="00205746">
            <w:pPr>
              <w:jc w:val="center"/>
              <w:rPr>
                <w:rFonts w:cs="Arial"/>
                <w:sz w:val="18"/>
                <w:szCs w:val="18"/>
              </w:rPr>
            </w:pPr>
            <w:r w:rsidRPr="00A159B4">
              <w:rPr>
                <w:rFonts w:cs="Arial"/>
                <w:sz w:val="18"/>
                <w:szCs w:val="18"/>
              </w:rPr>
              <w:t>5</w:t>
            </w:r>
          </w:p>
          <w:p w:rsidR="00205746" w:rsidRPr="00A159B4" w:rsidRDefault="00205746" w:rsidP="00205746">
            <w:pPr>
              <w:jc w:val="center"/>
              <w:rPr>
                <w:rFonts w:cs="Arial"/>
                <w:sz w:val="18"/>
                <w:szCs w:val="18"/>
              </w:rPr>
            </w:pPr>
            <w:r w:rsidRPr="00A159B4">
              <w:rPr>
                <w:rFonts w:cs="Arial"/>
                <w:sz w:val="18"/>
                <w:szCs w:val="18"/>
              </w:rPr>
              <w:t>6</w:t>
            </w:r>
          </w:p>
          <w:p w:rsidR="00205746" w:rsidRPr="00A159B4" w:rsidRDefault="00205746" w:rsidP="00205746">
            <w:pPr>
              <w:jc w:val="center"/>
              <w:rPr>
                <w:rFonts w:cs="Arial"/>
                <w:sz w:val="18"/>
                <w:szCs w:val="18"/>
              </w:rPr>
            </w:pPr>
            <w:r w:rsidRPr="00A159B4">
              <w:rPr>
                <w:rFonts w:cs="Arial"/>
                <w:sz w:val="18"/>
                <w:szCs w:val="18"/>
              </w:rPr>
              <w:t>7</w:t>
            </w:r>
          </w:p>
          <w:p w:rsidR="00205746" w:rsidRPr="00A159B4" w:rsidRDefault="00205746" w:rsidP="00205746">
            <w:pPr>
              <w:jc w:val="center"/>
              <w:rPr>
                <w:rFonts w:cs="Arial"/>
                <w:sz w:val="18"/>
                <w:szCs w:val="18"/>
              </w:rPr>
            </w:pPr>
            <w:r w:rsidRPr="00A159B4">
              <w:rPr>
                <w:rFonts w:cs="Arial"/>
                <w:sz w:val="18"/>
                <w:szCs w:val="18"/>
              </w:rPr>
              <w:t>8</w:t>
            </w:r>
          </w:p>
          <w:p w:rsidR="00205746" w:rsidRPr="00A159B4" w:rsidRDefault="00205746" w:rsidP="00205746">
            <w:pPr>
              <w:jc w:val="center"/>
              <w:rPr>
                <w:rFonts w:cs="Arial"/>
                <w:sz w:val="18"/>
                <w:szCs w:val="18"/>
              </w:rPr>
            </w:pPr>
            <w:r w:rsidRPr="00A159B4">
              <w:rPr>
                <w:rFonts w:cs="Arial"/>
                <w:sz w:val="18"/>
                <w:szCs w:val="18"/>
              </w:rPr>
              <w:t>9</w:t>
            </w:r>
          </w:p>
          <w:p w:rsidR="00205746" w:rsidRPr="00A159B4" w:rsidRDefault="00205746" w:rsidP="00205746">
            <w:pPr>
              <w:jc w:val="center"/>
              <w:rPr>
                <w:rFonts w:cs="Arial"/>
                <w:sz w:val="18"/>
                <w:szCs w:val="18"/>
              </w:rPr>
            </w:pPr>
            <w:r w:rsidRPr="00A159B4">
              <w:rPr>
                <w:rFonts w:cs="Arial"/>
                <w:sz w:val="18"/>
                <w:szCs w:val="18"/>
              </w:rPr>
              <w:t>10</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dark red</w:t>
            </w:r>
          </w:p>
          <w:p w:rsidR="00205746" w:rsidRPr="00A159B4" w:rsidRDefault="00205746" w:rsidP="00205746">
            <w:pPr>
              <w:jc w:val="left"/>
              <w:rPr>
                <w:rFonts w:cs="Arial"/>
                <w:sz w:val="18"/>
                <w:szCs w:val="18"/>
              </w:rPr>
            </w:pPr>
            <w:r w:rsidRPr="00A159B4">
              <w:rPr>
                <w:rFonts w:cs="Arial"/>
                <w:sz w:val="18"/>
                <w:szCs w:val="18"/>
              </w:rPr>
              <w:t>medium red</w:t>
            </w:r>
          </w:p>
          <w:p w:rsidR="00205746" w:rsidRPr="00A159B4" w:rsidRDefault="00205746" w:rsidP="00205746">
            <w:pPr>
              <w:jc w:val="left"/>
              <w:rPr>
                <w:rFonts w:cs="Arial"/>
                <w:sz w:val="18"/>
                <w:szCs w:val="18"/>
              </w:rPr>
            </w:pPr>
            <w:r w:rsidRPr="00A159B4">
              <w:rPr>
                <w:rFonts w:cs="Arial"/>
                <w:sz w:val="18"/>
                <w:szCs w:val="18"/>
              </w:rPr>
              <w:t>light red</w:t>
            </w:r>
          </w:p>
          <w:p w:rsidR="00205746" w:rsidRPr="00A159B4" w:rsidRDefault="00205746" w:rsidP="00205746">
            <w:pPr>
              <w:jc w:val="left"/>
              <w:rPr>
                <w:rFonts w:cs="Arial"/>
                <w:sz w:val="18"/>
                <w:szCs w:val="18"/>
              </w:rPr>
            </w:pPr>
            <w:r w:rsidRPr="00A159B4">
              <w:rPr>
                <w:rFonts w:cs="Arial"/>
                <w:sz w:val="18"/>
                <w:szCs w:val="18"/>
              </w:rPr>
              <w:t>white</w:t>
            </w:r>
          </w:p>
          <w:p w:rsidR="00205746" w:rsidRPr="00A159B4" w:rsidRDefault="00205746" w:rsidP="00205746">
            <w:pPr>
              <w:jc w:val="left"/>
              <w:rPr>
                <w:rFonts w:cs="Arial"/>
                <w:sz w:val="18"/>
                <w:szCs w:val="18"/>
              </w:rPr>
            </w:pPr>
            <w:r w:rsidRPr="00A159B4">
              <w:rPr>
                <w:rFonts w:cs="Arial"/>
                <w:sz w:val="18"/>
                <w:szCs w:val="18"/>
              </w:rPr>
              <w:t>light blue</w:t>
            </w:r>
          </w:p>
          <w:p w:rsidR="00205746" w:rsidRPr="00A159B4" w:rsidRDefault="00205746" w:rsidP="00205746">
            <w:pPr>
              <w:jc w:val="left"/>
              <w:rPr>
                <w:rFonts w:cs="Arial"/>
                <w:sz w:val="18"/>
                <w:szCs w:val="18"/>
              </w:rPr>
            </w:pPr>
            <w:r w:rsidRPr="00A159B4">
              <w:rPr>
                <w:rFonts w:cs="Arial"/>
                <w:sz w:val="18"/>
                <w:szCs w:val="18"/>
              </w:rPr>
              <w:t>medium blue</w:t>
            </w:r>
          </w:p>
          <w:p w:rsidR="00205746" w:rsidRPr="00A159B4" w:rsidRDefault="00205746" w:rsidP="00205746">
            <w:pPr>
              <w:jc w:val="left"/>
              <w:rPr>
                <w:rFonts w:cs="Arial"/>
                <w:sz w:val="18"/>
                <w:szCs w:val="18"/>
              </w:rPr>
            </w:pPr>
            <w:r w:rsidRPr="00A159B4">
              <w:rPr>
                <w:rFonts w:cs="Arial"/>
                <w:sz w:val="18"/>
                <w:szCs w:val="18"/>
              </w:rPr>
              <w:t>dark blue</w:t>
            </w:r>
          </w:p>
          <w:p w:rsidR="00205746" w:rsidRPr="00A159B4" w:rsidRDefault="00205746" w:rsidP="00205746">
            <w:pPr>
              <w:jc w:val="left"/>
              <w:rPr>
                <w:rFonts w:cs="Arial"/>
                <w:sz w:val="18"/>
                <w:szCs w:val="18"/>
              </w:rPr>
            </w:pPr>
            <w:r w:rsidRPr="00A159B4">
              <w:rPr>
                <w:rFonts w:cs="Arial"/>
                <w:sz w:val="18"/>
                <w:szCs w:val="18"/>
              </w:rPr>
              <w:t xml:space="preserve">red violet </w:t>
            </w:r>
          </w:p>
          <w:p w:rsidR="00205746" w:rsidRPr="00A159B4" w:rsidRDefault="00205746" w:rsidP="00205746">
            <w:pPr>
              <w:jc w:val="left"/>
              <w:rPr>
                <w:rFonts w:cs="Arial"/>
                <w:sz w:val="18"/>
                <w:szCs w:val="18"/>
              </w:rPr>
            </w:pPr>
            <w:r w:rsidRPr="00A159B4">
              <w:rPr>
                <w:rFonts w:cs="Arial"/>
                <w:sz w:val="18"/>
                <w:szCs w:val="18"/>
              </w:rPr>
              <w:t>violet</w:t>
            </w:r>
          </w:p>
          <w:p w:rsidR="00205746" w:rsidRPr="00A159B4" w:rsidRDefault="00205746" w:rsidP="00205746">
            <w:pPr>
              <w:jc w:val="left"/>
              <w:rPr>
                <w:rFonts w:cs="Arial"/>
                <w:sz w:val="18"/>
                <w:szCs w:val="18"/>
              </w:rPr>
            </w:pPr>
            <w:r w:rsidRPr="00A159B4">
              <w:rPr>
                <w:rFonts w:cs="Arial"/>
                <w:sz w:val="18"/>
                <w:szCs w:val="18"/>
              </w:rPr>
              <w:t>blue violet</w:t>
            </w:r>
          </w:p>
        </w:tc>
        <w:tc>
          <w:tcPr>
            <w:tcW w:w="955" w:type="dxa"/>
            <w:tcBorders>
              <w:top w:val="single" w:sz="8" w:space="0" w:color="000000"/>
              <w:left w:val="single" w:sz="4" w:space="0" w:color="000000"/>
              <w:bottom w:val="single" w:sz="8"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8"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bl>
    <w:p w:rsidR="00205746" w:rsidRPr="008E0042" w:rsidRDefault="00205746" w:rsidP="00205746">
      <w:pPr>
        <w:autoSpaceDE w:val="0"/>
        <w:autoSpaceDN w:val="0"/>
        <w:adjustRightInd w:val="0"/>
        <w:spacing w:line="200" w:lineRule="exact"/>
      </w:pPr>
    </w:p>
    <w:p w:rsidR="00205746" w:rsidRPr="008E0042" w:rsidRDefault="00205746" w:rsidP="00205746"/>
    <w:p w:rsidR="00141F2A" w:rsidRPr="008E0042" w:rsidRDefault="00141F2A" w:rsidP="005F217E">
      <w:pPr>
        <w:pStyle w:val="EndnoteText"/>
        <w:ind w:right="282"/>
      </w:pPr>
    </w:p>
    <w:p w:rsidR="00AB2F2F" w:rsidRPr="008E0042" w:rsidRDefault="00AB2F2F" w:rsidP="005F217E">
      <w:pPr>
        <w:pStyle w:val="EndnoteText"/>
        <w:ind w:right="282"/>
        <w:sectPr w:rsidR="00AB2F2F" w:rsidRPr="008E0042" w:rsidSect="00205746">
          <w:endnotePr>
            <w:numFmt w:val="lowerLetter"/>
          </w:endnotePr>
          <w:pgSz w:w="16840" w:h="11907" w:orient="landscape" w:code="9"/>
          <w:pgMar w:top="1134" w:right="510" w:bottom="1134" w:left="1134" w:header="510" w:footer="680" w:gutter="0"/>
          <w:cols w:space="720"/>
          <w:docGrid w:linePitch="326"/>
        </w:sectPr>
      </w:pPr>
    </w:p>
    <w:p w:rsidR="005C6761" w:rsidRPr="00E7063A" w:rsidRDefault="00E7063A" w:rsidP="00E7063A">
      <w:pPr>
        <w:pStyle w:val="Heading2"/>
      </w:pPr>
      <w:bookmarkStart w:id="98" w:name="_Toc463359520"/>
      <w:r w:rsidRPr="00ED6BBC">
        <w:t>3</w:t>
      </w:r>
      <w:r w:rsidR="005C6761" w:rsidRPr="00ED6BBC">
        <w:t>.</w:t>
      </w:r>
      <w:r w:rsidR="005C6761" w:rsidRPr="00ED6BBC">
        <w:tab/>
      </w:r>
      <w:r w:rsidRPr="00ED6BBC">
        <w:t>MINIMIZING THE VARIATION DUE TO DIFFERENT OBSERVERS OF THE SAME TRIAL</w:t>
      </w:r>
      <w:bookmarkEnd w:id="98"/>
    </w:p>
    <w:p w:rsidR="005C6761" w:rsidRPr="008E0042" w:rsidRDefault="00E7063A" w:rsidP="005C6761">
      <w:pPr>
        <w:pStyle w:val="Heading3"/>
      </w:pPr>
      <w:bookmarkStart w:id="99" w:name="_Toc463359521"/>
      <w:r>
        <w:t>3</w:t>
      </w:r>
      <w:r w:rsidR="005C6761" w:rsidRPr="008E0042">
        <w:t>.1</w:t>
      </w:r>
      <w:r w:rsidR="005C6761" w:rsidRPr="008E0042">
        <w:tab/>
        <w:t>Introduction</w:t>
      </w:r>
      <w:bookmarkEnd w:id="99"/>
    </w:p>
    <w:p w:rsidR="00E7063A" w:rsidRPr="00515925" w:rsidRDefault="00E7063A" w:rsidP="00E7063A">
      <w:pPr>
        <w:rPr>
          <w:rFonts w:eastAsia="Calibri"/>
          <w:noProof/>
          <w:lang w:eastAsia="ko-KR"/>
        </w:rPr>
      </w:pPr>
      <w:r>
        <w:rPr>
          <w:rFonts w:eastAsia="Calibri"/>
          <w:noProof/>
          <w:lang w:eastAsia="ko-KR"/>
        </w:rPr>
        <w:t>3.1.1</w:t>
      </w:r>
      <w:r>
        <w:rPr>
          <w:rFonts w:eastAsia="Calibri"/>
          <w:noProof/>
          <w:lang w:eastAsia="ko-KR"/>
        </w:rPr>
        <w:tab/>
      </w:r>
      <w:r w:rsidRPr="00E7063A">
        <w:rPr>
          <w:rFonts w:eastAsia="Calibri"/>
          <w:noProof/>
          <w:lang w:eastAsia="ko-KR"/>
        </w:rPr>
        <w:t xml:space="preserve">This </w:t>
      </w:r>
      <w:r w:rsidR="00B877F4">
        <w:rPr>
          <w:rFonts w:eastAsia="Calibri"/>
          <w:noProof/>
          <w:lang w:eastAsia="ko-KR"/>
        </w:rPr>
        <w:t>section</w:t>
      </w:r>
      <w:r w:rsidRPr="00E7063A">
        <w:rPr>
          <w:rFonts w:eastAsia="Calibri"/>
          <w:noProof/>
          <w:lang w:eastAsia="ko-KR"/>
        </w:rPr>
        <w:t xml:space="preserve"> considers variation between observers of the same trial at the authority level.</w:t>
      </w:r>
      <w:r>
        <w:rPr>
          <w:rFonts w:eastAsia="Calibri"/>
          <w:noProof/>
          <w:lang w:eastAsia="ko-KR"/>
        </w:rPr>
        <w:t xml:space="preserve"> </w:t>
      </w:r>
      <w:r w:rsidRPr="00E7063A">
        <w:rPr>
          <w:rFonts w:eastAsia="Calibri"/>
          <w:noProof/>
          <w:lang w:eastAsia="ko-KR"/>
        </w:rPr>
        <w:t xml:space="preserve"> It has been</w:t>
      </w:r>
      <w:r w:rsidRPr="00515925">
        <w:rPr>
          <w:rFonts w:eastAsia="Calibri"/>
          <w:noProof/>
          <w:lang w:eastAsia="ko-KR"/>
        </w:rPr>
        <w:t xml:space="preserve"> prepared with QN/MG, QN/MS, QN/VG and QN/VS characteristics in mind.</w:t>
      </w:r>
      <w:r>
        <w:rPr>
          <w:rFonts w:eastAsia="Calibri"/>
          <w:noProof/>
          <w:lang w:eastAsia="ko-KR"/>
        </w:rPr>
        <w:t xml:space="preserve"> </w:t>
      </w:r>
      <w:r w:rsidRPr="00515925">
        <w:rPr>
          <w:rFonts w:eastAsia="Calibri"/>
          <w:noProof/>
          <w:lang w:eastAsia="ko-KR"/>
        </w:rPr>
        <w:t xml:space="preserve"> It does not explicitly deal with PQ characteristics like color and shape. </w:t>
      </w:r>
      <w:r>
        <w:rPr>
          <w:rFonts w:eastAsia="Calibri"/>
          <w:noProof/>
          <w:lang w:eastAsia="ko-KR"/>
        </w:rPr>
        <w:t xml:space="preserve"> </w:t>
      </w:r>
      <w:r w:rsidRPr="00515925">
        <w:rPr>
          <w:rFonts w:eastAsia="Calibri"/>
          <w:noProof/>
          <w:lang w:eastAsia="ko-KR"/>
        </w:rPr>
        <w:t xml:space="preserve">The described Kappa method in itself is largely applicable for these characteristics, e.g. the standard Kappa characteristic is developed for nominal data. </w:t>
      </w:r>
      <w:r>
        <w:rPr>
          <w:rFonts w:eastAsia="Calibri"/>
          <w:noProof/>
          <w:lang w:eastAsia="ko-KR"/>
        </w:rPr>
        <w:t xml:space="preserve"> </w:t>
      </w:r>
      <w:r w:rsidRPr="009604AB">
        <w:t>However, the</w:t>
      </w:r>
      <w:r w:rsidRPr="00CA07F5">
        <w:t xml:space="preserve"> method has not been </w:t>
      </w:r>
      <w:r w:rsidRPr="00E7063A">
        <w:t xml:space="preserve">developed for </w:t>
      </w:r>
      <w:r w:rsidRPr="00CA07F5">
        <w:t>PQ characteristics and may also require extra information on calibration</w:t>
      </w:r>
      <w:r w:rsidRPr="00515925">
        <w:rPr>
          <w:rFonts w:eastAsia="Calibri"/>
          <w:noProof/>
          <w:lang w:eastAsia="ko-KR"/>
        </w:rPr>
        <w:t xml:space="preserve">. </w:t>
      </w:r>
      <w:r>
        <w:rPr>
          <w:rFonts w:eastAsia="Calibri"/>
          <w:noProof/>
          <w:lang w:eastAsia="ko-KR"/>
        </w:rPr>
        <w:t xml:space="preserve"> </w:t>
      </w:r>
      <w:r w:rsidRPr="00515925">
        <w:rPr>
          <w:rFonts w:eastAsia="Calibri"/>
          <w:noProof/>
          <w:lang w:eastAsia="ko-KR"/>
        </w:rPr>
        <w:t xml:space="preserve">As an example, for color calibration, you also have to take into account the RHS Colour chart, the lighting conditions and so on. </w:t>
      </w:r>
      <w:r>
        <w:rPr>
          <w:rFonts w:eastAsia="Calibri"/>
          <w:noProof/>
          <w:lang w:eastAsia="ko-KR"/>
        </w:rPr>
        <w:t xml:space="preserve"> </w:t>
      </w:r>
      <w:r w:rsidRPr="00E7063A">
        <w:rPr>
          <w:rFonts w:eastAsia="Calibri"/>
          <w:noProof/>
          <w:lang w:eastAsia="ko-KR"/>
        </w:rPr>
        <w:t>Differences between observers on PQ characteristics could be tested using n</w:t>
      </w:r>
      <w:r>
        <w:rPr>
          <w:rFonts w:eastAsia="Calibri"/>
          <w:noProof/>
          <w:lang w:eastAsia="ko-KR"/>
        </w:rPr>
        <w:t>on</w:t>
      </w:r>
      <w:r>
        <w:rPr>
          <w:rFonts w:eastAsia="Calibri"/>
          <w:noProof/>
          <w:lang w:eastAsia="ko-KR"/>
        </w:rPr>
        <w:noBreakHyphen/>
      </w:r>
      <w:r w:rsidRPr="00E7063A">
        <w:rPr>
          <w:rFonts w:eastAsia="Calibri"/>
          <w:noProof/>
          <w:lang w:eastAsia="ko-KR"/>
        </w:rPr>
        <w:t>parametric methods, such as frequency of deviations.</w:t>
      </w:r>
      <w:r>
        <w:rPr>
          <w:rFonts w:eastAsia="Calibri"/>
          <w:noProof/>
          <w:lang w:eastAsia="ko-KR"/>
        </w:rPr>
        <w:t xml:space="preserve">  </w:t>
      </w:r>
      <w:r w:rsidRPr="00515925">
        <w:rPr>
          <w:rFonts w:eastAsia="Calibri"/>
          <w:noProof/>
          <w:lang w:eastAsia="ko-KR"/>
        </w:rPr>
        <w:t xml:space="preserve">These aspects are not covered in this document. </w:t>
      </w:r>
    </w:p>
    <w:p w:rsidR="00E7063A" w:rsidRDefault="00E7063A" w:rsidP="00E7063A">
      <w:pPr>
        <w:rPr>
          <w:rFonts w:eastAsia="Calibri"/>
          <w:noProof/>
          <w:lang w:eastAsia="ko-KR"/>
        </w:rPr>
      </w:pPr>
    </w:p>
    <w:p w:rsidR="00E7063A" w:rsidRPr="00515925" w:rsidRDefault="00E7063A" w:rsidP="00E7063A">
      <w:pPr>
        <w:rPr>
          <w:rFonts w:eastAsia="Calibri"/>
          <w:noProof/>
          <w:lang w:eastAsia="ko-KR"/>
        </w:rPr>
      </w:pPr>
      <w:r>
        <w:rPr>
          <w:rFonts w:eastAsia="Calibri"/>
          <w:noProof/>
          <w:lang w:eastAsia="ko-KR"/>
        </w:rPr>
        <w:t>3.1.2</w:t>
      </w:r>
      <w:r w:rsidRPr="00515925">
        <w:rPr>
          <w:rFonts w:eastAsia="Calibri"/>
          <w:noProof/>
          <w:lang w:eastAsia="ko-KR"/>
        </w:rPr>
        <w:tab/>
        <w:t>Variation in measurements or observations can be caused by many different factors, like the type of crop, type of characteristic, year, location, trial design and management, method and observer. Especially for visually assessed characteristics (QN/VG or QN/VS) differences between observers can be the reason for large variation and potential bias in the observations. An observer might be less well trained, or have a different interpretation of the characteristic. So, if observer A assesses variety 1 and observer B variety 2, the difference observed might be caused by differences between observers A and B instead of differences between varieties 1 and 2. Clearly, our main interest lies with the differences between varieties and not with the differences between the observers. It is important to realize that the variation caused by different observers cannot be eliminated, but there are ways to control it.</w:t>
      </w:r>
    </w:p>
    <w:p w:rsidR="00E7063A" w:rsidRDefault="00E7063A" w:rsidP="00E7063A">
      <w:pPr>
        <w:rPr>
          <w:rFonts w:eastAsia="Calibri"/>
          <w:noProof/>
          <w:lang w:eastAsia="ko-KR"/>
        </w:rPr>
      </w:pPr>
    </w:p>
    <w:p w:rsidR="00E7063A" w:rsidRPr="00515925" w:rsidRDefault="00E7063A" w:rsidP="00E7063A">
      <w:pPr>
        <w:rPr>
          <w:rFonts w:eastAsia="Calibri"/>
          <w:noProof/>
          <w:lang w:eastAsia="ko-KR"/>
        </w:rPr>
      </w:pPr>
      <w:r>
        <w:rPr>
          <w:rFonts w:eastAsia="Calibri"/>
          <w:noProof/>
          <w:lang w:eastAsia="ko-KR"/>
        </w:rPr>
        <w:t>3.1</w:t>
      </w:r>
      <w:r w:rsidRPr="00515925">
        <w:rPr>
          <w:rFonts w:eastAsia="Calibri"/>
          <w:noProof/>
          <w:lang w:eastAsia="ko-KR"/>
        </w:rPr>
        <w:t>.</w:t>
      </w:r>
      <w:r>
        <w:rPr>
          <w:rFonts w:eastAsia="Calibri"/>
          <w:noProof/>
          <w:lang w:eastAsia="ko-KR"/>
        </w:rPr>
        <w:t>3</w:t>
      </w:r>
      <w:r w:rsidRPr="00515925">
        <w:rPr>
          <w:rFonts w:eastAsia="Calibri"/>
          <w:noProof/>
          <w:lang w:eastAsia="ko-KR"/>
        </w:rPr>
        <w:tab/>
        <w:t>It is recommended that, wherever possible, one observer should be used per trial to minimize variation in observations due to different observers.</w:t>
      </w:r>
    </w:p>
    <w:p w:rsidR="00E7063A" w:rsidRPr="00515925" w:rsidRDefault="00E7063A" w:rsidP="00E7063A">
      <w:pPr>
        <w:rPr>
          <w:rFonts w:eastAsia="Calibri"/>
          <w:noProof/>
          <w:lang w:eastAsia="ko-KR"/>
        </w:rPr>
      </w:pPr>
    </w:p>
    <w:p w:rsidR="00E7063A" w:rsidRPr="00515925" w:rsidRDefault="00E7063A" w:rsidP="00E7063A">
      <w:pPr>
        <w:pStyle w:val="Heading3"/>
        <w:rPr>
          <w:rFonts w:eastAsia="Calibri"/>
          <w:noProof/>
          <w:lang w:eastAsia="ko-KR"/>
        </w:rPr>
      </w:pPr>
      <w:bookmarkStart w:id="100" w:name="_Toc463359522"/>
      <w:r>
        <w:rPr>
          <w:rFonts w:eastAsia="Calibri"/>
          <w:noProof/>
          <w:lang w:eastAsia="ko-KR"/>
        </w:rPr>
        <w:t>3.2</w:t>
      </w:r>
      <w:r>
        <w:rPr>
          <w:rFonts w:eastAsia="Calibri"/>
          <w:noProof/>
          <w:lang w:eastAsia="ko-KR"/>
        </w:rPr>
        <w:tab/>
      </w:r>
      <w:r w:rsidRPr="00515925">
        <w:rPr>
          <w:rFonts w:eastAsia="Calibri"/>
          <w:noProof/>
          <w:lang w:eastAsia="ko-KR"/>
        </w:rPr>
        <w:t>Training and importance of clear explanations of characteristics and method of observation</w:t>
      </w:r>
      <w:bookmarkEnd w:id="100"/>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2.1</w:t>
      </w:r>
      <w:r w:rsidR="00E7063A" w:rsidRPr="00515925">
        <w:rPr>
          <w:rFonts w:eastAsia="Calibri"/>
          <w:noProof/>
          <w:lang w:eastAsia="ko-KR"/>
        </w:rPr>
        <w:tab/>
        <w:t xml:space="preserve">Training of new observers is essential for consistency and continuity of plant variety observations. </w:t>
      </w:r>
      <w:r>
        <w:rPr>
          <w:rFonts w:eastAsia="Calibri"/>
          <w:noProof/>
          <w:lang w:eastAsia="ko-KR"/>
        </w:rPr>
        <w:t xml:space="preserve"> </w:t>
      </w:r>
      <w:r w:rsidR="00E7063A" w:rsidRPr="00515925">
        <w:rPr>
          <w:rFonts w:eastAsia="Calibri"/>
          <w:noProof/>
          <w:lang w:eastAsia="ko-KR"/>
        </w:rPr>
        <w:t xml:space="preserve">Calibration manuals, supervision and guidance by experienced observers as well as the use of example varieties illustrating the range of expressions are useful ways to achieve this. </w:t>
      </w:r>
    </w:p>
    <w:p w:rsidR="00A15F0B" w:rsidRDefault="00A15F0B" w:rsidP="00A15F0B">
      <w:pPr>
        <w:rPr>
          <w:rFonts w:eastAsia="Calibri"/>
          <w:noProof/>
          <w:lang w:eastAsia="ko-KR"/>
        </w:rPr>
      </w:pPr>
    </w:p>
    <w:p w:rsidR="00E7063A" w:rsidRPr="00515925" w:rsidRDefault="00A15F0B" w:rsidP="00A15F0B">
      <w:pPr>
        <w:rPr>
          <w:rFonts w:eastAsia="Calibri"/>
          <w:strike/>
          <w:noProof/>
          <w:lang w:eastAsia="ko-KR"/>
        </w:rPr>
      </w:pPr>
      <w:r>
        <w:rPr>
          <w:rFonts w:eastAsia="Calibri"/>
          <w:noProof/>
          <w:lang w:eastAsia="ko-KR"/>
        </w:rPr>
        <w:t>3.</w:t>
      </w:r>
      <w:r w:rsidR="00E7063A" w:rsidRPr="00515925">
        <w:rPr>
          <w:rFonts w:eastAsia="Calibri"/>
          <w:noProof/>
          <w:lang w:eastAsia="ko-KR"/>
        </w:rPr>
        <w:t>2.2</w:t>
      </w:r>
      <w:r w:rsidR="00E7063A" w:rsidRPr="00515925">
        <w:rPr>
          <w:rFonts w:eastAsia="Calibri"/>
          <w:noProof/>
          <w:lang w:eastAsia="ko-KR"/>
        </w:rPr>
        <w:tab/>
        <w:t>UPOV test guidelines try to harmonize the variety description process and describe as clearly as possible the characteristics of a crop and the states of expression.</w:t>
      </w:r>
      <w:r>
        <w:rPr>
          <w:rFonts w:eastAsia="Calibri"/>
          <w:noProof/>
          <w:lang w:eastAsia="ko-KR"/>
        </w:rPr>
        <w:t xml:space="preserve"> </w:t>
      </w:r>
      <w:r w:rsidR="00E7063A" w:rsidRPr="00515925">
        <w:rPr>
          <w:rFonts w:eastAsia="Calibri"/>
          <w:noProof/>
          <w:lang w:eastAsia="ko-KR"/>
        </w:rPr>
        <w:t xml:space="preserve"> This is the first step in controlling variation and bias.</w:t>
      </w:r>
      <w:r>
        <w:rPr>
          <w:rFonts w:eastAsia="Calibri"/>
          <w:noProof/>
          <w:lang w:eastAsia="ko-KR"/>
        </w:rPr>
        <w:t xml:space="preserve"> </w:t>
      </w:r>
      <w:r w:rsidR="00E7063A" w:rsidRPr="00515925">
        <w:rPr>
          <w:rFonts w:eastAsia="Calibri"/>
          <w:noProof/>
          <w:lang w:eastAsia="ko-KR"/>
        </w:rPr>
        <w:t xml:space="preserve"> However, the way that a characteristic is observed or measured may vary per </w:t>
      </w:r>
      <w:r w:rsidR="00E7063A" w:rsidRPr="00A15F0B">
        <w:rPr>
          <w:rFonts w:eastAsia="Calibri"/>
          <w:noProof/>
          <w:lang w:eastAsia="ko-KR"/>
        </w:rPr>
        <w:t>year, l</w:t>
      </w:r>
      <w:r w:rsidR="00E7063A" w:rsidRPr="00515925">
        <w:rPr>
          <w:rFonts w:eastAsia="Calibri"/>
          <w:noProof/>
          <w:lang w:eastAsia="ko-KR"/>
        </w:rPr>
        <w:t xml:space="preserve">ocation or testing authority. </w:t>
      </w:r>
      <w:r>
        <w:rPr>
          <w:rFonts w:eastAsia="Calibri"/>
          <w:noProof/>
          <w:lang w:eastAsia="ko-KR"/>
        </w:rPr>
        <w:t xml:space="preserve"> </w:t>
      </w:r>
      <w:r w:rsidR="00E7063A" w:rsidRPr="00515925">
        <w:rPr>
          <w:rFonts w:eastAsia="Calibri"/>
          <w:noProof/>
          <w:lang w:eastAsia="ko-KR"/>
        </w:rPr>
        <w:t xml:space="preserve">Calibration manuals made by the local testing authority </w:t>
      </w:r>
      <w:r w:rsidR="00E7063A" w:rsidRPr="00A15F0B">
        <w:rPr>
          <w:rFonts w:eastAsia="Calibri"/>
          <w:noProof/>
          <w:lang w:eastAsia="ko-KR"/>
        </w:rPr>
        <w:t>and example varieties ar</w:t>
      </w:r>
      <w:r w:rsidR="00E7063A" w:rsidRPr="00515925">
        <w:rPr>
          <w:rFonts w:eastAsia="Calibri"/>
          <w:noProof/>
          <w:lang w:eastAsia="ko-KR"/>
        </w:rPr>
        <w:t xml:space="preserve">e very useful for the local implementation of the UPOV test guideline. </w:t>
      </w:r>
      <w:r>
        <w:rPr>
          <w:rFonts w:eastAsia="Calibri"/>
          <w:noProof/>
          <w:lang w:eastAsia="ko-KR"/>
        </w:rPr>
        <w:t xml:space="preserve"> </w:t>
      </w:r>
      <w:r w:rsidR="00E7063A" w:rsidRPr="00515925">
        <w:rPr>
          <w:rFonts w:eastAsia="Calibri"/>
          <w:noProof/>
          <w:lang w:eastAsia="ko-KR"/>
        </w:rPr>
        <w:t xml:space="preserve">Where needed these crop-specific manuals explain the characteristics to be observed in more detail, and specify when and how they should be observed. </w:t>
      </w:r>
      <w:r>
        <w:rPr>
          <w:rFonts w:eastAsia="Calibri"/>
          <w:noProof/>
          <w:lang w:eastAsia="ko-KR"/>
        </w:rPr>
        <w:t xml:space="preserve"> </w:t>
      </w:r>
      <w:r w:rsidR="00E7063A" w:rsidRPr="00515925">
        <w:rPr>
          <w:rFonts w:eastAsia="Calibri"/>
          <w:noProof/>
          <w:lang w:eastAsia="ko-KR"/>
        </w:rPr>
        <w:t xml:space="preserve">Furthermore they may contain pictures and drawings for each characteristic, often for every state of expression of a characteristic. </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2.</w:t>
      </w:r>
      <w:r w:rsidR="00E7063A" w:rsidRPr="00A15F0B">
        <w:rPr>
          <w:rFonts w:eastAsia="Calibri"/>
          <w:noProof/>
          <w:lang w:eastAsia="ko-KR"/>
        </w:rPr>
        <w:t>3</w:t>
      </w:r>
      <w:r>
        <w:rPr>
          <w:rFonts w:eastAsia="Calibri"/>
          <w:noProof/>
          <w:lang w:eastAsia="ko-KR"/>
        </w:rPr>
        <w:tab/>
      </w:r>
      <w:r w:rsidR="00E7063A" w:rsidRPr="00515925">
        <w:rPr>
          <w:rFonts w:eastAsia="Calibri"/>
          <w:noProof/>
          <w:lang w:eastAsia="ko-KR"/>
        </w:rPr>
        <w:t>The Glossary of Terms Used in UPOV Documents (</w:t>
      </w:r>
      <w:r w:rsidR="00E7063A" w:rsidRPr="00A15F0B">
        <w:rPr>
          <w:rFonts w:eastAsia="Calibri"/>
          <w:noProof/>
          <w:lang w:eastAsia="ko-KR"/>
        </w:rPr>
        <w:t>document</w:t>
      </w:r>
      <w:r w:rsidR="00E7063A">
        <w:rPr>
          <w:rFonts w:eastAsia="Calibri"/>
          <w:noProof/>
          <w:lang w:eastAsia="ko-KR"/>
        </w:rPr>
        <w:t xml:space="preserve"> </w:t>
      </w:r>
      <w:r w:rsidR="00E7063A" w:rsidRPr="00515925">
        <w:rPr>
          <w:rFonts w:eastAsia="Calibri"/>
          <w:noProof/>
          <w:lang w:eastAsia="ko-KR"/>
        </w:rPr>
        <w:t xml:space="preserve">TGP/14) provides useful guidance for clarifying many characteristics, in </w:t>
      </w:r>
      <w:r w:rsidR="00E7063A">
        <w:rPr>
          <w:rFonts w:eastAsia="Calibri"/>
          <w:noProof/>
          <w:lang w:eastAsia="ko-KR"/>
        </w:rPr>
        <w:t xml:space="preserve">particular PQ characteristics. </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2.</w:t>
      </w:r>
      <w:r w:rsidR="00E7063A" w:rsidRPr="00A15F0B">
        <w:rPr>
          <w:rFonts w:eastAsia="Calibri"/>
          <w:noProof/>
          <w:lang w:eastAsia="ko-KR"/>
        </w:rPr>
        <w:t>4</w:t>
      </w:r>
      <w:r w:rsidR="00E7063A" w:rsidRPr="00515925">
        <w:rPr>
          <w:rFonts w:eastAsia="Calibri"/>
          <w:noProof/>
          <w:lang w:eastAsia="ko-KR"/>
        </w:rPr>
        <w:tab/>
        <w:t>Once an observer is trained it is important to ensure frequent refresher training and recalibration.</w:t>
      </w:r>
    </w:p>
    <w:p w:rsidR="00E7063A" w:rsidRPr="00515925" w:rsidRDefault="00E7063A" w:rsidP="00A15F0B">
      <w:pPr>
        <w:rPr>
          <w:rFonts w:eastAsia="Calibri"/>
          <w:noProof/>
          <w:lang w:eastAsia="ko-KR"/>
        </w:rPr>
      </w:pPr>
    </w:p>
    <w:p w:rsidR="00E7063A" w:rsidRPr="00515925" w:rsidRDefault="00A15F0B" w:rsidP="00A15F0B">
      <w:pPr>
        <w:pStyle w:val="Heading3"/>
        <w:rPr>
          <w:rFonts w:eastAsia="Calibri"/>
          <w:noProof/>
          <w:lang w:eastAsia="ko-KR"/>
        </w:rPr>
      </w:pPr>
      <w:bookmarkStart w:id="101" w:name="_Toc463359523"/>
      <w:r>
        <w:rPr>
          <w:rFonts w:eastAsia="Calibri"/>
          <w:noProof/>
          <w:lang w:eastAsia="ko-KR"/>
        </w:rPr>
        <w:t>3.</w:t>
      </w:r>
      <w:r w:rsidR="00E7063A" w:rsidRPr="00515925">
        <w:rPr>
          <w:rFonts w:eastAsia="Calibri"/>
          <w:noProof/>
          <w:lang w:eastAsia="ko-KR"/>
        </w:rPr>
        <w:t>3</w:t>
      </w:r>
      <w:r>
        <w:rPr>
          <w:rFonts w:eastAsia="Calibri"/>
          <w:noProof/>
          <w:lang w:eastAsia="ko-KR"/>
        </w:rPr>
        <w:tab/>
      </w:r>
      <w:r w:rsidR="00E7063A" w:rsidRPr="00515925">
        <w:rPr>
          <w:rFonts w:eastAsia="Calibri"/>
          <w:noProof/>
          <w:lang w:eastAsia="ko-KR"/>
        </w:rPr>
        <w:t>Testing the calibration</w:t>
      </w:r>
      <w:bookmarkEnd w:id="101"/>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3.1</w:t>
      </w:r>
      <w:r w:rsidR="00E7063A" w:rsidRPr="00515925">
        <w:rPr>
          <w:rFonts w:eastAsia="Calibri"/>
          <w:noProof/>
          <w:lang w:eastAsia="ko-KR"/>
        </w:rPr>
        <w:tab/>
        <w:t xml:space="preserve">After training an observer, the next step could be to test the performance of the observers in a calibration experiment. This is especially useful for inexperienced observers who have to make visual observations (QN/VG and QN/VS characteristics). If making visual observations, they should preferably pass a calibration test prior to making observations in the trial. But also for experienced observers, it is useful to test themselves on a regular basis to verify if they still fulfill the calibration criteria. </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3.2</w:t>
      </w:r>
      <w:r w:rsidR="00E7063A" w:rsidRPr="00515925">
        <w:rPr>
          <w:rFonts w:eastAsia="Calibri"/>
          <w:noProof/>
          <w:lang w:eastAsia="ko-KR"/>
        </w:rPr>
        <w:tab/>
        <w:t xml:space="preserve">A calibration experiment can be set up and analyzed in different ways. Generally it involves multiple observers, measuring the same set of material and assessing differences between the observers. </w:t>
      </w:r>
    </w:p>
    <w:p w:rsidR="00E7063A" w:rsidRPr="00515925" w:rsidRDefault="00E7063A" w:rsidP="00A15F0B">
      <w:pPr>
        <w:rPr>
          <w:rFonts w:eastAsia="Calibri"/>
          <w:noProof/>
          <w:u w:val="single"/>
          <w:lang w:eastAsia="ko-KR"/>
        </w:rPr>
      </w:pPr>
    </w:p>
    <w:p w:rsidR="00E7063A" w:rsidRPr="00515925" w:rsidRDefault="00A15F0B" w:rsidP="00A15F0B">
      <w:pPr>
        <w:pStyle w:val="Heading3"/>
        <w:rPr>
          <w:rFonts w:eastAsia="Calibri"/>
          <w:noProof/>
          <w:lang w:eastAsia="ko-KR"/>
        </w:rPr>
      </w:pPr>
      <w:bookmarkStart w:id="102" w:name="_Toc463359524"/>
      <w:r>
        <w:rPr>
          <w:rFonts w:eastAsia="Calibri"/>
          <w:noProof/>
          <w:lang w:eastAsia="ko-KR"/>
        </w:rPr>
        <w:t>3.</w:t>
      </w:r>
      <w:r w:rsidR="00E7063A" w:rsidRPr="00515925">
        <w:rPr>
          <w:rFonts w:eastAsia="Calibri"/>
          <w:noProof/>
          <w:lang w:eastAsia="ko-KR"/>
        </w:rPr>
        <w:t>4</w:t>
      </w:r>
      <w:r>
        <w:rPr>
          <w:rFonts w:eastAsia="Calibri"/>
          <w:noProof/>
          <w:lang w:eastAsia="ko-KR"/>
        </w:rPr>
        <w:tab/>
      </w:r>
      <w:r w:rsidR="00E7063A" w:rsidRPr="00515925">
        <w:rPr>
          <w:rFonts w:eastAsia="Calibri"/>
          <w:noProof/>
          <w:lang w:eastAsia="ko-KR"/>
        </w:rPr>
        <w:t>Testing the calibration for QN/MG or QN/MS characteristics</w:t>
      </w:r>
      <w:bookmarkEnd w:id="102"/>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4.1</w:t>
      </w:r>
      <w:r w:rsidR="00E7063A" w:rsidRPr="00515925">
        <w:rPr>
          <w:rFonts w:eastAsia="Calibri"/>
          <w:noProof/>
          <w:lang w:eastAsia="ko-KR"/>
        </w:rPr>
        <w:tab/>
        <w:t xml:space="preserve">For observations made by measurement tools, like rulers (often QN/MS characteristics), the measurement is often made on an interval or ratio scale. In this case, the approach of Bland and Altman (1986) can be used. This approach starts with a plot of the scores for a pair of observers in a scatter plot, and compare it with the line of equality (where y=x). This helps the eye gauging the degree of agreement between measurements of the same object. In a next step, the difference per object is taken and a plot is constructed with on the y-axis the difference between the observers and on the x-axis either the index of the object, or the mean value of the object. By further drawing the horizontal lines y=0, y=mean(difference) and the two lines y = mean(difference) ± 2 x standard deviation, the bias between the observers and any outliers can easily be spotted. Similarly we can also study the difference between the measurement of each observer and the average measurement over all observers. Test methods like the paired t-test can be applied to test for a significant deviation of the observer from another observer or from the mean of the other observers. </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4.2</w:t>
      </w:r>
      <w:r w:rsidR="00E7063A" w:rsidRPr="00515925">
        <w:rPr>
          <w:rFonts w:eastAsia="Calibri"/>
          <w:noProof/>
          <w:lang w:eastAsia="ko-KR"/>
        </w:rPr>
        <w:tab/>
        <w:t xml:space="preserve">By taking two measurements by each observer of every object, we can look at the differences between these two measurements. If these differences are large in comparison to those for other observers, this observer might have a low repeatability. By counting for each observer the number of moderate and large outliers (e.g. larger than 2 times and 3 times the standard deviation respectively) we can construct a table of observer versus number of outliers, which can be used to decide if the observer fulfills quality assurance limits. </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4.3</w:t>
      </w:r>
      <w:r w:rsidR="00E7063A" w:rsidRPr="00515925">
        <w:rPr>
          <w:rFonts w:eastAsia="Calibri"/>
          <w:noProof/>
          <w:lang w:eastAsia="ko-KR"/>
        </w:rPr>
        <w:tab/>
        <w:t>Other quality checks can be based on the repeatability and reproducibility tests for laboratories as described in ISO 5725-2. Free software is available on the ISTA website to obtain values and graphs according to this ISO standard.</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4.4</w:t>
      </w:r>
      <w:r w:rsidR="00E7063A" w:rsidRPr="00515925">
        <w:rPr>
          <w:rFonts w:eastAsia="Calibri"/>
          <w:noProof/>
          <w:lang w:eastAsia="ko-KR"/>
        </w:rPr>
        <w:tab/>
        <w:t xml:space="preserve">In many cases of QN/MG or QN/MS, a good and clear instruction usually suffices and variation or bias in measurements between observers is often negligible. If there is reason for doubt, a calibration experiment as described above can help in providing insight in the situation. </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4.5</w:t>
      </w:r>
      <w:r w:rsidR="00E7063A" w:rsidRPr="00515925">
        <w:rPr>
          <w:rFonts w:eastAsia="Calibri"/>
          <w:noProof/>
          <w:lang w:eastAsia="ko-KR"/>
        </w:rPr>
        <w:tab/>
        <w:t xml:space="preserve">In the case of QN/MG observations consideration and allowance may need to be given to </w:t>
      </w:r>
      <w:r w:rsidR="00E7063A" w:rsidRPr="00A15F0B">
        <w:rPr>
          <w:rFonts w:eastAsia="Calibri"/>
          <w:noProof/>
          <w:lang w:eastAsia="ko-KR"/>
        </w:rPr>
        <w:t>the possible random</w:t>
      </w:r>
      <w:r w:rsidR="00E7063A" w:rsidRPr="00515925">
        <w:rPr>
          <w:rFonts w:eastAsia="Calibri"/>
          <w:noProof/>
          <w:lang w:eastAsia="ko-KR"/>
        </w:rPr>
        <w:t xml:space="preserve"> within plot variation.</w:t>
      </w:r>
    </w:p>
    <w:p w:rsidR="00E7063A" w:rsidRPr="00515925" w:rsidRDefault="00E7063A" w:rsidP="00A15F0B">
      <w:pPr>
        <w:rPr>
          <w:rFonts w:eastAsia="Calibri"/>
          <w:noProof/>
          <w:lang w:eastAsia="ko-KR"/>
        </w:rPr>
      </w:pPr>
    </w:p>
    <w:p w:rsidR="00E7063A" w:rsidRPr="00515925" w:rsidRDefault="00A15F0B" w:rsidP="00A15F0B">
      <w:pPr>
        <w:pStyle w:val="Heading3"/>
        <w:rPr>
          <w:rFonts w:eastAsia="Calibri"/>
          <w:noProof/>
          <w:lang w:eastAsia="ko-KR"/>
        </w:rPr>
      </w:pPr>
      <w:bookmarkStart w:id="103" w:name="_Toc463359525"/>
      <w:r>
        <w:rPr>
          <w:rFonts w:eastAsia="Calibri"/>
          <w:noProof/>
          <w:lang w:eastAsia="ko-KR"/>
        </w:rPr>
        <w:t>3.</w:t>
      </w:r>
      <w:r w:rsidR="00E7063A" w:rsidRPr="00515925">
        <w:rPr>
          <w:rFonts w:eastAsia="Calibri"/>
          <w:noProof/>
          <w:lang w:eastAsia="ko-KR"/>
        </w:rPr>
        <w:t>5</w:t>
      </w:r>
      <w:r>
        <w:rPr>
          <w:rFonts w:eastAsia="Calibri"/>
          <w:noProof/>
          <w:lang w:eastAsia="ko-KR"/>
        </w:rPr>
        <w:tab/>
      </w:r>
      <w:r w:rsidR="00E7063A" w:rsidRPr="00515925">
        <w:rPr>
          <w:rFonts w:eastAsia="Calibri"/>
          <w:noProof/>
          <w:lang w:eastAsia="ko-KR"/>
        </w:rPr>
        <w:t>Testing the calibration for QN/VS or QN/VG characteristics</w:t>
      </w:r>
      <w:bookmarkEnd w:id="103"/>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5.1</w:t>
      </w:r>
      <w:r w:rsidR="00E7063A" w:rsidRPr="00515925">
        <w:rPr>
          <w:rFonts w:eastAsia="Calibri"/>
          <w:noProof/>
          <w:lang w:eastAsia="ko-KR"/>
        </w:rPr>
        <w:tab/>
        <w:t xml:space="preserve">For the analysis of ordinal data (QN/VS or QN/VG characteristics), the construction of contingency tables between each pair of observers for the different scores is instructive. A test for a structural difference (bias) between two observers can be obtained by using the Wilcoxon Matched-Pairs test (often called Wilcoxon Signed-Ranks test). </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5.2</w:t>
      </w:r>
      <w:r w:rsidR="00E7063A" w:rsidRPr="00515925">
        <w:rPr>
          <w:rFonts w:eastAsia="Calibri"/>
          <w:noProof/>
          <w:lang w:eastAsia="ko-KR"/>
        </w:rPr>
        <w:tab/>
        <w:t>To measure the degree of agreement the Cohen’s Kappa (κ) statistic (Cohen, 1960) is often used. The statistic tries to accounts for random agreement:κ = (P(agreement) – P(e)) / (1-P(e)), where P(agreement) is the fraction of objects which are in the same class for both observers (the main diagonal in the contingency table), and P(e) is the probability of random agreement, given the marginals (like in a Chi-square test). If the observers are in complete agreement the Kappa value κ = 1. If there is no agreement among the observers, other than what would be expected by chance (P(e)), then κ = 0.</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5.3</w:t>
      </w:r>
      <w:r w:rsidR="00E7063A" w:rsidRPr="00515925">
        <w:rPr>
          <w:rFonts w:eastAsia="Calibri"/>
          <w:noProof/>
          <w:lang w:eastAsia="ko-KR"/>
        </w:rPr>
        <w:tab/>
        <w:t>The standard Cohen’s Kappa statistic only considers perfect agreement versus non-agreement. If one wants to take the degree of disagreement into account (for example with ordinal characteristics), one can apply a linear or quadratic weighted Kappa (Cohen, 1968). If we want to have a single statistic for all observers simultaneously, a generalized Kappa coefficient can be calculated. Most statistical packages, including SPSS, Genstat and R (package Concord), provide tools to calculate the Kappa statistic.</w:t>
      </w:r>
    </w:p>
    <w:p w:rsidR="00A15F0B" w:rsidRDefault="00A15F0B" w:rsidP="00A15F0B">
      <w:pPr>
        <w:rPr>
          <w:rFonts w:eastAsia="Calibri"/>
          <w:noProof/>
          <w:lang w:eastAsia="ko-KR"/>
        </w:rPr>
      </w:pPr>
    </w:p>
    <w:p w:rsidR="00E7063A" w:rsidRPr="00515925" w:rsidRDefault="00A15F0B" w:rsidP="00A15F0B">
      <w:pPr>
        <w:rPr>
          <w:rFonts w:eastAsia="Calibri"/>
          <w:noProof/>
          <w:lang w:eastAsia="ko-KR"/>
        </w:rPr>
      </w:pPr>
      <w:r>
        <w:rPr>
          <w:rFonts w:eastAsia="Calibri"/>
          <w:noProof/>
          <w:lang w:eastAsia="ko-KR"/>
        </w:rPr>
        <w:t>3.</w:t>
      </w:r>
      <w:r w:rsidR="00E7063A" w:rsidRPr="00515925">
        <w:rPr>
          <w:rFonts w:eastAsia="Calibri"/>
          <w:noProof/>
          <w:lang w:eastAsia="ko-KR"/>
        </w:rPr>
        <w:t>5.4</w:t>
      </w:r>
      <w:r w:rsidR="00E7063A" w:rsidRPr="00515925">
        <w:rPr>
          <w:rFonts w:eastAsia="Calibri"/>
          <w:noProof/>
          <w:lang w:eastAsia="ko-KR"/>
        </w:rPr>
        <w:tab/>
        <w:t>As noted, a low κ-value indicates poor agreement and values close to 1 indicate excellent agreement. Often scores between 0.6-0.8 are considered to indicate substantial agreement, and above 0.8 to indicate almost perfect agreement. If needed, z-scores for kappa (assuming an approximately normal distribution) are available. The criteria for experienced DUS experts could be more stringent than for inexperienced staff.</w:t>
      </w:r>
    </w:p>
    <w:p w:rsidR="00E7063A" w:rsidRPr="00515925" w:rsidRDefault="00E7063A" w:rsidP="00A15F0B">
      <w:pPr>
        <w:rPr>
          <w:rFonts w:eastAsia="Calibri"/>
          <w:noProof/>
          <w:u w:val="single"/>
          <w:lang w:eastAsia="ko-KR"/>
        </w:rPr>
      </w:pPr>
    </w:p>
    <w:p w:rsidR="00E7063A" w:rsidRPr="00515925" w:rsidRDefault="00A15F0B" w:rsidP="00A15F0B">
      <w:pPr>
        <w:pStyle w:val="Heading3"/>
        <w:rPr>
          <w:rFonts w:eastAsia="Calibri"/>
          <w:noProof/>
          <w:lang w:eastAsia="ko-KR"/>
        </w:rPr>
      </w:pPr>
      <w:bookmarkStart w:id="104" w:name="_Toc463359526"/>
      <w:r>
        <w:rPr>
          <w:rFonts w:eastAsia="Calibri"/>
          <w:noProof/>
          <w:lang w:eastAsia="ko-KR"/>
        </w:rPr>
        <w:t>3.</w:t>
      </w:r>
      <w:r w:rsidR="00E7063A" w:rsidRPr="00515925">
        <w:rPr>
          <w:rFonts w:eastAsia="Calibri"/>
          <w:noProof/>
          <w:lang w:eastAsia="ko-KR"/>
        </w:rPr>
        <w:t>6</w:t>
      </w:r>
      <w:r>
        <w:rPr>
          <w:rFonts w:eastAsia="Calibri"/>
          <w:noProof/>
          <w:lang w:eastAsia="ko-KR"/>
        </w:rPr>
        <w:tab/>
      </w:r>
      <w:r w:rsidR="00E7063A" w:rsidRPr="00515925">
        <w:rPr>
          <w:rFonts w:eastAsia="Calibri"/>
          <w:noProof/>
          <w:lang w:eastAsia="ko-KR"/>
        </w:rPr>
        <w:t>Trial design</w:t>
      </w:r>
      <w:bookmarkEnd w:id="104"/>
    </w:p>
    <w:p w:rsidR="00E7063A" w:rsidRPr="00515925" w:rsidRDefault="00E7063A" w:rsidP="00A15F0B">
      <w:pPr>
        <w:rPr>
          <w:rFonts w:eastAsia="Calibri"/>
          <w:noProof/>
          <w:lang w:eastAsia="ko-KR"/>
        </w:rPr>
      </w:pPr>
      <w:r w:rsidRPr="00515925">
        <w:rPr>
          <w:rFonts w:eastAsia="Calibri"/>
          <w:noProof/>
          <w:lang w:eastAsia="ko-KR"/>
        </w:rPr>
        <w:t>If we have multiple observers in a trial, the best approach is to have one person observe one or more complete replications. In that case, the correction for block effects also accounts for the bias between observers.  If more than one observer per replication is needed, extra attention should be given to calibration and agreement. In some cases, the use of incomplete block designs (like alpha designs) might be helpful, and an observer can be assigned to the sub blocks. In this way we can correct for systematic differences between observers.</w:t>
      </w:r>
    </w:p>
    <w:p w:rsidR="00E7063A" w:rsidRPr="00515925" w:rsidRDefault="00E7063A" w:rsidP="00A15F0B">
      <w:pPr>
        <w:rPr>
          <w:rFonts w:eastAsia="Calibri"/>
          <w:noProof/>
          <w:lang w:eastAsia="ko-KR"/>
        </w:rPr>
      </w:pPr>
    </w:p>
    <w:p w:rsidR="00E7063A" w:rsidRPr="00515925" w:rsidRDefault="00A15F0B" w:rsidP="00A15F0B">
      <w:pPr>
        <w:pStyle w:val="Heading3"/>
        <w:rPr>
          <w:rFonts w:eastAsia="Calibri"/>
          <w:noProof/>
          <w:lang w:eastAsia="ko-KR"/>
        </w:rPr>
      </w:pPr>
      <w:bookmarkStart w:id="105" w:name="_Toc463359527"/>
      <w:r>
        <w:rPr>
          <w:rFonts w:eastAsia="Calibri"/>
          <w:noProof/>
          <w:lang w:eastAsia="ko-KR"/>
        </w:rPr>
        <w:t>3.</w:t>
      </w:r>
      <w:r w:rsidR="00E7063A" w:rsidRPr="00515925">
        <w:rPr>
          <w:rFonts w:eastAsia="Calibri"/>
          <w:noProof/>
          <w:lang w:eastAsia="ko-KR"/>
        </w:rPr>
        <w:t>7</w:t>
      </w:r>
      <w:r>
        <w:rPr>
          <w:rFonts w:eastAsia="Calibri"/>
          <w:noProof/>
          <w:lang w:eastAsia="ko-KR"/>
        </w:rPr>
        <w:tab/>
      </w:r>
      <w:r w:rsidR="00E7063A" w:rsidRPr="00515925">
        <w:rPr>
          <w:rFonts w:eastAsia="Calibri"/>
          <w:noProof/>
          <w:lang w:eastAsia="ko-KR"/>
        </w:rPr>
        <w:t>Example of Cohen’s Kappa</w:t>
      </w:r>
      <w:bookmarkEnd w:id="105"/>
    </w:p>
    <w:p w:rsidR="00E7063A" w:rsidRDefault="00E7063A" w:rsidP="00A15F0B">
      <w:pPr>
        <w:rPr>
          <w:rFonts w:eastAsia="Calibri"/>
          <w:noProof/>
          <w:lang w:eastAsia="ko-KR"/>
        </w:rPr>
      </w:pPr>
      <w:r w:rsidRPr="00515925">
        <w:rPr>
          <w:rFonts w:eastAsia="Calibri"/>
          <w:noProof/>
          <w:lang w:eastAsia="ko-KR"/>
        </w:rPr>
        <w:t>In this example, there are three observers and 30 objects (plots or varieties).The characteristic is observed on a scale of 1 to 6. The raw data and their tabulated scores ar</w:t>
      </w:r>
      <w:r>
        <w:rPr>
          <w:rFonts w:eastAsia="Calibri"/>
          <w:noProof/>
          <w:lang w:eastAsia="ko-KR"/>
        </w:rPr>
        <w:t>e given in the following tables:</w:t>
      </w:r>
    </w:p>
    <w:p w:rsidR="00E7063A" w:rsidRDefault="00E7063A" w:rsidP="00A15F0B">
      <w:pPr>
        <w:rPr>
          <w:rFonts w:eastAsia="Calibri"/>
          <w:noProof/>
          <w:lang w:eastAsia="ko-KR"/>
        </w:rPr>
      </w:pPr>
    </w:p>
    <w:p w:rsidR="00BC404A" w:rsidRDefault="00BC404A" w:rsidP="00A15F0B">
      <w:pPr>
        <w:rPr>
          <w:rFonts w:eastAsia="Calibri"/>
          <w:noProof/>
          <w:lang w:eastAsia="ko-KR"/>
        </w:rPr>
        <w:sectPr w:rsidR="00BC404A" w:rsidSect="00A5216B">
          <w:headerReference w:type="default" r:id="rId14"/>
          <w:footerReference w:type="default" r:id="rId15"/>
          <w:headerReference w:type="first" r:id="rId16"/>
          <w:footerReference w:type="first" r:id="rId17"/>
          <w:endnotePr>
            <w:numFmt w:val="lowerLetter"/>
          </w:endnotePr>
          <w:pgSz w:w="11907" w:h="16840" w:code="9"/>
          <w:pgMar w:top="510" w:right="1134" w:bottom="1134" w:left="1134" w:header="510" w:footer="680" w:gutter="0"/>
          <w:cols w:space="720"/>
          <w:docGrid w:linePitch="326"/>
        </w:sectPr>
      </w:pPr>
    </w:p>
    <w:p w:rsidR="00BC404A" w:rsidRPr="00515925" w:rsidRDefault="00BC404A" w:rsidP="00A15F0B">
      <w:pPr>
        <w:rPr>
          <w:rFonts w:eastAsia="Calibri"/>
          <w:noProof/>
          <w:lang w:eastAsia="ko-KR"/>
        </w:rPr>
      </w:pPr>
    </w:p>
    <w:tbl>
      <w:tblPr>
        <w:tblW w:w="3849" w:type="dxa"/>
        <w:tblInd w:w="57" w:type="dxa"/>
        <w:tblCellMar>
          <w:left w:w="70" w:type="dxa"/>
          <w:right w:w="70" w:type="dxa"/>
        </w:tblCellMar>
        <w:tblLook w:val="00A0" w:firstRow="1" w:lastRow="0" w:firstColumn="1" w:lastColumn="0" w:noHBand="0" w:noVBand="0"/>
      </w:tblPr>
      <w:tblGrid>
        <w:gridCol w:w="960"/>
        <w:gridCol w:w="963"/>
        <w:gridCol w:w="963"/>
        <w:gridCol w:w="963"/>
      </w:tblGrid>
      <w:tr w:rsidR="00E7063A" w:rsidRPr="00515925" w:rsidTr="00E7063A">
        <w:trPr>
          <w:tblHeader/>
        </w:trPr>
        <w:tc>
          <w:tcPr>
            <w:tcW w:w="960" w:type="dxa"/>
            <w:tcBorders>
              <w:top w:val="single" w:sz="4" w:space="0" w:color="auto"/>
              <w:left w:val="single" w:sz="4" w:space="0" w:color="auto"/>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Variety</w:t>
            </w:r>
          </w:p>
        </w:tc>
        <w:tc>
          <w:tcPr>
            <w:tcW w:w="963"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 xml:space="preserve">Observer </w:t>
            </w:r>
          </w:p>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Observer</w:t>
            </w:r>
          </w:p>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single" w:sz="4" w:space="0" w:color="auto"/>
              <w:left w:val="nil"/>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Observer</w:t>
            </w:r>
          </w:p>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c>
          <w:tcPr>
            <w:tcW w:w="960" w:type="dxa"/>
            <w:tcBorders>
              <w:top w:val="single" w:sz="4" w:space="0" w:color="auto"/>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w:t>
            </w:r>
          </w:p>
        </w:tc>
        <w:tc>
          <w:tcPr>
            <w:tcW w:w="963" w:type="dxa"/>
            <w:tcBorders>
              <w:top w:val="single" w:sz="4" w:space="0" w:color="auto"/>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single" w:sz="4" w:space="0" w:color="auto"/>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single" w:sz="4" w:space="0" w:color="auto"/>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V3</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V4</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V5</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V6</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V7</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V8</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V9</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V10</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V11</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V13</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V14</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V15</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V16</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V17</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V18</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V19</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V20</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V21</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V23</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V24</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V25</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V26</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V27</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V28</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r>
      <w:tr w:rsidR="00E7063A" w:rsidRPr="00515925" w:rsidTr="00E7063A">
        <w:tc>
          <w:tcPr>
            <w:tcW w:w="960" w:type="dxa"/>
            <w:tcBorders>
              <w:top w:val="nil"/>
              <w:left w:val="single" w:sz="4" w:space="0" w:color="auto"/>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V29</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963" w:type="dxa"/>
            <w:tcBorders>
              <w:top w:val="nil"/>
              <w:left w:val="nil"/>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r>
      <w:tr w:rsidR="00E7063A" w:rsidRPr="00515925" w:rsidTr="00E7063A">
        <w:tc>
          <w:tcPr>
            <w:tcW w:w="960" w:type="dxa"/>
            <w:tcBorders>
              <w:top w:val="nil"/>
              <w:left w:val="single" w:sz="4" w:space="0" w:color="auto"/>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V30</w:t>
            </w:r>
          </w:p>
        </w:tc>
        <w:tc>
          <w:tcPr>
            <w:tcW w:w="963" w:type="dxa"/>
            <w:tcBorders>
              <w:top w:val="nil"/>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c>
          <w:tcPr>
            <w:tcW w:w="963" w:type="dxa"/>
            <w:tcBorders>
              <w:top w:val="nil"/>
              <w:left w:val="nil"/>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r>
    </w:tbl>
    <w:p w:rsidR="00E7063A" w:rsidRDefault="00E7063A" w:rsidP="00E7063A">
      <w:pPr>
        <w:jc w:val="left"/>
        <w:rPr>
          <w:rFonts w:eastAsia="Calibri" w:cs="Arial"/>
          <w:noProof/>
          <w:lang w:eastAsia="ko-KR"/>
        </w:rPr>
      </w:pPr>
    </w:p>
    <w:p w:rsidR="00BC404A" w:rsidRPr="00515925" w:rsidRDefault="00BC404A" w:rsidP="00BC404A">
      <w:pPr>
        <w:jc w:val="left"/>
        <w:rPr>
          <w:rFonts w:eastAsia="Calibri" w:cs="Arial"/>
          <w:noProof/>
          <w:lang w:eastAsia="ko-KR"/>
        </w:rPr>
      </w:pPr>
      <w:r>
        <w:rPr>
          <w:rFonts w:eastAsia="Calibri" w:cs="Arial"/>
          <w:noProof/>
          <w:lang w:eastAsia="ko-KR"/>
        </w:rPr>
        <w:br w:type="column"/>
      </w:r>
    </w:p>
    <w:tbl>
      <w:tblPr>
        <w:tblW w:w="4536" w:type="dxa"/>
        <w:tblInd w:w="212" w:type="dxa"/>
        <w:tblCellMar>
          <w:left w:w="70" w:type="dxa"/>
          <w:right w:w="70" w:type="dxa"/>
        </w:tblCellMar>
        <w:tblLook w:val="00A0" w:firstRow="1" w:lastRow="0" w:firstColumn="1" w:lastColumn="0" w:noHBand="0" w:noVBand="0"/>
      </w:tblPr>
      <w:tblGrid>
        <w:gridCol w:w="1134"/>
        <w:gridCol w:w="567"/>
        <w:gridCol w:w="567"/>
        <w:gridCol w:w="567"/>
        <w:gridCol w:w="567"/>
        <w:gridCol w:w="567"/>
        <w:gridCol w:w="567"/>
      </w:tblGrid>
      <w:tr w:rsidR="00BC404A" w:rsidRPr="00515925" w:rsidTr="00BC404A">
        <w:trPr>
          <w:tblHeader/>
        </w:trPr>
        <w:tc>
          <w:tcPr>
            <w:tcW w:w="1134" w:type="dxa"/>
            <w:tcBorders>
              <w:top w:val="single" w:sz="4" w:space="0" w:color="auto"/>
              <w:left w:val="single" w:sz="4" w:space="0" w:color="auto"/>
              <w:bottom w:val="single" w:sz="4" w:space="0" w:color="auto"/>
              <w:right w:val="nil"/>
            </w:tcBorders>
            <w:noWrap/>
            <w:vAlign w:val="bottom"/>
          </w:tcPr>
          <w:p w:rsidR="00BC404A" w:rsidRPr="00515925" w:rsidRDefault="00BC404A" w:rsidP="003017CC">
            <w:pPr>
              <w:jc w:val="right"/>
              <w:rPr>
                <w:rFonts w:eastAsia="Calibri" w:cs="Arial"/>
                <w:noProof/>
                <w:color w:val="000000"/>
                <w:lang w:eastAsia="ko-KR"/>
              </w:rPr>
            </w:pPr>
            <w:r w:rsidRPr="00515925">
              <w:rPr>
                <w:rFonts w:eastAsia="Calibri" w:cs="Arial"/>
                <w:noProof/>
                <w:color w:val="000000"/>
                <w:lang w:eastAsia="ko-KR"/>
              </w:rPr>
              <w:t>Scores for variety</w:t>
            </w:r>
          </w:p>
        </w:tc>
        <w:tc>
          <w:tcPr>
            <w:tcW w:w="567" w:type="dxa"/>
            <w:tcBorders>
              <w:top w:val="single" w:sz="4" w:space="0" w:color="auto"/>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single" w:sz="4" w:space="0" w:color="auto"/>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single" w:sz="4" w:space="0" w:color="auto"/>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single" w:sz="4" w:space="0" w:color="auto"/>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4</w:t>
            </w:r>
          </w:p>
        </w:tc>
        <w:tc>
          <w:tcPr>
            <w:tcW w:w="567" w:type="dxa"/>
            <w:tcBorders>
              <w:top w:val="single" w:sz="4" w:space="0" w:color="auto"/>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5</w:t>
            </w:r>
          </w:p>
        </w:tc>
        <w:tc>
          <w:tcPr>
            <w:tcW w:w="567" w:type="dxa"/>
            <w:tcBorders>
              <w:top w:val="single" w:sz="4" w:space="0" w:color="auto"/>
              <w:left w:val="nil"/>
              <w:bottom w:val="single" w:sz="4" w:space="0" w:color="auto"/>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6</w:t>
            </w:r>
          </w:p>
        </w:tc>
      </w:tr>
      <w:tr w:rsidR="00BC404A" w:rsidRPr="00515925" w:rsidTr="00BC404A">
        <w:tc>
          <w:tcPr>
            <w:tcW w:w="1134" w:type="dxa"/>
            <w:tcBorders>
              <w:top w:val="single" w:sz="4" w:space="0" w:color="auto"/>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w:t>
            </w:r>
          </w:p>
        </w:tc>
        <w:tc>
          <w:tcPr>
            <w:tcW w:w="567" w:type="dxa"/>
            <w:tcBorders>
              <w:top w:val="single" w:sz="4" w:space="0" w:color="auto"/>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single" w:sz="4" w:space="0" w:color="auto"/>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single" w:sz="4" w:space="0" w:color="auto"/>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V4</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V5</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V6</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V7</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V8</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V9</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V14</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V15</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V16</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V17</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V18</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V19</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V23</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V24</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V25</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V26</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V27</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V28</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r>
      <w:tr w:rsidR="00BC404A" w:rsidRPr="00515925" w:rsidTr="00BC404A">
        <w:tc>
          <w:tcPr>
            <w:tcW w:w="1134" w:type="dxa"/>
            <w:tcBorders>
              <w:top w:val="nil"/>
              <w:left w:val="single" w:sz="4" w:space="0" w:color="auto"/>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V29</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nil"/>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1</w:t>
            </w:r>
          </w:p>
        </w:tc>
        <w:tc>
          <w:tcPr>
            <w:tcW w:w="567" w:type="dxa"/>
            <w:tcBorders>
              <w:top w:val="nil"/>
              <w:left w:val="nil"/>
              <w:bottom w:val="nil"/>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2</w:t>
            </w:r>
          </w:p>
        </w:tc>
      </w:tr>
      <w:tr w:rsidR="00BC404A" w:rsidRPr="00515925" w:rsidTr="00BC404A">
        <w:tc>
          <w:tcPr>
            <w:tcW w:w="1134" w:type="dxa"/>
            <w:tcBorders>
              <w:top w:val="nil"/>
              <w:left w:val="single" w:sz="4" w:space="0" w:color="auto"/>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V30</w:t>
            </w:r>
          </w:p>
        </w:tc>
        <w:tc>
          <w:tcPr>
            <w:tcW w:w="567" w:type="dxa"/>
            <w:tcBorders>
              <w:top w:val="nil"/>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3</w:t>
            </w:r>
          </w:p>
        </w:tc>
        <w:tc>
          <w:tcPr>
            <w:tcW w:w="567" w:type="dxa"/>
            <w:tcBorders>
              <w:top w:val="nil"/>
              <w:left w:val="nil"/>
              <w:bottom w:val="single" w:sz="4" w:space="0" w:color="auto"/>
              <w:right w:val="nil"/>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c>
          <w:tcPr>
            <w:tcW w:w="567" w:type="dxa"/>
            <w:tcBorders>
              <w:top w:val="nil"/>
              <w:left w:val="nil"/>
              <w:bottom w:val="single" w:sz="4" w:space="0" w:color="auto"/>
              <w:right w:val="single" w:sz="4" w:space="0" w:color="auto"/>
            </w:tcBorders>
            <w:noWrap/>
            <w:vAlign w:val="bottom"/>
          </w:tcPr>
          <w:p w:rsidR="00BC404A" w:rsidRPr="00515925" w:rsidRDefault="00BC404A" w:rsidP="00B3142F">
            <w:pPr>
              <w:jc w:val="right"/>
              <w:rPr>
                <w:rFonts w:eastAsia="Calibri" w:cs="Arial"/>
                <w:noProof/>
                <w:color w:val="000000"/>
                <w:lang w:eastAsia="ko-KR"/>
              </w:rPr>
            </w:pPr>
            <w:r w:rsidRPr="00515925">
              <w:rPr>
                <w:rFonts w:eastAsia="Calibri" w:cs="Arial"/>
                <w:noProof/>
                <w:color w:val="000000"/>
                <w:lang w:eastAsia="ko-KR"/>
              </w:rPr>
              <w:t>0</w:t>
            </w:r>
          </w:p>
        </w:tc>
      </w:tr>
    </w:tbl>
    <w:p w:rsidR="00BC404A" w:rsidRDefault="00BC404A" w:rsidP="00E7063A">
      <w:pPr>
        <w:jc w:val="left"/>
        <w:rPr>
          <w:rFonts w:eastAsia="Calibri" w:cs="Arial"/>
          <w:noProof/>
          <w:lang w:eastAsia="ko-KR"/>
        </w:rPr>
      </w:pPr>
    </w:p>
    <w:p w:rsidR="00BC404A" w:rsidRPr="00515925" w:rsidRDefault="00BC404A" w:rsidP="00E7063A">
      <w:pPr>
        <w:jc w:val="left"/>
        <w:rPr>
          <w:rFonts w:eastAsia="Calibri" w:cs="Arial"/>
          <w:noProof/>
          <w:lang w:eastAsia="ko-KR"/>
        </w:rPr>
      </w:pPr>
    </w:p>
    <w:p w:rsidR="00BC404A" w:rsidRDefault="00BC404A" w:rsidP="00E7063A">
      <w:pPr>
        <w:jc w:val="left"/>
        <w:rPr>
          <w:rFonts w:eastAsia="Calibri" w:cs="Arial"/>
          <w:noProof/>
          <w:lang w:eastAsia="ko-KR"/>
        </w:rPr>
        <w:sectPr w:rsidR="00BC404A" w:rsidSect="00BC404A">
          <w:endnotePr>
            <w:numFmt w:val="lowerLetter"/>
          </w:endnotePr>
          <w:type w:val="continuous"/>
          <w:pgSz w:w="11907" w:h="16840" w:code="9"/>
          <w:pgMar w:top="510" w:right="1134" w:bottom="1134" w:left="1134" w:header="510" w:footer="680" w:gutter="0"/>
          <w:cols w:num="2" w:space="287"/>
          <w:docGrid w:linePitch="326"/>
        </w:sectPr>
      </w:pPr>
    </w:p>
    <w:p w:rsidR="00E7063A" w:rsidRPr="00515925" w:rsidRDefault="00E7063A" w:rsidP="00E7063A">
      <w:pPr>
        <w:jc w:val="left"/>
        <w:rPr>
          <w:rFonts w:eastAsia="Calibri" w:cs="Arial"/>
          <w:noProof/>
          <w:lang w:eastAsia="ko-KR"/>
        </w:rPr>
      </w:pPr>
      <w:r w:rsidRPr="00515925">
        <w:rPr>
          <w:rFonts w:eastAsia="Calibri" w:cs="Arial"/>
          <w:noProof/>
          <w:lang w:eastAsia="ko-KR"/>
        </w:rPr>
        <w:br w:type="page"/>
      </w:r>
    </w:p>
    <w:p w:rsidR="00E7063A" w:rsidRDefault="00E7063A" w:rsidP="00A15F0B">
      <w:pPr>
        <w:rPr>
          <w:rFonts w:eastAsia="Calibri"/>
          <w:noProof/>
          <w:lang w:eastAsia="ko-KR"/>
        </w:rPr>
      </w:pPr>
      <w:r w:rsidRPr="00515925">
        <w:rPr>
          <w:rFonts w:eastAsia="Calibri"/>
          <w:noProof/>
          <w:lang w:eastAsia="ko-KR"/>
        </w:rPr>
        <w:t>The contingency table for observer 1 and 2 is:</w:t>
      </w:r>
    </w:p>
    <w:p w:rsidR="00A15F0B" w:rsidRPr="00515925" w:rsidRDefault="00A15F0B" w:rsidP="00A15F0B">
      <w:pPr>
        <w:rPr>
          <w:rFonts w:eastAsia="Calibri"/>
          <w:noProof/>
          <w:lang w:eastAsia="ko-KR"/>
        </w:rPr>
      </w:pPr>
    </w:p>
    <w:tbl>
      <w:tblPr>
        <w:tblW w:w="5542" w:type="dxa"/>
        <w:tblInd w:w="57" w:type="dxa"/>
        <w:tblCellMar>
          <w:left w:w="70" w:type="dxa"/>
          <w:right w:w="70" w:type="dxa"/>
        </w:tblCellMar>
        <w:tblLook w:val="00A0" w:firstRow="1" w:lastRow="0" w:firstColumn="1" w:lastColumn="0" w:noHBand="0" w:noVBand="0"/>
      </w:tblPr>
      <w:tblGrid>
        <w:gridCol w:w="740"/>
        <w:gridCol w:w="720"/>
        <w:gridCol w:w="700"/>
        <w:gridCol w:w="640"/>
        <w:gridCol w:w="680"/>
        <w:gridCol w:w="680"/>
        <w:gridCol w:w="673"/>
        <w:gridCol w:w="709"/>
      </w:tblGrid>
      <w:tr w:rsidR="00E7063A" w:rsidRPr="00515925" w:rsidTr="00E7063A">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O1\O2</w:t>
            </w:r>
          </w:p>
        </w:tc>
        <w:tc>
          <w:tcPr>
            <w:tcW w:w="72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70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64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68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c>
          <w:tcPr>
            <w:tcW w:w="68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673"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709" w:type="dxa"/>
            <w:tcBorders>
              <w:top w:val="single" w:sz="4" w:space="0" w:color="auto"/>
              <w:left w:val="nil"/>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Total</w:t>
            </w:r>
          </w:p>
        </w:tc>
      </w:tr>
      <w:tr w:rsidR="00E7063A" w:rsidRPr="00515925" w:rsidTr="00E7063A">
        <w:trPr>
          <w:trHeight w:val="300"/>
        </w:trPr>
        <w:tc>
          <w:tcPr>
            <w:tcW w:w="740"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72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70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709"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rPr>
          <w:trHeight w:val="300"/>
        </w:trPr>
        <w:tc>
          <w:tcPr>
            <w:tcW w:w="740"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72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10</w:t>
            </w:r>
          </w:p>
        </w:tc>
        <w:tc>
          <w:tcPr>
            <w:tcW w:w="70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64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709"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17</w:t>
            </w:r>
          </w:p>
        </w:tc>
      </w:tr>
      <w:tr w:rsidR="00E7063A" w:rsidRPr="00515925" w:rsidTr="00E7063A">
        <w:trPr>
          <w:trHeight w:val="300"/>
        </w:trPr>
        <w:tc>
          <w:tcPr>
            <w:tcW w:w="740"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72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70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64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709"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rPr>
          <w:trHeight w:val="300"/>
        </w:trPr>
        <w:tc>
          <w:tcPr>
            <w:tcW w:w="740"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4</w:t>
            </w:r>
          </w:p>
        </w:tc>
        <w:tc>
          <w:tcPr>
            <w:tcW w:w="72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70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709"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r>
      <w:tr w:rsidR="00E7063A" w:rsidRPr="00515925" w:rsidTr="00E7063A">
        <w:trPr>
          <w:trHeight w:val="300"/>
        </w:trPr>
        <w:tc>
          <w:tcPr>
            <w:tcW w:w="740"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72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70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709"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rPr>
          <w:trHeight w:val="300"/>
        </w:trPr>
        <w:tc>
          <w:tcPr>
            <w:tcW w:w="740" w:type="dxa"/>
            <w:tcBorders>
              <w:top w:val="nil"/>
              <w:left w:val="single" w:sz="4" w:space="0" w:color="auto"/>
              <w:bottom w:val="nil"/>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72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70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4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80"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nil"/>
              <w:left w:val="nil"/>
              <w:bottom w:val="nil"/>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2</w:t>
            </w:r>
          </w:p>
        </w:tc>
        <w:tc>
          <w:tcPr>
            <w:tcW w:w="709" w:type="dxa"/>
            <w:tcBorders>
              <w:top w:val="nil"/>
              <w:left w:val="single" w:sz="4" w:space="0" w:color="auto"/>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r>
      <w:tr w:rsidR="00E7063A" w:rsidRPr="00515925" w:rsidTr="00E7063A">
        <w:trPr>
          <w:trHeight w:val="300"/>
        </w:trPr>
        <w:tc>
          <w:tcPr>
            <w:tcW w:w="740" w:type="dxa"/>
            <w:tcBorders>
              <w:top w:val="nil"/>
              <w:left w:val="single" w:sz="4" w:space="0" w:color="auto"/>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Total</w:t>
            </w:r>
          </w:p>
        </w:tc>
        <w:tc>
          <w:tcPr>
            <w:tcW w:w="72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15</w:t>
            </w:r>
          </w:p>
        </w:tc>
        <w:tc>
          <w:tcPr>
            <w:tcW w:w="70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6</w:t>
            </w:r>
          </w:p>
        </w:tc>
        <w:tc>
          <w:tcPr>
            <w:tcW w:w="64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1</w:t>
            </w:r>
          </w:p>
        </w:tc>
        <w:tc>
          <w:tcPr>
            <w:tcW w:w="68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w:t>
            </w:r>
          </w:p>
        </w:tc>
        <w:tc>
          <w:tcPr>
            <w:tcW w:w="680" w:type="dxa"/>
            <w:tcBorders>
              <w:top w:val="single" w:sz="4" w:space="0" w:color="auto"/>
              <w:left w:val="nil"/>
              <w:bottom w:val="single" w:sz="4" w:space="0" w:color="auto"/>
              <w:right w:val="nil"/>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0</w:t>
            </w:r>
          </w:p>
        </w:tc>
        <w:tc>
          <w:tcPr>
            <w:tcW w:w="673" w:type="dxa"/>
            <w:tcBorders>
              <w:top w:val="single" w:sz="4" w:space="0" w:color="auto"/>
              <w:left w:val="nil"/>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5</w:t>
            </w:r>
          </w:p>
        </w:tc>
        <w:tc>
          <w:tcPr>
            <w:tcW w:w="709" w:type="dxa"/>
            <w:tcBorders>
              <w:top w:val="nil"/>
              <w:left w:val="nil"/>
              <w:bottom w:val="single" w:sz="4" w:space="0" w:color="auto"/>
              <w:right w:val="single" w:sz="4" w:space="0" w:color="auto"/>
            </w:tcBorders>
            <w:noWrap/>
            <w:vAlign w:val="bottom"/>
          </w:tcPr>
          <w:p w:rsidR="00E7063A" w:rsidRPr="00515925" w:rsidRDefault="00E7063A" w:rsidP="00E7063A">
            <w:pPr>
              <w:jc w:val="right"/>
              <w:rPr>
                <w:rFonts w:eastAsia="Calibri" w:cs="Arial"/>
                <w:noProof/>
                <w:color w:val="000000"/>
                <w:lang w:eastAsia="ko-KR"/>
              </w:rPr>
            </w:pPr>
            <w:r w:rsidRPr="00515925">
              <w:rPr>
                <w:rFonts w:eastAsia="Calibri" w:cs="Arial"/>
                <w:noProof/>
                <w:color w:val="000000"/>
                <w:lang w:eastAsia="ko-KR"/>
              </w:rPr>
              <w:t>30</w:t>
            </w:r>
          </w:p>
        </w:tc>
      </w:tr>
    </w:tbl>
    <w:p w:rsidR="00A15F0B" w:rsidRDefault="00A15F0B" w:rsidP="00A15F0B">
      <w:pPr>
        <w:rPr>
          <w:rFonts w:eastAsia="Calibri"/>
          <w:noProof/>
          <w:lang w:eastAsia="ko-KR"/>
        </w:rPr>
      </w:pPr>
    </w:p>
    <w:p w:rsidR="00E7063A" w:rsidRDefault="00E7063A" w:rsidP="00A15F0B">
      <w:pPr>
        <w:rPr>
          <w:rFonts w:eastAsia="Calibri"/>
          <w:noProof/>
          <w:lang w:eastAsia="ko-KR"/>
        </w:rPr>
      </w:pPr>
      <w:r w:rsidRPr="00515925">
        <w:rPr>
          <w:rFonts w:eastAsia="Calibri"/>
          <w:noProof/>
          <w:lang w:eastAsia="ko-KR"/>
        </w:rPr>
        <w:t>The Kappa coefficient between observer 1 and 2, κ(O1,O2) is calculated as follows:</w:t>
      </w:r>
    </w:p>
    <w:p w:rsidR="00A15F0B" w:rsidRPr="00515925" w:rsidRDefault="00A15F0B" w:rsidP="00A15F0B">
      <w:pPr>
        <w:rPr>
          <w:rFonts w:eastAsia="Calibri"/>
          <w:noProof/>
          <w:lang w:eastAsia="ko-KR"/>
        </w:rPr>
      </w:pPr>
    </w:p>
    <w:p w:rsidR="00E7063A" w:rsidRPr="00515925" w:rsidRDefault="00E7063A" w:rsidP="00A15F0B">
      <w:pPr>
        <w:numPr>
          <w:ilvl w:val="0"/>
          <w:numId w:val="26"/>
        </w:numPr>
        <w:jc w:val="left"/>
        <w:rPr>
          <w:rFonts w:eastAsia="Calibri" w:cs="Arial"/>
          <w:noProof/>
          <w:lang w:eastAsia="ko-KR"/>
        </w:rPr>
      </w:pPr>
      <w:r w:rsidRPr="00515925">
        <w:rPr>
          <w:rFonts w:eastAsia="Calibri" w:cs="Arial"/>
          <w:noProof/>
          <w:lang w:eastAsia="ko-KR"/>
        </w:rPr>
        <w:t>κ(O1,O2) = (P(agreement between O1 and  O2) – P(e)) / (1 – P(e)) where:</w:t>
      </w:r>
    </w:p>
    <w:p w:rsidR="00E7063A" w:rsidRPr="00515925" w:rsidRDefault="00E7063A" w:rsidP="00A15F0B">
      <w:pPr>
        <w:numPr>
          <w:ilvl w:val="0"/>
          <w:numId w:val="26"/>
        </w:numPr>
        <w:jc w:val="left"/>
        <w:rPr>
          <w:rFonts w:eastAsia="Calibri" w:cs="Arial"/>
          <w:noProof/>
          <w:lang w:eastAsia="ko-KR"/>
        </w:rPr>
      </w:pPr>
      <w:r w:rsidRPr="00515925">
        <w:rPr>
          <w:rFonts w:eastAsia="Calibri" w:cs="Arial"/>
          <w:noProof/>
          <w:lang w:eastAsia="ko-KR"/>
        </w:rPr>
        <w:t>P(agreement) =  (3+5+0+1+0+2)/30 = 11/30 ≈ 0.3667 (diagonal elements)</w:t>
      </w:r>
    </w:p>
    <w:p w:rsidR="00E7063A" w:rsidRPr="00515925" w:rsidRDefault="00E7063A" w:rsidP="00A15F0B">
      <w:pPr>
        <w:numPr>
          <w:ilvl w:val="0"/>
          <w:numId w:val="26"/>
        </w:numPr>
        <w:jc w:val="left"/>
        <w:rPr>
          <w:rFonts w:eastAsia="Calibri" w:cs="Arial"/>
          <w:noProof/>
          <w:lang w:eastAsia="ko-KR"/>
        </w:rPr>
      </w:pPr>
      <w:r w:rsidRPr="00515925">
        <w:rPr>
          <w:rFonts w:eastAsia="Calibri" w:cs="Arial"/>
          <w:noProof/>
          <w:lang w:eastAsia="ko-KR"/>
        </w:rPr>
        <w:t>P(e) = (3/30).(15/30) + (17/30).(6/30) + (3/30).(1/30) + (1/30).(3/30) + (3/30).(0/30) + (3/30).(5/30) ≈ 0.1867. (pair-wise margins)</w:t>
      </w:r>
    </w:p>
    <w:p w:rsidR="00E7063A" w:rsidRDefault="00E7063A" w:rsidP="00A15F0B">
      <w:pPr>
        <w:numPr>
          <w:ilvl w:val="0"/>
          <w:numId w:val="26"/>
        </w:numPr>
        <w:jc w:val="left"/>
        <w:rPr>
          <w:rFonts w:eastAsia="Calibri" w:cs="Arial"/>
          <w:noProof/>
          <w:lang w:eastAsia="ko-KR"/>
        </w:rPr>
      </w:pPr>
      <w:r w:rsidRPr="00515925">
        <w:rPr>
          <w:rFonts w:eastAsia="Calibri" w:cs="Arial"/>
          <w:noProof/>
          <w:lang w:eastAsia="ko-KR"/>
        </w:rPr>
        <w:t>So κ(O1,O2) ≈ (0.3667-0.1867) / (1-0.1867) ≈ 0.22</w:t>
      </w:r>
    </w:p>
    <w:p w:rsidR="00E7063A" w:rsidRPr="00515925" w:rsidRDefault="00E7063A" w:rsidP="00A15F0B">
      <w:pPr>
        <w:ind w:left="720"/>
        <w:jc w:val="left"/>
        <w:rPr>
          <w:rFonts w:eastAsia="Calibri" w:cs="Arial"/>
          <w:noProof/>
          <w:lang w:eastAsia="ko-KR"/>
        </w:rPr>
      </w:pPr>
    </w:p>
    <w:p w:rsidR="00E7063A" w:rsidRPr="00515925" w:rsidRDefault="00E7063A" w:rsidP="00A15F0B">
      <w:pPr>
        <w:rPr>
          <w:rFonts w:eastAsia="Calibri"/>
          <w:noProof/>
          <w:lang w:eastAsia="ko-KR"/>
        </w:rPr>
      </w:pPr>
      <w:r w:rsidRPr="00515925">
        <w:rPr>
          <w:rFonts w:eastAsia="Calibri"/>
          <w:noProof/>
          <w:lang w:eastAsia="ko-KR"/>
        </w:rPr>
        <w:t>This is a low value, indicating very poor agreement between these two observers. There is reason for concern and action should be taken to improve the agreement. Similarly the values for the other pairs can be calculated: κ(O1,O3) ≈ 0.72, κ(O2,O3) ≈ 0.22.Observer 1 and 3 are in good agreement. Observer 2 is clearly different from 1 and 3 and the reasons for the deviation requires further investigation (e.g. consider need for additional training).</w:t>
      </w:r>
    </w:p>
    <w:p w:rsidR="00E7063A" w:rsidRDefault="00E7063A" w:rsidP="00A15F0B">
      <w:pPr>
        <w:rPr>
          <w:rFonts w:eastAsia="Calibri"/>
          <w:noProof/>
          <w:lang w:eastAsia="ko-KR"/>
        </w:rPr>
      </w:pPr>
    </w:p>
    <w:p w:rsidR="00E7063A" w:rsidRPr="00515925" w:rsidRDefault="00A15F0B" w:rsidP="00A15F0B">
      <w:pPr>
        <w:pStyle w:val="Heading3"/>
        <w:rPr>
          <w:rFonts w:eastAsia="Calibri"/>
          <w:noProof/>
          <w:lang w:eastAsia="ko-KR"/>
        </w:rPr>
      </w:pPr>
      <w:bookmarkStart w:id="106" w:name="_Toc463359528"/>
      <w:r>
        <w:rPr>
          <w:rFonts w:eastAsia="Calibri"/>
          <w:noProof/>
          <w:lang w:eastAsia="ko-KR"/>
        </w:rPr>
        <w:t>3.</w:t>
      </w:r>
      <w:r w:rsidR="00E7063A" w:rsidRPr="00515925">
        <w:rPr>
          <w:rFonts w:eastAsia="Calibri"/>
          <w:noProof/>
          <w:lang w:eastAsia="ko-KR"/>
        </w:rPr>
        <w:t>8</w:t>
      </w:r>
      <w:r>
        <w:rPr>
          <w:rFonts w:eastAsia="Calibri"/>
          <w:noProof/>
          <w:lang w:eastAsia="ko-KR"/>
        </w:rPr>
        <w:tab/>
      </w:r>
      <w:r w:rsidR="00E7063A" w:rsidRPr="00515925">
        <w:rPr>
          <w:rFonts w:eastAsia="Calibri"/>
          <w:noProof/>
          <w:lang w:eastAsia="ko-KR"/>
        </w:rPr>
        <w:t>References</w:t>
      </w:r>
      <w:bookmarkEnd w:id="106"/>
    </w:p>
    <w:p w:rsidR="00E7063A" w:rsidRPr="00A15F0B" w:rsidRDefault="00E7063A" w:rsidP="00A15F0B">
      <w:pPr>
        <w:rPr>
          <w:rFonts w:eastAsia="Calibri"/>
          <w:noProof/>
          <w:lang w:eastAsia="ko-KR"/>
        </w:rPr>
      </w:pPr>
      <w:r w:rsidRPr="00A15F0B">
        <w:rPr>
          <w:rFonts w:eastAsia="Calibri"/>
          <w:noProof/>
          <w:lang w:eastAsia="ko-KR"/>
        </w:rPr>
        <w:t>Cohen, J. (1960) A coefficient of agreement for nominal scales. Educational and Psychological Measurement 20: 37-46.</w:t>
      </w:r>
    </w:p>
    <w:p w:rsidR="00A15F0B" w:rsidRDefault="00A15F0B" w:rsidP="00A15F0B">
      <w:pPr>
        <w:rPr>
          <w:rFonts w:eastAsia="Calibri"/>
          <w:noProof/>
          <w:lang w:eastAsia="ko-KR"/>
        </w:rPr>
      </w:pPr>
    </w:p>
    <w:p w:rsidR="00E7063A" w:rsidRPr="00A15F0B" w:rsidRDefault="00E7063A" w:rsidP="00A15F0B">
      <w:pPr>
        <w:rPr>
          <w:rFonts w:eastAsia="Calibri"/>
          <w:noProof/>
          <w:lang w:eastAsia="ko-KR"/>
        </w:rPr>
      </w:pPr>
      <w:r w:rsidRPr="00A15F0B">
        <w:rPr>
          <w:rFonts w:eastAsia="Calibri"/>
          <w:noProof/>
          <w:lang w:eastAsia="ko-KR"/>
        </w:rPr>
        <w:t xml:space="preserve">Cohen, J. (1968) Weighted kappa: Nominal scale agreement provision for scaled disagreement or partial credit. </w:t>
      </w:r>
      <w:r w:rsidR="00A15F0B">
        <w:rPr>
          <w:rFonts w:eastAsia="Calibri"/>
          <w:noProof/>
          <w:lang w:eastAsia="ko-KR"/>
        </w:rPr>
        <w:t xml:space="preserve"> </w:t>
      </w:r>
      <w:r w:rsidRPr="00A15F0B">
        <w:rPr>
          <w:rFonts w:eastAsia="Calibri"/>
          <w:noProof/>
          <w:lang w:eastAsia="ko-KR"/>
        </w:rPr>
        <w:t>Psycholo</w:t>
      </w:r>
      <w:r w:rsidR="00A15F0B">
        <w:rPr>
          <w:rFonts w:eastAsia="Calibri"/>
          <w:noProof/>
          <w:lang w:eastAsia="ko-KR"/>
        </w:rPr>
        <w:t>gical Bulletin, 70(4): 213-220.</w:t>
      </w:r>
    </w:p>
    <w:p w:rsidR="00A15F0B" w:rsidRDefault="00A15F0B" w:rsidP="00A15F0B">
      <w:pPr>
        <w:rPr>
          <w:rFonts w:eastAsia="Calibri"/>
          <w:noProof/>
          <w:lang w:eastAsia="ko-KR"/>
        </w:rPr>
      </w:pPr>
    </w:p>
    <w:p w:rsidR="00E7063A" w:rsidRDefault="00E7063A" w:rsidP="00A15F0B">
      <w:pPr>
        <w:rPr>
          <w:rFonts w:eastAsia="Calibri"/>
          <w:noProof/>
          <w:lang w:eastAsia="ko-KR"/>
        </w:rPr>
      </w:pPr>
      <w:r w:rsidRPr="00A15F0B">
        <w:rPr>
          <w:rFonts w:eastAsia="Calibri"/>
          <w:noProof/>
          <w:lang w:eastAsia="ko-KR"/>
        </w:rPr>
        <w:t>Bland, J. M. Altman D. G. (1986) Statistical methods for assessing agreement between two methods of clinical measurement, Lancet: 307–310.</w:t>
      </w:r>
    </w:p>
    <w:p w:rsidR="00A15F0B" w:rsidRPr="00A15F0B" w:rsidRDefault="00A15F0B" w:rsidP="00A15F0B">
      <w:pPr>
        <w:rPr>
          <w:rFonts w:eastAsia="Calibri"/>
          <w:noProof/>
          <w:lang w:eastAsia="ko-KR"/>
        </w:rPr>
      </w:pPr>
    </w:p>
    <w:p w:rsidR="00E7063A" w:rsidRPr="00A15F0B" w:rsidRDefault="005A7756" w:rsidP="00A15F0B">
      <w:pPr>
        <w:rPr>
          <w:rFonts w:eastAsia="Calibri"/>
          <w:noProof/>
          <w:lang w:eastAsia="ko-KR"/>
        </w:rPr>
      </w:pPr>
      <w:hyperlink r:id="rId18" w:history="1">
        <w:r w:rsidR="00E7063A" w:rsidRPr="00A15F0B">
          <w:rPr>
            <w:rFonts w:eastAsia="Calibri"/>
            <w:noProof/>
            <w:color w:val="0000FF"/>
            <w:u w:val="single"/>
            <w:lang w:eastAsia="ko-KR"/>
          </w:rPr>
          <w:t>http://www.seedtest.org/en/stats-tool-box-_content---1--1143.html</w:t>
        </w:r>
      </w:hyperlink>
      <w:r w:rsidR="00E7063A" w:rsidRPr="00A15F0B">
        <w:rPr>
          <w:rFonts w:eastAsia="Calibri"/>
          <w:noProof/>
          <w:lang w:eastAsia="ko-KR"/>
        </w:rPr>
        <w:t xml:space="preserve"> (ISO 5725-2 based software)</w:t>
      </w:r>
    </w:p>
    <w:p w:rsidR="00E7063A" w:rsidRPr="00A15F0B" w:rsidRDefault="00E7063A" w:rsidP="00A15F0B">
      <w:pPr>
        <w:rPr>
          <w:u w:val="single"/>
        </w:rPr>
      </w:pPr>
    </w:p>
    <w:p w:rsidR="005C6761" w:rsidRPr="008E0042" w:rsidRDefault="005C6761" w:rsidP="005C6761"/>
    <w:p w:rsidR="005C6761" w:rsidRDefault="005C6761" w:rsidP="00947DBE">
      <w:pPr>
        <w:pStyle w:val="Heading2"/>
        <w:sectPr w:rsidR="005C6761" w:rsidSect="00BC404A">
          <w:endnotePr>
            <w:numFmt w:val="lowerLetter"/>
          </w:endnotePr>
          <w:type w:val="continuous"/>
          <w:pgSz w:w="11907" w:h="16840" w:code="9"/>
          <w:pgMar w:top="510" w:right="1134" w:bottom="1134" w:left="1134" w:header="510" w:footer="680" w:gutter="0"/>
          <w:cols w:space="720"/>
          <w:docGrid w:linePitch="326"/>
        </w:sectPr>
      </w:pPr>
    </w:p>
    <w:p w:rsidR="00AB2F2F" w:rsidRPr="008E0042" w:rsidRDefault="00EE197F" w:rsidP="00947DBE">
      <w:pPr>
        <w:pStyle w:val="Heading2"/>
      </w:pPr>
      <w:bookmarkStart w:id="107" w:name="_Toc463359529"/>
      <w:r>
        <w:t>4</w:t>
      </w:r>
      <w:r w:rsidR="00AB2F2F" w:rsidRPr="00505245">
        <w:t>.</w:t>
      </w:r>
      <w:r w:rsidR="00AB2F2F" w:rsidRPr="00505245">
        <w:tab/>
        <w:t>V</w:t>
      </w:r>
      <w:r w:rsidR="00AB2F2F" w:rsidRPr="008E0042">
        <w:t>ALIDATION OF DATA AND ASSUMPTIONS</w:t>
      </w:r>
      <w:bookmarkEnd w:id="107"/>
    </w:p>
    <w:p w:rsidR="00AB2F2F" w:rsidRPr="008E0042" w:rsidRDefault="00EE197F" w:rsidP="0017302F">
      <w:pPr>
        <w:pStyle w:val="Heading3"/>
      </w:pPr>
      <w:bookmarkStart w:id="108" w:name="_Toc463359530"/>
      <w:r>
        <w:t>4</w:t>
      </w:r>
      <w:r w:rsidR="00AB2F2F" w:rsidRPr="008E0042">
        <w:t>.1</w:t>
      </w:r>
      <w:r w:rsidR="00AB2F2F" w:rsidRPr="008E0042">
        <w:tab/>
        <w:t>Introduction</w:t>
      </w:r>
      <w:bookmarkEnd w:id="108"/>
    </w:p>
    <w:p w:rsidR="00AB2F2F" w:rsidRPr="008E0042" w:rsidRDefault="00AB2F2F" w:rsidP="0017302F">
      <w:r w:rsidRPr="008E0042">
        <w:t>It is important that the data are correct, i.e. without mistake.  This is the case irrespective of whether the data are notes obtained from visual observation (V) (see document TGP/9 section 4.2.1) or measurement (M) (see document TGP/9 section 4.2.2) and whether they result in a single record for a group of plants (G) (See document TGP/9 section 4.3.2) or whether they result in records for a number of single, individual plants or part of plants (S) (see document TGP/9 section 4.3.3) for statistical analysis.  Section “Validation of data” describes how the data can be validated or checked.  These preliminary checks can be done on all data, whether or not they are subsequently analyzed by statistical methods.</w:t>
      </w:r>
    </w:p>
    <w:p w:rsidR="00AB2F2F" w:rsidRPr="008E0042" w:rsidRDefault="00AB2F2F" w:rsidP="005F217E"/>
    <w:p w:rsidR="00745267" w:rsidRPr="008E0042" w:rsidRDefault="00745267" w:rsidP="005F217E"/>
    <w:p w:rsidR="00AB2F2F" w:rsidRPr="008E0042" w:rsidRDefault="00EE197F" w:rsidP="005421AD">
      <w:pPr>
        <w:pStyle w:val="Heading3"/>
      </w:pPr>
      <w:bookmarkStart w:id="109" w:name="_Toc463359531"/>
      <w:r>
        <w:t>4</w:t>
      </w:r>
      <w:r w:rsidR="00AB2F2F" w:rsidRPr="008E0042">
        <w:t>.2</w:t>
      </w:r>
      <w:r w:rsidR="00AB2F2F" w:rsidRPr="008E0042">
        <w:tab/>
        <w:t>Validation of data</w:t>
      </w:r>
      <w:bookmarkEnd w:id="109"/>
      <w:r w:rsidR="00AB2F2F" w:rsidRPr="008E0042">
        <w:t xml:space="preserve"> </w:t>
      </w:r>
    </w:p>
    <w:p w:rsidR="00AB2F2F" w:rsidRPr="008E0042" w:rsidRDefault="00EE197F" w:rsidP="005F217E">
      <w:r>
        <w:t>4</w:t>
      </w:r>
      <w:r w:rsidR="00AB2F2F" w:rsidRPr="008E0042">
        <w:t>.2.1</w:t>
      </w:r>
      <w:r w:rsidR="00AB2F2F" w:rsidRPr="008E0042">
        <w:tab/>
        <w:t xml:space="preserve">This section is concerned with validating the data to ensure that there are no (obvious) mistakes.  </w:t>
      </w:r>
    </w:p>
    <w:p w:rsidR="00AB2F2F" w:rsidRPr="008E0042" w:rsidRDefault="00AB2F2F" w:rsidP="005F217E"/>
    <w:p w:rsidR="00AB2F2F" w:rsidRPr="008E0042" w:rsidRDefault="00EE197F" w:rsidP="005F217E">
      <w:r>
        <w:t>4</w:t>
      </w:r>
      <w:r w:rsidR="00AB2F2F" w:rsidRPr="008E0042">
        <w:t>.2.2</w:t>
      </w:r>
      <w:r w:rsidR="00AB2F2F" w:rsidRPr="008E0042">
        <w:tab/>
        <w:t>In order to avoid mistakes in the interpretation of the results the data should always be inspected so that the data are logically consistent and not in conflict with prior information about the ranges likely to arise for the various characteristics.  This inspection can be done manually (usually visually) or automatically.  When statistical methods are used, the validation of assumptions can also be used as a check that the data are without mistakes (see section 2.3.2.1.1.)</w:t>
      </w:r>
    </w:p>
    <w:p w:rsidR="00AB2F2F" w:rsidRPr="008E0042" w:rsidRDefault="00AB2F2F" w:rsidP="005F217E"/>
    <w:p w:rsidR="00AB2F2F" w:rsidRPr="008E0042" w:rsidRDefault="00EE197F" w:rsidP="005F217E">
      <w:pPr>
        <w:autoSpaceDE w:val="0"/>
        <w:autoSpaceDN w:val="0"/>
        <w:adjustRightInd w:val="0"/>
        <w:rPr>
          <w:rFonts w:ascii="Courier New" w:eastAsia="Arial Unicode MS" w:hAnsi="Courier New" w:cs="Courier New"/>
          <w:lang w:eastAsia="zh-CN"/>
        </w:rPr>
      </w:pPr>
      <w:r>
        <w:t>4</w:t>
      </w:r>
      <w:r w:rsidR="00AB2F2F" w:rsidRPr="008E0042">
        <w:t xml:space="preserve">.2.3 </w:t>
      </w:r>
      <w:r w:rsidR="00AB2F2F" w:rsidRPr="008E0042">
        <w:tab/>
        <w:t xml:space="preserve">Table 1 shows an extract of some recordings for 10 plants from a plot of field peas.  For ‘Seed: shape’ (PQ) the notes are visually scored on a scale with </w:t>
      </w:r>
      <w:r w:rsidR="00AB2F2F" w:rsidRPr="008E0042">
        <w:rPr>
          <w:szCs w:val="24"/>
        </w:rPr>
        <w:t>values 1 (</w:t>
      </w:r>
      <w:r w:rsidR="00AB2F2F" w:rsidRPr="008E0042">
        <w:rPr>
          <w:rFonts w:eastAsia="Arial Unicode MS"/>
          <w:szCs w:val="24"/>
          <w:lang w:eastAsia="zh-CN"/>
        </w:rPr>
        <w:t>spherical)</w:t>
      </w:r>
      <w:r w:rsidR="00AB2F2F" w:rsidRPr="008E0042">
        <w:rPr>
          <w:szCs w:val="24"/>
        </w:rPr>
        <w:t>, 2 (</w:t>
      </w:r>
      <w:r w:rsidR="00AB2F2F" w:rsidRPr="008E0042">
        <w:rPr>
          <w:rFonts w:eastAsia="Arial Unicode MS"/>
          <w:szCs w:val="24"/>
          <w:lang w:eastAsia="zh-CN"/>
        </w:rPr>
        <w:t>ovoid</w:t>
      </w:r>
      <w:r w:rsidR="00AB2F2F" w:rsidRPr="008E0042">
        <w:rPr>
          <w:szCs w:val="24"/>
        </w:rPr>
        <w:t>), 3 (</w:t>
      </w:r>
      <w:r w:rsidR="00AB2F2F" w:rsidRPr="008E0042">
        <w:rPr>
          <w:rFonts w:eastAsia="Arial Unicode MS"/>
          <w:szCs w:val="24"/>
          <w:lang w:eastAsia="zh-CN"/>
        </w:rPr>
        <w:t>cylindrical</w:t>
      </w:r>
      <w:r w:rsidR="00AB2F2F" w:rsidRPr="008E0042">
        <w:rPr>
          <w:szCs w:val="24"/>
        </w:rPr>
        <w:t>), 4 (</w:t>
      </w:r>
      <w:r w:rsidR="00AB2F2F" w:rsidRPr="008E0042">
        <w:rPr>
          <w:rFonts w:eastAsia="Arial Unicode MS"/>
          <w:szCs w:val="24"/>
          <w:lang w:eastAsia="zh-CN"/>
        </w:rPr>
        <w:t>rhomboid</w:t>
      </w:r>
      <w:r w:rsidR="00AB2F2F" w:rsidRPr="008E0042">
        <w:rPr>
          <w:szCs w:val="24"/>
        </w:rPr>
        <w:t>), 5 (</w:t>
      </w:r>
      <w:r w:rsidR="00AB2F2F" w:rsidRPr="008E0042">
        <w:rPr>
          <w:rFonts w:eastAsia="Arial Unicode MS"/>
          <w:szCs w:val="24"/>
          <w:lang w:eastAsia="zh-CN"/>
        </w:rPr>
        <w:t>triangular</w:t>
      </w:r>
      <w:r w:rsidR="00AB2F2F" w:rsidRPr="008E0042">
        <w:rPr>
          <w:szCs w:val="24"/>
        </w:rPr>
        <w:t>) or 6 (</w:t>
      </w:r>
      <w:r w:rsidR="00AB2F2F" w:rsidRPr="008E0042">
        <w:rPr>
          <w:rFonts w:eastAsia="Arial Unicode MS"/>
          <w:szCs w:val="24"/>
          <w:lang w:eastAsia="zh-CN"/>
        </w:rPr>
        <w:t>irregular</w:t>
      </w:r>
      <w:r w:rsidR="00AB2F2F" w:rsidRPr="008E0042">
        <w:rPr>
          <w:szCs w:val="24"/>
        </w:rPr>
        <w:t xml:space="preserve">).  For </w:t>
      </w:r>
      <w:r w:rsidR="00AB2F2F" w:rsidRPr="008E0042">
        <w:t xml:space="preserve">Seed: black color of hilum (QL), the notes are visually scored on a scale with values 1 (absent) or 9 (present).  </w:t>
      </w:r>
      <w:r w:rsidR="00AB2F2F" w:rsidRPr="008E0042">
        <w:rPr>
          <w:szCs w:val="24"/>
        </w:rPr>
        <w:t>For ‘Stem: length’ (QN)</w:t>
      </w:r>
      <w:r w:rsidR="00AB2F2F" w:rsidRPr="008E0042">
        <w:t xml:space="preserve"> the measurements are in cm and from past experience it is known that the length in most cases will be between 40 and 80 cm.  The ‘Stipule: length’ is measured in mm and will in most cases be between 50 and 90 mm.  The table shows 3 types of mistakes which occasionally occur when making manual recordings: for plant 4, ‘Seed: shape’ the recorded value, 7, is not among the allowed notes and must, therefore, be due to a mistake.  It might be caused by misreading a hand</w:t>
      </w:r>
      <w:r w:rsidR="00AB2F2F" w:rsidRPr="008E0042">
        <w:noBreakHyphen/>
        <w:t>written “1”.  A similar situation is seen for plant 8 for characteristic ‘Seed: black color of hilum’, where note 8 is not allowed and must be a mistake.  The ‘Stem: length’ of plant 6 is outside the expected range and could be caused by changing the order of the figures, so 96 has been keyed instead of 69.  The ‘Stipule: length’ of 668 mm is clearly wrong.  It might be caused by ac</w:t>
      </w:r>
      <w:r>
        <w:t>cidentally repeating the figure </w:t>
      </w:r>
      <w:r w:rsidR="00AB2F2F" w:rsidRPr="008E0042">
        <w:t>6 twice.  In all cases a careful examination needs to be carried out in order to find out what the correct values should be.</w:t>
      </w:r>
    </w:p>
    <w:p w:rsidR="00AB2F2F" w:rsidRPr="008E0042" w:rsidRDefault="00AB2F2F" w:rsidP="005F217E">
      <w:pPr>
        <w:pStyle w:val="Caption"/>
        <w:keepNext/>
        <w:spacing w:after="0"/>
        <w:rPr>
          <w:b w:val="0"/>
          <w:color w:val="auto"/>
          <w:szCs w:val="24"/>
        </w:rPr>
      </w:pPr>
    </w:p>
    <w:p w:rsidR="00AB2F2F" w:rsidRPr="008E0042" w:rsidRDefault="00AB2F2F" w:rsidP="005F217E">
      <w:pPr>
        <w:pStyle w:val="Caption"/>
        <w:spacing w:after="0"/>
        <w:rPr>
          <w:b w:val="0"/>
          <w:color w:val="auto"/>
          <w:szCs w:val="24"/>
        </w:rPr>
      </w:pPr>
    </w:p>
    <w:p w:rsidR="00AB2F2F" w:rsidRPr="008E0042" w:rsidRDefault="00AB2F2F" w:rsidP="005F217E">
      <w:pPr>
        <w:pStyle w:val="Caption"/>
        <w:keepNext/>
        <w:rPr>
          <w:b w:val="0"/>
          <w:color w:val="auto"/>
          <w:sz w:val="20"/>
        </w:rPr>
      </w:pPr>
      <w:r w:rsidRPr="008E0042">
        <w:rPr>
          <w:b w:val="0"/>
          <w:color w:val="auto"/>
          <w:sz w:val="20"/>
        </w:rPr>
        <w:t xml:space="preserve">Table </w:t>
      </w:r>
      <w:r w:rsidRPr="008E0042">
        <w:rPr>
          <w:b w:val="0"/>
          <w:color w:val="auto"/>
          <w:sz w:val="20"/>
        </w:rPr>
        <w:fldChar w:fldCharType="begin"/>
      </w:r>
      <w:r w:rsidRPr="008E0042">
        <w:rPr>
          <w:b w:val="0"/>
          <w:color w:val="auto"/>
          <w:sz w:val="20"/>
        </w:rPr>
        <w:instrText xml:space="preserve"> SEQ Table \* ARABIC </w:instrText>
      </w:r>
      <w:r w:rsidRPr="008E0042">
        <w:rPr>
          <w:b w:val="0"/>
          <w:color w:val="auto"/>
          <w:sz w:val="20"/>
        </w:rPr>
        <w:fldChar w:fldCharType="separate"/>
      </w:r>
      <w:r w:rsidR="005A7756">
        <w:rPr>
          <w:b w:val="0"/>
          <w:noProof/>
          <w:color w:val="auto"/>
          <w:sz w:val="20"/>
        </w:rPr>
        <w:t>1</w:t>
      </w:r>
      <w:r w:rsidRPr="008E0042">
        <w:rPr>
          <w:b w:val="0"/>
          <w:color w:val="auto"/>
          <w:sz w:val="20"/>
        </w:rPr>
        <w:fldChar w:fldCharType="end"/>
      </w:r>
      <w:r w:rsidR="00447BF4" w:rsidRPr="008E0042">
        <w:rPr>
          <w:b w:val="0"/>
          <w:color w:val="auto"/>
          <w:sz w:val="20"/>
        </w:rPr>
        <w:t xml:space="preserve">: </w:t>
      </w:r>
      <w:r w:rsidRPr="008E0042">
        <w:rPr>
          <w:b w:val="0"/>
          <w:color w:val="auto"/>
          <w:sz w:val="20"/>
        </w:rPr>
        <w:t xml:space="preserve"> Extract of recording sheet for field peas</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AB2F2F" w:rsidRPr="008E0042" w:rsidTr="002721DF">
        <w:tc>
          <w:tcPr>
            <w:tcW w:w="1134" w:type="dxa"/>
          </w:tcPr>
          <w:p w:rsidR="00AB2F2F" w:rsidRPr="008E0042" w:rsidRDefault="00AB2F2F" w:rsidP="005F217E">
            <w:pPr>
              <w:keepNext/>
              <w:keepLines/>
              <w:jc w:val="center"/>
            </w:pPr>
            <w:r w:rsidRPr="008E0042">
              <w:t>Plant no</w:t>
            </w:r>
          </w:p>
        </w:tc>
        <w:tc>
          <w:tcPr>
            <w:tcW w:w="1418" w:type="dxa"/>
          </w:tcPr>
          <w:p w:rsidR="00AB2F2F" w:rsidRPr="008E0042" w:rsidRDefault="00AB2F2F" w:rsidP="005F217E">
            <w:pPr>
              <w:keepNext/>
              <w:keepLines/>
              <w:jc w:val="center"/>
            </w:pPr>
            <w:r w:rsidRPr="008E0042">
              <w:t>Seed: shape</w:t>
            </w:r>
          </w:p>
          <w:p w:rsidR="00AB2F2F" w:rsidRPr="008E0042" w:rsidRDefault="00AB2F2F" w:rsidP="005F217E">
            <w:pPr>
              <w:keepNext/>
              <w:keepLines/>
              <w:jc w:val="center"/>
            </w:pPr>
            <w:r w:rsidRPr="008E0042">
              <w:t>(UPOV 1)</w:t>
            </w:r>
          </w:p>
          <w:p w:rsidR="00AB2F2F" w:rsidRPr="008E0042" w:rsidRDefault="00AB2F2F" w:rsidP="005F217E">
            <w:pPr>
              <w:keepNext/>
              <w:keepLines/>
              <w:jc w:val="center"/>
            </w:pPr>
          </w:p>
          <w:p w:rsidR="00AB2F2F" w:rsidRPr="008E0042" w:rsidRDefault="00AB2F2F" w:rsidP="005F217E">
            <w:pPr>
              <w:keepNext/>
              <w:keepLines/>
              <w:jc w:val="center"/>
            </w:pPr>
            <w:r w:rsidRPr="008E0042">
              <w:t>(PQ)</w:t>
            </w:r>
          </w:p>
        </w:tc>
        <w:tc>
          <w:tcPr>
            <w:tcW w:w="1843" w:type="dxa"/>
          </w:tcPr>
          <w:p w:rsidR="00AB2F2F" w:rsidRPr="008E0042" w:rsidRDefault="00AB2F2F" w:rsidP="005F217E">
            <w:pPr>
              <w:keepNext/>
              <w:keepLines/>
              <w:jc w:val="center"/>
            </w:pPr>
            <w:r w:rsidRPr="008E0042">
              <w:t>Seed: black color of hilum</w:t>
            </w:r>
          </w:p>
          <w:p w:rsidR="00AB2F2F" w:rsidRPr="008E0042" w:rsidRDefault="00AB2F2F" w:rsidP="005F217E">
            <w:pPr>
              <w:keepNext/>
              <w:keepLines/>
              <w:jc w:val="center"/>
            </w:pPr>
            <w:r w:rsidRPr="008E0042">
              <w:t>(UPOV 6)</w:t>
            </w:r>
          </w:p>
          <w:p w:rsidR="00AB2F2F" w:rsidRPr="008E0042" w:rsidRDefault="00AB2F2F" w:rsidP="005F217E">
            <w:pPr>
              <w:keepNext/>
              <w:keepLines/>
              <w:jc w:val="center"/>
            </w:pPr>
            <w:r w:rsidRPr="008E0042">
              <w:t>(QL)</w:t>
            </w:r>
          </w:p>
        </w:tc>
        <w:tc>
          <w:tcPr>
            <w:tcW w:w="1843" w:type="dxa"/>
          </w:tcPr>
          <w:p w:rsidR="00AB2F2F" w:rsidRPr="008E0042" w:rsidRDefault="00AB2F2F" w:rsidP="005F217E">
            <w:pPr>
              <w:keepNext/>
              <w:keepLines/>
              <w:jc w:val="center"/>
            </w:pPr>
            <w:r w:rsidRPr="008E0042">
              <w:t>Stem: length</w:t>
            </w:r>
          </w:p>
          <w:p w:rsidR="00AB2F2F" w:rsidRPr="008E0042" w:rsidRDefault="00AB2F2F" w:rsidP="005F217E">
            <w:pPr>
              <w:keepNext/>
              <w:keepLines/>
              <w:jc w:val="center"/>
            </w:pPr>
            <w:r w:rsidRPr="008E0042">
              <w:t>(UPOV 12)</w:t>
            </w:r>
          </w:p>
          <w:p w:rsidR="00AB2F2F" w:rsidRPr="008E0042" w:rsidRDefault="00AB2F2F" w:rsidP="005F217E">
            <w:pPr>
              <w:keepNext/>
              <w:keepLines/>
              <w:jc w:val="center"/>
            </w:pPr>
          </w:p>
          <w:p w:rsidR="00AB2F2F" w:rsidRPr="008E0042" w:rsidRDefault="00AB2F2F" w:rsidP="005F217E">
            <w:pPr>
              <w:keepNext/>
              <w:keepLines/>
              <w:jc w:val="center"/>
            </w:pPr>
            <w:r w:rsidRPr="008E0042">
              <w:t>(QN)</w:t>
            </w:r>
          </w:p>
        </w:tc>
        <w:tc>
          <w:tcPr>
            <w:tcW w:w="1701" w:type="dxa"/>
          </w:tcPr>
          <w:p w:rsidR="00AB2F2F" w:rsidRPr="008E0042" w:rsidRDefault="00AB2F2F" w:rsidP="005F217E">
            <w:pPr>
              <w:keepNext/>
              <w:keepLines/>
              <w:jc w:val="center"/>
            </w:pPr>
            <w:r w:rsidRPr="008E0042">
              <w:t>Stipule: length (UPOV 31)</w:t>
            </w:r>
          </w:p>
          <w:p w:rsidR="00AB2F2F" w:rsidRPr="008E0042" w:rsidRDefault="00AB2F2F" w:rsidP="005F217E">
            <w:pPr>
              <w:keepNext/>
              <w:keepLines/>
              <w:jc w:val="center"/>
            </w:pPr>
          </w:p>
          <w:p w:rsidR="00AB2F2F" w:rsidRPr="008E0042" w:rsidRDefault="00AB2F2F" w:rsidP="005F217E">
            <w:pPr>
              <w:keepNext/>
              <w:keepLines/>
              <w:jc w:val="center"/>
            </w:pPr>
            <w:r w:rsidRPr="008E0042">
              <w:t>(QN)</w:t>
            </w:r>
          </w:p>
        </w:tc>
      </w:tr>
      <w:tr w:rsidR="00AB2F2F" w:rsidRPr="008E0042" w:rsidTr="002721DF">
        <w:tc>
          <w:tcPr>
            <w:tcW w:w="1134" w:type="dxa"/>
          </w:tcPr>
          <w:p w:rsidR="00AB2F2F" w:rsidRPr="008E0042" w:rsidRDefault="00AB2F2F" w:rsidP="005F217E">
            <w:pPr>
              <w:keepNext/>
              <w:keepLines/>
              <w:jc w:val="center"/>
            </w:pPr>
            <w:r w:rsidRPr="008E0042">
              <w:t>1</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43</w:t>
            </w:r>
          </w:p>
        </w:tc>
        <w:tc>
          <w:tcPr>
            <w:tcW w:w="1701" w:type="dxa"/>
          </w:tcPr>
          <w:p w:rsidR="00AB2F2F" w:rsidRPr="008E0042" w:rsidRDefault="00AB2F2F" w:rsidP="005F217E">
            <w:pPr>
              <w:keepNext/>
              <w:keepLines/>
              <w:jc w:val="center"/>
            </w:pPr>
            <w:r w:rsidRPr="008E0042">
              <w:t>80</w:t>
            </w:r>
          </w:p>
        </w:tc>
      </w:tr>
      <w:tr w:rsidR="00AB2F2F" w:rsidRPr="008E0042" w:rsidTr="002721DF">
        <w:tc>
          <w:tcPr>
            <w:tcW w:w="1134" w:type="dxa"/>
          </w:tcPr>
          <w:p w:rsidR="00AB2F2F" w:rsidRPr="008E0042" w:rsidRDefault="00AB2F2F" w:rsidP="005F217E">
            <w:pPr>
              <w:keepNext/>
              <w:keepLines/>
              <w:jc w:val="center"/>
            </w:pPr>
            <w:r w:rsidRPr="008E0042">
              <w:t>2</w:t>
            </w:r>
          </w:p>
        </w:tc>
        <w:tc>
          <w:tcPr>
            <w:tcW w:w="1418" w:type="dxa"/>
          </w:tcPr>
          <w:p w:rsidR="00AB2F2F" w:rsidRPr="008E0042" w:rsidRDefault="00AB2F2F" w:rsidP="005F217E">
            <w:pPr>
              <w:keepNext/>
              <w:keepLines/>
              <w:jc w:val="center"/>
            </w:pPr>
            <w:r w:rsidRPr="008E0042">
              <w:t>2</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53</w:t>
            </w:r>
          </w:p>
        </w:tc>
        <w:tc>
          <w:tcPr>
            <w:tcW w:w="1701" w:type="dxa"/>
          </w:tcPr>
          <w:p w:rsidR="00AB2F2F" w:rsidRPr="008E0042" w:rsidRDefault="00AB2F2F" w:rsidP="005F217E">
            <w:pPr>
              <w:keepNext/>
              <w:keepLines/>
              <w:jc w:val="center"/>
            </w:pPr>
            <w:r w:rsidRPr="008E0042">
              <w:t>79</w:t>
            </w:r>
          </w:p>
        </w:tc>
      </w:tr>
      <w:tr w:rsidR="00AB2F2F" w:rsidRPr="008E0042" w:rsidTr="002721DF">
        <w:tc>
          <w:tcPr>
            <w:tcW w:w="1134" w:type="dxa"/>
          </w:tcPr>
          <w:p w:rsidR="00AB2F2F" w:rsidRPr="008E0042" w:rsidRDefault="00AB2F2F" w:rsidP="005F217E">
            <w:pPr>
              <w:keepNext/>
              <w:keepLines/>
              <w:jc w:val="center"/>
            </w:pPr>
            <w:r w:rsidRPr="008E0042">
              <w:t>3</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50</w:t>
            </w:r>
          </w:p>
        </w:tc>
        <w:tc>
          <w:tcPr>
            <w:tcW w:w="1701" w:type="dxa"/>
          </w:tcPr>
          <w:p w:rsidR="00AB2F2F" w:rsidRPr="008E0042" w:rsidRDefault="00AB2F2F" w:rsidP="005F217E">
            <w:pPr>
              <w:keepNext/>
              <w:keepLines/>
              <w:jc w:val="center"/>
            </w:pPr>
            <w:r w:rsidRPr="008E0042">
              <w:t>72</w:t>
            </w:r>
          </w:p>
        </w:tc>
      </w:tr>
      <w:tr w:rsidR="00AB2F2F" w:rsidRPr="008E0042" w:rsidTr="002721DF">
        <w:tc>
          <w:tcPr>
            <w:tcW w:w="1134" w:type="dxa"/>
          </w:tcPr>
          <w:p w:rsidR="00AB2F2F" w:rsidRPr="008E0042" w:rsidRDefault="00AB2F2F" w:rsidP="005F217E">
            <w:pPr>
              <w:keepNext/>
              <w:keepLines/>
              <w:jc w:val="center"/>
            </w:pPr>
            <w:r w:rsidRPr="008E0042">
              <w:t>4</w:t>
            </w:r>
          </w:p>
        </w:tc>
        <w:tc>
          <w:tcPr>
            <w:tcW w:w="1418" w:type="dxa"/>
          </w:tcPr>
          <w:p w:rsidR="00AB2F2F" w:rsidRPr="008E0042" w:rsidRDefault="00AB2F2F" w:rsidP="005F217E">
            <w:pPr>
              <w:keepNext/>
              <w:keepLines/>
              <w:jc w:val="center"/>
            </w:pPr>
            <w:r w:rsidRPr="008E0042">
              <w:t>7</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43</w:t>
            </w:r>
          </w:p>
        </w:tc>
        <w:tc>
          <w:tcPr>
            <w:tcW w:w="1701" w:type="dxa"/>
          </w:tcPr>
          <w:p w:rsidR="00AB2F2F" w:rsidRPr="008E0042" w:rsidRDefault="00AB2F2F" w:rsidP="005F217E">
            <w:pPr>
              <w:keepNext/>
              <w:keepLines/>
              <w:jc w:val="center"/>
            </w:pPr>
            <w:r w:rsidRPr="008E0042">
              <w:t>668</w:t>
            </w:r>
          </w:p>
        </w:tc>
      </w:tr>
      <w:tr w:rsidR="00AB2F2F" w:rsidRPr="008E0042" w:rsidTr="002721DF">
        <w:tc>
          <w:tcPr>
            <w:tcW w:w="1134" w:type="dxa"/>
          </w:tcPr>
          <w:p w:rsidR="00AB2F2F" w:rsidRPr="008E0042" w:rsidRDefault="00AB2F2F" w:rsidP="005F217E">
            <w:pPr>
              <w:keepNext/>
              <w:keepLines/>
              <w:jc w:val="center"/>
            </w:pPr>
            <w:r w:rsidRPr="008E0042">
              <w:t>5</w:t>
            </w:r>
          </w:p>
        </w:tc>
        <w:tc>
          <w:tcPr>
            <w:tcW w:w="1418" w:type="dxa"/>
          </w:tcPr>
          <w:p w:rsidR="00AB2F2F" w:rsidRPr="008E0042" w:rsidRDefault="00AB2F2F" w:rsidP="005F217E">
            <w:pPr>
              <w:keepNext/>
              <w:keepLines/>
              <w:jc w:val="center"/>
            </w:pPr>
            <w:r w:rsidRPr="008E0042">
              <w:t>2</w:t>
            </w:r>
          </w:p>
        </w:tc>
        <w:tc>
          <w:tcPr>
            <w:tcW w:w="1843" w:type="dxa"/>
          </w:tcPr>
          <w:p w:rsidR="00AB2F2F" w:rsidRPr="008E0042" w:rsidRDefault="00AB2F2F" w:rsidP="005F217E">
            <w:pPr>
              <w:keepNext/>
              <w:keepLines/>
              <w:jc w:val="center"/>
            </w:pPr>
            <w:r w:rsidRPr="008E0042">
              <w:t>9</w:t>
            </w:r>
          </w:p>
        </w:tc>
        <w:tc>
          <w:tcPr>
            <w:tcW w:w="1843" w:type="dxa"/>
          </w:tcPr>
          <w:p w:rsidR="00AB2F2F" w:rsidRPr="008E0042" w:rsidRDefault="00AB2F2F" w:rsidP="005F217E">
            <w:pPr>
              <w:keepNext/>
              <w:keepLines/>
              <w:jc w:val="center"/>
            </w:pPr>
            <w:r w:rsidRPr="008E0042">
              <w:t>69</w:t>
            </w:r>
          </w:p>
        </w:tc>
        <w:tc>
          <w:tcPr>
            <w:tcW w:w="1701" w:type="dxa"/>
          </w:tcPr>
          <w:p w:rsidR="00AB2F2F" w:rsidRPr="008E0042" w:rsidRDefault="00AB2F2F" w:rsidP="005F217E">
            <w:pPr>
              <w:keepNext/>
              <w:keepLines/>
              <w:jc w:val="center"/>
            </w:pPr>
            <w:r w:rsidRPr="008E0042">
              <w:t>72</w:t>
            </w:r>
          </w:p>
        </w:tc>
      </w:tr>
      <w:tr w:rsidR="00AB2F2F" w:rsidRPr="008E0042" w:rsidTr="002721DF">
        <w:tc>
          <w:tcPr>
            <w:tcW w:w="1134" w:type="dxa"/>
          </w:tcPr>
          <w:p w:rsidR="00AB2F2F" w:rsidRPr="008E0042" w:rsidRDefault="00AB2F2F" w:rsidP="005F217E">
            <w:pPr>
              <w:keepNext/>
              <w:keepLines/>
              <w:jc w:val="center"/>
            </w:pPr>
            <w:r w:rsidRPr="008E0042">
              <w:t>6</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96</w:t>
            </w:r>
          </w:p>
        </w:tc>
        <w:tc>
          <w:tcPr>
            <w:tcW w:w="1701" w:type="dxa"/>
          </w:tcPr>
          <w:p w:rsidR="00AB2F2F" w:rsidRPr="008E0042" w:rsidRDefault="00AB2F2F" w:rsidP="005F217E">
            <w:pPr>
              <w:keepNext/>
              <w:keepLines/>
              <w:jc w:val="center"/>
            </w:pPr>
            <w:r w:rsidRPr="008E0042">
              <w:t>72</w:t>
            </w:r>
          </w:p>
        </w:tc>
      </w:tr>
      <w:tr w:rsidR="00AB2F2F" w:rsidRPr="008E0042" w:rsidTr="002721DF">
        <w:tc>
          <w:tcPr>
            <w:tcW w:w="1134" w:type="dxa"/>
          </w:tcPr>
          <w:p w:rsidR="00AB2F2F" w:rsidRPr="008E0042" w:rsidRDefault="00AB2F2F" w:rsidP="005F217E">
            <w:pPr>
              <w:keepNext/>
              <w:keepLines/>
              <w:jc w:val="center"/>
            </w:pPr>
            <w:r w:rsidRPr="008E0042">
              <w:t>7</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51</w:t>
            </w:r>
          </w:p>
        </w:tc>
        <w:tc>
          <w:tcPr>
            <w:tcW w:w="1701" w:type="dxa"/>
          </w:tcPr>
          <w:p w:rsidR="00AB2F2F" w:rsidRPr="008E0042" w:rsidRDefault="00AB2F2F" w:rsidP="005F217E">
            <w:pPr>
              <w:keepNext/>
              <w:keepLines/>
              <w:jc w:val="center"/>
            </w:pPr>
            <w:r w:rsidRPr="008E0042">
              <w:t>70</w:t>
            </w:r>
          </w:p>
        </w:tc>
      </w:tr>
      <w:tr w:rsidR="00AB2F2F" w:rsidRPr="008E0042" w:rsidTr="002721DF">
        <w:tc>
          <w:tcPr>
            <w:tcW w:w="1134" w:type="dxa"/>
          </w:tcPr>
          <w:p w:rsidR="00AB2F2F" w:rsidRPr="008E0042" w:rsidRDefault="00AB2F2F" w:rsidP="005F217E">
            <w:pPr>
              <w:keepNext/>
              <w:keepLines/>
              <w:jc w:val="center"/>
            </w:pPr>
            <w:r w:rsidRPr="008E0042">
              <w:t>8</w:t>
            </w:r>
          </w:p>
        </w:tc>
        <w:tc>
          <w:tcPr>
            <w:tcW w:w="1418" w:type="dxa"/>
          </w:tcPr>
          <w:p w:rsidR="00AB2F2F" w:rsidRPr="008E0042" w:rsidRDefault="00AB2F2F" w:rsidP="005F217E">
            <w:pPr>
              <w:keepNext/>
              <w:keepLines/>
              <w:jc w:val="center"/>
            </w:pPr>
            <w:r w:rsidRPr="008E0042">
              <w:t>2</w:t>
            </w:r>
          </w:p>
        </w:tc>
        <w:tc>
          <w:tcPr>
            <w:tcW w:w="1843" w:type="dxa"/>
          </w:tcPr>
          <w:p w:rsidR="00AB2F2F" w:rsidRPr="008E0042" w:rsidRDefault="00AB2F2F" w:rsidP="005F217E">
            <w:pPr>
              <w:keepNext/>
              <w:keepLines/>
              <w:jc w:val="center"/>
            </w:pPr>
            <w:r w:rsidRPr="008E0042">
              <w:t>8</w:t>
            </w:r>
          </w:p>
        </w:tc>
        <w:tc>
          <w:tcPr>
            <w:tcW w:w="1843" w:type="dxa"/>
          </w:tcPr>
          <w:p w:rsidR="00AB2F2F" w:rsidRPr="008E0042" w:rsidRDefault="00AB2F2F" w:rsidP="005F217E">
            <w:pPr>
              <w:keepNext/>
              <w:keepLines/>
              <w:jc w:val="center"/>
            </w:pPr>
            <w:r w:rsidRPr="008E0042">
              <w:t>64</w:t>
            </w:r>
          </w:p>
        </w:tc>
        <w:tc>
          <w:tcPr>
            <w:tcW w:w="1701" w:type="dxa"/>
          </w:tcPr>
          <w:p w:rsidR="00AB2F2F" w:rsidRPr="008E0042" w:rsidRDefault="00AB2F2F" w:rsidP="005F217E">
            <w:pPr>
              <w:keepNext/>
              <w:keepLines/>
              <w:jc w:val="center"/>
            </w:pPr>
            <w:r w:rsidRPr="008E0042">
              <w:t>63</w:t>
            </w:r>
          </w:p>
        </w:tc>
      </w:tr>
      <w:tr w:rsidR="00AB2F2F" w:rsidRPr="008E0042" w:rsidTr="002721DF">
        <w:tc>
          <w:tcPr>
            <w:tcW w:w="1134" w:type="dxa"/>
          </w:tcPr>
          <w:p w:rsidR="00AB2F2F" w:rsidRPr="008E0042" w:rsidRDefault="00AB2F2F" w:rsidP="005F217E">
            <w:pPr>
              <w:keepNext/>
              <w:keepLines/>
              <w:jc w:val="center"/>
            </w:pPr>
            <w:r w:rsidRPr="008E0042">
              <w:t>9</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44</w:t>
            </w:r>
          </w:p>
        </w:tc>
        <w:tc>
          <w:tcPr>
            <w:tcW w:w="1701" w:type="dxa"/>
          </w:tcPr>
          <w:p w:rsidR="00AB2F2F" w:rsidRPr="008E0042" w:rsidRDefault="00AB2F2F" w:rsidP="005F217E">
            <w:pPr>
              <w:keepNext/>
              <w:keepLines/>
              <w:jc w:val="center"/>
            </w:pPr>
            <w:r w:rsidRPr="008E0042">
              <w:t>62</w:t>
            </w:r>
          </w:p>
        </w:tc>
      </w:tr>
      <w:tr w:rsidR="00AB2F2F" w:rsidRPr="008E0042" w:rsidTr="002721DF">
        <w:tc>
          <w:tcPr>
            <w:tcW w:w="1134" w:type="dxa"/>
          </w:tcPr>
          <w:p w:rsidR="00AB2F2F" w:rsidRPr="008E0042" w:rsidRDefault="00AB2F2F" w:rsidP="005F217E">
            <w:pPr>
              <w:jc w:val="center"/>
            </w:pPr>
            <w:r w:rsidRPr="008E0042">
              <w:t>10</w:t>
            </w:r>
          </w:p>
        </w:tc>
        <w:tc>
          <w:tcPr>
            <w:tcW w:w="1418" w:type="dxa"/>
          </w:tcPr>
          <w:p w:rsidR="00AB2F2F" w:rsidRPr="008E0042" w:rsidRDefault="00AB2F2F" w:rsidP="005F217E">
            <w:pPr>
              <w:jc w:val="center"/>
            </w:pPr>
            <w:r w:rsidRPr="008E0042">
              <w:t>2</w:t>
            </w:r>
          </w:p>
        </w:tc>
        <w:tc>
          <w:tcPr>
            <w:tcW w:w="1843" w:type="dxa"/>
          </w:tcPr>
          <w:p w:rsidR="00AB2F2F" w:rsidRPr="008E0042" w:rsidRDefault="00AB2F2F" w:rsidP="005F217E">
            <w:pPr>
              <w:jc w:val="center"/>
            </w:pPr>
            <w:r w:rsidRPr="008E0042">
              <w:t>1</w:t>
            </w:r>
          </w:p>
        </w:tc>
        <w:tc>
          <w:tcPr>
            <w:tcW w:w="1843" w:type="dxa"/>
          </w:tcPr>
          <w:p w:rsidR="00AB2F2F" w:rsidRPr="008E0042" w:rsidRDefault="00AB2F2F" w:rsidP="005F217E">
            <w:pPr>
              <w:jc w:val="center"/>
            </w:pPr>
            <w:r w:rsidRPr="008E0042">
              <w:t>49</w:t>
            </w:r>
          </w:p>
        </w:tc>
        <w:tc>
          <w:tcPr>
            <w:tcW w:w="1701" w:type="dxa"/>
          </w:tcPr>
          <w:p w:rsidR="00AB2F2F" w:rsidRPr="008E0042" w:rsidRDefault="00AB2F2F" w:rsidP="005F217E">
            <w:pPr>
              <w:keepNext/>
              <w:jc w:val="center"/>
            </w:pPr>
            <w:r w:rsidRPr="008E0042">
              <w:t>62</w:t>
            </w:r>
          </w:p>
        </w:tc>
      </w:tr>
    </w:tbl>
    <w:p w:rsidR="00AB2F2F" w:rsidRPr="008E0042" w:rsidRDefault="00AB2F2F" w:rsidP="005F217E"/>
    <w:p w:rsidR="00AB2F2F" w:rsidRPr="008E0042" w:rsidRDefault="00EE197F" w:rsidP="005F217E">
      <w:r>
        <w:t>4</w:t>
      </w:r>
      <w:r w:rsidR="00AB2F2F" w:rsidRPr="008E0042">
        <w:t>.2.4</w:t>
      </w:r>
      <w:r w:rsidR="00AB2F2F" w:rsidRPr="008E0042">
        <w:tab/>
        <w:t>Graphical displays, or plots of the characteristics, may help to validate the data.  For example, examination of the frequency distributions of the characteristics may identify small groups of discrepant observations.  Also, in the case of quantitative characteristics, examination of scatter plots of pairs of characteristics that are likely to be highly related may detect discrepant observations very efficiently.</w:t>
      </w:r>
    </w:p>
    <w:p w:rsidR="00AB2F2F" w:rsidRPr="008E0042" w:rsidRDefault="00AB2F2F" w:rsidP="005F217E"/>
    <w:p w:rsidR="00AB2F2F" w:rsidRPr="008E0042" w:rsidRDefault="00EE197F" w:rsidP="005F217E">
      <w:r>
        <w:t>4</w:t>
      </w:r>
      <w:r w:rsidR="00AB2F2F" w:rsidRPr="008E0042">
        <w:t>.2.5</w:t>
      </w:r>
      <w:r w:rsidR="00AB2F2F" w:rsidRPr="008E0042">
        <w:tab/>
        <w:t>Other types of graphical plot may also be used to validate the quality of the data.  A so</w:t>
      </w:r>
      <w:r w:rsidR="00AB2F2F" w:rsidRPr="008E0042">
        <w:noBreakHyphen/>
        <w:t xml:space="preserve">called box-plot is an efficient way to get an overview of quantitative data.  In a box-plot a box is drawn for each group (plot or variety).  In this case, data of ‘Leaf: length’ (in mm) are used from an experiment laid out in 3 blocks of 26 plots with 20 plants per plot.  Within each block, 26 different oilseed rape varieties were randomly assigned to each plot.  In Figure 1, all 60 ‘Leaf: lengths’ of each of the 26 varieties are taken together.  (If there are large block differences a better box-plot can be produced by taking the differences with respect to the plot mean).  The box shows the range for the largest part of the individual observations (usually 75%).  A horizontal line through the box and a symbol indicates the median and mean, respectively.  At each end of the box, vertical lines are drawn to indicate the range of possible observations outside the box, but within a reasonable distance (usually 1.5 times the height of the box).  Finally, more extreme observations are shown individually.  In Figure 1, it is seen that one observation of variety 13 is clearly much larger than the remaining observations of that variety.  Also it is seen that variety 16 has large leaf lengths and that about 4 observations are relatively far from the mean.  Among other things that can be seen from the figure are the variability and the symmetry of the distribution.  So it can be seen that the variability of variety 15 is relatively large and that the distribution is slightly skewed for this variety (as the mean and median are relatively far apart). </w:t>
      </w:r>
    </w:p>
    <w:p w:rsidR="00AB2F2F" w:rsidRPr="008E0042" w:rsidRDefault="00AB2F2F" w:rsidP="005F2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2721DF">
        <w:tc>
          <w:tcPr>
            <w:tcW w:w="9286" w:type="dxa"/>
            <w:tcBorders>
              <w:top w:val="nil"/>
              <w:left w:val="nil"/>
              <w:bottom w:val="nil"/>
              <w:right w:val="nil"/>
            </w:tcBorders>
          </w:tcPr>
          <w:p w:rsidR="00AB2F2F" w:rsidRPr="008E0042" w:rsidRDefault="00AB2F2F" w:rsidP="005F217E">
            <w:pPr>
              <w:keepNext/>
              <w:keepLines/>
            </w:pPr>
            <w:r w:rsidRPr="008E0042">
              <w:rPr>
                <w:noProof/>
              </w:rPr>
              <w:drawing>
                <wp:inline distT="0" distB="0" distL="0" distR="0" wp14:anchorId="75BF301C" wp14:editId="42A59BDB">
                  <wp:extent cx="5762625" cy="3819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noFill/>
                          </a:ln>
                        </pic:spPr>
                      </pic:pic>
                    </a:graphicData>
                  </a:graphic>
                </wp:inline>
              </w:drawing>
            </w:r>
          </w:p>
        </w:tc>
      </w:tr>
    </w:tbl>
    <w:p w:rsidR="00AB2F2F" w:rsidRPr="008E0042" w:rsidRDefault="00AB2F2F" w:rsidP="005F217E">
      <w:pPr>
        <w:keepNext/>
        <w:keepLines/>
      </w:pPr>
    </w:p>
    <w:p w:rsidR="00AB2F2F" w:rsidRPr="008E0042" w:rsidRDefault="00AB2F2F" w:rsidP="005F217E">
      <w:pPr>
        <w:keepNext/>
        <w:keepLines/>
        <w:jc w:val="center"/>
      </w:pPr>
      <w:r w:rsidRPr="008E0042">
        <w:t>Figure 1.  Box-plot for leaf length of 26 varieties of oil seed rape</w:t>
      </w:r>
    </w:p>
    <w:p w:rsidR="00AB2F2F" w:rsidRPr="008E0042" w:rsidRDefault="00AB2F2F" w:rsidP="005F217E"/>
    <w:p w:rsidR="00AB2F2F" w:rsidRPr="008E0042" w:rsidRDefault="00EE197F" w:rsidP="005F217E">
      <w:r>
        <w:t>4</w:t>
      </w:r>
      <w:r w:rsidR="00AB2F2F" w:rsidRPr="008E0042">
        <w:t>.2.6</w:t>
      </w:r>
      <w:r w:rsidR="00AB2F2F" w:rsidRPr="008E0042">
        <w:tab/>
        <w:t>When discrepant observations are found, it is important to try to find out why the observations are deviating.  In some cases it may be possible to go back to the field and to check if the plant or plot is damaged by external factors (e.g. rabbits) or a measurement mistake has occurred.  In the latter case a correction is possible.  In other cases, it may be necessary to look in previous notes (or on other measurements from the same plant/plot) in order to find the reason for the discrepant observation.  Generally observations should only be removed when there are good reasons.</w:t>
      </w:r>
    </w:p>
    <w:p w:rsidR="00AB2F2F" w:rsidRPr="008E0042" w:rsidRDefault="00AB2F2F" w:rsidP="005F217E"/>
    <w:p w:rsidR="00745267" w:rsidRPr="008E0042" w:rsidRDefault="00745267" w:rsidP="005F217E"/>
    <w:p w:rsidR="00AB2F2F" w:rsidRPr="008E0042" w:rsidRDefault="00EE197F" w:rsidP="005421AD">
      <w:pPr>
        <w:pStyle w:val="Heading3"/>
      </w:pPr>
      <w:bookmarkStart w:id="110" w:name="_Toc463359532"/>
      <w:r>
        <w:t>4</w:t>
      </w:r>
      <w:r w:rsidR="00AB2F2F" w:rsidRPr="008E0042">
        <w:t>.3</w:t>
      </w:r>
      <w:r w:rsidR="00AB2F2F" w:rsidRPr="008E0042">
        <w:tab/>
        <w:t>Assumptions for statistical analysis and the validation of these assumptions</w:t>
      </w:r>
      <w:bookmarkEnd w:id="110"/>
    </w:p>
    <w:p w:rsidR="00AB2F2F" w:rsidRPr="008E0042" w:rsidRDefault="00AB2F2F" w:rsidP="005F217E">
      <w:pPr>
        <w:keepNext/>
        <w:keepLines/>
        <w:rPr>
          <w:color w:val="000000"/>
        </w:rPr>
      </w:pPr>
      <w:r w:rsidRPr="008E0042">
        <w:rPr>
          <w:color w:val="000000"/>
        </w:rPr>
        <w:t xml:space="preserve">If data are to be statistically analyzed, then the assumptions behind the theory on which the statistical methods are based must be met - at least approximately.  This section describes the assumptions behind the most common statistical analysis methods used in DUS testing.  It is followed by a section on the validation of the assumptions required for statistical analysis: it describes how they may be evaluated.  </w:t>
      </w:r>
    </w:p>
    <w:p w:rsidR="00AB2F2F" w:rsidRPr="008E0042" w:rsidRDefault="00AB2F2F" w:rsidP="005F217E">
      <w:pPr>
        <w:rPr>
          <w:color w:val="000000"/>
        </w:rPr>
      </w:pPr>
    </w:p>
    <w:p w:rsidR="00AB2F2F" w:rsidRPr="008E0042" w:rsidRDefault="00AB2F2F" w:rsidP="005F217E">
      <w:pPr>
        <w:keepNext/>
        <w:keepLines/>
      </w:pPr>
      <w:r w:rsidRPr="008E0042">
        <w:rPr>
          <w:color w:val="000000"/>
        </w:rPr>
        <w:t xml:space="preserve">The methods described here for the validation of the assumptions behind the statistical methods are for the analyses of single experiments (randomized blocks).  However, the principles are the same when analyzing data from several experiments over years.  Instead of plot means, the analyses are then carried out on variety means per year and blocks then become equivalent to years.  </w:t>
      </w:r>
    </w:p>
    <w:p w:rsidR="00AB2F2F" w:rsidRPr="008E0042" w:rsidRDefault="00AB2F2F" w:rsidP="005F217E">
      <w:pPr>
        <w:keepNext/>
        <w:keepLines/>
      </w:pPr>
    </w:p>
    <w:p w:rsidR="00AB2F2F" w:rsidRPr="008E0042" w:rsidRDefault="00EE197F" w:rsidP="00525B4A">
      <w:pPr>
        <w:pStyle w:val="Heading4"/>
      </w:pPr>
      <w:bookmarkStart w:id="111" w:name="_Toc463359533"/>
      <w:r>
        <w:t>4</w:t>
      </w:r>
      <w:r w:rsidR="00AB2F2F" w:rsidRPr="008E0042">
        <w:t>.3.1</w:t>
      </w:r>
      <w:r w:rsidR="00AB2F2F" w:rsidRPr="008E0042">
        <w:tab/>
        <w:t>Assumptions for statistical analysis involving analysis of variance</w:t>
      </w:r>
      <w:bookmarkEnd w:id="111"/>
    </w:p>
    <w:p w:rsidR="00AB2F2F" w:rsidRPr="008E0042" w:rsidRDefault="00EE197F" w:rsidP="00466F19">
      <w:pPr>
        <w:pStyle w:val="Heading5"/>
      </w:pPr>
      <w:bookmarkStart w:id="112" w:name="_Toc463359534"/>
      <w:r>
        <w:t>4</w:t>
      </w:r>
      <w:r w:rsidR="00AB2F2F" w:rsidRPr="008E0042">
        <w:t>.3.1.1</w:t>
      </w:r>
      <w:r w:rsidR="00AB2F2F" w:rsidRPr="008E0042">
        <w:tab/>
        <w:t>Introduction</w:t>
      </w:r>
      <w:bookmarkEnd w:id="112"/>
    </w:p>
    <w:p w:rsidR="00AB2F2F" w:rsidRPr="008E0042" w:rsidRDefault="00EE197F" w:rsidP="00A214F2">
      <w:pPr>
        <w:keepNext/>
        <w:keepLines/>
        <w:tabs>
          <w:tab w:val="left" w:pos="1134"/>
        </w:tabs>
        <w:ind w:right="-2"/>
      </w:pPr>
      <w:r>
        <w:t>4</w:t>
      </w:r>
      <w:r w:rsidR="00AB2F2F" w:rsidRPr="008E0042">
        <w:t>.3.1.1.1</w:t>
      </w:r>
      <w:r w:rsidR="00AB2F2F" w:rsidRPr="008E0042">
        <w:tab/>
        <w:t>Firstly, it is essential that the growing trial/experiment is designed properly and involves randomization.  The most important assumptions of analysis of variance methods are:</w:t>
      </w:r>
    </w:p>
    <w:p w:rsidR="005421AD" w:rsidRPr="008E0042" w:rsidRDefault="005421AD" w:rsidP="005F217E">
      <w:pPr>
        <w:keepNext/>
        <w:keepLines/>
        <w:ind w:right="-2"/>
      </w:pPr>
    </w:p>
    <w:p w:rsidR="00AB2F2F" w:rsidRPr="008E0042" w:rsidRDefault="00AB2F2F" w:rsidP="00E87CFE">
      <w:pPr>
        <w:pStyle w:val="indentpara"/>
        <w:keepNext/>
        <w:keepLines/>
        <w:numPr>
          <w:ilvl w:val="0"/>
          <w:numId w:val="17"/>
        </w:numPr>
        <w:ind w:right="496"/>
        <w:rPr>
          <w:lang w:val="en-US"/>
        </w:rPr>
      </w:pPr>
      <w:r w:rsidRPr="008E0042">
        <w:rPr>
          <w:lang w:val="en-US"/>
        </w:rPr>
        <w:t>independent observations</w:t>
      </w:r>
    </w:p>
    <w:p w:rsidR="00AB2F2F" w:rsidRPr="008E0042" w:rsidRDefault="00AB2F2F" w:rsidP="00E87CFE">
      <w:pPr>
        <w:pStyle w:val="indentpara"/>
        <w:numPr>
          <w:ilvl w:val="0"/>
          <w:numId w:val="17"/>
        </w:numPr>
        <w:ind w:right="496"/>
        <w:rPr>
          <w:lang w:val="en-US"/>
        </w:rPr>
      </w:pPr>
      <w:r w:rsidRPr="008E0042">
        <w:rPr>
          <w:lang w:val="en-US"/>
        </w:rPr>
        <w:t>variance homogeneity</w:t>
      </w:r>
    </w:p>
    <w:p w:rsidR="00AB2F2F" w:rsidRPr="008E0042" w:rsidRDefault="00AB2F2F" w:rsidP="00E87CFE">
      <w:pPr>
        <w:pStyle w:val="indentpara"/>
        <w:numPr>
          <w:ilvl w:val="0"/>
          <w:numId w:val="17"/>
        </w:numPr>
        <w:rPr>
          <w:lang w:val="en-US"/>
        </w:rPr>
      </w:pPr>
      <w:r w:rsidRPr="008E0042">
        <w:rPr>
          <w:lang w:val="en-US"/>
        </w:rPr>
        <w:t xml:space="preserve">additivity of block and variety effects for a randomized block design </w:t>
      </w:r>
    </w:p>
    <w:p w:rsidR="00AB2F2F" w:rsidRPr="008E0042" w:rsidRDefault="00AB2F2F" w:rsidP="00E87CFE">
      <w:pPr>
        <w:pStyle w:val="indentpara"/>
        <w:numPr>
          <w:ilvl w:val="0"/>
          <w:numId w:val="17"/>
        </w:numPr>
        <w:ind w:right="496"/>
        <w:rPr>
          <w:lang w:val="en-US"/>
        </w:rPr>
      </w:pPr>
      <w:r w:rsidRPr="008E0042">
        <w:rPr>
          <w:lang w:val="en-US"/>
        </w:rPr>
        <w:t>normally distributed observations (residuals)</w:t>
      </w:r>
    </w:p>
    <w:p w:rsidR="00AB2F2F" w:rsidRPr="008E0042" w:rsidRDefault="00AB2F2F" w:rsidP="005F217E"/>
    <w:p w:rsidR="00AB2F2F" w:rsidRPr="008E0042" w:rsidRDefault="00EE197F" w:rsidP="00A214F2">
      <w:pPr>
        <w:tabs>
          <w:tab w:val="left" w:pos="1134"/>
        </w:tabs>
      </w:pPr>
      <w:r>
        <w:t>4</w:t>
      </w:r>
      <w:r w:rsidR="00AB2F2F" w:rsidRPr="008E0042">
        <w:t>.3.1.1.2</w:t>
      </w:r>
      <w:r w:rsidR="00AB2F2F" w:rsidRPr="008E0042">
        <w:tab/>
        <w:t>One could also state that there should be no mistakes in the data.  However, it is not necessary to state this as an assumption.  Firstly, because it is already covered in the previous section on validation of data, and secondly because if there are mistakes (or at least large ones) it will result in failure of the above assumptions, as the observations will not be normally distributed and they will have different variances (non-homogeneity of variances).</w:t>
      </w:r>
    </w:p>
    <w:p w:rsidR="00AB2F2F" w:rsidRPr="008E0042" w:rsidRDefault="00AB2F2F" w:rsidP="005F217E"/>
    <w:p w:rsidR="00AB2F2F" w:rsidRPr="008E0042" w:rsidRDefault="00EE197F" w:rsidP="00A214F2">
      <w:pPr>
        <w:tabs>
          <w:tab w:val="left" w:pos="1134"/>
        </w:tabs>
      </w:pPr>
      <w:r>
        <w:t>4</w:t>
      </w:r>
      <w:r w:rsidR="00AB2F2F" w:rsidRPr="008E0042">
        <w:t>.3.1.1.3</w:t>
      </w:r>
      <w:r w:rsidR="00AB2F2F" w:rsidRPr="008E0042">
        <w:tab/>
        <w:t xml:space="preserve">The assumptions mentioned here are most important when the statistical methods based on the Method of Least Squares are used to test hypotheses.  When such statistical methods are used only to estimate effects (means), the assumptions are less important and the assumption of normally distributed observations is not necessary. </w:t>
      </w:r>
    </w:p>
    <w:p w:rsidR="00AB2F2F" w:rsidRPr="008E0042" w:rsidRDefault="00AB2F2F" w:rsidP="005F217E"/>
    <w:p w:rsidR="00AB2F2F" w:rsidRPr="008E0042" w:rsidRDefault="00EE197F" w:rsidP="00466F19">
      <w:pPr>
        <w:pStyle w:val="Heading5"/>
      </w:pPr>
      <w:bookmarkStart w:id="113" w:name="_Toc463359535"/>
      <w:r>
        <w:t>4</w:t>
      </w:r>
      <w:r w:rsidR="00AB2F2F" w:rsidRPr="008E0042">
        <w:t>.3.1.2</w:t>
      </w:r>
      <w:r w:rsidR="00AB2F2F" w:rsidRPr="008E0042">
        <w:tab/>
        <w:t>Independent observations</w:t>
      </w:r>
      <w:bookmarkEnd w:id="113"/>
    </w:p>
    <w:p w:rsidR="00AB2F2F" w:rsidRPr="008E0042" w:rsidRDefault="00AB2F2F" w:rsidP="005F217E">
      <w:r w:rsidRPr="008E0042">
        <w:t>This is a very important assumption.  It means that no records may depend on other records in the same analysis (dependence between observations may be built into the model, but has not been built into COYD and COYU or the other methods included in document</w:t>
      </w:r>
      <w:r w:rsidRPr="008E0042">
        <w:rPr>
          <w:u w:val="single"/>
        </w:rPr>
        <w:t xml:space="preserve"> </w:t>
      </w:r>
      <w:r w:rsidRPr="008E0042">
        <w:t>TGP/8).  Dependency may be caused by e.g. competition between neighboring plots, lack of randomization or improper randomization.  More details on ensuring independence of observations may be found in Part I:  section 1.5.3.3.7  “Trial elements when statistical analysis is used”.</w:t>
      </w:r>
    </w:p>
    <w:p w:rsidR="00AB2F2F" w:rsidRPr="008E0042" w:rsidRDefault="00AB2F2F" w:rsidP="005F217E"/>
    <w:p w:rsidR="00AB2F2F" w:rsidRPr="008E0042" w:rsidRDefault="00EE197F" w:rsidP="00466F19">
      <w:pPr>
        <w:pStyle w:val="Heading5"/>
      </w:pPr>
      <w:bookmarkStart w:id="114" w:name="_Toc463359536"/>
      <w:r>
        <w:t>4</w:t>
      </w:r>
      <w:r w:rsidR="00AB2F2F" w:rsidRPr="008E0042">
        <w:t>.3.1.3</w:t>
      </w:r>
      <w:r w:rsidR="00AB2F2F" w:rsidRPr="008E0042">
        <w:tab/>
        <w:t>Variance homogeneity</w:t>
      </w:r>
      <w:bookmarkEnd w:id="114"/>
    </w:p>
    <w:p w:rsidR="00AB2F2F" w:rsidRPr="008E0042" w:rsidRDefault="00AB2F2F" w:rsidP="005F217E">
      <w:pPr>
        <w:keepNext/>
        <w:keepLines/>
      </w:pPr>
      <w:r w:rsidRPr="008E0042">
        <w:t xml:space="preserve">Variance homogeneity means that the variance of all observations should be identical apart from random variation.  Typical deviations from the assumption of variance homogeneity fall most often into one of the following two groups: </w:t>
      </w:r>
    </w:p>
    <w:p w:rsidR="00AB2F2F" w:rsidRPr="008E0042" w:rsidRDefault="00AB2F2F" w:rsidP="005F217E">
      <w:pPr>
        <w:keepNext/>
        <w:keepLines/>
      </w:pPr>
    </w:p>
    <w:p w:rsidR="00AB2F2F" w:rsidRPr="008E0042" w:rsidRDefault="00AB2F2F" w:rsidP="005421AD">
      <w:pPr>
        <w:pStyle w:val="indentpara"/>
        <w:keepNext/>
        <w:keepLines/>
        <w:tabs>
          <w:tab w:val="clear" w:pos="1134"/>
          <w:tab w:val="left" w:pos="1701"/>
        </w:tabs>
        <w:ind w:left="851" w:firstLine="0"/>
        <w:rPr>
          <w:lang w:val="en-US"/>
        </w:rPr>
      </w:pPr>
      <w:r w:rsidRPr="008E0042">
        <w:rPr>
          <w:lang w:val="en-US"/>
        </w:rPr>
        <w:t>(i)</w:t>
      </w:r>
      <w:r w:rsidRPr="008E0042">
        <w:rPr>
          <w:lang w:val="en-US"/>
        </w:rPr>
        <w:tab/>
        <w:t>The variance depends on the mean, e.g. the larger the mean value the larger the standard deviation is.  In this case the data may often be transformed such that the variances on the transformed scale may be approximately homogeneous.  Some typical transformations of characteristics are: the logarithmic transformation (where the standard deviation is approximately proportional to the mean), the square-root transformation (where the variance is approximately proportional to the mean, e.g. counts), and the angular transformation (where the variance is low at both ends of the scale and higher in between, typical for percentages).</w:t>
      </w:r>
    </w:p>
    <w:p w:rsidR="00AB2F2F" w:rsidRPr="008E0042" w:rsidRDefault="00AB2F2F" w:rsidP="005421AD">
      <w:pPr>
        <w:pStyle w:val="indentpara"/>
        <w:tabs>
          <w:tab w:val="clear" w:pos="1134"/>
          <w:tab w:val="left" w:pos="1701"/>
        </w:tabs>
        <w:ind w:left="851" w:firstLine="0"/>
        <w:rPr>
          <w:lang w:val="en-US"/>
        </w:rPr>
      </w:pPr>
    </w:p>
    <w:p w:rsidR="00AB2F2F" w:rsidRPr="008E0042" w:rsidRDefault="00AB2F2F" w:rsidP="005421AD">
      <w:pPr>
        <w:pStyle w:val="indentpara"/>
        <w:tabs>
          <w:tab w:val="clear" w:pos="1134"/>
          <w:tab w:val="left" w:pos="1701"/>
        </w:tabs>
        <w:ind w:left="851" w:firstLine="0"/>
        <w:rPr>
          <w:lang w:val="en-US"/>
        </w:rPr>
      </w:pPr>
      <w:r w:rsidRPr="008E0042">
        <w:rPr>
          <w:lang w:val="en-US"/>
        </w:rPr>
        <w:t>(ii)</w:t>
      </w:r>
      <w:r w:rsidRPr="008E0042">
        <w:rPr>
          <w:lang w:val="en-US"/>
        </w:rPr>
        <w:tab/>
        <w:t>The variance depends on for example, variety, year or block.  If the variances depend on such variables in a way that is not connected to the mean value, it is not possible to obtain variance homogeneity by transformation.  In such cases it might be necessary either to use more sophisticated statistical methods that can take unequal variances into account or to exclude the group of observations with deviant variances (if only a few observations have deviant variances).  To illustrate the seriousness of variance heterogeneity: imagine a trial with 10 varieties where varieties A, B, C, D, E, F, G and H each have a variance of 5, whereas varieties I and J each have a variance of 10.  The real probability of detecting differences between these varieties when, in fact, they have the same mean is shown in Table 2.  In Table 2, the variety comparisons are based on the pooled variance as is normal in traditional ANOVA.  If they are compared using the 1% level of significance, the probability that the two varieties with a variance of 10 become significantly different from each other is almost 5 times larger (4.6%) than it should be.  On the other hand, the probability of significant differences between two varieties with a variance of 5 decreases to 0.5%, when it should be 1%.  This means that it becomes too difficult to detect differences between two varieties with small variances and too easy to detect differences between varieties with large variances.</w:t>
      </w:r>
    </w:p>
    <w:p w:rsidR="00AB2F2F" w:rsidRPr="008E0042" w:rsidRDefault="00AB2F2F" w:rsidP="005F217E">
      <w:pPr>
        <w:ind w:left="993"/>
      </w:pPr>
    </w:p>
    <w:p w:rsidR="00AB2F2F" w:rsidRPr="008E0042" w:rsidRDefault="00AB2F2F" w:rsidP="005F217E">
      <w:pPr>
        <w:ind w:left="993"/>
      </w:pPr>
    </w:p>
    <w:p w:rsidR="00AB2F2F" w:rsidRPr="008E0042" w:rsidRDefault="00AB2F2F" w:rsidP="005F217E">
      <w:pPr>
        <w:keepNext/>
        <w:keepLines/>
      </w:pPr>
      <w:r w:rsidRPr="008E0042">
        <w:t>Table 2.  Real probability of significant difference between two identical varieties in the case where variance homogeneity is assumed but not fulfilled (varieties A to H have a variance of 5 and varieties I and J have a variance of 10.)</w:t>
      </w:r>
    </w:p>
    <w:p w:rsidR="00AB2F2F" w:rsidRPr="008E0042" w:rsidRDefault="00AB2F2F" w:rsidP="005F217E">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631"/>
      </w:tblGrid>
      <w:tr w:rsidR="00AB2F2F" w:rsidRPr="008E0042" w:rsidTr="002721DF">
        <w:trPr>
          <w:cantSplit/>
          <w:jc w:val="center"/>
        </w:trPr>
        <w:tc>
          <w:tcPr>
            <w:tcW w:w="1771" w:type="dxa"/>
            <w:vMerge w:val="restart"/>
          </w:tcPr>
          <w:p w:rsidR="00AB2F2F" w:rsidRPr="008E0042" w:rsidRDefault="00AB2F2F" w:rsidP="005F217E">
            <w:pPr>
              <w:keepNext/>
              <w:keepLines/>
            </w:pPr>
            <w:r w:rsidRPr="008E0042">
              <w:t>Comparisons, variety names</w:t>
            </w:r>
          </w:p>
        </w:tc>
        <w:tc>
          <w:tcPr>
            <w:tcW w:w="3261" w:type="dxa"/>
            <w:gridSpan w:val="2"/>
          </w:tcPr>
          <w:p w:rsidR="00AB2F2F" w:rsidRPr="008E0042" w:rsidRDefault="00AB2F2F" w:rsidP="005F217E">
            <w:pPr>
              <w:keepNext/>
              <w:keepLines/>
            </w:pPr>
            <w:r w:rsidRPr="008E0042">
              <w:t>Formal test of significance level</w:t>
            </w:r>
          </w:p>
        </w:tc>
      </w:tr>
      <w:tr w:rsidR="00AB2F2F" w:rsidRPr="008E0042" w:rsidTr="002721DF">
        <w:trPr>
          <w:cantSplit/>
          <w:jc w:val="center"/>
        </w:trPr>
        <w:tc>
          <w:tcPr>
            <w:tcW w:w="1771" w:type="dxa"/>
            <w:vMerge/>
            <w:tcBorders>
              <w:bottom w:val="nil"/>
            </w:tcBorders>
          </w:tcPr>
          <w:p w:rsidR="00AB2F2F" w:rsidRPr="008E0042" w:rsidRDefault="00AB2F2F" w:rsidP="005F217E">
            <w:pPr>
              <w:keepNext/>
              <w:keepLines/>
            </w:pPr>
          </w:p>
        </w:tc>
        <w:tc>
          <w:tcPr>
            <w:tcW w:w="1630" w:type="dxa"/>
            <w:tcBorders>
              <w:bottom w:val="nil"/>
            </w:tcBorders>
          </w:tcPr>
          <w:p w:rsidR="00AB2F2F" w:rsidRPr="008E0042" w:rsidRDefault="00AB2F2F" w:rsidP="005F217E">
            <w:pPr>
              <w:keepNext/>
              <w:keepLines/>
              <w:jc w:val="center"/>
            </w:pPr>
            <w:r w:rsidRPr="008E0042">
              <w:t>1%</w:t>
            </w:r>
          </w:p>
        </w:tc>
        <w:tc>
          <w:tcPr>
            <w:tcW w:w="1631" w:type="dxa"/>
            <w:tcBorders>
              <w:bottom w:val="nil"/>
            </w:tcBorders>
          </w:tcPr>
          <w:p w:rsidR="00AB2F2F" w:rsidRPr="008E0042" w:rsidRDefault="00AB2F2F" w:rsidP="005F217E">
            <w:pPr>
              <w:keepNext/>
              <w:keepLines/>
              <w:jc w:val="center"/>
            </w:pPr>
            <w:r w:rsidRPr="008E0042">
              <w:t>5%</w:t>
            </w:r>
          </w:p>
        </w:tc>
      </w:tr>
      <w:tr w:rsidR="00AB2F2F" w:rsidRPr="008E0042" w:rsidTr="002721DF">
        <w:trPr>
          <w:jc w:val="center"/>
        </w:trPr>
        <w:tc>
          <w:tcPr>
            <w:tcW w:w="1771" w:type="dxa"/>
            <w:tcBorders>
              <w:bottom w:val="nil"/>
            </w:tcBorders>
          </w:tcPr>
          <w:p w:rsidR="00AB2F2F" w:rsidRPr="008E0042" w:rsidRDefault="00AB2F2F" w:rsidP="005F217E">
            <w:pPr>
              <w:keepNext/>
              <w:keepLines/>
            </w:pPr>
            <w:r w:rsidRPr="008E0042">
              <w:t>A and B</w:t>
            </w:r>
          </w:p>
        </w:tc>
        <w:tc>
          <w:tcPr>
            <w:tcW w:w="1630" w:type="dxa"/>
            <w:tcBorders>
              <w:bottom w:val="nil"/>
            </w:tcBorders>
          </w:tcPr>
          <w:p w:rsidR="00AB2F2F" w:rsidRPr="008E0042" w:rsidRDefault="00AB2F2F" w:rsidP="005F217E">
            <w:pPr>
              <w:keepNext/>
              <w:keepLines/>
              <w:jc w:val="center"/>
            </w:pPr>
            <w:r w:rsidRPr="008E0042">
              <w:t>0.5%</w:t>
            </w:r>
          </w:p>
        </w:tc>
        <w:tc>
          <w:tcPr>
            <w:tcW w:w="1631" w:type="dxa"/>
            <w:tcBorders>
              <w:bottom w:val="nil"/>
            </w:tcBorders>
          </w:tcPr>
          <w:p w:rsidR="00AB2F2F" w:rsidRPr="008E0042" w:rsidRDefault="00AB2F2F" w:rsidP="005F217E">
            <w:pPr>
              <w:keepNext/>
              <w:keepLines/>
              <w:jc w:val="center"/>
            </w:pPr>
            <w:r w:rsidRPr="008E0042">
              <w:t>3.2%</w:t>
            </w:r>
          </w:p>
        </w:tc>
      </w:tr>
      <w:tr w:rsidR="00AB2F2F" w:rsidRPr="008E0042" w:rsidTr="002721DF">
        <w:trPr>
          <w:jc w:val="center"/>
        </w:trPr>
        <w:tc>
          <w:tcPr>
            <w:tcW w:w="1771" w:type="dxa"/>
            <w:tcBorders>
              <w:top w:val="nil"/>
              <w:bottom w:val="nil"/>
            </w:tcBorders>
          </w:tcPr>
          <w:p w:rsidR="00AB2F2F" w:rsidRPr="008E0042" w:rsidRDefault="00AB2F2F" w:rsidP="005F217E">
            <w:pPr>
              <w:keepNext/>
              <w:keepLines/>
            </w:pPr>
            <w:r w:rsidRPr="008E0042">
              <w:t>A and I</w:t>
            </w:r>
          </w:p>
        </w:tc>
        <w:tc>
          <w:tcPr>
            <w:tcW w:w="1630" w:type="dxa"/>
            <w:tcBorders>
              <w:top w:val="nil"/>
              <w:bottom w:val="nil"/>
            </w:tcBorders>
          </w:tcPr>
          <w:p w:rsidR="00AB2F2F" w:rsidRPr="008E0042" w:rsidRDefault="00AB2F2F" w:rsidP="005F217E">
            <w:pPr>
              <w:keepNext/>
              <w:keepLines/>
              <w:jc w:val="center"/>
            </w:pPr>
            <w:r w:rsidRPr="008E0042">
              <w:t>2.1%</w:t>
            </w:r>
          </w:p>
        </w:tc>
        <w:tc>
          <w:tcPr>
            <w:tcW w:w="1631" w:type="dxa"/>
            <w:tcBorders>
              <w:top w:val="nil"/>
              <w:bottom w:val="nil"/>
            </w:tcBorders>
          </w:tcPr>
          <w:p w:rsidR="00AB2F2F" w:rsidRPr="008E0042" w:rsidRDefault="00AB2F2F" w:rsidP="005F217E">
            <w:pPr>
              <w:keepNext/>
              <w:keepLines/>
              <w:jc w:val="center"/>
            </w:pPr>
            <w:r w:rsidRPr="008E0042">
              <w:t>8.0%</w:t>
            </w:r>
          </w:p>
        </w:tc>
      </w:tr>
      <w:tr w:rsidR="00AB2F2F" w:rsidRPr="008E0042" w:rsidTr="002721DF">
        <w:trPr>
          <w:jc w:val="center"/>
        </w:trPr>
        <w:tc>
          <w:tcPr>
            <w:tcW w:w="1771" w:type="dxa"/>
            <w:tcBorders>
              <w:top w:val="nil"/>
            </w:tcBorders>
          </w:tcPr>
          <w:p w:rsidR="00AB2F2F" w:rsidRPr="008E0042" w:rsidRDefault="00AB2F2F" w:rsidP="005F217E">
            <w:pPr>
              <w:keepNext/>
              <w:keepLines/>
            </w:pPr>
            <w:r w:rsidRPr="008E0042">
              <w:t>I and J</w:t>
            </w:r>
          </w:p>
        </w:tc>
        <w:tc>
          <w:tcPr>
            <w:tcW w:w="1630" w:type="dxa"/>
            <w:tcBorders>
              <w:top w:val="nil"/>
            </w:tcBorders>
          </w:tcPr>
          <w:p w:rsidR="00AB2F2F" w:rsidRPr="008E0042" w:rsidRDefault="00AB2F2F" w:rsidP="005F217E">
            <w:pPr>
              <w:keepNext/>
              <w:keepLines/>
              <w:jc w:val="center"/>
            </w:pPr>
            <w:r w:rsidRPr="008E0042">
              <w:t>4.6%</w:t>
            </w:r>
          </w:p>
        </w:tc>
        <w:tc>
          <w:tcPr>
            <w:tcW w:w="1631" w:type="dxa"/>
            <w:tcBorders>
              <w:top w:val="nil"/>
            </w:tcBorders>
          </w:tcPr>
          <w:p w:rsidR="00AB2F2F" w:rsidRPr="008E0042" w:rsidRDefault="00AB2F2F" w:rsidP="005F217E">
            <w:pPr>
              <w:keepNext/>
              <w:keepLines/>
              <w:jc w:val="center"/>
            </w:pPr>
            <w:r w:rsidRPr="008E0042">
              <w:t>12.9%</w:t>
            </w:r>
          </w:p>
        </w:tc>
      </w:tr>
    </w:tbl>
    <w:p w:rsidR="00AB2F2F" w:rsidRPr="008E0042" w:rsidRDefault="00AB2F2F" w:rsidP="005F217E">
      <w:pPr>
        <w:pStyle w:val="Heading3"/>
        <w:keepNext w:val="0"/>
      </w:pPr>
    </w:p>
    <w:p w:rsidR="00AB2F2F" w:rsidRPr="008E0042" w:rsidRDefault="00AB2F2F" w:rsidP="005F217E"/>
    <w:p w:rsidR="00AB2F2F" w:rsidRPr="008E0042" w:rsidRDefault="00EE197F" w:rsidP="00466F19">
      <w:pPr>
        <w:pStyle w:val="Heading5"/>
      </w:pPr>
      <w:bookmarkStart w:id="115" w:name="_Toc463359537"/>
      <w:r>
        <w:t>4</w:t>
      </w:r>
      <w:r w:rsidR="00AB2F2F" w:rsidRPr="008E0042">
        <w:t>.3.1.4</w:t>
      </w:r>
      <w:r w:rsidR="00AB2F2F" w:rsidRPr="008E0042">
        <w:tab/>
        <w:t>Normal distributed observations</w:t>
      </w:r>
      <w:bookmarkEnd w:id="115"/>
    </w:p>
    <w:p w:rsidR="00AB2F2F" w:rsidRPr="008E0042" w:rsidRDefault="005A7756" w:rsidP="005F217E">
      <w:pPr>
        <w:keepNext/>
      </w:pPr>
      <w:r>
        <w:pict>
          <v:group id="_x0000_s1027" style="position:absolute;left:0;text-align:left;margin-left:180pt;margin-top:9.95pt;width:338.4pt;height:243pt;z-index:251660288" coordorigin="6620,9431" coordsize="4608,4032" o:allowincell="f">
            <v:shapetype id="_x0000_t202" coordsize="21600,21600" o:spt="202" path="m,l,21600r21600,l21600,xe">
              <v:stroke joinstyle="miter"/>
              <v:path gradientshapeok="t" o:connecttype="rect"/>
            </v:shapetype>
            <v:shape id="_x0000_s1028" type="#_x0000_t202" style="position:absolute;left:6620;top:12023;width:4608;height:1440" stroked="f">
              <v:textbox style="mso-next-textbox:#_x0000_s1028">
                <w:txbxContent>
                  <w:p w:rsidR="00B3142F" w:rsidRPr="005421AD" w:rsidRDefault="00B3142F" w:rsidP="00AB2F2F">
                    <w:pPr>
                      <w:pStyle w:val="Caption"/>
                      <w:ind w:right="1080"/>
                      <w:rPr>
                        <w:b w:val="0"/>
                        <w:color w:val="auto"/>
                        <w:sz w:val="20"/>
                        <w:lang w:val="en-GB"/>
                      </w:rPr>
                    </w:pPr>
                    <w:r>
                      <w:rPr>
                        <w:b w:val="0"/>
                        <w:color w:val="auto"/>
                        <w:sz w:val="20"/>
                        <w:lang w:val="en-GB"/>
                      </w:rPr>
                      <w:br/>
                    </w:r>
                    <w:r w:rsidRPr="005421AD">
                      <w:rPr>
                        <w:b w:val="0"/>
                        <w:color w:val="auto"/>
                        <w:sz w:val="20"/>
                        <w:lang w:val="en-GB"/>
                      </w:rPr>
                      <w:t>Figure 2.  Histogram for normal distributed data with the ideal normal distribution shown as a curve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6764;top:9431;width:3888;height:2736;visibility:visible;mso-wrap-edited:f" fillcolor="window">
              <v:imagedata r:id="rId20" o:title="" croptop="13702f" cropbottom="3083f" cropleft="10480f" cropright="7896f"/>
            </v:shape>
            <w10:wrap type="square"/>
          </v:group>
          <o:OLEObject Type="Embed" ProgID="Word.Picture.8" ShapeID="_x0000_s1029" DrawAspect="Content" ObjectID="_1537627923" r:id="rId21"/>
        </w:pict>
      </w:r>
      <w:r w:rsidR="00AB2F2F" w:rsidRPr="008E0042">
        <w:t>The residuals should be approximately normally distributed.  The</w:t>
      </w:r>
      <w:r w:rsidR="00AB2F2F" w:rsidRPr="008E0042">
        <w:rPr>
          <w:b/>
          <w:bCs/>
          <w:szCs w:val="24"/>
        </w:rPr>
        <w:t xml:space="preserve"> </w:t>
      </w:r>
      <w:r w:rsidR="00AB2F2F" w:rsidRPr="008E0042">
        <w:t xml:space="preserve">residual is the </w:t>
      </w:r>
      <w:r w:rsidR="00AB2F2F" w:rsidRPr="008E0042">
        <w:rPr>
          <w:szCs w:val="24"/>
        </w:rPr>
        <w:t xml:space="preserve">part of an observation that remains </w:t>
      </w:r>
      <w:r w:rsidR="00AB2F2F" w:rsidRPr="008E0042">
        <w:t>u</w:t>
      </w:r>
      <w:r w:rsidR="00AB2F2F" w:rsidRPr="008E0042">
        <w:rPr>
          <w:szCs w:val="24"/>
        </w:rPr>
        <w:t xml:space="preserve">nexplained after fitting a model.  It is the difference between the observation and the prediction from the model.  </w:t>
      </w:r>
      <w:r w:rsidR="00AB2F2F" w:rsidRPr="008E0042">
        <w:t>The ideal normal distribution means that the distribution of the data is symmetric around the mean value and with the characteristic bell-shaped form (see Figure 2).  If the residuals are not approximately normally distributed, the actual level of significance may deviate from the nominal level.  The deviation may be in both directions depending on the way the actual distribution of the residuals deviates from the normal distribution.  However, deviation from normality is usually not as serious as deviations from the previous two assumptions.</w:t>
      </w:r>
    </w:p>
    <w:p w:rsidR="00AB2F2F" w:rsidRPr="008E0042" w:rsidRDefault="00AB2F2F" w:rsidP="005F217E"/>
    <w:p w:rsidR="00AB2F2F" w:rsidRPr="008E0042" w:rsidRDefault="00EE197F" w:rsidP="00466F19">
      <w:pPr>
        <w:pStyle w:val="Heading5"/>
      </w:pPr>
      <w:bookmarkStart w:id="116" w:name="_Toc463359538"/>
      <w:r>
        <w:t>4</w:t>
      </w:r>
      <w:r w:rsidR="00AB2F2F" w:rsidRPr="008E0042">
        <w:t>.3.1.5</w:t>
      </w:r>
      <w:r w:rsidR="00AB2F2F" w:rsidRPr="008E0042">
        <w:tab/>
        <w:t>Additivity of block and variety effects</w:t>
      </w:r>
      <w:bookmarkEnd w:id="116"/>
      <w:r w:rsidR="00AB2F2F" w:rsidRPr="008E0042">
        <w:t xml:space="preserve"> </w:t>
      </w:r>
    </w:p>
    <w:p w:rsidR="00AB2F2F" w:rsidRPr="008E0042" w:rsidRDefault="00EE197F" w:rsidP="00A214F2">
      <w:pPr>
        <w:tabs>
          <w:tab w:val="left" w:pos="1134"/>
        </w:tabs>
      </w:pPr>
      <w:r>
        <w:t>4</w:t>
      </w:r>
      <w:r w:rsidR="00AB2F2F" w:rsidRPr="008E0042">
        <w:t>.3.1.5.1</w:t>
      </w:r>
      <w:r w:rsidR="00AB2F2F" w:rsidRPr="008E0042">
        <w:tab/>
        <w:t xml:space="preserve">The effects of blocks and varieties are assumed to be additive because the error term is the sum of random variation and the interaction between block and variety.  This means that the effect of a given variety is the same in all blocks.  This is demonstrated in Table 3 where plot means of artificial data (of leaf length in mm) are given for two small experiments with three blocks and four varieties.  In Experiment I, the effects of blocks and varieties are additive because the differences between any two varieties are the same in all blocks, e.g. the differences between variety A and B are 4 mm in all three blocks.  In Experiment II, the effects are not additive, e.g. the differences between variety A and B are 2, 2 and 8 mm in the three blocks. </w:t>
      </w:r>
    </w:p>
    <w:p w:rsidR="00AB2F2F" w:rsidRPr="008E0042" w:rsidRDefault="00AB2F2F" w:rsidP="005F217E"/>
    <w:p w:rsidR="00AB2F2F" w:rsidRPr="008E0042" w:rsidRDefault="00AB2F2F" w:rsidP="005F217E">
      <w:pPr>
        <w:pStyle w:val="Caption"/>
        <w:keepNext/>
        <w:keepLines/>
        <w:rPr>
          <w:b w:val="0"/>
          <w:color w:val="auto"/>
          <w:sz w:val="20"/>
        </w:rPr>
      </w:pPr>
      <w:r w:rsidRPr="008E0042">
        <w:rPr>
          <w:b w:val="0"/>
          <w:color w:val="auto"/>
          <w:sz w:val="20"/>
        </w:rPr>
        <w:t>Table 3.  Artificial plot means of leaf length in mm from two experiments showing additive block and variety effects (left) and non-additive block and variety effects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AB2F2F" w:rsidRPr="008E0042" w:rsidTr="002721DF">
        <w:trPr>
          <w:cantSplit/>
        </w:trPr>
        <w:tc>
          <w:tcPr>
            <w:tcW w:w="4092" w:type="dxa"/>
            <w:gridSpan w:val="4"/>
            <w:tcBorders>
              <w:right w:val="single" w:sz="4" w:space="0" w:color="auto"/>
            </w:tcBorders>
          </w:tcPr>
          <w:p w:rsidR="00AB2F2F" w:rsidRPr="008E0042" w:rsidRDefault="00AB2F2F" w:rsidP="005F217E">
            <w:pPr>
              <w:keepNext/>
              <w:keepLines/>
              <w:jc w:val="center"/>
              <w:rPr>
                <w:sz w:val="22"/>
              </w:rPr>
            </w:pPr>
            <w:r w:rsidRPr="008E0042">
              <w:t>Experiment I</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4095" w:type="dxa"/>
            <w:gridSpan w:val="4"/>
            <w:tcBorders>
              <w:left w:val="single" w:sz="4" w:space="0" w:color="auto"/>
            </w:tcBorders>
          </w:tcPr>
          <w:p w:rsidR="00AB2F2F" w:rsidRPr="008E0042" w:rsidRDefault="00AB2F2F" w:rsidP="005F217E">
            <w:pPr>
              <w:keepNext/>
              <w:keepLines/>
              <w:jc w:val="center"/>
              <w:rPr>
                <w:sz w:val="22"/>
              </w:rPr>
            </w:pPr>
            <w:r w:rsidRPr="008E0042">
              <w:t>Experiment II</w:t>
            </w:r>
          </w:p>
        </w:tc>
      </w:tr>
      <w:tr w:rsidR="00AB2F2F" w:rsidRPr="008E0042" w:rsidTr="002721DF">
        <w:trPr>
          <w:cantSplit/>
        </w:trPr>
        <w:tc>
          <w:tcPr>
            <w:tcW w:w="1023" w:type="dxa"/>
            <w:vMerge w:val="restart"/>
          </w:tcPr>
          <w:p w:rsidR="00AB2F2F" w:rsidRPr="008E0042" w:rsidRDefault="00AB2F2F" w:rsidP="005F217E">
            <w:pPr>
              <w:keepNext/>
              <w:keepLines/>
              <w:jc w:val="center"/>
              <w:rPr>
                <w:sz w:val="22"/>
              </w:rPr>
            </w:pPr>
            <w:r w:rsidRPr="008E0042">
              <w:t>Variety</w:t>
            </w:r>
          </w:p>
        </w:tc>
        <w:tc>
          <w:tcPr>
            <w:tcW w:w="3069" w:type="dxa"/>
            <w:gridSpan w:val="3"/>
            <w:tcBorders>
              <w:right w:val="single" w:sz="4" w:space="0" w:color="auto"/>
            </w:tcBorders>
          </w:tcPr>
          <w:p w:rsidR="00AB2F2F" w:rsidRPr="008E0042" w:rsidRDefault="00AB2F2F" w:rsidP="005F217E">
            <w:pPr>
              <w:keepNext/>
              <w:keepLines/>
              <w:jc w:val="center"/>
              <w:rPr>
                <w:sz w:val="22"/>
              </w:rPr>
            </w:pPr>
            <w:r w:rsidRPr="008E0042">
              <w:t>Block</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vMerge w:val="restart"/>
            <w:tcBorders>
              <w:left w:val="single" w:sz="4" w:space="0" w:color="auto"/>
            </w:tcBorders>
          </w:tcPr>
          <w:p w:rsidR="00AB2F2F" w:rsidRPr="008E0042" w:rsidRDefault="00AB2F2F" w:rsidP="005F217E">
            <w:pPr>
              <w:keepNext/>
              <w:keepLines/>
              <w:jc w:val="center"/>
              <w:rPr>
                <w:sz w:val="22"/>
              </w:rPr>
            </w:pPr>
            <w:r w:rsidRPr="008E0042">
              <w:t>Variety</w:t>
            </w:r>
          </w:p>
        </w:tc>
        <w:tc>
          <w:tcPr>
            <w:tcW w:w="3072" w:type="dxa"/>
            <w:gridSpan w:val="3"/>
          </w:tcPr>
          <w:p w:rsidR="00AB2F2F" w:rsidRPr="008E0042" w:rsidRDefault="00AB2F2F" w:rsidP="005F217E">
            <w:pPr>
              <w:keepNext/>
              <w:keepLines/>
              <w:jc w:val="center"/>
              <w:rPr>
                <w:sz w:val="22"/>
              </w:rPr>
            </w:pPr>
            <w:r w:rsidRPr="008E0042">
              <w:t>Block</w:t>
            </w:r>
          </w:p>
        </w:tc>
      </w:tr>
      <w:tr w:rsidR="00AB2F2F" w:rsidRPr="008E0042" w:rsidTr="002721DF">
        <w:trPr>
          <w:cantSplit/>
        </w:trPr>
        <w:tc>
          <w:tcPr>
            <w:tcW w:w="1023" w:type="dxa"/>
            <w:vMerge/>
          </w:tcPr>
          <w:p w:rsidR="00AB2F2F" w:rsidRPr="008E0042" w:rsidRDefault="00AB2F2F" w:rsidP="005F217E">
            <w:pPr>
              <w:keepNext/>
              <w:keepLines/>
              <w:jc w:val="center"/>
              <w:rPr>
                <w:sz w:val="22"/>
              </w:rPr>
            </w:pPr>
          </w:p>
        </w:tc>
        <w:tc>
          <w:tcPr>
            <w:tcW w:w="1023" w:type="dxa"/>
          </w:tcPr>
          <w:p w:rsidR="00AB2F2F" w:rsidRPr="008E0042" w:rsidRDefault="00AB2F2F" w:rsidP="005F217E">
            <w:pPr>
              <w:keepNext/>
              <w:keepLines/>
              <w:jc w:val="center"/>
              <w:rPr>
                <w:sz w:val="22"/>
              </w:rPr>
            </w:pPr>
            <w:r w:rsidRPr="008E0042">
              <w:t>1</w:t>
            </w:r>
          </w:p>
        </w:tc>
        <w:tc>
          <w:tcPr>
            <w:tcW w:w="1023" w:type="dxa"/>
          </w:tcPr>
          <w:p w:rsidR="00AB2F2F" w:rsidRPr="008E0042" w:rsidRDefault="00AB2F2F" w:rsidP="005F217E">
            <w:pPr>
              <w:keepNext/>
              <w:keepLines/>
              <w:jc w:val="center"/>
              <w:rPr>
                <w:sz w:val="22"/>
              </w:rPr>
            </w:pPr>
            <w:r w:rsidRPr="008E0042">
              <w:t>2</w:t>
            </w:r>
          </w:p>
        </w:tc>
        <w:tc>
          <w:tcPr>
            <w:tcW w:w="1023" w:type="dxa"/>
            <w:tcBorders>
              <w:right w:val="single" w:sz="4" w:space="0" w:color="auto"/>
            </w:tcBorders>
          </w:tcPr>
          <w:p w:rsidR="00AB2F2F" w:rsidRPr="008E0042" w:rsidRDefault="00AB2F2F" w:rsidP="005F217E">
            <w:pPr>
              <w:keepNext/>
              <w:keepLines/>
              <w:jc w:val="center"/>
              <w:rPr>
                <w:sz w:val="22"/>
              </w:rPr>
            </w:pPr>
            <w:r w:rsidRPr="008E0042">
              <w:t>3</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vMerge/>
            <w:tcBorders>
              <w:left w:val="single" w:sz="4" w:space="0" w:color="auto"/>
            </w:tcBorders>
          </w:tcPr>
          <w:p w:rsidR="00AB2F2F" w:rsidRPr="008E0042" w:rsidRDefault="00AB2F2F" w:rsidP="005F217E">
            <w:pPr>
              <w:keepNext/>
              <w:keepLines/>
              <w:jc w:val="center"/>
              <w:rPr>
                <w:sz w:val="22"/>
              </w:rPr>
            </w:pPr>
          </w:p>
        </w:tc>
        <w:tc>
          <w:tcPr>
            <w:tcW w:w="1024" w:type="dxa"/>
          </w:tcPr>
          <w:p w:rsidR="00AB2F2F" w:rsidRPr="008E0042" w:rsidRDefault="00AB2F2F" w:rsidP="005F217E">
            <w:pPr>
              <w:keepNext/>
              <w:keepLines/>
              <w:jc w:val="center"/>
              <w:rPr>
                <w:sz w:val="22"/>
              </w:rPr>
            </w:pPr>
            <w:r w:rsidRPr="008E0042">
              <w:t>1</w:t>
            </w:r>
          </w:p>
        </w:tc>
        <w:tc>
          <w:tcPr>
            <w:tcW w:w="1024" w:type="dxa"/>
          </w:tcPr>
          <w:p w:rsidR="00AB2F2F" w:rsidRPr="008E0042" w:rsidRDefault="00AB2F2F" w:rsidP="005F217E">
            <w:pPr>
              <w:keepNext/>
              <w:keepLines/>
              <w:jc w:val="center"/>
              <w:rPr>
                <w:sz w:val="22"/>
              </w:rPr>
            </w:pPr>
            <w:r w:rsidRPr="008E0042">
              <w:t>2</w:t>
            </w:r>
          </w:p>
        </w:tc>
        <w:tc>
          <w:tcPr>
            <w:tcW w:w="1024" w:type="dxa"/>
          </w:tcPr>
          <w:p w:rsidR="00AB2F2F" w:rsidRPr="008E0042" w:rsidRDefault="00AB2F2F" w:rsidP="005F217E">
            <w:pPr>
              <w:keepNext/>
              <w:keepLines/>
              <w:jc w:val="center"/>
              <w:rPr>
                <w:sz w:val="22"/>
              </w:rPr>
            </w:pPr>
            <w:r w:rsidRPr="008E0042">
              <w:t>3</w:t>
            </w:r>
          </w:p>
        </w:tc>
      </w:tr>
      <w:tr w:rsidR="00AB2F2F" w:rsidRPr="008E0042" w:rsidTr="002721DF">
        <w:tc>
          <w:tcPr>
            <w:tcW w:w="1023" w:type="dxa"/>
          </w:tcPr>
          <w:p w:rsidR="00AB2F2F" w:rsidRPr="008E0042" w:rsidRDefault="00AB2F2F" w:rsidP="005F217E">
            <w:pPr>
              <w:keepNext/>
              <w:keepLines/>
              <w:jc w:val="center"/>
              <w:rPr>
                <w:sz w:val="22"/>
              </w:rPr>
            </w:pPr>
            <w:r w:rsidRPr="008E0042">
              <w:t>A</w:t>
            </w:r>
          </w:p>
        </w:tc>
        <w:tc>
          <w:tcPr>
            <w:tcW w:w="1023" w:type="dxa"/>
          </w:tcPr>
          <w:p w:rsidR="00AB2F2F" w:rsidRPr="008E0042" w:rsidRDefault="00AB2F2F" w:rsidP="005F217E">
            <w:pPr>
              <w:keepNext/>
              <w:keepLines/>
              <w:jc w:val="center"/>
              <w:rPr>
                <w:sz w:val="22"/>
              </w:rPr>
            </w:pPr>
            <w:r w:rsidRPr="008E0042">
              <w:t>240</w:t>
            </w:r>
          </w:p>
        </w:tc>
        <w:tc>
          <w:tcPr>
            <w:tcW w:w="1023" w:type="dxa"/>
          </w:tcPr>
          <w:p w:rsidR="00AB2F2F" w:rsidRPr="008E0042" w:rsidRDefault="00AB2F2F" w:rsidP="005F217E">
            <w:pPr>
              <w:keepNext/>
              <w:keepLines/>
              <w:jc w:val="center"/>
              <w:rPr>
                <w:sz w:val="22"/>
              </w:rPr>
            </w:pPr>
            <w:r w:rsidRPr="008E0042">
              <w:t>242</w:t>
            </w:r>
          </w:p>
        </w:tc>
        <w:tc>
          <w:tcPr>
            <w:tcW w:w="1023" w:type="dxa"/>
            <w:tcBorders>
              <w:right w:val="single" w:sz="4" w:space="0" w:color="auto"/>
            </w:tcBorders>
          </w:tcPr>
          <w:p w:rsidR="00AB2F2F" w:rsidRPr="008E0042" w:rsidRDefault="00AB2F2F" w:rsidP="005F217E">
            <w:pPr>
              <w:keepNext/>
              <w:keepLines/>
              <w:jc w:val="center"/>
              <w:rPr>
                <w:sz w:val="22"/>
              </w:rPr>
            </w:pPr>
            <w:r w:rsidRPr="008E0042">
              <w:t>239</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A</w:t>
            </w:r>
          </w:p>
        </w:tc>
        <w:tc>
          <w:tcPr>
            <w:tcW w:w="1024" w:type="dxa"/>
          </w:tcPr>
          <w:p w:rsidR="00AB2F2F" w:rsidRPr="008E0042" w:rsidRDefault="00AB2F2F" w:rsidP="005F217E">
            <w:pPr>
              <w:keepNext/>
              <w:keepLines/>
              <w:jc w:val="center"/>
              <w:rPr>
                <w:sz w:val="22"/>
              </w:rPr>
            </w:pPr>
            <w:r w:rsidRPr="008E0042">
              <w:t>240</w:t>
            </w:r>
          </w:p>
        </w:tc>
        <w:tc>
          <w:tcPr>
            <w:tcW w:w="1024" w:type="dxa"/>
          </w:tcPr>
          <w:p w:rsidR="00AB2F2F" w:rsidRPr="008E0042" w:rsidRDefault="00AB2F2F" w:rsidP="005F217E">
            <w:pPr>
              <w:keepNext/>
              <w:keepLines/>
              <w:jc w:val="center"/>
              <w:rPr>
                <w:sz w:val="22"/>
              </w:rPr>
            </w:pPr>
            <w:r w:rsidRPr="008E0042">
              <w:t>242</w:t>
            </w:r>
          </w:p>
        </w:tc>
        <w:tc>
          <w:tcPr>
            <w:tcW w:w="1024" w:type="dxa"/>
          </w:tcPr>
          <w:p w:rsidR="00AB2F2F" w:rsidRPr="008E0042" w:rsidRDefault="00AB2F2F" w:rsidP="005F217E">
            <w:pPr>
              <w:keepNext/>
              <w:keepLines/>
              <w:jc w:val="center"/>
              <w:rPr>
                <w:sz w:val="22"/>
              </w:rPr>
            </w:pPr>
            <w:r w:rsidRPr="008E0042">
              <w:t>239</w:t>
            </w:r>
          </w:p>
        </w:tc>
      </w:tr>
      <w:tr w:rsidR="00AB2F2F" w:rsidRPr="008E0042" w:rsidTr="002721DF">
        <w:tc>
          <w:tcPr>
            <w:tcW w:w="1023" w:type="dxa"/>
          </w:tcPr>
          <w:p w:rsidR="00AB2F2F" w:rsidRPr="008E0042" w:rsidRDefault="00AB2F2F" w:rsidP="005F217E">
            <w:pPr>
              <w:keepNext/>
              <w:keepLines/>
              <w:jc w:val="center"/>
              <w:rPr>
                <w:sz w:val="22"/>
              </w:rPr>
            </w:pPr>
            <w:r w:rsidRPr="008E0042">
              <w:t>B</w:t>
            </w:r>
          </w:p>
        </w:tc>
        <w:tc>
          <w:tcPr>
            <w:tcW w:w="1023" w:type="dxa"/>
          </w:tcPr>
          <w:p w:rsidR="00AB2F2F" w:rsidRPr="008E0042" w:rsidRDefault="00AB2F2F" w:rsidP="005F217E">
            <w:pPr>
              <w:keepNext/>
              <w:keepLines/>
              <w:jc w:val="center"/>
              <w:rPr>
                <w:sz w:val="22"/>
              </w:rPr>
            </w:pPr>
            <w:r w:rsidRPr="008E0042">
              <w:t>244</w:t>
            </w:r>
          </w:p>
        </w:tc>
        <w:tc>
          <w:tcPr>
            <w:tcW w:w="1023" w:type="dxa"/>
          </w:tcPr>
          <w:p w:rsidR="00AB2F2F" w:rsidRPr="008E0042" w:rsidRDefault="00AB2F2F" w:rsidP="005F217E">
            <w:pPr>
              <w:keepNext/>
              <w:keepLines/>
              <w:jc w:val="center"/>
              <w:rPr>
                <w:sz w:val="22"/>
              </w:rPr>
            </w:pPr>
            <w:r w:rsidRPr="008E0042">
              <w:t>246</w:t>
            </w:r>
          </w:p>
        </w:tc>
        <w:tc>
          <w:tcPr>
            <w:tcW w:w="1023" w:type="dxa"/>
            <w:tcBorders>
              <w:right w:val="single" w:sz="4" w:space="0" w:color="auto"/>
            </w:tcBorders>
          </w:tcPr>
          <w:p w:rsidR="00AB2F2F" w:rsidRPr="008E0042" w:rsidRDefault="00AB2F2F" w:rsidP="005F217E">
            <w:pPr>
              <w:keepNext/>
              <w:keepLines/>
              <w:jc w:val="center"/>
              <w:rPr>
                <w:sz w:val="22"/>
              </w:rPr>
            </w:pPr>
            <w:r w:rsidRPr="008E0042">
              <w:t>243</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B</w:t>
            </w:r>
          </w:p>
        </w:tc>
        <w:tc>
          <w:tcPr>
            <w:tcW w:w="1024" w:type="dxa"/>
          </w:tcPr>
          <w:p w:rsidR="00AB2F2F" w:rsidRPr="008E0042" w:rsidRDefault="00AB2F2F" w:rsidP="005F217E">
            <w:pPr>
              <w:keepNext/>
              <w:keepLines/>
              <w:jc w:val="center"/>
              <w:rPr>
                <w:sz w:val="22"/>
              </w:rPr>
            </w:pPr>
            <w:r w:rsidRPr="008E0042">
              <w:t>242</w:t>
            </w:r>
          </w:p>
        </w:tc>
        <w:tc>
          <w:tcPr>
            <w:tcW w:w="1024" w:type="dxa"/>
          </w:tcPr>
          <w:p w:rsidR="00AB2F2F" w:rsidRPr="008E0042" w:rsidRDefault="00AB2F2F" w:rsidP="005F217E">
            <w:pPr>
              <w:keepNext/>
              <w:keepLines/>
              <w:jc w:val="center"/>
              <w:rPr>
                <w:sz w:val="22"/>
              </w:rPr>
            </w:pPr>
            <w:r w:rsidRPr="008E0042">
              <w:t>244</w:t>
            </w:r>
          </w:p>
        </w:tc>
        <w:tc>
          <w:tcPr>
            <w:tcW w:w="1024" w:type="dxa"/>
          </w:tcPr>
          <w:p w:rsidR="00AB2F2F" w:rsidRPr="008E0042" w:rsidRDefault="00AB2F2F" w:rsidP="005F217E">
            <w:pPr>
              <w:keepNext/>
              <w:keepLines/>
              <w:jc w:val="center"/>
              <w:rPr>
                <w:sz w:val="22"/>
              </w:rPr>
            </w:pPr>
            <w:r w:rsidRPr="008E0042">
              <w:t>247</w:t>
            </w:r>
          </w:p>
        </w:tc>
      </w:tr>
      <w:tr w:rsidR="00AB2F2F" w:rsidRPr="008E0042" w:rsidTr="002721DF">
        <w:tc>
          <w:tcPr>
            <w:tcW w:w="1023" w:type="dxa"/>
          </w:tcPr>
          <w:p w:rsidR="00AB2F2F" w:rsidRPr="008E0042" w:rsidRDefault="00AB2F2F" w:rsidP="005F217E">
            <w:pPr>
              <w:keepNext/>
              <w:keepLines/>
              <w:jc w:val="center"/>
              <w:rPr>
                <w:sz w:val="22"/>
              </w:rPr>
            </w:pPr>
            <w:r w:rsidRPr="008E0042">
              <w:t>C</w:t>
            </w:r>
          </w:p>
        </w:tc>
        <w:tc>
          <w:tcPr>
            <w:tcW w:w="1023" w:type="dxa"/>
          </w:tcPr>
          <w:p w:rsidR="00AB2F2F" w:rsidRPr="008E0042" w:rsidRDefault="00AB2F2F" w:rsidP="005F217E">
            <w:pPr>
              <w:keepNext/>
              <w:keepLines/>
              <w:jc w:val="center"/>
              <w:rPr>
                <w:sz w:val="22"/>
              </w:rPr>
            </w:pPr>
            <w:r w:rsidRPr="008E0042">
              <w:t>245</w:t>
            </w:r>
          </w:p>
        </w:tc>
        <w:tc>
          <w:tcPr>
            <w:tcW w:w="1023" w:type="dxa"/>
          </w:tcPr>
          <w:p w:rsidR="00AB2F2F" w:rsidRPr="008E0042" w:rsidRDefault="00AB2F2F" w:rsidP="005F217E">
            <w:pPr>
              <w:keepNext/>
              <w:keepLines/>
              <w:jc w:val="center"/>
              <w:rPr>
                <w:sz w:val="22"/>
              </w:rPr>
            </w:pPr>
            <w:r w:rsidRPr="008E0042">
              <w:t>247</w:t>
            </w:r>
          </w:p>
        </w:tc>
        <w:tc>
          <w:tcPr>
            <w:tcW w:w="1023" w:type="dxa"/>
            <w:tcBorders>
              <w:right w:val="single" w:sz="4" w:space="0" w:color="auto"/>
            </w:tcBorders>
          </w:tcPr>
          <w:p w:rsidR="00AB2F2F" w:rsidRPr="008E0042" w:rsidRDefault="00AB2F2F" w:rsidP="005F217E">
            <w:pPr>
              <w:keepNext/>
              <w:keepLines/>
              <w:jc w:val="center"/>
              <w:rPr>
                <w:sz w:val="22"/>
              </w:rPr>
            </w:pPr>
            <w:r w:rsidRPr="008E0042">
              <w:t>244</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C</w:t>
            </w:r>
          </w:p>
        </w:tc>
        <w:tc>
          <w:tcPr>
            <w:tcW w:w="1024" w:type="dxa"/>
          </w:tcPr>
          <w:p w:rsidR="00AB2F2F" w:rsidRPr="008E0042" w:rsidRDefault="00AB2F2F" w:rsidP="005F217E">
            <w:pPr>
              <w:keepNext/>
              <w:keepLines/>
              <w:jc w:val="center"/>
              <w:rPr>
                <w:sz w:val="22"/>
              </w:rPr>
            </w:pPr>
            <w:r w:rsidRPr="008E0042">
              <w:t>246</w:t>
            </w:r>
          </w:p>
        </w:tc>
        <w:tc>
          <w:tcPr>
            <w:tcW w:w="1024" w:type="dxa"/>
          </w:tcPr>
          <w:p w:rsidR="00AB2F2F" w:rsidRPr="008E0042" w:rsidRDefault="00AB2F2F" w:rsidP="005F217E">
            <w:pPr>
              <w:keepNext/>
              <w:keepLines/>
              <w:jc w:val="center"/>
              <w:rPr>
                <w:sz w:val="22"/>
              </w:rPr>
            </w:pPr>
            <w:r w:rsidRPr="008E0042">
              <w:t>244</w:t>
            </w:r>
          </w:p>
        </w:tc>
        <w:tc>
          <w:tcPr>
            <w:tcW w:w="1024" w:type="dxa"/>
          </w:tcPr>
          <w:p w:rsidR="00AB2F2F" w:rsidRPr="008E0042" w:rsidRDefault="00AB2F2F" w:rsidP="005F217E">
            <w:pPr>
              <w:keepNext/>
              <w:keepLines/>
              <w:jc w:val="center"/>
              <w:rPr>
                <w:sz w:val="22"/>
              </w:rPr>
            </w:pPr>
            <w:r w:rsidRPr="008E0042">
              <w:t>243</w:t>
            </w:r>
          </w:p>
        </w:tc>
      </w:tr>
      <w:tr w:rsidR="00AB2F2F" w:rsidRPr="008E0042" w:rsidTr="002721DF">
        <w:tc>
          <w:tcPr>
            <w:tcW w:w="1023" w:type="dxa"/>
          </w:tcPr>
          <w:p w:rsidR="00AB2F2F" w:rsidRPr="008E0042" w:rsidRDefault="00AB2F2F" w:rsidP="005F217E">
            <w:pPr>
              <w:keepNext/>
              <w:keepLines/>
              <w:jc w:val="center"/>
              <w:rPr>
                <w:sz w:val="22"/>
              </w:rPr>
            </w:pPr>
            <w:r w:rsidRPr="008E0042">
              <w:t>D</w:t>
            </w:r>
          </w:p>
        </w:tc>
        <w:tc>
          <w:tcPr>
            <w:tcW w:w="1023" w:type="dxa"/>
          </w:tcPr>
          <w:p w:rsidR="00AB2F2F" w:rsidRPr="008E0042" w:rsidRDefault="00AB2F2F" w:rsidP="005F217E">
            <w:pPr>
              <w:keepNext/>
              <w:keepLines/>
              <w:jc w:val="center"/>
              <w:rPr>
                <w:sz w:val="22"/>
              </w:rPr>
            </w:pPr>
            <w:r w:rsidRPr="008E0042">
              <w:t>241</w:t>
            </w:r>
          </w:p>
        </w:tc>
        <w:tc>
          <w:tcPr>
            <w:tcW w:w="1023" w:type="dxa"/>
          </w:tcPr>
          <w:p w:rsidR="00AB2F2F" w:rsidRPr="008E0042" w:rsidRDefault="00AB2F2F" w:rsidP="005F217E">
            <w:pPr>
              <w:keepNext/>
              <w:keepLines/>
              <w:jc w:val="center"/>
              <w:rPr>
                <w:sz w:val="22"/>
              </w:rPr>
            </w:pPr>
            <w:r w:rsidRPr="008E0042">
              <w:t>243</w:t>
            </w:r>
          </w:p>
        </w:tc>
        <w:tc>
          <w:tcPr>
            <w:tcW w:w="1023" w:type="dxa"/>
            <w:tcBorders>
              <w:right w:val="single" w:sz="4" w:space="0" w:color="auto"/>
            </w:tcBorders>
          </w:tcPr>
          <w:p w:rsidR="00AB2F2F" w:rsidRPr="008E0042" w:rsidRDefault="00AB2F2F" w:rsidP="005F217E">
            <w:pPr>
              <w:keepNext/>
              <w:keepLines/>
              <w:jc w:val="center"/>
              <w:rPr>
                <w:sz w:val="22"/>
              </w:rPr>
            </w:pPr>
            <w:r w:rsidRPr="008E0042">
              <w:t>240</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D</w:t>
            </w:r>
          </w:p>
        </w:tc>
        <w:tc>
          <w:tcPr>
            <w:tcW w:w="1024" w:type="dxa"/>
          </w:tcPr>
          <w:p w:rsidR="00AB2F2F" w:rsidRPr="008E0042" w:rsidRDefault="00AB2F2F" w:rsidP="005F217E">
            <w:pPr>
              <w:keepNext/>
              <w:keepLines/>
              <w:jc w:val="center"/>
              <w:rPr>
                <w:sz w:val="22"/>
              </w:rPr>
            </w:pPr>
            <w:r w:rsidRPr="008E0042">
              <w:t>241</w:t>
            </w:r>
          </w:p>
        </w:tc>
        <w:tc>
          <w:tcPr>
            <w:tcW w:w="1024" w:type="dxa"/>
          </w:tcPr>
          <w:p w:rsidR="00AB2F2F" w:rsidRPr="008E0042" w:rsidRDefault="00AB2F2F" w:rsidP="005F217E">
            <w:pPr>
              <w:keepNext/>
              <w:keepLines/>
              <w:jc w:val="center"/>
              <w:rPr>
                <w:sz w:val="22"/>
              </w:rPr>
            </w:pPr>
            <w:r w:rsidRPr="008E0042">
              <w:t>242</w:t>
            </w:r>
          </w:p>
        </w:tc>
        <w:tc>
          <w:tcPr>
            <w:tcW w:w="1024" w:type="dxa"/>
          </w:tcPr>
          <w:p w:rsidR="00AB2F2F" w:rsidRPr="008E0042" w:rsidRDefault="00AB2F2F" w:rsidP="005F217E">
            <w:pPr>
              <w:keepNext/>
              <w:keepLines/>
              <w:jc w:val="center"/>
            </w:pPr>
            <w:r w:rsidRPr="008E0042">
              <w:t>241</w:t>
            </w:r>
          </w:p>
        </w:tc>
      </w:tr>
    </w:tbl>
    <w:p w:rsidR="00AB2F2F" w:rsidRPr="008E0042" w:rsidRDefault="00AB2F2F" w:rsidP="005F217E">
      <w:pPr>
        <w:keepNext/>
        <w:rPr>
          <w:sz w:val="14"/>
        </w:rPr>
      </w:pPr>
    </w:p>
    <w:p w:rsidR="00AB2F2F" w:rsidRPr="008E0042" w:rsidRDefault="00AB2F2F" w:rsidP="005F217E">
      <w:pPr>
        <w:pStyle w:val="Caption"/>
      </w:pPr>
      <w:r w:rsidRPr="008E0042">
        <w:rPr>
          <w:noProof/>
        </w:rPr>
        <w:drawing>
          <wp:inline distT="0" distB="0" distL="0" distR="0" wp14:anchorId="6658F9CC" wp14:editId="7E73EDC2">
            <wp:extent cx="2876550" cy="2000250"/>
            <wp:effectExtent l="0" t="0" r="0" b="0"/>
            <wp:docPr id="18" name="Picture 18" descr="Figure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r w:rsidRPr="008E0042">
        <w:rPr>
          <w:noProof/>
        </w:rPr>
        <w:drawing>
          <wp:inline distT="0" distB="0" distL="0" distR="0" wp14:anchorId="407525D6" wp14:editId="69394E0B">
            <wp:extent cx="2876550" cy="2000250"/>
            <wp:effectExtent l="0" t="0" r="0" b="0"/>
            <wp:docPr id="17" name="Picture 17" descr="Figure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I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AB2F2F" w:rsidRPr="008E0042" w:rsidRDefault="00AB2F2F" w:rsidP="005F217E">
      <w:pPr>
        <w:pStyle w:val="Caption"/>
        <w:rPr>
          <w:b w:val="0"/>
          <w:color w:val="auto"/>
          <w:sz w:val="20"/>
        </w:rPr>
      </w:pPr>
      <w:r w:rsidRPr="008E0042">
        <w:rPr>
          <w:b w:val="0"/>
          <w:color w:val="auto"/>
          <w:sz w:val="20"/>
        </w:rPr>
        <w:t>Figure 3.  Artificial plot means from two experiments showing additive block and variety effects (left) and non-additive block and variety effects (right) using same data as in table 3.</w:t>
      </w:r>
    </w:p>
    <w:p w:rsidR="00AB2F2F" w:rsidRPr="008E0042" w:rsidRDefault="00AB2F2F" w:rsidP="005F217E"/>
    <w:p w:rsidR="00AB2F2F" w:rsidRPr="008E0042" w:rsidRDefault="00EE197F" w:rsidP="00A214F2">
      <w:pPr>
        <w:tabs>
          <w:tab w:val="left" w:pos="1134"/>
        </w:tabs>
        <w:rPr>
          <w:szCs w:val="24"/>
        </w:rPr>
      </w:pPr>
      <w:r>
        <w:t>4</w:t>
      </w:r>
      <w:r w:rsidR="00AB2F2F" w:rsidRPr="008E0042">
        <w:t>.3.1.5.2</w:t>
      </w:r>
      <w:r w:rsidR="00AB2F2F" w:rsidRPr="008E0042">
        <w:tab/>
        <w:t xml:space="preserve">In Figure 3 the same data are presented graphically.  Plotting the means versus block numbers and joining the observations from the same varieties by straight lines produces the graphs.  Plotting the means versus variety names and joining the observations from the same blocks could also have been used (and may be preferred especially if many varieties are to be shown in the same figure).  The assumption on additivity is fulfilled if the lines for the varieties are parallel (apart from random variation).  As there is just a single data value for each variety </w:t>
      </w:r>
      <w:r w:rsidR="00AB2F2F" w:rsidRPr="008E0042">
        <w:rPr>
          <w:szCs w:val="24"/>
        </w:rPr>
        <w:t xml:space="preserve">in each block, it is not possible to separate interaction effects and random variation.  So in practice the situation is not as nice and clear as here because the effects may be masked by random variation. </w:t>
      </w:r>
    </w:p>
    <w:p w:rsidR="00AB2F2F" w:rsidRPr="008E0042" w:rsidRDefault="00AB2F2F" w:rsidP="005F217E">
      <w:pPr>
        <w:rPr>
          <w:szCs w:val="24"/>
        </w:rPr>
      </w:pPr>
    </w:p>
    <w:p w:rsidR="00AB2F2F" w:rsidRPr="008E0042" w:rsidRDefault="00EE197F" w:rsidP="00525B4A">
      <w:pPr>
        <w:pStyle w:val="Heading4"/>
      </w:pPr>
      <w:bookmarkStart w:id="117" w:name="_Toc463359539"/>
      <w:r>
        <w:t>4</w:t>
      </w:r>
      <w:r w:rsidR="00AB2F2F" w:rsidRPr="008E0042">
        <w:t>.3.2</w:t>
      </w:r>
      <w:r w:rsidR="00AB2F2F" w:rsidRPr="008E0042">
        <w:tab/>
        <w:t>Validation of assumptions for statistical analysis</w:t>
      </w:r>
      <w:bookmarkEnd w:id="117"/>
    </w:p>
    <w:p w:rsidR="00AB2F2F" w:rsidRPr="008E0042" w:rsidRDefault="00EE197F" w:rsidP="00466F19">
      <w:pPr>
        <w:pStyle w:val="Heading5"/>
      </w:pPr>
      <w:bookmarkStart w:id="118" w:name="_Toc463359540"/>
      <w:r>
        <w:t>4</w:t>
      </w:r>
      <w:r w:rsidR="00AB2F2F" w:rsidRPr="008E0042">
        <w:t>.3.2.1</w:t>
      </w:r>
      <w:r w:rsidR="00AB2F2F" w:rsidRPr="008E0042">
        <w:tab/>
        <w:t>Introduction</w:t>
      </w:r>
      <w:bookmarkEnd w:id="118"/>
    </w:p>
    <w:p w:rsidR="00AB2F2F" w:rsidRPr="008E0042" w:rsidRDefault="00EE197F" w:rsidP="00A214F2">
      <w:pPr>
        <w:keepNext/>
        <w:keepLines/>
        <w:tabs>
          <w:tab w:val="left" w:pos="1134"/>
        </w:tabs>
        <w:rPr>
          <w:szCs w:val="24"/>
        </w:rPr>
      </w:pPr>
      <w:r>
        <w:rPr>
          <w:szCs w:val="24"/>
        </w:rPr>
        <w:t>4</w:t>
      </w:r>
      <w:r w:rsidR="00AB2F2F" w:rsidRPr="008E0042">
        <w:rPr>
          <w:szCs w:val="24"/>
        </w:rPr>
        <w:t>.3.2.1.1</w:t>
      </w:r>
      <w:r w:rsidR="00AB2F2F" w:rsidRPr="008E0042">
        <w:rPr>
          <w:szCs w:val="24"/>
        </w:rPr>
        <w:tab/>
        <w:t>The main purpose of validation is to check that the assumptions underlying the statistical analyses are fulfilled.  However, it also serves as a secondary check that the data are without mistakes.</w:t>
      </w:r>
    </w:p>
    <w:p w:rsidR="00AB2F2F" w:rsidRPr="008E0042" w:rsidRDefault="00AB2F2F" w:rsidP="005F217E">
      <w:pPr>
        <w:keepNext/>
        <w:keepLines/>
        <w:rPr>
          <w:szCs w:val="24"/>
        </w:rPr>
      </w:pPr>
    </w:p>
    <w:p w:rsidR="00AB2F2F" w:rsidRPr="008E0042" w:rsidRDefault="00EE197F" w:rsidP="00A214F2">
      <w:pPr>
        <w:tabs>
          <w:tab w:val="left" w:pos="1134"/>
        </w:tabs>
        <w:rPr>
          <w:szCs w:val="24"/>
        </w:rPr>
      </w:pPr>
      <w:r>
        <w:rPr>
          <w:szCs w:val="24"/>
        </w:rPr>
        <w:t>4</w:t>
      </w:r>
      <w:r w:rsidR="00AB2F2F" w:rsidRPr="008E0042">
        <w:rPr>
          <w:szCs w:val="24"/>
        </w:rPr>
        <w:t>.3.2.1.2</w:t>
      </w:r>
      <w:r w:rsidR="00AB2F2F" w:rsidRPr="008E0042">
        <w:rPr>
          <w:szCs w:val="24"/>
        </w:rPr>
        <w:tab/>
        <w:t>There are different methods to use when validating the assumptions.  Some of these are:</w:t>
      </w:r>
    </w:p>
    <w:p w:rsidR="00AB2F2F" w:rsidRPr="008E0042" w:rsidRDefault="00AB2F2F" w:rsidP="005F217E">
      <w:pPr>
        <w:rPr>
          <w:szCs w:val="24"/>
        </w:rPr>
      </w:pPr>
    </w:p>
    <w:p w:rsidR="00AB2F2F" w:rsidRPr="008E0042" w:rsidRDefault="00AB2F2F" w:rsidP="00E87CFE">
      <w:pPr>
        <w:pStyle w:val="indentpara"/>
        <w:numPr>
          <w:ilvl w:val="0"/>
          <w:numId w:val="18"/>
        </w:numPr>
        <w:rPr>
          <w:szCs w:val="24"/>
          <w:lang w:val="en-US"/>
        </w:rPr>
      </w:pPr>
      <w:r w:rsidRPr="008E0042">
        <w:rPr>
          <w:szCs w:val="24"/>
          <w:lang w:val="en-US"/>
        </w:rPr>
        <w:t>look through the data to verify the assumptions</w:t>
      </w:r>
    </w:p>
    <w:p w:rsidR="00AB2F2F" w:rsidRPr="008E0042" w:rsidRDefault="00AB2F2F" w:rsidP="00E87CFE">
      <w:pPr>
        <w:pStyle w:val="indentpara"/>
        <w:numPr>
          <w:ilvl w:val="0"/>
          <w:numId w:val="18"/>
        </w:numPr>
        <w:rPr>
          <w:szCs w:val="24"/>
          <w:lang w:val="en-US"/>
        </w:rPr>
      </w:pPr>
      <w:r w:rsidRPr="008E0042">
        <w:rPr>
          <w:szCs w:val="24"/>
          <w:lang w:val="en-US"/>
        </w:rPr>
        <w:t>produce plots or figures to verify the assumptions</w:t>
      </w:r>
    </w:p>
    <w:p w:rsidR="00AB2F2F" w:rsidRPr="008E0042" w:rsidRDefault="00AB2F2F" w:rsidP="00E87CFE">
      <w:pPr>
        <w:pStyle w:val="indentpara"/>
        <w:numPr>
          <w:ilvl w:val="0"/>
          <w:numId w:val="18"/>
        </w:numPr>
        <w:rPr>
          <w:szCs w:val="24"/>
          <w:lang w:val="en-US"/>
        </w:rPr>
      </w:pPr>
      <w:r w:rsidRPr="008E0042">
        <w:rPr>
          <w:szCs w:val="24"/>
          <w:lang w:val="en-US"/>
        </w:rPr>
        <w:t>make formal statistical tests for the different types of assumptions.  In the literature several methods to test for outliers, variance homogeneity, additivity and normality may be found.  Such methods will not be mentioned here partly because many of these depend on assumptions that do not affect the validity of COYD and COYU seriously and partly because the power of such methods depends heavily on the sample size (this means that serious lack of assumptions may remain undetected in small datasets, whereas small and unimportant deviations may become statistically significant in large datasets)</w:t>
      </w:r>
    </w:p>
    <w:p w:rsidR="00AB2F2F" w:rsidRPr="008E0042" w:rsidRDefault="00AB2F2F" w:rsidP="005F217E">
      <w:pPr>
        <w:ind w:left="851" w:hanging="284"/>
      </w:pPr>
    </w:p>
    <w:p w:rsidR="00AB2F2F" w:rsidRPr="008E0042" w:rsidRDefault="00EE197F" w:rsidP="00466F19">
      <w:pPr>
        <w:pStyle w:val="Heading5"/>
      </w:pPr>
      <w:bookmarkStart w:id="119" w:name="_Toc463359541"/>
      <w:r>
        <w:t>4</w:t>
      </w:r>
      <w:r w:rsidR="00AB2F2F" w:rsidRPr="008E0042">
        <w:t>.3.2.2</w:t>
      </w:r>
      <w:r w:rsidR="00AB2F2F" w:rsidRPr="008E0042">
        <w:tab/>
        <w:t>Looking through the data</w:t>
      </w:r>
      <w:bookmarkEnd w:id="119"/>
    </w:p>
    <w:p w:rsidR="00AB2F2F" w:rsidRPr="008E0042" w:rsidRDefault="00AB2F2F" w:rsidP="005421AD">
      <w:r w:rsidRPr="008E0042">
        <w:t>In practice this method is only applicable when a few observations have to be checked.  For large datasets this method takes too much time, is tedious and the risk of overlooking suspicious data increases as one goes through the data.  In addition, it is very difficult to judge the distribution of the data and to judge the degree of variance homogeneity when using this method.</w:t>
      </w:r>
    </w:p>
    <w:p w:rsidR="00AB2F2F" w:rsidRPr="008E0042" w:rsidRDefault="00AB2F2F" w:rsidP="005F217E"/>
    <w:p w:rsidR="00AB2F2F" w:rsidRPr="008E0042" w:rsidRDefault="00EE197F" w:rsidP="00466F19">
      <w:pPr>
        <w:pStyle w:val="Heading5"/>
      </w:pPr>
      <w:bookmarkStart w:id="120" w:name="_Toc463359542"/>
      <w:r>
        <w:t>4</w:t>
      </w:r>
      <w:r w:rsidR="00AB2F2F" w:rsidRPr="008E0042">
        <w:t>.3.2.3</w:t>
      </w:r>
      <w:r w:rsidR="00AB2F2F" w:rsidRPr="008E0042">
        <w:tab/>
        <w:t>Using figures</w:t>
      </w:r>
      <w:bookmarkEnd w:id="120"/>
    </w:p>
    <w:p w:rsidR="00AB2F2F" w:rsidRPr="008E0042" w:rsidRDefault="00EE197F" w:rsidP="00A214F2">
      <w:pPr>
        <w:tabs>
          <w:tab w:val="left" w:pos="1134"/>
        </w:tabs>
      </w:pPr>
      <w:r>
        <w:t>4</w:t>
      </w:r>
      <w:r w:rsidR="00AB2F2F" w:rsidRPr="008E0042">
        <w:t>.3.2.3.1</w:t>
      </w:r>
      <w:r w:rsidR="00AB2F2F" w:rsidRPr="008E0042">
        <w:tab/>
        <w:t xml:space="preserve">Different kinds of figures can be prepared which are useful for the different aspects to be validated.  Many of these consist of plotting the residuals in different ways.  (The residuals are the differences between the observed values and the values predicted by the statistical model). </w:t>
      </w:r>
    </w:p>
    <w:p w:rsidR="00AB2F2F" w:rsidRPr="008E0042" w:rsidRDefault="00AB2F2F" w:rsidP="005F217E"/>
    <w:p w:rsidR="00AB2F2F" w:rsidRPr="008E0042" w:rsidRDefault="00EE197F" w:rsidP="00A214F2">
      <w:pPr>
        <w:tabs>
          <w:tab w:val="left" w:pos="1134"/>
        </w:tabs>
      </w:pPr>
      <w:r>
        <w:t>4</w:t>
      </w:r>
      <w:r w:rsidR="00AB2F2F" w:rsidRPr="008E0042">
        <w:t>.3.2.3.2</w:t>
      </w:r>
      <w:r w:rsidR="00AB2F2F" w:rsidRPr="008E0042">
        <w:tab/>
        <w:t xml:space="preserve">The plot of the residuals versus the predicted values may be used to judge the dependence of the variance on the mean.  If there is no dependence, then the observations should fall approximately (without systematic deviation) in a horizontal band symmetric around zero (Figure 4).  In cases where the variance increases with the mean, the observations will fall approximately in a funnel with the narrow end pointing to the left.  Outlying observations, which may be mistakes, will be shown in such a figure as observations that clearly have escaped from the horizontal band formed by most other observations.  In the example used in figure 4, no observations seem to be outliers (the value at the one bottom left corner where the residual is about ­40 mm may at first glance look so, but several observations have positive values of the same numerical size).  Here it is important to note that an outlier is not necessarily a mistake and also that a mistake will not necessarily show up as an outlier. </w:t>
      </w:r>
    </w:p>
    <w:p w:rsidR="00AB2F2F" w:rsidRPr="008E0042" w:rsidRDefault="00AB2F2F" w:rsidP="005F217E"/>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5421AD">
        <w:tc>
          <w:tcPr>
            <w:tcW w:w="9286" w:type="dxa"/>
            <w:tcBorders>
              <w:top w:val="nil"/>
              <w:left w:val="nil"/>
              <w:bottom w:val="nil"/>
              <w:right w:val="nil"/>
            </w:tcBorders>
          </w:tcPr>
          <w:p w:rsidR="00AB2F2F" w:rsidRPr="008E0042" w:rsidRDefault="00AB2F2F" w:rsidP="005421AD">
            <w:pPr>
              <w:pStyle w:val="Caption"/>
              <w:spacing w:after="0"/>
              <w:jc w:val="center"/>
              <w:rPr>
                <w:b w:val="0"/>
                <w:sz w:val="20"/>
              </w:rPr>
            </w:pPr>
            <w:r w:rsidRPr="008E0042">
              <w:rPr>
                <w:noProof/>
              </w:rPr>
              <w:drawing>
                <wp:inline distT="0" distB="0" distL="0" distR="0" wp14:anchorId="5673EAE4" wp14:editId="38070013">
                  <wp:extent cx="57531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t="4414"/>
                          <a:stretch>
                            <a:fillRect/>
                          </a:stretch>
                        </pic:blipFill>
                        <pic:spPr bwMode="auto">
                          <a:xfrm>
                            <a:off x="0" y="0"/>
                            <a:ext cx="5753100" cy="3857625"/>
                          </a:xfrm>
                          <a:prstGeom prst="rect">
                            <a:avLst/>
                          </a:prstGeom>
                          <a:noFill/>
                          <a:ln>
                            <a:noFill/>
                          </a:ln>
                        </pic:spPr>
                      </pic:pic>
                    </a:graphicData>
                  </a:graphic>
                </wp:inline>
              </w:drawing>
            </w:r>
          </w:p>
        </w:tc>
      </w:tr>
    </w:tbl>
    <w:p w:rsidR="00AB2F2F" w:rsidRPr="008E0042" w:rsidRDefault="00AB2F2F" w:rsidP="005F217E">
      <w:pPr>
        <w:pStyle w:val="Caption"/>
        <w:spacing w:after="0"/>
        <w:rPr>
          <w:b w:val="0"/>
          <w:color w:val="auto"/>
          <w:sz w:val="20"/>
        </w:rPr>
      </w:pPr>
    </w:p>
    <w:p w:rsidR="00AB2F2F" w:rsidRPr="008E0042" w:rsidRDefault="00AB2F2F" w:rsidP="005421AD">
      <w:pPr>
        <w:pStyle w:val="Caption"/>
        <w:spacing w:after="0"/>
        <w:jc w:val="center"/>
        <w:rPr>
          <w:b w:val="0"/>
          <w:color w:val="auto"/>
          <w:sz w:val="20"/>
        </w:rPr>
      </w:pPr>
      <w:r w:rsidRPr="008E0042">
        <w:rPr>
          <w:b w:val="0"/>
          <w:color w:val="auto"/>
          <w:sz w:val="20"/>
        </w:rPr>
        <w:t>Figure 4.  Plot of residuals versus plot predicted values for leaf length in 26 oil seed rape varieties in 3 blocks</w:t>
      </w:r>
    </w:p>
    <w:p w:rsidR="00AB2F2F" w:rsidRPr="008E0042" w:rsidRDefault="00AB2F2F" w:rsidP="005F217E"/>
    <w:p w:rsidR="00AB2F2F" w:rsidRPr="008E0042" w:rsidRDefault="00AB2F2F" w:rsidP="005F217E"/>
    <w:p w:rsidR="00AB2F2F" w:rsidRPr="008E0042" w:rsidRDefault="00EE197F" w:rsidP="00A214F2">
      <w:pPr>
        <w:tabs>
          <w:tab w:val="left" w:pos="1134"/>
        </w:tabs>
      </w:pPr>
      <w:r>
        <w:t>4</w:t>
      </w:r>
      <w:r w:rsidR="00AB2F2F" w:rsidRPr="008E0042">
        <w:t>.3.2.3.3</w:t>
      </w:r>
      <w:r w:rsidR="00AB2F2F" w:rsidRPr="008E0042">
        <w:tab/>
        <w:t xml:space="preserve">The residuals can also be used to form a histogram, like Figure 2, from which the assumption about the distribution can be judged.  </w:t>
      </w:r>
    </w:p>
    <w:p w:rsidR="00AB2F2F" w:rsidRPr="008E0042" w:rsidRDefault="00AB2F2F" w:rsidP="005F217E"/>
    <w:p w:rsidR="00AB2F2F" w:rsidRPr="008E0042" w:rsidRDefault="00EE197F" w:rsidP="00A214F2">
      <w:pPr>
        <w:tabs>
          <w:tab w:val="left" w:pos="1134"/>
        </w:tabs>
      </w:pPr>
      <w:r>
        <w:t>4</w:t>
      </w:r>
      <w:r w:rsidR="00AB2F2F" w:rsidRPr="008E0042">
        <w:t>.3.2.3.4</w:t>
      </w:r>
      <w:r w:rsidR="00AB2F2F" w:rsidRPr="008E0042">
        <w:tab/>
        <w:t>The range (maximum value minus minimum value) or standard deviation for each plot may be plotted versus some other variables such as the plot means, variety number or plot number.  Such figures (Figure 5) may be useful to find varieties with an extremely large variation (all plots of the variety with a large value) or plots where the variation is extremely large (maybe caused by a single plant).  It is clearly seen that the range for one of variety 13’s plots is much higher than in the other two plots.  Also the range in one of variety 3’s plots seems to be relatively large.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5421AD">
        <w:tc>
          <w:tcPr>
            <w:tcW w:w="9286" w:type="dxa"/>
            <w:tcBorders>
              <w:top w:val="nil"/>
              <w:left w:val="nil"/>
              <w:bottom w:val="nil"/>
              <w:right w:val="nil"/>
            </w:tcBorders>
          </w:tcPr>
          <w:p w:rsidR="00AB2F2F" w:rsidRPr="008E0042" w:rsidRDefault="00AB2F2F" w:rsidP="000C577B">
            <w:pPr>
              <w:jc w:val="center"/>
            </w:pPr>
            <w:r w:rsidRPr="008E0042">
              <w:rPr>
                <w:noProof/>
              </w:rPr>
              <w:drawing>
                <wp:inline distT="0" distB="0" distL="0" distR="0" wp14:anchorId="7F9AAB2C" wp14:editId="6BA5A1C1">
                  <wp:extent cx="5658120" cy="3971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8120" cy="3971925"/>
                          </a:xfrm>
                          <a:prstGeom prst="rect">
                            <a:avLst/>
                          </a:prstGeom>
                          <a:noFill/>
                          <a:ln>
                            <a:noFill/>
                          </a:ln>
                        </pic:spPr>
                      </pic:pic>
                    </a:graphicData>
                  </a:graphic>
                </wp:inline>
              </w:drawing>
            </w:r>
          </w:p>
        </w:tc>
      </w:tr>
    </w:tbl>
    <w:p w:rsidR="00AB2F2F" w:rsidRPr="008E0042" w:rsidRDefault="00AB2F2F" w:rsidP="000C577B">
      <w:pPr>
        <w:jc w:val="center"/>
      </w:pPr>
    </w:p>
    <w:p w:rsidR="00AB2F2F" w:rsidRPr="008E0042" w:rsidRDefault="00AB2F2F" w:rsidP="005421AD">
      <w:pPr>
        <w:jc w:val="center"/>
      </w:pPr>
      <w:r w:rsidRPr="008E0042">
        <w:t xml:space="preserve">Figure 5.  Differences between minimum and maximum of 20 leaf lengths </w:t>
      </w:r>
      <w:r w:rsidR="005421AD" w:rsidRPr="008E0042">
        <w:br/>
      </w:r>
      <w:r w:rsidRPr="008E0042">
        <w:t>for 3 plots versus oil seed rape variety number</w:t>
      </w:r>
    </w:p>
    <w:p w:rsidR="00AB2F2F" w:rsidRPr="008E0042" w:rsidRDefault="00AB2F2F" w:rsidP="005F217E"/>
    <w:p w:rsidR="00AB2F2F" w:rsidRPr="008E0042" w:rsidRDefault="00EE197F" w:rsidP="00A214F2">
      <w:pPr>
        <w:tabs>
          <w:tab w:val="left" w:pos="1134"/>
        </w:tabs>
      </w:pPr>
      <w:r>
        <w:t>4</w:t>
      </w:r>
      <w:r w:rsidR="00AB2F2F" w:rsidRPr="008E0042">
        <w:t>.3.2.3.5</w:t>
      </w:r>
      <w:r w:rsidR="00AB2F2F" w:rsidRPr="008E0042">
        <w:tab/>
        <w:t>A figure with the plot means (or variety adjusted means) versus the plot number can be used to find out whether the characteristic depends on the location in the field (Figure 6).  This, of course, requires that the plots are numbered such that the numbers indicate the relative location.  In the example shown in Figure 6, there is a clear trend showing that the leaf length decreases slightly with plot number.  However most of the trend over the area used for the trial will - in this case - be explained by differences between blocks (plot 1-26 is block 1, plot 27-52 is block 2 and plot 53-78 is block 3).</w:t>
      </w:r>
    </w:p>
    <w:p w:rsidR="00AB2F2F" w:rsidRPr="008E0042" w:rsidRDefault="00AB2F2F" w:rsidP="005F2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2721DF">
        <w:tc>
          <w:tcPr>
            <w:tcW w:w="9286" w:type="dxa"/>
            <w:tcBorders>
              <w:top w:val="nil"/>
              <w:left w:val="nil"/>
              <w:bottom w:val="nil"/>
              <w:right w:val="nil"/>
            </w:tcBorders>
          </w:tcPr>
          <w:p w:rsidR="00AB2F2F" w:rsidRPr="008E0042" w:rsidRDefault="00AB2F2F" w:rsidP="005F217E">
            <w:r w:rsidRPr="008E0042">
              <w:rPr>
                <w:noProof/>
              </w:rPr>
              <mc:AlternateContent>
                <mc:Choice Requires="wps">
                  <w:drawing>
                    <wp:anchor distT="0" distB="0" distL="114300" distR="114300" simplePos="0" relativeHeight="251662336" behindDoc="0" locked="0" layoutInCell="0" allowOverlap="1" wp14:anchorId="4C3B632C" wp14:editId="1D5864C8">
                      <wp:simplePos x="0" y="0"/>
                      <wp:positionH relativeFrom="column">
                        <wp:posOffset>3765550</wp:posOffset>
                      </wp:positionH>
                      <wp:positionV relativeFrom="paragraph">
                        <wp:posOffset>43815</wp:posOffset>
                      </wp:positionV>
                      <wp:extent cx="0" cy="3566160"/>
                      <wp:effectExtent l="8255" t="5715" r="10795" b="952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6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3.45pt" to="296.5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" o:allowincell="f"/>
                  </w:pict>
                </mc:Fallback>
              </mc:AlternateContent>
            </w:r>
            <w:r w:rsidRPr="008E0042">
              <w:rPr>
                <w:noProof/>
              </w:rPr>
              <mc:AlternateContent>
                <mc:Choice Requires="wps">
                  <w:drawing>
                    <wp:anchor distT="0" distB="0" distL="114300" distR="114300" simplePos="0" relativeHeight="251661312" behindDoc="0" locked="0" layoutInCell="0" allowOverlap="1" wp14:anchorId="631EFF4E" wp14:editId="37354B72">
                      <wp:simplePos x="0" y="0"/>
                      <wp:positionH relativeFrom="column">
                        <wp:posOffset>2126615</wp:posOffset>
                      </wp:positionH>
                      <wp:positionV relativeFrom="paragraph">
                        <wp:posOffset>61595</wp:posOffset>
                      </wp:positionV>
                      <wp:extent cx="0" cy="3566160"/>
                      <wp:effectExtent l="7620" t="13970" r="11430" b="1079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6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4.85pt" to="167.45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" o:allowincell="f"/>
                  </w:pict>
                </mc:Fallback>
              </mc:AlternateContent>
            </w:r>
            <w:r w:rsidRPr="008E0042">
              <w:rPr>
                <w:noProof/>
              </w:rPr>
              <w:drawing>
                <wp:inline distT="0" distB="0" distL="0" distR="0" wp14:anchorId="129C34C6" wp14:editId="0DA15A0A">
                  <wp:extent cx="5486400" cy="378822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788229"/>
                          </a:xfrm>
                          <a:prstGeom prst="rect">
                            <a:avLst/>
                          </a:prstGeom>
                          <a:noFill/>
                          <a:ln>
                            <a:noFill/>
                          </a:ln>
                        </pic:spPr>
                      </pic:pic>
                    </a:graphicData>
                  </a:graphic>
                </wp:inline>
              </w:drawing>
            </w:r>
          </w:p>
        </w:tc>
      </w:tr>
    </w:tbl>
    <w:p w:rsidR="00AB2F2F" w:rsidRPr="008E0042" w:rsidRDefault="00AB2F2F" w:rsidP="005F217E">
      <w:pPr>
        <w:pStyle w:val="EndnoteText"/>
      </w:pPr>
    </w:p>
    <w:p w:rsidR="00AB2F2F" w:rsidRPr="008E0042" w:rsidRDefault="00AB2F2F" w:rsidP="005F217E">
      <w:pPr>
        <w:jc w:val="center"/>
      </w:pPr>
      <w:r w:rsidRPr="008E0042">
        <w:t>Figure 6.  Plot means of 20 leaf lengths versus plot numbers</w:t>
      </w:r>
    </w:p>
    <w:p w:rsidR="00AB2F2F" w:rsidRPr="008E0042" w:rsidRDefault="00AB2F2F" w:rsidP="005F217E"/>
    <w:p w:rsidR="00AB2F2F" w:rsidRPr="008E0042" w:rsidRDefault="00EE197F" w:rsidP="00A214F2">
      <w:pPr>
        <w:tabs>
          <w:tab w:val="left" w:pos="1134"/>
        </w:tabs>
      </w:pPr>
      <w:r>
        <w:t>4</w:t>
      </w:r>
      <w:r w:rsidR="00AB2F2F" w:rsidRPr="008E0042">
        <w:t>.3.2.3.6</w:t>
      </w:r>
      <w:r w:rsidR="00AB2F2F" w:rsidRPr="008E0042">
        <w:tab/>
        <w:t>The plot means can also be used to form a figure where the additivity of block and variety effects can be visually checked at (see Figure 3).</w:t>
      </w:r>
    </w:p>
    <w:p w:rsidR="00AB2F2F" w:rsidRPr="008E0042" w:rsidRDefault="00AB2F2F" w:rsidP="005F217E"/>
    <w:p w:rsidR="00AB2F2F" w:rsidRPr="008E0042" w:rsidRDefault="00EE197F" w:rsidP="00A214F2">
      <w:pPr>
        <w:tabs>
          <w:tab w:val="left" w:pos="1134"/>
        </w:tabs>
      </w:pPr>
      <w:r>
        <w:t>4</w:t>
      </w:r>
      <w:r w:rsidR="00AB2F2F" w:rsidRPr="008E0042">
        <w:t>.3.2.3.7</w:t>
      </w:r>
      <w:r w:rsidR="00AB2F2F" w:rsidRPr="008E0042">
        <w:rPr>
          <w:color w:val="000000"/>
        </w:rPr>
        <w:tab/>
        <w:t xml:space="preserve">Normal </w:t>
      </w:r>
      <w:r w:rsidR="00AB2F2F" w:rsidRPr="008E0042">
        <w:t>Probability</w:t>
      </w:r>
      <w:r w:rsidR="00AB2F2F" w:rsidRPr="008E0042">
        <w:rPr>
          <w:color w:val="000000"/>
        </w:rPr>
        <w:t xml:space="preserve"> Plots (Figure 7).  </w:t>
      </w:r>
      <w:r w:rsidR="00AB2F2F" w:rsidRPr="008E0042">
        <w:t>This type of graph is used to evaluate to what extent the distribution of the variable follows the normal distribution.  The selected variable will be plotted in a scatter plot against the values “expected from the normal distribution.”  The standard normal probability plot is constructed as follows.  First, the residuals (deviations from the predictions) are rank ordered.  From these ranks the program computes the expected values from the normal distribution, hereafter called z-values.  These z-values are plotted on the X-axis in the plot.  If the observed residuals (plotted on the Y-axis) are normally distributed, then all values should fall onto a straight line.  If the residuals are not normally distributed, then they will deviate from the line.  Outliers may also become evident in this plot.  If there is a general lack of fit, and the data seem to form a clear pattern (e.g. an S shape) around the line, then the variable may have to be transformed in some way.</w:t>
      </w:r>
    </w:p>
    <w:p w:rsidR="00AB2F2F" w:rsidRPr="008E0042" w:rsidRDefault="00AB2F2F" w:rsidP="005F2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2721DF">
        <w:tc>
          <w:tcPr>
            <w:tcW w:w="9286" w:type="dxa"/>
            <w:tcBorders>
              <w:top w:val="nil"/>
              <w:left w:val="nil"/>
              <w:bottom w:val="nil"/>
              <w:right w:val="nil"/>
            </w:tcBorders>
          </w:tcPr>
          <w:p w:rsidR="00AB2F2F" w:rsidRPr="008E0042" w:rsidRDefault="00AB2F2F" w:rsidP="005F217E">
            <w:bookmarkStart w:id="121" w:name="OLE_LINK3"/>
            <w:bookmarkStart w:id="122" w:name="OLE_LINK4"/>
            <w:r w:rsidRPr="008E0042">
              <w:br w:type="page"/>
            </w:r>
            <w:r w:rsidRPr="008E0042">
              <w:rPr>
                <w:noProof/>
              </w:rPr>
              <w:drawing>
                <wp:inline distT="0" distB="0" distL="0" distR="0" wp14:anchorId="0207D767" wp14:editId="01DF2C84">
                  <wp:extent cx="5486400" cy="399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tc>
      </w:tr>
    </w:tbl>
    <w:p w:rsidR="00AB2F2F" w:rsidRPr="008E0042" w:rsidRDefault="00AB2F2F" w:rsidP="005F217E"/>
    <w:p w:rsidR="00AB2F2F" w:rsidRPr="008E0042" w:rsidRDefault="00AB2F2F" w:rsidP="005F217E">
      <w:pPr>
        <w:ind w:left="567"/>
      </w:pPr>
      <w:r w:rsidRPr="008E0042">
        <w:t>Figure 7. Normal probability plot for the residuals of leaf length in 26 oil seed rape varieties in 3 blocks</w:t>
      </w:r>
    </w:p>
    <w:bookmarkEnd w:id="121"/>
    <w:bookmarkEnd w:id="122"/>
    <w:p w:rsidR="00AB2F2F" w:rsidRPr="008E0042" w:rsidRDefault="00AB2F2F" w:rsidP="005F217E">
      <w:pPr>
        <w:ind w:left="567"/>
        <w:rPr>
          <w:szCs w:val="24"/>
        </w:rPr>
      </w:pPr>
    </w:p>
    <w:p w:rsidR="00AB2F2F" w:rsidRPr="008E0042" w:rsidRDefault="00AB2F2F" w:rsidP="00947DBE">
      <w:pPr>
        <w:pStyle w:val="Heading2"/>
        <w:sectPr w:rsidR="00AB2F2F" w:rsidRPr="008E0042" w:rsidSect="00A5216B">
          <w:headerReference w:type="default" r:id="rId28"/>
          <w:endnotePr>
            <w:numFmt w:val="lowerLetter"/>
          </w:endnotePr>
          <w:pgSz w:w="11907" w:h="16840" w:code="9"/>
          <w:pgMar w:top="510" w:right="1134" w:bottom="1134" w:left="1134" w:header="510" w:footer="680" w:gutter="0"/>
          <w:cols w:space="720"/>
          <w:docGrid w:linePitch="326"/>
        </w:sectPr>
      </w:pPr>
    </w:p>
    <w:p w:rsidR="00AB2F2F" w:rsidRPr="008E0042" w:rsidRDefault="00CB57B5" w:rsidP="00947DBE">
      <w:pPr>
        <w:pStyle w:val="Heading2"/>
      </w:pPr>
      <w:bookmarkStart w:id="123" w:name="_Toc463359543"/>
      <w:r>
        <w:rPr>
          <w:szCs w:val="24"/>
        </w:rPr>
        <w:t>5</w:t>
      </w:r>
      <w:r w:rsidR="00AB2F2F" w:rsidRPr="008E0042">
        <w:rPr>
          <w:szCs w:val="24"/>
        </w:rPr>
        <w:t>.</w:t>
      </w:r>
      <w:r w:rsidR="00AB2F2F" w:rsidRPr="008E0042">
        <w:tab/>
        <w:t>CHOICE OF STATISTICAL METHODS FOR EXAMINING DISTINCTNESS</w:t>
      </w:r>
      <w:bookmarkEnd w:id="123"/>
      <w:r w:rsidR="00AB2F2F" w:rsidRPr="008E0042">
        <w:t xml:space="preserve"> </w:t>
      </w:r>
      <w:bookmarkStart w:id="124" w:name="_Toc218920998"/>
    </w:p>
    <w:p w:rsidR="00AB2F2F" w:rsidRPr="008E0042" w:rsidRDefault="00CB57B5" w:rsidP="005421AD">
      <w:pPr>
        <w:pStyle w:val="Heading3"/>
      </w:pPr>
      <w:bookmarkStart w:id="125" w:name="_Toc463359544"/>
      <w:r>
        <w:t>5</w:t>
      </w:r>
      <w:r w:rsidR="00AB2F2F" w:rsidRPr="008E0042">
        <w:t>.1</w:t>
      </w:r>
      <w:r w:rsidR="00AB2F2F" w:rsidRPr="008E0042">
        <w:tab/>
        <w:t>Introduction</w:t>
      </w:r>
      <w:bookmarkEnd w:id="124"/>
      <w:bookmarkEnd w:id="125"/>
    </w:p>
    <w:p w:rsidR="00AB2F2F" w:rsidRPr="008E0042" w:rsidRDefault="00CB57B5" w:rsidP="005F217E">
      <w:r>
        <w:rPr>
          <w:caps/>
        </w:rPr>
        <w:t>5</w:t>
      </w:r>
      <w:r w:rsidR="00AB2F2F" w:rsidRPr="008E0042">
        <w:rPr>
          <w:caps/>
        </w:rPr>
        <w:t>.</w:t>
      </w:r>
      <w:r w:rsidR="00AB2F2F" w:rsidRPr="008E0042">
        <w:t>1.1</w:t>
      </w:r>
      <w:r w:rsidR="00AB2F2F" w:rsidRPr="008E0042">
        <w:tab/>
        <w:t xml:space="preserve">This section addresses some general considerations when choosing suitable statistical methods for the assessment of distinctness.  It contains a discussion of factors influencing the choice of method and, as the statistical test used by each method is an essential part of that method, it includes a brief discussion of statistical tests, factors influencing their selection and some comments on their usefulness in particular situations. </w:t>
      </w:r>
    </w:p>
    <w:p w:rsidR="00AB2F2F" w:rsidRPr="008E0042" w:rsidRDefault="00AB2F2F" w:rsidP="005F217E"/>
    <w:p w:rsidR="00AB2F2F" w:rsidRPr="008E0042" w:rsidRDefault="00CB57B5" w:rsidP="005F217E">
      <w:r>
        <w:rPr>
          <w:caps/>
        </w:rPr>
        <w:t>5</w:t>
      </w:r>
      <w:r w:rsidR="00AB2F2F" w:rsidRPr="008E0042">
        <w:rPr>
          <w:caps/>
        </w:rPr>
        <w:t>.</w:t>
      </w:r>
      <w:r w:rsidR="00AB2F2F" w:rsidRPr="008E0042">
        <w:t>1.2</w:t>
      </w:r>
      <w:r w:rsidR="00AB2F2F" w:rsidRPr="008E0042">
        <w:tab/>
        <w:t>Statistical methods are most commonly used for the assessment of distinctness of measured quantitative characteristics for cross-pollinated varieties when the data from the growing trial for a variety are subject to variation.  Because of this variation, distinctness criteria based on statistical methods are needed in order to separate genuine varietal differences from chance variation and so make decisions about whether the candidate variety is distinct with a certain level of confidence that the decision is the correct one.</w:t>
      </w:r>
      <w:r w:rsidR="00AB2F2F" w:rsidRPr="00505245">
        <w:t xml:space="preserve"> </w:t>
      </w:r>
      <w:r w:rsidR="00AB2F2F" w:rsidRPr="008E0042">
        <w:t xml:space="preserve"> </w:t>
      </w:r>
    </w:p>
    <w:p w:rsidR="00AB2F2F" w:rsidRPr="008E0042" w:rsidRDefault="00AB2F2F" w:rsidP="005F217E"/>
    <w:p w:rsidR="00AB2F2F" w:rsidRPr="008E0042" w:rsidRDefault="00CB57B5" w:rsidP="005F217E">
      <w:r>
        <w:rPr>
          <w:caps/>
        </w:rPr>
        <w:t>5</w:t>
      </w:r>
      <w:r w:rsidR="00AB2F2F" w:rsidRPr="008E0042">
        <w:rPr>
          <w:caps/>
        </w:rPr>
        <w:t>.1</w:t>
      </w:r>
      <w:r w:rsidR="00AB2F2F" w:rsidRPr="008E0042">
        <w:t>.3</w:t>
      </w:r>
      <w:r w:rsidR="00AB2F2F" w:rsidRPr="008E0042">
        <w:tab/>
        <w:t>The variation may occur for example from plant to plant, from plot to plot and from year to year.  Whether a single growing cycle or more than a single growing cycle is needed to provide assurance that the differences observed between varieties are sufficiently consistent will depend on the levels or amounts of variation from these different sources that are observed in a species.  Section 1.2 of PART I  of this document provides information on growing cycles.</w:t>
      </w:r>
    </w:p>
    <w:p w:rsidR="00AB2F2F" w:rsidRPr="008E0042" w:rsidRDefault="00AB2F2F" w:rsidP="005F217E"/>
    <w:p w:rsidR="005421AD" w:rsidRPr="008E0042" w:rsidRDefault="005421AD" w:rsidP="005F217E"/>
    <w:p w:rsidR="00AB2F2F" w:rsidRPr="008E0042" w:rsidRDefault="00CB57B5" w:rsidP="005421AD">
      <w:pPr>
        <w:pStyle w:val="Heading3"/>
      </w:pPr>
      <w:bookmarkStart w:id="126" w:name="_Toc218920999"/>
      <w:bookmarkStart w:id="127" w:name="_Toc463359545"/>
      <w:r>
        <w:rPr>
          <w:caps/>
        </w:rPr>
        <w:t>5</w:t>
      </w:r>
      <w:r w:rsidR="00AB2F2F" w:rsidRPr="008E0042">
        <w:rPr>
          <w:caps/>
        </w:rPr>
        <w:t>.2</w:t>
      </w:r>
      <w:r w:rsidR="00AB2F2F" w:rsidRPr="008E0042">
        <w:tab/>
        <w:t>Statistical methods for use with two or more independent growing cycles</w:t>
      </w:r>
      <w:bookmarkEnd w:id="126"/>
      <w:bookmarkEnd w:id="127"/>
      <w:r w:rsidR="00AB2F2F" w:rsidRPr="008E0042">
        <w:t xml:space="preserve"> </w:t>
      </w:r>
    </w:p>
    <w:p w:rsidR="00AB2F2F" w:rsidRPr="008E0042" w:rsidRDefault="00CB57B5" w:rsidP="00525B4A">
      <w:pPr>
        <w:pStyle w:val="Heading4"/>
      </w:pPr>
      <w:bookmarkStart w:id="128" w:name="_Toc218921000"/>
      <w:bookmarkStart w:id="129" w:name="_Toc463359546"/>
      <w:r>
        <w:rPr>
          <w:caps/>
        </w:rPr>
        <w:t>5</w:t>
      </w:r>
      <w:r w:rsidR="00AB2F2F" w:rsidRPr="008E0042">
        <w:rPr>
          <w:caps/>
        </w:rPr>
        <w:t>.</w:t>
      </w:r>
      <w:r w:rsidR="00AB2F2F" w:rsidRPr="008E0042">
        <w:t>2.1</w:t>
      </w:r>
      <w:r w:rsidR="00AB2F2F" w:rsidRPr="008E0042">
        <w:tab/>
        <w:t>Introduction</w:t>
      </w:r>
      <w:bookmarkEnd w:id="128"/>
      <w:bookmarkEnd w:id="129"/>
    </w:p>
    <w:p w:rsidR="00AB2F2F" w:rsidRPr="008E0042" w:rsidRDefault="00CB57B5" w:rsidP="005F217E">
      <w:r>
        <w:rPr>
          <w:caps/>
        </w:rPr>
        <w:t>5</w:t>
      </w:r>
      <w:r w:rsidR="00AB2F2F" w:rsidRPr="008E0042">
        <w:rPr>
          <w:caps/>
        </w:rPr>
        <w:t>.</w:t>
      </w:r>
      <w:r w:rsidR="00AB2F2F" w:rsidRPr="008E0042">
        <w:t>2.1.1</w:t>
      </w:r>
      <w:r w:rsidR="00AB2F2F" w:rsidRPr="008E0042">
        <w:tab/>
        <w:t xml:space="preserve">A number of different statistical methods have been developed to assess distinctness when there are at least two independent growing cycles.   The choice of which method to use depends partly on the species and partly on whether the trial and data requirements for the different statistical methods are met.  Where those requirements are not met, such as where only one, or very few, known varieties exist for a taxon, and so a large trial is not possible, then other suitable approaches might be used.  </w:t>
      </w:r>
    </w:p>
    <w:p w:rsidR="00AB2F2F" w:rsidRPr="008E0042" w:rsidRDefault="00AB2F2F" w:rsidP="005F217E"/>
    <w:p w:rsidR="00AB2F2F" w:rsidRPr="008E0042" w:rsidRDefault="00CB57B5" w:rsidP="005F217E">
      <w:r>
        <w:rPr>
          <w:caps/>
        </w:rPr>
        <w:t>5</w:t>
      </w:r>
      <w:r w:rsidR="00AB2F2F" w:rsidRPr="008E0042">
        <w:rPr>
          <w:caps/>
        </w:rPr>
        <w:t>.</w:t>
      </w:r>
      <w:r w:rsidR="00AB2F2F" w:rsidRPr="008E0042">
        <w:t>2.1.2</w:t>
      </w:r>
      <w:r w:rsidR="00AB2F2F" w:rsidRPr="008E0042">
        <w:tab/>
        <w:t>The principles common to suitable statistical methods used to assess distinctness when there are at least two independent growing cycles include:</w:t>
      </w:r>
    </w:p>
    <w:p w:rsidR="00AB2F2F" w:rsidRPr="008E0042" w:rsidRDefault="00AB2F2F" w:rsidP="005F217E"/>
    <w:p w:rsidR="00AB2F2F" w:rsidRPr="008E0042" w:rsidRDefault="00AB2F2F" w:rsidP="00047529">
      <w:pPr>
        <w:numPr>
          <w:ilvl w:val="0"/>
          <w:numId w:val="5"/>
        </w:numPr>
        <w:tabs>
          <w:tab w:val="clear" w:pos="1287"/>
        </w:tabs>
        <w:ind w:left="1134" w:hanging="284"/>
      </w:pPr>
      <w:r w:rsidRPr="008E0042">
        <w:t xml:space="preserve">statistical tests of the differences between variety means are used to determine whether the differences between varieties in the expression of their characteristics are significant. </w:t>
      </w:r>
    </w:p>
    <w:p w:rsidR="00AB2F2F" w:rsidRPr="008E0042" w:rsidRDefault="00AB2F2F" w:rsidP="00047529">
      <w:pPr>
        <w:numPr>
          <w:ilvl w:val="0"/>
          <w:numId w:val="5"/>
        </w:numPr>
        <w:tabs>
          <w:tab w:val="clear" w:pos="1287"/>
        </w:tabs>
        <w:ind w:left="1134" w:hanging="284"/>
      </w:pPr>
      <w:r w:rsidRPr="008E0042">
        <w:t xml:space="preserve">a requirement for the differences to be consistent across the different growing cycles.  This requirement may be part of the statistical test as in the COYD method, or not part of the statistical test as in the 2x1% and Match methods.  </w:t>
      </w:r>
    </w:p>
    <w:p w:rsidR="00AB2F2F" w:rsidRPr="008E0042" w:rsidRDefault="00AB2F2F" w:rsidP="005F217E"/>
    <w:p w:rsidR="00AB2F2F" w:rsidRPr="008E0042" w:rsidRDefault="00AB2F2F" w:rsidP="005F217E">
      <w:r w:rsidRPr="008E0042">
        <w:t xml:space="preserve">For the sake of brevity, in the following, the term ‘year’ is used, though for these purposes it is interchangeable with the term ‘independent growing cycle’. </w:t>
      </w:r>
    </w:p>
    <w:p w:rsidR="00AB2F2F" w:rsidRPr="008E0042" w:rsidRDefault="00AB2F2F" w:rsidP="005F217E"/>
    <w:p w:rsidR="00AB2F2F" w:rsidRPr="008E0042" w:rsidRDefault="00CB57B5" w:rsidP="005421AD">
      <w:pPr>
        <w:keepLines/>
      </w:pPr>
      <w:r>
        <w:rPr>
          <w:caps/>
        </w:rPr>
        <w:t>5</w:t>
      </w:r>
      <w:r w:rsidR="00AB2F2F" w:rsidRPr="008E0042">
        <w:rPr>
          <w:caps/>
        </w:rPr>
        <w:t>.</w:t>
      </w:r>
      <w:r w:rsidR="00AB2F2F" w:rsidRPr="008E0042">
        <w:t>2.1.3</w:t>
      </w:r>
      <w:r w:rsidR="00AB2F2F" w:rsidRPr="008E0042">
        <w:tab/>
        <w:t>Examples of suitable statistical methods include:</w:t>
      </w:r>
    </w:p>
    <w:p w:rsidR="00AB2F2F" w:rsidRPr="008E0042" w:rsidRDefault="00AB2F2F" w:rsidP="005421AD">
      <w:pPr>
        <w:keepLines/>
      </w:pPr>
    </w:p>
    <w:p w:rsidR="00AB2F2F" w:rsidRPr="008E0042" w:rsidRDefault="00AB2F2F" w:rsidP="005421AD">
      <w:pPr>
        <w:keepLines/>
        <w:ind w:left="1276" w:hanging="425"/>
      </w:pPr>
      <w:r w:rsidRPr="008E0042">
        <w:t>(a)</w:t>
      </w:r>
      <w:r w:rsidRPr="008E0042">
        <w:tab/>
        <w:t>The COYD and long-term COYD methods to assess distinctness, which have been developed by UPOV to analyze data from two or more years of growing trials where there are either at least a certain minimum number of varieties in trial or data from sufficient trials in earlier years.  Whether differences are sufficiently consistent is assessed using a statistical test based on a two-tailed LSD to assess whether differences in over-year variety means are significant.  Details of the COYD and long-term COYD methods and the requirements for their use are given in document TGP/8 Part II section 3.</w:t>
      </w:r>
    </w:p>
    <w:p w:rsidR="00AB2F2F" w:rsidRPr="008E0042" w:rsidRDefault="00AB2F2F" w:rsidP="005421AD">
      <w:pPr>
        <w:keepLines/>
        <w:ind w:left="1276" w:hanging="425"/>
      </w:pPr>
    </w:p>
    <w:p w:rsidR="00AB2F2F" w:rsidRPr="008E0042" w:rsidRDefault="00AB2F2F" w:rsidP="005421AD">
      <w:pPr>
        <w:ind w:left="1276" w:hanging="425"/>
      </w:pPr>
      <w:r w:rsidRPr="008E0042">
        <w:t>(b)</w:t>
      </w:r>
      <w:r w:rsidRPr="008E0042">
        <w:tab/>
        <w:t>The 2x1% method to assess distinctness, which has also been developed by UPOV to analyze data from two or more years of growing trials.  Differences are assessed in each year using a statistical test based on a two-tailed LSD to compare the within</w:t>
      </w:r>
      <w:r w:rsidRPr="008E0042">
        <w:noBreakHyphen/>
        <w:t xml:space="preserve">year variety means.  Whether differences are sufficiently consistent is determined by the requirement that two varieties are significantly different in the same direction at the 1% level in both years, or, where trials are conducted in three years, in at least two out of three years.  Details of the 2x1% method and how it compares with the COYD method are given in document TGP/8 Part II section 4. </w:t>
      </w:r>
    </w:p>
    <w:p w:rsidR="00AB2F2F" w:rsidRPr="008E0042" w:rsidRDefault="00AB2F2F" w:rsidP="005421AD">
      <w:pPr>
        <w:ind w:left="1276" w:hanging="425"/>
      </w:pPr>
    </w:p>
    <w:p w:rsidR="00AB2F2F" w:rsidRPr="008E0042" w:rsidRDefault="00AB2F2F" w:rsidP="005421AD">
      <w:pPr>
        <w:ind w:left="1276" w:hanging="414"/>
      </w:pPr>
      <w:r w:rsidRPr="008E0042">
        <w:t>(c)</w:t>
      </w:r>
      <w:r w:rsidRPr="008E0042">
        <w:tab/>
        <w:t>The Match approach to assess distinctness was developed to analyze data from more than one growing cycle.  Trials are conducted by the breeder in the first growing cycle and examined by the testing authority in the second growing cycle (see document TGP/6 “Arrangements for DUS Testing”, Section 2 “Examples of Arrangements for DUS Testing”).  Whether differences are sufficiently consistent is assessed using a statistical test (e.g. LSD, Multiple Range Test (MRT), Chi</w:t>
      </w:r>
      <w:r w:rsidRPr="008E0042">
        <w:noBreakHyphen/>
        <w:t>Square or Fischer’s Exact) to gauge whether the differences in the second growing cycle are significant and agree with the “direction of the differences” declared by the breeders in the first growing cycle.  The choice of statistical test depends on the type of expression of the characteristic concerned.  Details of the Match method approach are given in document TGP/8 Part II, Section 7.</w:t>
      </w:r>
    </w:p>
    <w:p w:rsidR="00AB2F2F" w:rsidRPr="00505245" w:rsidRDefault="00AB2F2F" w:rsidP="005F217E"/>
    <w:p w:rsidR="00AB2F2F" w:rsidRPr="008E0042" w:rsidRDefault="00CB57B5" w:rsidP="005F217E">
      <w:r>
        <w:rPr>
          <w:caps/>
        </w:rPr>
        <w:t>5</w:t>
      </w:r>
      <w:r w:rsidR="00AB2F2F" w:rsidRPr="008E0042">
        <w:rPr>
          <w:caps/>
        </w:rPr>
        <w:t>.</w:t>
      </w:r>
      <w:r w:rsidR="00AB2F2F" w:rsidRPr="008E0042">
        <w:t>2.1.4</w:t>
      </w:r>
      <w:r w:rsidR="00AB2F2F" w:rsidRPr="008E0042">
        <w:tab/>
        <w:t>In the context of consistency and harmonization, it should be noted that different statistical methods may produce different results.</w:t>
      </w:r>
    </w:p>
    <w:p w:rsidR="00AB2F2F" w:rsidRPr="008E0042" w:rsidRDefault="00AB2F2F" w:rsidP="005F217E">
      <w:pPr>
        <w:pStyle w:val="Heading3"/>
        <w:rPr>
          <w:u w:val="none"/>
        </w:rPr>
        <w:sectPr w:rsidR="00AB2F2F" w:rsidRPr="008E0042" w:rsidSect="00A5216B">
          <w:headerReference w:type="default" r:id="rId29"/>
          <w:headerReference w:type="first" r:id="rId30"/>
          <w:endnotePr>
            <w:numFmt w:val="lowerLetter"/>
          </w:endnotePr>
          <w:pgSz w:w="11907" w:h="16840" w:code="9"/>
          <w:pgMar w:top="510" w:right="1134" w:bottom="1134" w:left="1134" w:header="510" w:footer="680" w:gutter="0"/>
          <w:cols w:space="720"/>
          <w:docGrid w:linePitch="326"/>
        </w:sectPr>
      </w:pPr>
    </w:p>
    <w:p w:rsidR="00AB2F2F" w:rsidRPr="008E0042" w:rsidRDefault="00CB57B5" w:rsidP="005F217E">
      <w:pPr>
        <w:pStyle w:val="Heading3"/>
      </w:pPr>
      <w:bookmarkStart w:id="130" w:name="_Toc463359547"/>
      <w:r>
        <w:rPr>
          <w:caps/>
        </w:rPr>
        <w:t>5</w:t>
      </w:r>
      <w:r w:rsidR="00AB2F2F" w:rsidRPr="008E0042">
        <w:rPr>
          <w:caps/>
        </w:rPr>
        <w:t>.3</w:t>
      </w:r>
      <w:r w:rsidR="00AB2F2F" w:rsidRPr="008E0042">
        <w:tab/>
        <w:t>Summary of selected statistical methods for examining distinctness</w:t>
      </w:r>
      <w:bookmarkEnd w:id="130"/>
    </w:p>
    <w:p w:rsidR="00AB2F2F" w:rsidRPr="007C4EAE" w:rsidRDefault="00447BF4" w:rsidP="00447BF4">
      <w:r w:rsidRPr="007C4EAE">
        <w:tab/>
      </w:r>
      <w:r w:rsidR="00CB57B5">
        <w:t>5</w:t>
      </w:r>
      <w:r w:rsidRPr="007C4EAE">
        <w:t>.3.1</w:t>
      </w:r>
      <w:r w:rsidRPr="007C4EAE">
        <w:tab/>
      </w:r>
      <w:r w:rsidR="00AB2F2F" w:rsidRPr="007C4EAE">
        <w:t>Selected methods used in DUS examination</w:t>
      </w:r>
    </w:p>
    <w:p w:rsidR="00AB2F2F" w:rsidRPr="007C4EAE" w:rsidRDefault="00AB2F2F" w:rsidP="005F217E">
      <w:r w:rsidRPr="007C4EAE">
        <w:tab/>
      </w:r>
    </w:p>
    <w:tbl>
      <w:tblPr>
        <w:tblW w:w="1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276"/>
        <w:gridCol w:w="1418"/>
        <w:gridCol w:w="2347"/>
        <w:gridCol w:w="1985"/>
        <w:gridCol w:w="1985"/>
        <w:gridCol w:w="1519"/>
        <w:gridCol w:w="3725"/>
      </w:tblGrid>
      <w:tr w:rsidR="007C4EAE" w:rsidRPr="007C4EAE" w:rsidTr="007C4EAE">
        <w:trPr>
          <w:cantSplit/>
          <w:trHeight w:val="785"/>
        </w:trPr>
        <w:tc>
          <w:tcPr>
            <w:tcW w:w="1701" w:type="dxa"/>
            <w:gridSpan w:val="2"/>
            <w:shd w:val="clear" w:color="auto" w:fill="E6E6E6"/>
          </w:tcPr>
          <w:p w:rsidR="00AB2F2F" w:rsidRPr="007C4EAE" w:rsidRDefault="00AB2F2F" w:rsidP="005F217E">
            <w:pPr>
              <w:rPr>
                <w:szCs w:val="22"/>
              </w:rPr>
            </w:pPr>
          </w:p>
        </w:tc>
        <w:tc>
          <w:tcPr>
            <w:tcW w:w="1418" w:type="dxa"/>
            <w:shd w:val="clear" w:color="auto" w:fill="E0E0E0"/>
            <w:vAlign w:val="center"/>
          </w:tcPr>
          <w:p w:rsidR="00AB2F2F" w:rsidRPr="007C4EAE" w:rsidRDefault="00AB2F2F" w:rsidP="007C4EAE">
            <w:pPr>
              <w:jc w:val="center"/>
              <w:rPr>
                <w:szCs w:val="22"/>
              </w:rPr>
            </w:pPr>
            <w:r w:rsidRPr="007C4EAE">
              <w:rPr>
                <w:szCs w:val="22"/>
              </w:rPr>
              <w:t>Method of observation</w:t>
            </w:r>
          </w:p>
        </w:tc>
        <w:tc>
          <w:tcPr>
            <w:tcW w:w="2347" w:type="dxa"/>
            <w:shd w:val="clear" w:color="auto" w:fill="E0E0E0"/>
            <w:vAlign w:val="center"/>
          </w:tcPr>
          <w:p w:rsidR="00AB2F2F" w:rsidRPr="007C4EAE" w:rsidRDefault="007C4EAE" w:rsidP="007C4EAE">
            <w:pPr>
              <w:jc w:val="center"/>
              <w:rPr>
                <w:szCs w:val="22"/>
              </w:rPr>
            </w:pPr>
            <w:r w:rsidRPr="007C4EAE">
              <w:rPr>
                <w:szCs w:val="22"/>
              </w:rPr>
              <w:br/>
            </w:r>
            <w:r w:rsidR="00AB2F2F" w:rsidRPr="007C4EAE">
              <w:rPr>
                <w:szCs w:val="22"/>
              </w:rPr>
              <w:t xml:space="preserve">Minimum Number </w:t>
            </w:r>
            <w:r w:rsidR="00745267" w:rsidRPr="007C4EAE">
              <w:rPr>
                <w:szCs w:val="22"/>
              </w:rPr>
              <w:br/>
            </w:r>
            <w:r w:rsidR="00AB2F2F" w:rsidRPr="007C4EAE">
              <w:rPr>
                <w:szCs w:val="22"/>
              </w:rPr>
              <w:t>of yea</w:t>
            </w:r>
            <w:r w:rsidR="00745267" w:rsidRPr="007C4EAE">
              <w:rPr>
                <w:szCs w:val="22"/>
              </w:rPr>
              <w:t>rs/growing</w:t>
            </w:r>
            <w:r w:rsidRPr="007C4EAE">
              <w:rPr>
                <w:szCs w:val="22"/>
              </w:rPr>
              <w:t xml:space="preserve"> </w:t>
            </w:r>
            <w:r w:rsidRPr="007C4EAE">
              <w:rPr>
                <w:szCs w:val="22"/>
              </w:rPr>
              <w:br/>
            </w:r>
            <w:r w:rsidR="00AB2F2F" w:rsidRPr="007C4EAE">
              <w:rPr>
                <w:szCs w:val="22"/>
              </w:rPr>
              <w:t>cycles</w:t>
            </w:r>
          </w:p>
        </w:tc>
        <w:tc>
          <w:tcPr>
            <w:tcW w:w="1985" w:type="dxa"/>
            <w:shd w:val="clear" w:color="auto" w:fill="E0E0E0"/>
            <w:vAlign w:val="center"/>
          </w:tcPr>
          <w:p w:rsidR="00AB2F2F" w:rsidRPr="007C4EAE" w:rsidRDefault="00AB2F2F" w:rsidP="007C4EAE">
            <w:pPr>
              <w:jc w:val="center"/>
              <w:rPr>
                <w:szCs w:val="22"/>
              </w:rPr>
            </w:pPr>
            <w:r w:rsidRPr="007C4EAE">
              <w:rPr>
                <w:szCs w:val="22"/>
              </w:rPr>
              <w:t>Minimum Degrees of freedom</w:t>
            </w:r>
          </w:p>
        </w:tc>
        <w:tc>
          <w:tcPr>
            <w:tcW w:w="1985" w:type="dxa"/>
            <w:shd w:val="clear" w:color="auto" w:fill="E0E0E0"/>
            <w:vAlign w:val="center"/>
          </w:tcPr>
          <w:p w:rsidR="00AB2F2F" w:rsidRPr="007C4EAE" w:rsidRDefault="00AB2F2F" w:rsidP="007C4EAE">
            <w:pPr>
              <w:jc w:val="center"/>
              <w:rPr>
                <w:szCs w:val="22"/>
              </w:rPr>
            </w:pPr>
            <w:r w:rsidRPr="007C4EAE">
              <w:rPr>
                <w:szCs w:val="22"/>
              </w:rPr>
              <w:t>Hypothesis to be tested</w:t>
            </w:r>
          </w:p>
        </w:tc>
        <w:tc>
          <w:tcPr>
            <w:tcW w:w="1519" w:type="dxa"/>
            <w:shd w:val="clear" w:color="auto" w:fill="E0E0E0"/>
            <w:vAlign w:val="center"/>
          </w:tcPr>
          <w:p w:rsidR="00AB2F2F" w:rsidRPr="007C4EAE" w:rsidRDefault="00AB2F2F" w:rsidP="007C4EAE">
            <w:pPr>
              <w:jc w:val="center"/>
              <w:rPr>
                <w:szCs w:val="22"/>
              </w:rPr>
            </w:pPr>
            <w:r w:rsidRPr="007C4EAE">
              <w:rPr>
                <w:szCs w:val="22"/>
              </w:rPr>
              <w:t>Type of characteristic</w:t>
            </w:r>
          </w:p>
        </w:tc>
        <w:tc>
          <w:tcPr>
            <w:tcW w:w="3725" w:type="dxa"/>
            <w:shd w:val="clear" w:color="auto" w:fill="E0E0E0"/>
            <w:vAlign w:val="center"/>
          </w:tcPr>
          <w:p w:rsidR="00AB2F2F" w:rsidRPr="007C4EAE" w:rsidRDefault="00AB2F2F" w:rsidP="007C4EAE">
            <w:pPr>
              <w:jc w:val="center"/>
              <w:rPr>
                <w:szCs w:val="22"/>
              </w:rPr>
            </w:pPr>
            <w:r w:rsidRPr="007C4EAE">
              <w:rPr>
                <w:szCs w:val="22"/>
              </w:rPr>
              <w:t>Other</w:t>
            </w:r>
          </w:p>
        </w:tc>
      </w:tr>
      <w:tr w:rsidR="007C4EAE" w:rsidRPr="007C4EAE" w:rsidTr="007C4EAE">
        <w:tc>
          <w:tcPr>
            <w:tcW w:w="1701" w:type="dxa"/>
            <w:gridSpan w:val="2"/>
            <w:shd w:val="clear" w:color="auto" w:fill="E6E6E6"/>
          </w:tcPr>
          <w:p w:rsidR="00AB2F2F" w:rsidRPr="007C4EAE" w:rsidRDefault="00AB2F2F" w:rsidP="005F217E">
            <w:pPr>
              <w:spacing w:before="120" w:after="120"/>
              <w:jc w:val="center"/>
              <w:rPr>
                <w:szCs w:val="22"/>
              </w:rPr>
            </w:pPr>
            <w:r w:rsidRPr="007C4EAE">
              <w:rPr>
                <w:szCs w:val="22"/>
              </w:rPr>
              <w:t>COYD</w:t>
            </w:r>
            <w:r w:rsidRPr="007C4EAE">
              <w:t>*</w:t>
            </w:r>
          </w:p>
        </w:tc>
        <w:tc>
          <w:tcPr>
            <w:tcW w:w="1418" w:type="dxa"/>
          </w:tcPr>
          <w:p w:rsidR="00AB2F2F" w:rsidRPr="007C4EAE" w:rsidRDefault="00AB2F2F" w:rsidP="005F217E">
            <w:pPr>
              <w:spacing w:before="120" w:after="120"/>
              <w:jc w:val="center"/>
              <w:rPr>
                <w:szCs w:val="22"/>
              </w:rPr>
            </w:pPr>
            <w:r w:rsidRPr="007C4EAE">
              <w:rPr>
                <w:szCs w:val="22"/>
              </w:rPr>
              <w:t>MS/VS</w:t>
            </w:r>
          </w:p>
        </w:tc>
        <w:tc>
          <w:tcPr>
            <w:tcW w:w="2347" w:type="dxa"/>
          </w:tcPr>
          <w:p w:rsidR="00AB2F2F" w:rsidRPr="007C4EAE" w:rsidRDefault="00AB2F2F" w:rsidP="005F217E">
            <w:pPr>
              <w:spacing w:before="120" w:after="120"/>
              <w:jc w:val="center"/>
              <w:rPr>
                <w:szCs w:val="22"/>
              </w:rPr>
            </w:pPr>
            <w:r w:rsidRPr="007C4EAE">
              <w:rPr>
                <w:szCs w:val="22"/>
              </w:rPr>
              <w:t xml:space="preserve">2 </w:t>
            </w:r>
          </w:p>
        </w:tc>
        <w:tc>
          <w:tcPr>
            <w:tcW w:w="1985" w:type="dxa"/>
          </w:tcPr>
          <w:p w:rsidR="00AB2F2F" w:rsidRPr="007C4EAE" w:rsidRDefault="00AB2F2F" w:rsidP="005F217E">
            <w:pPr>
              <w:spacing w:before="120" w:after="120"/>
              <w:ind w:left="-96" w:right="-108"/>
              <w:jc w:val="center"/>
              <w:rPr>
                <w:szCs w:val="22"/>
              </w:rPr>
            </w:pPr>
            <w:r w:rsidRPr="007C4EAE">
              <w:rPr>
                <w:szCs w:val="22"/>
              </w:rPr>
              <w:t>20 in two years/</w:t>
            </w:r>
            <w:r w:rsidR="007C4EAE" w:rsidRPr="007C4EAE">
              <w:rPr>
                <w:szCs w:val="22"/>
              </w:rPr>
              <w:br/>
            </w:r>
            <w:r w:rsidRPr="007C4EAE">
              <w:rPr>
                <w:szCs w:val="22"/>
              </w:rPr>
              <w:t>growing cycles</w:t>
            </w:r>
          </w:p>
        </w:tc>
        <w:tc>
          <w:tcPr>
            <w:tcW w:w="1985" w:type="dxa"/>
          </w:tcPr>
          <w:p w:rsidR="00AB2F2F" w:rsidRPr="007C4EAE" w:rsidRDefault="00AB2F2F" w:rsidP="005F217E">
            <w:pPr>
              <w:spacing w:before="120" w:after="120"/>
              <w:jc w:val="center"/>
              <w:rPr>
                <w:szCs w:val="22"/>
              </w:rPr>
            </w:pPr>
            <w:r w:rsidRPr="007C4EAE">
              <w:rPr>
                <w:szCs w:val="22"/>
              </w:rPr>
              <w:t>D/non-D for variety means</w:t>
            </w:r>
          </w:p>
        </w:tc>
        <w:tc>
          <w:tcPr>
            <w:tcW w:w="1519" w:type="dxa"/>
          </w:tcPr>
          <w:p w:rsidR="00AB2F2F" w:rsidRPr="007C4EAE" w:rsidRDefault="00AB2F2F" w:rsidP="005F217E">
            <w:pPr>
              <w:spacing w:before="120" w:after="120"/>
              <w:jc w:val="center"/>
              <w:rPr>
                <w:szCs w:val="22"/>
              </w:rPr>
            </w:pPr>
            <w:r w:rsidRPr="007C4EAE">
              <w:rPr>
                <w:szCs w:val="22"/>
              </w:rPr>
              <w:t>QN</w:t>
            </w:r>
          </w:p>
        </w:tc>
        <w:tc>
          <w:tcPr>
            <w:tcW w:w="3725" w:type="dxa"/>
          </w:tcPr>
          <w:p w:rsidR="00AB2F2F" w:rsidRPr="007C4EAE" w:rsidRDefault="00AB2F2F" w:rsidP="005F217E">
            <w:pPr>
              <w:spacing w:before="120" w:after="120"/>
              <w:jc w:val="center"/>
              <w:rPr>
                <w:szCs w:val="22"/>
              </w:rPr>
            </w:pPr>
            <w:r w:rsidRPr="007C4EAE">
              <w:rPr>
                <w:szCs w:val="22"/>
              </w:rPr>
              <w:t>-</w:t>
            </w:r>
          </w:p>
        </w:tc>
      </w:tr>
      <w:tr w:rsidR="007C4EAE" w:rsidRPr="007C4EAE" w:rsidTr="007C4EAE">
        <w:tc>
          <w:tcPr>
            <w:tcW w:w="1701" w:type="dxa"/>
            <w:gridSpan w:val="2"/>
            <w:shd w:val="clear" w:color="auto" w:fill="E6E6E6"/>
          </w:tcPr>
          <w:p w:rsidR="00AB2F2F" w:rsidRPr="007C4EAE" w:rsidRDefault="00AB2F2F" w:rsidP="005F217E">
            <w:pPr>
              <w:spacing w:before="120" w:after="120"/>
              <w:jc w:val="center"/>
              <w:rPr>
                <w:szCs w:val="22"/>
              </w:rPr>
            </w:pPr>
            <w:r w:rsidRPr="007C4EAE">
              <w:rPr>
                <w:szCs w:val="22"/>
              </w:rPr>
              <w:t>Long Term COYD</w:t>
            </w:r>
            <w:r w:rsidRPr="007C4EAE">
              <w:t>*</w:t>
            </w:r>
          </w:p>
        </w:tc>
        <w:tc>
          <w:tcPr>
            <w:tcW w:w="1418" w:type="dxa"/>
          </w:tcPr>
          <w:p w:rsidR="00AB2F2F" w:rsidRPr="007C4EAE" w:rsidRDefault="00AB2F2F" w:rsidP="005F217E">
            <w:pPr>
              <w:spacing w:before="120" w:after="120"/>
              <w:jc w:val="center"/>
              <w:rPr>
                <w:szCs w:val="22"/>
              </w:rPr>
            </w:pPr>
            <w:r w:rsidRPr="007C4EAE">
              <w:rPr>
                <w:szCs w:val="22"/>
              </w:rPr>
              <w:t>MS/VS</w:t>
            </w:r>
          </w:p>
        </w:tc>
        <w:tc>
          <w:tcPr>
            <w:tcW w:w="2347" w:type="dxa"/>
          </w:tcPr>
          <w:p w:rsidR="00AB2F2F" w:rsidRPr="007C4EAE" w:rsidRDefault="00AB2F2F" w:rsidP="005F217E">
            <w:pPr>
              <w:spacing w:before="120" w:after="120"/>
              <w:jc w:val="center"/>
              <w:rPr>
                <w:szCs w:val="22"/>
              </w:rPr>
            </w:pPr>
            <w:r w:rsidRPr="007C4EAE">
              <w:rPr>
                <w:szCs w:val="22"/>
              </w:rPr>
              <w:t>2</w:t>
            </w:r>
          </w:p>
        </w:tc>
        <w:tc>
          <w:tcPr>
            <w:tcW w:w="1985" w:type="dxa"/>
          </w:tcPr>
          <w:p w:rsidR="00AB2F2F" w:rsidRPr="007C4EAE" w:rsidRDefault="00AB2F2F" w:rsidP="005F217E">
            <w:pPr>
              <w:spacing w:before="120" w:after="120"/>
              <w:ind w:left="-96" w:right="-108"/>
              <w:jc w:val="center"/>
              <w:rPr>
                <w:szCs w:val="22"/>
              </w:rPr>
            </w:pPr>
            <w:r w:rsidRPr="007C4EAE">
              <w:rPr>
                <w:szCs w:val="22"/>
              </w:rPr>
              <w:t>20 (using data from  more than 2 years/growing cycles)</w:t>
            </w:r>
          </w:p>
        </w:tc>
        <w:tc>
          <w:tcPr>
            <w:tcW w:w="1985" w:type="dxa"/>
          </w:tcPr>
          <w:p w:rsidR="00AB2F2F" w:rsidRPr="007C4EAE" w:rsidRDefault="00AB2F2F" w:rsidP="005F217E">
            <w:pPr>
              <w:spacing w:before="120" w:after="120"/>
              <w:jc w:val="center"/>
              <w:rPr>
                <w:szCs w:val="22"/>
              </w:rPr>
            </w:pPr>
            <w:r w:rsidRPr="007C4EAE">
              <w:rPr>
                <w:szCs w:val="22"/>
              </w:rPr>
              <w:t>D/non-D for variety means</w:t>
            </w:r>
          </w:p>
        </w:tc>
        <w:tc>
          <w:tcPr>
            <w:tcW w:w="1519" w:type="dxa"/>
          </w:tcPr>
          <w:p w:rsidR="00AB2F2F" w:rsidRPr="007C4EAE" w:rsidRDefault="00AB2F2F" w:rsidP="005F217E">
            <w:pPr>
              <w:spacing w:before="120" w:after="120"/>
              <w:jc w:val="center"/>
              <w:rPr>
                <w:szCs w:val="22"/>
              </w:rPr>
            </w:pPr>
            <w:r w:rsidRPr="007C4EAE">
              <w:rPr>
                <w:szCs w:val="22"/>
              </w:rPr>
              <w:t>QN</w:t>
            </w:r>
          </w:p>
        </w:tc>
        <w:tc>
          <w:tcPr>
            <w:tcW w:w="3725" w:type="dxa"/>
          </w:tcPr>
          <w:p w:rsidR="00AB2F2F" w:rsidRPr="007C4EAE" w:rsidRDefault="00AB2F2F" w:rsidP="005F217E">
            <w:pPr>
              <w:spacing w:before="120" w:after="120"/>
              <w:jc w:val="center"/>
              <w:rPr>
                <w:szCs w:val="22"/>
              </w:rPr>
            </w:pPr>
            <w:r w:rsidRPr="007C4EAE">
              <w:rPr>
                <w:szCs w:val="22"/>
              </w:rPr>
              <w:t>-</w:t>
            </w:r>
          </w:p>
        </w:tc>
      </w:tr>
      <w:tr w:rsidR="007C4EAE" w:rsidRPr="007C4EAE" w:rsidTr="007C4EAE">
        <w:tc>
          <w:tcPr>
            <w:tcW w:w="1701" w:type="dxa"/>
            <w:gridSpan w:val="2"/>
            <w:shd w:val="clear" w:color="auto" w:fill="E6E6E6"/>
          </w:tcPr>
          <w:p w:rsidR="00AB2F2F" w:rsidRPr="007C4EAE" w:rsidRDefault="00AB2F2F" w:rsidP="005F217E">
            <w:pPr>
              <w:spacing w:before="120" w:after="120"/>
              <w:jc w:val="center"/>
              <w:rPr>
                <w:szCs w:val="22"/>
              </w:rPr>
            </w:pPr>
            <w:r w:rsidRPr="007C4EAE">
              <w:rPr>
                <w:szCs w:val="22"/>
              </w:rPr>
              <w:t>2x1 %</w:t>
            </w:r>
          </w:p>
        </w:tc>
        <w:tc>
          <w:tcPr>
            <w:tcW w:w="1418" w:type="dxa"/>
          </w:tcPr>
          <w:p w:rsidR="00AB2F2F" w:rsidRPr="007C4EAE" w:rsidRDefault="00AB2F2F" w:rsidP="005F217E">
            <w:pPr>
              <w:spacing w:before="120" w:after="120"/>
              <w:jc w:val="center"/>
              <w:rPr>
                <w:szCs w:val="22"/>
              </w:rPr>
            </w:pPr>
            <w:r w:rsidRPr="007C4EAE">
              <w:rPr>
                <w:szCs w:val="22"/>
              </w:rPr>
              <w:t>MS</w:t>
            </w:r>
          </w:p>
        </w:tc>
        <w:tc>
          <w:tcPr>
            <w:tcW w:w="2347" w:type="dxa"/>
          </w:tcPr>
          <w:p w:rsidR="00AB2F2F" w:rsidRPr="007C4EAE" w:rsidRDefault="00AB2F2F" w:rsidP="005F217E">
            <w:pPr>
              <w:spacing w:before="120" w:after="120"/>
              <w:jc w:val="center"/>
              <w:rPr>
                <w:szCs w:val="22"/>
              </w:rPr>
            </w:pPr>
            <w:r w:rsidRPr="007C4EAE">
              <w:rPr>
                <w:szCs w:val="22"/>
              </w:rPr>
              <w:t>2</w:t>
            </w:r>
          </w:p>
        </w:tc>
        <w:tc>
          <w:tcPr>
            <w:tcW w:w="1985" w:type="dxa"/>
          </w:tcPr>
          <w:p w:rsidR="00AB2F2F" w:rsidRPr="007C4EAE" w:rsidRDefault="00AB2F2F" w:rsidP="005F217E">
            <w:pPr>
              <w:spacing w:before="120" w:after="120"/>
              <w:jc w:val="center"/>
              <w:rPr>
                <w:szCs w:val="22"/>
              </w:rPr>
            </w:pPr>
          </w:p>
        </w:tc>
        <w:tc>
          <w:tcPr>
            <w:tcW w:w="1985" w:type="dxa"/>
          </w:tcPr>
          <w:p w:rsidR="00AB2F2F" w:rsidRPr="007C4EAE" w:rsidRDefault="00AB2F2F" w:rsidP="005F217E">
            <w:pPr>
              <w:spacing w:before="120" w:after="120"/>
              <w:jc w:val="center"/>
              <w:rPr>
                <w:szCs w:val="22"/>
              </w:rPr>
            </w:pPr>
            <w:r w:rsidRPr="007C4EAE">
              <w:rPr>
                <w:szCs w:val="22"/>
              </w:rPr>
              <w:t>D/non-D for variety means</w:t>
            </w:r>
          </w:p>
        </w:tc>
        <w:tc>
          <w:tcPr>
            <w:tcW w:w="1519" w:type="dxa"/>
          </w:tcPr>
          <w:p w:rsidR="00AB2F2F" w:rsidRPr="007C4EAE" w:rsidRDefault="00AB2F2F" w:rsidP="005F217E">
            <w:pPr>
              <w:spacing w:before="120" w:after="120"/>
              <w:jc w:val="center"/>
              <w:rPr>
                <w:szCs w:val="22"/>
              </w:rPr>
            </w:pPr>
            <w:r w:rsidRPr="007C4EAE">
              <w:rPr>
                <w:szCs w:val="22"/>
              </w:rPr>
              <w:t>QN</w:t>
            </w:r>
          </w:p>
        </w:tc>
        <w:tc>
          <w:tcPr>
            <w:tcW w:w="3725" w:type="dxa"/>
          </w:tcPr>
          <w:p w:rsidR="00AB2F2F" w:rsidRPr="007C4EAE" w:rsidRDefault="00AB2F2F" w:rsidP="005F217E">
            <w:pPr>
              <w:spacing w:before="120" w:after="120"/>
              <w:jc w:val="center"/>
              <w:rPr>
                <w:szCs w:val="22"/>
              </w:rPr>
            </w:pPr>
            <w:r w:rsidRPr="007C4EAE">
              <w:rPr>
                <w:szCs w:val="22"/>
              </w:rPr>
              <w:t>-</w:t>
            </w:r>
          </w:p>
        </w:tc>
      </w:tr>
      <w:tr w:rsidR="007C4EAE" w:rsidRPr="007C4EAE" w:rsidTr="007C4EAE">
        <w:trPr>
          <w:cantSplit/>
          <w:trHeight w:val="1134"/>
        </w:trPr>
        <w:tc>
          <w:tcPr>
            <w:tcW w:w="425" w:type="dxa"/>
            <w:vMerge w:val="restart"/>
            <w:shd w:val="clear" w:color="auto" w:fill="E6E6E6"/>
            <w:textDirection w:val="btLr"/>
          </w:tcPr>
          <w:p w:rsidR="00AB2F2F" w:rsidRPr="007C4EAE" w:rsidRDefault="00AB2F2F" w:rsidP="005F217E">
            <w:pPr>
              <w:jc w:val="center"/>
              <w:rPr>
                <w:szCs w:val="22"/>
              </w:rPr>
            </w:pPr>
            <w:r w:rsidRPr="007C4EAE">
              <w:rPr>
                <w:szCs w:val="22"/>
              </w:rPr>
              <w:t>Match methods</w:t>
            </w:r>
          </w:p>
        </w:tc>
        <w:tc>
          <w:tcPr>
            <w:tcW w:w="1276" w:type="dxa"/>
            <w:shd w:val="clear" w:color="auto" w:fill="E6E6E6"/>
          </w:tcPr>
          <w:p w:rsidR="00AB2F2F" w:rsidRPr="007C4EAE" w:rsidRDefault="00AB2F2F" w:rsidP="005F217E">
            <w:pPr>
              <w:spacing w:before="120" w:after="120"/>
              <w:jc w:val="center"/>
              <w:rPr>
                <w:szCs w:val="22"/>
              </w:rPr>
            </w:pPr>
            <w:r w:rsidRPr="007C4EAE">
              <w:rPr>
                <w:szCs w:val="22"/>
              </w:rPr>
              <w:t>Chi square</w:t>
            </w:r>
          </w:p>
        </w:tc>
        <w:tc>
          <w:tcPr>
            <w:tcW w:w="1418" w:type="dxa"/>
          </w:tcPr>
          <w:p w:rsidR="00AB2F2F" w:rsidRPr="007C4EAE" w:rsidRDefault="00AB2F2F" w:rsidP="005F217E">
            <w:pPr>
              <w:spacing w:before="120" w:after="120"/>
              <w:jc w:val="center"/>
              <w:rPr>
                <w:szCs w:val="22"/>
              </w:rPr>
            </w:pPr>
            <w:r w:rsidRPr="007C4EAE">
              <w:rPr>
                <w:szCs w:val="22"/>
              </w:rPr>
              <w:t>VS</w:t>
            </w:r>
          </w:p>
        </w:tc>
        <w:tc>
          <w:tcPr>
            <w:tcW w:w="2347"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 xml:space="preserve">Hypothesis for D based on previously known facts or principles </w:t>
            </w:r>
          </w:p>
          <w:p w:rsidR="00AB2F2F" w:rsidRPr="007C4EAE" w:rsidRDefault="00AB2F2F" w:rsidP="005F217E">
            <w:pPr>
              <w:spacing w:before="120" w:after="120"/>
              <w:rPr>
                <w:szCs w:val="22"/>
              </w:rPr>
            </w:pPr>
          </w:p>
        </w:tc>
        <w:tc>
          <w:tcPr>
            <w:tcW w:w="1519" w:type="dxa"/>
          </w:tcPr>
          <w:p w:rsidR="00AB2F2F" w:rsidRPr="007C4EAE" w:rsidRDefault="00AB2F2F" w:rsidP="005F217E">
            <w:pPr>
              <w:spacing w:before="120" w:after="120"/>
              <w:jc w:val="center"/>
              <w:rPr>
                <w:szCs w:val="22"/>
              </w:rPr>
            </w:pPr>
            <w:r w:rsidRPr="007C4EAE">
              <w:rPr>
                <w:szCs w:val="22"/>
              </w:rPr>
              <w:t>PQ/QN</w:t>
            </w:r>
          </w:p>
        </w:tc>
        <w:tc>
          <w:tcPr>
            <w:tcW w:w="3725" w:type="dxa"/>
          </w:tcPr>
          <w:p w:rsidR="00AB2F2F" w:rsidRPr="007C4EAE" w:rsidRDefault="00AB2F2F" w:rsidP="005F217E">
            <w:pPr>
              <w:spacing w:after="60"/>
              <w:jc w:val="center"/>
              <w:rPr>
                <w:szCs w:val="22"/>
              </w:rPr>
            </w:pPr>
            <w:r w:rsidRPr="007C4EAE">
              <w:rPr>
                <w:szCs w:val="22"/>
              </w:rPr>
              <w:t xml:space="preserve">2 or more varieties compared by </w:t>
            </w:r>
            <w:r w:rsidR="007C4EAE">
              <w:rPr>
                <w:szCs w:val="22"/>
              </w:rPr>
              <w:br/>
            </w:r>
            <w:r w:rsidRPr="007C4EAE">
              <w:rPr>
                <w:szCs w:val="22"/>
              </w:rPr>
              <w:t>one characteristic</w:t>
            </w:r>
          </w:p>
          <w:p w:rsidR="00AB2F2F" w:rsidRPr="007C4EAE" w:rsidRDefault="00AB2F2F" w:rsidP="005F217E">
            <w:pPr>
              <w:spacing w:before="60" w:after="60"/>
              <w:jc w:val="center"/>
              <w:rPr>
                <w:szCs w:val="22"/>
              </w:rPr>
            </w:pPr>
            <w:r w:rsidRPr="007C4EAE">
              <w:rPr>
                <w:szCs w:val="22"/>
              </w:rPr>
              <w:t xml:space="preserve">Expressions allocated to two or </w:t>
            </w:r>
            <w:r w:rsidR="007C4EAE">
              <w:rPr>
                <w:szCs w:val="22"/>
              </w:rPr>
              <w:br/>
            </w:r>
            <w:r w:rsidRPr="007C4EAE">
              <w:rPr>
                <w:szCs w:val="22"/>
              </w:rPr>
              <w:t>more categories</w:t>
            </w:r>
          </w:p>
          <w:p w:rsidR="00AB2F2F" w:rsidRPr="007C4EAE" w:rsidRDefault="00AB2F2F" w:rsidP="007C4EAE">
            <w:pPr>
              <w:spacing w:before="120" w:after="120"/>
              <w:jc w:val="center"/>
              <w:rPr>
                <w:szCs w:val="22"/>
              </w:rPr>
            </w:pPr>
            <w:r w:rsidRPr="007C4EAE">
              <w:rPr>
                <w:szCs w:val="22"/>
              </w:rPr>
              <w:t xml:space="preserve">Value of each category is </w:t>
            </w:r>
            <w:r w:rsidR="007C4EAE">
              <w:rPr>
                <w:szCs w:val="22"/>
              </w:rPr>
              <w:br/>
            </w:r>
            <w:r w:rsidRPr="007C4EAE">
              <w:rPr>
                <w:szCs w:val="22"/>
              </w:rPr>
              <w:t>more than five</w:t>
            </w:r>
          </w:p>
        </w:tc>
      </w:tr>
      <w:tr w:rsidR="007C4EAE" w:rsidRPr="007C4EAE" w:rsidTr="007C4EAE">
        <w:trPr>
          <w:cantSplit/>
          <w:trHeight w:val="1134"/>
        </w:trPr>
        <w:tc>
          <w:tcPr>
            <w:tcW w:w="425" w:type="dxa"/>
            <w:vMerge/>
            <w:shd w:val="clear" w:color="auto" w:fill="E6E6E6"/>
          </w:tcPr>
          <w:p w:rsidR="00AB2F2F" w:rsidRPr="007C4EAE" w:rsidRDefault="00AB2F2F" w:rsidP="005F217E">
            <w:pPr>
              <w:spacing w:before="120" w:after="120"/>
              <w:jc w:val="center"/>
              <w:rPr>
                <w:szCs w:val="22"/>
              </w:rPr>
            </w:pPr>
          </w:p>
        </w:tc>
        <w:tc>
          <w:tcPr>
            <w:tcW w:w="1276" w:type="dxa"/>
            <w:shd w:val="clear" w:color="auto" w:fill="E6E6E6"/>
          </w:tcPr>
          <w:p w:rsidR="00AB2F2F" w:rsidRPr="007C4EAE" w:rsidRDefault="00AB2F2F" w:rsidP="005F217E">
            <w:pPr>
              <w:spacing w:before="120" w:after="120"/>
              <w:jc w:val="center"/>
              <w:rPr>
                <w:szCs w:val="22"/>
              </w:rPr>
            </w:pPr>
            <w:r w:rsidRPr="007C4EAE">
              <w:rPr>
                <w:szCs w:val="22"/>
              </w:rPr>
              <w:t>Fisher’s exact test</w:t>
            </w:r>
          </w:p>
        </w:tc>
        <w:tc>
          <w:tcPr>
            <w:tcW w:w="1418" w:type="dxa"/>
          </w:tcPr>
          <w:p w:rsidR="00AB2F2F" w:rsidRPr="007C4EAE" w:rsidRDefault="00AB2F2F" w:rsidP="005F217E">
            <w:pPr>
              <w:spacing w:before="120" w:after="120"/>
              <w:jc w:val="center"/>
              <w:rPr>
                <w:szCs w:val="22"/>
              </w:rPr>
            </w:pPr>
            <w:r w:rsidRPr="007C4EAE">
              <w:rPr>
                <w:szCs w:val="22"/>
              </w:rPr>
              <w:t>VS</w:t>
            </w:r>
          </w:p>
        </w:tc>
        <w:tc>
          <w:tcPr>
            <w:tcW w:w="2347"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 xml:space="preserve">Hypothesis for D based on previously known facts or principles* </w:t>
            </w:r>
          </w:p>
        </w:tc>
        <w:tc>
          <w:tcPr>
            <w:tcW w:w="1519" w:type="dxa"/>
          </w:tcPr>
          <w:p w:rsidR="00AB2F2F" w:rsidRPr="007C4EAE" w:rsidRDefault="00AB2F2F" w:rsidP="005F217E">
            <w:pPr>
              <w:spacing w:before="120" w:after="120"/>
              <w:jc w:val="center"/>
              <w:rPr>
                <w:szCs w:val="22"/>
              </w:rPr>
            </w:pPr>
            <w:r w:rsidRPr="007C4EAE">
              <w:rPr>
                <w:szCs w:val="22"/>
              </w:rPr>
              <w:t>PQ/QN</w:t>
            </w:r>
          </w:p>
        </w:tc>
        <w:tc>
          <w:tcPr>
            <w:tcW w:w="3725" w:type="dxa"/>
          </w:tcPr>
          <w:p w:rsidR="00AB2F2F" w:rsidRPr="007C4EAE" w:rsidRDefault="00AB2F2F" w:rsidP="005F217E">
            <w:pPr>
              <w:spacing w:after="60"/>
              <w:jc w:val="center"/>
              <w:rPr>
                <w:szCs w:val="22"/>
              </w:rPr>
            </w:pPr>
            <w:r w:rsidRPr="007C4EAE">
              <w:rPr>
                <w:szCs w:val="22"/>
              </w:rPr>
              <w:t xml:space="preserve">2 varieties compare by </w:t>
            </w:r>
            <w:r w:rsidR="007C4EAE">
              <w:rPr>
                <w:szCs w:val="22"/>
              </w:rPr>
              <w:br/>
            </w:r>
            <w:r w:rsidRPr="007C4EAE">
              <w:rPr>
                <w:szCs w:val="22"/>
              </w:rPr>
              <w:t>one characteristic</w:t>
            </w:r>
          </w:p>
          <w:p w:rsidR="00AB2F2F" w:rsidRPr="007C4EAE" w:rsidRDefault="00AB2F2F" w:rsidP="005F217E">
            <w:pPr>
              <w:spacing w:before="60" w:after="60"/>
              <w:jc w:val="center"/>
              <w:rPr>
                <w:szCs w:val="22"/>
              </w:rPr>
            </w:pPr>
            <w:r w:rsidRPr="007C4EAE">
              <w:rPr>
                <w:szCs w:val="22"/>
              </w:rPr>
              <w:t xml:space="preserve">Expressions allocated to </w:t>
            </w:r>
            <w:r w:rsidR="007C4EAE">
              <w:rPr>
                <w:szCs w:val="22"/>
              </w:rPr>
              <w:br/>
            </w:r>
            <w:r w:rsidRPr="007C4EAE">
              <w:rPr>
                <w:szCs w:val="22"/>
              </w:rPr>
              <w:t>two categories</w:t>
            </w:r>
          </w:p>
          <w:p w:rsidR="00AB2F2F" w:rsidRPr="007C4EAE" w:rsidRDefault="00AB2F2F" w:rsidP="005F217E">
            <w:pPr>
              <w:spacing w:before="120" w:after="120"/>
              <w:jc w:val="center"/>
              <w:rPr>
                <w:szCs w:val="22"/>
              </w:rPr>
            </w:pPr>
            <w:r w:rsidRPr="007C4EAE">
              <w:rPr>
                <w:szCs w:val="22"/>
              </w:rPr>
              <w:t>Value of each category is less than 10</w:t>
            </w:r>
          </w:p>
        </w:tc>
      </w:tr>
    </w:tbl>
    <w:p w:rsidR="00AB2F2F" w:rsidRDefault="00AB2F2F" w:rsidP="007C4EAE">
      <w:pPr>
        <w:spacing w:before="120" w:after="120"/>
        <w:ind w:left="567"/>
        <w:jc w:val="left"/>
      </w:pPr>
      <w:r w:rsidRPr="007C4EAE">
        <w:rPr>
          <w:b/>
          <w:bCs/>
        </w:rPr>
        <w:t>*</w:t>
      </w:r>
      <w:r w:rsidRPr="007C4EAE">
        <w:t xml:space="preserve"> Under certain circumstances *MG and VG may also be applicable</w:t>
      </w:r>
    </w:p>
    <w:p w:rsidR="007C4EAE" w:rsidRPr="008E0042" w:rsidRDefault="007C4EAE" w:rsidP="007C4EAE">
      <w:pPr>
        <w:spacing w:before="120" w:after="120"/>
        <w:ind w:left="567"/>
        <w:jc w:val="left"/>
        <w:rPr>
          <w:u w:val="single"/>
        </w:rPr>
        <w:sectPr w:rsidR="007C4EAE" w:rsidRPr="008E0042" w:rsidSect="00A5216B">
          <w:endnotePr>
            <w:numFmt w:val="lowerLetter"/>
          </w:endnotePr>
          <w:pgSz w:w="16840" w:h="11907" w:orient="landscape" w:code="9"/>
          <w:pgMar w:top="510" w:right="1134" w:bottom="1134" w:left="1134" w:header="510" w:footer="680" w:gutter="0"/>
          <w:cols w:space="720"/>
          <w:docGrid w:linePitch="326"/>
        </w:sectPr>
      </w:pPr>
    </w:p>
    <w:p w:rsidR="00AB2F2F" w:rsidRPr="008E0042" w:rsidRDefault="00CB57B5" w:rsidP="005421AD">
      <w:pPr>
        <w:pStyle w:val="Heading3"/>
      </w:pPr>
      <w:bookmarkStart w:id="131" w:name="_Toc463359548"/>
      <w:r>
        <w:t>5</w:t>
      </w:r>
      <w:r w:rsidR="00AB2F2F" w:rsidRPr="008E0042">
        <w:t>.4</w:t>
      </w:r>
      <w:r w:rsidR="00AB2F2F" w:rsidRPr="008E0042">
        <w:tab/>
        <w:t>Requirements for statistical methods for distinctness assessment</w:t>
      </w:r>
      <w:bookmarkEnd w:id="131"/>
    </w:p>
    <w:tbl>
      <w:tblPr>
        <w:tblW w:w="10566" w:type="dxa"/>
        <w:tblInd w:w="-252" w:type="dxa"/>
        <w:tblLook w:val="01E0" w:firstRow="1" w:lastRow="1" w:firstColumn="1" w:lastColumn="1" w:noHBand="0" w:noVBand="0"/>
      </w:tblPr>
      <w:tblGrid>
        <w:gridCol w:w="10566"/>
      </w:tblGrid>
      <w:tr w:rsidR="00AB2F2F" w:rsidRPr="008E0042" w:rsidTr="002721DF">
        <w:tc>
          <w:tcPr>
            <w:tcW w:w="10566" w:type="dxa"/>
          </w:tcPr>
          <w:bookmarkStart w:id="132" w:name="_MON_1324829914"/>
          <w:bookmarkStart w:id="133" w:name="_MON_1338820947"/>
          <w:bookmarkStart w:id="134" w:name="_MON_1338821156"/>
          <w:bookmarkStart w:id="135" w:name="_MON_1340002431"/>
          <w:bookmarkEnd w:id="132"/>
          <w:bookmarkEnd w:id="133"/>
          <w:bookmarkEnd w:id="134"/>
          <w:bookmarkEnd w:id="135"/>
          <w:bookmarkStart w:id="136" w:name="_MON_1324222129"/>
          <w:bookmarkEnd w:id="136"/>
          <w:p w:rsidR="00AB2F2F" w:rsidRPr="00505245" w:rsidRDefault="00AB2F2F" w:rsidP="005F217E">
            <w:r w:rsidRPr="00505245">
              <w:object w:dxaOrig="7299" w:dyaOrig="5483">
                <v:shape id="_x0000_i1026" type="#_x0000_t75" style="width:517.5pt;height:388.5pt" o:ole="">
                  <v:imagedata r:id="rId31" o:title=""/>
                </v:shape>
                <o:OLEObject Type="Embed" ProgID="PowerPoint.Slide.8" ShapeID="_x0000_i1026" DrawAspect="Content" ObjectID="_1537627882" r:id="rId32"/>
              </w:object>
            </w:r>
          </w:p>
        </w:tc>
      </w:tr>
    </w:tbl>
    <w:p w:rsidR="00AB2F2F" w:rsidRPr="008E0042" w:rsidRDefault="00AB2F2F" w:rsidP="005F217E">
      <w:pPr>
        <w:spacing w:before="120"/>
      </w:pPr>
      <w:r w:rsidRPr="008E0042">
        <w:t>There may be other statistical methods suitable for the assessment of distinctness which are not included in the above diagram.</w:t>
      </w:r>
    </w:p>
    <w:p w:rsidR="00AB2F2F" w:rsidRPr="008E0042" w:rsidRDefault="00AB2F2F" w:rsidP="005F217E">
      <w:pPr>
        <w:rPr>
          <w:szCs w:val="24"/>
        </w:rPr>
      </w:pPr>
    </w:p>
    <w:p w:rsidR="00947DBE" w:rsidRDefault="00947DBE" w:rsidP="005F217E">
      <w:pPr>
        <w:rPr>
          <w:szCs w:val="24"/>
        </w:rPr>
        <w:sectPr w:rsidR="00947DBE" w:rsidSect="00A5216B">
          <w:endnotePr>
            <w:numFmt w:val="lowerLetter"/>
          </w:endnotePr>
          <w:pgSz w:w="11907" w:h="16840" w:code="9"/>
          <w:pgMar w:top="510" w:right="1134" w:bottom="1134" w:left="1134" w:header="510" w:footer="680" w:gutter="0"/>
          <w:cols w:space="720"/>
          <w:docGrid w:linePitch="326"/>
        </w:sectPr>
      </w:pPr>
    </w:p>
    <w:p w:rsidR="00947DBE" w:rsidRPr="00505245" w:rsidRDefault="00CB57B5" w:rsidP="00947DBE">
      <w:pPr>
        <w:pStyle w:val="Heading2"/>
      </w:pPr>
      <w:bookmarkStart w:id="137" w:name="_Toc463359549"/>
      <w:r>
        <w:t>6</w:t>
      </w:r>
      <w:r w:rsidR="00947DBE" w:rsidRPr="00505245">
        <w:t>.</w:t>
      </w:r>
      <w:r w:rsidR="00947DBE" w:rsidRPr="00505245">
        <w:tab/>
        <w:t>CYCLIC PLANTING OF VARIETIES FROM THE VARIETY COLLECTION TO REDUCE TRIAL SIZE</w:t>
      </w:r>
      <w:bookmarkEnd w:id="137"/>
    </w:p>
    <w:p w:rsidR="00947DBE" w:rsidRPr="00505245" w:rsidRDefault="00CB57B5" w:rsidP="00947DBE">
      <w:pPr>
        <w:pStyle w:val="Heading3"/>
      </w:pPr>
      <w:bookmarkStart w:id="138" w:name="_Toc463359550"/>
      <w:r>
        <w:t>6</w:t>
      </w:r>
      <w:r w:rsidR="00947DBE" w:rsidRPr="00505245">
        <w:t>.1</w:t>
      </w:r>
      <w:r w:rsidR="00947DBE" w:rsidRPr="00505245">
        <w:tab/>
        <w:t>Summary of requirements for application of method</w:t>
      </w:r>
      <w:bookmarkEnd w:id="138"/>
    </w:p>
    <w:p w:rsidR="00947DBE" w:rsidRPr="00505245" w:rsidRDefault="00947DBE" w:rsidP="00947DBE">
      <w:r w:rsidRPr="00505245">
        <w:t xml:space="preserve">Cyclic planting of varieties from the variety collection (established varieties) to reduce trial size is appropriate for use in trials where: </w:t>
      </w:r>
    </w:p>
    <w:p w:rsidR="00947DBE" w:rsidRPr="00505245" w:rsidRDefault="00947DBE" w:rsidP="00947DBE"/>
    <w:p w:rsidR="00947DBE" w:rsidRPr="00505245" w:rsidRDefault="00947DBE" w:rsidP="005B7124">
      <w:pPr>
        <w:pStyle w:val="ListParagraph"/>
      </w:pPr>
      <w:r w:rsidRPr="00505245">
        <w:t>distinctness is determined by COYD;</w:t>
      </w:r>
    </w:p>
    <w:p w:rsidR="00947DBE" w:rsidRPr="00505245" w:rsidRDefault="00947DBE" w:rsidP="005B7124">
      <w:pPr>
        <w:pStyle w:val="ListParagraph"/>
      </w:pPr>
      <w:r w:rsidRPr="00505245">
        <w:t>the number of established varieties is excessive for cost or for practical reasons;</w:t>
      </w:r>
    </w:p>
    <w:p w:rsidR="00947DBE" w:rsidRPr="00505245" w:rsidRDefault="00947DBE" w:rsidP="005B7124">
      <w:pPr>
        <w:pStyle w:val="ListParagraph"/>
      </w:pPr>
      <w:r w:rsidRPr="00505245">
        <w:t>there should be at least 20 degrees of freedom for the MJRA-adjusted varieties-by-years mean square in the adapted COYD analysis of variance.  If there are not, then cyclic planting of established varieties should not be used.</w:t>
      </w:r>
    </w:p>
    <w:p w:rsidR="00947DBE" w:rsidRPr="00505245" w:rsidRDefault="00947DBE" w:rsidP="005B7124">
      <w:pPr>
        <w:pStyle w:val="ListParagraph"/>
      </w:pPr>
      <w:r w:rsidRPr="00505245">
        <w:t xml:space="preserve">three independent growing cycles are normally grown. </w:t>
      </w:r>
      <w:r w:rsidR="00990B07">
        <w:t xml:space="preserve"> </w:t>
      </w:r>
      <w:r w:rsidRPr="00505245">
        <w:t>The guidance below is for this case. However, it may also be adapted for crops where two independent growing cycles are normally grown.</w:t>
      </w:r>
    </w:p>
    <w:p w:rsidR="00947DBE" w:rsidRPr="00505245" w:rsidRDefault="00947DBE" w:rsidP="005B7124">
      <w:bookmarkStart w:id="139" w:name="_Toc270063925"/>
    </w:p>
    <w:p w:rsidR="00947DBE" w:rsidRPr="00505245" w:rsidRDefault="00CB57B5" w:rsidP="005B7124">
      <w:pPr>
        <w:pStyle w:val="Heading3"/>
      </w:pPr>
      <w:bookmarkStart w:id="140" w:name="_Toc463359551"/>
      <w:r>
        <w:t>6</w:t>
      </w:r>
      <w:r w:rsidR="005B7124" w:rsidRPr="00505245">
        <w:t>.2</w:t>
      </w:r>
      <w:r w:rsidR="005B7124" w:rsidRPr="00505245">
        <w:tab/>
      </w:r>
      <w:r w:rsidR="00947DBE" w:rsidRPr="00505245">
        <w:t>Summary</w:t>
      </w:r>
      <w:bookmarkEnd w:id="139"/>
      <w:bookmarkEnd w:id="140"/>
    </w:p>
    <w:p w:rsidR="00947DBE" w:rsidRPr="00505245" w:rsidRDefault="00947DBE" w:rsidP="005B7124">
      <w:r w:rsidRPr="00505245">
        <w:t>Cyclic planting of the established varieties in trial and analysis by compensated data is a system to reduce DUS trial sizes while maintaining testing stringency.  It may be used in trials where distinctness is determined by COYD.</w:t>
      </w:r>
    </w:p>
    <w:p w:rsidR="00947DBE" w:rsidRPr="00505245" w:rsidRDefault="00947DBE" w:rsidP="005B7124"/>
    <w:p w:rsidR="00947DBE" w:rsidRPr="00505245" w:rsidRDefault="00947DBE" w:rsidP="005B7124">
      <w:r w:rsidRPr="00505245">
        <w:t>The system comprises allocating each of the established varieties in trial to one of three series</w:t>
      </w:r>
      <w:r w:rsidRPr="00505245">
        <w:rPr>
          <w:strike/>
        </w:rPr>
        <w:t>,</w:t>
      </w:r>
      <w:r w:rsidRPr="00505245">
        <w:t xml:space="preserve"> with one series omitted in turn from trial each year</w:t>
      </w:r>
      <w:r w:rsidRPr="00505245">
        <w:rPr>
          <w:rStyle w:val="FootnoteReference"/>
        </w:rPr>
        <w:footnoteReference w:id="6"/>
      </w:r>
      <w:r w:rsidRPr="00505245">
        <w:t>. Candidate varieties are included in trial for the three years of their test period plus a fourth year.  If, after DUS testing, a variety is added to the variety collection it is allocated to a series and is cyclically omitted from the trial every third year.</w:t>
      </w:r>
    </w:p>
    <w:p w:rsidR="00947DBE" w:rsidRPr="00505245" w:rsidRDefault="00947DBE" w:rsidP="005B7124"/>
    <w:p w:rsidR="00947DBE" w:rsidRDefault="00947DBE" w:rsidP="005B7124">
      <w:r w:rsidRPr="00505245">
        <w:t>Distinctness is assessed by applying an adaptation of COYD to the incomplete table of variety characteristic</w:t>
      </w:r>
      <w:r>
        <w:t xml:space="preserve"> means (candidate and established varieties) in the three year test period. Where data is missing for a variety, it is compensated for by use of two years' data from before the test period.  If uniformity is determined by COYU, it may be applied to the incomplete table of variety characteristic standard deviations (candidate and established varieties) in the three year test period.  Prior to its adoption, historical data should be used to compare the DUS decisions made based on the cyclic planting system with those based on the existing system.  </w:t>
      </w:r>
    </w:p>
    <w:p w:rsidR="00947DBE" w:rsidRDefault="00947DBE" w:rsidP="005B7124"/>
    <w:p w:rsidR="005B7124" w:rsidRDefault="005B7124" w:rsidP="005B7124"/>
    <w:p w:rsidR="00947DBE" w:rsidRPr="005F713B" w:rsidRDefault="00CB57B5" w:rsidP="005B7124">
      <w:pPr>
        <w:pStyle w:val="Heading3"/>
      </w:pPr>
      <w:bookmarkStart w:id="141" w:name="_Toc463359552"/>
      <w:r>
        <w:t>6</w:t>
      </w:r>
      <w:r w:rsidR="005B7124">
        <w:t>.3</w:t>
      </w:r>
      <w:r w:rsidR="005B7124">
        <w:tab/>
      </w:r>
      <w:r w:rsidR="00947DBE" w:rsidRPr="005F713B">
        <w:t>Cyclic Planting of Established Varieties in Trial</w:t>
      </w:r>
      <w:bookmarkEnd w:id="141"/>
    </w:p>
    <w:p w:rsidR="00947DBE" w:rsidRDefault="00947DBE" w:rsidP="005B7124">
      <w:r>
        <w:t xml:space="preserve">Established varieties in trial are allocated to one of </w:t>
      </w:r>
      <w:r w:rsidRPr="004600E3">
        <w:t xml:space="preserve">three series One series is omitted cyclically from trial each year (Fig. 1).  Thus varieties belonging to Series 1 in Fig. 1 will not be planted in 2010, 2013 or 2016, whereas those in Series 3 will not be planted in 2012, 2015 or 2018.  This will result in a smaller trial size as one third of the established varieties are omitted from the trial each year.  Each candidate variety is planted in trial and has data recorded on it in each year of a three year test period (2014 to 2016 in Fig. 1 below), after which a DUS decision is taken. </w:t>
      </w:r>
      <w:r w:rsidRPr="00505245">
        <w:t>Because of a possible lag between final DUS testing and the decision on the application, candidate varieties are kept in trial for a fourth year after the three­year test period.  If a positive decision is taken, they will become an established variety and will enter the cyclic planting system.</w:t>
      </w:r>
      <w:r w:rsidRPr="004600E3">
        <w:t xml:space="preserve">  Thus all newly accepted varieties are initially present in trial for four consecutive years, and all varieties entering trial in the same year follow the same cycle of omissions in future years.  Hence candidate varieties that had their final year of DUS testing in 2012 in Fig. 1 are in trial for a fourth year in 2013 and so join the Series 2 established varieties.  Candidate varieties final DUS tested in 2013, 2014 and 2015, would join Series 3</w:t>
      </w:r>
      <w:r>
        <w:t xml:space="preserve">, 1 and 2 respectively.  </w:t>
      </w:r>
    </w:p>
    <w:p w:rsidR="00947DBE" w:rsidRDefault="00947DBE" w:rsidP="005B7124"/>
    <w:p w:rsidR="00947DBE" w:rsidRDefault="00947DBE" w:rsidP="005B7124">
      <w:r>
        <w:t xml:space="preserve">Established varieties are initially allocated </w:t>
      </w:r>
      <w:r w:rsidRPr="004600E3">
        <w:t>to series in a manner to minimize the risk of bias.  Other than the initial allocation, the choice of established varieties following each series is determined by the candidate varieties entered for trial in earlier years and by which established varieties the applicants choose to withdraw.  Although an exactly equal number of established varieties belonging to each series is not essential, it is likely to be beneficial to balance the numbers in each series in the future.  This should be done by transferring established varieties between the series b</w:t>
      </w:r>
      <w:r>
        <w:t xml:space="preserve">y planting them in years when they should be omitted.  </w:t>
      </w:r>
    </w:p>
    <w:p w:rsidR="00947DBE" w:rsidRDefault="00947DBE" w:rsidP="00947DBE">
      <w:pPr>
        <w:ind w:left="567" w:right="567"/>
      </w:pPr>
    </w:p>
    <w:tbl>
      <w:tblPr>
        <w:tblW w:w="9214" w:type="dxa"/>
        <w:tblInd w:w="250"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947DBE" w:rsidRPr="008A2C40" w:rsidTr="005B7124">
        <w:trPr>
          <w:gridAfter w:val="1"/>
          <w:wAfter w:w="9" w:type="dxa"/>
          <w:cantSplit/>
        </w:trPr>
        <w:tc>
          <w:tcPr>
            <w:tcW w:w="9205" w:type="dxa"/>
            <w:gridSpan w:val="12"/>
            <w:tcBorders>
              <w:top w:val="single" w:sz="4" w:space="0" w:color="auto"/>
              <w:bottom w:val="single" w:sz="4" w:space="0" w:color="auto"/>
            </w:tcBorders>
          </w:tcPr>
          <w:p w:rsidR="00947DBE" w:rsidRPr="008A2C40" w:rsidRDefault="00947DBE" w:rsidP="00947DBE">
            <w:pPr>
              <w:keepNext/>
              <w:keepLines/>
              <w:spacing w:after="120"/>
              <w:jc w:val="left"/>
              <w:rPr>
                <w:rFonts w:cs="Arial"/>
                <w:b/>
                <w:sz w:val="18"/>
                <w:szCs w:val="18"/>
              </w:rPr>
            </w:pPr>
            <w:r w:rsidRPr="008A2C40">
              <w:rPr>
                <w:rFonts w:cs="Arial"/>
                <w:sz w:val="18"/>
                <w:szCs w:val="18"/>
              </w:rPr>
              <w:t xml:space="preserve">Figure 1.   </w:t>
            </w:r>
            <w:r w:rsidRPr="008A2C40">
              <w:rPr>
                <w:rFonts w:cs="Arial"/>
                <w:b/>
                <w:sz w:val="18"/>
                <w:szCs w:val="18"/>
              </w:rPr>
              <w:t>Data patterns and usage for the test period 2014 to 2016</w:t>
            </w:r>
          </w:p>
        </w:tc>
      </w:tr>
      <w:tr w:rsidR="00947DBE" w:rsidRPr="008A2C40" w:rsidTr="005B7124">
        <w:trPr>
          <w:gridAfter w:val="1"/>
          <w:wAfter w:w="9" w:type="dxa"/>
          <w:cantSplit/>
        </w:trPr>
        <w:tc>
          <w:tcPr>
            <w:tcW w:w="3085" w:type="dxa"/>
            <w:gridSpan w:val="3"/>
          </w:tcPr>
          <w:p w:rsidR="00947DBE" w:rsidRPr="008A2C40" w:rsidRDefault="00947DBE" w:rsidP="00947DBE">
            <w:pPr>
              <w:keepNext/>
              <w:keepLines/>
              <w:jc w:val="left"/>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2040" w:type="dxa"/>
            <w:gridSpan w:val="3"/>
            <w:tcBorders>
              <w:bottom w:val="single" w:sz="4" w:space="0" w:color="auto"/>
            </w:tcBorders>
          </w:tcPr>
          <w:p w:rsidR="00947DBE" w:rsidRPr="008A2C40" w:rsidRDefault="00947DBE" w:rsidP="00947DBE">
            <w:pPr>
              <w:keepNext/>
              <w:keepLines/>
              <w:jc w:val="center"/>
              <w:rPr>
                <w:rFonts w:cs="Arial"/>
                <w:b/>
                <w:sz w:val="18"/>
                <w:szCs w:val="18"/>
              </w:rPr>
            </w:pPr>
            <w:r w:rsidRPr="008A2C40">
              <w:rPr>
                <w:rFonts w:cs="Arial"/>
                <w:b/>
                <w:sz w:val="18"/>
                <w:szCs w:val="18"/>
              </w:rPr>
              <w:t>TEST PERIOD</w:t>
            </w: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r>
      <w:tr w:rsidR="00947DBE" w:rsidRPr="008A2C40" w:rsidTr="005B7124">
        <w:trPr>
          <w:gridAfter w:val="1"/>
          <w:wAfter w:w="9" w:type="dxa"/>
          <w:cantSplit/>
        </w:trPr>
        <w:tc>
          <w:tcPr>
            <w:tcW w:w="3085" w:type="dxa"/>
            <w:gridSpan w:val="3"/>
          </w:tcPr>
          <w:p w:rsidR="00947DBE" w:rsidRPr="008A2C40" w:rsidRDefault="00947DBE" w:rsidP="00947DBE">
            <w:pPr>
              <w:keepNext/>
              <w:keepLines/>
              <w:spacing w:before="40"/>
              <w:jc w:val="left"/>
              <w:rPr>
                <w:rFonts w:cs="Arial"/>
                <w:b/>
                <w:sz w:val="18"/>
                <w:szCs w:val="18"/>
              </w:rPr>
            </w:pPr>
            <w:r w:rsidRPr="008A2C40">
              <w:rPr>
                <w:rFonts w:cs="Arial"/>
                <w:b/>
                <w:sz w:val="18"/>
                <w:szCs w:val="18"/>
              </w:rPr>
              <w:t>TRIAL YEARS</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2010</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2011</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2012</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2013</w:t>
            </w:r>
          </w:p>
        </w:tc>
        <w:tc>
          <w:tcPr>
            <w:tcW w:w="680" w:type="dxa"/>
            <w:tcBorders>
              <w:bottom w:val="single" w:sz="6" w:space="0" w:color="auto"/>
            </w:tcBorders>
          </w:tcPr>
          <w:p w:rsidR="00947DBE" w:rsidRPr="008A2C40" w:rsidRDefault="00947DBE" w:rsidP="00947DBE">
            <w:pPr>
              <w:keepNext/>
              <w:keepLines/>
              <w:spacing w:before="40"/>
              <w:jc w:val="center"/>
              <w:rPr>
                <w:rFonts w:cs="Arial"/>
                <w:b/>
                <w:sz w:val="18"/>
                <w:szCs w:val="18"/>
              </w:rPr>
            </w:pPr>
            <w:r w:rsidRPr="008A2C40">
              <w:rPr>
                <w:rFonts w:cs="Arial"/>
                <w:b/>
                <w:sz w:val="18"/>
                <w:szCs w:val="18"/>
              </w:rPr>
              <w:t>2014</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2015</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2016</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2017</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2018</w:t>
            </w:r>
          </w:p>
        </w:tc>
      </w:tr>
      <w:tr w:rsidR="00947DBE" w:rsidRPr="008A2C40" w:rsidTr="005B7124">
        <w:trPr>
          <w:gridAfter w:val="1"/>
          <w:wAfter w:w="9" w:type="dxa"/>
          <w:cantSplit/>
          <w:trHeight w:val="342"/>
        </w:trPr>
        <w:tc>
          <w:tcPr>
            <w:tcW w:w="3085" w:type="dxa"/>
            <w:gridSpan w:val="3"/>
          </w:tcPr>
          <w:p w:rsidR="00947DBE" w:rsidRPr="008A2C40" w:rsidRDefault="00947DBE" w:rsidP="00947DBE">
            <w:pPr>
              <w:keepNext/>
              <w:keepLines/>
              <w:jc w:val="left"/>
              <w:rPr>
                <w:rFonts w:cs="Arial"/>
                <w:sz w:val="18"/>
                <w:szCs w:val="18"/>
              </w:rPr>
            </w:pPr>
            <w:r w:rsidRPr="008A2C40">
              <w:rPr>
                <w:rFonts w:cs="Arial"/>
                <w:sz w:val="18"/>
                <w:szCs w:val="18"/>
              </w:rPr>
              <w:t>Candidate Varieties</w:t>
            </w:r>
          </w:p>
        </w:tc>
        <w:tc>
          <w:tcPr>
            <w:tcW w:w="680" w:type="dxa"/>
          </w:tcPr>
          <w:p w:rsidR="00947DBE" w:rsidRPr="008A2C40" w:rsidRDefault="00947DBE" w:rsidP="00947DBE">
            <w:pPr>
              <w:keepNext/>
              <w:keepLines/>
              <w:jc w:val="center"/>
              <w:rPr>
                <w:rFonts w:cs="Arial"/>
                <w:sz w:val="18"/>
                <w:szCs w:val="18"/>
              </w:rPr>
            </w:pPr>
          </w:p>
        </w:tc>
        <w:tc>
          <w:tcPr>
            <w:tcW w:w="680" w:type="dxa"/>
          </w:tcPr>
          <w:p w:rsidR="00947DBE" w:rsidRPr="008A2C40" w:rsidRDefault="00947DBE" w:rsidP="00947DBE">
            <w:pPr>
              <w:keepNext/>
              <w:keepLines/>
              <w:jc w:val="center"/>
              <w:rPr>
                <w:rFonts w:cs="Arial"/>
                <w:sz w:val="18"/>
                <w:szCs w:val="18"/>
              </w:rPr>
            </w:pPr>
          </w:p>
        </w:tc>
        <w:tc>
          <w:tcPr>
            <w:tcW w:w="680" w:type="dxa"/>
          </w:tcPr>
          <w:p w:rsidR="00947DBE" w:rsidRPr="008A2C40" w:rsidRDefault="00947DBE" w:rsidP="00947DBE">
            <w:pPr>
              <w:keepNext/>
              <w:keepLines/>
              <w:jc w:val="center"/>
              <w:rPr>
                <w:rFonts w:cs="Arial"/>
                <w:sz w:val="18"/>
                <w:szCs w:val="18"/>
              </w:rPr>
            </w:pPr>
          </w:p>
        </w:tc>
        <w:tc>
          <w:tcPr>
            <w:tcW w:w="680" w:type="dxa"/>
            <w:tcBorders>
              <w:right w:val="single" w:sz="4" w:space="0" w:color="auto"/>
            </w:tcBorders>
          </w:tcPr>
          <w:p w:rsidR="00947DBE" w:rsidRPr="008A2C40" w:rsidRDefault="00947DBE" w:rsidP="00947DBE">
            <w:pPr>
              <w:keepNext/>
              <w:keepLines/>
              <w:jc w:val="center"/>
              <w:rPr>
                <w:rFonts w:cs="Arial"/>
                <w:sz w:val="18"/>
                <w:szCs w:val="18"/>
              </w:rPr>
            </w:pPr>
          </w:p>
        </w:tc>
        <w:tc>
          <w:tcPr>
            <w:tcW w:w="680" w:type="dxa"/>
            <w:tcBorders>
              <w:top w:val="single" w:sz="6" w:space="0" w:color="auto"/>
              <w:left w:val="single" w:sz="4" w:space="0" w:color="auto"/>
            </w:tcBorders>
          </w:tcPr>
          <w:p w:rsidR="00947DBE" w:rsidRPr="008A2C40" w:rsidRDefault="00947DBE" w:rsidP="00947DBE">
            <w:pPr>
              <w:keepNext/>
              <w:keepLines/>
              <w:jc w:val="center"/>
              <w:rPr>
                <w:rFonts w:cs="Arial"/>
                <w:sz w:val="18"/>
                <w:szCs w:val="18"/>
              </w:rPr>
            </w:pPr>
            <w:r w:rsidRPr="008A2C40">
              <w:rPr>
                <w:rFonts w:cs="Arial"/>
                <w:sz w:val="18"/>
                <w:szCs w:val="18"/>
              </w:rPr>
              <w:t>X</w:t>
            </w:r>
          </w:p>
        </w:tc>
        <w:tc>
          <w:tcPr>
            <w:tcW w:w="680" w:type="dxa"/>
            <w:tcBorders>
              <w:top w:val="single" w:sz="6" w:space="0" w:color="auto"/>
            </w:tcBorders>
          </w:tcPr>
          <w:p w:rsidR="00947DBE" w:rsidRPr="008A2C40" w:rsidRDefault="00947DBE" w:rsidP="00947DBE">
            <w:pPr>
              <w:keepNext/>
              <w:keepLines/>
              <w:jc w:val="center"/>
              <w:rPr>
                <w:rFonts w:cs="Arial"/>
                <w:sz w:val="18"/>
                <w:szCs w:val="18"/>
              </w:rPr>
            </w:pPr>
            <w:r w:rsidRPr="008A2C40">
              <w:rPr>
                <w:rFonts w:cs="Arial"/>
                <w:sz w:val="18"/>
                <w:szCs w:val="18"/>
              </w:rPr>
              <w:t>X</w:t>
            </w:r>
          </w:p>
        </w:tc>
        <w:tc>
          <w:tcPr>
            <w:tcW w:w="680" w:type="dxa"/>
            <w:tcBorders>
              <w:top w:val="single" w:sz="6" w:space="0" w:color="auto"/>
              <w:right w:val="single" w:sz="6" w:space="0" w:color="auto"/>
            </w:tcBorders>
          </w:tcPr>
          <w:p w:rsidR="00947DBE" w:rsidRPr="008A2C40" w:rsidRDefault="00947DBE" w:rsidP="00947DBE">
            <w:pPr>
              <w:keepNext/>
              <w:keepLines/>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jc w:val="center"/>
              <w:rPr>
                <w:rFonts w:cs="Arial"/>
                <w:sz w:val="18"/>
                <w:szCs w:val="18"/>
              </w:rPr>
            </w:pPr>
          </w:p>
        </w:tc>
      </w:tr>
      <w:tr w:rsidR="00947DBE" w:rsidRPr="008A2C40" w:rsidTr="005B7124">
        <w:trPr>
          <w:gridAfter w:val="1"/>
          <w:wAfter w:w="9" w:type="dxa"/>
          <w:cantSplit/>
        </w:trPr>
        <w:tc>
          <w:tcPr>
            <w:tcW w:w="3085" w:type="dxa"/>
            <w:gridSpan w:val="3"/>
          </w:tcPr>
          <w:p w:rsidR="00947DBE" w:rsidRPr="008A2C40" w:rsidRDefault="00947DBE" w:rsidP="00947DBE">
            <w:pPr>
              <w:keepNext/>
              <w:keepLines/>
              <w:spacing w:before="40"/>
              <w:jc w:val="left"/>
              <w:rPr>
                <w:rFonts w:cs="Arial"/>
                <w:sz w:val="18"/>
                <w:szCs w:val="18"/>
              </w:rPr>
            </w:pPr>
            <w:r w:rsidRPr="008A2C40">
              <w:rPr>
                <w:rFonts w:cs="Arial"/>
                <w:b/>
                <w:sz w:val="18"/>
                <w:szCs w:val="18"/>
              </w:rPr>
              <w:t xml:space="preserve">Established Varieties </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sz w:val="18"/>
                <w:szCs w:val="18"/>
              </w:rPr>
            </w:pPr>
            <w:r w:rsidRPr="004600E3">
              <w:rPr>
                <w:rFonts w:cs="Arial"/>
                <w:sz w:val="18"/>
                <w:szCs w:val="18"/>
              </w:rPr>
              <w:t>Series 1</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sz w:val="18"/>
                <w:szCs w:val="18"/>
              </w:rPr>
            </w:pPr>
            <w:r w:rsidRPr="004600E3">
              <w:rPr>
                <w:rFonts w:cs="Arial"/>
                <w:sz w:val="18"/>
                <w:szCs w:val="18"/>
              </w:rPr>
              <w:t>Series 2</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sz w:val="18"/>
                <w:szCs w:val="18"/>
              </w:rPr>
            </w:pPr>
            <w:r w:rsidRPr="004600E3">
              <w:rPr>
                <w:rFonts w:cs="Arial"/>
                <w:sz w:val="18"/>
                <w:szCs w:val="18"/>
              </w:rPr>
              <w:t>Series 3</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5805" w:type="dxa"/>
            <w:gridSpan w:val="7"/>
            <w:tcBorders>
              <w:right w:val="single" w:sz="4" w:space="0" w:color="auto"/>
            </w:tcBorders>
          </w:tcPr>
          <w:p w:rsidR="00947DBE" w:rsidRPr="008A2C40" w:rsidRDefault="00947DBE" w:rsidP="00947DBE">
            <w:pPr>
              <w:keepNext/>
              <w:keepLines/>
              <w:spacing w:before="40"/>
              <w:jc w:val="left"/>
              <w:rPr>
                <w:rFonts w:cs="Arial"/>
                <w:sz w:val="18"/>
                <w:szCs w:val="18"/>
              </w:rPr>
            </w:pPr>
            <w:r w:rsidRPr="008A2C40">
              <w:rPr>
                <w:rFonts w:cs="Arial"/>
                <w:b/>
                <w:sz w:val="18"/>
                <w:szCs w:val="18"/>
              </w:rPr>
              <w:t>New Established Varieties – Assimilation into matrix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b/>
                <w:sz w:val="18"/>
                <w:szCs w:val="18"/>
              </w:rPr>
            </w:pPr>
            <w:r w:rsidRPr="004600E3">
              <w:rPr>
                <w:rFonts w:cs="Arial"/>
                <w:sz w:val="18"/>
                <w:szCs w:val="18"/>
              </w:rPr>
              <w:t>Final DUS tested in 2012 (Series 2)</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b/>
                <w:sz w:val="18"/>
                <w:szCs w:val="18"/>
              </w:rPr>
            </w:pPr>
            <w:r w:rsidRPr="004600E3">
              <w:rPr>
                <w:rFonts w:cs="Arial"/>
                <w:sz w:val="18"/>
                <w:szCs w:val="18"/>
              </w:rPr>
              <w:t>Final DUS tested in 2013 (Series 3)</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b/>
                <w:sz w:val="18"/>
                <w:szCs w:val="18"/>
              </w:rPr>
            </w:pPr>
            <w:r w:rsidRPr="004600E3">
              <w:rPr>
                <w:rFonts w:cs="Arial"/>
                <w:sz w:val="18"/>
                <w:szCs w:val="18"/>
              </w:rPr>
              <w:t>Final DUS tested in 2014 (Series 1)</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after="120"/>
              <w:jc w:val="left"/>
              <w:rPr>
                <w:rFonts w:cs="Arial"/>
                <w:b/>
                <w:sz w:val="18"/>
                <w:szCs w:val="18"/>
              </w:rPr>
            </w:pPr>
            <w:r w:rsidRPr="004600E3">
              <w:rPr>
                <w:rFonts w:cs="Arial"/>
                <w:sz w:val="18"/>
                <w:szCs w:val="18"/>
              </w:rPr>
              <w:t>Final DUS tested in 2015 (Series 2)</w:t>
            </w:r>
          </w:p>
        </w:tc>
        <w:tc>
          <w:tcPr>
            <w:tcW w:w="680" w:type="dxa"/>
          </w:tcPr>
          <w:p w:rsidR="00947DBE" w:rsidRPr="008A2C40" w:rsidRDefault="00947DBE" w:rsidP="00947DBE">
            <w:pPr>
              <w:keepNext/>
              <w:keepLines/>
              <w:spacing w:before="40" w:after="120"/>
              <w:jc w:val="center"/>
              <w:rPr>
                <w:rFonts w:cs="Arial"/>
                <w:sz w:val="18"/>
                <w:szCs w:val="18"/>
              </w:rPr>
            </w:pPr>
          </w:p>
        </w:tc>
        <w:tc>
          <w:tcPr>
            <w:tcW w:w="680" w:type="dxa"/>
          </w:tcPr>
          <w:p w:rsidR="00947DBE" w:rsidRPr="008A2C40" w:rsidRDefault="00947DBE" w:rsidP="00947DBE">
            <w:pPr>
              <w:keepNext/>
              <w:keepLines/>
              <w:spacing w:before="40" w:after="120"/>
              <w:jc w:val="center"/>
              <w:rPr>
                <w:rFonts w:cs="Arial"/>
                <w:sz w:val="18"/>
                <w:szCs w:val="18"/>
              </w:rPr>
            </w:pPr>
          </w:p>
        </w:tc>
        <w:tc>
          <w:tcPr>
            <w:tcW w:w="680" w:type="dxa"/>
          </w:tcPr>
          <w:p w:rsidR="00947DBE" w:rsidRPr="008A2C40" w:rsidRDefault="00947DBE" w:rsidP="00947DBE">
            <w:pPr>
              <w:keepNext/>
              <w:keepLines/>
              <w:spacing w:before="40" w:after="120"/>
              <w:jc w:val="center"/>
              <w:rPr>
                <w:rFonts w:cs="Arial"/>
                <w:sz w:val="18"/>
                <w:szCs w:val="18"/>
              </w:rPr>
            </w:pPr>
          </w:p>
        </w:tc>
        <w:tc>
          <w:tcPr>
            <w:tcW w:w="680" w:type="dxa"/>
            <w:tcBorders>
              <w:right w:val="single" w:sz="4"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O</w:t>
            </w:r>
          </w:p>
        </w:tc>
        <w:tc>
          <w:tcPr>
            <w:tcW w:w="680" w:type="dxa"/>
            <w:tcBorders>
              <w:left w:val="single" w:sz="4" w:space="0" w:color="auto"/>
              <w:bottom w:val="single" w:sz="4"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X</w:t>
            </w:r>
          </w:p>
        </w:tc>
        <w:tc>
          <w:tcPr>
            <w:tcW w:w="680" w:type="dxa"/>
            <w:tcBorders>
              <w:bottom w:val="single" w:sz="4"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bottom w:val="single" w:sz="4" w:space="0" w:color="auto"/>
              <w:right w:val="single" w:sz="6"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after="120"/>
              <w:jc w:val="center"/>
              <w:rPr>
                <w:rFonts w:cs="Arial"/>
                <w:sz w:val="18"/>
                <w:szCs w:val="18"/>
              </w:rPr>
            </w:pPr>
          </w:p>
        </w:tc>
        <w:tc>
          <w:tcPr>
            <w:tcW w:w="680" w:type="dxa"/>
          </w:tcPr>
          <w:p w:rsidR="00947DBE" w:rsidRPr="008A2C40" w:rsidRDefault="00947DBE" w:rsidP="00947DBE">
            <w:pPr>
              <w:keepNext/>
              <w:keepLines/>
              <w:spacing w:before="40" w:after="12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ind w:left="459" w:hanging="459"/>
              <w:jc w:val="left"/>
              <w:rPr>
                <w:rFonts w:cs="Arial"/>
                <w:sz w:val="18"/>
                <w:szCs w:val="18"/>
              </w:rPr>
            </w:pPr>
            <w:r w:rsidRPr="008A2C40">
              <w:rPr>
                <w:rFonts w:cs="Arial"/>
                <w:sz w:val="18"/>
                <w:szCs w:val="18"/>
              </w:rPr>
              <w:t xml:space="preserve">X </w:t>
            </w:r>
            <w:r w:rsidRPr="008A2C40">
              <w:rPr>
                <w:rFonts w:cs="Arial"/>
                <w:sz w:val="18"/>
                <w:szCs w:val="18"/>
              </w:rPr>
              <w:tab/>
              <w:t>Indicates data retrieved using maximum of 4 years for distinctness testing and within the (boxed) test period for uniformity testing</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spacing w:before="60"/>
              <w:ind w:left="459" w:hanging="459"/>
              <w:jc w:val="left"/>
              <w:rPr>
                <w:rFonts w:cs="Arial"/>
                <w:sz w:val="18"/>
                <w:szCs w:val="18"/>
              </w:rPr>
            </w:pPr>
            <w:r w:rsidRPr="008A2C40">
              <w:rPr>
                <w:rFonts w:cs="Arial"/>
                <w:sz w:val="18"/>
                <w:szCs w:val="18"/>
              </w:rPr>
              <w:t>O</w:t>
            </w:r>
            <w:r w:rsidRPr="008A2C40">
              <w:rPr>
                <w:rFonts w:cs="Arial"/>
                <w:sz w:val="18"/>
                <w:szCs w:val="18"/>
              </w:rPr>
              <w:tab/>
              <w:t>Indicates data present but not retrieved</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spacing w:before="40"/>
              <w:ind w:left="459" w:hanging="459"/>
              <w:jc w:val="left"/>
              <w:rPr>
                <w:rFonts w:cs="Arial"/>
                <w:sz w:val="18"/>
                <w:szCs w:val="18"/>
              </w:rPr>
            </w:pPr>
            <w:r w:rsidRPr="008A2C40">
              <w:rPr>
                <w:rFonts w:cs="Arial"/>
                <w:sz w:val="18"/>
                <w:szCs w:val="18"/>
                <w:vertAlign w:val="superscript"/>
              </w:rPr>
              <w:t>F</w:t>
            </w:r>
            <w:r w:rsidRPr="008A2C40">
              <w:rPr>
                <w:rFonts w:cs="Arial"/>
                <w:sz w:val="18"/>
                <w:szCs w:val="18"/>
              </w:rPr>
              <w:tab/>
              <w:t>Indicates final DUS test year of new established varieties</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spacing w:before="40"/>
              <w:ind w:left="459" w:hanging="459"/>
              <w:jc w:val="left"/>
              <w:rPr>
                <w:rFonts w:cs="Arial"/>
                <w:sz w:val="18"/>
                <w:szCs w:val="18"/>
              </w:rPr>
            </w:pPr>
            <w:r w:rsidRPr="008A2C40">
              <w:rPr>
                <w:rFonts w:cs="Arial"/>
                <w:sz w:val="18"/>
                <w:szCs w:val="18"/>
              </w:rPr>
              <w:t>*</w:t>
            </w:r>
            <w:r w:rsidRPr="008A2C40">
              <w:rPr>
                <w:rFonts w:cs="Arial"/>
                <w:sz w:val="18"/>
                <w:szCs w:val="18"/>
              </w:rPr>
              <w:tab/>
              <w:t>Indicates future inclusion in trial</w:t>
            </w:r>
          </w:p>
        </w:tc>
      </w:tr>
      <w:tr w:rsidR="00947DBE" w:rsidRPr="008A2C40" w:rsidTr="005B7124">
        <w:tblPrEx>
          <w:tblCellMar>
            <w:left w:w="0" w:type="dxa"/>
            <w:right w:w="0" w:type="dxa"/>
          </w:tblCellMar>
        </w:tblPrEx>
        <w:trPr>
          <w:cantSplit/>
        </w:trPr>
        <w:tc>
          <w:tcPr>
            <w:tcW w:w="142" w:type="dxa"/>
          </w:tcPr>
          <w:p w:rsidR="00947DBE" w:rsidRPr="008A2C40" w:rsidRDefault="00947DBE" w:rsidP="00947DBE">
            <w:pPr>
              <w:keepNext/>
              <w:keepLines/>
              <w:tabs>
                <w:tab w:val="left" w:pos="318"/>
              </w:tabs>
              <w:spacing w:before="40"/>
              <w:ind w:left="318" w:hanging="318"/>
              <w:jc w:val="left"/>
              <w:rPr>
                <w:rFonts w:cs="Arial"/>
                <w:sz w:val="18"/>
                <w:szCs w:val="18"/>
              </w:rPr>
            </w:pPr>
          </w:p>
        </w:tc>
        <w:tc>
          <w:tcPr>
            <w:tcW w:w="284" w:type="dxa"/>
            <w:tcBorders>
              <w:top w:val="single" w:sz="4" w:space="0" w:color="auto"/>
              <w:left w:val="single" w:sz="4" w:space="0" w:color="auto"/>
              <w:bottom w:val="single" w:sz="4" w:space="0" w:color="auto"/>
              <w:right w:val="single" w:sz="4" w:space="0" w:color="auto"/>
            </w:tcBorders>
          </w:tcPr>
          <w:p w:rsidR="00947DBE" w:rsidRPr="008A2C40" w:rsidRDefault="00947DBE" w:rsidP="00947DBE">
            <w:pPr>
              <w:keepNext/>
              <w:keepLines/>
              <w:tabs>
                <w:tab w:val="left" w:pos="318"/>
              </w:tabs>
              <w:spacing w:before="40"/>
              <w:ind w:left="318" w:hanging="318"/>
              <w:jc w:val="left"/>
              <w:rPr>
                <w:rFonts w:cs="Arial"/>
                <w:sz w:val="18"/>
                <w:szCs w:val="18"/>
              </w:rPr>
            </w:pPr>
          </w:p>
        </w:tc>
        <w:tc>
          <w:tcPr>
            <w:tcW w:w="8788" w:type="dxa"/>
            <w:gridSpan w:val="11"/>
            <w:tcBorders>
              <w:left w:val="nil"/>
            </w:tcBorders>
          </w:tcPr>
          <w:p w:rsidR="00947DBE" w:rsidRPr="008A2C40" w:rsidRDefault="00947DBE" w:rsidP="00947DBE">
            <w:pPr>
              <w:keepNext/>
              <w:keepLines/>
              <w:tabs>
                <w:tab w:val="left" w:pos="141"/>
              </w:tabs>
              <w:spacing w:before="40"/>
              <w:ind w:left="318" w:hanging="318"/>
              <w:jc w:val="left"/>
              <w:rPr>
                <w:rFonts w:cs="Arial"/>
                <w:sz w:val="18"/>
                <w:szCs w:val="18"/>
              </w:rPr>
            </w:pPr>
            <w:r w:rsidRPr="008A2C40">
              <w:rPr>
                <w:rFonts w:cs="Arial"/>
                <w:sz w:val="18"/>
                <w:szCs w:val="18"/>
              </w:rPr>
              <w:tab/>
              <w:t>(within box) Indicates the data used for uniformity testing</w:t>
            </w:r>
          </w:p>
        </w:tc>
      </w:tr>
      <w:tr w:rsidR="00947DBE" w:rsidRPr="008A2C40" w:rsidTr="005B7124">
        <w:trPr>
          <w:gridAfter w:val="1"/>
          <w:wAfter w:w="9" w:type="dxa"/>
          <w:cantSplit/>
        </w:trPr>
        <w:tc>
          <w:tcPr>
            <w:tcW w:w="9205" w:type="dxa"/>
            <w:gridSpan w:val="12"/>
            <w:tcBorders>
              <w:bottom w:val="single" w:sz="4" w:space="0" w:color="auto"/>
            </w:tcBorders>
          </w:tcPr>
          <w:p w:rsidR="00947DBE" w:rsidRPr="008A2C40" w:rsidRDefault="00947DBE" w:rsidP="00947DBE">
            <w:pPr>
              <w:keepNext/>
              <w:keepLines/>
              <w:tabs>
                <w:tab w:val="left" w:pos="318"/>
              </w:tabs>
              <w:spacing w:after="120"/>
              <w:ind w:left="318" w:hanging="318"/>
              <w:jc w:val="left"/>
              <w:rPr>
                <w:rFonts w:cs="Arial"/>
                <w:sz w:val="18"/>
                <w:szCs w:val="18"/>
              </w:rPr>
            </w:pPr>
          </w:p>
        </w:tc>
      </w:tr>
    </w:tbl>
    <w:p w:rsidR="00947DBE" w:rsidRDefault="00947DBE" w:rsidP="005B7124"/>
    <w:p w:rsidR="00947DBE" w:rsidRDefault="00947DBE" w:rsidP="005B7124"/>
    <w:p w:rsidR="00947DBE" w:rsidRPr="00AF6DF1" w:rsidRDefault="00CB57B5" w:rsidP="005B7124">
      <w:pPr>
        <w:pStyle w:val="Heading4"/>
      </w:pPr>
      <w:bookmarkStart w:id="142" w:name="_Toc463359553"/>
      <w:r>
        <w:t>6</w:t>
      </w:r>
      <w:r w:rsidR="005B7124">
        <w:t>.3.1</w:t>
      </w:r>
      <w:r w:rsidR="005B7124">
        <w:tab/>
      </w:r>
      <w:r w:rsidR="00947DBE" w:rsidRPr="00AF6DF1">
        <w:t>The assessment of distinctness by data compensation</w:t>
      </w:r>
      <w:bookmarkEnd w:id="142"/>
    </w:p>
    <w:p w:rsidR="00947DBE" w:rsidRPr="004600E3" w:rsidRDefault="00947DBE" w:rsidP="005B7124">
      <w:r>
        <w:t xml:space="preserve">Conventionally, when using COYD to assess distinctness, it is applied to a complete variety (candidate and established) by test period years matrix of characteristic means.  With cyclic planting, this matrix is incomplete for the established varieties.  For the assessment of distinctness, where data on an established variety is missing, data held in computer files from earlier years are used to compensate for the loss of data.  Due to lack of overlap years with the candidates, the value of back-data is not as high as data from the test period.  In the crops to which cyclic planting has been applied to date, to maintain stringency of testing, two years of past data must be included when one year of current data is missing for an established variety.  Thus for the 2014 to 2016 test period illustrated in Fig. 1, established varieties in </w:t>
      </w:r>
      <w:r w:rsidRPr="004600E3">
        <w:t>Series 1 would have data from 2011 and 2012 retrieved, those in Series 2 data from 2012 and 2013 and those in Series 3 data from 2011 and 2013.  Ev</w:t>
      </w:r>
      <w:r>
        <w:t xml:space="preserve">en where more years of past data are available (marked by an O in Fig. 1), to avoid reducing the stringency of the distinctness test, only the two most recent years are used to compensate for the missing current year.  Hence, while data from 2010 and before are available for varieties in </w:t>
      </w:r>
      <w:r w:rsidRPr="004600E3">
        <w:t xml:space="preserve">Series 2 and 3, such data are not retrieved for the 2014 to 2016 test period.  </w:t>
      </w:r>
    </w:p>
    <w:p w:rsidR="00947DBE" w:rsidRPr="004600E3" w:rsidRDefault="00947DBE" w:rsidP="005B7124"/>
    <w:p w:rsidR="00947DBE" w:rsidRDefault="00947DBE" w:rsidP="005B7124">
      <w:r w:rsidRPr="004600E3">
        <w:t xml:space="preserve">Sometimes data on an established variety will be available for a year when its series </w:t>
      </w:r>
      <w:r>
        <w:t xml:space="preserve">suggests it would not be present in the trial.  Such cases are the fourth year after the three year test period where a candidate variety has become an established variety in trial, or where an established variety is needed for a special test with a problem variety.  In this case the established variety would have full data available during the test period and so no historical data would be retrieved for the distinctness testing.  Thus for the test period of 2014 to 2016, successful candidate varieties final DUS tested in 2015 would have no historical data retrieved, whereas successful candidate varieties final DUS tested in 2012, 2013 and 2014 would have historical data retrieved.  </w:t>
      </w:r>
    </w:p>
    <w:p w:rsidR="00947DBE" w:rsidRDefault="00947DBE" w:rsidP="005B7124"/>
    <w:p w:rsidR="00947DBE" w:rsidRPr="00E972C5" w:rsidRDefault="00CB57B5" w:rsidP="005B7124">
      <w:pPr>
        <w:pStyle w:val="Heading4"/>
      </w:pPr>
      <w:bookmarkStart w:id="143" w:name="_Toc463359554"/>
      <w:r>
        <w:t>6</w:t>
      </w:r>
      <w:r w:rsidR="005B7124">
        <w:t>.3.2</w:t>
      </w:r>
      <w:r w:rsidR="005B7124">
        <w:tab/>
      </w:r>
      <w:r w:rsidR="00947DBE" w:rsidRPr="00E972C5">
        <w:t>Method of analysis for distinctness assessment</w:t>
      </w:r>
      <w:bookmarkEnd w:id="143"/>
    </w:p>
    <w:p w:rsidR="00947DBE" w:rsidRDefault="00947DBE" w:rsidP="005B7124">
      <w:r>
        <w:t>Distinctness is assessed by applying an adaptation of COYD with Modified Joint Regression Analysis (MJRA) applied to data comprising the incomplete table of variety (candidate and established) characteristic means in the three year test period together with the compensating back-data for established varieties missing during the test period.  Details of the method of analysis and an example are given in section 1.7.</w:t>
      </w:r>
    </w:p>
    <w:p w:rsidR="00947DBE" w:rsidRDefault="00947DBE" w:rsidP="005B7124"/>
    <w:p w:rsidR="00947DBE" w:rsidRDefault="00CB57B5" w:rsidP="005B7124">
      <w:pPr>
        <w:pStyle w:val="Heading4"/>
      </w:pPr>
      <w:bookmarkStart w:id="144" w:name="_Toc463359555"/>
      <w:r>
        <w:t>6</w:t>
      </w:r>
      <w:r w:rsidR="005B7124">
        <w:t>.3.3</w:t>
      </w:r>
      <w:r w:rsidR="005B7124">
        <w:tab/>
      </w:r>
      <w:r w:rsidR="00947DBE">
        <w:t>The assessment of uniformity</w:t>
      </w:r>
      <w:bookmarkEnd w:id="144"/>
      <w:r w:rsidR="00947DBE">
        <w:t xml:space="preserve"> </w:t>
      </w:r>
    </w:p>
    <w:p w:rsidR="00947DBE" w:rsidRDefault="00947DBE" w:rsidP="005B7124">
      <w:r>
        <w:t xml:space="preserve">Conventionally, when using COYU to assess uniformity, it is applied to a complete variety (candidate and established) by test period years matrix of within variety standard deviations.  With cyclic planting, as may be seen from the boxed year by variety combinations in Fig. 1, this matrix is incomplete for the established varieties.  COYU is applied to this matrix and no attempt is made to compensate for the incomplete data.  This is because COYU consists of pooling over years the within variety standard deviations for all available established varieties while taking into account any relationship between variety means and the standard deviations.  This is done to provide a uniformity standard against which to compare the standard deviations of the candidate varieties. Consequently, it is not possible to make a correction for standard deviations from years outside the test period. As a result, only uniformity data from the established varieties within the test period are used to set the uniformity standard for the candidates.  </w:t>
      </w:r>
    </w:p>
    <w:p w:rsidR="00947DBE" w:rsidRDefault="00947DBE" w:rsidP="005B7124"/>
    <w:p w:rsidR="005B7124" w:rsidRDefault="005B7124" w:rsidP="005B7124"/>
    <w:p w:rsidR="00947DBE" w:rsidRPr="005F713B" w:rsidRDefault="00CB57B5" w:rsidP="005B7124">
      <w:pPr>
        <w:pStyle w:val="Heading3"/>
      </w:pPr>
      <w:bookmarkStart w:id="145" w:name="_Toc463359556"/>
      <w:r>
        <w:t>6</w:t>
      </w:r>
      <w:r w:rsidR="005B7124">
        <w:t>.4</w:t>
      </w:r>
      <w:r w:rsidR="005B7124">
        <w:tab/>
      </w:r>
      <w:r w:rsidR="00947DBE" w:rsidRPr="005F713B">
        <w:t>Comparison of the cyclic planting system with the existing system</w:t>
      </w:r>
      <w:bookmarkEnd w:id="145"/>
      <w:r w:rsidR="00947DBE" w:rsidRPr="005F713B">
        <w:t xml:space="preserve"> </w:t>
      </w:r>
    </w:p>
    <w:p w:rsidR="00947DBE" w:rsidRDefault="00947DBE" w:rsidP="005B7124">
      <w:r>
        <w:t xml:space="preserve">Prior to adoption of the system of cyclic planting, historical data should be used to compare the DUS decisions made based on the cyclic planting system with those based on the existing system.  Providing all established varieties were planted with the existing system, the cyclic planting system can be simulated by allocating established varieties to the </w:t>
      </w:r>
      <w:r w:rsidRPr="004600E3">
        <w:t>series</w:t>
      </w:r>
      <w:r>
        <w:t xml:space="preserve">, replacing their data with missing data symbols in the computer files where appropriate, and including the previous years’ files from which data are to be retrieved to compensate for this 'missing' data.  The distinctness and uniformity decisions that would have been made based on the cyclic planting system can then be compared with those that would have been made based on the existing system.  This approach also permits assessment of the number of years of back-data that should be included to compensate for when one year of data in the test period is missing for an established variety. </w:t>
      </w:r>
    </w:p>
    <w:p w:rsidR="00947DBE" w:rsidRDefault="00947DBE" w:rsidP="005B7124"/>
    <w:p w:rsidR="00947DBE" w:rsidRDefault="00947DBE" w:rsidP="005B7124">
      <w:r>
        <w:t>Note:</w:t>
      </w:r>
      <w:r w:rsidR="005B7124">
        <w:t xml:space="preserve"> </w:t>
      </w:r>
      <w:r>
        <w:t xml:space="preserve"> </w:t>
      </w:r>
      <w:r w:rsidRPr="00505245">
        <w:t>if the DUSTNT software is used, a variety can be made to appear missing simply by removal of  the variety from the “E file”.</w:t>
      </w:r>
      <w:r>
        <w:t xml:space="preserve"> </w:t>
      </w:r>
      <w:r w:rsidR="005B7124">
        <w:t xml:space="preserve"> </w:t>
      </w:r>
      <w:r>
        <w:t xml:space="preserve">In </w:t>
      </w:r>
      <w:r w:rsidRPr="004600E3">
        <w:t>United Kingdom</w:t>
      </w:r>
      <w:r>
        <w:t xml:space="preserve"> DUS Herbage trials, when compared with the previous system, the cyclic planting system was found to be slightly less stringent in distinctness testing and slightly more stringent in uniformity testing, with a minimal overall effect on the DUS variety pass rate.  </w:t>
      </w:r>
    </w:p>
    <w:p w:rsidR="00947DBE" w:rsidRDefault="00947DBE" w:rsidP="005B7124"/>
    <w:p w:rsidR="005B7124" w:rsidRDefault="005B7124" w:rsidP="005B7124"/>
    <w:p w:rsidR="00947DBE" w:rsidRPr="005F713B" w:rsidRDefault="00CB57B5" w:rsidP="005B7124">
      <w:pPr>
        <w:pStyle w:val="Heading3"/>
      </w:pPr>
      <w:bookmarkStart w:id="146" w:name="_Toc463359557"/>
      <w:r>
        <w:t>6</w:t>
      </w:r>
      <w:r w:rsidR="00947DBE" w:rsidRPr="005F713B">
        <w:t>.5</w:t>
      </w:r>
      <w:r w:rsidR="005B7124">
        <w:tab/>
      </w:r>
      <w:r w:rsidR="00947DBE" w:rsidRPr="005F713B">
        <w:t>Cyclic planting system software</w:t>
      </w:r>
      <w:bookmarkEnd w:id="146"/>
    </w:p>
    <w:p w:rsidR="00947DBE" w:rsidRDefault="00947DBE" w:rsidP="005B7124">
      <w:r>
        <w:t>The DUST program CYCL, has been developed to enable the compensated data to be retrieved, statistically analyzed using MJRA, and the results presented in reports suitable for the assessment of distinctness.  Uniformity assessment is based on the data within the test period and uses the DUST program COYU.  Both programs are available as part of the DUST9 (MSDOS based) and DUSTNT (Windows NT and 95) versions of the DUST software.</w:t>
      </w:r>
    </w:p>
    <w:p w:rsidR="00947DBE" w:rsidRDefault="00947DBE" w:rsidP="005B7124"/>
    <w:p w:rsidR="005B7124" w:rsidRDefault="005B7124" w:rsidP="005B7124"/>
    <w:p w:rsidR="00947DBE" w:rsidRPr="005F713B" w:rsidRDefault="00CB57B5" w:rsidP="005B7124">
      <w:pPr>
        <w:pStyle w:val="Heading3"/>
      </w:pPr>
      <w:bookmarkStart w:id="147" w:name="_Toc463359558"/>
      <w:r>
        <w:t>6</w:t>
      </w:r>
      <w:r w:rsidR="005B7124">
        <w:t>.6</w:t>
      </w:r>
      <w:r w:rsidR="005B7124">
        <w:tab/>
      </w:r>
      <w:r w:rsidR="00947DBE" w:rsidRPr="005F713B">
        <w:t>Additional technical detail and example of analysis for distinctness assessment</w:t>
      </w:r>
      <w:bookmarkEnd w:id="147"/>
    </w:p>
    <w:p w:rsidR="00947DBE" w:rsidRDefault="00947DBE" w:rsidP="005B7124">
      <w:r>
        <w:t xml:space="preserve">Distinctness is assessed by applying an adaptation of COYD to n data values comprising the incomplete table of variety (candidate and established) characteristic means in the three year test period together with the compensating back-data for established varieties missing during the test period.  Characteristics are all analyzed by Modified Joint Regression Analysis (MJRA).  This scales all the variety effects in a year up or down depending on the year by multiplying the variety effects </w:t>
      </w:r>
      <w:r w:rsidR="005B7124">
        <w:t>by a sensitivity for the year.</w:t>
      </w:r>
    </w:p>
    <w:p w:rsidR="005B7124" w:rsidRPr="007E039C" w:rsidRDefault="005B7124" w:rsidP="005B7124">
      <w:pPr>
        <w:rPr>
          <w:u w:val="single"/>
        </w:rPr>
      </w:pPr>
    </w:p>
    <w:p w:rsidR="00947DBE" w:rsidRDefault="00947DBE" w:rsidP="001E1C11">
      <w:pPr>
        <w:keepNext/>
      </w:pPr>
      <w:r>
        <w:t xml:space="preserve">The MJRA model for the cyclic planting data with </w:t>
      </w:r>
      <w:r>
        <w:rPr>
          <w:i/>
        </w:rPr>
        <w:t>n</w:t>
      </w:r>
      <w:r>
        <w:rPr>
          <w:i/>
          <w:vertAlign w:val="subscript"/>
        </w:rPr>
        <w:t>v</w:t>
      </w:r>
      <w:r>
        <w:t xml:space="preserve"> varieties in </w:t>
      </w:r>
      <w:r>
        <w:rPr>
          <w:i/>
        </w:rPr>
        <w:t>n</w:t>
      </w:r>
      <w:r>
        <w:rPr>
          <w:i/>
          <w:vertAlign w:val="subscript"/>
        </w:rPr>
        <w:t>y</w:t>
      </w:r>
      <w:r>
        <w:t xml:space="preserve"> years is as follows:</w:t>
      </w:r>
    </w:p>
    <w:p w:rsidR="005B7124" w:rsidRDefault="005B7124" w:rsidP="001E1C11">
      <w:pPr>
        <w:keepNext/>
      </w:pPr>
    </w:p>
    <w:p w:rsidR="00947DBE" w:rsidRDefault="00947DBE" w:rsidP="001E1C11">
      <w:pPr>
        <w:keepNext/>
        <w:tabs>
          <w:tab w:val="center" w:pos="4253"/>
          <w:tab w:val="right" w:pos="8222"/>
        </w:tabs>
        <w:ind w:left="567" w:right="567"/>
        <w:jc w:val="left"/>
      </w:pPr>
      <w:r>
        <w:rPr>
          <w:i/>
          <w:color w:val="000000"/>
        </w:rPr>
        <w:tab/>
        <w:t>c</w:t>
      </w:r>
      <w:r>
        <w:rPr>
          <w:i/>
          <w:color w:val="000000"/>
          <w:vertAlign w:val="subscript"/>
        </w:rPr>
        <w:t>ij</w:t>
      </w:r>
      <w:r>
        <w:rPr>
          <w:i/>
          <w:color w:val="000000"/>
        </w:rPr>
        <w:t xml:space="preserve"> = </w:t>
      </w:r>
      <w:r>
        <w:rPr>
          <w:rFonts w:ascii="Symbol" w:hAnsi="Symbol"/>
          <w:i/>
          <w:color w:val="000000"/>
        </w:rPr>
        <w:t></w:t>
      </w:r>
      <w:r>
        <w:rPr>
          <w:i/>
          <w:color w:val="000000"/>
        </w:rPr>
        <w:t xml:space="preserve"> + y</w:t>
      </w:r>
      <w:r>
        <w:rPr>
          <w:i/>
          <w:color w:val="000000"/>
          <w:vertAlign w:val="subscript"/>
        </w:rPr>
        <w:t xml:space="preserve">j </w:t>
      </w:r>
      <w:r>
        <w:rPr>
          <w:color w:val="000000"/>
        </w:rPr>
        <w:t>+</w:t>
      </w:r>
      <w:r>
        <w:rPr>
          <w:i/>
          <w:color w:val="000000"/>
          <w:vertAlign w:val="subscript"/>
        </w:rPr>
        <w:t xml:space="preserve"> </w:t>
      </w:r>
      <w:r>
        <w:rPr>
          <w:i/>
        </w:rPr>
        <w:sym w:font="Symbol" w:char="0062"/>
      </w:r>
      <w:r>
        <w:rPr>
          <w:i/>
          <w:color w:val="000000"/>
          <w:vertAlign w:val="subscript"/>
        </w:rPr>
        <w:t xml:space="preserve">j </w:t>
      </w:r>
      <w:r>
        <w:rPr>
          <w:i/>
          <w:color w:val="000000"/>
        </w:rPr>
        <w:t>v</w:t>
      </w:r>
      <w:r>
        <w:rPr>
          <w:i/>
          <w:color w:val="000000"/>
          <w:vertAlign w:val="subscript"/>
        </w:rPr>
        <w:t>i</w:t>
      </w:r>
      <w:r>
        <w:rPr>
          <w:i/>
          <w:color w:val="000000"/>
        </w:rPr>
        <w:t xml:space="preserve"> + </w:t>
      </w:r>
      <w:r>
        <w:rPr>
          <w:rFonts w:ascii="Symbol" w:hAnsi="Symbol"/>
          <w:i/>
          <w:color w:val="000000"/>
        </w:rPr>
        <w:t></w:t>
      </w:r>
      <w:r>
        <w:rPr>
          <w:i/>
          <w:color w:val="000000"/>
          <w:vertAlign w:val="subscript"/>
        </w:rPr>
        <w:t>ij</w:t>
      </w:r>
    </w:p>
    <w:p w:rsidR="00947DBE" w:rsidRDefault="00947DBE" w:rsidP="001E1C11">
      <w:pPr>
        <w:keepNext/>
        <w:tabs>
          <w:tab w:val="left" w:pos="426"/>
        </w:tabs>
        <w:ind w:left="1276" w:right="567" w:hanging="709"/>
        <w:jc w:val="left"/>
      </w:pPr>
      <w:r>
        <w:t xml:space="preserve">where </w:t>
      </w:r>
      <w:r>
        <w:tab/>
      </w:r>
      <w:r>
        <w:rPr>
          <w:i/>
          <w:color w:val="000000"/>
        </w:rPr>
        <w:t>c</w:t>
      </w:r>
      <w:r>
        <w:rPr>
          <w:i/>
          <w:color w:val="000000"/>
          <w:vertAlign w:val="subscript"/>
        </w:rPr>
        <w:t>ij</w:t>
      </w:r>
      <w:r>
        <w:t xml:space="preserve"> is the value on a characteristic for variety </w:t>
      </w:r>
      <w:r>
        <w:rPr>
          <w:i/>
        </w:rPr>
        <w:t>i</w:t>
      </w:r>
      <w:r>
        <w:t xml:space="preserve"> in year </w:t>
      </w:r>
      <w:r>
        <w:rPr>
          <w:i/>
        </w:rPr>
        <w:t>j</w:t>
      </w:r>
      <w:r>
        <w:t xml:space="preserve">, </w:t>
      </w:r>
      <w:r>
        <w:rPr>
          <w:i/>
        </w:rPr>
        <w:t>i</w:t>
      </w:r>
      <w:r>
        <w:t xml:space="preserve"> = 1,…,n</w:t>
      </w:r>
      <w:r>
        <w:rPr>
          <w:vertAlign w:val="subscript"/>
        </w:rPr>
        <w:t>v</w:t>
      </w:r>
      <w:r>
        <w:t xml:space="preserve"> and </w:t>
      </w:r>
      <w:r>
        <w:rPr>
          <w:i/>
        </w:rPr>
        <w:t>j</w:t>
      </w:r>
      <w:r>
        <w:t xml:space="preserve"> = 1,…, </w:t>
      </w:r>
      <w:r>
        <w:rPr>
          <w:i/>
        </w:rPr>
        <w:t>n</w:t>
      </w:r>
      <w:r>
        <w:rPr>
          <w:i/>
          <w:vertAlign w:val="subscript"/>
        </w:rPr>
        <w:t>y</w:t>
      </w:r>
      <w:r>
        <w:t xml:space="preserve"> </w:t>
      </w:r>
    </w:p>
    <w:p w:rsidR="00947DBE" w:rsidRDefault="00947DBE" w:rsidP="001E1C11">
      <w:pPr>
        <w:keepNext/>
        <w:tabs>
          <w:tab w:val="left" w:pos="426"/>
        </w:tabs>
        <w:ind w:left="1276" w:right="567"/>
        <w:jc w:val="left"/>
      </w:pPr>
      <w:r>
        <w:rPr>
          <w:rFonts w:ascii="Symbol" w:hAnsi="Symbol"/>
          <w:i/>
          <w:color w:val="000000"/>
        </w:rPr>
        <w:t></w:t>
      </w:r>
      <w:r>
        <w:t xml:space="preserve"> is the overall mean</w:t>
      </w:r>
    </w:p>
    <w:p w:rsidR="00947DBE" w:rsidRDefault="00947DBE" w:rsidP="00947DBE">
      <w:pPr>
        <w:tabs>
          <w:tab w:val="left" w:pos="426"/>
        </w:tabs>
        <w:ind w:left="1276" w:right="567"/>
        <w:jc w:val="left"/>
      </w:pPr>
      <w:r>
        <w:rPr>
          <w:i/>
          <w:color w:val="000000"/>
        </w:rPr>
        <w:t>v</w:t>
      </w:r>
      <w:r>
        <w:rPr>
          <w:i/>
          <w:color w:val="000000"/>
          <w:vertAlign w:val="subscript"/>
        </w:rPr>
        <w:t>i</w:t>
      </w:r>
      <w:r>
        <w:t xml:space="preserve"> is the effect of the </w:t>
      </w:r>
      <w:r>
        <w:rPr>
          <w:i/>
        </w:rPr>
        <w:t>i</w:t>
      </w:r>
      <w:r>
        <w:t xml:space="preserve">th variety with </w:t>
      </w:r>
      <w:r>
        <w:sym w:font="Symbol" w:char="0053"/>
      </w:r>
      <w:r>
        <w:rPr>
          <w:i/>
          <w:color w:val="000000"/>
          <w:vertAlign w:val="subscript"/>
        </w:rPr>
        <w:t xml:space="preserve"> </w:t>
      </w:r>
      <w:r>
        <w:rPr>
          <w:i/>
          <w:color w:val="000000"/>
        </w:rPr>
        <w:t>v</w:t>
      </w:r>
      <w:r>
        <w:rPr>
          <w:i/>
          <w:color w:val="000000"/>
          <w:vertAlign w:val="subscript"/>
        </w:rPr>
        <w:t>i</w:t>
      </w:r>
      <w:r>
        <w:t xml:space="preserve"> = 0</w:t>
      </w:r>
    </w:p>
    <w:p w:rsidR="00947DBE" w:rsidRDefault="00947DBE" w:rsidP="00947DBE">
      <w:pPr>
        <w:tabs>
          <w:tab w:val="left" w:pos="426"/>
        </w:tabs>
        <w:ind w:left="1276" w:right="567"/>
        <w:jc w:val="left"/>
      </w:pPr>
      <w:r>
        <w:rPr>
          <w:i/>
          <w:color w:val="000000"/>
        </w:rPr>
        <w:t>y</w:t>
      </w:r>
      <w:r>
        <w:rPr>
          <w:i/>
          <w:color w:val="000000"/>
          <w:vertAlign w:val="subscript"/>
        </w:rPr>
        <w:t>j</w:t>
      </w:r>
      <w:r>
        <w:t xml:space="preserve"> is the effect of the </w:t>
      </w:r>
      <w:r>
        <w:rPr>
          <w:i/>
        </w:rPr>
        <w:t>j</w:t>
      </w:r>
      <w:r>
        <w:t xml:space="preserve">th year with </w:t>
      </w:r>
      <w:r>
        <w:sym w:font="Symbol" w:char="0053"/>
      </w:r>
      <w:r>
        <w:rPr>
          <w:i/>
          <w:color w:val="000000"/>
          <w:vertAlign w:val="subscript"/>
        </w:rPr>
        <w:t xml:space="preserve"> </w:t>
      </w:r>
      <w:r>
        <w:rPr>
          <w:i/>
          <w:color w:val="000000"/>
        </w:rPr>
        <w:t>y</w:t>
      </w:r>
      <w:r>
        <w:rPr>
          <w:i/>
          <w:color w:val="000000"/>
          <w:vertAlign w:val="subscript"/>
        </w:rPr>
        <w:t>j</w:t>
      </w:r>
      <w:r>
        <w:t xml:space="preserve"> = 0</w:t>
      </w:r>
    </w:p>
    <w:p w:rsidR="00947DBE" w:rsidRDefault="00947DBE" w:rsidP="00947DBE">
      <w:pPr>
        <w:tabs>
          <w:tab w:val="left" w:pos="426"/>
        </w:tabs>
        <w:ind w:left="1560" w:right="567" w:hanging="284"/>
        <w:jc w:val="left"/>
      </w:pPr>
      <w:r>
        <w:rPr>
          <w:i/>
        </w:rPr>
        <w:sym w:font="Symbol" w:char="0062"/>
      </w:r>
      <w:r>
        <w:rPr>
          <w:i/>
          <w:color w:val="000000"/>
          <w:vertAlign w:val="subscript"/>
        </w:rPr>
        <w:t xml:space="preserve">j </w:t>
      </w:r>
      <w:r>
        <w:t xml:space="preserve"> is the sensitivity of year </w:t>
      </w:r>
      <w:r>
        <w:rPr>
          <w:i/>
        </w:rPr>
        <w:t>j</w:t>
      </w:r>
      <w:r>
        <w:t>.</w:t>
      </w:r>
    </w:p>
    <w:p w:rsidR="00947DBE" w:rsidRDefault="00947DBE" w:rsidP="00947DBE">
      <w:pPr>
        <w:tabs>
          <w:tab w:val="left" w:pos="426"/>
        </w:tabs>
        <w:ind w:left="1276" w:right="567"/>
        <w:jc w:val="left"/>
      </w:pPr>
      <w:r>
        <w:rPr>
          <w:rFonts w:ascii="Symbol" w:hAnsi="Symbol"/>
          <w:i/>
          <w:color w:val="000000"/>
        </w:rPr>
        <w:t></w:t>
      </w:r>
      <w:r>
        <w:rPr>
          <w:i/>
          <w:color w:val="000000"/>
          <w:vertAlign w:val="subscript"/>
        </w:rPr>
        <w:t xml:space="preserve">ij  </w:t>
      </w:r>
      <w:r>
        <w:t xml:space="preserve">is a random error associated with variety </w:t>
      </w:r>
      <w:r>
        <w:rPr>
          <w:i/>
        </w:rPr>
        <w:t>i</w:t>
      </w:r>
      <w:r>
        <w:t xml:space="preserve"> in year </w:t>
      </w:r>
      <w:r>
        <w:rPr>
          <w:i/>
        </w:rPr>
        <w:t>j</w:t>
      </w:r>
      <w:r>
        <w:t xml:space="preserve"> </w:t>
      </w:r>
    </w:p>
    <w:p w:rsidR="00947DBE" w:rsidRDefault="00947DBE" w:rsidP="005B7124"/>
    <w:p w:rsidR="00947DBE" w:rsidRDefault="00947DBE" w:rsidP="005B7124">
      <w:r>
        <w:t>This model is an adaptation of one proposed by Digby (1979) where year effects are scaled for a variety by multiplying them by a variety sensitivity.  As the model is non-linear, it cannot be fitted directly to the data, but must be fitted iteratively to obtain estimates of the variety means and least significant differences (LSD’s), which are based on the MJRA-adjusted varieties-by-years mean square and are used to compare the variety means and determine distinctness.  The LSD’s and the MJRA-adjusted varieties-by-years mean square are on (</w:t>
      </w:r>
      <w:r>
        <w:rPr>
          <w:i/>
        </w:rPr>
        <w:t>n</w:t>
      </w:r>
      <w:r>
        <w:t xml:space="preserve"> - 1 - 2(</w:t>
      </w:r>
      <w:r>
        <w:rPr>
          <w:i/>
        </w:rPr>
        <w:t>n</w:t>
      </w:r>
      <w:r>
        <w:rPr>
          <w:i/>
          <w:vertAlign w:val="subscript"/>
        </w:rPr>
        <w:t>y</w:t>
      </w:r>
      <w:r>
        <w:t xml:space="preserve"> - 1) - (</w:t>
      </w:r>
      <w:r>
        <w:rPr>
          <w:i/>
        </w:rPr>
        <w:t>n</w:t>
      </w:r>
      <w:r>
        <w:rPr>
          <w:i/>
          <w:vertAlign w:val="subscript"/>
        </w:rPr>
        <w:t>v</w:t>
      </w:r>
      <w:r>
        <w:t xml:space="preserve"> - 1)) degrees of freedom, which should be at least 20 degrees of freedom.  </w:t>
      </w:r>
    </w:p>
    <w:p w:rsidR="00947DBE" w:rsidRDefault="00947DBE" w:rsidP="005B7124"/>
    <w:p w:rsidR="00947DBE" w:rsidRPr="00E972C5" w:rsidRDefault="00CB57B5" w:rsidP="005B7124">
      <w:pPr>
        <w:pStyle w:val="Heading4"/>
      </w:pPr>
      <w:bookmarkStart w:id="148" w:name="_Toc463359559"/>
      <w:r>
        <w:t>6</w:t>
      </w:r>
      <w:r w:rsidR="005B7124">
        <w:t>.6.1</w:t>
      </w:r>
      <w:r w:rsidR="005B7124">
        <w:tab/>
      </w:r>
      <w:r w:rsidR="00947DBE" w:rsidRPr="00E972C5">
        <w:t>Example of distinctness assessment</w:t>
      </w:r>
      <w:bookmarkEnd w:id="148"/>
    </w:p>
    <w:p w:rsidR="00947DBE" w:rsidRDefault="00947DBE" w:rsidP="005B7124">
      <w:r>
        <w:t xml:space="preserve">Consider the following matrix of </w:t>
      </w:r>
      <w:r>
        <w:rPr>
          <w:i/>
        </w:rPr>
        <w:t>n</w:t>
      </w:r>
      <w:r>
        <w:t xml:space="preserve"> within year variety means </w:t>
      </w:r>
      <w:r>
        <w:rPr>
          <w:i/>
          <w:color w:val="000000"/>
        </w:rPr>
        <w:t>c</w:t>
      </w:r>
      <w:r>
        <w:rPr>
          <w:i/>
          <w:color w:val="000000"/>
          <w:vertAlign w:val="subscript"/>
        </w:rPr>
        <w:t>ij</w:t>
      </w:r>
      <w:r>
        <w:t xml:space="preserve">.  Variety A represents candidate varieties and varieties B, C and D represent the three </w:t>
      </w:r>
      <w:r w:rsidRPr="0065309E">
        <w:t xml:space="preserve">series </w:t>
      </w:r>
      <w:r>
        <w:t>of established varieties.  The test period is years 4 to 6.</w:t>
      </w:r>
    </w:p>
    <w:p w:rsidR="005B7124" w:rsidRDefault="005B7124" w:rsidP="005B7124"/>
    <w:p w:rsidR="00947DBE" w:rsidRDefault="00947DBE" w:rsidP="005B7124">
      <w:pPr>
        <w:jc w:val="center"/>
        <w:rPr>
          <w:u w:val="single"/>
        </w:rPr>
      </w:pPr>
      <w:r w:rsidRPr="005B7124">
        <w:rPr>
          <w:u w:val="single"/>
        </w:rPr>
        <w:t>Example data</w:t>
      </w:r>
    </w:p>
    <w:p w:rsidR="005B7124" w:rsidRPr="005B7124" w:rsidRDefault="005B7124" w:rsidP="005B7124">
      <w:pPr>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947DBE" w:rsidRPr="005B7124" w:rsidTr="001E1C11">
        <w:trPr>
          <w:cantSplit/>
          <w:jc w:val="center"/>
        </w:trPr>
        <w:tc>
          <w:tcPr>
            <w:tcW w:w="1134" w:type="dxa"/>
          </w:tcPr>
          <w:p w:rsidR="00947DBE" w:rsidRPr="005B7124" w:rsidRDefault="00947DBE" w:rsidP="00947DBE">
            <w:pPr>
              <w:keepNext/>
              <w:jc w:val="left"/>
              <w:rPr>
                <w:rFonts w:cs="Arial"/>
                <w:sz w:val="24"/>
                <w:lang w:val="en-GB" w:eastAsia="en-GB"/>
              </w:rPr>
            </w:pPr>
          </w:p>
        </w:tc>
        <w:tc>
          <w:tcPr>
            <w:tcW w:w="5109" w:type="dxa"/>
            <w:gridSpan w:val="6"/>
          </w:tcPr>
          <w:p w:rsidR="00947DBE" w:rsidRPr="005B7124" w:rsidRDefault="00947DBE" w:rsidP="00947DBE">
            <w:pPr>
              <w:keepNext/>
              <w:jc w:val="center"/>
              <w:rPr>
                <w:rFonts w:cs="Arial"/>
                <w:sz w:val="24"/>
                <w:lang w:val="en-GB" w:eastAsia="en-GB"/>
              </w:rPr>
            </w:pPr>
            <w:r w:rsidRPr="005B7124">
              <w:rPr>
                <w:rFonts w:cs="Arial"/>
              </w:rPr>
              <w:t>Year</w:t>
            </w:r>
          </w:p>
        </w:tc>
      </w:tr>
      <w:tr w:rsidR="00947DBE" w:rsidRPr="005B7124" w:rsidTr="001E1C11">
        <w:trPr>
          <w:jc w:val="center"/>
        </w:trPr>
        <w:tc>
          <w:tcPr>
            <w:tcW w:w="1134" w:type="dxa"/>
            <w:tcBorders>
              <w:top w:val="nil"/>
              <w:left w:val="nil"/>
              <w:bottom w:val="single" w:sz="6" w:space="0" w:color="auto"/>
              <w:right w:val="nil"/>
            </w:tcBorders>
          </w:tcPr>
          <w:p w:rsidR="00947DBE" w:rsidRPr="005B7124" w:rsidRDefault="00947DBE" w:rsidP="005B7124">
            <w:pPr>
              <w:jc w:val="center"/>
              <w:rPr>
                <w:rFonts w:cs="Arial"/>
                <w:sz w:val="24"/>
                <w:lang w:val="en-GB" w:eastAsia="en-GB"/>
              </w:rPr>
            </w:pPr>
            <w:r w:rsidRPr="005B7124">
              <w:rPr>
                <w:rFonts w:cs="Arial"/>
              </w:rPr>
              <w:t>Variety</w:t>
            </w:r>
          </w:p>
        </w:tc>
        <w:tc>
          <w:tcPr>
            <w:tcW w:w="826"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1</w:t>
            </w:r>
          </w:p>
        </w:tc>
        <w:tc>
          <w:tcPr>
            <w:tcW w:w="885"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2</w:t>
            </w:r>
          </w:p>
        </w:tc>
        <w:tc>
          <w:tcPr>
            <w:tcW w:w="886"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3</w:t>
            </w:r>
          </w:p>
        </w:tc>
        <w:tc>
          <w:tcPr>
            <w:tcW w:w="885"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4</w:t>
            </w:r>
          </w:p>
        </w:tc>
        <w:tc>
          <w:tcPr>
            <w:tcW w:w="886"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5</w:t>
            </w:r>
          </w:p>
        </w:tc>
        <w:tc>
          <w:tcPr>
            <w:tcW w:w="741"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6</w:t>
            </w:r>
          </w:p>
        </w:tc>
      </w:tr>
      <w:tr w:rsidR="00947DBE" w:rsidRPr="005B7124" w:rsidTr="001E1C11">
        <w:trPr>
          <w:jc w:val="center"/>
        </w:trPr>
        <w:tc>
          <w:tcPr>
            <w:tcW w:w="1134" w:type="dxa"/>
          </w:tcPr>
          <w:p w:rsidR="00947DBE" w:rsidRPr="005B7124" w:rsidRDefault="00947DBE" w:rsidP="005B7124">
            <w:pPr>
              <w:spacing w:before="60"/>
              <w:jc w:val="center"/>
              <w:rPr>
                <w:rFonts w:cs="Arial"/>
                <w:sz w:val="24"/>
                <w:lang w:val="en-GB" w:eastAsia="en-GB"/>
              </w:rPr>
            </w:pPr>
            <w:r w:rsidRPr="005B7124">
              <w:rPr>
                <w:rFonts w:cs="Arial"/>
              </w:rPr>
              <w:t>A</w:t>
            </w:r>
          </w:p>
        </w:tc>
        <w:tc>
          <w:tcPr>
            <w:tcW w:w="826" w:type="dxa"/>
          </w:tcPr>
          <w:p w:rsidR="00947DBE" w:rsidRPr="005B7124" w:rsidRDefault="00947DBE" w:rsidP="001E1C11">
            <w:pPr>
              <w:spacing w:before="60"/>
              <w:jc w:val="right"/>
              <w:rPr>
                <w:rFonts w:cs="Arial"/>
                <w:sz w:val="24"/>
                <w:lang w:val="en-GB" w:eastAsia="en-GB"/>
              </w:rPr>
            </w:pPr>
            <w:r w:rsidRPr="005B7124">
              <w:rPr>
                <w:rFonts w:cs="Arial"/>
              </w:rPr>
              <w:t>-</w:t>
            </w:r>
          </w:p>
        </w:tc>
        <w:tc>
          <w:tcPr>
            <w:tcW w:w="885" w:type="dxa"/>
          </w:tcPr>
          <w:p w:rsidR="00947DBE" w:rsidRPr="005B7124" w:rsidRDefault="00947DBE" w:rsidP="001E1C11">
            <w:pPr>
              <w:spacing w:before="60"/>
              <w:jc w:val="right"/>
              <w:rPr>
                <w:rFonts w:cs="Arial"/>
                <w:sz w:val="24"/>
                <w:lang w:val="en-GB" w:eastAsia="en-GB"/>
              </w:rPr>
            </w:pPr>
            <w:r w:rsidRPr="005B7124">
              <w:rPr>
                <w:rFonts w:cs="Arial"/>
              </w:rPr>
              <w:t>-</w:t>
            </w:r>
          </w:p>
        </w:tc>
        <w:tc>
          <w:tcPr>
            <w:tcW w:w="886" w:type="dxa"/>
          </w:tcPr>
          <w:p w:rsidR="00947DBE" w:rsidRPr="005B7124" w:rsidRDefault="00947DBE" w:rsidP="001E1C11">
            <w:pPr>
              <w:spacing w:before="60"/>
              <w:jc w:val="right"/>
              <w:rPr>
                <w:rFonts w:cs="Arial"/>
                <w:sz w:val="24"/>
                <w:lang w:val="en-GB" w:eastAsia="en-GB"/>
              </w:rPr>
            </w:pPr>
            <w:r w:rsidRPr="005B7124">
              <w:rPr>
                <w:rFonts w:cs="Arial"/>
              </w:rPr>
              <w:t>-</w:t>
            </w:r>
          </w:p>
        </w:tc>
        <w:tc>
          <w:tcPr>
            <w:tcW w:w="885" w:type="dxa"/>
          </w:tcPr>
          <w:p w:rsidR="00947DBE" w:rsidRPr="005B7124" w:rsidRDefault="00947DBE" w:rsidP="001E1C11">
            <w:pPr>
              <w:spacing w:before="60"/>
              <w:jc w:val="right"/>
              <w:rPr>
                <w:rFonts w:cs="Arial"/>
                <w:sz w:val="24"/>
                <w:lang w:val="en-GB" w:eastAsia="en-GB"/>
              </w:rPr>
            </w:pPr>
            <w:r w:rsidRPr="005B7124">
              <w:rPr>
                <w:rFonts w:cs="Arial"/>
              </w:rPr>
              <w:t>6</w:t>
            </w:r>
          </w:p>
        </w:tc>
        <w:tc>
          <w:tcPr>
            <w:tcW w:w="886" w:type="dxa"/>
          </w:tcPr>
          <w:p w:rsidR="00947DBE" w:rsidRPr="005B7124" w:rsidRDefault="00947DBE" w:rsidP="001E1C11">
            <w:pPr>
              <w:spacing w:before="60"/>
              <w:jc w:val="right"/>
              <w:rPr>
                <w:rFonts w:cs="Arial"/>
                <w:sz w:val="24"/>
                <w:lang w:val="en-GB" w:eastAsia="en-GB"/>
              </w:rPr>
            </w:pPr>
            <w:r w:rsidRPr="005B7124">
              <w:rPr>
                <w:rFonts w:cs="Arial"/>
              </w:rPr>
              <w:t>2</w:t>
            </w:r>
          </w:p>
        </w:tc>
        <w:tc>
          <w:tcPr>
            <w:tcW w:w="741" w:type="dxa"/>
          </w:tcPr>
          <w:p w:rsidR="00947DBE" w:rsidRPr="005B7124" w:rsidRDefault="00947DBE" w:rsidP="001E1C11">
            <w:pPr>
              <w:spacing w:before="60"/>
              <w:jc w:val="right"/>
              <w:rPr>
                <w:rFonts w:cs="Arial"/>
                <w:sz w:val="24"/>
                <w:lang w:val="en-GB" w:eastAsia="en-GB"/>
              </w:rPr>
            </w:pPr>
            <w:r w:rsidRPr="005B7124">
              <w:rPr>
                <w:rFonts w:cs="Arial"/>
              </w:rPr>
              <w:t>3</w:t>
            </w:r>
          </w:p>
        </w:tc>
      </w:tr>
      <w:tr w:rsidR="00947DBE" w:rsidRPr="005B7124" w:rsidTr="001E1C11">
        <w:trPr>
          <w:jc w:val="center"/>
        </w:trPr>
        <w:tc>
          <w:tcPr>
            <w:tcW w:w="1134" w:type="dxa"/>
          </w:tcPr>
          <w:p w:rsidR="00947DBE" w:rsidRPr="005B7124" w:rsidRDefault="00947DBE" w:rsidP="005B7124">
            <w:pPr>
              <w:jc w:val="center"/>
              <w:rPr>
                <w:rFonts w:cs="Arial"/>
                <w:sz w:val="24"/>
                <w:lang w:val="en-GB" w:eastAsia="en-GB"/>
              </w:rPr>
            </w:pPr>
            <w:r w:rsidRPr="005B7124">
              <w:rPr>
                <w:rFonts w:cs="Arial"/>
              </w:rPr>
              <w:t>B</w:t>
            </w:r>
          </w:p>
        </w:tc>
        <w:tc>
          <w:tcPr>
            <w:tcW w:w="826" w:type="dxa"/>
          </w:tcPr>
          <w:p w:rsidR="00947DBE" w:rsidRPr="005B7124" w:rsidRDefault="00947DBE" w:rsidP="001E1C11">
            <w:pPr>
              <w:jc w:val="right"/>
              <w:rPr>
                <w:rFonts w:cs="Arial"/>
                <w:sz w:val="24"/>
                <w:lang w:val="en-GB" w:eastAsia="en-GB"/>
              </w:rPr>
            </w:pPr>
            <w:r w:rsidRPr="005B7124">
              <w:rPr>
                <w:rFonts w:cs="Arial"/>
              </w:rPr>
              <w:t>-</w:t>
            </w:r>
          </w:p>
        </w:tc>
        <w:tc>
          <w:tcPr>
            <w:tcW w:w="885" w:type="dxa"/>
          </w:tcPr>
          <w:p w:rsidR="00947DBE" w:rsidRPr="005B7124" w:rsidRDefault="00947DBE" w:rsidP="001E1C11">
            <w:pPr>
              <w:jc w:val="right"/>
              <w:rPr>
                <w:rFonts w:cs="Arial"/>
                <w:sz w:val="24"/>
                <w:lang w:val="en-GB" w:eastAsia="en-GB"/>
              </w:rPr>
            </w:pPr>
            <w:r w:rsidRPr="005B7124">
              <w:rPr>
                <w:rFonts w:cs="Arial"/>
              </w:rPr>
              <w:t>6</w:t>
            </w:r>
          </w:p>
        </w:tc>
        <w:tc>
          <w:tcPr>
            <w:tcW w:w="886" w:type="dxa"/>
          </w:tcPr>
          <w:p w:rsidR="00947DBE" w:rsidRPr="005B7124" w:rsidRDefault="00947DBE" w:rsidP="001E1C11">
            <w:pPr>
              <w:jc w:val="right"/>
              <w:rPr>
                <w:rFonts w:cs="Arial"/>
                <w:sz w:val="24"/>
                <w:lang w:val="en-GB" w:eastAsia="en-GB"/>
              </w:rPr>
            </w:pPr>
            <w:r w:rsidRPr="005B7124">
              <w:rPr>
                <w:rFonts w:cs="Arial"/>
              </w:rPr>
              <w:t>4</w:t>
            </w:r>
          </w:p>
        </w:tc>
        <w:tc>
          <w:tcPr>
            <w:tcW w:w="885" w:type="dxa"/>
          </w:tcPr>
          <w:p w:rsidR="00947DBE" w:rsidRPr="005B7124" w:rsidRDefault="00947DBE" w:rsidP="001E1C11">
            <w:pPr>
              <w:jc w:val="right"/>
              <w:rPr>
                <w:rFonts w:cs="Arial"/>
                <w:sz w:val="24"/>
                <w:lang w:val="en-GB" w:eastAsia="en-GB"/>
              </w:rPr>
            </w:pPr>
            <w:r w:rsidRPr="005B7124">
              <w:rPr>
                <w:rFonts w:cs="Arial"/>
              </w:rPr>
              <w:t>-</w:t>
            </w:r>
          </w:p>
        </w:tc>
        <w:tc>
          <w:tcPr>
            <w:tcW w:w="886" w:type="dxa"/>
          </w:tcPr>
          <w:p w:rsidR="00947DBE" w:rsidRPr="005B7124" w:rsidRDefault="00947DBE" w:rsidP="001E1C11">
            <w:pPr>
              <w:jc w:val="right"/>
              <w:rPr>
                <w:rFonts w:cs="Arial"/>
                <w:sz w:val="24"/>
                <w:lang w:val="en-GB" w:eastAsia="en-GB"/>
              </w:rPr>
            </w:pPr>
            <w:r w:rsidRPr="005B7124">
              <w:rPr>
                <w:rFonts w:cs="Arial"/>
              </w:rPr>
              <w:t>6</w:t>
            </w:r>
          </w:p>
        </w:tc>
        <w:tc>
          <w:tcPr>
            <w:tcW w:w="741" w:type="dxa"/>
          </w:tcPr>
          <w:p w:rsidR="00947DBE" w:rsidRPr="005B7124" w:rsidRDefault="00947DBE" w:rsidP="001E1C11">
            <w:pPr>
              <w:jc w:val="right"/>
              <w:rPr>
                <w:rFonts w:cs="Arial"/>
                <w:sz w:val="24"/>
                <w:lang w:val="en-GB" w:eastAsia="en-GB"/>
              </w:rPr>
            </w:pPr>
            <w:r w:rsidRPr="005B7124">
              <w:rPr>
                <w:rFonts w:cs="Arial"/>
              </w:rPr>
              <w:t>7</w:t>
            </w:r>
          </w:p>
        </w:tc>
      </w:tr>
      <w:tr w:rsidR="00947DBE" w:rsidRPr="005B7124" w:rsidTr="001E1C11">
        <w:trPr>
          <w:jc w:val="center"/>
        </w:trPr>
        <w:tc>
          <w:tcPr>
            <w:tcW w:w="1134" w:type="dxa"/>
          </w:tcPr>
          <w:p w:rsidR="00947DBE" w:rsidRPr="005B7124" w:rsidRDefault="00947DBE" w:rsidP="005B7124">
            <w:pPr>
              <w:jc w:val="center"/>
              <w:rPr>
                <w:rFonts w:cs="Arial"/>
                <w:sz w:val="24"/>
                <w:lang w:val="en-GB" w:eastAsia="en-GB"/>
              </w:rPr>
            </w:pPr>
            <w:r w:rsidRPr="005B7124">
              <w:rPr>
                <w:rFonts w:cs="Arial"/>
              </w:rPr>
              <w:t>C</w:t>
            </w:r>
          </w:p>
        </w:tc>
        <w:tc>
          <w:tcPr>
            <w:tcW w:w="826" w:type="dxa"/>
          </w:tcPr>
          <w:p w:rsidR="00947DBE" w:rsidRPr="005B7124" w:rsidRDefault="00947DBE" w:rsidP="001E1C11">
            <w:pPr>
              <w:jc w:val="right"/>
              <w:rPr>
                <w:rFonts w:cs="Arial"/>
                <w:sz w:val="24"/>
                <w:lang w:val="en-GB" w:eastAsia="en-GB"/>
              </w:rPr>
            </w:pPr>
            <w:r w:rsidRPr="005B7124">
              <w:rPr>
                <w:rFonts w:cs="Arial"/>
              </w:rPr>
              <w:t>7</w:t>
            </w:r>
          </w:p>
        </w:tc>
        <w:tc>
          <w:tcPr>
            <w:tcW w:w="885" w:type="dxa"/>
          </w:tcPr>
          <w:p w:rsidR="00947DBE" w:rsidRPr="005B7124" w:rsidRDefault="00947DBE" w:rsidP="001E1C11">
            <w:pPr>
              <w:jc w:val="right"/>
              <w:rPr>
                <w:rFonts w:cs="Arial"/>
                <w:sz w:val="24"/>
                <w:lang w:val="en-GB" w:eastAsia="en-GB"/>
              </w:rPr>
            </w:pPr>
            <w:r w:rsidRPr="005B7124">
              <w:rPr>
                <w:rFonts w:cs="Arial"/>
              </w:rPr>
              <w:t>10</w:t>
            </w:r>
          </w:p>
        </w:tc>
        <w:tc>
          <w:tcPr>
            <w:tcW w:w="886" w:type="dxa"/>
          </w:tcPr>
          <w:p w:rsidR="00947DBE" w:rsidRPr="005B7124" w:rsidRDefault="00947DBE" w:rsidP="001E1C11">
            <w:pPr>
              <w:jc w:val="right"/>
              <w:rPr>
                <w:rFonts w:cs="Arial"/>
                <w:sz w:val="24"/>
                <w:lang w:val="en-GB" w:eastAsia="en-GB"/>
              </w:rPr>
            </w:pPr>
            <w:r w:rsidRPr="005B7124">
              <w:rPr>
                <w:rFonts w:cs="Arial"/>
              </w:rPr>
              <w:t>-</w:t>
            </w:r>
          </w:p>
        </w:tc>
        <w:tc>
          <w:tcPr>
            <w:tcW w:w="885" w:type="dxa"/>
          </w:tcPr>
          <w:p w:rsidR="00947DBE" w:rsidRPr="005B7124" w:rsidRDefault="00947DBE" w:rsidP="001E1C11">
            <w:pPr>
              <w:jc w:val="right"/>
              <w:rPr>
                <w:rFonts w:cs="Arial"/>
                <w:sz w:val="24"/>
                <w:lang w:val="en-GB" w:eastAsia="en-GB"/>
              </w:rPr>
            </w:pPr>
            <w:r w:rsidRPr="005B7124">
              <w:rPr>
                <w:rFonts w:cs="Arial"/>
              </w:rPr>
              <w:t>8</w:t>
            </w:r>
          </w:p>
        </w:tc>
        <w:tc>
          <w:tcPr>
            <w:tcW w:w="886" w:type="dxa"/>
          </w:tcPr>
          <w:p w:rsidR="00947DBE" w:rsidRPr="005B7124" w:rsidRDefault="00947DBE" w:rsidP="001E1C11">
            <w:pPr>
              <w:jc w:val="right"/>
              <w:rPr>
                <w:rFonts w:cs="Arial"/>
                <w:sz w:val="24"/>
                <w:lang w:val="en-GB" w:eastAsia="en-GB"/>
              </w:rPr>
            </w:pPr>
            <w:r w:rsidRPr="005B7124">
              <w:rPr>
                <w:rFonts w:cs="Arial"/>
              </w:rPr>
              <w:t>11</w:t>
            </w:r>
          </w:p>
        </w:tc>
        <w:tc>
          <w:tcPr>
            <w:tcW w:w="741" w:type="dxa"/>
          </w:tcPr>
          <w:p w:rsidR="00947DBE" w:rsidRPr="005B7124" w:rsidRDefault="00947DBE" w:rsidP="001E1C11">
            <w:pPr>
              <w:jc w:val="right"/>
              <w:rPr>
                <w:rFonts w:cs="Arial"/>
                <w:sz w:val="24"/>
                <w:lang w:val="en-GB" w:eastAsia="en-GB"/>
              </w:rPr>
            </w:pPr>
            <w:r w:rsidRPr="005B7124">
              <w:rPr>
                <w:rFonts w:cs="Arial"/>
              </w:rPr>
              <w:t>-</w:t>
            </w:r>
          </w:p>
        </w:tc>
      </w:tr>
      <w:tr w:rsidR="00947DBE" w:rsidRPr="005B7124" w:rsidTr="001E1C11">
        <w:trPr>
          <w:jc w:val="center"/>
        </w:trPr>
        <w:tc>
          <w:tcPr>
            <w:tcW w:w="1134" w:type="dxa"/>
          </w:tcPr>
          <w:p w:rsidR="00947DBE" w:rsidRPr="005B7124" w:rsidRDefault="00947DBE" w:rsidP="005B7124">
            <w:pPr>
              <w:jc w:val="center"/>
              <w:rPr>
                <w:rFonts w:cs="Arial"/>
                <w:sz w:val="24"/>
                <w:lang w:val="en-GB" w:eastAsia="en-GB"/>
              </w:rPr>
            </w:pPr>
            <w:r w:rsidRPr="005B7124">
              <w:rPr>
                <w:rFonts w:cs="Arial"/>
              </w:rPr>
              <w:t>D</w:t>
            </w:r>
          </w:p>
        </w:tc>
        <w:tc>
          <w:tcPr>
            <w:tcW w:w="826" w:type="dxa"/>
          </w:tcPr>
          <w:p w:rsidR="00947DBE" w:rsidRPr="005B7124" w:rsidRDefault="00947DBE" w:rsidP="001E1C11">
            <w:pPr>
              <w:jc w:val="right"/>
              <w:rPr>
                <w:rFonts w:cs="Arial"/>
                <w:sz w:val="24"/>
                <w:lang w:val="en-GB" w:eastAsia="en-GB"/>
              </w:rPr>
            </w:pPr>
            <w:r w:rsidRPr="005B7124">
              <w:rPr>
                <w:rFonts w:cs="Arial"/>
              </w:rPr>
              <w:t>11</w:t>
            </w:r>
          </w:p>
        </w:tc>
        <w:tc>
          <w:tcPr>
            <w:tcW w:w="885" w:type="dxa"/>
          </w:tcPr>
          <w:p w:rsidR="00947DBE" w:rsidRPr="005B7124" w:rsidRDefault="00947DBE" w:rsidP="001E1C11">
            <w:pPr>
              <w:jc w:val="right"/>
              <w:rPr>
                <w:rFonts w:cs="Arial"/>
                <w:sz w:val="24"/>
                <w:lang w:val="en-GB" w:eastAsia="en-GB"/>
              </w:rPr>
            </w:pPr>
            <w:r w:rsidRPr="005B7124">
              <w:rPr>
                <w:rFonts w:cs="Arial"/>
              </w:rPr>
              <w:t>-</w:t>
            </w:r>
          </w:p>
        </w:tc>
        <w:tc>
          <w:tcPr>
            <w:tcW w:w="886" w:type="dxa"/>
          </w:tcPr>
          <w:p w:rsidR="00947DBE" w:rsidRPr="005B7124" w:rsidRDefault="00947DBE" w:rsidP="001E1C11">
            <w:pPr>
              <w:jc w:val="right"/>
              <w:rPr>
                <w:rFonts w:cs="Arial"/>
                <w:sz w:val="24"/>
                <w:lang w:val="en-GB" w:eastAsia="en-GB"/>
              </w:rPr>
            </w:pPr>
            <w:r w:rsidRPr="005B7124">
              <w:rPr>
                <w:rFonts w:cs="Arial"/>
              </w:rPr>
              <w:t>14</w:t>
            </w:r>
          </w:p>
        </w:tc>
        <w:tc>
          <w:tcPr>
            <w:tcW w:w="885" w:type="dxa"/>
          </w:tcPr>
          <w:p w:rsidR="00947DBE" w:rsidRPr="005B7124" w:rsidRDefault="00947DBE" w:rsidP="001E1C11">
            <w:pPr>
              <w:jc w:val="right"/>
              <w:rPr>
                <w:rFonts w:cs="Arial"/>
                <w:sz w:val="24"/>
                <w:lang w:val="en-GB" w:eastAsia="en-GB"/>
              </w:rPr>
            </w:pPr>
            <w:r w:rsidRPr="005B7124">
              <w:rPr>
                <w:rFonts w:cs="Arial"/>
              </w:rPr>
              <w:t>10</w:t>
            </w:r>
          </w:p>
        </w:tc>
        <w:tc>
          <w:tcPr>
            <w:tcW w:w="886" w:type="dxa"/>
          </w:tcPr>
          <w:p w:rsidR="00947DBE" w:rsidRPr="005B7124" w:rsidRDefault="00947DBE" w:rsidP="001E1C11">
            <w:pPr>
              <w:jc w:val="right"/>
              <w:rPr>
                <w:rFonts w:cs="Arial"/>
                <w:sz w:val="24"/>
                <w:lang w:val="en-GB" w:eastAsia="en-GB"/>
              </w:rPr>
            </w:pPr>
            <w:r w:rsidRPr="005B7124">
              <w:rPr>
                <w:rFonts w:cs="Arial"/>
              </w:rPr>
              <w:t>-</w:t>
            </w:r>
          </w:p>
        </w:tc>
        <w:tc>
          <w:tcPr>
            <w:tcW w:w="741" w:type="dxa"/>
          </w:tcPr>
          <w:p w:rsidR="00947DBE" w:rsidRPr="005B7124" w:rsidRDefault="00947DBE" w:rsidP="001E1C11">
            <w:pPr>
              <w:jc w:val="right"/>
              <w:rPr>
                <w:rFonts w:cs="Arial"/>
                <w:sz w:val="24"/>
                <w:lang w:val="en-GB" w:eastAsia="en-GB"/>
              </w:rPr>
            </w:pPr>
            <w:r w:rsidRPr="005B7124">
              <w:rPr>
                <w:rFonts w:cs="Arial"/>
              </w:rPr>
              <w:t>17</w:t>
            </w:r>
          </w:p>
        </w:tc>
      </w:tr>
    </w:tbl>
    <w:p w:rsidR="00947DBE" w:rsidRDefault="00947DBE" w:rsidP="005B7124"/>
    <w:p w:rsidR="00947DBE" w:rsidRDefault="00947DBE" w:rsidP="005B7124">
      <w:r>
        <w:t xml:space="preserve">Model fitting provides final estimates of </w:t>
      </w:r>
      <w:r>
        <w:rPr>
          <w:noProof/>
          <w:position w:val="-12"/>
        </w:rPr>
        <w:drawing>
          <wp:inline distT="0" distB="0" distL="0" distR="0" wp14:anchorId="69BB69DE" wp14:editId="55D9570A">
            <wp:extent cx="1989455" cy="2559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9455" cy="255905"/>
                    </a:xfrm>
                    <a:prstGeom prst="rect">
                      <a:avLst/>
                    </a:prstGeom>
                    <a:noFill/>
                    <a:ln>
                      <a:noFill/>
                    </a:ln>
                  </pic:spPr>
                </pic:pic>
              </a:graphicData>
            </a:graphic>
          </wp:inline>
        </w:drawing>
      </w:r>
      <w:r>
        <w:t xml:space="preserve"> as 7.862, (-2.12, 0.55, -1.20, </w:t>
      </w:r>
      <w:r w:rsidR="005B7124">
        <w:br/>
        <w:t>-</w:t>
      </w:r>
      <w:r>
        <w:t>0.12, 1.16, 1.73),</w:t>
      </w:r>
      <w:r>
        <w:rPr>
          <w:i/>
        </w:rPr>
        <w:t xml:space="preserve"> </w:t>
      </w:r>
      <w:r>
        <w:t xml:space="preserve">(0.91, 1.14, 1.26, 0.36, 1.39, 1.28), (-5.09, -2.12, 1.38, 5.81), from which the following table of means is derived: </w:t>
      </w:r>
    </w:p>
    <w:p w:rsidR="00947DBE" w:rsidRDefault="00947DBE" w:rsidP="005B7124">
      <w:pPr>
        <w:rPr>
          <w:lang w:val="en-GB" w:eastAsia="en-GB"/>
        </w:rPr>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11"/>
      </w:tblGrid>
      <w:tr w:rsidR="00947DBE" w:rsidTr="00947DBE">
        <w:trPr>
          <w:cantSplit/>
          <w:jc w:val="center"/>
        </w:trPr>
        <w:tc>
          <w:tcPr>
            <w:tcW w:w="1434" w:type="dxa"/>
          </w:tcPr>
          <w:p w:rsidR="00947DBE" w:rsidRDefault="00947DBE" w:rsidP="00947DBE">
            <w:pPr>
              <w:keepNext/>
              <w:jc w:val="left"/>
              <w:rPr>
                <w:sz w:val="24"/>
                <w:lang w:val="en-GB" w:eastAsia="en-GB"/>
              </w:rPr>
            </w:pPr>
          </w:p>
        </w:tc>
        <w:tc>
          <w:tcPr>
            <w:tcW w:w="5110" w:type="dxa"/>
            <w:gridSpan w:val="6"/>
          </w:tcPr>
          <w:p w:rsidR="00947DBE" w:rsidRDefault="00947DBE" w:rsidP="00947DBE">
            <w:pPr>
              <w:keepNext/>
              <w:jc w:val="center"/>
              <w:rPr>
                <w:sz w:val="24"/>
                <w:lang w:val="en-GB" w:eastAsia="en-GB"/>
              </w:rPr>
            </w:pPr>
            <w:r>
              <w:t>Year</w:t>
            </w:r>
          </w:p>
        </w:tc>
        <w:tc>
          <w:tcPr>
            <w:tcW w:w="2111" w:type="dxa"/>
          </w:tcPr>
          <w:p w:rsidR="00947DBE" w:rsidRDefault="00947DBE" w:rsidP="00947DBE">
            <w:pPr>
              <w:keepNext/>
              <w:jc w:val="center"/>
              <w:rPr>
                <w:sz w:val="24"/>
                <w:lang w:val="en-GB" w:eastAsia="en-GB"/>
              </w:rPr>
            </w:pPr>
          </w:p>
        </w:tc>
      </w:tr>
      <w:tr w:rsidR="00947DBE" w:rsidTr="00947DBE">
        <w:trPr>
          <w:jc w:val="center"/>
        </w:trPr>
        <w:tc>
          <w:tcPr>
            <w:tcW w:w="1434" w:type="dxa"/>
            <w:tcBorders>
              <w:top w:val="nil"/>
              <w:left w:val="nil"/>
              <w:bottom w:val="single" w:sz="6" w:space="0" w:color="auto"/>
              <w:right w:val="single" w:sz="6" w:space="0" w:color="auto"/>
            </w:tcBorders>
          </w:tcPr>
          <w:p w:rsidR="00947DBE" w:rsidRDefault="00947DBE" w:rsidP="00947DBE">
            <w:pPr>
              <w:keepNext/>
              <w:jc w:val="left"/>
              <w:rPr>
                <w:sz w:val="24"/>
                <w:lang w:val="en-GB" w:eastAsia="en-GB"/>
              </w:rPr>
            </w:pPr>
            <w:r>
              <w:t>Variety</w:t>
            </w:r>
          </w:p>
        </w:tc>
        <w:tc>
          <w:tcPr>
            <w:tcW w:w="826"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1</w:t>
            </w:r>
          </w:p>
        </w:tc>
        <w:tc>
          <w:tcPr>
            <w:tcW w:w="885"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2</w:t>
            </w:r>
          </w:p>
        </w:tc>
        <w:tc>
          <w:tcPr>
            <w:tcW w:w="886"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3</w:t>
            </w:r>
          </w:p>
        </w:tc>
        <w:tc>
          <w:tcPr>
            <w:tcW w:w="885"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4</w:t>
            </w:r>
          </w:p>
        </w:tc>
        <w:tc>
          <w:tcPr>
            <w:tcW w:w="875"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5</w:t>
            </w:r>
          </w:p>
        </w:tc>
        <w:tc>
          <w:tcPr>
            <w:tcW w:w="753" w:type="dxa"/>
            <w:tcBorders>
              <w:top w:val="nil"/>
              <w:left w:val="nil"/>
              <w:bottom w:val="single" w:sz="6" w:space="0" w:color="auto"/>
              <w:right w:val="single" w:sz="6" w:space="0" w:color="auto"/>
            </w:tcBorders>
          </w:tcPr>
          <w:p w:rsidR="00947DBE" w:rsidRDefault="00947DBE" w:rsidP="001E1C11">
            <w:pPr>
              <w:keepNext/>
              <w:tabs>
                <w:tab w:val="decimal" w:pos="333"/>
              </w:tabs>
              <w:jc w:val="center"/>
              <w:rPr>
                <w:sz w:val="24"/>
                <w:lang w:val="en-GB" w:eastAsia="en-GB"/>
              </w:rPr>
            </w:pPr>
            <w:r>
              <w:t>6</w:t>
            </w:r>
          </w:p>
        </w:tc>
        <w:tc>
          <w:tcPr>
            <w:tcW w:w="2111" w:type="dxa"/>
            <w:tcBorders>
              <w:top w:val="nil"/>
              <w:left w:val="nil"/>
              <w:bottom w:val="single" w:sz="6" w:space="0" w:color="auto"/>
              <w:right w:val="nil"/>
            </w:tcBorders>
          </w:tcPr>
          <w:p w:rsidR="00947DBE" w:rsidRDefault="00947DBE" w:rsidP="00947DBE">
            <w:pPr>
              <w:keepNext/>
              <w:tabs>
                <w:tab w:val="decimal" w:pos="333"/>
              </w:tabs>
              <w:jc w:val="center"/>
              <w:rPr>
                <w:sz w:val="24"/>
                <w:lang w:val="en-GB" w:eastAsia="en-GB"/>
              </w:rPr>
            </w:pPr>
            <w:r>
              <w:t>Means</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spacing w:before="60"/>
              <w:jc w:val="center"/>
              <w:rPr>
                <w:sz w:val="24"/>
                <w:lang w:val="en-GB" w:eastAsia="en-GB"/>
              </w:rPr>
            </w:pPr>
            <w:r>
              <w:t>A</w:t>
            </w:r>
          </w:p>
        </w:tc>
        <w:tc>
          <w:tcPr>
            <w:tcW w:w="826" w:type="dxa"/>
          </w:tcPr>
          <w:p w:rsidR="00947DBE" w:rsidRDefault="00947DBE" w:rsidP="001E1C11">
            <w:pPr>
              <w:keepNext/>
              <w:tabs>
                <w:tab w:val="decimal" w:pos="333"/>
              </w:tabs>
              <w:spacing w:before="60"/>
              <w:jc w:val="left"/>
              <w:rPr>
                <w:sz w:val="24"/>
                <w:lang w:val="en-GB" w:eastAsia="en-GB"/>
              </w:rPr>
            </w:pPr>
            <w:r>
              <w:t>-</w:t>
            </w:r>
          </w:p>
        </w:tc>
        <w:tc>
          <w:tcPr>
            <w:tcW w:w="885" w:type="dxa"/>
          </w:tcPr>
          <w:p w:rsidR="00947DBE" w:rsidRDefault="00947DBE" w:rsidP="001E1C11">
            <w:pPr>
              <w:keepNext/>
              <w:tabs>
                <w:tab w:val="decimal" w:pos="333"/>
              </w:tabs>
              <w:spacing w:before="60"/>
              <w:jc w:val="left"/>
              <w:rPr>
                <w:sz w:val="24"/>
                <w:lang w:val="en-GB" w:eastAsia="en-GB"/>
              </w:rPr>
            </w:pPr>
            <w:r>
              <w:t>-</w:t>
            </w:r>
          </w:p>
        </w:tc>
        <w:tc>
          <w:tcPr>
            <w:tcW w:w="886" w:type="dxa"/>
          </w:tcPr>
          <w:p w:rsidR="00947DBE" w:rsidRDefault="00947DBE" w:rsidP="001E1C11">
            <w:pPr>
              <w:keepNext/>
              <w:tabs>
                <w:tab w:val="decimal" w:pos="333"/>
              </w:tabs>
              <w:spacing w:before="60"/>
              <w:jc w:val="left"/>
              <w:rPr>
                <w:sz w:val="24"/>
                <w:lang w:val="en-GB" w:eastAsia="en-GB"/>
              </w:rPr>
            </w:pPr>
            <w:r>
              <w:t>-</w:t>
            </w:r>
          </w:p>
        </w:tc>
        <w:tc>
          <w:tcPr>
            <w:tcW w:w="885" w:type="dxa"/>
          </w:tcPr>
          <w:p w:rsidR="00947DBE" w:rsidRDefault="00947DBE" w:rsidP="001E1C11">
            <w:pPr>
              <w:keepNext/>
              <w:tabs>
                <w:tab w:val="decimal" w:pos="333"/>
              </w:tabs>
              <w:spacing w:before="60"/>
              <w:jc w:val="left"/>
              <w:rPr>
                <w:sz w:val="24"/>
                <w:lang w:val="en-GB" w:eastAsia="en-GB"/>
              </w:rPr>
            </w:pPr>
            <w:r>
              <w:t>6</w:t>
            </w:r>
          </w:p>
        </w:tc>
        <w:tc>
          <w:tcPr>
            <w:tcW w:w="875" w:type="dxa"/>
          </w:tcPr>
          <w:p w:rsidR="00947DBE" w:rsidRDefault="00947DBE" w:rsidP="001E1C11">
            <w:pPr>
              <w:keepNext/>
              <w:tabs>
                <w:tab w:val="decimal" w:pos="333"/>
              </w:tabs>
              <w:spacing w:before="60"/>
              <w:jc w:val="left"/>
              <w:rPr>
                <w:sz w:val="24"/>
                <w:lang w:val="en-GB" w:eastAsia="en-GB"/>
              </w:rPr>
            </w:pPr>
            <w:r>
              <w:t>2</w:t>
            </w:r>
          </w:p>
        </w:tc>
        <w:tc>
          <w:tcPr>
            <w:tcW w:w="753" w:type="dxa"/>
            <w:tcBorders>
              <w:top w:val="nil"/>
              <w:left w:val="nil"/>
              <w:bottom w:val="nil"/>
              <w:right w:val="single" w:sz="6" w:space="0" w:color="auto"/>
            </w:tcBorders>
          </w:tcPr>
          <w:p w:rsidR="00947DBE" w:rsidRDefault="00947DBE" w:rsidP="001E1C11">
            <w:pPr>
              <w:keepNext/>
              <w:tabs>
                <w:tab w:val="decimal" w:pos="333"/>
              </w:tabs>
              <w:spacing w:before="60"/>
              <w:jc w:val="left"/>
              <w:rPr>
                <w:sz w:val="24"/>
                <w:lang w:val="en-GB" w:eastAsia="en-GB"/>
              </w:rPr>
            </w:pPr>
            <w:r>
              <w:t>3</w:t>
            </w:r>
          </w:p>
        </w:tc>
        <w:tc>
          <w:tcPr>
            <w:tcW w:w="2111" w:type="dxa"/>
          </w:tcPr>
          <w:p w:rsidR="00947DBE" w:rsidRDefault="001E1C11" w:rsidP="00947DBE">
            <w:pPr>
              <w:keepNext/>
              <w:spacing w:before="60"/>
              <w:jc w:val="left"/>
              <w:rPr>
                <w:sz w:val="24"/>
                <w:lang w:val="en-GB" w:eastAsia="en-GB"/>
              </w:rPr>
            </w:pPr>
            <w:r>
              <w:t xml:space="preserve">  </w:t>
            </w:r>
            <w:r w:rsidR="00947DBE">
              <w:t>2.78 = 7.86 + -5.09</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center"/>
              <w:rPr>
                <w:sz w:val="24"/>
                <w:lang w:val="en-GB" w:eastAsia="en-GB"/>
              </w:rPr>
            </w:pPr>
            <w:r>
              <w:t>B</w:t>
            </w:r>
          </w:p>
        </w:tc>
        <w:tc>
          <w:tcPr>
            <w:tcW w:w="826" w:type="dxa"/>
          </w:tcPr>
          <w:p w:rsidR="00947DBE" w:rsidRDefault="00947DBE" w:rsidP="001E1C11">
            <w:pPr>
              <w:keepNext/>
              <w:tabs>
                <w:tab w:val="decimal" w:pos="333"/>
              </w:tabs>
              <w:jc w:val="left"/>
              <w:rPr>
                <w:sz w:val="24"/>
                <w:lang w:val="en-GB" w:eastAsia="en-GB"/>
              </w:rPr>
            </w:pPr>
            <w:r>
              <w:t>-</w:t>
            </w:r>
          </w:p>
        </w:tc>
        <w:tc>
          <w:tcPr>
            <w:tcW w:w="885" w:type="dxa"/>
          </w:tcPr>
          <w:p w:rsidR="00947DBE" w:rsidRDefault="00947DBE" w:rsidP="001E1C11">
            <w:pPr>
              <w:keepNext/>
              <w:tabs>
                <w:tab w:val="decimal" w:pos="333"/>
              </w:tabs>
              <w:jc w:val="left"/>
              <w:rPr>
                <w:sz w:val="24"/>
                <w:lang w:val="en-GB" w:eastAsia="en-GB"/>
              </w:rPr>
            </w:pPr>
            <w:r>
              <w:t>6</w:t>
            </w:r>
          </w:p>
        </w:tc>
        <w:tc>
          <w:tcPr>
            <w:tcW w:w="886" w:type="dxa"/>
          </w:tcPr>
          <w:p w:rsidR="00947DBE" w:rsidRDefault="00947DBE" w:rsidP="001E1C11">
            <w:pPr>
              <w:keepNext/>
              <w:tabs>
                <w:tab w:val="decimal" w:pos="333"/>
              </w:tabs>
              <w:jc w:val="left"/>
              <w:rPr>
                <w:sz w:val="24"/>
                <w:lang w:val="en-GB" w:eastAsia="en-GB"/>
              </w:rPr>
            </w:pPr>
            <w:r>
              <w:t>4</w:t>
            </w:r>
          </w:p>
        </w:tc>
        <w:tc>
          <w:tcPr>
            <w:tcW w:w="885" w:type="dxa"/>
          </w:tcPr>
          <w:p w:rsidR="00947DBE" w:rsidRDefault="00947DBE" w:rsidP="001E1C11">
            <w:pPr>
              <w:keepNext/>
              <w:tabs>
                <w:tab w:val="decimal" w:pos="333"/>
              </w:tabs>
              <w:jc w:val="left"/>
              <w:rPr>
                <w:sz w:val="24"/>
                <w:lang w:val="en-GB" w:eastAsia="en-GB"/>
              </w:rPr>
            </w:pPr>
            <w:r>
              <w:t>-</w:t>
            </w:r>
          </w:p>
        </w:tc>
        <w:tc>
          <w:tcPr>
            <w:tcW w:w="875" w:type="dxa"/>
          </w:tcPr>
          <w:p w:rsidR="00947DBE" w:rsidRDefault="00947DBE" w:rsidP="001E1C11">
            <w:pPr>
              <w:keepNext/>
              <w:tabs>
                <w:tab w:val="decimal" w:pos="333"/>
              </w:tabs>
              <w:jc w:val="left"/>
              <w:rPr>
                <w:sz w:val="24"/>
                <w:lang w:val="en-GB" w:eastAsia="en-GB"/>
              </w:rPr>
            </w:pPr>
            <w:r>
              <w:t>6</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7</w:t>
            </w:r>
          </w:p>
        </w:tc>
        <w:tc>
          <w:tcPr>
            <w:tcW w:w="2111" w:type="dxa"/>
          </w:tcPr>
          <w:p w:rsidR="00947DBE" w:rsidRDefault="001E1C11" w:rsidP="00947DBE">
            <w:pPr>
              <w:keepNext/>
              <w:jc w:val="left"/>
              <w:rPr>
                <w:sz w:val="24"/>
                <w:lang w:val="en-GB" w:eastAsia="en-GB"/>
              </w:rPr>
            </w:pPr>
            <w:r>
              <w:t xml:space="preserve">  </w:t>
            </w:r>
            <w:r w:rsidR="00947DBE">
              <w:t>5.76</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center"/>
              <w:rPr>
                <w:sz w:val="24"/>
                <w:lang w:val="en-GB" w:eastAsia="en-GB"/>
              </w:rPr>
            </w:pPr>
            <w:r>
              <w:t>C</w:t>
            </w:r>
          </w:p>
        </w:tc>
        <w:tc>
          <w:tcPr>
            <w:tcW w:w="826" w:type="dxa"/>
          </w:tcPr>
          <w:p w:rsidR="00947DBE" w:rsidRDefault="00947DBE" w:rsidP="001E1C11">
            <w:pPr>
              <w:keepNext/>
              <w:tabs>
                <w:tab w:val="decimal" w:pos="333"/>
              </w:tabs>
              <w:jc w:val="left"/>
              <w:rPr>
                <w:sz w:val="24"/>
                <w:lang w:val="en-GB" w:eastAsia="en-GB"/>
              </w:rPr>
            </w:pPr>
            <w:r>
              <w:t>7</w:t>
            </w:r>
          </w:p>
        </w:tc>
        <w:tc>
          <w:tcPr>
            <w:tcW w:w="885" w:type="dxa"/>
          </w:tcPr>
          <w:p w:rsidR="00947DBE" w:rsidRDefault="00947DBE" w:rsidP="001E1C11">
            <w:pPr>
              <w:keepNext/>
              <w:tabs>
                <w:tab w:val="decimal" w:pos="333"/>
              </w:tabs>
              <w:jc w:val="left"/>
              <w:rPr>
                <w:sz w:val="24"/>
                <w:lang w:val="en-GB" w:eastAsia="en-GB"/>
              </w:rPr>
            </w:pPr>
            <w:r>
              <w:t>10</w:t>
            </w:r>
          </w:p>
        </w:tc>
        <w:tc>
          <w:tcPr>
            <w:tcW w:w="886" w:type="dxa"/>
          </w:tcPr>
          <w:p w:rsidR="00947DBE" w:rsidRDefault="00947DBE" w:rsidP="001E1C11">
            <w:pPr>
              <w:keepNext/>
              <w:tabs>
                <w:tab w:val="decimal" w:pos="333"/>
              </w:tabs>
              <w:jc w:val="left"/>
              <w:rPr>
                <w:sz w:val="24"/>
                <w:lang w:val="en-GB" w:eastAsia="en-GB"/>
              </w:rPr>
            </w:pPr>
            <w:r>
              <w:t>-</w:t>
            </w:r>
          </w:p>
        </w:tc>
        <w:tc>
          <w:tcPr>
            <w:tcW w:w="885" w:type="dxa"/>
          </w:tcPr>
          <w:p w:rsidR="00947DBE" w:rsidRDefault="00947DBE" w:rsidP="001E1C11">
            <w:pPr>
              <w:keepNext/>
              <w:tabs>
                <w:tab w:val="decimal" w:pos="333"/>
              </w:tabs>
              <w:jc w:val="left"/>
              <w:rPr>
                <w:sz w:val="24"/>
                <w:lang w:val="en-GB" w:eastAsia="en-GB"/>
              </w:rPr>
            </w:pPr>
            <w:r>
              <w:t>8</w:t>
            </w:r>
          </w:p>
        </w:tc>
        <w:tc>
          <w:tcPr>
            <w:tcW w:w="875" w:type="dxa"/>
          </w:tcPr>
          <w:p w:rsidR="00947DBE" w:rsidRDefault="00947DBE" w:rsidP="001E1C11">
            <w:pPr>
              <w:keepNext/>
              <w:tabs>
                <w:tab w:val="decimal" w:pos="333"/>
              </w:tabs>
              <w:jc w:val="left"/>
              <w:rPr>
                <w:sz w:val="24"/>
                <w:lang w:val="en-GB" w:eastAsia="en-GB"/>
              </w:rPr>
            </w:pPr>
            <w:r>
              <w:t>11</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w:t>
            </w:r>
          </w:p>
        </w:tc>
        <w:tc>
          <w:tcPr>
            <w:tcW w:w="2111" w:type="dxa"/>
          </w:tcPr>
          <w:p w:rsidR="00947DBE" w:rsidRDefault="001E1C11" w:rsidP="00947DBE">
            <w:pPr>
              <w:keepNext/>
              <w:jc w:val="left"/>
              <w:rPr>
                <w:sz w:val="24"/>
                <w:lang w:val="en-GB" w:eastAsia="en-GB"/>
              </w:rPr>
            </w:pPr>
            <w:r>
              <w:t xml:space="preserve">  </w:t>
            </w:r>
            <w:r w:rsidR="00947DBE">
              <w:t>9.24</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center"/>
              <w:rPr>
                <w:sz w:val="24"/>
                <w:lang w:val="en-GB" w:eastAsia="en-GB"/>
              </w:rPr>
            </w:pPr>
            <w:r>
              <w:t>D</w:t>
            </w:r>
          </w:p>
        </w:tc>
        <w:tc>
          <w:tcPr>
            <w:tcW w:w="826" w:type="dxa"/>
          </w:tcPr>
          <w:p w:rsidR="00947DBE" w:rsidRDefault="00947DBE" w:rsidP="001E1C11">
            <w:pPr>
              <w:keepNext/>
              <w:tabs>
                <w:tab w:val="decimal" w:pos="333"/>
              </w:tabs>
              <w:jc w:val="left"/>
              <w:rPr>
                <w:sz w:val="24"/>
                <w:lang w:val="en-GB" w:eastAsia="en-GB"/>
              </w:rPr>
            </w:pPr>
            <w:r>
              <w:t>11</w:t>
            </w:r>
          </w:p>
        </w:tc>
        <w:tc>
          <w:tcPr>
            <w:tcW w:w="885" w:type="dxa"/>
          </w:tcPr>
          <w:p w:rsidR="00947DBE" w:rsidRDefault="00947DBE" w:rsidP="001E1C11">
            <w:pPr>
              <w:keepNext/>
              <w:tabs>
                <w:tab w:val="decimal" w:pos="333"/>
              </w:tabs>
              <w:jc w:val="left"/>
              <w:rPr>
                <w:sz w:val="24"/>
                <w:lang w:val="en-GB" w:eastAsia="en-GB"/>
              </w:rPr>
            </w:pPr>
            <w:r>
              <w:t>-</w:t>
            </w:r>
          </w:p>
        </w:tc>
        <w:tc>
          <w:tcPr>
            <w:tcW w:w="886" w:type="dxa"/>
          </w:tcPr>
          <w:p w:rsidR="00947DBE" w:rsidRDefault="00947DBE" w:rsidP="001E1C11">
            <w:pPr>
              <w:keepNext/>
              <w:tabs>
                <w:tab w:val="decimal" w:pos="333"/>
              </w:tabs>
              <w:jc w:val="left"/>
              <w:rPr>
                <w:sz w:val="24"/>
                <w:lang w:val="en-GB" w:eastAsia="en-GB"/>
              </w:rPr>
            </w:pPr>
            <w:r>
              <w:t>14</w:t>
            </w:r>
          </w:p>
        </w:tc>
        <w:tc>
          <w:tcPr>
            <w:tcW w:w="885" w:type="dxa"/>
          </w:tcPr>
          <w:p w:rsidR="00947DBE" w:rsidRDefault="00947DBE" w:rsidP="001E1C11">
            <w:pPr>
              <w:keepNext/>
              <w:tabs>
                <w:tab w:val="decimal" w:pos="333"/>
              </w:tabs>
              <w:jc w:val="left"/>
              <w:rPr>
                <w:sz w:val="24"/>
                <w:lang w:val="en-GB" w:eastAsia="en-GB"/>
              </w:rPr>
            </w:pPr>
            <w:r>
              <w:t>10</w:t>
            </w:r>
          </w:p>
        </w:tc>
        <w:tc>
          <w:tcPr>
            <w:tcW w:w="875" w:type="dxa"/>
          </w:tcPr>
          <w:p w:rsidR="00947DBE" w:rsidRDefault="00947DBE" w:rsidP="001E1C11">
            <w:pPr>
              <w:keepNext/>
              <w:tabs>
                <w:tab w:val="decimal" w:pos="333"/>
              </w:tabs>
              <w:jc w:val="left"/>
              <w:rPr>
                <w:sz w:val="24"/>
                <w:lang w:val="en-GB" w:eastAsia="en-GB"/>
              </w:rPr>
            </w:pPr>
            <w:r>
              <w:t>-</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17</w:t>
            </w:r>
          </w:p>
        </w:tc>
        <w:tc>
          <w:tcPr>
            <w:tcW w:w="2111" w:type="dxa"/>
          </w:tcPr>
          <w:p w:rsidR="00947DBE" w:rsidRDefault="00947DBE" w:rsidP="00947DBE">
            <w:pPr>
              <w:keepNext/>
              <w:jc w:val="left"/>
              <w:rPr>
                <w:sz w:val="24"/>
                <w:lang w:val="en-GB" w:eastAsia="en-GB"/>
              </w:rPr>
            </w:pPr>
            <w:r>
              <w:t>13.67</w:t>
            </w:r>
          </w:p>
        </w:tc>
      </w:tr>
      <w:tr w:rsidR="00947DBE" w:rsidTr="00947DBE">
        <w:trPr>
          <w:jc w:val="center"/>
        </w:trPr>
        <w:tc>
          <w:tcPr>
            <w:tcW w:w="1434" w:type="dxa"/>
            <w:tcBorders>
              <w:top w:val="single" w:sz="6" w:space="0" w:color="auto"/>
              <w:left w:val="nil"/>
              <w:bottom w:val="nil"/>
              <w:right w:val="single" w:sz="6" w:space="0" w:color="auto"/>
            </w:tcBorders>
          </w:tcPr>
          <w:p w:rsidR="00947DBE" w:rsidRDefault="00947DBE" w:rsidP="00947DBE">
            <w:pPr>
              <w:keepNext/>
              <w:spacing w:before="60"/>
              <w:jc w:val="left"/>
              <w:rPr>
                <w:sz w:val="24"/>
                <w:lang w:val="en-GB" w:eastAsia="en-GB"/>
              </w:rPr>
            </w:pPr>
            <w:r>
              <w:t>Means</w:t>
            </w:r>
          </w:p>
        </w:tc>
        <w:tc>
          <w:tcPr>
            <w:tcW w:w="826"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5.74</w:t>
            </w:r>
          </w:p>
        </w:tc>
        <w:tc>
          <w:tcPr>
            <w:tcW w:w="885"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8.42</w:t>
            </w:r>
          </w:p>
        </w:tc>
        <w:tc>
          <w:tcPr>
            <w:tcW w:w="886"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6.66</w:t>
            </w:r>
          </w:p>
        </w:tc>
        <w:tc>
          <w:tcPr>
            <w:tcW w:w="885"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7.75</w:t>
            </w:r>
          </w:p>
        </w:tc>
        <w:tc>
          <w:tcPr>
            <w:tcW w:w="875"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8.92</w:t>
            </w:r>
          </w:p>
        </w:tc>
        <w:tc>
          <w:tcPr>
            <w:tcW w:w="753" w:type="dxa"/>
            <w:tcBorders>
              <w:top w:val="single" w:sz="6" w:space="0" w:color="auto"/>
              <w:left w:val="nil"/>
              <w:bottom w:val="nil"/>
              <w:right w:val="single" w:sz="6" w:space="0" w:color="auto"/>
            </w:tcBorders>
          </w:tcPr>
          <w:p w:rsidR="00947DBE" w:rsidRDefault="00947DBE" w:rsidP="001E1C11">
            <w:pPr>
              <w:keepNext/>
              <w:tabs>
                <w:tab w:val="decimal" w:pos="333"/>
              </w:tabs>
              <w:spacing w:before="60"/>
              <w:jc w:val="left"/>
              <w:rPr>
                <w:sz w:val="24"/>
                <w:lang w:val="en-GB" w:eastAsia="en-GB"/>
              </w:rPr>
            </w:pPr>
            <w:r>
              <w:t>9.03</w:t>
            </w:r>
          </w:p>
        </w:tc>
        <w:tc>
          <w:tcPr>
            <w:tcW w:w="2111" w:type="dxa"/>
            <w:tcBorders>
              <w:top w:val="single" w:sz="6" w:space="0" w:color="auto"/>
              <w:left w:val="nil"/>
              <w:bottom w:val="nil"/>
              <w:right w:val="nil"/>
            </w:tcBorders>
          </w:tcPr>
          <w:p w:rsidR="00947DBE" w:rsidRDefault="00947DBE" w:rsidP="00947DBE">
            <w:pPr>
              <w:keepNext/>
              <w:spacing w:before="60"/>
              <w:jc w:val="left"/>
              <w:rPr>
                <w:sz w:val="24"/>
                <w:lang w:val="en-GB" w:eastAsia="en-GB"/>
              </w:rPr>
            </w:pP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left"/>
              <w:rPr>
                <w:sz w:val="24"/>
                <w:lang w:val="en-GB" w:eastAsia="en-GB"/>
              </w:rPr>
            </w:pPr>
            <w:r>
              <w:t>Sensitivities</w:t>
            </w:r>
          </w:p>
        </w:tc>
        <w:tc>
          <w:tcPr>
            <w:tcW w:w="826" w:type="dxa"/>
          </w:tcPr>
          <w:p w:rsidR="00947DBE" w:rsidRDefault="00947DBE" w:rsidP="001E1C11">
            <w:pPr>
              <w:keepNext/>
              <w:tabs>
                <w:tab w:val="decimal" w:pos="333"/>
              </w:tabs>
              <w:jc w:val="left"/>
              <w:rPr>
                <w:sz w:val="24"/>
                <w:lang w:val="en-GB" w:eastAsia="en-GB"/>
              </w:rPr>
            </w:pPr>
            <w:r>
              <w:t>0.91</w:t>
            </w:r>
          </w:p>
        </w:tc>
        <w:tc>
          <w:tcPr>
            <w:tcW w:w="885" w:type="dxa"/>
          </w:tcPr>
          <w:p w:rsidR="00947DBE" w:rsidRDefault="00947DBE" w:rsidP="001E1C11">
            <w:pPr>
              <w:keepNext/>
              <w:tabs>
                <w:tab w:val="decimal" w:pos="333"/>
              </w:tabs>
              <w:jc w:val="left"/>
              <w:rPr>
                <w:sz w:val="24"/>
                <w:lang w:val="en-GB" w:eastAsia="en-GB"/>
              </w:rPr>
            </w:pPr>
            <w:r>
              <w:t>1.14</w:t>
            </w:r>
          </w:p>
        </w:tc>
        <w:tc>
          <w:tcPr>
            <w:tcW w:w="886" w:type="dxa"/>
          </w:tcPr>
          <w:p w:rsidR="00947DBE" w:rsidRDefault="00947DBE" w:rsidP="001E1C11">
            <w:pPr>
              <w:keepNext/>
              <w:tabs>
                <w:tab w:val="decimal" w:pos="333"/>
              </w:tabs>
              <w:jc w:val="left"/>
              <w:rPr>
                <w:sz w:val="24"/>
                <w:lang w:val="en-GB" w:eastAsia="en-GB"/>
              </w:rPr>
            </w:pPr>
            <w:r>
              <w:t>1.26</w:t>
            </w:r>
          </w:p>
        </w:tc>
        <w:tc>
          <w:tcPr>
            <w:tcW w:w="885" w:type="dxa"/>
          </w:tcPr>
          <w:p w:rsidR="00947DBE" w:rsidRDefault="00947DBE" w:rsidP="001E1C11">
            <w:pPr>
              <w:keepNext/>
              <w:tabs>
                <w:tab w:val="decimal" w:pos="333"/>
              </w:tabs>
              <w:jc w:val="left"/>
              <w:rPr>
                <w:sz w:val="24"/>
                <w:lang w:val="en-GB" w:eastAsia="en-GB"/>
              </w:rPr>
            </w:pPr>
            <w:r>
              <w:t>0.36</w:t>
            </w:r>
          </w:p>
        </w:tc>
        <w:tc>
          <w:tcPr>
            <w:tcW w:w="875" w:type="dxa"/>
          </w:tcPr>
          <w:p w:rsidR="00947DBE" w:rsidRDefault="00947DBE" w:rsidP="001E1C11">
            <w:pPr>
              <w:keepNext/>
              <w:tabs>
                <w:tab w:val="decimal" w:pos="333"/>
              </w:tabs>
              <w:jc w:val="left"/>
              <w:rPr>
                <w:sz w:val="24"/>
                <w:lang w:val="en-GB" w:eastAsia="en-GB"/>
              </w:rPr>
            </w:pPr>
            <w:r>
              <w:t>1.37</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1.39</w:t>
            </w:r>
          </w:p>
        </w:tc>
        <w:tc>
          <w:tcPr>
            <w:tcW w:w="2111" w:type="dxa"/>
          </w:tcPr>
          <w:p w:rsidR="00947DBE" w:rsidRDefault="00947DBE" w:rsidP="00947DBE">
            <w:pPr>
              <w:keepNext/>
              <w:jc w:val="left"/>
              <w:rPr>
                <w:sz w:val="24"/>
                <w:lang w:val="en-GB" w:eastAsia="en-GB"/>
              </w:rPr>
            </w:pPr>
          </w:p>
        </w:tc>
      </w:tr>
    </w:tbl>
    <w:p w:rsidR="00947DBE" w:rsidRDefault="00947DBE" w:rsidP="005B7124"/>
    <w:p w:rsidR="00947DBE" w:rsidRDefault="00947DBE" w:rsidP="005B7124">
      <w:r>
        <w:t>The model fitting also provides standard errors for the means on 1 degree of freedom, which together with the two-tailed 1% critical t-value on 1 degree of freedom, gives the following table of 1% LSD values between all variety pairs:</w:t>
      </w:r>
    </w:p>
    <w:p w:rsidR="00947DBE" w:rsidRDefault="00947DBE" w:rsidP="005B7124">
      <w:pPr>
        <w:rPr>
          <w:lang w:val="en-GB" w:eastAsia="en-GB"/>
        </w:rPr>
      </w:pPr>
    </w:p>
    <w:tbl>
      <w:tblPr>
        <w:tblW w:w="0" w:type="auto"/>
        <w:tblInd w:w="1809" w:type="dxa"/>
        <w:tblLayout w:type="fixed"/>
        <w:tblLook w:val="0000" w:firstRow="0" w:lastRow="0" w:firstColumn="0" w:lastColumn="0" w:noHBand="0" w:noVBand="0"/>
      </w:tblPr>
      <w:tblGrid>
        <w:gridCol w:w="966"/>
        <w:gridCol w:w="966"/>
        <w:gridCol w:w="966"/>
        <w:gridCol w:w="966"/>
      </w:tblGrid>
      <w:tr w:rsidR="00947DBE" w:rsidTr="00947DBE">
        <w:tc>
          <w:tcPr>
            <w:tcW w:w="966" w:type="dxa"/>
          </w:tcPr>
          <w:p w:rsidR="00947DBE" w:rsidRDefault="00947DBE" w:rsidP="00947DBE">
            <w:pPr>
              <w:keepNext/>
              <w:jc w:val="left"/>
              <w:rPr>
                <w:sz w:val="24"/>
                <w:lang w:val="en-GB" w:eastAsia="en-GB"/>
              </w:rPr>
            </w:pPr>
            <w:r>
              <w:t>Variety</w:t>
            </w:r>
          </w:p>
        </w:tc>
        <w:tc>
          <w:tcPr>
            <w:tcW w:w="966" w:type="dxa"/>
          </w:tcPr>
          <w:p w:rsidR="00947DBE" w:rsidRDefault="00947DBE" w:rsidP="00947DBE">
            <w:pPr>
              <w:keepNext/>
              <w:jc w:val="center"/>
              <w:rPr>
                <w:sz w:val="24"/>
                <w:lang w:val="en-GB" w:eastAsia="en-GB"/>
              </w:rPr>
            </w:pPr>
            <w:r>
              <w:t>A</w:t>
            </w:r>
          </w:p>
        </w:tc>
        <w:tc>
          <w:tcPr>
            <w:tcW w:w="966" w:type="dxa"/>
          </w:tcPr>
          <w:p w:rsidR="00947DBE" w:rsidRDefault="00947DBE" w:rsidP="00947DBE">
            <w:pPr>
              <w:keepNext/>
              <w:jc w:val="center"/>
              <w:rPr>
                <w:sz w:val="24"/>
                <w:lang w:val="en-GB" w:eastAsia="en-GB"/>
              </w:rPr>
            </w:pPr>
            <w:r>
              <w:t>B</w:t>
            </w:r>
          </w:p>
        </w:tc>
        <w:tc>
          <w:tcPr>
            <w:tcW w:w="966" w:type="dxa"/>
          </w:tcPr>
          <w:p w:rsidR="00947DBE" w:rsidRDefault="00947DBE" w:rsidP="00947DBE">
            <w:pPr>
              <w:keepNext/>
              <w:jc w:val="center"/>
              <w:rPr>
                <w:sz w:val="24"/>
                <w:lang w:val="en-GB" w:eastAsia="en-GB"/>
              </w:rPr>
            </w:pPr>
            <w:r>
              <w:t>C</w:t>
            </w:r>
          </w:p>
        </w:tc>
      </w:tr>
      <w:tr w:rsidR="00947DBE" w:rsidTr="00947DBE">
        <w:tc>
          <w:tcPr>
            <w:tcW w:w="966" w:type="dxa"/>
          </w:tcPr>
          <w:p w:rsidR="00947DBE" w:rsidRDefault="00947DBE" w:rsidP="00947DBE">
            <w:pPr>
              <w:keepNext/>
              <w:jc w:val="center"/>
              <w:rPr>
                <w:sz w:val="24"/>
                <w:lang w:val="en-GB" w:eastAsia="en-GB"/>
              </w:rPr>
            </w:pPr>
            <w:r>
              <w:t>B</w:t>
            </w:r>
          </w:p>
        </w:tc>
        <w:tc>
          <w:tcPr>
            <w:tcW w:w="966" w:type="dxa"/>
          </w:tcPr>
          <w:p w:rsidR="00947DBE" w:rsidRDefault="00947DBE" w:rsidP="00947DBE">
            <w:pPr>
              <w:keepNext/>
              <w:tabs>
                <w:tab w:val="decimal" w:pos="344"/>
              </w:tabs>
              <w:jc w:val="left"/>
              <w:rPr>
                <w:sz w:val="24"/>
                <w:lang w:val="en-GB" w:eastAsia="en-GB"/>
              </w:rPr>
            </w:pPr>
            <w:r>
              <w:t>15.75</w:t>
            </w:r>
          </w:p>
        </w:tc>
        <w:tc>
          <w:tcPr>
            <w:tcW w:w="966" w:type="dxa"/>
          </w:tcPr>
          <w:p w:rsidR="00947DBE" w:rsidRDefault="00947DBE" w:rsidP="00947DBE">
            <w:pPr>
              <w:keepNext/>
              <w:tabs>
                <w:tab w:val="decimal" w:pos="344"/>
              </w:tabs>
              <w:jc w:val="left"/>
              <w:rPr>
                <w:sz w:val="24"/>
                <w:lang w:val="en-GB" w:eastAsia="en-GB"/>
              </w:rPr>
            </w:pPr>
          </w:p>
        </w:tc>
        <w:tc>
          <w:tcPr>
            <w:tcW w:w="966" w:type="dxa"/>
          </w:tcPr>
          <w:p w:rsidR="00947DBE" w:rsidRDefault="00947DBE" w:rsidP="00947DBE">
            <w:pPr>
              <w:keepNext/>
              <w:tabs>
                <w:tab w:val="decimal" w:pos="344"/>
              </w:tabs>
              <w:jc w:val="left"/>
              <w:rPr>
                <w:sz w:val="24"/>
                <w:lang w:val="en-GB" w:eastAsia="en-GB"/>
              </w:rPr>
            </w:pPr>
          </w:p>
        </w:tc>
      </w:tr>
      <w:tr w:rsidR="00947DBE" w:rsidTr="00947DBE">
        <w:tc>
          <w:tcPr>
            <w:tcW w:w="966" w:type="dxa"/>
          </w:tcPr>
          <w:p w:rsidR="00947DBE" w:rsidRDefault="00947DBE" w:rsidP="00947DBE">
            <w:pPr>
              <w:keepNext/>
              <w:jc w:val="center"/>
              <w:rPr>
                <w:sz w:val="24"/>
                <w:lang w:val="en-GB" w:eastAsia="en-GB"/>
              </w:rPr>
            </w:pPr>
            <w:r>
              <w:t>C</w:t>
            </w:r>
          </w:p>
        </w:tc>
        <w:tc>
          <w:tcPr>
            <w:tcW w:w="966" w:type="dxa"/>
          </w:tcPr>
          <w:p w:rsidR="00947DBE" w:rsidRDefault="00947DBE" w:rsidP="00947DBE">
            <w:pPr>
              <w:keepNext/>
              <w:tabs>
                <w:tab w:val="decimal" w:pos="344"/>
              </w:tabs>
              <w:jc w:val="left"/>
              <w:rPr>
                <w:sz w:val="24"/>
                <w:lang w:val="en-GB" w:eastAsia="en-GB"/>
              </w:rPr>
            </w:pPr>
            <w:r>
              <w:t>18.00</w:t>
            </w:r>
          </w:p>
        </w:tc>
        <w:tc>
          <w:tcPr>
            <w:tcW w:w="966" w:type="dxa"/>
          </w:tcPr>
          <w:p w:rsidR="00947DBE" w:rsidRDefault="00947DBE" w:rsidP="00947DBE">
            <w:pPr>
              <w:keepNext/>
              <w:tabs>
                <w:tab w:val="decimal" w:pos="344"/>
              </w:tabs>
              <w:jc w:val="left"/>
              <w:rPr>
                <w:sz w:val="24"/>
                <w:lang w:val="en-GB" w:eastAsia="en-GB"/>
              </w:rPr>
            </w:pPr>
            <w:r>
              <w:t>15.64</w:t>
            </w:r>
          </w:p>
        </w:tc>
        <w:tc>
          <w:tcPr>
            <w:tcW w:w="966" w:type="dxa"/>
          </w:tcPr>
          <w:p w:rsidR="00947DBE" w:rsidRDefault="00947DBE" w:rsidP="00947DBE">
            <w:pPr>
              <w:keepNext/>
              <w:tabs>
                <w:tab w:val="decimal" w:pos="344"/>
              </w:tabs>
              <w:jc w:val="left"/>
              <w:rPr>
                <w:sz w:val="24"/>
                <w:lang w:val="en-GB" w:eastAsia="en-GB"/>
              </w:rPr>
            </w:pPr>
          </w:p>
        </w:tc>
      </w:tr>
      <w:tr w:rsidR="00947DBE" w:rsidTr="00947DBE">
        <w:tc>
          <w:tcPr>
            <w:tcW w:w="966" w:type="dxa"/>
          </w:tcPr>
          <w:p w:rsidR="00947DBE" w:rsidRDefault="00947DBE" w:rsidP="00947DBE">
            <w:pPr>
              <w:jc w:val="center"/>
              <w:rPr>
                <w:sz w:val="24"/>
                <w:lang w:val="en-GB" w:eastAsia="en-GB"/>
              </w:rPr>
            </w:pPr>
            <w:r>
              <w:t>D</w:t>
            </w:r>
          </w:p>
        </w:tc>
        <w:tc>
          <w:tcPr>
            <w:tcW w:w="966" w:type="dxa"/>
          </w:tcPr>
          <w:p w:rsidR="00947DBE" w:rsidRDefault="00947DBE" w:rsidP="00947DBE">
            <w:pPr>
              <w:tabs>
                <w:tab w:val="decimal" w:pos="344"/>
              </w:tabs>
              <w:jc w:val="left"/>
              <w:rPr>
                <w:sz w:val="24"/>
                <w:lang w:val="en-GB" w:eastAsia="en-GB"/>
              </w:rPr>
            </w:pPr>
            <w:r>
              <w:t>18.39</w:t>
            </w:r>
          </w:p>
        </w:tc>
        <w:tc>
          <w:tcPr>
            <w:tcW w:w="966" w:type="dxa"/>
          </w:tcPr>
          <w:p w:rsidR="00947DBE" w:rsidRDefault="00947DBE" w:rsidP="00947DBE">
            <w:pPr>
              <w:tabs>
                <w:tab w:val="decimal" w:pos="344"/>
              </w:tabs>
              <w:jc w:val="left"/>
              <w:rPr>
                <w:sz w:val="24"/>
                <w:lang w:val="en-GB" w:eastAsia="en-GB"/>
              </w:rPr>
            </w:pPr>
            <w:r>
              <w:t>15.64</w:t>
            </w:r>
          </w:p>
        </w:tc>
        <w:tc>
          <w:tcPr>
            <w:tcW w:w="966" w:type="dxa"/>
          </w:tcPr>
          <w:p w:rsidR="00947DBE" w:rsidRDefault="00947DBE" w:rsidP="00947DBE">
            <w:pPr>
              <w:tabs>
                <w:tab w:val="decimal" w:pos="344"/>
              </w:tabs>
              <w:jc w:val="left"/>
              <w:rPr>
                <w:sz w:val="24"/>
                <w:lang w:val="en-GB" w:eastAsia="en-GB"/>
              </w:rPr>
            </w:pPr>
            <w:r>
              <w:t>18.83</w:t>
            </w:r>
          </w:p>
        </w:tc>
      </w:tr>
    </w:tbl>
    <w:p w:rsidR="00947DBE" w:rsidRDefault="00947DBE" w:rsidP="005B7124"/>
    <w:p w:rsidR="00947DBE" w:rsidRPr="001E3E11" w:rsidRDefault="00947DBE" w:rsidP="005B7124">
      <w:pPr>
        <w:rPr>
          <w:lang w:val="en-GB" w:eastAsia="en-GB"/>
        </w:rPr>
      </w:pPr>
      <w:r>
        <w:t xml:space="preserve">Comparison of the 1% LSD between varieties A and D (18.39) with the difference in their means of 10.89 indicates these varieties are not significantly different at the 1% level.  Further details of the analysis and the worked example are given in Camlin </w:t>
      </w:r>
      <w:r>
        <w:rPr>
          <w:i/>
        </w:rPr>
        <w:t>et al</w:t>
      </w:r>
      <w:r>
        <w:t xml:space="preserve"> (2001).</w:t>
      </w:r>
    </w:p>
    <w:p w:rsidR="00947DBE" w:rsidRDefault="00947DBE" w:rsidP="005B7124">
      <w:pPr>
        <w:rPr>
          <w:lang w:val="en-GB"/>
        </w:rPr>
      </w:pPr>
    </w:p>
    <w:p w:rsidR="00947DBE" w:rsidRDefault="00947DBE" w:rsidP="005B7124">
      <w:r>
        <w:t xml:space="preserve">Note: the above example serves to illustrate the method, but is on an artificially small dataset. It results in LSD’s and the MJRA-adjusted varieties-by-years mean square on 1 degree of freedom. The recommended minimum for use of the method in practice is 20 degrees of freedom.  </w:t>
      </w:r>
    </w:p>
    <w:p w:rsidR="00947DBE" w:rsidRDefault="00947DBE" w:rsidP="005B7124"/>
    <w:p w:rsidR="005B7124" w:rsidRDefault="005B7124" w:rsidP="005B7124"/>
    <w:p w:rsidR="00947DBE" w:rsidRPr="005F713B" w:rsidRDefault="00CB57B5" w:rsidP="005B7124">
      <w:pPr>
        <w:pStyle w:val="Heading3"/>
      </w:pPr>
      <w:bookmarkStart w:id="149" w:name="_Toc463359560"/>
      <w:r>
        <w:t>6</w:t>
      </w:r>
      <w:r w:rsidR="005B7124">
        <w:t>.7</w:t>
      </w:r>
      <w:r w:rsidR="005B7124">
        <w:tab/>
      </w:r>
      <w:r w:rsidR="00947DBE" w:rsidRPr="005F713B">
        <w:t>References</w:t>
      </w:r>
      <w:bookmarkEnd w:id="149"/>
      <w:r w:rsidR="00947DBE" w:rsidRPr="005F713B">
        <w:t xml:space="preserve"> </w:t>
      </w:r>
    </w:p>
    <w:p w:rsidR="00947DBE" w:rsidRDefault="00947DBE" w:rsidP="005B7124">
      <w:r>
        <w:t>Camlin, M.S., Watson, S., Waters, B.G. and Weatherup, S.T.C. (2001). The potential for management of reference collections in herbage variety registration trials using a cyclic planting system for reference varieties. Plant Varieties and Seeds, 14:1-14.</w:t>
      </w:r>
    </w:p>
    <w:p w:rsidR="005B7124" w:rsidRDefault="005B7124" w:rsidP="005B7124"/>
    <w:p w:rsidR="00947DBE" w:rsidRDefault="00947DBE" w:rsidP="005B7124">
      <w:r>
        <w:t>Digby, P. (1979) Modified joint regression for incomplete variety x environment data.  Journal of Agricultura</w:t>
      </w:r>
      <w:r w:rsidR="001E1C11">
        <w:t>l Science 93, Cambridge, 81-86.</w:t>
      </w:r>
    </w:p>
    <w:p w:rsidR="00AB2F2F" w:rsidRPr="008E0042" w:rsidRDefault="00AB2F2F" w:rsidP="005B7124">
      <w:pPr>
        <w:rPr>
          <w:szCs w:val="24"/>
        </w:rPr>
      </w:pPr>
    </w:p>
    <w:p w:rsidR="00AB2F2F" w:rsidRDefault="00AB2F2F" w:rsidP="005B7124">
      <w:pPr>
        <w:rPr>
          <w:szCs w:val="24"/>
        </w:rPr>
      </w:pPr>
    </w:p>
    <w:p w:rsidR="005B7124" w:rsidRPr="008E0042" w:rsidRDefault="005B7124" w:rsidP="005B7124">
      <w:pPr>
        <w:rPr>
          <w:szCs w:val="24"/>
        </w:rPr>
      </w:pPr>
    </w:p>
    <w:p w:rsidR="00AB2F2F" w:rsidRPr="008E0042" w:rsidRDefault="00AB2F2F" w:rsidP="005F217E">
      <w:pPr>
        <w:jc w:val="right"/>
      </w:pPr>
      <w:r w:rsidRPr="008E0042">
        <w:t>[Part II follows]</w:t>
      </w:r>
    </w:p>
    <w:p w:rsidR="00AB2F2F" w:rsidRPr="008E0042" w:rsidRDefault="00AB2F2F" w:rsidP="005F217E"/>
    <w:p w:rsidR="00AB2F2F" w:rsidRPr="008E0042" w:rsidRDefault="00AB2F2F" w:rsidP="005F217E">
      <w:pPr>
        <w:sectPr w:rsidR="00AB2F2F" w:rsidRPr="008E0042" w:rsidSect="00A5216B">
          <w:headerReference w:type="default" r:id="rId34"/>
          <w:endnotePr>
            <w:numFmt w:val="lowerLetter"/>
          </w:endnotePr>
          <w:pgSz w:w="11907" w:h="16840" w:code="9"/>
          <w:pgMar w:top="510" w:right="1134" w:bottom="1134" w:left="1134" w:header="510" w:footer="680" w:gutter="0"/>
          <w:cols w:space="720"/>
          <w:docGrid w:linePitch="326"/>
        </w:sectPr>
      </w:pPr>
    </w:p>
    <w:p w:rsidR="00AB2F2F" w:rsidRPr="008E0042" w:rsidRDefault="00AB2F2F" w:rsidP="005421AD">
      <w:pPr>
        <w:pStyle w:val="Heading1"/>
      </w:pPr>
      <w:bookmarkStart w:id="150" w:name="_Toc463359561"/>
      <w:bookmarkStart w:id="151" w:name="_Toc129786405"/>
      <w:bookmarkStart w:id="152" w:name="_Toc154368894"/>
      <w:bookmarkStart w:id="153" w:name="_Toc219640759"/>
      <w:bookmarkStart w:id="154" w:name="_Toc154368842"/>
      <w:r w:rsidRPr="008E0042">
        <w:t>PART II:  Selected TECHNIQUES used in DUS examination</w:t>
      </w:r>
      <w:bookmarkEnd w:id="150"/>
    </w:p>
    <w:p w:rsidR="00AB2F2F" w:rsidRPr="008E0042" w:rsidRDefault="00AB2F2F" w:rsidP="00947DBE">
      <w:pPr>
        <w:pStyle w:val="Heading2"/>
      </w:pPr>
      <w:bookmarkStart w:id="155" w:name="_Toc463359562"/>
      <w:r w:rsidRPr="008E0042">
        <w:t>1.</w:t>
      </w:r>
      <w:r w:rsidRPr="008E0042">
        <w:tab/>
      </w:r>
      <w:r w:rsidR="00F07E20" w:rsidRPr="008E0042">
        <w:t>THE GAIA METHODOLOGY</w:t>
      </w:r>
      <w:bookmarkEnd w:id="151"/>
      <w:bookmarkEnd w:id="152"/>
      <w:bookmarkEnd w:id="153"/>
      <w:bookmarkEnd w:id="155"/>
    </w:p>
    <w:p w:rsidR="00AB2F2F" w:rsidRPr="008E0042" w:rsidRDefault="00AB2F2F" w:rsidP="005F217E">
      <w:pPr>
        <w:rPr>
          <w:snapToGrid w:val="0"/>
        </w:rPr>
      </w:pPr>
      <w:r w:rsidRPr="008E0042">
        <w:t xml:space="preserve">The GAIA method has been developed to </w:t>
      </w:r>
      <w:r w:rsidRPr="008E0042">
        <w:rPr>
          <w:snapToGrid w:val="0"/>
        </w:rPr>
        <w:t>optimize trials, by avoiding the growing of some of the varieties in the variety collection.  The principle is to compute a phenotypic distance between each pair of varieties, this distance being a sum of distances on each individual observed characteristic.  The background of the method relies on the possibility given to the crop expert to express his confidence on the differences observed, by giving weights to the difference for each observed characteristic.</w:t>
      </w:r>
    </w:p>
    <w:p w:rsidR="00AB2F2F" w:rsidRPr="008E0042" w:rsidRDefault="00AB2F2F" w:rsidP="005F217E">
      <w:pPr>
        <w:pStyle w:val="EndnoteText"/>
        <w:spacing w:after="60"/>
      </w:pPr>
    </w:p>
    <w:p w:rsidR="00AB2F2F" w:rsidRPr="008E0042" w:rsidRDefault="00AB2F2F" w:rsidP="005F217E">
      <w:pPr>
        <w:rPr>
          <w:snapToGrid w:val="0"/>
          <w:color w:val="000000"/>
        </w:rPr>
      </w:pPr>
      <w:r w:rsidRPr="008E0042">
        <w:rPr>
          <w:snapToGrid w:val="0"/>
          <w:color w:val="000000"/>
        </w:rPr>
        <w:t xml:space="preserve">The GAIA methodology is mainly used after a first growing cycle to identify those </w:t>
      </w:r>
      <w:r w:rsidRPr="008E0042">
        <w:rPr>
          <w:snapToGrid w:val="0"/>
          <w:color w:val="000000"/>
          <w:shd w:val="clear" w:color="auto" w:fill="FFFFFF"/>
        </w:rPr>
        <w:t xml:space="preserve">varieties </w:t>
      </w:r>
      <w:r w:rsidRPr="008E0042">
        <w:rPr>
          <w:snapToGrid w:val="0"/>
        </w:rPr>
        <w:t>in the variety collection which</w:t>
      </w:r>
      <w:r w:rsidRPr="008E0042">
        <w:rPr>
          <w:snapToGrid w:val="0"/>
          <w:color w:val="000000"/>
        </w:rPr>
        <w:t xml:space="preserve"> </w:t>
      </w:r>
      <w:r w:rsidRPr="008E0042">
        <w:rPr>
          <w:color w:val="000000"/>
        </w:rPr>
        <w:t xml:space="preserve">can be excluded from the subsequent growing cycle(s) </w:t>
      </w:r>
      <w:r w:rsidRPr="008E0042">
        <w:rPr>
          <w:snapToGrid w:val="0"/>
          <w:color w:val="000000"/>
        </w:rPr>
        <w:t xml:space="preserve">because they are “Distinct Plus” (see </w:t>
      </w:r>
      <w:r w:rsidR="00334D72" w:rsidRPr="00334D72">
        <w:rPr>
          <w:snapToGrid w:val="0"/>
          <w:color w:val="000000"/>
        </w:rPr>
        <w:t>Part II section </w:t>
      </w:r>
      <w:r w:rsidRPr="00334D72">
        <w:rPr>
          <w:snapToGrid w:val="0"/>
          <w:color w:val="000000"/>
        </w:rPr>
        <w:t>1.3.2.1</w:t>
      </w:r>
      <w:r w:rsidR="00CA3848" w:rsidRPr="00334D72">
        <w:rPr>
          <w:snapToGrid w:val="0"/>
          <w:color w:val="000000"/>
        </w:rPr>
        <w:t>)</w:t>
      </w:r>
      <w:r w:rsidRPr="00334D72">
        <w:rPr>
          <w:snapToGrid w:val="0"/>
          <w:color w:val="000000"/>
        </w:rPr>
        <w:t xml:space="preserve"> from all the candidate varieties.  GAIA can also identify similar varieties, on which the</w:t>
      </w:r>
      <w:r w:rsidRPr="008E0042">
        <w:rPr>
          <w:snapToGrid w:val="0"/>
          <w:color w:val="000000"/>
        </w:rPr>
        <w:t xml:space="preserve"> DUS examiner will need to focus attention in the subsequent growing cycle</w:t>
      </w:r>
    </w:p>
    <w:p w:rsidR="00AB2F2F" w:rsidRPr="008E0042" w:rsidRDefault="00AB2F2F" w:rsidP="005421AD"/>
    <w:p w:rsidR="00745267" w:rsidRPr="008E0042" w:rsidRDefault="00745267" w:rsidP="005421AD"/>
    <w:p w:rsidR="00AB2F2F" w:rsidRPr="008E0042" w:rsidRDefault="00AB2F2F" w:rsidP="005421AD">
      <w:pPr>
        <w:pStyle w:val="Heading3"/>
      </w:pPr>
      <w:bookmarkStart w:id="156" w:name="_Toc154368895"/>
      <w:bookmarkStart w:id="157" w:name="_Toc219640760"/>
      <w:bookmarkStart w:id="158" w:name="_Toc463359563"/>
      <w:r w:rsidRPr="008E0042">
        <w:rPr>
          <w:snapToGrid w:val="0"/>
        </w:rPr>
        <w:t>1.1</w:t>
      </w:r>
      <w:r w:rsidRPr="008E0042">
        <w:rPr>
          <w:snapToGrid w:val="0"/>
        </w:rPr>
        <w:tab/>
        <w:t>Some reasons to sum and weight observed differences</w:t>
      </w:r>
      <w:bookmarkEnd w:id="156"/>
      <w:bookmarkEnd w:id="157"/>
      <w:bookmarkEnd w:id="158"/>
    </w:p>
    <w:p w:rsidR="00AB2F2F" w:rsidRPr="008E0042" w:rsidRDefault="00AB2F2F" w:rsidP="005F217E">
      <w:pPr>
        <w:rPr>
          <w:snapToGrid w:val="0"/>
          <w:color w:val="000000"/>
        </w:rPr>
      </w:pPr>
      <w:r w:rsidRPr="008E0042">
        <w:rPr>
          <w:snapToGrid w:val="0"/>
        </w:rPr>
        <w:t>1</w:t>
      </w:r>
      <w:r w:rsidRPr="008E0042">
        <w:rPr>
          <w:color w:val="000000"/>
        </w:rPr>
        <w:t>.1.1</w:t>
      </w:r>
      <w:r w:rsidRPr="008E0042">
        <w:rPr>
          <w:color w:val="000000"/>
        </w:rPr>
        <w:tab/>
      </w:r>
      <w:r w:rsidRPr="008E0042">
        <w:rPr>
          <w:snapToGrid w:val="0"/>
          <w:color w:val="000000"/>
        </w:rPr>
        <w:t>When assessing distinctness, a DUS examiner first observes a variety characteristic</w:t>
      </w:r>
      <w:r w:rsidRPr="008E0042">
        <w:rPr>
          <w:snapToGrid w:val="0"/>
          <w:color w:val="000000"/>
        </w:rPr>
        <w:noBreakHyphen/>
        <w:t>by</w:t>
      </w:r>
      <w:r w:rsidRPr="008E0042">
        <w:rPr>
          <w:snapToGrid w:val="0"/>
          <w:color w:val="000000"/>
        </w:rPr>
        <w:noBreakHyphen/>
        <w:t>characteristic.  In the case of similar varieties, the DUS examiner also considers all observed differences as a whole.  The GAIA software helps the DUS examiner to assess differences characteristic</w:t>
      </w:r>
      <w:r w:rsidRPr="008E0042">
        <w:rPr>
          <w:snapToGrid w:val="0"/>
          <w:color w:val="000000"/>
        </w:rPr>
        <w:noBreakHyphen/>
        <w:t>by</w:t>
      </w:r>
      <w:r w:rsidRPr="008E0042">
        <w:rPr>
          <w:snapToGrid w:val="0"/>
          <w:color w:val="000000"/>
        </w:rPr>
        <w:noBreakHyphen/>
        <w:t>characteristic and for all characteristics together.</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.1.2</w:t>
      </w:r>
      <w:r w:rsidRPr="008E0042">
        <w:rPr>
          <w:color w:val="000000"/>
        </w:rPr>
        <w:tab/>
      </w:r>
      <w:r w:rsidRPr="008E0042">
        <w:rPr>
          <w:snapToGrid w:val="0"/>
          <w:color w:val="000000"/>
        </w:rPr>
        <w:t xml:space="preserve">A DUS examiner may see that two varieties are so distinct after the first growing cycle that it is not </w:t>
      </w:r>
      <w:r w:rsidRPr="00334D72">
        <w:rPr>
          <w:snapToGrid w:val="0"/>
          <w:color w:val="000000"/>
        </w:rPr>
        <w:t xml:space="preserve">necessary to repeat the comparison.  Those two varieties, which are “distinct plus” (see </w:t>
      </w:r>
      <w:r w:rsidR="002169F1" w:rsidRPr="00334D72">
        <w:rPr>
          <w:snapToGrid w:val="0"/>
          <w:color w:val="000000"/>
        </w:rPr>
        <w:t>Part </w:t>
      </w:r>
      <w:r w:rsidR="00334D72" w:rsidRPr="00334D72">
        <w:rPr>
          <w:snapToGrid w:val="0"/>
          <w:color w:val="000000"/>
        </w:rPr>
        <w:t>II section </w:t>
      </w:r>
      <w:r w:rsidRPr="00334D72">
        <w:rPr>
          <w:snapToGrid w:val="0"/>
          <w:color w:val="000000"/>
        </w:rPr>
        <w:t>1.3.2.1</w:t>
      </w:r>
      <w:r w:rsidR="00CA3848" w:rsidRPr="00334D72">
        <w:rPr>
          <w:snapToGrid w:val="0"/>
          <w:color w:val="000000"/>
        </w:rPr>
        <w:t>)</w:t>
      </w:r>
      <w:r w:rsidRPr="00334D72">
        <w:rPr>
          <w:snapToGrid w:val="0"/>
          <w:color w:val="000000"/>
        </w:rPr>
        <w:t>, are obviously distinct.</w:t>
      </w:r>
      <w:r w:rsidRPr="008E0042">
        <w:rPr>
          <w:snapToGrid w:val="0"/>
          <w:color w:val="000000"/>
        </w:rPr>
        <w:t xml:space="preserve"> </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.1.3</w:t>
      </w:r>
      <w:r w:rsidRPr="008E0042">
        <w:rPr>
          <w:color w:val="000000"/>
        </w:rPr>
        <w:tab/>
      </w:r>
      <w:r w:rsidRPr="008E0042">
        <w:rPr>
          <w:snapToGrid w:val="0"/>
          <w:color w:val="000000"/>
        </w:rPr>
        <w:t>A DUS examiner may have a situation where two varieties receive a different notes, but the two varieties are considered by the examiner to be similar. The difference could be due to the fact that the varieties were not grown very close each other (i.e. had different environmental conditions), or to variability of the observer when assessing the notes, etc.</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.1.4</w:t>
      </w:r>
      <w:r w:rsidRPr="008E0042">
        <w:rPr>
          <w:color w:val="000000"/>
        </w:rPr>
        <w:tab/>
      </w:r>
      <w:r w:rsidRPr="008E0042">
        <w:rPr>
          <w:snapToGrid w:val="0"/>
          <w:color w:val="000000"/>
        </w:rPr>
        <w:t>Characteristics vary in their susceptibility to environmental conditions and the precision with which they are observed (i.e. visual observation/measurement).  For characteristics which are susceptible to environmental conditions and which are not assessed very precisely, the examiner requires a large difference between Variety A and Variety B to be confident that the observed difference indicates distinctness.</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.1.5</w:t>
      </w:r>
      <w:r w:rsidRPr="008E0042">
        <w:rPr>
          <w:color w:val="000000"/>
        </w:rPr>
        <w:tab/>
      </w:r>
      <w:r w:rsidRPr="008E0042">
        <w:rPr>
          <w:snapToGrid w:val="0"/>
          <w:color w:val="000000"/>
        </w:rPr>
        <w:t>For characteristics which are independent of environmental conditions and which are assessed precisely, the examiner can be confident in a smaller difference between Variety A and Variety B.</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.1.6</w:t>
      </w:r>
      <w:r w:rsidRPr="008E0042">
        <w:rPr>
          <w:color w:val="000000"/>
        </w:rPr>
        <w:tab/>
      </w:r>
      <w:r w:rsidRPr="008E0042">
        <w:rPr>
          <w:snapToGrid w:val="0"/>
          <w:color w:val="000000"/>
        </w:rPr>
        <w:t xml:space="preserve">In the GAIA method, the examiner decides the appropriate weights for the observed differences for each observed characteristic.  The software computes the sum of the weightings and indicates to the crop examiner which pairs of varieties are “distinct plus” and which are not.  The examiner can then decide which of the </w:t>
      </w:r>
      <w:r w:rsidRPr="008E0042">
        <w:rPr>
          <w:snapToGrid w:val="0"/>
          <w:color w:val="000000"/>
          <w:shd w:val="clear" w:color="auto" w:fill="FFFFFF"/>
        </w:rPr>
        <w:t>varieties of</w:t>
      </w:r>
      <w:r w:rsidRPr="008E0042">
        <w:rPr>
          <w:snapToGrid w:val="0"/>
          <w:color w:val="000000"/>
        </w:rPr>
        <w:t xml:space="preserve"> in the variety collection can be excluded from the subsequent growing cycle(s), because they are already obviously distinct from all candidate varieties.</w:t>
      </w:r>
    </w:p>
    <w:p w:rsidR="00AB2F2F" w:rsidRPr="008E0042" w:rsidRDefault="00AB2F2F" w:rsidP="005F217E">
      <w:bookmarkStart w:id="159" w:name="_Toc154368896"/>
      <w:bookmarkStart w:id="160" w:name="_Toc219640761"/>
    </w:p>
    <w:p w:rsidR="00745267" w:rsidRPr="008E0042" w:rsidRDefault="00745267" w:rsidP="005F217E"/>
    <w:p w:rsidR="00AB2F2F" w:rsidRPr="008E0042" w:rsidRDefault="00AB2F2F" w:rsidP="005421AD">
      <w:pPr>
        <w:pStyle w:val="Heading3"/>
        <w:rPr>
          <w:snapToGrid w:val="0"/>
        </w:rPr>
      </w:pPr>
      <w:bookmarkStart w:id="161" w:name="_Toc463359564"/>
      <w:r w:rsidRPr="008E0042">
        <w:rPr>
          <w:snapToGrid w:val="0"/>
        </w:rPr>
        <w:t>1.2</w:t>
      </w:r>
      <w:r w:rsidRPr="008E0042">
        <w:rPr>
          <w:snapToGrid w:val="0"/>
        </w:rPr>
        <w:tab/>
        <w:t>Computing GAIA phenotypic distance</w:t>
      </w:r>
      <w:bookmarkEnd w:id="159"/>
      <w:bookmarkEnd w:id="160"/>
      <w:bookmarkEnd w:id="161"/>
    </w:p>
    <w:p w:rsidR="00AB2F2F" w:rsidRPr="008E0042" w:rsidRDefault="00AB2F2F" w:rsidP="005F217E">
      <w:pPr>
        <w:rPr>
          <w:snapToGrid w:val="0"/>
          <w:color w:val="000000"/>
        </w:rPr>
      </w:pPr>
      <w:r w:rsidRPr="008E0042">
        <w:rPr>
          <w:snapToGrid w:val="0"/>
        </w:rPr>
        <w:t>1</w:t>
      </w:r>
      <w:r w:rsidRPr="008E0042">
        <w:rPr>
          <w:color w:val="000000"/>
        </w:rPr>
        <w:t>.2.1</w:t>
      </w:r>
      <w:r w:rsidRPr="008E0042">
        <w:rPr>
          <w:color w:val="000000"/>
        </w:rPr>
        <w:tab/>
      </w:r>
      <w:r w:rsidRPr="008E0042">
        <w:rPr>
          <w:snapToGrid w:val="0"/>
          <w:color w:val="000000"/>
        </w:rPr>
        <w:t>The principle of the GAIA method is to compute a phenotypic distance between two varieties, being the total distance between a pair of varieties resulting from the addition of the weightings of all characteristics.  Thus, the GAIA phenotypic distance is:</w:t>
      </w:r>
    </w:p>
    <w:p w:rsidR="00AB2F2F" w:rsidRPr="008E0042" w:rsidRDefault="00AB2F2F" w:rsidP="005F217E">
      <w:pPr>
        <w:rPr>
          <w:snapToGrid w:val="0"/>
          <w:color w:val="000000"/>
        </w:rPr>
      </w:pPr>
    </w:p>
    <w:p w:rsidR="00AB2F2F" w:rsidRPr="008E0042" w:rsidRDefault="00AB2F2F" w:rsidP="009C26B5">
      <w:pPr>
        <w:keepNext/>
        <w:rPr>
          <w:color w:val="000000"/>
        </w:rPr>
      </w:pPr>
      <w:r w:rsidRPr="008E0042">
        <w:rPr>
          <w:snapToGrid w:val="0"/>
          <w:color w:val="000000"/>
        </w:rPr>
        <w:t xml:space="preserve"> </w:t>
      </w:r>
      <w:r w:rsidRPr="008E0042">
        <w:rPr>
          <w:snapToGrid w:val="0"/>
          <w:color w:val="000000"/>
        </w:rPr>
        <w:tab/>
      </w:r>
      <w:r w:rsidRPr="008E0042">
        <w:rPr>
          <w:color w:val="000000"/>
          <w:position w:val="-30"/>
        </w:rPr>
        <w:object w:dxaOrig="2439" w:dyaOrig="560">
          <v:shape id="_x0000_i1027" type="#_x0000_t75" style="width:169.5pt;height:39pt" o:ole="" fillcolor="window">
            <v:imagedata r:id="rId35" o:title=""/>
          </v:shape>
          <o:OLEObject Type="Embed" ProgID="Equation.3" ShapeID="_x0000_i1027" DrawAspect="Content" ObjectID="_1537627883" r:id="rId36"/>
        </w:object>
      </w:r>
    </w:p>
    <w:p w:rsidR="008A6B43" w:rsidRDefault="008A6B43" w:rsidP="009C26B5">
      <w:pPr>
        <w:keepNext/>
        <w:spacing w:after="60"/>
        <w:ind w:left="567"/>
        <w:rPr>
          <w:color w:val="000000"/>
        </w:rPr>
      </w:pPr>
    </w:p>
    <w:p w:rsidR="00AB2F2F" w:rsidRPr="008E0042" w:rsidRDefault="00AB2F2F" w:rsidP="009C26B5">
      <w:pPr>
        <w:keepNext/>
        <w:spacing w:after="60"/>
        <w:ind w:left="567"/>
        <w:rPr>
          <w:color w:val="000000"/>
        </w:rPr>
      </w:pPr>
      <w:r w:rsidRPr="008E0042">
        <w:rPr>
          <w:color w:val="000000"/>
        </w:rPr>
        <w:t>where:</w:t>
      </w:r>
    </w:p>
    <w:p w:rsidR="00AB2F2F" w:rsidRPr="008E0042" w:rsidRDefault="00AB2F2F" w:rsidP="009C26B5">
      <w:pPr>
        <w:keepNext/>
        <w:keepLines/>
        <w:spacing w:after="60"/>
        <w:ind w:left="567"/>
        <w:rPr>
          <w:color w:val="000000"/>
        </w:rPr>
      </w:pPr>
      <w:r w:rsidRPr="008E0042">
        <w:rPr>
          <w:color w:val="000000"/>
          <w:position w:val="-10"/>
        </w:rPr>
        <w:object w:dxaOrig="880" w:dyaOrig="320">
          <v:shape id="_x0000_i1028" type="#_x0000_t75" style="width:44.25pt;height:15.75pt" o:ole="" fillcolor="window">
            <v:imagedata r:id="rId37" o:title=""/>
          </v:shape>
          <o:OLEObject Type="Embed" ProgID="Equation.3" ShapeID="_x0000_i1028" DrawAspect="Content" ObjectID="_1537627884" r:id="rId38"/>
        </w:object>
      </w:r>
      <w:r w:rsidRPr="008E0042">
        <w:rPr>
          <w:color w:val="000000"/>
        </w:rPr>
        <w:t xml:space="preserve"> is the computed distance between variety i and variety j.</w:t>
      </w:r>
    </w:p>
    <w:p w:rsidR="00AB2F2F" w:rsidRPr="008E0042" w:rsidRDefault="00AB2F2F" w:rsidP="009C26B5">
      <w:pPr>
        <w:keepNext/>
        <w:keepLines/>
        <w:spacing w:after="60"/>
        <w:ind w:left="567"/>
        <w:rPr>
          <w:i/>
          <w:color w:val="000000"/>
        </w:rPr>
      </w:pPr>
      <w:r w:rsidRPr="008E0042">
        <w:rPr>
          <w:i/>
          <w:color w:val="000000"/>
        </w:rPr>
        <w:t>k</w:t>
      </w:r>
      <w:r w:rsidRPr="008E0042">
        <w:rPr>
          <w:color w:val="000000"/>
        </w:rPr>
        <w:t xml:space="preserve"> is the </w:t>
      </w:r>
      <w:r w:rsidRPr="008E0042">
        <w:rPr>
          <w:i/>
          <w:color w:val="000000"/>
        </w:rPr>
        <w:t>k</w:t>
      </w:r>
      <w:r w:rsidRPr="008E0042">
        <w:rPr>
          <w:i/>
          <w:color w:val="000000"/>
          <w:vertAlign w:val="superscript"/>
        </w:rPr>
        <w:t>th</w:t>
      </w:r>
      <w:r w:rsidRPr="008E0042">
        <w:rPr>
          <w:color w:val="000000"/>
        </w:rPr>
        <w:t xml:space="preserve"> characteristic, from the </w:t>
      </w:r>
      <w:r w:rsidRPr="008E0042">
        <w:rPr>
          <w:i/>
          <w:color w:val="000000"/>
        </w:rPr>
        <w:t>nchar</w:t>
      </w:r>
      <w:r w:rsidRPr="008E0042">
        <w:rPr>
          <w:color w:val="000000"/>
        </w:rPr>
        <w:t xml:space="preserve"> characteristics selected for computation.</w:t>
      </w:r>
    </w:p>
    <w:p w:rsidR="00AB2F2F" w:rsidRPr="008E0042" w:rsidRDefault="00F961C2" w:rsidP="009C26B5">
      <w:pPr>
        <w:keepNext/>
        <w:keepLines/>
        <w:spacing w:after="60"/>
        <w:ind w:left="567"/>
        <w:rPr>
          <w:color w:val="000000"/>
        </w:rPr>
      </w:pPr>
      <w:r w:rsidRPr="00FF2633">
        <w:rPr>
          <w:position w:val="-12"/>
        </w:rPr>
        <w:object w:dxaOrig="800" w:dyaOrig="360">
          <v:shape id="_x0000_i1029" type="#_x0000_t75" style="width:39.75pt;height:18pt" o:ole="">
            <v:imagedata r:id="rId39" o:title=""/>
          </v:shape>
          <o:OLEObject Type="Embed" ProgID="Equation.3" ShapeID="_x0000_i1029" DrawAspect="Content" ObjectID="_1537627885" r:id="rId40"/>
        </w:object>
      </w:r>
      <w:r w:rsidR="00AB2F2F" w:rsidRPr="008E0042">
        <w:rPr>
          <w:color w:val="000000"/>
        </w:rPr>
        <w:t xml:space="preserve"> is the weighting of characteristics k, which is a function of the difference observed between variety </w:t>
      </w:r>
      <w:r w:rsidR="00AB2F2F" w:rsidRPr="008E0042">
        <w:rPr>
          <w:i/>
          <w:color w:val="000000"/>
        </w:rPr>
        <w:t>i</w:t>
      </w:r>
      <w:r w:rsidR="00AB2F2F" w:rsidRPr="008E0042">
        <w:rPr>
          <w:color w:val="000000"/>
        </w:rPr>
        <w:t xml:space="preserve"> and variety </w:t>
      </w:r>
      <w:r w:rsidR="00AB2F2F" w:rsidRPr="008E0042">
        <w:rPr>
          <w:i/>
          <w:color w:val="000000"/>
        </w:rPr>
        <w:t>j</w:t>
      </w:r>
      <w:r w:rsidR="00AB2F2F" w:rsidRPr="008E0042">
        <w:rPr>
          <w:color w:val="000000"/>
        </w:rPr>
        <w:t xml:space="preserve"> for that characteristic k.</w:t>
      </w:r>
    </w:p>
    <w:p w:rsidR="00AB2F2F" w:rsidRPr="008E0042" w:rsidRDefault="00EF2000" w:rsidP="009C26B5">
      <w:pPr>
        <w:keepNext/>
        <w:spacing w:after="60"/>
        <w:ind w:left="567"/>
        <w:rPr>
          <w:color w:val="000000"/>
        </w:rPr>
      </w:pPr>
      <w:r w:rsidRPr="008E0042">
        <w:rPr>
          <w:color w:val="000000"/>
          <w:position w:val="-16"/>
        </w:rPr>
        <w:object w:dxaOrig="2560" w:dyaOrig="440">
          <v:shape id="_x0000_i1030" type="#_x0000_t75" style="width:127.5pt;height:21.75pt" o:ole="" fillcolor="window">
            <v:imagedata r:id="rId41" o:title=""/>
          </v:shape>
          <o:OLEObject Type="Embed" ProgID="Equation.3" ShapeID="_x0000_i1030" DrawAspect="Content" ObjectID="_1537627886" r:id="rId42"/>
        </w:object>
      </w:r>
    </w:p>
    <w:p w:rsidR="00AB2F2F" w:rsidRPr="008E0042" w:rsidRDefault="00AB2F2F" w:rsidP="009C26B5">
      <w:pPr>
        <w:spacing w:after="60"/>
        <w:ind w:left="567"/>
        <w:rPr>
          <w:color w:val="000000"/>
        </w:rPr>
      </w:pPr>
      <w:r w:rsidRPr="008E0042">
        <w:rPr>
          <w:i/>
          <w:color w:val="000000"/>
        </w:rPr>
        <w:t xml:space="preserve">where </w:t>
      </w:r>
      <w:r w:rsidR="00EF2000" w:rsidRPr="00FF2633">
        <w:rPr>
          <w:position w:val="-12"/>
        </w:rPr>
        <w:object w:dxaOrig="499" w:dyaOrig="360">
          <v:shape id="_x0000_i1031" type="#_x0000_t75" style="width:24.75pt;height:18pt" o:ole="">
            <v:imagedata r:id="rId43" o:title=""/>
          </v:shape>
          <o:OLEObject Type="Embed" ProgID="Equation.3" ShapeID="_x0000_i1031" DrawAspect="Content" ObjectID="_1537627887" r:id="rId44"/>
        </w:object>
      </w:r>
      <w:r w:rsidRPr="008E0042">
        <w:rPr>
          <w:i/>
          <w:color w:val="000000"/>
          <w:vertAlign w:val="subscript"/>
        </w:rPr>
        <w:t xml:space="preserve"> </w:t>
      </w:r>
      <w:r w:rsidRPr="008E0042">
        <w:rPr>
          <w:color w:val="000000"/>
        </w:rPr>
        <w:t xml:space="preserve">is the observed value on characteristic </w:t>
      </w:r>
      <w:r w:rsidRPr="008E0042">
        <w:rPr>
          <w:i/>
          <w:color w:val="000000"/>
        </w:rPr>
        <w:t>k</w:t>
      </w:r>
      <w:r w:rsidRPr="008E0042">
        <w:rPr>
          <w:color w:val="000000"/>
        </w:rPr>
        <w:t xml:space="preserve"> for variety </w:t>
      </w:r>
      <w:r w:rsidRPr="008E0042">
        <w:rPr>
          <w:i/>
          <w:color w:val="000000"/>
        </w:rPr>
        <w:t>i</w:t>
      </w:r>
      <w:r w:rsidRPr="008E0042">
        <w:rPr>
          <w:color w:val="000000"/>
        </w:rPr>
        <w:t>.</w:t>
      </w:r>
    </w:p>
    <w:p w:rsidR="00AB2F2F" w:rsidRPr="008E0042" w:rsidRDefault="00AB2F2F" w:rsidP="005F217E">
      <w:pPr>
        <w:spacing w:after="60"/>
      </w:pPr>
    </w:p>
    <w:p w:rsidR="00AB2F2F" w:rsidRPr="008E0042" w:rsidRDefault="00AB2F2F" w:rsidP="005F217E">
      <w:pPr>
        <w:spacing w:after="60"/>
        <w:rPr>
          <w:color w:val="000000"/>
        </w:rPr>
      </w:pPr>
      <w:r w:rsidRPr="008E0042">
        <w:rPr>
          <w:snapToGrid w:val="0"/>
        </w:rPr>
        <w:t>1</w:t>
      </w:r>
      <w:r w:rsidRPr="008E0042">
        <w:rPr>
          <w:color w:val="000000"/>
        </w:rPr>
        <w:t>.2.2</w:t>
      </w:r>
      <w:r w:rsidRPr="008E0042">
        <w:rPr>
          <w:color w:val="000000"/>
        </w:rPr>
        <w:tab/>
        <w:t>Detailed information on e is provided in section 1.3</w:t>
      </w:r>
      <w:r w:rsidR="005421AD" w:rsidRPr="008E0042">
        <w:rPr>
          <w:color w:val="000000"/>
        </w:rPr>
        <w:t>.</w:t>
      </w:r>
    </w:p>
    <w:p w:rsidR="00AB2F2F" w:rsidRPr="008E0042" w:rsidRDefault="00AB2F2F" w:rsidP="005F217E"/>
    <w:p w:rsidR="00745267" w:rsidRPr="008E0042" w:rsidRDefault="00745267" w:rsidP="005F217E"/>
    <w:p w:rsidR="00AB2F2F" w:rsidRPr="008E0042" w:rsidRDefault="00AB2F2F" w:rsidP="005421AD">
      <w:pPr>
        <w:pStyle w:val="Heading3"/>
      </w:pPr>
      <w:bookmarkStart w:id="162" w:name="_Toc154368897"/>
      <w:bookmarkStart w:id="163" w:name="_Toc219640762"/>
      <w:bookmarkStart w:id="164" w:name="_Toc463359565"/>
      <w:r w:rsidRPr="008E0042">
        <w:rPr>
          <w:snapToGrid w:val="0"/>
        </w:rPr>
        <w:t>1</w:t>
      </w:r>
      <w:r w:rsidRPr="008E0042">
        <w:t>.3</w:t>
      </w:r>
      <w:r w:rsidRPr="008E0042">
        <w:tab/>
        <w:t>Detailed information on the GAIA methodology</w:t>
      </w:r>
      <w:bookmarkEnd w:id="162"/>
      <w:bookmarkEnd w:id="163"/>
      <w:bookmarkEnd w:id="164"/>
    </w:p>
    <w:p w:rsidR="00AB2F2F" w:rsidRPr="008E0042" w:rsidRDefault="00AB2F2F" w:rsidP="00525B4A">
      <w:pPr>
        <w:pStyle w:val="Heading4"/>
      </w:pPr>
      <w:bookmarkStart w:id="165" w:name="_Toc154368898"/>
      <w:bookmarkStart w:id="166" w:name="_Toc219640763"/>
      <w:bookmarkStart w:id="167" w:name="_Toc463359566"/>
      <w:r w:rsidRPr="008E0042">
        <w:rPr>
          <w:snapToGrid w:val="0"/>
        </w:rPr>
        <w:t>1</w:t>
      </w:r>
      <w:r w:rsidRPr="008E0042">
        <w:t>.3.1</w:t>
      </w:r>
      <w:r w:rsidRPr="008E0042">
        <w:tab/>
        <w:t>Weighting of characteristics</w:t>
      </w:r>
      <w:bookmarkEnd w:id="165"/>
      <w:bookmarkEnd w:id="166"/>
      <w:bookmarkEnd w:id="167"/>
    </w:p>
    <w:p w:rsidR="00AB2F2F" w:rsidRPr="008E0042" w:rsidRDefault="00AB2F2F" w:rsidP="005F217E">
      <w:r w:rsidRPr="00505245">
        <w:rPr>
          <w:snapToGrid w:val="0"/>
        </w:rPr>
        <w:t>1</w:t>
      </w:r>
      <w:r w:rsidRPr="00505245">
        <w:t>.3.1.1</w:t>
      </w:r>
      <w:r w:rsidRPr="00505245">
        <w:tab/>
      </w:r>
      <w:r w:rsidR="00647486" w:rsidRPr="00505245">
        <w:t>It is important to take account of the correlation between characteristics when weighting.  If two characteristics are linked (e.g. plant height including panicle; plant height excluding panicle), it is advisable to use only one of them in GAIA, to avoid double weight. For example, assuming that panicle length is used as a characteristic, it would be advisable to use only plant height including panicle, or plant height excluding panicle.</w:t>
      </w:r>
      <w:r w:rsidRPr="008E0042">
        <w:t xml:space="preserve"> </w:t>
      </w:r>
    </w:p>
    <w:p w:rsidR="00AB2F2F" w:rsidRPr="008E0042" w:rsidRDefault="00AB2F2F" w:rsidP="005F217E"/>
    <w:p w:rsidR="00AB2F2F" w:rsidRPr="008E0042" w:rsidRDefault="00AB2F2F" w:rsidP="005F217E">
      <w:r w:rsidRPr="008E0042">
        <w:rPr>
          <w:snapToGrid w:val="0"/>
        </w:rPr>
        <w:t>1</w:t>
      </w:r>
      <w:r w:rsidRPr="008E0042">
        <w:t>.3.1.2</w:t>
      </w:r>
      <w:r w:rsidRPr="008E0042">
        <w:tab/>
        <w:t xml:space="preserve">Weighting is defined as the contribution in a given characteristic to the total distance between a pair of varieties.  </w:t>
      </w:r>
      <w:r w:rsidRPr="008E0042">
        <w:rPr>
          <w:snapToGrid w:val="0"/>
        </w:rPr>
        <w:t xml:space="preserve">For each species, this system must be calibrated to determine the weight which can be given to each difference and to evaluate the reliability of each characteristic in a given environment and for the genetic variability concerned.  For that reason the role of the crop expert is essential. </w:t>
      </w:r>
    </w:p>
    <w:p w:rsidR="00AB2F2F" w:rsidRPr="008E0042" w:rsidRDefault="00AB2F2F" w:rsidP="005F217E"/>
    <w:p w:rsidR="00AB2F2F" w:rsidRPr="008E0042" w:rsidRDefault="00AB2F2F" w:rsidP="005F217E">
      <w:pPr>
        <w:rPr>
          <w:i/>
          <w:u w:val="single"/>
        </w:rPr>
      </w:pPr>
      <w:r w:rsidRPr="008E0042">
        <w:rPr>
          <w:snapToGrid w:val="0"/>
        </w:rPr>
        <w:t>1</w:t>
      </w:r>
      <w:r w:rsidRPr="008E0042">
        <w:t>.3.1.3</w:t>
      </w:r>
      <w:r w:rsidRPr="008E0042">
        <w:tab/>
        <w:t xml:space="preserve">Weighting depends on the size of the difference and on the individual characteristic. The weightings are defined by the crop expert on the basis of his expertise in the crop and on a “try-and-check” (see Diagram 3 at the end of this annex) learning process.  The expert can give zero weighting to small differences, thus, even if two varieties have different observed values in many characteristics, the overall distance might be zero.  For a given difference, the same weighting is attributed to any pair of varieties for a given characteristic.  </w:t>
      </w:r>
    </w:p>
    <w:p w:rsidR="00AB2F2F" w:rsidRPr="008E0042" w:rsidRDefault="00AB2F2F" w:rsidP="000C577B"/>
    <w:p w:rsidR="00AB2F2F" w:rsidRPr="008E0042" w:rsidRDefault="00AB2F2F" w:rsidP="005F217E">
      <w:pPr>
        <w:keepNext/>
      </w:pPr>
      <w:r w:rsidRPr="008E0042">
        <w:rPr>
          <w:snapToGrid w:val="0"/>
        </w:rPr>
        <w:t>1</w:t>
      </w:r>
      <w:r w:rsidRPr="008E0042">
        <w:t>.3.1.4</w:t>
      </w:r>
      <w:r w:rsidRPr="008E0042">
        <w:tab/>
        <w:t>The weighting should be simple and consistent.  For instance the crop expert can base the weights for a characteristic only with integer values, i.e. 0, 1, 2, 3, (or more).</w:t>
      </w:r>
    </w:p>
    <w:p w:rsidR="00AB2F2F" w:rsidRPr="008E0042" w:rsidRDefault="00AB2F2F" w:rsidP="005F217E">
      <w:pPr>
        <w:keepNext/>
      </w:pPr>
    </w:p>
    <w:p w:rsidR="00AB2F2F" w:rsidRPr="008E0042" w:rsidRDefault="00AB2F2F" w:rsidP="005F217E">
      <w:pPr>
        <w:keepNext/>
      </w:pPr>
      <w:r w:rsidRPr="008E0042">
        <w:t>If so,</w:t>
      </w:r>
    </w:p>
    <w:p w:rsidR="00AB2F2F" w:rsidRPr="008E0042" w:rsidRDefault="00AB2F2F" w:rsidP="005F217E">
      <w:pPr>
        <w:keepNext/>
      </w:pPr>
    </w:p>
    <w:p w:rsidR="00AB2F2F" w:rsidRPr="008E0042" w:rsidRDefault="00AB2F2F" w:rsidP="005F217E">
      <w:pPr>
        <w:keepNext/>
        <w:ind w:left="567"/>
      </w:pPr>
      <w:r w:rsidRPr="008E0042">
        <w:t>- a weight of 0 is given to observed differences which for this characteristic are considered by the crop expert as possibly caused by environment effects or lack of precision in measure.</w:t>
      </w:r>
    </w:p>
    <w:p w:rsidR="00AB2F2F" w:rsidRPr="008E0042" w:rsidRDefault="00AB2F2F" w:rsidP="005F217E">
      <w:pPr>
        <w:keepNext/>
        <w:ind w:left="567"/>
      </w:pPr>
      <w:r w:rsidRPr="008E0042">
        <w:t xml:space="preserve">- a weight of 1 is the minimum weight which can contribute as a non zero distance </w:t>
      </w:r>
    </w:p>
    <w:p w:rsidR="00AB2F2F" w:rsidRPr="008E0042" w:rsidRDefault="00AB2F2F" w:rsidP="005F217E">
      <w:pPr>
        <w:keepNext/>
        <w:ind w:left="567"/>
      </w:pPr>
      <w:r w:rsidRPr="008E0042">
        <w:t>- a weight of 3 is considered to be about 3 times greater in term of confidence or distance than a weight of 1.</w:t>
      </w:r>
    </w:p>
    <w:p w:rsidR="00AB2F2F" w:rsidRPr="008E0042" w:rsidRDefault="00AB2F2F" w:rsidP="005F217E">
      <w:pPr>
        <w:keepNext/>
      </w:pPr>
    </w:p>
    <w:p w:rsidR="00AB2F2F" w:rsidRPr="008E0042" w:rsidRDefault="00AB2F2F" w:rsidP="005F217E">
      <w:pPr>
        <w:keepNext/>
      </w:pPr>
      <w:r w:rsidRPr="008E0042">
        <w:rPr>
          <w:snapToGrid w:val="0"/>
        </w:rPr>
        <w:t>1</w:t>
      </w:r>
      <w:r w:rsidRPr="008E0042">
        <w:t>.3.1.5</w:t>
      </w:r>
      <w:r w:rsidRPr="008E0042">
        <w:tab/>
        <w:t>The distinctness plus threshold will be defined as a value for which the sum of the differences with a non zero weight is great enough to ensure a reliable obvious distinction.</w:t>
      </w:r>
    </w:p>
    <w:p w:rsidR="00AB2F2F" w:rsidRPr="008E0042" w:rsidRDefault="00AB2F2F" w:rsidP="005F217E">
      <w:pPr>
        <w:keepNext/>
      </w:pPr>
    </w:p>
    <w:p w:rsidR="00AB2F2F" w:rsidRPr="008E0042" w:rsidRDefault="00AB2F2F" w:rsidP="005F217E">
      <w:pPr>
        <w:keepNext/>
      </w:pPr>
      <w:r w:rsidRPr="008E0042">
        <w:rPr>
          <w:snapToGrid w:val="0"/>
        </w:rPr>
        <w:t>1</w:t>
      </w:r>
      <w:r w:rsidRPr="008E0042">
        <w:t>.3.1.6</w:t>
      </w:r>
      <w:r w:rsidRPr="008E0042">
        <w:tab/>
        <w:t xml:space="preserve">Diagram 3 is a flowchart which describes how an iterative “try and learn” process can be used to obtain step by step a satisfactory set of weights for a given crop. </w:t>
      </w:r>
    </w:p>
    <w:p w:rsidR="00AB2F2F" w:rsidRPr="008E0042" w:rsidRDefault="00AB2F2F" w:rsidP="005F217E"/>
    <w:p w:rsidR="00AB2F2F" w:rsidRPr="008E0042" w:rsidRDefault="00AB2F2F" w:rsidP="00A82EDB">
      <w:pPr>
        <w:keepNext/>
      </w:pPr>
      <w:r w:rsidRPr="008E0042">
        <w:rPr>
          <w:snapToGrid w:val="0"/>
        </w:rPr>
        <w:t>1</w:t>
      </w:r>
      <w:r w:rsidRPr="008E0042">
        <w:t>.3.1.7</w:t>
      </w:r>
      <w:r w:rsidRPr="008E0042">
        <w:tab/>
        <w:t xml:space="preserve">The following simple example on </w:t>
      </w:r>
      <w:r w:rsidRPr="008E0042">
        <w:rPr>
          <w:i/>
        </w:rPr>
        <w:t>Zea mays</w:t>
      </w:r>
      <w:r w:rsidRPr="008E0042">
        <w:t xml:space="preserve"> shows the computation of the distance between two varieties:</w:t>
      </w:r>
    </w:p>
    <w:p w:rsidR="00AB2F2F" w:rsidRPr="008E0042" w:rsidRDefault="00AB2F2F" w:rsidP="00A82EDB">
      <w:pPr>
        <w:pStyle w:val="EndnoteText"/>
        <w:keepNext/>
      </w:pPr>
    </w:p>
    <w:p w:rsidR="00AB2F2F" w:rsidRPr="008E0042" w:rsidRDefault="00AB2F2F" w:rsidP="005F217E">
      <w:pPr>
        <w:ind w:left="567"/>
      </w:pPr>
      <w:r w:rsidRPr="008E0042">
        <w:rPr>
          <w:u w:val="single"/>
        </w:rPr>
        <w:t>Example:</w:t>
      </w:r>
      <w:r w:rsidRPr="008E0042">
        <w:t xml:space="preserve">  taking the characteristic “Weighting matrix shape of ear”, observed on a 1 to 3 scale, the crop expert has attributed weighting to differences which they consider significant:</w:t>
      </w:r>
    </w:p>
    <w:p w:rsidR="00AB2F2F" w:rsidRPr="008E0042" w:rsidRDefault="00AB2F2F" w:rsidP="005F217E"/>
    <w:p w:rsidR="00AB2F2F" w:rsidRPr="008E0042" w:rsidRDefault="00AB2F2F" w:rsidP="005F217E">
      <w:pPr>
        <w:ind w:left="567"/>
      </w:pPr>
      <w:r w:rsidRPr="008E0042">
        <w:t>Shape of ear:</w:t>
      </w:r>
    </w:p>
    <w:p w:rsidR="00AB2F2F" w:rsidRPr="008E0042" w:rsidRDefault="00AB2F2F" w:rsidP="005F217E">
      <w:pPr>
        <w:ind w:left="1134"/>
      </w:pPr>
      <w:r w:rsidRPr="008E0042">
        <w:t>1 = conical</w:t>
      </w:r>
    </w:p>
    <w:p w:rsidR="00AB2F2F" w:rsidRPr="008E0042" w:rsidRDefault="00AB2F2F" w:rsidP="005F217E">
      <w:pPr>
        <w:ind w:left="1134"/>
      </w:pPr>
      <w:r w:rsidRPr="008E0042">
        <w:t>2 = conico-cylindrical</w:t>
      </w:r>
    </w:p>
    <w:p w:rsidR="00AB2F2F" w:rsidRPr="008E0042" w:rsidRDefault="00AB2F2F" w:rsidP="005F217E">
      <w:pPr>
        <w:ind w:left="1134"/>
      </w:pPr>
      <w:r w:rsidRPr="008E0042">
        <w:t>3 = cylindrical</w:t>
      </w:r>
    </w:p>
    <w:p w:rsidR="00AB2F2F" w:rsidRPr="008E0042" w:rsidRDefault="00AB2F2F" w:rsidP="005F217E">
      <w:pPr>
        <w:pStyle w:val="EndnoteText"/>
      </w:pPr>
    </w:p>
    <w:p w:rsidR="00AB2F2F" w:rsidRPr="008E0042" w:rsidRDefault="00AB2F2F" w:rsidP="005F217E">
      <w:pPr>
        <w:pStyle w:val="EndnoteText"/>
      </w:pPr>
    </w:p>
    <w:tbl>
      <w:tblPr>
        <w:tblW w:w="0" w:type="auto"/>
        <w:jc w:val="center"/>
        <w:tblLayout w:type="fixed"/>
        <w:tblLook w:val="0000" w:firstRow="0" w:lastRow="0" w:firstColumn="0" w:lastColumn="0" w:noHBand="0" w:noVBand="0"/>
      </w:tblPr>
      <w:tblGrid>
        <w:gridCol w:w="4395"/>
        <w:gridCol w:w="1134"/>
        <w:gridCol w:w="1275"/>
      </w:tblGrid>
      <w:tr w:rsidR="00AB2F2F" w:rsidRPr="008E0042" w:rsidTr="002721DF">
        <w:trPr>
          <w:cantSplit/>
          <w:trHeight w:val="500"/>
          <w:jc w:val="center"/>
        </w:trPr>
        <w:tc>
          <w:tcPr>
            <w:tcW w:w="6804" w:type="dxa"/>
            <w:gridSpan w:val="3"/>
            <w:tcBorders>
              <w:top w:val="single" w:sz="4" w:space="0" w:color="auto"/>
              <w:left w:val="single" w:sz="4" w:space="0" w:color="auto"/>
              <w:right w:val="single" w:sz="4" w:space="0" w:color="auto"/>
            </w:tcBorders>
            <w:vAlign w:val="center"/>
          </w:tcPr>
          <w:p w:rsidR="00AB2F2F" w:rsidRPr="008E0042" w:rsidRDefault="00AB2F2F" w:rsidP="005421AD">
            <w:pPr>
              <w:keepNext/>
              <w:jc w:val="center"/>
            </w:pPr>
            <w:r w:rsidRPr="008E0042">
              <w:t>Comparison between difference in notes and weighting</w:t>
            </w:r>
          </w:p>
        </w:tc>
      </w:tr>
      <w:tr w:rsidR="00AB2F2F" w:rsidRPr="008E0042" w:rsidTr="002721DF">
        <w:trPr>
          <w:cantSplit/>
          <w:jc w:val="center"/>
        </w:trPr>
        <w:tc>
          <w:tcPr>
            <w:tcW w:w="4395" w:type="dxa"/>
            <w:tcBorders>
              <w:left w:val="single" w:sz="4" w:space="0" w:color="auto"/>
              <w:bottom w:val="single" w:sz="4" w:space="0" w:color="auto"/>
              <w:right w:val="single" w:sz="4" w:space="0" w:color="auto"/>
            </w:tcBorders>
          </w:tcPr>
          <w:p w:rsidR="00AB2F2F" w:rsidRPr="008E0042" w:rsidRDefault="00AB2F2F" w:rsidP="005421AD">
            <w:pPr>
              <w:keepNext/>
              <w:ind w:left="-108"/>
            </w:pPr>
          </w:p>
        </w:tc>
        <w:tc>
          <w:tcPr>
            <w:tcW w:w="1134" w:type="dxa"/>
            <w:tcBorders>
              <w:top w:val="single" w:sz="4" w:space="0" w:color="auto"/>
              <w:bottom w:val="single" w:sz="4" w:space="0" w:color="auto"/>
              <w:right w:val="single" w:sz="4" w:space="0" w:color="auto"/>
            </w:tcBorders>
          </w:tcPr>
          <w:p w:rsidR="00AB2F2F" w:rsidRPr="008E0042" w:rsidRDefault="00AB2F2F" w:rsidP="005421AD">
            <w:pPr>
              <w:keepNext/>
              <w:jc w:val="center"/>
            </w:pPr>
            <w:r w:rsidRPr="008E0042">
              <w:t>Different in notes</w:t>
            </w:r>
          </w:p>
        </w:tc>
        <w:tc>
          <w:tcPr>
            <w:tcW w:w="1275" w:type="dxa"/>
            <w:tcBorders>
              <w:top w:val="single" w:sz="4" w:space="0" w:color="auto"/>
              <w:bottom w:val="single" w:sz="4" w:space="0" w:color="auto"/>
              <w:right w:val="single" w:sz="4" w:space="0" w:color="auto"/>
            </w:tcBorders>
          </w:tcPr>
          <w:p w:rsidR="00AB2F2F" w:rsidRPr="008E0042" w:rsidRDefault="00AB2F2F" w:rsidP="005421AD">
            <w:pPr>
              <w:keepNext/>
              <w:jc w:val="center"/>
            </w:pPr>
            <w:r w:rsidRPr="008E0042">
              <w:t>Weighting</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conical (1) vs. conical (1)</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conical (1) vs. conico-cylindrical (2)</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1</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2</w:t>
            </w:r>
          </w:p>
        </w:tc>
      </w:tr>
      <w:tr w:rsidR="00AB2F2F" w:rsidRPr="008E0042" w:rsidTr="002721DF">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conical (1) vs. cylindrical (3)</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2</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6</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conico-cylindrical (2) vs. conico-cylindrical (2)</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conico-cylindrical (2) vs. cylindrical (3)</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1</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2</w:t>
            </w:r>
          </w:p>
        </w:tc>
      </w:tr>
      <w:tr w:rsidR="00AB2F2F" w:rsidRPr="008E0042" w:rsidTr="002721DF">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ind w:left="-108"/>
            </w:pPr>
            <w:r w:rsidRPr="008E0042">
              <w:t xml:space="preserve"> cylindrical (3) vs. cylindrical (3)</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F217E">
            <w:pPr>
              <w:jc w:val="center"/>
            </w:pPr>
            <w:r w:rsidRPr="008E0042">
              <w:t>0</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F217E">
            <w:pPr>
              <w:jc w:val="center"/>
            </w:pPr>
            <w:r w:rsidRPr="008E0042">
              <w:t>0</w:t>
            </w:r>
          </w:p>
        </w:tc>
      </w:tr>
    </w:tbl>
    <w:p w:rsidR="00AB2F2F" w:rsidRPr="008E0042" w:rsidRDefault="00AB2F2F" w:rsidP="005F217E">
      <w:pPr>
        <w:ind w:left="567"/>
      </w:pPr>
    </w:p>
    <w:p w:rsidR="00AB2F2F" w:rsidRPr="008E0042" w:rsidRDefault="00AB2F2F" w:rsidP="005F217E">
      <w:pPr>
        <w:ind w:left="567"/>
      </w:pPr>
    </w:p>
    <w:p w:rsidR="00AB2F2F" w:rsidRPr="008E0042" w:rsidRDefault="00AB2F2F" w:rsidP="005F217E">
      <w:pPr>
        <w:ind w:left="567"/>
      </w:pPr>
      <w:r w:rsidRPr="008E0042">
        <w:t>When the crop expert compares a variety ‘i’ with conical ear (note 1) to a variety ‘j’ with cylindrical ear (note 3), he attributes a weighting of 6 etc.  The weightings are summarized in the form of a weighting matrix:</w:t>
      </w:r>
    </w:p>
    <w:p w:rsidR="00AB2F2F" w:rsidRPr="008E0042" w:rsidRDefault="00AB2F2F" w:rsidP="005F217E"/>
    <w:tbl>
      <w:tblPr>
        <w:tblW w:w="0" w:type="auto"/>
        <w:tblInd w:w="3227" w:type="dxa"/>
        <w:tblLayout w:type="fixed"/>
        <w:tblLook w:val="0000" w:firstRow="0" w:lastRow="0" w:firstColumn="0" w:lastColumn="0" w:noHBand="0" w:noVBand="0"/>
      </w:tblPr>
      <w:tblGrid>
        <w:gridCol w:w="992"/>
        <w:gridCol w:w="426"/>
        <w:gridCol w:w="425"/>
        <w:gridCol w:w="425"/>
        <w:gridCol w:w="426"/>
      </w:tblGrid>
      <w:tr w:rsidR="00AB2F2F" w:rsidRPr="008E0042" w:rsidTr="002721DF">
        <w:trPr>
          <w:cantSplit/>
          <w:trHeight w:val="500"/>
        </w:trPr>
        <w:tc>
          <w:tcPr>
            <w:tcW w:w="2694" w:type="dxa"/>
            <w:gridSpan w:val="5"/>
            <w:tcBorders>
              <w:top w:val="single" w:sz="4" w:space="0" w:color="auto"/>
              <w:left w:val="single" w:sz="4" w:space="0" w:color="auto"/>
              <w:right w:val="single" w:sz="4" w:space="0" w:color="auto"/>
            </w:tcBorders>
            <w:vAlign w:val="center"/>
          </w:tcPr>
          <w:p w:rsidR="00AB2F2F" w:rsidRPr="008E0042" w:rsidRDefault="00AB2F2F" w:rsidP="005F217E">
            <w:pPr>
              <w:jc w:val="center"/>
            </w:pPr>
            <w:r w:rsidRPr="008E0042">
              <w:t>Weighting matrix</w:t>
            </w:r>
            <w:r w:rsidRPr="008E0042">
              <w:br/>
            </w:r>
            <w:r w:rsidRPr="008E0042">
              <w:rPr>
                <w:u w:val="single"/>
              </w:rPr>
              <w:t>‘i’</w:t>
            </w:r>
          </w:p>
        </w:tc>
      </w:tr>
      <w:tr w:rsidR="00AB2F2F" w:rsidRPr="008E0042" w:rsidTr="002721DF">
        <w:trPr>
          <w:cantSplit/>
        </w:trPr>
        <w:tc>
          <w:tcPr>
            <w:tcW w:w="992" w:type="dxa"/>
            <w:tcBorders>
              <w:left w:val="single" w:sz="4" w:space="0" w:color="auto"/>
            </w:tcBorders>
          </w:tcPr>
          <w:p w:rsidR="00AB2F2F" w:rsidRPr="008E0042" w:rsidRDefault="00AB2F2F" w:rsidP="005F217E"/>
        </w:tc>
        <w:tc>
          <w:tcPr>
            <w:tcW w:w="426" w:type="dxa"/>
            <w:tcBorders>
              <w:bottom w:val="single" w:sz="4" w:space="0" w:color="auto"/>
            </w:tcBorders>
          </w:tcPr>
          <w:p w:rsidR="00AB2F2F" w:rsidRPr="008E0042" w:rsidRDefault="00AB2F2F" w:rsidP="005F217E"/>
        </w:tc>
        <w:tc>
          <w:tcPr>
            <w:tcW w:w="425" w:type="dxa"/>
            <w:tcBorders>
              <w:bottom w:val="single" w:sz="4" w:space="0" w:color="auto"/>
            </w:tcBorders>
          </w:tcPr>
          <w:p w:rsidR="00AB2F2F" w:rsidRPr="008E0042" w:rsidRDefault="00AB2F2F" w:rsidP="005F217E"/>
        </w:tc>
        <w:tc>
          <w:tcPr>
            <w:tcW w:w="425" w:type="dxa"/>
            <w:tcBorders>
              <w:bottom w:val="single" w:sz="4" w:space="0" w:color="auto"/>
            </w:tcBorders>
          </w:tcPr>
          <w:p w:rsidR="00AB2F2F" w:rsidRPr="008E0042" w:rsidRDefault="00AB2F2F" w:rsidP="005F217E"/>
        </w:tc>
        <w:tc>
          <w:tcPr>
            <w:tcW w:w="426" w:type="dxa"/>
            <w:tcBorders>
              <w:bottom w:val="single" w:sz="4" w:space="0" w:color="auto"/>
              <w:right w:val="single" w:sz="4" w:space="0" w:color="auto"/>
            </w:tcBorders>
          </w:tcPr>
          <w:p w:rsidR="00AB2F2F" w:rsidRPr="008E0042" w:rsidRDefault="00AB2F2F" w:rsidP="005F217E"/>
        </w:tc>
      </w:tr>
      <w:tr w:rsidR="00AB2F2F" w:rsidRPr="008E0042" w:rsidTr="002721DF">
        <w:trPr>
          <w:cantSplit/>
          <w:trHeight w:val="394"/>
        </w:trPr>
        <w:tc>
          <w:tcPr>
            <w:tcW w:w="992" w:type="dxa"/>
            <w:tcBorders>
              <w:left w:val="single" w:sz="4" w:space="0" w:color="auto"/>
              <w:bottom w:val="single" w:sz="4" w:space="0" w:color="auto"/>
              <w:right w:val="single" w:sz="4" w:space="0" w:color="auto"/>
            </w:tcBorders>
          </w:tcPr>
          <w:p w:rsidR="00AB2F2F" w:rsidRPr="008E0042" w:rsidRDefault="00AB2F2F" w:rsidP="005F217E"/>
        </w:tc>
        <w:tc>
          <w:tcPr>
            <w:tcW w:w="1702" w:type="dxa"/>
            <w:gridSpan w:val="4"/>
            <w:tcBorders>
              <w:top w:val="single" w:sz="4" w:space="0" w:color="auto"/>
              <w:right w:val="single" w:sz="4" w:space="0" w:color="auto"/>
            </w:tcBorders>
            <w:vAlign w:val="center"/>
          </w:tcPr>
          <w:p w:rsidR="00AB2F2F" w:rsidRPr="008E0042" w:rsidRDefault="00AB2F2F" w:rsidP="005F217E">
            <w:pPr>
              <w:jc w:val="center"/>
            </w:pPr>
            <w:r w:rsidRPr="008E0042">
              <w:t xml:space="preserve">Variety </w:t>
            </w:r>
            <w:r w:rsidRPr="008E0042">
              <w:rPr>
                <w:u w:val="single"/>
              </w:rPr>
              <w:t>‘i’</w:t>
            </w:r>
          </w:p>
        </w:tc>
      </w:tr>
      <w:tr w:rsidR="00AB2F2F" w:rsidRPr="008E0042" w:rsidTr="002721DF">
        <w:trPr>
          <w:cantSplit/>
          <w:trHeight w:val="394"/>
        </w:trPr>
        <w:tc>
          <w:tcPr>
            <w:tcW w:w="992" w:type="dxa"/>
            <w:vMerge w:val="restart"/>
            <w:tcBorders>
              <w:top w:val="single" w:sz="4" w:space="0" w:color="auto"/>
              <w:left w:val="single" w:sz="4" w:space="0" w:color="auto"/>
            </w:tcBorders>
            <w:textDirection w:val="btLr"/>
            <w:vAlign w:val="center"/>
          </w:tcPr>
          <w:p w:rsidR="00AB2F2F" w:rsidRPr="008E0042" w:rsidRDefault="00AB2F2F" w:rsidP="005F217E">
            <w:pPr>
              <w:ind w:left="113" w:right="113"/>
              <w:jc w:val="center"/>
            </w:pPr>
            <w:r w:rsidRPr="008E0042">
              <w:t>Variety ‘j’</w:t>
            </w:r>
          </w:p>
        </w:tc>
        <w:tc>
          <w:tcPr>
            <w:tcW w:w="426" w:type="dxa"/>
            <w:tcBorders>
              <w:top w:val="single" w:sz="4" w:space="0" w:color="auto"/>
              <w:left w:val="single" w:sz="4" w:space="0" w:color="auto"/>
              <w:bottom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1</w:t>
            </w:r>
          </w:p>
        </w:tc>
        <w:tc>
          <w:tcPr>
            <w:tcW w:w="425" w:type="dxa"/>
            <w:tcBorders>
              <w:top w:val="single" w:sz="4" w:space="0" w:color="auto"/>
              <w:left w:val="single" w:sz="4" w:space="0" w:color="auto"/>
              <w:bottom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2</w:t>
            </w:r>
          </w:p>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rPr>
            </w:pPr>
            <w:r w:rsidRPr="008E0042">
              <w:rPr>
                <w:b/>
              </w:rPr>
              <w:t>3</w:t>
            </w:r>
          </w:p>
        </w:tc>
      </w:tr>
      <w:tr w:rsidR="00AB2F2F" w:rsidRPr="008E0042" w:rsidTr="002721DF">
        <w:trPr>
          <w:cantSplit/>
          <w:trHeight w:val="395"/>
        </w:trPr>
        <w:tc>
          <w:tcPr>
            <w:tcW w:w="992" w:type="dxa"/>
            <w:vMerge/>
            <w:tcBorders>
              <w:left w:val="single" w:sz="4" w:space="0" w:color="auto"/>
            </w:tcBorders>
            <w:textDirection w:val="btLr"/>
            <w:vAlign w:val="center"/>
          </w:tcPr>
          <w:p w:rsidR="00AB2F2F" w:rsidRPr="008E0042" w:rsidRDefault="00AB2F2F" w:rsidP="005F217E">
            <w:pPr>
              <w:ind w:left="113" w:right="113"/>
              <w:rPr>
                <w:sz w:val="22"/>
              </w:rPr>
            </w:pPr>
          </w:p>
        </w:tc>
        <w:tc>
          <w:tcPr>
            <w:tcW w:w="426"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1</w:t>
            </w:r>
          </w:p>
        </w:tc>
        <w:tc>
          <w:tcPr>
            <w:tcW w:w="425"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r w:rsidRPr="008E0042">
              <w:t>0</w:t>
            </w:r>
          </w:p>
        </w:tc>
        <w:tc>
          <w:tcPr>
            <w:tcW w:w="425"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r w:rsidRPr="008E0042">
              <w:t>2</w:t>
            </w:r>
          </w:p>
        </w:tc>
        <w:tc>
          <w:tcPr>
            <w:tcW w:w="426"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pPr>
            <w:r w:rsidRPr="008E0042">
              <w:t>6</w:t>
            </w:r>
          </w:p>
        </w:tc>
      </w:tr>
      <w:tr w:rsidR="00AB2F2F" w:rsidRPr="008E0042" w:rsidTr="002721DF">
        <w:trPr>
          <w:cantSplit/>
          <w:trHeight w:val="394"/>
        </w:trPr>
        <w:tc>
          <w:tcPr>
            <w:tcW w:w="992" w:type="dxa"/>
            <w:vMerge/>
            <w:tcBorders>
              <w:left w:val="single" w:sz="4" w:space="0" w:color="auto"/>
            </w:tcBorders>
          </w:tcPr>
          <w:p w:rsidR="00AB2F2F" w:rsidRPr="008E0042" w:rsidRDefault="00AB2F2F" w:rsidP="005F217E"/>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2</w:t>
            </w: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r w:rsidRPr="008E0042">
              <w:t>0</w:t>
            </w:r>
          </w:p>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pPr>
            <w:r w:rsidRPr="008E0042">
              <w:t>2</w:t>
            </w:r>
          </w:p>
        </w:tc>
      </w:tr>
      <w:tr w:rsidR="00AB2F2F" w:rsidRPr="008E0042" w:rsidTr="002721DF">
        <w:trPr>
          <w:cantSplit/>
          <w:trHeight w:val="394"/>
        </w:trPr>
        <w:tc>
          <w:tcPr>
            <w:tcW w:w="992" w:type="dxa"/>
            <w:vMerge/>
            <w:tcBorders>
              <w:left w:val="single" w:sz="4" w:space="0" w:color="auto"/>
              <w:bottom w:val="single" w:sz="4" w:space="0" w:color="auto"/>
            </w:tcBorders>
          </w:tcPr>
          <w:p w:rsidR="00AB2F2F" w:rsidRPr="008E0042" w:rsidRDefault="00AB2F2F" w:rsidP="005F217E"/>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3</w:t>
            </w: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pPr>
            <w:r w:rsidRPr="008E0042">
              <w:t>0</w:t>
            </w:r>
          </w:p>
        </w:tc>
      </w:tr>
    </w:tbl>
    <w:p w:rsidR="00AB2F2F" w:rsidRPr="008E0042" w:rsidRDefault="00AB2F2F" w:rsidP="00A82EDB">
      <w:pPr>
        <w:ind w:left="567"/>
      </w:pPr>
    </w:p>
    <w:p w:rsidR="00AB2F2F" w:rsidRPr="008E0042" w:rsidRDefault="00AB2F2F" w:rsidP="00A82EDB">
      <w:pPr>
        <w:ind w:left="567"/>
      </w:pPr>
      <w:r w:rsidRPr="008E0042">
        <w:t>When the crop expert compares a variety i with conical ear (note 1) to a variety j with cylindrical ear (note 3), he attributes a weighting of 6.</w:t>
      </w:r>
    </w:p>
    <w:p w:rsidR="00AB2F2F" w:rsidRPr="008E0042" w:rsidRDefault="00AB2F2F" w:rsidP="005421AD"/>
    <w:p w:rsidR="00AB2F2F" w:rsidRPr="008E0042" w:rsidRDefault="00AB2F2F" w:rsidP="00525B4A">
      <w:pPr>
        <w:pStyle w:val="Heading4"/>
      </w:pPr>
      <w:bookmarkStart w:id="168" w:name="_Toc154368899"/>
      <w:bookmarkStart w:id="169" w:name="_Toc219640764"/>
      <w:bookmarkStart w:id="170" w:name="_Toc463359567"/>
      <w:r w:rsidRPr="008E0042">
        <w:rPr>
          <w:snapToGrid w:val="0"/>
        </w:rPr>
        <w:t>1</w:t>
      </w:r>
      <w:r w:rsidRPr="008E0042">
        <w:t>.3.2</w:t>
      </w:r>
      <w:r w:rsidRPr="008E0042">
        <w:tab/>
        <w:t>Examples of use</w:t>
      </w:r>
      <w:bookmarkEnd w:id="168"/>
      <w:bookmarkEnd w:id="169"/>
      <w:bookmarkEnd w:id="170"/>
      <w:r w:rsidRPr="008E0042">
        <w:t xml:space="preserve"> </w:t>
      </w:r>
    </w:p>
    <w:p w:rsidR="00AB2F2F" w:rsidRPr="008E0042" w:rsidRDefault="00AB2F2F" w:rsidP="00466F19">
      <w:pPr>
        <w:pStyle w:val="Heading5"/>
      </w:pPr>
      <w:bookmarkStart w:id="171" w:name="_Toc154368900"/>
      <w:bookmarkStart w:id="172" w:name="_Toc219640765"/>
      <w:bookmarkStart w:id="173" w:name="_Toc463359568"/>
      <w:r w:rsidRPr="008E0042">
        <w:rPr>
          <w:snapToGrid w:val="0"/>
        </w:rPr>
        <w:t>1</w:t>
      </w:r>
      <w:r w:rsidRPr="008E0042">
        <w:t>.3.2.1</w:t>
      </w:r>
      <w:r w:rsidRPr="008E0042">
        <w:tab/>
        <w:t>Determining “Distinctness Plus”</w:t>
      </w:r>
      <w:bookmarkEnd w:id="171"/>
      <w:bookmarkEnd w:id="172"/>
      <w:bookmarkEnd w:id="173"/>
    </w:p>
    <w:p w:rsidR="00AB2F2F" w:rsidRPr="008E0042" w:rsidRDefault="00AB2F2F" w:rsidP="001F47AB">
      <w:pPr>
        <w:tabs>
          <w:tab w:val="left" w:pos="1134"/>
        </w:tabs>
      </w:pPr>
      <w:r w:rsidRPr="008E0042">
        <w:rPr>
          <w:snapToGrid w:val="0"/>
        </w:rPr>
        <w:t>1</w:t>
      </w:r>
      <w:r w:rsidRPr="008E0042">
        <w:t>.3.2.1.1</w:t>
      </w:r>
      <w:r w:rsidRPr="008E0042">
        <w:tab/>
        <w:t>T</w:t>
      </w:r>
      <w:r w:rsidRPr="008E0042">
        <w:rPr>
          <w:snapToGrid w:val="0"/>
        </w:rPr>
        <w:t>he threshold for the phenotypic distance used to eliminate varieties from the growing trial is called “Distinctness Plus” and is settled</w:t>
      </w:r>
      <w:r w:rsidRPr="008E0042">
        <w:t xml:space="preserve"> by the crop expert at a level which is</w:t>
      </w:r>
      <w:r w:rsidRPr="008E0042">
        <w:rPr>
          <w:snapToGrid w:val="0"/>
        </w:rPr>
        <w:t xml:space="preserve"> higher than the difference needed to establish distinctness.  This</w:t>
      </w:r>
      <w:r w:rsidRPr="008E0042">
        <w:t xml:space="preserve"> ensures that all pairs of varieties having a distance equal or greater than the threshold (</w:t>
      </w:r>
      <w:r w:rsidRPr="008E0042">
        <w:rPr>
          <w:snapToGrid w:val="0"/>
        </w:rPr>
        <w:t>Distinctness Plus</w:t>
      </w:r>
      <w:r w:rsidRPr="008E0042">
        <w:t xml:space="preserve">) would be distinct if they were grown in another trial.  </w:t>
      </w:r>
    </w:p>
    <w:p w:rsidR="00AB2F2F" w:rsidRPr="008E0042" w:rsidRDefault="00AB2F2F" w:rsidP="005F217E"/>
    <w:p w:rsidR="00AB2F2F" w:rsidRPr="008E0042" w:rsidRDefault="00AB2F2F" w:rsidP="001F47AB">
      <w:pPr>
        <w:tabs>
          <w:tab w:val="left" w:pos="1134"/>
        </w:tabs>
      </w:pPr>
      <w:r w:rsidRPr="008E0042">
        <w:rPr>
          <w:snapToGrid w:val="0"/>
        </w:rPr>
        <w:t>1</w:t>
      </w:r>
      <w:r w:rsidRPr="008E0042">
        <w:t>.3.2.1.2</w:t>
      </w:r>
      <w:r w:rsidRPr="008E0042">
        <w:tab/>
        <w:t>The Distinctness Plus threshold must be based on experience gained with the varieties in the variety collection and must minimize the risk of excluding in a next growing trial a pair of varieties which should need to be further compared in the field.</w:t>
      </w:r>
    </w:p>
    <w:p w:rsidR="00AB2F2F" w:rsidRPr="008E0042" w:rsidRDefault="00AB2F2F" w:rsidP="005F217E"/>
    <w:p w:rsidR="00AB2F2F" w:rsidRPr="008E0042" w:rsidRDefault="00AB2F2F" w:rsidP="00466F19">
      <w:pPr>
        <w:pStyle w:val="Heading5"/>
      </w:pPr>
      <w:bookmarkStart w:id="174" w:name="_Toc154368901"/>
      <w:bookmarkStart w:id="175" w:name="_Toc219640766"/>
      <w:bookmarkStart w:id="176" w:name="_Toc463359569"/>
      <w:r w:rsidRPr="008E0042">
        <w:rPr>
          <w:snapToGrid w:val="0"/>
        </w:rPr>
        <w:t>1</w:t>
      </w:r>
      <w:r w:rsidRPr="008E0042">
        <w:t>.3.2.2</w:t>
      </w:r>
      <w:r w:rsidRPr="008E0042">
        <w:tab/>
        <w:t>Other examples of use</w:t>
      </w:r>
      <w:bookmarkEnd w:id="174"/>
      <w:bookmarkEnd w:id="175"/>
      <w:bookmarkEnd w:id="176"/>
    </w:p>
    <w:p w:rsidR="00AB2F2F" w:rsidRPr="008E0042" w:rsidRDefault="00AB2F2F" w:rsidP="005F217E">
      <w:pPr>
        <w:rPr>
          <w:i/>
        </w:rPr>
      </w:pPr>
      <w:r w:rsidRPr="008E0042">
        <w:rPr>
          <w:i/>
        </w:rPr>
        <w:t>Using phenotypic distance in the first growing cycle</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.3.2.2.1</w:t>
      </w:r>
      <w:r w:rsidRPr="008E0042">
        <w:tab/>
        <w:t>A crop that has a large variety collection and uses only characteristics on a 1 to 9 scale; GAIA methodology allows the selection of varieties to be included in the growing trial.  This can be used to plan the first growing cycle trials as well as the subsequent growing cycles.</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.3.2.2.2</w:t>
      </w:r>
      <w:r w:rsidRPr="008E0042">
        <w:tab/>
        <w:t>In crops with relatively few candidates and a small variety collection, which enables the crop expert to sow all candidates (e.g. an agricultural crop), and the appropriate varieties in the variety collection, in two or three successive growing cycles.  The same varieties are sown in growing cycles 1, 2 and 3, in a randomized layout.  The software will help to identify the pairs with a small distance, to enable the expert to focus his attention on these particular cases when visiting the field.</w:t>
      </w:r>
    </w:p>
    <w:p w:rsidR="00AB2F2F" w:rsidRPr="008E0042" w:rsidRDefault="00AB2F2F" w:rsidP="005F217E"/>
    <w:p w:rsidR="00AB2F2F" w:rsidRPr="008E0042" w:rsidRDefault="00AB2F2F" w:rsidP="005421AD">
      <w:pPr>
        <w:keepNext/>
        <w:rPr>
          <w:i/>
        </w:rPr>
      </w:pPr>
      <w:r w:rsidRPr="008E0042">
        <w:rPr>
          <w:i/>
        </w:rPr>
        <w:t>Using phenotypic distance after the first growing trial</w:t>
      </w:r>
    </w:p>
    <w:p w:rsidR="00AB2F2F" w:rsidRPr="008E0042" w:rsidRDefault="00AB2F2F" w:rsidP="005421AD">
      <w:pPr>
        <w:keepNext/>
      </w:pPr>
    </w:p>
    <w:p w:rsidR="00AB2F2F" w:rsidRPr="008E0042" w:rsidRDefault="00AB2F2F" w:rsidP="001F47AB">
      <w:pPr>
        <w:tabs>
          <w:tab w:val="left" w:pos="1134"/>
        </w:tabs>
      </w:pPr>
      <w:r w:rsidRPr="008E0042">
        <w:rPr>
          <w:snapToGrid w:val="0"/>
        </w:rPr>
        <w:t>1</w:t>
      </w:r>
      <w:r w:rsidRPr="008E0042">
        <w:t>.3.2.2.3</w:t>
      </w:r>
      <w:r w:rsidRPr="008E0042">
        <w:tab/>
        <w:t>After one growing cycle (e.g. in the examination of an ornamental crop), the absolute data and distance computations are an objective way to secure the decision of the expert, because the quality of the observation and reliability of differences observed have been taken into account in the weighting system. If more growing cycles are necessary before a decision is taken, the software helps to identify on which cases the expert will need to focus.</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.3.2.2.4</w:t>
      </w:r>
      <w:r w:rsidRPr="008E0042">
        <w:tab/>
        <w:t xml:space="preserve">In cases where there are many candidate varieties and many varieties in the variety collection and there is a wide variability in the species (e.g. a vegetable crop such as </w:t>
      </w:r>
      <w:r w:rsidRPr="008E0042">
        <w:rPr>
          <w:i/>
        </w:rPr>
        <w:t>Capsicum</w:t>
      </w:r>
      <w:r w:rsidRPr="008E0042">
        <w:t>); on the one hand there are already obvious differences after only one cycle, but on the other hand some varieties are very similar.  In order to be more efficient in his checks, the crop expert wishes to grow “similar” varieties close to each other.  The raw results and distances will help to select the “similar” varieties and decide on the layout of the trial for the next growing cycle.</w:t>
      </w:r>
    </w:p>
    <w:p w:rsidR="00AB2F2F" w:rsidRPr="008E0042" w:rsidRDefault="00AB2F2F" w:rsidP="005F217E">
      <w:pPr>
        <w:pStyle w:val="EndnoteText"/>
      </w:pPr>
    </w:p>
    <w:p w:rsidR="00AB2F2F" w:rsidRPr="008E0042" w:rsidRDefault="00AB2F2F" w:rsidP="001F47AB">
      <w:pPr>
        <w:tabs>
          <w:tab w:val="left" w:pos="1134"/>
        </w:tabs>
      </w:pPr>
      <w:r w:rsidRPr="008E0042">
        <w:rPr>
          <w:snapToGrid w:val="0"/>
        </w:rPr>
        <w:t>1</w:t>
      </w:r>
      <w:r w:rsidRPr="008E0042">
        <w:t>.3.2.2.5</w:t>
      </w:r>
      <w:r w:rsidRPr="008E0042">
        <w:tab/>
        <w:t>In crops in which there are many similar varieties, for which it is a common practice to make side-by-side comparisons, GAIA can be used to identify the similar varieties after the first cycle, in particular, when the number of varieties in a trial increases, making it less easy to identify all the problem situations.  The software can help to “not miss” the less obvious cases.</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.3.2.2.6</w:t>
      </w:r>
      <w:r w:rsidRPr="008E0042">
        <w:tab/>
        <w:t>In vegetatively propagated ornamental varieties, the examination lasts for one or two growing cycles:  after the first growing cycle, some varieties of the variety collection in the trial are obviously different from all candidates, and their inclusion in the second growing cycle is not necessary.  When the number of varieties is large, the raw data and distance(s) can help the expert to detect varieties in the variety collection for which the second growing cycle is unnecessary.</w:t>
      </w:r>
    </w:p>
    <w:p w:rsidR="00AB2F2F" w:rsidRPr="008E0042" w:rsidRDefault="00AB2F2F" w:rsidP="005F217E"/>
    <w:p w:rsidR="00AB2F2F" w:rsidRPr="008E0042" w:rsidRDefault="00AB2F2F" w:rsidP="00525B4A">
      <w:pPr>
        <w:pStyle w:val="Heading4"/>
      </w:pPr>
      <w:bookmarkStart w:id="177" w:name="_Toc154368902"/>
      <w:bookmarkStart w:id="178" w:name="_Toc219640767"/>
      <w:bookmarkStart w:id="179" w:name="_Toc463359570"/>
      <w:r w:rsidRPr="008E0042">
        <w:rPr>
          <w:snapToGrid w:val="0"/>
        </w:rPr>
        <w:t>1</w:t>
      </w:r>
      <w:r w:rsidRPr="008E0042">
        <w:t xml:space="preserve">.3.3 </w:t>
      </w:r>
      <w:r w:rsidRPr="008E0042">
        <w:tab/>
        <w:t>Computing GAIA phenotypic distance</w:t>
      </w:r>
      <w:bookmarkEnd w:id="177"/>
      <w:bookmarkEnd w:id="178"/>
      <w:bookmarkEnd w:id="179"/>
    </w:p>
    <w:p w:rsidR="00AB2F2F" w:rsidRPr="008E0042" w:rsidRDefault="00AB2F2F" w:rsidP="005F217E">
      <w:pPr>
        <w:spacing w:after="60"/>
      </w:pPr>
      <w:r w:rsidRPr="008E0042">
        <w:t>The principle is to compute a phenotypic distance between two varieties, which is the sum of weightings given by the crop expert to the differences he observed.</w:t>
      </w:r>
    </w:p>
    <w:p w:rsidR="00AB2F2F" w:rsidRPr="008E0042" w:rsidRDefault="00AB2F2F" w:rsidP="005F217E">
      <w:pPr>
        <w:spacing w:after="60"/>
      </w:pPr>
    </w:p>
    <w:p w:rsidR="00AB2F2F" w:rsidRPr="008E0042" w:rsidRDefault="00AB2F2F" w:rsidP="005F217E">
      <w:pPr>
        <w:keepNext/>
        <w:spacing w:after="60"/>
      </w:pPr>
      <w:r w:rsidRPr="008E0042">
        <w:t>GAIA phenotypic distance is:</w:t>
      </w:r>
    </w:p>
    <w:p w:rsidR="00AB2F2F" w:rsidRPr="008E0042" w:rsidRDefault="00AB2F2F" w:rsidP="005F217E">
      <w:pPr>
        <w:keepNext/>
        <w:spacing w:after="60"/>
      </w:pPr>
    </w:p>
    <w:p w:rsidR="00AB2F2F" w:rsidRPr="008E0042" w:rsidRDefault="00AB2F2F" w:rsidP="005F217E">
      <w:pPr>
        <w:keepNext/>
        <w:spacing w:after="60"/>
        <w:ind w:left="567"/>
      </w:pPr>
      <w:r w:rsidRPr="008E0042">
        <w:rPr>
          <w:position w:val="-30"/>
        </w:rPr>
        <w:object w:dxaOrig="2439" w:dyaOrig="560">
          <v:shape id="_x0000_i1032" type="#_x0000_t75" style="width:122.25pt;height:27.75pt" o:ole="" fillcolor="window">
            <v:imagedata r:id="rId35" o:title=""/>
          </v:shape>
          <o:OLEObject Type="Embed" ProgID="Equation.3" ShapeID="_x0000_i1032" DrawAspect="Content" ObjectID="_1537627888" r:id="rId45"/>
        </w:object>
      </w:r>
    </w:p>
    <w:p w:rsidR="00AB2F2F" w:rsidRPr="008E0042" w:rsidRDefault="00AB2F2F" w:rsidP="005F217E">
      <w:pPr>
        <w:spacing w:after="60"/>
        <w:ind w:left="567"/>
      </w:pPr>
      <w:r w:rsidRPr="008E0042">
        <w:t>where:</w:t>
      </w:r>
    </w:p>
    <w:p w:rsidR="00AB2F2F" w:rsidRPr="008E0042" w:rsidRDefault="00AB2F2F" w:rsidP="005F217E">
      <w:pPr>
        <w:keepLines/>
        <w:spacing w:after="60"/>
        <w:ind w:left="567"/>
      </w:pPr>
      <w:r w:rsidRPr="008E0042">
        <w:rPr>
          <w:position w:val="-10"/>
        </w:rPr>
        <w:object w:dxaOrig="880" w:dyaOrig="320">
          <v:shape id="_x0000_i1033" type="#_x0000_t75" style="width:44.25pt;height:15.75pt" o:ole="" fillcolor="window">
            <v:imagedata r:id="rId37" o:title=""/>
          </v:shape>
          <o:OLEObject Type="Embed" ProgID="Equation.3" ShapeID="_x0000_i1033" DrawAspect="Content" ObjectID="_1537627889" r:id="rId46"/>
        </w:object>
      </w:r>
      <w:r w:rsidRPr="008E0042">
        <w:t xml:space="preserve"> is the computed distance between variety </w:t>
      </w:r>
      <w:r w:rsidRPr="005B0302">
        <w:rPr>
          <w:i/>
        </w:rPr>
        <w:t>i</w:t>
      </w:r>
      <w:r w:rsidRPr="008E0042">
        <w:t xml:space="preserve"> and variety </w:t>
      </w:r>
      <w:r w:rsidRPr="005B0302">
        <w:rPr>
          <w:i/>
        </w:rPr>
        <w:t>j</w:t>
      </w:r>
      <w:r w:rsidRPr="008E0042">
        <w:t>.</w:t>
      </w:r>
    </w:p>
    <w:p w:rsidR="00AB2F2F" w:rsidRPr="008E0042" w:rsidRDefault="00AB2F2F" w:rsidP="005F217E">
      <w:pPr>
        <w:keepLines/>
        <w:spacing w:after="60"/>
        <w:ind w:left="567"/>
        <w:rPr>
          <w:i/>
        </w:rPr>
      </w:pPr>
      <w:r w:rsidRPr="008E0042">
        <w:rPr>
          <w:i/>
        </w:rPr>
        <w:t>k</w:t>
      </w:r>
      <w:r w:rsidRPr="008E0042">
        <w:t xml:space="preserve"> is the </w:t>
      </w:r>
      <w:r w:rsidRPr="008E0042">
        <w:rPr>
          <w:i/>
        </w:rPr>
        <w:t>k</w:t>
      </w:r>
      <w:r w:rsidRPr="008E0042">
        <w:rPr>
          <w:i/>
          <w:vertAlign w:val="superscript"/>
        </w:rPr>
        <w:t>th</w:t>
      </w:r>
      <w:r w:rsidRPr="008E0042">
        <w:t xml:space="preserve"> characteristic, from the </w:t>
      </w:r>
      <w:r w:rsidRPr="008E0042">
        <w:rPr>
          <w:i/>
        </w:rPr>
        <w:t>nchar</w:t>
      </w:r>
      <w:r w:rsidRPr="008E0042">
        <w:t xml:space="preserve"> characteristics selected for computation.</w:t>
      </w:r>
    </w:p>
    <w:p w:rsidR="00AB2F2F" w:rsidRPr="008E0042" w:rsidRDefault="004138D6" w:rsidP="005F217E">
      <w:pPr>
        <w:keepLines/>
        <w:spacing w:after="60"/>
        <w:ind w:left="567"/>
      </w:pPr>
      <w:r w:rsidRPr="00FF2633">
        <w:rPr>
          <w:position w:val="-12"/>
        </w:rPr>
        <w:object w:dxaOrig="800" w:dyaOrig="360">
          <v:shape id="_x0000_i1034" type="#_x0000_t75" style="width:39.75pt;height:18pt" o:ole="">
            <v:imagedata r:id="rId47" o:title=""/>
          </v:shape>
          <o:OLEObject Type="Embed" ProgID="Equation.3" ShapeID="_x0000_i1034" DrawAspect="Content" ObjectID="_1537627890" r:id="rId48"/>
        </w:object>
      </w:r>
      <w:r w:rsidR="00AB2F2F" w:rsidRPr="008E0042">
        <w:t xml:space="preserve"> is the weighting of characteristics k, which is </w:t>
      </w:r>
      <w:r w:rsidR="00AB2F2F" w:rsidRPr="008E0042">
        <w:rPr>
          <w:color w:val="000000"/>
        </w:rPr>
        <w:t>a function of</w:t>
      </w:r>
      <w:r w:rsidR="00AB2F2F" w:rsidRPr="008E0042">
        <w:t xml:space="preserve"> the difference observed between variety </w:t>
      </w:r>
      <w:r w:rsidR="00AB2F2F" w:rsidRPr="008E0042">
        <w:rPr>
          <w:i/>
        </w:rPr>
        <w:t>i</w:t>
      </w:r>
      <w:r w:rsidR="00AB2F2F" w:rsidRPr="008E0042">
        <w:t xml:space="preserve"> and variety </w:t>
      </w:r>
      <w:r w:rsidR="00AB2F2F" w:rsidRPr="008E0042">
        <w:rPr>
          <w:i/>
        </w:rPr>
        <w:t>j</w:t>
      </w:r>
      <w:r w:rsidR="00AB2F2F" w:rsidRPr="008E0042">
        <w:t xml:space="preserve"> for that characteristic k.</w:t>
      </w:r>
    </w:p>
    <w:p w:rsidR="00AB2F2F" w:rsidRPr="008E0042" w:rsidRDefault="004138D6" w:rsidP="005F217E">
      <w:pPr>
        <w:spacing w:after="60"/>
        <w:ind w:left="567"/>
      </w:pPr>
      <w:r w:rsidRPr="008E0042">
        <w:rPr>
          <w:position w:val="-16"/>
        </w:rPr>
        <w:object w:dxaOrig="2560" w:dyaOrig="440">
          <v:shape id="_x0000_i1035" type="#_x0000_t75" style="width:127.5pt;height:21.75pt" o:ole="" fillcolor="window">
            <v:imagedata r:id="rId49" o:title=""/>
          </v:shape>
          <o:OLEObject Type="Embed" ProgID="Equation.3" ShapeID="_x0000_i1035" DrawAspect="Content" ObjectID="_1537627891" r:id="rId50"/>
        </w:object>
      </w:r>
    </w:p>
    <w:p w:rsidR="00AB2F2F" w:rsidRPr="008E0042" w:rsidRDefault="00AB2F2F" w:rsidP="004138D6">
      <w:pPr>
        <w:spacing w:after="60"/>
        <w:ind w:left="567"/>
      </w:pPr>
      <w:r w:rsidRPr="008E0042">
        <w:rPr>
          <w:i/>
        </w:rPr>
        <w:t xml:space="preserve">where </w:t>
      </w:r>
      <w:r w:rsidR="004138D6" w:rsidRPr="00FF2633">
        <w:rPr>
          <w:position w:val="-12"/>
        </w:rPr>
        <w:object w:dxaOrig="499" w:dyaOrig="360">
          <v:shape id="_x0000_i1036" type="#_x0000_t75" style="width:24.75pt;height:18pt" o:ole="">
            <v:imagedata r:id="rId51" o:title=""/>
          </v:shape>
          <o:OLEObject Type="Embed" ProgID="Equation.3" ShapeID="_x0000_i1036" DrawAspect="Content" ObjectID="_1537627892" r:id="rId52"/>
        </w:object>
      </w:r>
      <w:r w:rsidRPr="008E0042">
        <w:rPr>
          <w:i/>
          <w:vertAlign w:val="subscript"/>
        </w:rPr>
        <w:t xml:space="preserve"> </w:t>
      </w:r>
      <w:r w:rsidRPr="008E0042">
        <w:t xml:space="preserve">is the observed value on characteristic </w:t>
      </w:r>
      <w:r w:rsidRPr="008E0042">
        <w:rPr>
          <w:i/>
        </w:rPr>
        <w:t>k</w:t>
      </w:r>
      <w:r w:rsidRPr="008E0042">
        <w:t xml:space="preserve"> for variety </w:t>
      </w:r>
      <w:r w:rsidRPr="008E0042">
        <w:rPr>
          <w:i/>
        </w:rPr>
        <w:t>i</w:t>
      </w:r>
      <w:r w:rsidRPr="008E0042">
        <w:t>.</w:t>
      </w:r>
    </w:p>
    <w:p w:rsidR="00AB2F2F" w:rsidRPr="008E0042" w:rsidRDefault="00AB2F2F" w:rsidP="005F217E">
      <w:pPr>
        <w:spacing w:after="60"/>
        <w:ind w:left="567"/>
      </w:pPr>
    </w:p>
    <w:p w:rsidR="00AB2F2F" w:rsidRPr="008E0042" w:rsidRDefault="00AB2F2F" w:rsidP="004138D6">
      <w:pPr>
        <w:keepNext/>
      </w:pPr>
      <w:r w:rsidRPr="008E0042">
        <w:t>This phenotypic distance computation allows to:</w:t>
      </w:r>
    </w:p>
    <w:p w:rsidR="00AB2F2F" w:rsidRPr="004138D6" w:rsidRDefault="00AB2F2F" w:rsidP="004138D6">
      <w:pPr>
        <w:keepNext/>
      </w:pPr>
    </w:p>
    <w:p w:rsidR="00AB2F2F" w:rsidRPr="008E0042" w:rsidRDefault="00AB2F2F" w:rsidP="004138D6">
      <w:pPr>
        <w:pStyle w:val="indentpara"/>
        <w:keepNext/>
        <w:tabs>
          <w:tab w:val="clear" w:pos="1134"/>
        </w:tabs>
        <w:rPr>
          <w:lang w:val="en-US"/>
        </w:rPr>
      </w:pPr>
      <w:r w:rsidRPr="008E0042">
        <w:rPr>
          <w:lang w:val="en-US"/>
        </w:rPr>
        <w:t>-</w:t>
      </w:r>
      <w:r w:rsidRPr="008E0042">
        <w:rPr>
          <w:lang w:val="en-US"/>
        </w:rPr>
        <w:tab/>
        <w:t xml:space="preserve">compare two varieties, </w:t>
      </w:r>
    </w:p>
    <w:p w:rsidR="00AB2F2F" w:rsidRPr="008E0042" w:rsidRDefault="00AB2F2F" w:rsidP="004138D6">
      <w:pPr>
        <w:pStyle w:val="indentpara"/>
        <w:keepNext/>
        <w:tabs>
          <w:tab w:val="clear" w:pos="1134"/>
        </w:tabs>
        <w:rPr>
          <w:lang w:val="en-US"/>
        </w:rPr>
      </w:pPr>
      <w:r w:rsidRPr="008E0042">
        <w:rPr>
          <w:lang w:val="en-US"/>
        </w:rPr>
        <w:t>-</w:t>
      </w:r>
      <w:r w:rsidRPr="008E0042">
        <w:rPr>
          <w:lang w:val="en-US"/>
        </w:rPr>
        <w:tab/>
        <w:t xml:space="preserve">compare a given variety to all other varieties, </w:t>
      </w:r>
    </w:p>
    <w:p w:rsidR="00AB2F2F" w:rsidRPr="008E0042" w:rsidRDefault="00AB2F2F" w:rsidP="004138D6">
      <w:pPr>
        <w:keepNext/>
        <w:ind w:left="1134" w:hanging="566"/>
      </w:pPr>
      <w:r w:rsidRPr="008E0042">
        <w:t>-</w:t>
      </w:r>
      <w:r w:rsidRPr="008E0042">
        <w:tab/>
        <w:t>compare all candidate varieties to all [candidate + varieties in the variety collection included in the growing trial] observed varieties</w:t>
      </w:r>
      <w:r w:rsidR="004138D6">
        <w:t>,</w:t>
      </w:r>
      <w:r w:rsidRPr="008E0042">
        <w:t xml:space="preserve"> </w:t>
      </w:r>
    </w:p>
    <w:p w:rsidR="00AB2F2F" w:rsidRPr="008E0042" w:rsidRDefault="00AB2F2F" w:rsidP="004138D6">
      <w:pPr>
        <w:pStyle w:val="indentpara"/>
        <w:tabs>
          <w:tab w:val="clear" w:pos="1134"/>
        </w:tabs>
        <w:rPr>
          <w:lang w:val="en-US"/>
        </w:rPr>
      </w:pPr>
      <w:r w:rsidRPr="008E0042">
        <w:rPr>
          <w:lang w:val="en-US"/>
        </w:rPr>
        <w:t>-</w:t>
      </w:r>
      <w:r w:rsidRPr="008E0042">
        <w:rPr>
          <w:lang w:val="en-US"/>
        </w:rPr>
        <w:tab/>
        <w:t>compare all possible pair combinations.</w:t>
      </w:r>
    </w:p>
    <w:p w:rsidR="00AB2F2F" w:rsidRPr="008E0042" w:rsidRDefault="00AB2F2F" w:rsidP="005F217E">
      <w:pPr>
        <w:pStyle w:val="indentpara"/>
        <w:tabs>
          <w:tab w:val="clear" w:pos="1134"/>
        </w:tabs>
        <w:ind w:left="0" w:firstLine="0"/>
        <w:rPr>
          <w:lang w:val="en-US"/>
        </w:rPr>
      </w:pPr>
    </w:p>
    <w:p w:rsidR="00AB2F2F" w:rsidRPr="008E0042" w:rsidRDefault="00AB2F2F" w:rsidP="00525B4A">
      <w:pPr>
        <w:pStyle w:val="Heading4"/>
      </w:pPr>
      <w:bookmarkStart w:id="180" w:name="_Toc154368903"/>
      <w:bookmarkStart w:id="181" w:name="_Toc219640768"/>
      <w:bookmarkStart w:id="182" w:name="_Toc463359571"/>
      <w:r w:rsidRPr="008E0042">
        <w:rPr>
          <w:snapToGrid w:val="0"/>
        </w:rPr>
        <w:t>1</w:t>
      </w:r>
      <w:r w:rsidRPr="008E0042">
        <w:t>.3.4</w:t>
      </w:r>
      <w:r w:rsidRPr="008E0042">
        <w:tab/>
        <w:t>GAIA software</w:t>
      </w:r>
      <w:bookmarkEnd w:id="180"/>
      <w:bookmarkEnd w:id="181"/>
      <w:bookmarkEnd w:id="182"/>
    </w:p>
    <w:p w:rsidR="00AB2F2F" w:rsidRPr="008E0042" w:rsidRDefault="00AB2F2F" w:rsidP="005F217E">
      <w:r w:rsidRPr="008E0042">
        <w:rPr>
          <w:snapToGrid w:val="0"/>
        </w:rPr>
        <w:t>1</w:t>
      </w:r>
      <w:r w:rsidRPr="008E0042">
        <w:t>.3.4.1</w:t>
      </w:r>
      <w:r w:rsidRPr="008E0042">
        <w:tab/>
        <w:t>GAIA software allows the computation of the phenotypic distance using UPOV characteristics of the test guidelines, which can be used alone or in combination.  The user can decide on the type of data and the way it is used.  He can select all the available characteristics, or different subsets of characteristics.</w:t>
      </w:r>
    </w:p>
    <w:p w:rsidR="00AB2F2F" w:rsidRPr="008E0042" w:rsidRDefault="00AB2F2F" w:rsidP="005F217E"/>
    <w:p w:rsidR="00AB2F2F" w:rsidRPr="008E0042" w:rsidRDefault="00AB2F2F" w:rsidP="005F217E">
      <w:r w:rsidRPr="008E0042">
        <w:rPr>
          <w:snapToGrid w:val="0"/>
        </w:rPr>
        <w:t>1</w:t>
      </w:r>
      <w:r w:rsidRPr="008E0042">
        <w:t>.3.4.2</w:t>
      </w:r>
      <w:r w:rsidRPr="008E0042">
        <w:tab/>
        <w:t xml:space="preserve">The main use of GAIA is to define a “distinct plus” threshold which corresponds to a reliable and obvious distinction. </w:t>
      </w:r>
    </w:p>
    <w:p w:rsidR="00AB2F2F" w:rsidRPr="008E0042" w:rsidRDefault="00AB2F2F" w:rsidP="005F217E">
      <w:pPr>
        <w:ind w:firstLine="992"/>
      </w:pPr>
    </w:p>
    <w:p w:rsidR="00AB2F2F" w:rsidRPr="008E0042" w:rsidRDefault="00AB2F2F" w:rsidP="005F217E">
      <w:r w:rsidRPr="008E0042">
        <w:rPr>
          <w:snapToGrid w:val="0"/>
        </w:rPr>
        <w:t>1</w:t>
      </w:r>
      <w:r w:rsidRPr="008E0042">
        <w:t>.3.4.3</w:t>
      </w:r>
      <w:r w:rsidRPr="008E0042">
        <w:tab/>
        <w:t xml:space="preserve">Remember that all differences with a zero weight do not contribute at all to the distance.  Two varieties can have different notes in a number of observed characteristics, and end with a zero distance. </w:t>
      </w:r>
    </w:p>
    <w:p w:rsidR="00AB2F2F" w:rsidRPr="008E0042" w:rsidRDefault="00AB2F2F" w:rsidP="005F217E">
      <w:pPr>
        <w:ind w:firstLine="992"/>
      </w:pPr>
    </w:p>
    <w:p w:rsidR="00AB2F2F" w:rsidRPr="008E0042" w:rsidRDefault="00AB2F2F" w:rsidP="005F217E">
      <w:r w:rsidRPr="008E0042">
        <w:rPr>
          <w:snapToGrid w:val="0"/>
        </w:rPr>
        <w:t>1</w:t>
      </w:r>
      <w:r w:rsidRPr="008E0042">
        <w:t>.3.4.4</w:t>
      </w:r>
      <w:r w:rsidRPr="008E0042">
        <w:tab/>
        <w:t>Non zero weights are summed in the distance.  If the distance is smaller than the distinct plus threshold, even if there are a number of clear differences in notes or measures, the varieties will not be suggested as reliably and obviously distinct.  If the distance is greater than the distinct plus threshold set by the crop expert, this shall correspond to a case where a pair comparison in a further growing trial is unnecessary.</w:t>
      </w:r>
    </w:p>
    <w:p w:rsidR="00AB2F2F" w:rsidRPr="008E0042" w:rsidRDefault="00AB2F2F" w:rsidP="005F217E"/>
    <w:p w:rsidR="00AB2F2F" w:rsidRPr="008E0042" w:rsidRDefault="00AB2F2F" w:rsidP="005F217E">
      <w:r w:rsidRPr="008E0042">
        <w:rPr>
          <w:snapToGrid w:val="0"/>
        </w:rPr>
        <w:t>1</w:t>
      </w:r>
      <w:r w:rsidRPr="008E0042">
        <w:t>.3.4.5</w:t>
      </w:r>
      <w:r w:rsidRPr="008E0042">
        <w:tab/>
        <w:t>GAIA enables the crop expert to use the threshold parameter in two other ways for practical means other than distinctness plus:</w:t>
      </w:r>
    </w:p>
    <w:p w:rsidR="00AB2F2F" w:rsidRPr="008E0042" w:rsidRDefault="00AB2F2F" w:rsidP="005F217E">
      <w:pPr>
        <w:ind w:firstLine="567"/>
      </w:pPr>
    </w:p>
    <w:p w:rsidR="00AB2F2F" w:rsidRPr="008E0042" w:rsidRDefault="00AB2F2F" w:rsidP="00047529">
      <w:pPr>
        <w:pStyle w:val="indentpara"/>
        <w:keepNext/>
        <w:keepLines/>
        <w:numPr>
          <w:ilvl w:val="0"/>
          <w:numId w:val="7"/>
        </w:numPr>
        <w:tabs>
          <w:tab w:val="clear" w:pos="987"/>
        </w:tabs>
        <w:rPr>
          <w:lang w:val="en-US"/>
        </w:rPr>
      </w:pPr>
      <w:r w:rsidRPr="008E0042">
        <w:rPr>
          <w:lang w:val="en-US"/>
        </w:rPr>
        <w:t>a low threshold helps to find the more difficult cases (to identify similar varieties or close varieties) on which the expert will have to focus his attention in the next cycle</w:t>
      </w:r>
    </w:p>
    <w:p w:rsidR="00AB2F2F" w:rsidRPr="008E0042" w:rsidRDefault="00AB2F2F" w:rsidP="00047529">
      <w:pPr>
        <w:numPr>
          <w:ilvl w:val="0"/>
          <w:numId w:val="7"/>
        </w:numPr>
        <w:tabs>
          <w:tab w:val="clear" w:pos="987"/>
        </w:tabs>
      </w:pPr>
      <w:r w:rsidRPr="008E0042">
        <w:t xml:space="preserve">a very big threshold allows all available raw data and the weightings for each characteristic to be seen on screens and printouts </w:t>
      </w:r>
    </w:p>
    <w:p w:rsidR="00AB2F2F" w:rsidRPr="008E0042" w:rsidRDefault="00AB2F2F" w:rsidP="005F217E"/>
    <w:p w:rsidR="00AB2F2F" w:rsidRPr="008E0042" w:rsidRDefault="00AB2F2F" w:rsidP="005F217E">
      <w:r w:rsidRPr="008E0042">
        <w:rPr>
          <w:snapToGrid w:val="0"/>
        </w:rPr>
        <w:t>1</w:t>
      </w:r>
      <w:r w:rsidRPr="008E0042">
        <w:t>.3.4.6</w:t>
      </w:r>
      <w:r w:rsidRPr="008E0042">
        <w:tab/>
        <w:t>In practice different thresholds can be used according to different needs.  They can easily be selected before running a comparison.  Different comparisons can be computed, stored and recalled from the database with their appropriate threshold, set of characteristics, set of varieties, etc.</w:t>
      </w:r>
    </w:p>
    <w:p w:rsidR="00AB2F2F" w:rsidRPr="008E0042" w:rsidRDefault="00AB2F2F" w:rsidP="005F217E"/>
    <w:p w:rsidR="00AB2F2F" w:rsidRPr="008E0042" w:rsidRDefault="00AB2F2F" w:rsidP="005F217E">
      <w:r w:rsidRPr="008E0042">
        <w:rPr>
          <w:snapToGrid w:val="0"/>
        </w:rPr>
        <w:t>1</w:t>
      </w:r>
      <w:r w:rsidRPr="008E0042">
        <w:t>.3.4.7</w:t>
      </w:r>
      <w:r w:rsidRPr="008E0042">
        <w:tab/>
        <w:t>The software provides a comprehensive report for each pair-wise comparison and a classification of all pair</w:t>
      </w:r>
      <w:r w:rsidRPr="008E0042">
        <w:noBreakHyphen/>
        <w:t>wise comparisons, from the more distinct to the more similar.  The software computes an overall distance, but also provides all the individual absolute values and the distance contribution of each characteristic.</w:t>
      </w:r>
    </w:p>
    <w:p w:rsidR="00AB2F2F" w:rsidRPr="008E0042" w:rsidRDefault="00AB2F2F" w:rsidP="005F217E">
      <w:pPr>
        <w:pStyle w:val="EndnoteText"/>
      </w:pPr>
    </w:p>
    <w:p w:rsidR="00AB2F2F" w:rsidRPr="008E0042" w:rsidRDefault="00AB2F2F" w:rsidP="005F217E">
      <w:r w:rsidRPr="008E0042">
        <w:rPr>
          <w:snapToGrid w:val="0"/>
        </w:rPr>
        <w:t>1</w:t>
      </w:r>
      <w:r w:rsidRPr="008E0042">
        <w:t>.3.4.8</w:t>
      </w:r>
      <w:r w:rsidRPr="008E0042">
        <w:tab/>
        <w:t>In order to minimize computation time, as soon as the threshold is achieved for a comparison between two given varieties, the software proceeds to the next pair of varieties. Remaining characteristics and their raw values will not be shown in the summary output, and will not contribute to the distance.</w:t>
      </w:r>
    </w:p>
    <w:p w:rsidR="00AB2F2F" w:rsidRPr="008E0042" w:rsidRDefault="00AB2F2F" w:rsidP="005F217E">
      <w:r w:rsidRPr="008E0042">
        <w:fldChar w:fldCharType="begin" w:fldLock="1"/>
      </w:r>
      <w:r w:rsidRPr="008E0042">
        <w:instrText xml:space="preserve">REF </w:instrText>
      </w:r>
      <w:r w:rsidRPr="008E0042">
        <w:rPr>
          <w:sz w:val="22"/>
        </w:rPr>
        <w:instrText xml:space="preserve"> SHAPE  \* COMFORMATO  \* MERGEFORMAT </w:instrText>
      </w:r>
      <w:r w:rsidRPr="008E0042">
        <w:fldChar w:fldCharType="end"/>
      </w:r>
    </w:p>
    <w:p w:rsidR="00AB2F2F" w:rsidRPr="008E0042" w:rsidRDefault="00AB2F2F" w:rsidP="005F217E">
      <w:r w:rsidRPr="008E0042">
        <w:rPr>
          <w:snapToGrid w:val="0"/>
        </w:rPr>
        <w:t>1</w:t>
      </w:r>
      <w:r w:rsidRPr="008E0042">
        <w:t>.3.4.9</w:t>
      </w:r>
      <w:r w:rsidRPr="008E0042">
        <w:tab/>
        <w:t>Section 1.3.5 provides a screen copy of a display tree which shows how the expert can navigate and visualise the results of computations.</w:t>
      </w:r>
    </w:p>
    <w:p w:rsidR="00AB2F2F" w:rsidRPr="008E0042" w:rsidRDefault="00AB2F2F" w:rsidP="005F217E"/>
    <w:p w:rsidR="00AB2F2F" w:rsidRPr="008E0042" w:rsidRDefault="00AB2F2F" w:rsidP="005F217E">
      <w:r w:rsidRPr="008E0042">
        <w:rPr>
          <w:snapToGrid w:val="0"/>
        </w:rPr>
        <w:t>1</w:t>
      </w:r>
      <w:r w:rsidRPr="008E0042">
        <w:t>.3.4.10</w:t>
      </w:r>
      <w:r w:rsidRPr="008E0042">
        <w:tab/>
        <w:t>GAIA software has been developed with WINDEV.  The general information (species, characteristics, weighting, etc.), the data collected on the varieties and the results of computations are stored in an integrated database.  Import and export facilities allow for other information systems to be used in connection with the GAIA software.  ODBC allows access to the GAIA database and to other databases simultaneously.</w:t>
      </w:r>
    </w:p>
    <w:p w:rsidR="00AB2F2F" w:rsidRPr="008E0042" w:rsidRDefault="00AB2F2F" w:rsidP="005F217E"/>
    <w:p w:rsidR="00AB2F2F" w:rsidRPr="008E0042" w:rsidRDefault="00AB2F2F" w:rsidP="005F217E">
      <w:r w:rsidRPr="008E0042">
        <w:rPr>
          <w:snapToGrid w:val="0"/>
        </w:rPr>
        <w:t>1</w:t>
      </w:r>
      <w:r w:rsidRPr="008E0042">
        <w:t>.3.4.11</w:t>
      </w:r>
      <w:r w:rsidRPr="008E0042">
        <w:tab/>
        <w:t xml:space="preserve">1 or 2 notes per variety can be used.  1 note occurs when one cycle is available. Two notes are present for instance when two trials are made in different locations in a given year, or if 2 cycles are obtained in the same location.  For electrophoresis data, only one description can be entered per variety.  For measurements, at least 2 values (different trials, repeats, etc.) are necessary and the user can select which to use in the computation. </w:t>
      </w:r>
    </w:p>
    <w:p w:rsidR="00AB2F2F" w:rsidRPr="008E0042" w:rsidRDefault="00AB2F2F" w:rsidP="005F217E"/>
    <w:p w:rsidR="00AB2F2F" w:rsidRPr="008E0042" w:rsidRDefault="00AB2F2F" w:rsidP="005F217E">
      <w:r w:rsidRPr="008E0042">
        <w:rPr>
          <w:snapToGrid w:val="0"/>
        </w:rPr>
        <w:t>1</w:t>
      </w:r>
      <w:r w:rsidRPr="008E0042">
        <w:t>.3.4.12</w:t>
      </w:r>
      <w:r w:rsidRPr="008E0042">
        <w:tab/>
        <w:t>GAIA is most suitable for self-pollinated and vegetatively propagated varieties, but can also be used for other types of varieties.</w:t>
      </w:r>
    </w:p>
    <w:p w:rsidR="00AB2F2F" w:rsidRPr="008E0042" w:rsidRDefault="00AB2F2F" w:rsidP="005F217E"/>
    <w:p w:rsidR="00AB2F2F" w:rsidRPr="008E0042" w:rsidRDefault="00AB2F2F" w:rsidP="00525B4A">
      <w:pPr>
        <w:pStyle w:val="Heading4"/>
      </w:pPr>
      <w:bookmarkStart w:id="183" w:name="_Toc137534809"/>
      <w:bookmarkStart w:id="184" w:name="_Toc154368904"/>
      <w:bookmarkStart w:id="185" w:name="_Toc219640769"/>
      <w:bookmarkStart w:id="186" w:name="_Toc463359572"/>
      <w:r w:rsidRPr="008E0042">
        <w:rPr>
          <w:snapToGrid w:val="0"/>
        </w:rPr>
        <w:t>1</w:t>
      </w:r>
      <w:r w:rsidRPr="008E0042">
        <w:t>.3.5</w:t>
      </w:r>
      <w:r w:rsidRPr="008E0042">
        <w:tab/>
        <w:t>Example with Zea mays data</w:t>
      </w:r>
      <w:bookmarkEnd w:id="183"/>
      <w:bookmarkEnd w:id="184"/>
      <w:bookmarkEnd w:id="185"/>
      <w:bookmarkEnd w:id="186"/>
    </w:p>
    <w:p w:rsidR="00AB2F2F" w:rsidRPr="008E0042" w:rsidRDefault="00AB2F2F" w:rsidP="00466F19">
      <w:pPr>
        <w:pStyle w:val="Heading5"/>
      </w:pPr>
      <w:bookmarkStart w:id="187" w:name="_Toc154368905"/>
      <w:bookmarkStart w:id="188" w:name="_Toc219640770"/>
      <w:bookmarkStart w:id="189" w:name="_Toc463359573"/>
      <w:r w:rsidRPr="008E0042">
        <w:rPr>
          <w:snapToGrid w:val="0"/>
        </w:rPr>
        <w:t>1</w:t>
      </w:r>
      <w:r w:rsidRPr="008E0042">
        <w:t>.3.5.1</w:t>
      </w:r>
      <w:r w:rsidRPr="008E0042">
        <w:tab/>
        <w:t>Introduction</w:t>
      </w:r>
      <w:bookmarkEnd w:id="187"/>
      <w:bookmarkEnd w:id="188"/>
      <w:bookmarkEnd w:id="189"/>
    </w:p>
    <w:p w:rsidR="00AB2F2F" w:rsidRPr="008E0042" w:rsidRDefault="00AB2F2F" w:rsidP="005F217E">
      <w:r w:rsidRPr="008E0042">
        <w:t>The software can use notes, measurements and/or electrophoresis results.  These types of data can be used alone or in combination, as shown in Diagram 1.</w:t>
      </w:r>
    </w:p>
    <w:p w:rsidR="00AB2F2F" w:rsidRPr="008E0042" w:rsidRDefault="00AB2F2F" w:rsidP="005B0302">
      <w:pPr>
        <w:jc w:val="left"/>
      </w:pPr>
    </w:p>
    <w:p w:rsidR="00AB2F2F" w:rsidRPr="008E0042" w:rsidRDefault="00AB2F2F" w:rsidP="00A51E74">
      <w:pPr>
        <w:keepNext/>
        <w:keepLines/>
        <w:jc w:val="center"/>
        <w:rPr>
          <w:b/>
        </w:rPr>
      </w:pPr>
      <w:r w:rsidRPr="008E0042">
        <w:rPr>
          <w:b/>
        </w:rPr>
        <w:t>Diagram 1:  Data analysis scheme</w:t>
      </w:r>
    </w:p>
    <w:p w:rsidR="00AB2F2F" w:rsidRPr="008E0042" w:rsidRDefault="00AB2F2F" w:rsidP="00A51E74">
      <w:pPr>
        <w:pStyle w:val="BodyText"/>
        <w:keepNext/>
        <w:keepLines/>
        <w:jc w:val="center"/>
      </w:pPr>
      <w:r w:rsidRPr="008E0042">
        <w:object w:dxaOrig="7201" w:dyaOrig="5406">
          <v:shape id="_x0000_i1037" type="#_x0000_t75" style="width:345.75pt;height:259.5pt" o:ole="" o:bordertopcolor="this" o:borderleftcolor="this" o:borderbottomcolor="this" o:borderrightcolor="this" fillcolor="window">
            <v:imagedata r:id="rId53" o:title=""/>
            <w10:bordertop type="single" width="4"/>
            <w10:borderleft type="single" width="4"/>
            <w10:borderbottom type="single" width="4"/>
            <w10:borderright type="single" width="4"/>
          </v:shape>
          <o:OLEObject Type="Embed" ProgID="PowerPoint.Slide.8" ShapeID="_x0000_i1037" DrawAspect="Content" ObjectID="_1537627893" r:id="rId54"/>
        </w:object>
      </w:r>
    </w:p>
    <w:p w:rsidR="00AB2F2F" w:rsidRPr="008E0042" w:rsidRDefault="00AB2F2F" w:rsidP="005F217E"/>
    <w:p w:rsidR="00AB2F2F" w:rsidRPr="008E0042" w:rsidRDefault="00AB2F2F" w:rsidP="005F217E"/>
    <w:p w:rsidR="00AB2F2F" w:rsidRPr="008E0042" w:rsidRDefault="00AB2F2F" w:rsidP="005F217E">
      <w:r w:rsidRPr="008E0042">
        <w:t xml:space="preserve">In this example, it is assumed that the crop expert has decided to use a Distinctness Plus threshold </w:t>
      </w:r>
      <w:r w:rsidRPr="008E0042">
        <w:rPr>
          <w:b/>
        </w:rPr>
        <w:t>S</w:t>
      </w:r>
      <w:r w:rsidRPr="008E0042">
        <w:rPr>
          <w:b/>
          <w:vertAlign w:val="subscript"/>
        </w:rPr>
        <w:t>dist</w:t>
      </w:r>
      <w:r w:rsidRPr="008E0042">
        <w:t xml:space="preserve"> </w:t>
      </w:r>
      <w:r w:rsidR="005B0302">
        <w:br/>
      </w:r>
      <w:r w:rsidRPr="008E0042">
        <w:t>of 10.</w:t>
      </w:r>
    </w:p>
    <w:p w:rsidR="00AB2F2F" w:rsidRPr="008E0042" w:rsidRDefault="00AB2F2F" w:rsidP="005F217E">
      <w:pPr>
        <w:rPr>
          <w:color w:val="000000"/>
        </w:rPr>
      </w:pPr>
    </w:p>
    <w:p w:rsidR="00AB2F2F" w:rsidRPr="008E0042" w:rsidRDefault="00AB2F2F" w:rsidP="00466F19">
      <w:pPr>
        <w:pStyle w:val="Heading5"/>
      </w:pPr>
      <w:bookmarkStart w:id="190" w:name="_Toc154368906"/>
      <w:bookmarkStart w:id="191" w:name="_Toc219640771"/>
      <w:bookmarkStart w:id="192" w:name="_Toc463359574"/>
      <w:r w:rsidRPr="008E0042">
        <w:rPr>
          <w:snapToGrid w:val="0"/>
        </w:rPr>
        <w:t>1</w:t>
      </w:r>
      <w:r w:rsidRPr="008E0042">
        <w:t>.3.5.2</w:t>
      </w:r>
      <w:r w:rsidRPr="008E0042">
        <w:tab/>
        <w:t>Analysis of notes</w:t>
      </w:r>
      <w:bookmarkEnd w:id="190"/>
      <w:bookmarkEnd w:id="191"/>
      <w:bookmarkEnd w:id="192"/>
    </w:p>
    <w:p w:rsidR="00AB2F2F" w:rsidRPr="008E0042" w:rsidRDefault="00AB2F2F" w:rsidP="006C3462">
      <w:pPr>
        <w:keepNext/>
        <w:keepLines/>
        <w:tabs>
          <w:tab w:val="left" w:pos="1134"/>
        </w:tabs>
        <w:rPr>
          <w:i/>
        </w:rPr>
      </w:pPr>
      <w:r w:rsidRPr="008E0042">
        <w:rPr>
          <w:i/>
          <w:snapToGrid w:val="0"/>
        </w:rPr>
        <w:t>1</w:t>
      </w:r>
      <w:r w:rsidRPr="008E0042">
        <w:rPr>
          <w:i/>
        </w:rPr>
        <w:t>.3.5.2.1</w:t>
      </w:r>
      <w:r w:rsidRPr="008E0042">
        <w:rPr>
          <w:i/>
        </w:rPr>
        <w:tab/>
      </w:r>
      <w:r w:rsidRPr="008E0042">
        <w:t>In qualitative analysis notes (1 to 9) are used.  Notes can come from qualitative, quantitative and pseudo-quantitative characteristics.</w:t>
      </w:r>
    </w:p>
    <w:p w:rsidR="00AB2F2F" w:rsidRPr="008E0042" w:rsidRDefault="00AB2F2F" w:rsidP="005F217E">
      <w:pPr>
        <w:keepNext/>
        <w:keepLines/>
      </w:pPr>
    </w:p>
    <w:p w:rsidR="00AB2F2F" w:rsidRPr="008E0042" w:rsidRDefault="00AB2F2F" w:rsidP="006C3462">
      <w:pPr>
        <w:tabs>
          <w:tab w:val="left" w:pos="1134"/>
        </w:tabs>
      </w:pPr>
      <w:r w:rsidRPr="008E0042">
        <w:rPr>
          <w:snapToGrid w:val="0"/>
        </w:rPr>
        <w:t>1</w:t>
      </w:r>
      <w:r w:rsidRPr="008E0042">
        <w:t>.3.5.2.2</w:t>
      </w:r>
      <w:r w:rsidRPr="008E0042">
        <w:tab/>
        <w:t>For each characteristic, weightings according to differences between levels of expression are pre-defined in a matrix of distances.</w:t>
      </w:r>
    </w:p>
    <w:p w:rsidR="00AB2F2F" w:rsidRPr="008E0042" w:rsidRDefault="00AB2F2F" w:rsidP="005F217E"/>
    <w:p w:rsidR="00AB2F2F" w:rsidRPr="008E0042" w:rsidRDefault="00AB2F2F" w:rsidP="006C3462">
      <w:pPr>
        <w:tabs>
          <w:tab w:val="left" w:pos="1134"/>
        </w:tabs>
      </w:pPr>
      <w:r w:rsidRPr="008E0042">
        <w:rPr>
          <w:snapToGrid w:val="0"/>
        </w:rPr>
        <w:t>1</w:t>
      </w:r>
      <w:r w:rsidRPr="008E0042">
        <w:t>.3.5.2.3</w:t>
      </w:r>
      <w:r w:rsidRPr="008E0042">
        <w:tab/>
        <w:t>“Shape of ear”:  observed on a 1 to 3 scale, the crop expert has attributed weightings greater than zero to differences which they consider significant:</w:t>
      </w:r>
    </w:p>
    <w:p w:rsidR="00AB2F2F" w:rsidRPr="008E0042" w:rsidRDefault="00AB2F2F" w:rsidP="005F217E"/>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AB2F2F" w:rsidRPr="008E0042" w:rsidTr="002721DF">
        <w:trPr>
          <w:trHeight w:val="223"/>
        </w:trPr>
        <w:tc>
          <w:tcPr>
            <w:tcW w:w="420" w:type="dxa"/>
            <w:tcBorders>
              <w:bottom w:val="single" w:sz="4" w:space="0" w:color="auto"/>
              <w:right w:val="single" w:sz="4" w:space="0" w:color="auto"/>
            </w:tcBorders>
          </w:tcPr>
          <w:p w:rsidR="00AB2F2F" w:rsidRPr="008E0042" w:rsidRDefault="00AB2F2F" w:rsidP="005F217E">
            <w:pPr>
              <w:framePr w:hSpace="141" w:wrap="auto" w:vAnchor="text" w:hAnchor="page" w:x="5541" w:y="116"/>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B0302">
            <w:pPr>
              <w:framePr w:hSpace="141" w:wrap="auto" w:vAnchor="text" w:hAnchor="page" w:x="5541" w:y="116"/>
              <w:jc w:val="center"/>
            </w:pPr>
            <w:r w:rsidRPr="008E0042">
              <w:t>Variety ‘i’</w:t>
            </w:r>
          </w:p>
        </w:tc>
      </w:tr>
      <w:tr w:rsidR="00AB2F2F" w:rsidRPr="008E0042" w:rsidTr="002721DF">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AB2F2F" w:rsidRPr="008E0042" w:rsidRDefault="00AB2F2F" w:rsidP="005B0302">
            <w:pPr>
              <w:framePr w:hSpace="141" w:wrap="auto" w:vAnchor="text" w:hAnchor="page" w:x="5541" w:y="116"/>
              <w:ind w:left="113" w:right="113"/>
              <w:jc w:val="center"/>
            </w:pPr>
            <w:r w:rsidRPr="008E0042">
              <w:t>Variety ‘j’</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1</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3</w:t>
            </w:r>
          </w:p>
        </w:tc>
      </w:tr>
      <w:tr w:rsidR="00AB2F2F" w:rsidRPr="008E0042" w:rsidTr="002721D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1</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0</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6</w:t>
            </w:r>
          </w:p>
        </w:tc>
      </w:tr>
      <w:tr w:rsidR="00AB2F2F" w:rsidRPr="008E0042" w:rsidTr="002721D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0</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r>
      <w:tr w:rsidR="00AB2F2F" w:rsidRPr="008E0042" w:rsidTr="002721D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3</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0</w:t>
            </w:r>
          </w:p>
        </w:tc>
      </w:tr>
    </w:tbl>
    <w:p w:rsidR="00AB2F2F" w:rsidRPr="008E0042" w:rsidRDefault="00AB2F2F" w:rsidP="005F217E"/>
    <w:p w:rsidR="00AB2F2F" w:rsidRPr="008E0042" w:rsidRDefault="00AB2F2F" w:rsidP="005F217E"/>
    <w:p w:rsidR="00AB2F2F" w:rsidRPr="008E0042" w:rsidRDefault="00AB2F2F" w:rsidP="005F217E">
      <w:pPr>
        <w:ind w:left="1134"/>
      </w:pPr>
      <w:r w:rsidRPr="008E0042">
        <w:t>1 = conical</w:t>
      </w:r>
    </w:p>
    <w:p w:rsidR="00AB2F2F" w:rsidRPr="008E0042" w:rsidRDefault="00AB2F2F" w:rsidP="005F217E">
      <w:pPr>
        <w:ind w:left="1134"/>
      </w:pPr>
      <w:r w:rsidRPr="008E0042">
        <w:t>2 = conico-cylindrical</w:t>
      </w:r>
    </w:p>
    <w:p w:rsidR="00AB2F2F" w:rsidRPr="008E0042" w:rsidRDefault="00AB2F2F" w:rsidP="005F217E">
      <w:pPr>
        <w:ind w:left="1134"/>
      </w:pPr>
      <w:r w:rsidRPr="008E0042">
        <w:t>3 = cylindrical</w:t>
      </w:r>
    </w:p>
    <w:p w:rsidR="00AB2F2F" w:rsidRPr="008E0042" w:rsidRDefault="00AB2F2F" w:rsidP="005F217E"/>
    <w:p w:rsidR="00AB2F2F" w:rsidRPr="008E0042" w:rsidRDefault="00AB2F2F" w:rsidP="005F217E"/>
    <w:p w:rsidR="00AB2F2F" w:rsidRPr="008E0042" w:rsidRDefault="00AB2F2F" w:rsidP="005F217E">
      <w:r w:rsidRPr="008E0042">
        <w:tab/>
      </w:r>
    </w:p>
    <w:p w:rsidR="005421AD" w:rsidRPr="008E0042" w:rsidRDefault="005421AD" w:rsidP="005F217E">
      <w:pPr>
        <w:rPr>
          <w:snapToGrid w:val="0"/>
        </w:rPr>
      </w:pPr>
    </w:p>
    <w:p w:rsidR="00AB2F2F" w:rsidRPr="008E0042" w:rsidRDefault="00AB2F2F" w:rsidP="006C3462">
      <w:pPr>
        <w:tabs>
          <w:tab w:val="left" w:pos="1134"/>
        </w:tabs>
      </w:pPr>
      <w:r w:rsidRPr="008E0042">
        <w:rPr>
          <w:snapToGrid w:val="0"/>
        </w:rPr>
        <w:t>1</w:t>
      </w:r>
      <w:r w:rsidRPr="008E0042">
        <w:t>.3.5.2.4</w:t>
      </w:r>
      <w:r w:rsidRPr="008E0042">
        <w:tab/>
        <w:t>When the crop expert compares a variety ‘i’ with conical ear (note 1) to a variety ‘j’ with cylindrical ear (note 3), they attribute a weighting of 6.</w:t>
      </w:r>
    </w:p>
    <w:p w:rsidR="00AB2F2F" w:rsidRPr="008E0042" w:rsidRDefault="00AB2F2F" w:rsidP="005F217E"/>
    <w:p w:rsidR="00AB2F2F" w:rsidRPr="008E0042" w:rsidRDefault="00AB2F2F" w:rsidP="006C3462">
      <w:pPr>
        <w:keepNext/>
        <w:keepLines/>
        <w:tabs>
          <w:tab w:val="left" w:pos="1134"/>
        </w:tabs>
        <w:rPr>
          <w:color w:val="000000"/>
        </w:rPr>
      </w:pPr>
      <w:r w:rsidRPr="008E0042">
        <w:rPr>
          <w:snapToGrid w:val="0"/>
        </w:rPr>
        <w:t>1</w:t>
      </w:r>
      <w:r w:rsidRPr="008E0042">
        <w:t>.3.5.2.5</w:t>
      </w:r>
      <w:r w:rsidRPr="008E0042">
        <w:tab/>
      </w:r>
      <w:r w:rsidRPr="008E0042">
        <w:rPr>
          <w:color w:val="000000"/>
        </w:rPr>
        <w:t xml:space="preserve"> “Length of husks”, observed on a 1 to 9 scale, the crop expert has defined the following weighting matrix:</w:t>
      </w:r>
    </w:p>
    <w:p w:rsidR="00AB2F2F" w:rsidRPr="008E0042" w:rsidRDefault="00AB2F2F" w:rsidP="005F217E">
      <w:pPr>
        <w:keepNext/>
        <w:keepLines/>
        <w:rPr>
          <w:color w:val="000000"/>
        </w:rPr>
      </w:pPr>
    </w:p>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AB2F2F" w:rsidRPr="008E0042" w:rsidTr="002721DF">
        <w:trPr>
          <w:trHeight w:val="261"/>
        </w:trPr>
        <w:tc>
          <w:tcPr>
            <w:tcW w:w="420" w:type="dxa"/>
          </w:tcPr>
          <w:p w:rsidR="00AB2F2F" w:rsidRPr="008E0042" w:rsidRDefault="00AB2F2F" w:rsidP="005F217E">
            <w:pPr>
              <w:framePr w:hSpace="141" w:wrap="auto" w:vAnchor="text" w:hAnchor="page" w:x="4974" w:y="82"/>
            </w:pPr>
          </w:p>
        </w:tc>
        <w:tc>
          <w:tcPr>
            <w:tcW w:w="323" w:type="dxa"/>
            <w:tcBorders>
              <w:right w:val="single" w:sz="4" w:space="0" w:color="auto"/>
            </w:tcBorders>
            <w:vAlign w:val="center"/>
          </w:tcPr>
          <w:p w:rsidR="00AB2F2F" w:rsidRPr="008E0042" w:rsidRDefault="00AB2F2F" w:rsidP="005F217E">
            <w:pPr>
              <w:framePr w:hSpace="141" w:wrap="auto" w:vAnchor="text" w:hAnchor="page" w:x="4974" w:y="82"/>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AB2F2F" w:rsidRPr="008E0042" w:rsidRDefault="00AB2F2F" w:rsidP="0044254C">
            <w:pPr>
              <w:framePr w:hSpace="141" w:wrap="auto" w:vAnchor="text" w:hAnchor="page" w:x="4974" w:y="82"/>
              <w:jc w:val="center"/>
            </w:pPr>
            <w:r w:rsidRPr="008E0042">
              <w:t xml:space="preserve">Variety </w:t>
            </w:r>
            <w:r w:rsidRPr="008E0042">
              <w:rPr>
                <w:sz w:val="18"/>
              </w:rPr>
              <w:t>‘i’</w:t>
            </w:r>
          </w:p>
        </w:tc>
      </w:tr>
      <w:tr w:rsidR="00AB2F2F" w:rsidRPr="008E0042" w:rsidTr="002721DF">
        <w:trPr>
          <w:trHeight w:val="261"/>
        </w:trPr>
        <w:tc>
          <w:tcPr>
            <w:tcW w:w="420" w:type="dxa"/>
            <w:tcBorders>
              <w:bottom w:val="single" w:sz="4" w:space="0" w:color="auto"/>
            </w:tcBorders>
          </w:tcPr>
          <w:p w:rsidR="00AB2F2F" w:rsidRPr="008E0042" w:rsidRDefault="00AB2F2F" w:rsidP="005F217E">
            <w:pPr>
              <w:framePr w:hSpace="141" w:wrap="auto" w:vAnchor="text" w:hAnchor="page" w:x="4974" w:y="82"/>
            </w:pPr>
          </w:p>
        </w:tc>
        <w:tc>
          <w:tcPr>
            <w:tcW w:w="323" w:type="dxa"/>
            <w:tcBorders>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1</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3</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4</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5</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6</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7</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8</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9</w:t>
            </w:r>
          </w:p>
        </w:tc>
      </w:tr>
      <w:tr w:rsidR="00AB2F2F" w:rsidRPr="008E0042" w:rsidTr="002721DF">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AB2F2F" w:rsidRPr="008E0042" w:rsidRDefault="00AB2F2F" w:rsidP="0044254C">
            <w:pPr>
              <w:framePr w:hSpace="141" w:wrap="auto" w:vAnchor="text" w:hAnchor="page" w:x="4974" w:y="82"/>
              <w:ind w:left="113" w:right="113"/>
              <w:jc w:val="center"/>
              <w:rPr>
                <w:color w:val="000000"/>
              </w:rPr>
            </w:pPr>
            <w:r w:rsidRPr="008E0042">
              <w:rPr>
                <w:color w:val="000000"/>
              </w:rPr>
              <w:t xml:space="preserve">Variety </w:t>
            </w:r>
            <w:r w:rsidRPr="008E0042">
              <w:t>‘j’</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r>
    </w:tbl>
    <w:p w:rsidR="00AB2F2F" w:rsidRPr="008E0042" w:rsidRDefault="00AB2F2F" w:rsidP="005F217E">
      <w:pPr>
        <w:rPr>
          <w:color w:val="000000"/>
        </w:rPr>
      </w:pPr>
    </w:p>
    <w:p w:rsidR="00AB2F2F" w:rsidRPr="008E0042" w:rsidRDefault="00AB2F2F" w:rsidP="005F217E">
      <w:pPr>
        <w:ind w:left="1134"/>
        <w:rPr>
          <w:color w:val="000000"/>
        </w:rPr>
      </w:pPr>
      <w:r w:rsidRPr="008E0042">
        <w:rPr>
          <w:color w:val="000000"/>
        </w:rPr>
        <w:t>1 = very short</w:t>
      </w:r>
    </w:p>
    <w:p w:rsidR="00AB2F2F" w:rsidRPr="008E0042" w:rsidRDefault="00AB2F2F" w:rsidP="005F217E">
      <w:pPr>
        <w:ind w:left="1134"/>
        <w:rPr>
          <w:color w:val="000000"/>
        </w:rPr>
      </w:pPr>
      <w:r w:rsidRPr="008E0042">
        <w:rPr>
          <w:color w:val="000000"/>
        </w:rPr>
        <w:t>2 = very short to short</w:t>
      </w:r>
    </w:p>
    <w:p w:rsidR="00AB2F2F" w:rsidRPr="008E0042" w:rsidRDefault="00AB2F2F" w:rsidP="005F217E">
      <w:pPr>
        <w:ind w:left="1134"/>
        <w:rPr>
          <w:color w:val="000000"/>
        </w:rPr>
      </w:pPr>
      <w:r w:rsidRPr="008E0042">
        <w:rPr>
          <w:color w:val="000000"/>
        </w:rPr>
        <w:t>3 = short</w:t>
      </w:r>
    </w:p>
    <w:p w:rsidR="00AB2F2F" w:rsidRPr="008E0042" w:rsidRDefault="00AB2F2F" w:rsidP="005F217E">
      <w:pPr>
        <w:ind w:left="1134"/>
        <w:rPr>
          <w:color w:val="000000"/>
        </w:rPr>
      </w:pPr>
      <w:r w:rsidRPr="008E0042">
        <w:rPr>
          <w:color w:val="000000"/>
        </w:rPr>
        <w:t>4 = short to medium</w:t>
      </w:r>
    </w:p>
    <w:p w:rsidR="00AB2F2F" w:rsidRPr="008E0042" w:rsidRDefault="00AB2F2F" w:rsidP="005F217E">
      <w:pPr>
        <w:ind w:left="1134"/>
        <w:rPr>
          <w:color w:val="000000"/>
        </w:rPr>
      </w:pPr>
      <w:r w:rsidRPr="008E0042">
        <w:rPr>
          <w:color w:val="000000"/>
        </w:rPr>
        <w:t>5 = medium</w:t>
      </w:r>
    </w:p>
    <w:p w:rsidR="00AB2F2F" w:rsidRPr="008E0042" w:rsidRDefault="00AB2F2F" w:rsidP="005F217E">
      <w:pPr>
        <w:ind w:left="1134"/>
        <w:rPr>
          <w:color w:val="000000"/>
        </w:rPr>
      </w:pPr>
      <w:r w:rsidRPr="008E0042">
        <w:rPr>
          <w:color w:val="000000"/>
        </w:rPr>
        <w:t>6 = medium to long</w:t>
      </w:r>
    </w:p>
    <w:p w:rsidR="00AB2F2F" w:rsidRPr="008E0042" w:rsidRDefault="00AB2F2F" w:rsidP="005F217E">
      <w:pPr>
        <w:ind w:left="1134"/>
        <w:rPr>
          <w:color w:val="000000"/>
        </w:rPr>
      </w:pPr>
      <w:r w:rsidRPr="008E0042">
        <w:rPr>
          <w:color w:val="000000"/>
        </w:rPr>
        <w:t>7 = long</w:t>
      </w:r>
    </w:p>
    <w:p w:rsidR="00AB2F2F" w:rsidRPr="008E0042" w:rsidRDefault="00AB2F2F" w:rsidP="005F217E">
      <w:pPr>
        <w:ind w:left="1134"/>
        <w:rPr>
          <w:color w:val="000000"/>
        </w:rPr>
      </w:pPr>
      <w:r w:rsidRPr="008E0042">
        <w:rPr>
          <w:color w:val="000000"/>
        </w:rPr>
        <w:t>8 = long to very long</w:t>
      </w:r>
    </w:p>
    <w:p w:rsidR="00AB2F2F" w:rsidRPr="008E0042" w:rsidRDefault="00AB2F2F" w:rsidP="005F217E">
      <w:pPr>
        <w:ind w:left="1134"/>
        <w:rPr>
          <w:color w:val="000000"/>
        </w:rPr>
      </w:pPr>
      <w:r w:rsidRPr="008E0042">
        <w:rPr>
          <w:color w:val="000000"/>
        </w:rPr>
        <w:t>9 = very long</w:t>
      </w:r>
    </w:p>
    <w:p w:rsidR="00AB2F2F" w:rsidRPr="008E0042" w:rsidRDefault="00AB2F2F" w:rsidP="005F217E">
      <w:pPr>
        <w:rPr>
          <w:color w:val="000000"/>
        </w:rPr>
      </w:pPr>
    </w:p>
    <w:p w:rsidR="00AB2F2F" w:rsidRPr="008E0042" w:rsidRDefault="00AB2F2F" w:rsidP="005F217E"/>
    <w:p w:rsidR="00AB2F2F" w:rsidRPr="008E0042" w:rsidRDefault="00AB2F2F" w:rsidP="005F217E"/>
    <w:p w:rsidR="005421AD" w:rsidRPr="008E0042" w:rsidRDefault="005421AD" w:rsidP="005F217E">
      <w:pPr>
        <w:rPr>
          <w:snapToGrid w:val="0"/>
        </w:rPr>
      </w:pPr>
    </w:p>
    <w:p w:rsidR="005421AD" w:rsidRPr="008E0042" w:rsidRDefault="005421AD" w:rsidP="005F217E">
      <w:pPr>
        <w:rPr>
          <w:snapToGrid w:val="0"/>
        </w:rPr>
      </w:pPr>
    </w:p>
    <w:p w:rsidR="00AB2F2F" w:rsidRPr="008E0042" w:rsidRDefault="00AB2F2F" w:rsidP="006C3462">
      <w:pPr>
        <w:tabs>
          <w:tab w:val="left" w:pos="1134"/>
        </w:tabs>
        <w:rPr>
          <w:color w:val="000000"/>
        </w:rPr>
      </w:pPr>
      <w:r w:rsidRPr="008E0042">
        <w:rPr>
          <w:snapToGrid w:val="0"/>
        </w:rPr>
        <w:t>1</w:t>
      </w:r>
      <w:r w:rsidRPr="008E0042">
        <w:t>.3.5.2.6</w:t>
      </w:r>
      <w:r w:rsidRPr="008E0042">
        <w:tab/>
        <w:t>The weighting between a variety ‘i’ with very short husks (note 1) and a variety ‘j’ with short husks (note 3) is 0.  The expert considers a difference of 3 notes is the minimum difference in order to recognise a non-zero distance between two varieties.  Even if the difference in notes is greater than 3, the expert keeps the distance weight to 2 while in very reliable characteristics a difference of 1 is given a weight of 6.</w:t>
      </w:r>
    </w:p>
    <w:p w:rsidR="00AB2F2F" w:rsidRPr="008E0042" w:rsidRDefault="00AB2F2F" w:rsidP="005F217E">
      <w:pPr>
        <w:rPr>
          <w:i/>
        </w:rPr>
      </w:pPr>
    </w:p>
    <w:p w:rsidR="00AB2F2F" w:rsidRPr="008E0042" w:rsidRDefault="00AB2F2F" w:rsidP="006C3462">
      <w:pPr>
        <w:tabs>
          <w:tab w:val="left" w:pos="1134"/>
        </w:tabs>
        <w:rPr>
          <w:color w:val="000000"/>
        </w:rPr>
      </w:pPr>
      <w:r w:rsidRPr="008E0042">
        <w:rPr>
          <w:snapToGrid w:val="0"/>
        </w:rPr>
        <w:t>1</w:t>
      </w:r>
      <w:r w:rsidRPr="008E0042">
        <w:t>.3.5.2.7</w:t>
      </w:r>
      <w:r w:rsidRPr="008E0042">
        <w:tab/>
        <w:t>The reason for using a lower weighting for some characteristics compared to others can be that they are less “reliable” or “consistent” (e.g. more subject to the effect of the environment);  and/or they are considered to indicate a lower distance between varieties.</w:t>
      </w:r>
      <w:r w:rsidRPr="008E0042">
        <w:rPr>
          <w:color w:val="000000"/>
        </w:rPr>
        <w:t xml:space="preserve"> </w:t>
      </w:r>
    </w:p>
    <w:p w:rsidR="00AB2F2F" w:rsidRPr="008E0042" w:rsidRDefault="00AB2F2F" w:rsidP="005F217E">
      <w:pPr>
        <w:rPr>
          <w:color w:val="000000"/>
        </w:rPr>
      </w:pPr>
    </w:p>
    <w:p w:rsidR="00AB2F2F" w:rsidRPr="008E0042" w:rsidRDefault="00AB2F2F" w:rsidP="006C3462">
      <w:pPr>
        <w:keepNext/>
        <w:keepLines/>
        <w:tabs>
          <w:tab w:val="left" w:pos="1134"/>
        </w:tabs>
        <w:rPr>
          <w:color w:val="000000"/>
        </w:rPr>
      </w:pPr>
      <w:r w:rsidRPr="008E0042">
        <w:rPr>
          <w:snapToGrid w:val="0"/>
        </w:rPr>
        <w:t>1</w:t>
      </w:r>
      <w:r w:rsidRPr="008E0042">
        <w:t>.3.5.2.8</w:t>
      </w:r>
      <w:r w:rsidRPr="008E0042">
        <w:tab/>
        <w:t>The matrix for a qualitative analysis for 5 characteristics for varieties A and B:</w:t>
      </w:r>
      <w:r w:rsidRPr="008E0042">
        <w:rPr>
          <w:color w:val="000000"/>
        </w:rPr>
        <w:t xml:space="preserve"> </w:t>
      </w:r>
    </w:p>
    <w:p w:rsidR="00AB2F2F" w:rsidRPr="008E0042" w:rsidRDefault="00AB2F2F" w:rsidP="005F217E">
      <w:pPr>
        <w:keepNext/>
        <w:keepLines/>
      </w:pPr>
    </w:p>
    <w:tbl>
      <w:tblPr>
        <w:tblW w:w="0" w:type="auto"/>
        <w:jc w:val="center"/>
        <w:tblLayout w:type="fixed"/>
        <w:tblCellMar>
          <w:left w:w="70" w:type="dxa"/>
          <w:right w:w="70" w:type="dxa"/>
        </w:tblCellMar>
        <w:tblLook w:val="0000" w:firstRow="0" w:lastRow="0" w:firstColumn="0" w:lastColumn="0" w:noHBand="0" w:noVBand="0"/>
      </w:tblPr>
      <w:tblGrid>
        <w:gridCol w:w="3175"/>
        <w:gridCol w:w="794"/>
        <w:gridCol w:w="794"/>
        <w:gridCol w:w="851"/>
        <w:gridCol w:w="964"/>
        <w:gridCol w:w="964"/>
        <w:gridCol w:w="1134"/>
      </w:tblGrid>
      <w:tr w:rsidR="00AB2F2F" w:rsidRPr="008E0042" w:rsidTr="002721DF">
        <w:trPr>
          <w:cantSplit/>
          <w:jc w:val="center"/>
        </w:trPr>
        <w:tc>
          <w:tcPr>
            <w:tcW w:w="3175" w:type="dxa"/>
            <w:tcBorders>
              <w:bottom w:val="single" w:sz="4" w:space="0" w:color="auto"/>
              <w:right w:val="single" w:sz="4" w:space="0" w:color="auto"/>
            </w:tcBorders>
          </w:tcPr>
          <w:p w:rsidR="00AB2F2F" w:rsidRPr="008E0042" w:rsidRDefault="00AB2F2F" w:rsidP="005421AD">
            <w:pPr>
              <w:keepNext/>
              <w:keepLines/>
              <w:spacing w:before="60" w:after="60"/>
              <w:jc w:val="left"/>
            </w:pPr>
          </w:p>
          <w:p w:rsidR="00AB2F2F" w:rsidRPr="008E0042" w:rsidRDefault="00AB2F2F" w:rsidP="005421AD">
            <w:pPr>
              <w:keepNext/>
              <w:keepLines/>
              <w:spacing w:before="60" w:after="60"/>
              <w:ind w:firstLine="708"/>
              <w:jc w:val="left"/>
            </w:pP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Ear shape</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Husk length</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Type of grain</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Number of rows of grain</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Ear diameter</w:t>
            </w:r>
          </w:p>
        </w:tc>
        <w:tc>
          <w:tcPr>
            <w:tcW w:w="1134" w:type="dxa"/>
            <w:tcBorders>
              <w:left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left"/>
            </w:pPr>
            <w:r w:rsidRPr="008E0042">
              <w:t>Notes for variety A (1 to 9 scale)</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1</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1</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6</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5</w:t>
            </w:r>
          </w:p>
        </w:tc>
        <w:tc>
          <w:tcPr>
            <w:tcW w:w="1134" w:type="dxa"/>
            <w:tcBorders>
              <w:left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left"/>
            </w:pPr>
            <w:r w:rsidRPr="008E0042">
              <w:t>Notes for variety B (1 to 9 scale)</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3</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3</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6</w:t>
            </w:r>
          </w:p>
        </w:tc>
        <w:tc>
          <w:tcPr>
            <w:tcW w:w="1134" w:type="dxa"/>
            <w:tcBorders>
              <w:left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left"/>
            </w:pPr>
            <w:r w:rsidRPr="008E0042">
              <w:t>Difference observed</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2</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2</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0</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2</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1</w:t>
            </w:r>
          </w:p>
        </w:tc>
        <w:tc>
          <w:tcPr>
            <w:tcW w:w="1134" w:type="dxa"/>
            <w:tcBorders>
              <w:left w:val="single" w:sz="4" w:space="0" w:color="auto"/>
              <w:bottom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left"/>
              <w:rPr>
                <w:i/>
              </w:rPr>
            </w:pPr>
            <w:r w:rsidRPr="008E0042">
              <w:rPr>
                <w:i/>
              </w:rPr>
              <w:t>Weighting according to</w:t>
            </w:r>
            <w:r w:rsidRPr="008E0042">
              <w:rPr>
                <w:i/>
              </w:rPr>
              <w:br/>
              <w:t xml:space="preserve">  the crop expert</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6</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0</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0</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2</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0</w:t>
            </w:r>
          </w:p>
        </w:tc>
        <w:tc>
          <w:tcPr>
            <w:tcW w:w="113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Lines/>
              <w:spacing w:before="60" w:after="60"/>
              <w:rPr>
                <w:i/>
              </w:rPr>
            </w:pPr>
            <w:r w:rsidRPr="008E0042">
              <w:rPr>
                <w:i/>
              </w:rPr>
              <w:t>D</w:t>
            </w:r>
            <w:r w:rsidRPr="008E0042">
              <w:rPr>
                <w:i/>
                <w:vertAlign w:val="subscript"/>
              </w:rPr>
              <w:t>qual</w:t>
            </w:r>
            <w:r w:rsidRPr="008E0042">
              <w:rPr>
                <w:i/>
              </w:rPr>
              <w:t xml:space="preserve"> = 8</w:t>
            </w:r>
          </w:p>
        </w:tc>
      </w:tr>
    </w:tbl>
    <w:p w:rsidR="00AB2F2F" w:rsidRPr="008E0042" w:rsidRDefault="00AB2F2F" w:rsidP="005F217E"/>
    <w:p w:rsidR="00AB2F2F" w:rsidRPr="008E0042" w:rsidRDefault="00AB2F2F" w:rsidP="005F217E">
      <w:pPr>
        <w:rPr>
          <w:color w:val="000000"/>
        </w:rPr>
      </w:pPr>
      <w:r w:rsidRPr="008E0042">
        <w:t xml:space="preserve">In this example </w:t>
      </w:r>
      <w:r w:rsidRPr="008E0042">
        <w:rPr>
          <w:b/>
        </w:rPr>
        <w:t>D</w:t>
      </w:r>
      <w:r w:rsidRPr="008E0042">
        <w:rPr>
          <w:b/>
          <w:vertAlign w:val="subscript"/>
        </w:rPr>
        <w:t>qual</w:t>
      </w:r>
      <w:r w:rsidRPr="008E0042">
        <w:rPr>
          <w:b/>
        </w:rPr>
        <w:t xml:space="preserve"> = 8 &lt; 10 (S</w:t>
      </w:r>
      <w:r w:rsidRPr="008E0042">
        <w:rPr>
          <w:b/>
          <w:vertAlign w:val="subscript"/>
        </w:rPr>
        <w:t>dist</w:t>
      </w:r>
      <w:r w:rsidRPr="008E0042">
        <w:t xml:space="preserve"> =10 in this example) varieties A and B are declared “GAIA NON-distinct” on the basis of these 5 characteristics. </w:t>
      </w:r>
    </w:p>
    <w:p w:rsidR="00AB2F2F" w:rsidRPr="008E0042" w:rsidRDefault="00AB2F2F" w:rsidP="005F217E">
      <w:pPr>
        <w:rPr>
          <w:sz w:val="26"/>
        </w:rPr>
      </w:pPr>
    </w:p>
    <w:p w:rsidR="00AB2F2F" w:rsidRPr="008E0042" w:rsidRDefault="00AB2F2F" w:rsidP="00466F19">
      <w:pPr>
        <w:pStyle w:val="Heading5"/>
      </w:pPr>
      <w:bookmarkStart w:id="193" w:name="_Toc154368907"/>
      <w:bookmarkStart w:id="194" w:name="_Toc219640772"/>
      <w:bookmarkStart w:id="195" w:name="_Toc463359575"/>
      <w:r w:rsidRPr="008E0042">
        <w:rPr>
          <w:snapToGrid w:val="0"/>
        </w:rPr>
        <w:t>1</w:t>
      </w:r>
      <w:r w:rsidRPr="008E0042">
        <w:t>.3.5.3</w:t>
      </w:r>
      <w:r w:rsidRPr="008E0042">
        <w:tab/>
        <w:t>Electrophoresis analysis</w:t>
      </w:r>
      <w:bookmarkEnd w:id="193"/>
      <w:bookmarkEnd w:id="194"/>
      <w:bookmarkEnd w:id="195"/>
    </w:p>
    <w:p w:rsidR="00AB2F2F" w:rsidRPr="008E0042" w:rsidRDefault="00AB2F2F" w:rsidP="006C3462">
      <w:pPr>
        <w:tabs>
          <w:tab w:val="left" w:pos="1134"/>
        </w:tabs>
        <w:rPr>
          <w:i/>
          <w:color w:val="000000"/>
        </w:rPr>
      </w:pPr>
      <w:r w:rsidRPr="008E0042">
        <w:rPr>
          <w:snapToGrid w:val="0"/>
        </w:rPr>
        <w:t>1</w:t>
      </w:r>
      <w:r w:rsidRPr="008E0042">
        <w:t>.3.5.3.1</w:t>
      </w:r>
      <w:r w:rsidRPr="008E0042">
        <w:tab/>
        <w:t xml:space="preserve">In some UPOV Test Guidelines electrophoresis results can be used, as in </w:t>
      </w:r>
      <w:r w:rsidRPr="008E0042">
        <w:rPr>
          <w:i/>
        </w:rPr>
        <w:t>Zea mays</w:t>
      </w:r>
      <w:r w:rsidRPr="008E0042">
        <w:t xml:space="preserve">.  The software does not allow the use of heterozygous loci, but only the use of homozygous loci, in conformity with the Test Guidelines.  </w:t>
      </w:r>
      <w:r w:rsidRPr="008E0042">
        <w:rPr>
          <w:color w:val="000000"/>
        </w:rPr>
        <w:t>Results used are 0 (absent) and 1 (present), and the knowledge of chromosome number</w:t>
      </w:r>
      <w:r w:rsidRPr="008E0042">
        <w:rPr>
          <w:i/>
          <w:color w:val="000000"/>
        </w:rPr>
        <w:t>.</w:t>
      </w:r>
    </w:p>
    <w:p w:rsidR="00AB2F2F" w:rsidRPr="008E0042" w:rsidRDefault="00AB2F2F" w:rsidP="00F07E20"/>
    <w:p w:rsidR="00AB2F2F" w:rsidRPr="008E0042" w:rsidRDefault="00AB2F2F" w:rsidP="005B0302">
      <w:pPr>
        <w:jc w:val="center"/>
      </w:pPr>
      <w:r w:rsidRPr="008E0042">
        <w:object w:dxaOrig="7137" w:dyaOrig="5358">
          <v:shape id="_x0000_i1038" type="#_x0000_t75" style="width:264.75pt;height:198pt" o:ole="" o:bordertopcolor="this" o:borderleftcolor="this" o:borderbottomcolor="this" o:borderrightcolor="this" fillcolor="window">
            <v:imagedata r:id="rId55" o:title=""/>
            <w10:bordertop type="single" width="4"/>
            <w10:borderleft type="single" width="4"/>
            <w10:borderbottom type="single" width="4"/>
            <w10:borderright type="single" width="4"/>
          </v:shape>
          <o:OLEObject Type="Embed" ProgID="PowerPoint.Slide.8" ShapeID="_x0000_i1038" DrawAspect="Content" ObjectID="_1537627894" r:id="rId56"/>
        </w:object>
      </w:r>
    </w:p>
    <w:p w:rsidR="00AB2F2F" w:rsidRPr="005B0302" w:rsidRDefault="00AB2F2F" w:rsidP="005B0302">
      <w:pPr>
        <w:jc w:val="center"/>
      </w:pPr>
    </w:p>
    <w:p w:rsidR="00AB2F2F" w:rsidRPr="008E0042" w:rsidRDefault="00AB2F2F" w:rsidP="005F217E">
      <w:pPr>
        <w:ind w:left="1134" w:right="1361"/>
      </w:pPr>
      <w:r w:rsidRPr="005B0302">
        <w:rPr>
          <w:b/>
        </w:rPr>
        <w:t>Diagram 2:</w:t>
      </w:r>
      <w:r w:rsidRPr="008E0042">
        <w:t xml:space="preserve">  The Isocitrate Dehydrogenase (IDH) enzyme has two genes (</w:t>
      </w:r>
      <w:r w:rsidRPr="008E0042">
        <w:rPr>
          <w:i/>
        </w:rPr>
        <w:t>Idh1</w:t>
      </w:r>
      <w:r w:rsidRPr="008E0042">
        <w:t xml:space="preserve"> and </w:t>
      </w:r>
      <w:r w:rsidRPr="008E0042">
        <w:rPr>
          <w:i/>
        </w:rPr>
        <w:t>Idh2</w:t>
      </w:r>
      <w:r w:rsidRPr="008E0042">
        <w:t>) located on two different chromosomes.  Each of them has two alleles which are observed as 1 (presence) or 0 (absence).</w:t>
      </w:r>
    </w:p>
    <w:p w:rsidR="005421AD" w:rsidRPr="008E0042" w:rsidRDefault="005421AD" w:rsidP="005F217E">
      <w:pPr>
        <w:ind w:right="85"/>
      </w:pPr>
    </w:p>
    <w:p w:rsidR="00AB2F2F" w:rsidRPr="008E0042" w:rsidRDefault="00AB2F2F" w:rsidP="006C3462">
      <w:pPr>
        <w:tabs>
          <w:tab w:val="left" w:pos="1134"/>
        </w:tabs>
        <w:ind w:right="85"/>
        <w:rPr>
          <w:color w:val="000000"/>
          <w:szCs w:val="24"/>
        </w:rPr>
      </w:pPr>
      <w:r w:rsidRPr="008E0042">
        <w:rPr>
          <w:snapToGrid w:val="0"/>
        </w:rPr>
        <w:t>1</w:t>
      </w:r>
      <w:r w:rsidRPr="008E0042">
        <w:rPr>
          <w:szCs w:val="24"/>
        </w:rPr>
        <w:t>.3.5.3.2</w:t>
      </w:r>
      <w:r w:rsidRPr="008E0042">
        <w:rPr>
          <w:szCs w:val="24"/>
        </w:rPr>
        <w:tab/>
        <w:t>Electrophoresis results are noted as 0 or 1 (absence or presence).  The decision rule, used to give a weighting to two varieties, is the addition of the weighting number of differences observed and the weighting number of chromosomes related to these differences (see example below):</w:t>
      </w:r>
      <w:r w:rsidRPr="008E0042">
        <w:rPr>
          <w:color w:val="000000"/>
          <w:szCs w:val="24"/>
        </w:rPr>
        <w:t xml:space="preserve"> </w:t>
      </w:r>
    </w:p>
    <w:p w:rsidR="00AB2F2F" w:rsidRPr="008E0042" w:rsidRDefault="00AB2F2F" w:rsidP="005F217E">
      <w:pPr>
        <w:rPr>
          <w:szCs w:val="24"/>
        </w:rPr>
      </w:pPr>
      <w:r w:rsidRPr="008E0042">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AB2F2F" w:rsidRPr="008E0042" w:rsidTr="002721DF">
        <w:trPr>
          <w:jc w:val="center"/>
        </w:trPr>
        <w:tc>
          <w:tcPr>
            <w:tcW w:w="1842" w:type="dxa"/>
            <w:tcBorders>
              <w:top w:val="nil"/>
              <w:left w:val="nil"/>
              <w:bottom w:val="nil"/>
            </w:tcBorders>
          </w:tcPr>
          <w:p w:rsidR="00AB2F2F" w:rsidRPr="008E0042" w:rsidRDefault="00AB2F2F" w:rsidP="005F217E">
            <w:pPr>
              <w:keepNext/>
              <w:keepLines/>
              <w:spacing w:before="60" w:after="60"/>
              <w:rPr>
                <w:szCs w:val="24"/>
              </w:rPr>
            </w:pPr>
          </w:p>
        </w:tc>
        <w:tc>
          <w:tcPr>
            <w:tcW w:w="2832" w:type="dxa"/>
            <w:gridSpan w:val="2"/>
          </w:tcPr>
          <w:p w:rsidR="00AB2F2F" w:rsidRPr="008E0042" w:rsidRDefault="00AB2F2F" w:rsidP="003D7E9F">
            <w:pPr>
              <w:keepNext/>
              <w:keepLines/>
              <w:spacing w:before="60" w:after="60"/>
              <w:jc w:val="center"/>
              <w:rPr>
                <w:szCs w:val="24"/>
              </w:rPr>
            </w:pPr>
            <w:r w:rsidRPr="008E0042">
              <w:rPr>
                <w:szCs w:val="24"/>
              </w:rPr>
              <w:t>Chromosome 8</w:t>
            </w:r>
          </w:p>
        </w:tc>
        <w:tc>
          <w:tcPr>
            <w:tcW w:w="2833" w:type="dxa"/>
            <w:gridSpan w:val="2"/>
          </w:tcPr>
          <w:p w:rsidR="00AB2F2F" w:rsidRPr="008E0042" w:rsidRDefault="00AB2F2F" w:rsidP="003D7E9F">
            <w:pPr>
              <w:keepNext/>
              <w:keepLines/>
              <w:spacing w:before="60" w:after="60"/>
              <w:jc w:val="center"/>
              <w:rPr>
                <w:szCs w:val="24"/>
              </w:rPr>
            </w:pPr>
            <w:r w:rsidRPr="008E0042">
              <w:rPr>
                <w:szCs w:val="24"/>
              </w:rPr>
              <w:t>Chromosome 6</w:t>
            </w:r>
          </w:p>
        </w:tc>
      </w:tr>
      <w:tr w:rsidR="00AB2F2F" w:rsidRPr="008E0042" w:rsidTr="002721DF">
        <w:trPr>
          <w:jc w:val="center"/>
        </w:trPr>
        <w:tc>
          <w:tcPr>
            <w:tcW w:w="1842" w:type="dxa"/>
            <w:tcBorders>
              <w:top w:val="nil"/>
              <w:left w:val="nil"/>
            </w:tcBorders>
          </w:tcPr>
          <w:p w:rsidR="00AB2F2F" w:rsidRPr="008E0042" w:rsidRDefault="00AB2F2F" w:rsidP="005F217E">
            <w:pPr>
              <w:keepNext/>
              <w:keepLines/>
              <w:spacing w:before="60" w:after="60"/>
              <w:rPr>
                <w:szCs w:val="24"/>
              </w:rPr>
            </w:pPr>
          </w:p>
        </w:tc>
        <w:tc>
          <w:tcPr>
            <w:tcW w:w="1416" w:type="dxa"/>
          </w:tcPr>
          <w:p w:rsidR="00AB2F2F" w:rsidRPr="008E0042" w:rsidRDefault="00AB2F2F" w:rsidP="003D7E9F">
            <w:pPr>
              <w:keepNext/>
              <w:keepLines/>
              <w:spacing w:before="60" w:after="60"/>
              <w:jc w:val="center"/>
              <w:rPr>
                <w:i/>
                <w:szCs w:val="24"/>
              </w:rPr>
            </w:pPr>
            <w:r w:rsidRPr="008E0042">
              <w:rPr>
                <w:i/>
                <w:szCs w:val="24"/>
              </w:rPr>
              <w:t>Idh1 4</w:t>
            </w:r>
          </w:p>
        </w:tc>
        <w:tc>
          <w:tcPr>
            <w:tcW w:w="1416" w:type="dxa"/>
          </w:tcPr>
          <w:p w:rsidR="00AB2F2F" w:rsidRPr="008E0042" w:rsidRDefault="00AB2F2F" w:rsidP="003D7E9F">
            <w:pPr>
              <w:keepNext/>
              <w:keepLines/>
              <w:spacing w:before="60" w:after="60"/>
              <w:jc w:val="center"/>
              <w:rPr>
                <w:i/>
                <w:szCs w:val="24"/>
              </w:rPr>
            </w:pPr>
            <w:r w:rsidRPr="008E0042">
              <w:rPr>
                <w:i/>
                <w:szCs w:val="24"/>
              </w:rPr>
              <w:t>Idh1 6</w:t>
            </w:r>
          </w:p>
        </w:tc>
        <w:tc>
          <w:tcPr>
            <w:tcW w:w="1416" w:type="dxa"/>
          </w:tcPr>
          <w:p w:rsidR="00AB2F2F" w:rsidRPr="008E0042" w:rsidRDefault="00AB2F2F" w:rsidP="003D7E9F">
            <w:pPr>
              <w:keepNext/>
              <w:keepLines/>
              <w:spacing w:before="60" w:after="60"/>
              <w:jc w:val="center"/>
              <w:rPr>
                <w:i/>
                <w:szCs w:val="24"/>
              </w:rPr>
            </w:pPr>
            <w:r w:rsidRPr="008E0042">
              <w:rPr>
                <w:i/>
                <w:szCs w:val="24"/>
              </w:rPr>
              <w:t>Idh2 4</w:t>
            </w:r>
          </w:p>
        </w:tc>
        <w:tc>
          <w:tcPr>
            <w:tcW w:w="1417" w:type="dxa"/>
          </w:tcPr>
          <w:p w:rsidR="00AB2F2F" w:rsidRPr="008E0042" w:rsidRDefault="00AB2F2F" w:rsidP="003D7E9F">
            <w:pPr>
              <w:keepNext/>
              <w:keepLines/>
              <w:spacing w:before="60" w:after="60"/>
              <w:jc w:val="center"/>
              <w:rPr>
                <w:i/>
                <w:szCs w:val="24"/>
              </w:rPr>
            </w:pPr>
            <w:r w:rsidRPr="008E0042">
              <w:rPr>
                <w:i/>
                <w:szCs w:val="24"/>
              </w:rPr>
              <w:t>Idh2 6</w:t>
            </w:r>
          </w:p>
        </w:tc>
      </w:tr>
      <w:tr w:rsidR="00AB2F2F" w:rsidRPr="008E0042" w:rsidTr="002721DF">
        <w:trPr>
          <w:jc w:val="center"/>
        </w:trPr>
        <w:tc>
          <w:tcPr>
            <w:tcW w:w="1842" w:type="dxa"/>
            <w:vAlign w:val="center"/>
          </w:tcPr>
          <w:p w:rsidR="00AB2F2F" w:rsidRPr="008E0042" w:rsidRDefault="00AB2F2F" w:rsidP="005F217E">
            <w:pPr>
              <w:keepNext/>
              <w:keepLines/>
              <w:spacing w:before="60" w:after="60"/>
              <w:rPr>
                <w:szCs w:val="24"/>
              </w:rPr>
            </w:pPr>
            <w:r w:rsidRPr="008E0042">
              <w:rPr>
                <w:szCs w:val="24"/>
              </w:rPr>
              <w:t>Variety A</w:t>
            </w:r>
          </w:p>
        </w:tc>
        <w:tc>
          <w:tcPr>
            <w:tcW w:w="1416" w:type="dxa"/>
            <w:vAlign w:val="center"/>
          </w:tcPr>
          <w:p w:rsidR="00AB2F2F" w:rsidRPr="008E0042" w:rsidRDefault="00AB2F2F" w:rsidP="003D7E9F">
            <w:pPr>
              <w:pStyle w:val="CommentText"/>
              <w:keepNext/>
              <w:keepLines/>
              <w:spacing w:before="60" w:after="60"/>
              <w:jc w:val="center"/>
              <w:rPr>
                <w:rFonts w:ascii="Arial" w:hAnsi="Arial"/>
                <w:sz w:val="20"/>
              </w:rPr>
            </w:pPr>
            <w:r w:rsidRPr="008E0042">
              <w:rPr>
                <w:rFonts w:ascii="Arial" w:hAnsi="Arial"/>
                <w:sz w:val="20"/>
              </w:rPr>
              <w:t>0</w:t>
            </w:r>
          </w:p>
        </w:tc>
        <w:tc>
          <w:tcPr>
            <w:tcW w:w="1416" w:type="dxa"/>
            <w:vAlign w:val="center"/>
          </w:tcPr>
          <w:p w:rsidR="00AB2F2F" w:rsidRPr="008E0042" w:rsidRDefault="00AB2F2F" w:rsidP="003D7E9F">
            <w:pPr>
              <w:keepNext/>
              <w:keepLines/>
              <w:spacing w:before="60" w:after="60"/>
              <w:jc w:val="center"/>
            </w:pPr>
            <w:r w:rsidRPr="008E0042">
              <w:t>1</w:t>
            </w:r>
          </w:p>
        </w:tc>
        <w:tc>
          <w:tcPr>
            <w:tcW w:w="1416" w:type="dxa"/>
            <w:vAlign w:val="center"/>
          </w:tcPr>
          <w:p w:rsidR="00AB2F2F" w:rsidRPr="008E0042" w:rsidRDefault="00AB2F2F" w:rsidP="003D7E9F">
            <w:pPr>
              <w:keepNext/>
              <w:keepLines/>
              <w:spacing w:before="60" w:after="60"/>
              <w:jc w:val="center"/>
            </w:pPr>
            <w:r w:rsidRPr="008E0042">
              <w:t>1</w:t>
            </w:r>
          </w:p>
        </w:tc>
        <w:tc>
          <w:tcPr>
            <w:tcW w:w="1417" w:type="dxa"/>
            <w:vAlign w:val="center"/>
          </w:tcPr>
          <w:p w:rsidR="00AB2F2F" w:rsidRPr="008E0042" w:rsidRDefault="00AB2F2F" w:rsidP="003D7E9F">
            <w:pPr>
              <w:keepNext/>
              <w:keepLines/>
              <w:spacing w:before="60" w:after="60"/>
              <w:jc w:val="center"/>
            </w:pPr>
            <w:r w:rsidRPr="008E0042">
              <w:t>0</w:t>
            </w:r>
          </w:p>
        </w:tc>
      </w:tr>
      <w:tr w:rsidR="00AB2F2F" w:rsidRPr="008E0042" w:rsidTr="002721DF">
        <w:trPr>
          <w:jc w:val="center"/>
        </w:trPr>
        <w:tc>
          <w:tcPr>
            <w:tcW w:w="1842" w:type="dxa"/>
            <w:vAlign w:val="center"/>
          </w:tcPr>
          <w:p w:rsidR="00AB2F2F" w:rsidRPr="008E0042" w:rsidRDefault="00AB2F2F" w:rsidP="005F217E">
            <w:pPr>
              <w:keepNext/>
              <w:keepLines/>
              <w:spacing w:before="60" w:after="60"/>
              <w:rPr>
                <w:szCs w:val="24"/>
              </w:rPr>
            </w:pPr>
            <w:r w:rsidRPr="008E0042">
              <w:rPr>
                <w:szCs w:val="24"/>
              </w:rPr>
              <w:t>Variety B</w:t>
            </w:r>
          </w:p>
        </w:tc>
        <w:tc>
          <w:tcPr>
            <w:tcW w:w="1416" w:type="dxa"/>
            <w:vAlign w:val="center"/>
          </w:tcPr>
          <w:p w:rsidR="00AB2F2F" w:rsidRPr="008E0042" w:rsidRDefault="00AB2F2F" w:rsidP="003D7E9F">
            <w:pPr>
              <w:keepNext/>
              <w:keepLines/>
              <w:spacing w:before="60" w:after="60"/>
              <w:jc w:val="center"/>
            </w:pPr>
            <w:r w:rsidRPr="008E0042">
              <w:t>0</w:t>
            </w:r>
          </w:p>
        </w:tc>
        <w:tc>
          <w:tcPr>
            <w:tcW w:w="1416" w:type="dxa"/>
            <w:vAlign w:val="center"/>
          </w:tcPr>
          <w:p w:rsidR="00AB2F2F" w:rsidRPr="008E0042" w:rsidRDefault="00AB2F2F" w:rsidP="003D7E9F">
            <w:pPr>
              <w:keepNext/>
              <w:keepLines/>
              <w:spacing w:before="60" w:after="60"/>
              <w:jc w:val="center"/>
            </w:pPr>
            <w:r w:rsidRPr="008E0042">
              <w:t>1</w:t>
            </w:r>
          </w:p>
        </w:tc>
        <w:tc>
          <w:tcPr>
            <w:tcW w:w="1416" w:type="dxa"/>
            <w:vAlign w:val="center"/>
          </w:tcPr>
          <w:p w:rsidR="00AB2F2F" w:rsidRPr="008E0042" w:rsidRDefault="00AB2F2F" w:rsidP="003D7E9F">
            <w:pPr>
              <w:keepNext/>
              <w:keepLines/>
              <w:spacing w:before="60" w:after="60"/>
              <w:jc w:val="center"/>
            </w:pPr>
            <w:r w:rsidRPr="008E0042">
              <w:t>0</w:t>
            </w:r>
          </w:p>
        </w:tc>
        <w:tc>
          <w:tcPr>
            <w:tcW w:w="1417" w:type="dxa"/>
            <w:vAlign w:val="center"/>
          </w:tcPr>
          <w:p w:rsidR="00AB2F2F" w:rsidRPr="008E0042" w:rsidRDefault="00AB2F2F" w:rsidP="003D7E9F">
            <w:pPr>
              <w:keepNext/>
              <w:keepLines/>
              <w:spacing w:before="60" w:after="60"/>
              <w:jc w:val="center"/>
            </w:pPr>
            <w:r w:rsidRPr="008E0042">
              <w:t>1</w:t>
            </w:r>
          </w:p>
        </w:tc>
      </w:tr>
      <w:tr w:rsidR="00AB2F2F" w:rsidRPr="008E0042" w:rsidTr="002721DF">
        <w:trPr>
          <w:jc w:val="center"/>
        </w:trPr>
        <w:tc>
          <w:tcPr>
            <w:tcW w:w="1842" w:type="dxa"/>
            <w:vAlign w:val="center"/>
          </w:tcPr>
          <w:p w:rsidR="00AB2F2F" w:rsidRPr="008E0042" w:rsidRDefault="00AB2F2F" w:rsidP="005F217E">
            <w:pPr>
              <w:spacing w:before="60" w:after="60"/>
              <w:rPr>
                <w:szCs w:val="24"/>
              </w:rPr>
            </w:pPr>
            <w:r w:rsidRPr="008E0042">
              <w:rPr>
                <w:szCs w:val="24"/>
              </w:rPr>
              <w:t>Difference</w:t>
            </w:r>
          </w:p>
        </w:tc>
        <w:tc>
          <w:tcPr>
            <w:tcW w:w="1416" w:type="dxa"/>
            <w:vAlign w:val="center"/>
          </w:tcPr>
          <w:p w:rsidR="00AB2F2F" w:rsidRPr="008E0042" w:rsidRDefault="00AB2F2F" w:rsidP="003D7E9F">
            <w:pPr>
              <w:spacing w:before="60" w:after="60"/>
              <w:jc w:val="center"/>
            </w:pPr>
            <w:r w:rsidRPr="008E0042">
              <w:t>0</w:t>
            </w:r>
          </w:p>
        </w:tc>
        <w:tc>
          <w:tcPr>
            <w:tcW w:w="1416" w:type="dxa"/>
            <w:vAlign w:val="center"/>
          </w:tcPr>
          <w:p w:rsidR="00AB2F2F" w:rsidRPr="008E0042" w:rsidRDefault="00AB2F2F" w:rsidP="003D7E9F">
            <w:pPr>
              <w:spacing w:before="60" w:after="60"/>
              <w:jc w:val="center"/>
            </w:pPr>
            <w:r w:rsidRPr="008E0042">
              <w:t>0</w:t>
            </w:r>
          </w:p>
        </w:tc>
        <w:tc>
          <w:tcPr>
            <w:tcW w:w="1416" w:type="dxa"/>
            <w:vAlign w:val="center"/>
          </w:tcPr>
          <w:p w:rsidR="00AB2F2F" w:rsidRPr="008E0042" w:rsidRDefault="00AB2F2F" w:rsidP="003D7E9F">
            <w:pPr>
              <w:spacing w:before="60" w:after="60"/>
              <w:jc w:val="center"/>
            </w:pPr>
            <w:r w:rsidRPr="008E0042">
              <w:t>1</w:t>
            </w:r>
          </w:p>
        </w:tc>
        <w:tc>
          <w:tcPr>
            <w:tcW w:w="1417" w:type="dxa"/>
            <w:vAlign w:val="center"/>
          </w:tcPr>
          <w:p w:rsidR="00AB2F2F" w:rsidRPr="008E0042" w:rsidRDefault="00AB2F2F" w:rsidP="003D7E9F">
            <w:pPr>
              <w:spacing w:before="60" w:after="60"/>
              <w:jc w:val="center"/>
            </w:pPr>
            <w:r w:rsidRPr="008E0042">
              <w:t>1</w:t>
            </w:r>
          </w:p>
        </w:tc>
      </w:tr>
    </w:tbl>
    <w:p w:rsidR="00AB2F2F" w:rsidRPr="008E0042" w:rsidRDefault="00AB2F2F" w:rsidP="005F217E">
      <w:pPr>
        <w:rPr>
          <w:szCs w:val="24"/>
        </w:rPr>
      </w:pPr>
    </w:p>
    <w:p w:rsidR="00AB2F2F" w:rsidRPr="008E0042" w:rsidRDefault="00AB2F2F" w:rsidP="005F217E">
      <w:pPr>
        <w:rPr>
          <w:szCs w:val="24"/>
        </w:rPr>
      </w:pPr>
    </w:p>
    <w:p w:rsidR="00AB2F2F" w:rsidRPr="008E0042" w:rsidRDefault="00AB2F2F" w:rsidP="006C3462">
      <w:pPr>
        <w:tabs>
          <w:tab w:val="left" w:pos="1134"/>
        </w:tabs>
        <w:rPr>
          <w:szCs w:val="24"/>
        </w:rPr>
      </w:pPr>
      <w:r w:rsidRPr="008E0042">
        <w:rPr>
          <w:snapToGrid w:val="0"/>
        </w:rPr>
        <w:t>1</w:t>
      </w:r>
      <w:r w:rsidRPr="008E0042">
        <w:rPr>
          <w:szCs w:val="24"/>
        </w:rPr>
        <w:t>.3.5.3.3</w:t>
      </w:r>
      <w:r w:rsidRPr="008E0042">
        <w:rPr>
          <w:szCs w:val="24"/>
        </w:rPr>
        <w:tab/>
        <w:t xml:space="preserve">In this example, varieties A and B are described for 4 electrophoresis results: </w:t>
      </w:r>
    </w:p>
    <w:p w:rsidR="00AB2F2F" w:rsidRPr="008E0042" w:rsidRDefault="00AB2F2F" w:rsidP="005F217E"/>
    <w:p w:rsidR="00AB2F2F" w:rsidRPr="008E0042" w:rsidRDefault="00AB2F2F" w:rsidP="005F217E">
      <w:pPr>
        <w:rPr>
          <w:color w:val="000000"/>
        </w:rPr>
      </w:pPr>
      <w:r w:rsidRPr="008E0042">
        <w:rPr>
          <w:i/>
        </w:rPr>
        <w:t>Idh1 4</w:t>
      </w:r>
      <w:r w:rsidRPr="008E0042">
        <w:t xml:space="preserve">, </w:t>
      </w:r>
      <w:r w:rsidRPr="008E0042">
        <w:rPr>
          <w:i/>
        </w:rPr>
        <w:t>Idh1 6</w:t>
      </w:r>
      <w:r w:rsidRPr="008E0042">
        <w:t xml:space="preserve">, </w:t>
      </w:r>
      <w:r w:rsidRPr="008E0042">
        <w:rPr>
          <w:i/>
        </w:rPr>
        <w:t>Idh2 4</w:t>
      </w:r>
      <w:r w:rsidRPr="008E0042">
        <w:t xml:space="preserve"> and </w:t>
      </w:r>
      <w:r w:rsidRPr="008E0042">
        <w:rPr>
          <w:i/>
        </w:rPr>
        <w:t>Idh2 6</w:t>
      </w:r>
      <w:r w:rsidRPr="008E0042">
        <w:t>.  The software looks at differences and gives the phenotypic distance using the following computation:</w:t>
      </w:r>
      <w:r w:rsidRPr="008E0042">
        <w:rPr>
          <w:color w:val="000000"/>
        </w:rPr>
        <w:t xml:space="preserve"> </w:t>
      </w:r>
    </w:p>
    <w:p w:rsidR="00AB2F2F" w:rsidRDefault="00AB2F2F" w:rsidP="005F217E">
      <w:pPr>
        <w:rPr>
          <w:color w:val="000000"/>
        </w:rPr>
      </w:pPr>
    </w:p>
    <w:p w:rsidR="00E071E9" w:rsidRPr="002C5C59" w:rsidRDefault="00E071E9" w:rsidP="00E071E9">
      <w:pPr>
        <w:rPr>
          <w:noProof/>
        </w:rPr>
      </w:pPr>
      <w:r w:rsidRPr="002C5C59">
        <w:rPr>
          <w:b/>
          <w:bCs/>
          <w:noProof/>
        </w:rPr>
        <w:t>D</w:t>
      </w:r>
      <w:r w:rsidRPr="002C5C59">
        <w:rPr>
          <w:b/>
          <w:bCs/>
          <w:noProof/>
          <w:vertAlign w:val="subscript"/>
        </w:rPr>
        <w:t>elec</w:t>
      </w:r>
      <w:r w:rsidRPr="002C5C59">
        <w:rPr>
          <w:b/>
          <w:bCs/>
          <w:noProof/>
        </w:rPr>
        <w:t xml:space="preserve"> =</w:t>
      </w:r>
      <w:r w:rsidRPr="002C5C59">
        <w:rPr>
          <w:noProof/>
        </w:rPr>
        <w:t xml:space="preserve"> </w:t>
      </w:r>
      <w:r w:rsidRPr="002C5C59">
        <w:rPr>
          <w:noProof/>
        </w:rPr>
        <w:tab/>
      </w:r>
      <w:r w:rsidRPr="002C5C59">
        <w:rPr>
          <w:b/>
          <w:bCs/>
          <w:noProof/>
        </w:rPr>
        <w:t>2</w:t>
      </w:r>
      <w:r w:rsidRPr="002C5C59">
        <w:rPr>
          <w:b/>
          <w:bCs/>
          <w:noProof/>
        </w:rPr>
        <w:tab/>
        <w:t>x</w:t>
      </w:r>
      <w:r w:rsidRPr="002C5C59">
        <w:rPr>
          <w:b/>
          <w:bCs/>
          <w:noProof/>
        </w:rPr>
        <w:tab/>
        <w:t>0,25</w:t>
      </w:r>
      <w:r w:rsidRPr="002C5C59">
        <w:rPr>
          <w:b/>
          <w:bCs/>
          <w:noProof/>
        </w:rPr>
        <w:tab/>
      </w:r>
      <w:r w:rsidRPr="002C5C59">
        <w:rPr>
          <w:b/>
          <w:bCs/>
          <w:noProof/>
        </w:rPr>
        <w:tab/>
        <w:t>+</w:t>
      </w:r>
      <w:r w:rsidRPr="002C5C59">
        <w:rPr>
          <w:b/>
          <w:bCs/>
          <w:noProof/>
        </w:rPr>
        <w:tab/>
        <w:t>1</w:t>
      </w:r>
      <w:r w:rsidRPr="002C5C59">
        <w:rPr>
          <w:b/>
          <w:bCs/>
          <w:noProof/>
        </w:rPr>
        <w:tab/>
        <w:t>x</w:t>
      </w:r>
      <w:r w:rsidRPr="002C5C59">
        <w:rPr>
          <w:b/>
          <w:bCs/>
          <w:noProof/>
        </w:rPr>
        <w:tab/>
        <w:t>1</w:t>
      </w:r>
      <w:r w:rsidRPr="002C5C59">
        <w:rPr>
          <w:b/>
          <w:bCs/>
          <w:noProof/>
        </w:rPr>
        <w:tab/>
      </w:r>
      <w:r w:rsidRPr="002C5C59">
        <w:rPr>
          <w:noProof/>
        </w:rPr>
        <w:t>=</w:t>
      </w:r>
      <w:r w:rsidRPr="002C5C59">
        <w:rPr>
          <w:noProof/>
        </w:rPr>
        <w:tab/>
      </w:r>
      <w:r w:rsidRPr="002C5C59">
        <w:rPr>
          <w:b/>
          <w:bCs/>
          <w:noProof/>
        </w:rPr>
        <w:t>1,5</w:t>
      </w:r>
    </w:p>
    <w:p w:rsidR="00E071E9" w:rsidRPr="002C5C59" w:rsidRDefault="00E071E9" w:rsidP="00E071E9">
      <w:pPr>
        <w:rPr>
          <w:noProof/>
        </w:rPr>
      </w:pPr>
      <w:r w:rsidRPr="002C5C59">
        <w:rPr>
          <w:noProof/>
        </w:rPr>
        <w:t xml:space="preserve">   </w:t>
      </w:r>
      <w:r w:rsidRPr="002C5C59">
        <w:rPr>
          <w:noProof/>
        </w:rPr>
        <mc:AlternateContent>
          <mc:Choice Requires="wpg">
            <w:drawing>
              <wp:anchor distT="0" distB="0" distL="114300" distR="114300" simplePos="0" relativeHeight="251720704" behindDoc="0" locked="0" layoutInCell="1" allowOverlap="1" wp14:anchorId="0DECF453" wp14:editId="5665D7E3">
                <wp:simplePos x="0" y="0"/>
                <wp:positionH relativeFrom="character">
                  <wp:posOffset>47625</wp:posOffset>
                </wp:positionH>
                <wp:positionV relativeFrom="line">
                  <wp:posOffset>-2540</wp:posOffset>
                </wp:positionV>
                <wp:extent cx="5238750" cy="902335"/>
                <wp:effectExtent l="0" t="38100" r="19050" b="1206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902335"/>
                          <a:chOff x="1613" y="12919"/>
                          <a:chExt cx="8250" cy="1421"/>
                        </a:xfrm>
                      </wpg:grpSpPr>
                      <wps:wsp>
                        <wps:cNvPr id="321" name="Text Box 826"/>
                        <wps:cNvSpPr txBox="1">
                          <a:spLocks noChangeArrowheads="1"/>
                        </wps:cNvSpPr>
                        <wps:spPr bwMode="auto">
                          <a:xfrm>
                            <a:off x="1613" y="13290"/>
                            <a:ext cx="1502" cy="870"/>
                          </a:xfrm>
                          <a:prstGeom prst="rect">
                            <a:avLst/>
                          </a:prstGeom>
                          <a:solidFill>
                            <a:srgbClr val="FFFFFF"/>
                          </a:solidFill>
                          <a:ln w="9525">
                            <a:solidFill>
                              <a:srgbClr val="000000"/>
                            </a:solidFill>
                            <a:miter lim="800000"/>
                            <a:headEnd/>
                            <a:tailEnd/>
                          </a:ln>
                        </wps:spPr>
                        <wps:txbx>
                          <w:txbxContent>
                            <w:p w:rsidR="00B3142F" w:rsidRPr="005A382A" w:rsidRDefault="00B3142F" w:rsidP="00E071E9">
                              <w:pPr>
                                <w:jc w:val="center"/>
                              </w:pPr>
                              <w:r w:rsidRPr="005A382A">
                                <w:rPr>
                                  <w:b/>
                                  <w:bCs/>
                                </w:rPr>
                                <w:t>2</w:t>
                              </w:r>
                              <w:r w:rsidRPr="005A382A">
                                <w:t xml:space="preserve"> </w:t>
                              </w:r>
                              <w:r>
                                <w:t>is the number of differences observed</w:t>
                              </w:r>
                            </w:p>
                          </w:txbxContent>
                        </wps:txbx>
                        <wps:bodyPr rot="0" vert="horz" wrap="square" lIns="0" tIns="0" rIns="0" bIns="0" anchor="t" anchorCtr="0" upright="1">
                          <a:noAutofit/>
                        </wps:bodyPr>
                      </wps:wsp>
                      <wps:wsp>
                        <wps:cNvPr id="322" name="Text Box 827"/>
                        <wps:cNvSpPr txBox="1">
                          <a:spLocks noChangeArrowheads="1"/>
                        </wps:cNvSpPr>
                        <wps:spPr bwMode="auto">
                          <a:xfrm>
                            <a:off x="3473" y="13290"/>
                            <a:ext cx="1950" cy="1050"/>
                          </a:xfrm>
                          <a:prstGeom prst="rect">
                            <a:avLst/>
                          </a:prstGeom>
                          <a:solidFill>
                            <a:srgbClr val="FFFFFF"/>
                          </a:solidFill>
                          <a:ln w="9525">
                            <a:solidFill>
                              <a:srgbClr val="000000"/>
                            </a:solidFill>
                            <a:miter lim="800000"/>
                            <a:headEnd/>
                            <a:tailEnd/>
                          </a:ln>
                        </wps:spPr>
                        <wps:txbx>
                          <w:txbxContent>
                            <w:p w:rsidR="00B3142F" w:rsidRPr="005A382A" w:rsidRDefault="00B3142F" w:rsidP="00E071E9">
                              <w:pPr>
                                <w:jc w:val="center"/>
                              </w:pPr>
                              <w:r w:rsidRPr="005A382A">
                                <w:rPr>
                                  <w:b/>
                                  <w:bCs/>
                                </w:rPr>
                                <w:t>0,25</w:t>
                              </w:r>
                              <w:r w:rsidRPr="005A382A">
                                <w:t xml:space="preserve"> </w:t>
                              </w:r>
                              <w:r>
                                <w:t>is the weighting attributed by experts to the number of differences</w:t>
                              </w:r>
                            </w:p>
                          </w:txbxContent>
                        </wps:txbx>
                        <wps:bodyPr rot="0" vert="horz" wrap="square" lIns="0" tIns="0" rIns="0" bIns="0" anchor="t" anchorCtr="0" upright="1">
                          <a:noAutofit/>
                        </wps:bodyPr>
                      </wps:wsp>
                      <wps:wsp>
                        <wps:cNvPr id="323" name="Line 828"/>
                        <wps:cNvCnPr/>
                        <wps:spPr bwMode="auto">
                          <a:xfrm flipV="1">
                            <a:off x="2363" y="12930"/>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829"/>
                        <wps:cNvCnPr/>
                        <wps:spPr bwMode="auto">
                          <a:xfrm flipV="1">
                            <a:off x="425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830"/>
                        <wps:cNvSpPr txBox="1">
                          <a:spLocks noChangeArrowheads="1"/>
                        </wps:cNvSpPr>
                        <wps:spPr bwMode="auto">
                          <a:xfrm>
                            <a:off x="5738" y="13290"/>
                            <a:ext cx="1890" cy="1050"/>
                          </a:xfrm>
                          <a:prstGeom prst="rect">
                            <a:avLst/>
                          </a:prstGeom>
                          <a:solidFill>
                            <a:srgbClr val="FFFFFF"/>
                          </a:solidFill>
                          <a:ln w="9525">
                            <a:solidFill>
                              <a:srgbClr val="000000"/>
                            </a:solidFill>
                            <a:miter lim="800000"/>
                            <a:headEnd/>
                            <a:tailEnd/>
                          </a:ln>
                        </wps:spPr>
                        <wps:txbx>
                          <w:txbxContent>
                            <w:p w:rsidR="00B3142F" w:rsidRPr="005A382A" w:rsidRDefault="00B3142F" w:rsidP="00E071E9">
                              <w:pPr>
                                <w:jc w:val="center"/>
                              </w:pPr>
                              <w:r w:rsidRPr="005A382A">
                                <w:rPr>
                                  <w:b/>
                                  <w:bCs/>
                                </w:rPr>
                                <w:t>1</w:t>
                              </w:r>
                              <w:r w:rsidRPr="005A382A">
                                <w:t xml:space="preserve"> </w:t>
                              </w:r>
                              <w:r>
                                <w:t>is the number of chromosomes on which differences are observed</w:t>
                              </w:r>
                            </w:p>
                          </w:txbxContent>
                        </wps:txbx>
                        <wps:bodyPr rot="0" vert="horz" wrap="square" lIns="0" tIns="0" rIns="0" bIns="0" anchor="t" anchorCtr="0" upright="1">
                          <a:noAutofit/>
                        </wps:bodyPr>
                      </wps:wsp>
                      <wps:wsp>
                        <wps:cNvPr id="326" name="Line 831"/>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832"/>
                        <wps:cNvSpPr txBox="1">
                          <a:spLocks noChangeArrowheads="1"/>
                        </wps:cNvSpPr>
                        <wps:spPr bwMode="auto">
                          <a:xfrm>
                            <a:off x="7975" y="13290"/>
                            <a:ext cx="1888" cy="972"/>
                          </a:xfrm>
                          <a:prstGeom prst="rect">
                            <a:avLst/>
                          </a:prstGeom>
                          <a:solidFill>
                            <a:srgbClr val="FFFFFF"/>
                          </a:solidFill>
                          <a:ln w="9525">
                            <a:solidFill>
                              <a:srgbClr val="000000"/>
                            </a:solidFill>
                            <a:miter lim="800000"/>
                            <a:headEnd/>
                            <a:tailEnd/>
                          </a:ln>
                        </wps:spPr>
                        <wps:txbx>
                          <w:txbxContent>
                            <w:p w:rsidR="00B3142F" w:rsidRPr="005A382A" w:rsidRDefault="00B3142F" w:rsidP="00E071E9">
                              <w:pPr>
                                <w:jc w:val="center"/>
                              </w:pPr>
                              <w:r w:rsidRPr="005A382A">
                                <w:rPr>
                                  <w:b/>
                                  <w:bCs/>
                                </w:rPr>
                                <w:t>1</w:t>
                              </w:r>
                              <w:r w:rsidRPr="005A382A">
                                <w:t xml:space="preserve"> </w:t>
                              </w:r>
                              <w:r>
                                <w:t>is the weighting associated by experts to chromosome</w:t>
                              </w:r>
                            </w:p>
                          </w:txbxContent>
                        </wps:txbx>
                        <wps:bodyPr rot="0" vert="horz" wrap="square" lIns="0" tIns="0" rIns="0" bIns="0" anchor="t" anchorCtr="0" upright="1">
                          <a:noAutofit/>
                        </wps:bodyPr>
                      </wps:wsp>
                      <wps:wsp>
                        <wps:cNvPr id="328" name="Line 833"/>
                        <wps:cNvCnPr/>
                        <wps:spPr bwMode="auto">
                          <a:xfrm flipH="1" flipV="1">
                            <a:off x="8324" y="12919"/>
                            <a:ext cx="264"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062" style="position:absolute;margin-left:3.75pt;margin-top:-.2pt;width:412.5pt;height:71.05pt;z-index:251720704;mso-position-horizontal-relative:char;mso-position-vertical-relative:line" coordorigin="1613,12919" coordsize="8250,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">
                <v:shape id="Text Box 826" o:spid="_x0000_s1063" type="#_x0000_t202" style="position:absolute;left:1613;top:13290;width:1502;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8F8QA&#10;AADcAAAADwAAAGRycy9kb3ducmV2LnhtbESPW2sCMRSE3wv+h3AE32rWFaS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PBfEAAAA3AAAAA8AAAAAAAAAAAAAAAAAmAIAAGRycy9k&#10;b3ducmV2LnhtbFBLBQYAAAAABAAEAPUAAACJAwAAAAA=&#10;">
                  <v:textbox inset="0,0,0,0">
                    <w:txbxContent>
                      <w:p w:rsidR="00B3142F" w:rsidRPr="005A382A" w:rsidRDefault="00B3142F" w:rsidP="00E071E9">
                        <w:pPr>
                          <w:jc w:val="center"/>
                        </w:pPr>
                        <w:r w:rsidRPr="005A382A">
                          <w:rPr>
                            <w:b/>
                            <w:bCs/>
                          </w:rPr>
                          <w:t>2</w:t>
                        </w:r>
                        <w:r w:rsidRPr="005A382A">
                          <w:t xml:space="preserve"> </w:t>
                        </w:r>
                        <w:r>
                          <w:t>is the number of differences observed</w:t>
                        </w:r>
                      </w:p>
                    </w:txbxContent>
                  </v:textbox>
                </v:shape>
                <v:shape id="Text Box 827" o:spid="_x0000_s1064" type="#_x0000_t202" style="position:absolute;left:3473;top:13290;width:195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iYMQA&#10;AADcAAAADwAAAGRycy9kb3ducmV2LnhtbESPT2sCMRTE74LfITyhN82aQqlbo6ggWHqpq/T82Lz9&#10;025eliSu22/fFAo9DjPzG2a9HW0nBvKhdaxhuchAEJfOtFxruF6O82cQISIb7ByThm8KsN1MJ2vM&#10;jbvzmYYi1iJBOOSooYmxz6UMZUMWw8L1xMmrnLcYk/S1NB7vCW47qbLsSVpsOS002NOhofKruFkN&#10;l2EfTufPuDKv1V6qt+pdffid1g+zcfcCItIY/8N/7ZPR8Kg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omDEAAAA3AAAAA8AAAAAAAAAAAAAAAAAmAIAAGRycy9k&#10;b3ducmV2LnhtbFBLBQYAAAAABAAEAPUAAACJAwAAAAA=&#10;">
                  <v:textbox inset="0,0,0,0">
                    <w:txbxContent>
                      <w:p w:rsidR="00B3142F" w:rsidRPr="005A382A" w:rsidRDefault="00B3142F" w:rsidP="00E071E9">
                        <w:pPr>
                          <w:jc w:val="center"/>
                        </w:pPr>
                        <w:r w:rsidRPr="005A382A">
                          <w:rPr>
                            <w:b/>
                            <w:bCs/>
                          </w:rPr>
                          <w:t>0,25</w:t>
                        </w:r>
                        <w:r w:rsidRPr="005A382A">
                          <w:t xml:space="preserve"> </w:t>
                        </w:r>
                        <w:r>
                          <w:t>is the weighting attributed by experts to the number of differences</w:t>
                        </w:r>
                      </w:p>
                    </w:txbxContent>
                  </v:textbox>
                </v:shape>
                <v:line id="Line 828" o:spid="_x0000_s1065" style="position:absolute;flip:y;visibility:visible;mso-wrap-style:square" from="2363,12930" to="2363,1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line id="Line 829" o:spid="_x0000_s1066" style="position:absolute;flip:y;visibility:visible;mso-wrap-style:square" from="4253,12930" to="425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W8UAAADcAAAADwAAAGRycy9kb3ducmV2LnhtbESPT2vCQBDF74V+h2UKXoJuNKW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SjW8UAAADcAAAADwAAAAAAAAAA&#10;AAAAAAChAgAAZHJzL2Rvd25yZXYueG1sUEsFBgAAAAAEAAQA+QAAAJMDAAAAAA==&#10;">
                  <v:stroke endarrow="block"/>
                </v:line>
                <v:shape id="Text Box 830" o:spid="_x0000_s1067" type="#_x0000_t202" style="position:absolute;left:5738;top:13290;width:189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6FMQA&#10;AADcAAAADwAAAGRycy9kb3ducmV2LnhtbESPW2sCMRSE3wv+h3CEvtWsKy26GkUFwdKXesHnw+bs&#10;RTcnSxLX7b9vCgUfh5n5hlmsetOIjpyvLSsYjxIQxLnVNZcKzqfd2xSED8gaG8uk4Ic8rJaDlwVm&#10;2j74QN0xlCJC2GeooAqhzaT0eUUG/ci2xNErrDMYonSl1A4fEW4amSbJhzRYc1yosKVtRfnteDcK&#10;Tt3G7w/XMNOfxUamX8V3enFrpV6H/XoOIlAfnuH/9l4rmK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OhTEAAAA3AAAAA8AAAAAAAAAAAAAAAAAmAIAAGRycy9k&#10;b3ducmV2LnhtbFBLBQYAAAAABAAEAPUAAACJAwAAAAA=&#10;">
                  <v:textbox inset="0,0,0,0">
                    <w:txbxContent>
                      <w:p w:rsidR="00B3142F" w:rsidRPr="005A382A" w:rsidRDefault="00B3142F" w:rsidP="00E071E9">
                        <w:pPr>
                          <w:jc w:val="center"/>
                        </w:pPr>
                        <w:r w:rsidRPr="005A382A">
                          <w:rPr>
                            <w:b/>
                            <w:bCs/>
                          </w:rPr>
                          <w:t>1</w:t>
                        </w:r>
                        <w:r w:rsidRPr="005A382A">
                          <w:t xml:space="preserve"> </w:t>
                        </w:r>
                        <w:r>
                          <w:t>is the number of chromosomes on which differences are observed</w:t>
                        </w:r>
                      </w:p>
                    </w:txbxContent>
                  </v:textbox>
                </v:shape>
                <v:line id="Line 831" o:spid="_x0000_s1068" style="position:absolute;flip:y;visibility:visible;mso-wrap-style:square" from="6608,12930" to="660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shape id="Text Box 832" o:spid="_x0000_s1069" type="#_x0000_t202" style="position:absolute;left:7975;top:13290;width:188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B+MQA&#10;AADcAAAADwAAAGRycy9kb3ducmV2LnhtbESPW2sCMRSE3wv+h3CEvtWsK7S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fjEAAAA3AAAAA8AAAAAAAAAAAAAAAAAmAIAAGRycy9k&#10;b3ducmV2LnhtbFBLBQYAAAAABAAEAPUAAACJAwAAAAA=&#10;">
                  <v:textbox inset="0,0,0,0">
                    <w:txbxContent>
                      <w:p w:rsidR="00B3142F" w:rsidRPr="005A382A" w:rsidRDefault="00B3142F" w:rsidP="00E071E9">
                        <w:pPr>
                          <w:jc w:val="center"/>
                        </w:pPr>
                        <w:r w:rsidRPr="005A382A">
                          <w:rPr>
                            <w:b/>
                            <w:bCs/>
                          </w:rPr>
                          <w:t>1</w:t>
                        </w:r>
                        <w:r w:rsidRPr="005A382A">
                          <w:t xml:space="preserve"> </w:t>
                        </w:r>
                        <w:r>
                          <w:t>is the weighting associated by experts to chromosome</w:t>
                        </w:r>
                      </w:p>
                    </w:txbxContent>
                  </v:textbox>
                </v:shape>
                <v:line id="Line 833" o:spid="_x0000_s1070" style="position:absolute;flip:x y;visibility:visible;mso-wrap-style:square" from="8324,12919" to="8588,1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5TsEAAADcAAAADwAAAGRycy9kb3ducmV2LnhtbERPTYvCMBC9C/sfwizsTVNdEO0aRQTB&#10;gxd10eu0mW2qzaRtYq3/3hyEPT7e92LV20p01PrSsYLxKAFBnDtdcqHg97QdzkD4gKyxckwKnuRh&#10;tfwYLDDV7sEH6o6hEDGEfYoKTAh1KqXPDVn0I1cTR+7PtRZDhG0hdYuPGG4rOUmSqbRYcmwwWNPG&#10;UH473q2CLruPr+f94eazSzPPZqbZ7JupUl+f/foHRKA+/Ivf7p1W8D2J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DlOwQAAANwAAAAPAAAAAAAAAAAAAAAA&#10;AKECAABkcnMvZG93bnJldi54bWxQSwUGAAAAAAQABAD5AAAAjwMAAAAA&#10;">
                  <v:stroke endarrow="block"/>
                </v:line>
                <w10:wrap anchory="line"/>
              </v:group>
            </w:pict>
          </mc:Fallback>
        </mc:AlternateContent>
      </w:r>
      <w:r w:rsidRPr="002C5C59">
        <w:rPr>
          <w:noProof/>
        </w:rPr>
        <w:t xml:space="preserve">   </w:t>
      </w:r>
      <w:r w:rsidRPr="002C5C59">
        <w:rPr>
          <w:noProof/>
        </w:rPr>
        <mc:AlternateContent>
          <mc:Choice Requires="wps">
            <w:drawing>
              <wp:inline distT="0" distB="0" distL="0" distR="0" wp14:anchorId="1C180119" wp14:editId="5FEEE98E">
                <wp:extent cx="5305425" cy="1057275"/>
                <wp:effectExtent l="0" t="0" r="0" b="0"/>
                <wp:docPr id="260" name="Rectangle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0"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" filled="f" stroked="f">
                <o:lock v:ext="edit" aspectratio="t"/>
                <w10:anchorlock/>
              </v:rect>
            </w:pict>
          </mc:Fallback>
        </mc:AlternateContent>
      </w:r>
    </w:p>
    <w:p w:rsidR="00AB2F2F" w:rsidRPr="008E0042" w:rsidRDefault="00AB2F2F" w:rsidP="005F217E"/>
    <w:p w:rsidR="00AB2F2F" w:rsidRPr="008E0042" w:rsidRDefault="00AB2F2F" w:rsidP="006C3462">
      <w:pPr>
        <w:tabs>
          <w:tab w:val="left" w:pos="1134"/>
        </w:tabs>
        <w:rPr>
          <w:color w:val="000000"/>
        </w:rPr>
      </w:pPr>
      <w:r w:rsidRPr="008E0042">
        <w:rPr>
          <w:snapToGrid w:val="0"/>
        </w:rPr>
        <w:t>1</w:t>
      </w:r>
      <w:r w:rsidRPr="008E0042">
        <w:t>.3.5.3.4</w:t>
      </w:r>
      <w:r w:rsidRPr="008E0042">
        <w:tab/>
        <w:t xml:space="preserve">This formula, which might be difficult to understand, was established by the crop expert in collaboration with biochemical experts.  Both the </w:t>
      </w:r>
      <w:r w:rsidRPr="008E0042">
        <w:rPr>
          <w:i/>
        </w:rPr>
        <w:t>number of differences</w:t>
      </w:r>
      <w:r w:rsidRPr="008E0042">
        <w:t xml:space="preserve"> and the </w:t>
      </w:r>
      <w:r w:rsidRPr="008E0042">
        <w:rPr>
          <w:i/>
        </w:rPr>
        <w:t>number of chromosomes on which differences are observed</w:t>
      </w:r>
      <w:r w:rsidRPr="008E0042">
        <w:t xml:space="preserve"> are used.  Thus, less importance is attached to differences when these occur on the same chromosome, than when they occur on different chromosomes.</w:t>
      </w:r>
      <w:r w:rsidRPr="008E0042">
        <w:rPr>
          <w:color w:val="000000"/>
        </w:rPr>
        <w:t xml:space="preserve"> </w:t>
      </w:r>
    </w:p>
    <w:p w:rsidR="00AB2F2F" w:rsidRPr="008E0042" w:rsidRDefault="00AB2F2F" w:rsidP="005F217E"/>
    <w:p w:rsidR="00AB2F2F" w:rsidRPr="008E0042" w:rsidRDefault="00AB2F2F" w:rsidP="006C3462">
      <w:pPr>
        <w:keepNext/>
        <w:tabs>
          <w:tab w:val="left" w:pos="1134"/>
        </w:tabs>
        <w:rPr>
          <w:color w:val="000000"/>
        </w:rPr>
      </w:pPr>
      <w:r w:rsidRPr="008E0042">
        <w:rPr>
          <w:snapToGrid w:val="0"/>
        </w:rPr>
        <w:t>1</w:t>
      </w:r>
      <w:r w:rsidRPr="008E0042">
        <w:t>.3.5.3.5</w:t>
      </w:r>
      <w:r w:rsidRPr="008E0042">
        <w:tab/>
        <w:t>After qualitative and electrophoretic analysis, the phenotypic distance between varieties A and B is equal to:</w:t>
      </w:r>
      <w:r w:rsidRPr="008E0042">
        <w:rPr>
          <w:color w:val="000000"/>
        </w:rPr>
        <w:t xml:space="preserve"> </w:t>
      </w:r>
    </w:p>
    <w:p w:rsidR="00AB2F2F" w:rsidRPr="008E0042" w:rsidRDefault="00AB2F2F" w:rsidP="001A2367">
      <w:pPr>
        <w:keepNext/>
        <w:rPr>
          <w:color w:val="000000"/>
        </w:rPr>
      </w:pPr>
    </w:p>
    <w:p w:rsidR="00AB2F2F" w:rsidRPr="008E0042" w:rsidRDefault="00AB2F2F" w:rsidP="005F217E">
      <w:pPr>
        <w:jc w:val="center"/>
        <w:rPr>
          <w:b/>
        </w:rPr>
      </w:pPr>
      <w:r w:rsidRPr="008E0042">
        <w:rPr>
          <w:b/>
        </w:rPr>
        <w:t>D = D</w:t>
      </w:r>
      <w:r w:rsidRPr="008E0042">
        <w:rPr>
          <w:b/>
          <w:vertAlign w:val="subscript"/>
        </w:rPr>
        <w:t>qual</w:t>
      </w:r>
      <w:r w:rsidRPr="008E0042">
        <w:rPr>
          <w:b/>
        </w:rPr>
        <w:t xml:space="preserve"> + D</w:t>
      </w:r>
      <w:r w:rsidRPr="008E0042">
        <w:rPr>
          <w:b/>
          <w:vertAlign w:val="subscript"/>
        </w:rPr>
        <w:t>elec</w:t>
      </w:r>
      <w:r w:rsidRPr="008E0042">
        <w:rPr>
          <w:b/>
        </w:rPr>
        <w:t xml:space="preserve"> = 8 + 1.5 = 9.5</w:t>
      </w:r>
    </w:p>
    <w:p w:rsidR="00AB2F2F" w:rsidRPr="008E0042" w:rsidRDefault="00AB2F2F" w:rsidP="005F217E">
      <w:pPr>
        <w:rPr>
          <w:i/>
        </w:rPr>
      </w:pPr>
    </w:p>
    <w:p w:rsidR="00AB2F2F" w:rsidRPr="008E0042" w:rsidRDefault="00AB2F2F" w:rsidP="00B56698">
      <w:pPr>
        <w:keepNext/>
        <w:tabs>
          <w:tab w:val="left" w:pos="1134"/>
        </w:tabs>
        <w:rPr>
          <w:color w:val="000000"/>
        </w:rPr>
      </w:pPr>
      <w:r w:rsidRPr="008E0042">
        <w:rPr>
          <w:snapToGrid w:val="0"/>
        </w:rPr>
        <w:t>1</w:t>
      </w:r>
      <w:r w:rsidRPr="008E0042">
        <w:t>.3.5.3.6</w:t>
      </w:r>
      <w:r w:rsidRPr="008E0042">
        <w:tab/>
        <w:t>The phenotypic distance is</w:t>
      </w:r>
      <w:r w:rsidRPr="008E0042">
        <w:rPr>
          <w:i/>
        </w:rPr>
        <w:t xml:space="preserve"> lower than</w:t>
      </w:r>
      <w:r w:rsidRPr="008E0042">
        <w:t xml:space="preserve"> </w:t>
      </w:r>
      <w:r w:rsidRPr="008E0042">
        <w:rPr>
          <w:b/>
        </w:rPr>
        <w:t>S</w:t>
      </w:r>
      <w:r w:rsidRPr="008E0042">
        <w:rPr>
          <w:b/>
          <w:vertAlign w:val="subscript"/>
        </w:rPr>
        <w:t>dist</w:t>
      </w:r>
      <w:r w:rsidRPr="008E0042">
        <w:t xml:space="preserve"> (</w:t>
      </w:r>
      <w:r w:rsidRPr="008E0042">
        <w:rPr>
          <w:b/>
        </w:rPr>
        <w:t>S</w:t>
      </w:r>
      <w:r w:rsidRPr="008E0042">
        <w:rPr>
          <w:b/>
          <w:vertAlign w:val="subscript"/>
        </w:rPr>
        <w:t>dist</w:t>
      </w:r>
      <w:r w:rsidRPr="008E0042">
        <w:t>=10 in this example)</w:t>
      </w:r>
      <w:r w:rsidRPr="008E0042">
        <w:rPr>
          <w:i/>
        </w:rPr>
        <w:t xml:space="preserve"> therefore varieties A and B are considered “GAIA NON-distinct”.</w:t>
      </w:r>
    </w:p>
    <w:p w:rsidR="00AB2F2F" w:rsidRPr="008E0042" w:rsidRDefault="00AB2F2F" w:rsidP="005F217E"/>
    <w:p w:rsidR="00AB2F2F" w:rsidRPr="008E0042" w:rsidRDefault="00AB2F2F" w:rsidP="006C3462">
      <w:pPr>
        <w:tabs>
          <w:tab w:val="left" w:pos="1134"/>
        </w:tabs>
      </w:pPr>
      <w:r w:rsidRPr="008E0042">
        <w:rPr>
          <w:snapToGrid w:val="0"/>
        </w:rPr>
        <w:t>1</w:t>
      </w:r>
      <w:r w:rsidRPr="008E0042">
        <w:t>.3.5.3.7</w:t>
      </w:r>
      <w:r w:rsidRPr="008E0042">
        <w:tab/>
        <w:t>The crop expert can decide if he does not want to establish distinctness solely on the basis of electrophoresis analysis.  It is necessary to have a minimal phenotypic distance in qualitative analysis in order to take into account the electrophoresis results.  This minimal phenotypic distance must also be defined by the crop expert.</w:t>
      </w:r>
    </w:p>
    <w:p w:rsidR="00AB2F2F" w:rsidRPr="008E0042" w:rsidRDefault="00AB2F2F" w:rsidP="005F217E">
      <w:pPr>
        <w:pStyle w:val="EndnoteText"/>
      </w:pPr>
    </w:p>
    <w:p w:rsidR="00AB2F2F" w:rsidRPr="008E0042" w:rsidRDefault="00AB2F2F" w:rsidP="00466F19">
      <w:pPr>
        <w:pStyle w:val="Heading5"/>
      </w:pPr>
      <w:bookmarkStart w:id="196" w:name="_Toc154368908"/>
      <w:bookmarkStart w:id="197" w:name="_Toc219640773"/>
      <w:bookmarkStart w:id="198" w:name="_Toc463359576"/>
      <w:r w:rsidRPr="008E0042">
        <w:rPr>
          <w:snapToGrid w:val="0"/>
        </w:rPr>
        <w:t>1</w:t>
      </w:r>
      <w:r w:rsidRPr="008E0042">
        <w:t>.3.5.4</w:t>
      </w:r>
      <w:r w:rsidRPr="008E0042">
        <w:tab/>
        <w:t>Analysis of measurements</w:t>
      </w:r>
      <w:bookmarkEnd w:id="196"/>
      <w:bookmarkEnd w:id="197"/>
      <w:bookmarkEnd w:id="198"/>
    </w:p>
    <w:p w:rsidR="00AB2F2F" w:rsidRPr="008E0042" w:rsidRDefault="00AB2F2F" w:rsidP="006C3462">
      <w:pPr>
        <w:keepNext/>
        <w:tabs>
          <w:tab w:val="left" w:pos="1134"/>
        </w:tabs>
      </w:pPr>
      <w:r w:rsidRPr="008E0042">
        <w:rPr>
          <w:snapToGrid w:val="0"/>
        </w:rPr>
        <w:t>1</w:t>
      </w:r>
      <w:r w:rsidRPr="008E0042">
        <w:t>.3.5.4.1</w:t>
      </w:r>
      <w:r w:rsidRPr="008E0042">
        <w:tab/>
        <w:t>Analysis of measurements computes differences on observed or computed measurements, counts are handled as measurements</w:t>
      </w:r>
    </w:p>
    <w:p w:rsidR="00AB2F2F" w:rsidRPr="008E0042" w:rsidRDefault="00AB2F2F" w:rsidP="005F217E">
      <w:pPr>
        <w:pStyle w:val="EndnoteText"/>
        <w:keepNext/>
      </w:pPr>
    </w:p>
    <w:p w:rsidR="00AB2F2F" w:rsidRPr="008E0042" w:rsidRDefault="00AB2F2F" w:rsidP="006C3462">
      <w:pPr>
        <w:tabs>
          <w:tab w:val="left" w:pos="1134"/>
        </w:tabs>
      </w:pPr>
      <w:r w:rsidRPr="008E0042">
        <w:rPr>
          <w:snapToGrid w:val="0"/>
        </w:rPr>
        <w:t>1</w:t>
      </w:r>
      <w:r w:rsidRPr="008E0042">
        <w:t>.3.5.4.2</w:t>
      </w:r>
      <w:r w:rsidRPr="008E0042">
        <w:tab/>
        <w:t>For each measured characteristic, the comparison of two varieties is made by looking for consistent differences in at least two different experimental units.  Experimental units are defined by the user depending on data present in the database.  It can, for example, be the data from two geographical locations of the first growing cycle, or 2 or 3 replications from the same trial in the case of a single geographical location, or data from 2 cycles in the same location.</w:t>
      </w:r>
    </w:p>
    <w:p w:rsidR="00AB2F2F" w:rsidRPr="008E0042" w:rsidRDefault="00AB2F2F" w:rsidP="005F217E">
      <w:pPr>
        <w:rPr>
          <w:color w:val="000000"/>
        </w:rPr>
      </w:pPr>
    </w:p>
    <w:p w:rsidR="00AB2F2F" w:rsidRPr="008E0042" w:rsidRDefault="00AB2F2F" w:rsidP="006C3462">
      <w:pPr>
        <w:tabs>
          <w:tab w:val="left" w:pos="1134"/>
        </w:tabs>
        <w:rPr>
          <w:color w:val="000000"/>
        </w:rPr>
      </w:pPr>
      <w:r w:rsidRPr="008E0042">
        <w:rPr>
          <w:snapToGrid w:val="0"/>
        </w:rPr>
        <w:t>1</w:t>
      </w:r>
      <w:r w:rsidRPr="008E0042">
        <w:t>.3.5.4.3</w:t>
      </w:r>
      <w:r w:rsidRPr="008E0042">
        <w:tab/>
        <w:t>For a comparison to be made, the two varieties must be present in the same experimental units.</w:t>
      </w:r>
      <w:r w:rsidRPr="008E0042">
        <w:rPr>
          <w:color w:val="000000"/>
        </w:rPr>
        <w:t xml:space="preserve">  </w:t>
      </w:r>
      <w:r w:rsidRPr="008E0042">
        <w:t>The differences observed must be greater than one of the two threshold values (or minimal distances), fixed by the crop expert.</w:t>
      </w:r>
      <w:r w:rsidRPr="008E0042">
        <w:rPr>
          <w:color w:val="000000"/>
        </w:rPr>
        <w:t xml:space="preserve"> </w:t>
      </w:r>
    </w:p>
    <w:p w:rsidR="00AB2F2F" w:rsidRPr="008E0042" w:rsidRDefault="00AB2F2F" w:rsidP="005F217E">
      <w:pPr>
        <w:rPr>
          <w:color w:val="000000"/>
        </w:rPr>
      </w:pPr>
    </w:p>
    <w:p w:rsidR="00AB2F2F" w:rsidRPr="008E0042" w:rsidRDefault="00AB2F2F" w:rsidP="005F217E">
      <w:pPr>
        <w:ind w:left="567"/>
      </w:pPr>
      <w:r w:rsidRPr="008E0042">
        <w:rPr>
          <w:b/>
        </w:rPr>
        <w:t>-</w:t>
      </w:r>
      <w:r w:rsidRPr="008E0042">
        <w:rPr>
          <w:b/>
        </w:rPr>
        <w:tab/>
        <w:t>D</w:t>
      </w:r>
      <w:r w:rsidRPr="008E0042">
        <w:rPr>
          <w:b/>
          <w:vertAlign w:val="subscript"/>
        </w:rPr>
        <w:t>min-inf</w:t>
      </w:r>
      <w:r w:rsidRPr="008E0042">
        <w:t xml:space="preserve"> is the lower value from which a weighting is attributed,</w:t>
      </w:r>
    </w:p>
    <w:p w:rsidR="00AB2F2F" w:rsidRPr="008E0042" w:rsidRDefault="00AB2F2F" w:rsidP="005F217E">
      <w:pPr>
        <w:ind w:firstLine="567"/>
      </w:pPr>
    </w:p>
    <w:p w:rsidR="00AB2F2F" w:rsidRPr="008E0042" w:rsidRDefault="00AB2F2F" w:rsidP="000753C9">
      <w:pPr>
        <w:ind w:left="851" w:hanging="284"/>
      </w:pPr>
      <w:r w:rsidRPr="008E0042">
        <w:rPr>
          <w:b/>
        </w:rPr>
        <w:t>-</w:t>
      </w:r>
      <w:r w:rsidRPr="008E0042">
        <w:rPr>
          <w:b/>
        </w:rPr>
        <w:tab/>
        <w:t>D</w:t>
      </w:r>
      <w:r w:rsidRPr="008E0042">
        <w:rPr>
          <w:b/>
          <w:vertAlign w:val="subscript"/>
        </w:rPr>
        <w:t>min-sup</w:t>
      </w:r>
      <w:r w:rsidRPr="008E0042">
        <w:t xml:space="preserve"> is the higher minimal distance.  These values could be chosen arbitrarily or calculated (15% and 20% of the mean for the trial, or LSD at 1% and 5%, etc.)</w:t>
      </w:r>
    </w:p>
    <w:p w:rsidR="00AB2F2F" w:rsidRPr="008E0042" w:rsidRDefault="00AB2F2F" w:rsidP="005F217E"/>
    <w:p w:rsidR="00AB2F2F" w:rsidRPr="008E0042" w:rsidRDefault="00AB2F2F" w:rsidP="005F217E">
      <w:pPr>
        <w:rPr>
          <w:color w:val="000000"/>
        </w:rPr>
      </w:pPr>
      <w:r w:rsidRPr="008E0042">
        <w:t>For each minimal distance a weighting is attributed:</w:t>
      </w:r>
      <w:r w:rsidRPr="008E0042">
        <w:rPr>
          <w:color w:val="000000"/>
        </w:rPr>
        <w:t xml:space="preserve"> </w:t>
      </w:r>
    </w:p>
    <w:p w:rsidR="00AB2F2F" w:rsidRPr="008E0042" w:rsidRDefault="00AB2F2F" w:rsidP="005F217E">
      <w:pPr>
        <w:rPr>
          <w:color w:val="000000"/>
        </w:rPr>
      </w:pPr>
    </w:p>
    <w:p w:rsidR="00AB2F2F" w:rsidRPr="008E0042" w:rsidRDefault="00AB2F2F" w:rsidP="005F217E">
      <w:pPr>
        <w:ind w:left="567"/>
      </w:pPr>
      <w:r w:rsidRPr="008E0042">
        <w:t>-</w:t>
      </w:r>
      <w:r w:rsidRPr="008E0042">
        <w:tab/>
      </w:r>
      <w:r w:rsidRPr="008E0042">
        <w:rPr>
          <w:b/>
        </w:rPr>
        <w:t>D</w:t>
      </w:r>
      <w:r w:rsidRPr="008E0042">
        <w:rPr>
          <w:b/>
          <w:vertAlign w:val="subscript"/>
        </w:rPr>
        <w:t>min-inf</w:t>
      </w:r>
      <w:r w:rsidRPr="008E0042">
        <w:t xml:space="preserve"> a weighting P</w:t>
      </w:r>
      <w:r w:rsidRPr="008E0042">
        <w:rPr>
          <w:vertAlign w:val="subscript"/>
        </w:rPr>
        <w:t>min</w:t>
      </w:r>
      <w:r w:rsidRPr="008E0042">
        <w:t xml:space="preserve"> is attributed;</w:t>
      </w:r>
    </w:p>
    <w:p w:rsidR="00AB2F2F" w:rsidRPr="008E0042" w:rsidRDefault="00AB2F2F" w:rsidP="005F217E">
      <w:pPr>
        <w:ind w:left="567"/>
      </w:pPr>
    </w:p>
    <w:p w:rsidR="00AB2F2F" w:rsidRPr="008E0042" w:rsidRDefault="00AB2F2F" w:rsidP="005F217E">
      <w:pPr>
        <w:ind w:left="567"/>
      </w:pPr>
      <w:r w:rsidRPr="008E0042">
        <w:t>-</w:t>
      </w:r>
      <w:r w:rsidRPr="008E0042">
        <w:tab/>
      </w:r>
      <w:r w:rsidRPr="008E0042">
        <w:rPr>
          <w:b/>
        </w:rPr>
        <w:t>D</w:t>
      </w:r>
      <w:r w:rsidRPr="008E0042">
        <w:rPr>
          <w:b/>
          <w:vertAlign w:val="subscript"/>
        </w:rPr>
        <w:t>min-sup</w:t>
      </w:r>
      <w:r w:rsidRPr="008E0042">
        <w:rPr>
          <w:vertAlign w:val="subscript"/>
        </w:rPr>
        <w:t xml:space="preserve"> </w:t>
      </w:r>
      <w:r w:rsidRPr="008E0042">
        <w:t>a weighting P</w:t>
      </w:r>
      <w:r w:rsidRPr="008E0042">
        <w:rPr>
          <w:vertAlign w:val="subscript"/>
        </w:rPr>
        <w:t>max</w:t>
      </w:r>
      <w:r w:rsidRPr="008E0042">
        <w:t xml:space="preserve"> is attributed;</w:t>
      </w:r>
    </w:p>
    <w:p w:rsidR="00AB2F2F" w:rsidRPr="008E0042" w:rsidRDefault="00AB2F2F" w:rsidP="005F217E">
      <w:pPr>
        <w:ind w:left="567"/>
      </w:pPr>
    </w:p>
    <w:p w:rsidR="00AB2F2F" w:rsidRPr="008E0042" w:rsidRDefault="00AB2F2F" w:rsidP="005F217E">
      <w:pPr>
        <w:ind w:left="567"/>
      </w:pPr>
      <w:r w:rsidRPr="008E0042">
        <w:t>-</w:t>
      </w:r>
      <w:r w:rsidRPr="008E0042">
        <w:tab/>
        <w:t xml:space="preserve">the observed difference is lower than </w:t>
      </w:r>
      <w:r w:rsidRPr="008E0042">
        <w:rPr>
          <w:b/>
        </w:rPr>
        <w:t>D</w:t>
      </w:r>
      <w:r w:rsidRPr="008E0042">
        <w:rPr>
          <w:b/>
          <w:vertAlign w:val="subscript"/>
        </w:rPr>
        <w:t>min-inf</w:t>
      </w:r>
      <w:r w:rsidRPr="008E0042">
        <w:t xml:space="preserve"> a zero weighting is associated.</w:t>
      </w:r>
    </w:p>
    <w:p w:rsidR="00AB2F2F" w:rsidRPr="008E0042" w:rsidRDefault="00AB2F2F" w:rsidP="005F217E"/>
    <w:p w:rsidR="00AB2F2F" w:rsidRPr="008E0042" w:rsidRDefault="00AB2F2F" w:rsidP="006C3462">
      <w:pPr>
        <w:tabs>
          <w:tab w:val="left" w:pos="1134"/>
        </w:tabs>
        <w:rPr>
          <w:color w:val="000000"/>
        </w:rPr>
      </w:pPr>
      <w:r w:rsidRPr="008E0042">
        <w:rPr>
          <w:snapToGrid w:val="0"/>
        </w:rPr>
        <w:t>1</w:t>
      </w:r>
      <w:r w:rsidRPr="008E0042">
        <w:t>.3.5.4.4</w:t>
      </w:r>
      <w:r w:rsidRPr="008E0042">
        <w:tab/>
        <w:t>Varieties A and B have been measured for characteristics “Width of blade” and “Length of plant” in two trials.</w:t>
      </w:r>
      <w:r w:rsidRPr="008E0042">
        <w:rPr>
          <w:color w:val="000000"/>
        </w:rPr>
        <w:t xml:space="preserve"> </w:t>
      </w:r>
    </w:p>
    <w:p w:rsidR="00AB2F2F" w:rsidRPr="008E0042" w:rsidRDefault="00AB2F2F" w:rsidP="005F217E">
      <w:pPr>
        <w:rPr>
          <w:color w:val="000000"/>
        </w:rPr>
      </w:pPr>
    </w:p>
    <w:p w:rsidR="00AB2F2F" w:rsidRPr="008E0042" w:rsidRDefault="00AB2F2F" w:rsidP="005F217E">
      <w:pPr>
        <w:rPr>
          <w:color w:val="000000"/>
        </w:rPr>
      </w:pPr>
      <w:r w:rsidRPr="008E0042">
        <w:t xml:space="preserve">For each trial, and each characteristic, the crop expert has decided to define </w:t>
      </w:r>
      <w:r w:rsidRPr="008E0042">
        <w:rPr>
          <w:b/>
        </w:rPr>
        <w:t>D</w:t>
      </w:r>
      <w:r w:rsidRPr="008E0042">
        <w:rPr>
          <w:b/>
          <w:vertAlign w:val="subscript"/>
        </w:rPr>
        <w:t xml:space="preserve">min-inf </w:t>
      </w:r>
      <w:r w:rsidRPr="008E0042">
        <w:t xml:space="preserve">and </w:t>
      </w:r>
      <w:r w:rsidRPr="008E0042">
        <w:rPr>
          <w:b/>
        </w:rPr>
        <w:t>D</w:t>
      </w:r>
      <w:r w:rsidRPr="008E0042">
        <w:rPr>
          <w:b/>
          <w:vertAlign w:val="subscript"/>
        </w:rPr>
        <w:t>min-sup</w:t>
      </w:r>
      <w:r w:rsidRPr="008E0042">
        <w:t xml:space="preserve"> by calculating respectively the 15% and 20% of the mean for the trial:</w:t>
      </w:r>
      <w:r w:rsidRPr="008E0042">
        <w:rPr>
          <w:color w:val="000000"/>
        </w:rPr>
        <w:t xml:space="preserve"> </w:t>
      </w:r>
    </w:p>
    <w:p w:rsidR="00AB2F2F" w:rsidRPr="008E0042" w:rsidRDefault="00AB2F2F" w:rsidP="005F217E"/>
    <w:tbl>
      <w:tblPr>
        <w:tblW w:w="0" w:type="auto"/>
        <w:jc w:val="center"/>
        <w:tblLayout w:type="fixed"/>
        <w:tblCellMar>
          <w:left w:w="70" w:type="dxa"/>
          <w:right w:w="70" w:type="dxa"/>
        </w:tblCellMar>
        <w:tblLook w:val="0000" w:firstRow="0" w:lastRow="0" w:firstColumn="0" w:lastColumn="0" w:noHBand="0" w:noVBand="0"/>
      </w:tblPr>
      <w:tblGrid>
        <w:gridCol w:w="2973"/>
        <w:gridCol w:w="1211"/>
        <w:gridCol w:w="1211"/>
        <w:gridCol w:w="1211"/>
        <w:gridCol w:w="1212"/>
      </w:tblGrid>
      <w:tr w:rsidR="00AB2F2F" w:rsidRPr="008E0042" w:rsidTr="002721DF">
        <w:trPr>
          <w:jc w:val="center"/>
        </w:trPr>
        <w:tc>
          <w:tcPr>
            <w:tcW w:w="2973" w:type="dxa"/>
            <w:tcBorders>
              <w:right w:val="single" w:sz="4" w:space="0" w:color="auto"/>
            </w:tcBorders>
            <w:vAlign w:val="center"/>
          </w:tcPr>
          <w:p w:rsidR="00AB2F2F" w:rsidRPr="008E0042" w:rsidRDefault="00AB2F2F" w:rsidP="005F217E">
            <w:pPr>
              <w:spacing w:before="60" w:after="60"/>
              <w:rPr>
                <w:sz w:val="18"/>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jc w:val="center"/>
              <w:rPr>
                <w:sz w:val="18"/>
              </w:rPr>
            </w:pPr>
            <w:r w:rsidRPr="008E0042">
              <w:rPr>
                <w:sz w:val="18"/>
              </w:rPr>
              <w:t>Width of blade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jc w:val="center"/>
              <w:rPr>
                <w:sz w:val="18"/>
              </w:rPr>
            </w:pPr>
            <w:r w:rsidRPr="008E0042">
              <w:rPr>
                <w:sz w:val="18"/>
              </w:rPr>
              <w:t>Length of plant</w:t>
            </w:r>
          </w:p>
        </w:tc>
      </w:tr>
      <w:tr w:rsidR="00AB2F2F" w:rsidRPr="008E0042" w:rsidTr="002721DF">
        <w:trPr>
          <w:jc w:val="center"/>
        </w:trPr>
        <w:tc>
          <w:tcPr>
            <w:tcW w:w="2973" w:type="dxa"/>
            <w:tcBorders>
              <w:bottom w:val="single" w:sz="4" w:space="0" w:color="auto"/>
              <w:right w:val="single" w:sz="4" w:space="0" w:color="auto"/>
            </w:tcBorders>
            <w:vAlign w:val="center"/>
          </w:tcPr>
          <w:p w:rsidR="00AB2F2F" w:rsidRPr="008E0042" w:rsidRDefault="00AB2F2F" w:rsidP="005F217E">
            <w:pPr>
              <w:spacing w:before="60" w:after="60"/>
              <w:rPr>
                <w:sz w:val="18"/>
              </w:rPr>
            </w:pP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1</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2</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1</w:t>
            </w:r>
          </w:p>
        </w:tc>
        <w:tc>
          <w:tcPr>
            <w:tcW w:w="1212"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2</w:t>
            </w:r>
          </w:p>
        </w:tc>
      </w:tr>
      <w:tr w:rsidR="00AB2F2F" w:rsidRPr="008E0042" w:rsidTr="002721DF">
        <w:trPr>
          <w:jc w:val="center"/>
        </w:trPr>
        <w:tc>
          <w:tcPr>
            <w:tcW w:w="297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b/>
                <w:sz w:val="18"/>
              </w:rPr>
              <w:t>D</w:t>
            </w:r>
            <w:r w:rsidRPr="008E0042">
              <w:rPr>
                <w:b/>
                <w:sz w:val="18"/>
                <w:vertAlign w:val="subscript"/>
              </w:rPr>
              <w:t>min-inf</w:t>
            </w:r>
            <w:r w:rsidRPr="008E0042">
              <w:rPr>
                <w:sz w:val="18"/>
              </w:rPr>
              <w:t xml:space="preserve"> = 15% of the trial mean</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1.2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1.4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28 cm</w:t>
            </w:r>
          </w:p>
        </w:tc>
        <w:tc>
          <w:tcPr>
            <w:tcW w:w="1212"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24 cm</w:t>
            </w:r>
          </w:p>
        </w:tc>
      </w:tr>
      <w:tr w:rsidR="00AB2F2F" w:rsidRPr="008E0042" w:rsidTr="002721DF">
        <w:trPr>
          <w:jc w:val="center"/>
        </w:trPr>
        <w:tc>
          <w:tcPr>
            <w:tcW w:w="297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b/>
                <w:sz w:val="18"/>
              </w:rPr>
              <w:t>D</w:t>
            </w:r>
            <w:r w:rsidRPr="008E0042">
              <w:rPr>
                <w:b/>
                <w:sz w:val="18"/>
                <w:vertAlign w:val="subscript"/>
              </w:rPr>
              <w:t>min-sup</w:t>
            </w:r>
            <w:r w:rsidRPr="008E0042">
              <w:rPr>
                <w:sz w:val="18"/>
              </w:rPr>
              <w:t xml:space="preserve"> = 20% of the trial mean</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1.6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1.9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37 cm</w:t>
            </w:r>
          </w:p>
        </w:tc>
        <w:tc>
          <w:tcPr>
            <w:tcW w:w="1212"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32 cm</w:t>
            </w:r>
          </w:p>
        </w:tc>
      </w:tr>
    </w:tbl>
    <w:p w:rsidR="00AB2F2F" w:rsidRPr="008E0042" w:rsidRDefault="00AB2F2F" w:rsidP="005F217E"/>
    <w:p w:rsidR="00AB2F2F" w:rsidRPr="008E0042" w:rsidRDefault="00AB2F2F" w:rsidP="005F217E">
      <w:pPr>
        <w:rPr>
          <w:color w:val="000000"/>
        </w:rPr>
      </w:pPr>
      <w:r w:rsidRPr="008E0042">
        <w:br w:type="page"/>
        <w:t>For each characteristic, the crop expert has attributed the following weighting:</w:t>
      </w:r>
      <w:r w:rsidRPr="008E0042">
        <w:rPr>
          <w:color w:val="000000"/>
        </w:rPr>
        <w:t xml:space="preserve"> </w:t>
      </w:r>
    </w:p>
    <w:p w:rsidR="00AB2F2F" w:rsidRPr="008E0042" w:rsidRDefault="00AB2F2F" w:rsidP="005F217E"/>
    <w:p w:rsidR="00AB2F2F" w:rsidRPr="008E0042" w:rsidRDefault="00AB2F2F" w:rsidP="005F217E">
      <w:pPr>
        <w:ind w:left="567"/>
        <w:rPr>
          <w:vertAlign w:val="subscript"/>
        </w:rPr>
      </w:pPr>
      <w:r w:rsidRPr="008E0042">
        <w:t xml:space="preserve">A weighting </w:t>
      </w:r>
      <w:r w:rsidRPr="008E0042">
        <w:rPr>
          <w:b/>
        </w:rPr>
        <w:t>P</w:t>
      </w:r>
      <w:r w:rsidRPr="008E0042">
        <w:rPr>
          <w:b/>
          <w:vertAlign w:val="subscript"/>
        </w:rPr>
        <w:t>min</w:t>
      </w:r>
      <w:r w:rsidRPr="008E0042">
        <w:t xml:space="preserve"> = 3 is attributed when the difference is greater than </w:t>
      </w:r>
      <w:r w:rsidRPr="008E0042">
        <w:rPr>
          <w:b/>
        </w:rPr>
        <w:t>D</w:t>
      </w:r>
      <w:r w:rsidRPr="008E0042">
        <w:rPr>
          <w:b/>
          <w:vertAlign w:val="subscript"/>
        </w:rPr>
        <w:t>min-inf</w:t>
      </w:r>
      <w:r w:rsidRPr="008E0042">
        <w:rPr>
          <w:vertAlign w:val="subscript"/>
        </w:rPr>
        <w:t>.</w:t>
      </w:r>
    </w:p>
    <w:p w:rsidR="00AB2F2F" w:rsidRPr="008E0042" w:rsidRDefault="00AB2F2F" w:rsidP="005F217E">
      <w:pPr>
        <w:ind w:left="567"/>
      </w:pPr>
    </w:p>
    <w:p w:rsidR="00AB2F2F" w:rsidRPr="008E0042" w:rsidRDefault="00AB2F2F" w:rsidP="005F217E">
      <w:pPr>
        <w:ind w:left="567"/>
      </w:pPr>
      <w:r w:rsidRPr="008E0042">
        <w:t xml:space="preserve">A weighting </w:t>
      </w:r>
      <w:r w:rsidRPr="008E0042">
        <w:rPr>
          <w:b/>
        </w:rPr>
        <w:t>P</w:t>
      </w:r>
      <w:r w:rsidRPr="008E0042">
        <w:rPr>
          <w:b/>
          <w:vertAlign w:val="subscript"/>
        </w:rPr>
        <w:t>max</w:t>
      </w:r>
      <w:r w:rsidRPr="008E0042">
        <w:t xml:space="preserve"> = 6 is attributed when the difference is greater than </w:t>
      </w:r>
      <w:r w:rsidRPr="008E0042">
        <w:rPr>
          <w:b/>
        </w:rPr>
        <w:t>D</w:t>
      </w:r>
      <w:r w:rsidRPr="008E0042">
        <w:rPr>
          <w:b/>
          <w:vertAlign w:val="subscript"/>
        </w:rPr>
        <w:t>min-sup</w:t>
      </w:r>
      <w:r w:rsidRPr="008E0042">
        <w:rPr>
          <w:vertAlign w:val="subscript"/>
        </w:rPr>
        <w:t>.</w:t>
      </w:r>
    </w:p>
    <w:p w:rsidR="00AB2F2F" w:rsidRPr="008E0042" w:rsidRDefault="00AB2F2F" w:rsidP="005F217E"/>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AB2F2F" w:rsidRPr="008E0042" w:rsidTr="002721DF">
        <w:trPr>
          <w:cantSplit/>
          <w:jc w:val="center"/>
        </w:trPr>
        <w:tc>
          <w:tcPr>
            <w:tcW w:w="2317" w:type="dxa"/>
            <w:tcBorders>
              <w:right w:val="single" w:sz="4" w:space="0" w:color="auto"/>
            </w:tcBorders>
            <w:vAlign w:val="center"/>
          </w:tcPr>
          <w:p w:rsidR="00AB2F2F" w:rsidRPr="008E0042" w:rsidRDefault="00AB2F2F" w:rsidP="005F217E">
            <w:pPr>
              <w:spacing w:before="60" w:after="60"/>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Width of blade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Length of plant</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bottom w:val="single" w:sz="4" w:space="0" w:color="auto"/>
              <w:right w:val="single" w:sz="4" w:space="0" w:color="auto"/>
            </w:tcBorders>
            <w:vAlign w:val="center"/>
          </w:tcPr>
          <w:p w:rsidR="00AB2F2F" w:rsidRPr="008E0042" w:rsidRDefault="00AB2F2F" w:rsidP="005F217E">
            <w:pPr>
              <w:spacing w:before="60" w:after="60"/>
            </w:pP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1</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2</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1</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2</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Variety A</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9.9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9.8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176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190 cm</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Variety B</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9.6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8.7cm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140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152 cm</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Difference</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0.3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1.1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36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0C577B">
            <w:pPr>
              <w:jc w:val="center"/>
            </w:pPr>
            <w:r w:rsidRPr="008E0042">
              <w:t>38 cm</w:t>
            </w:r>
          </w:p>
        </w:tc>
        <w:tc>
          <w:tcPr>
            <w:tcW w:w="1260" w:type="dxa"/>
            <w:tcBorders>
              <w:left w:val="single" w:sz="4" w:space="0" w:color="auto"/>
              <w:bottom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Weighting according to the crop expert</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0</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0</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3</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6</w:t>
            </w:r>
          </w:p>
        </w:tc>
        <w:tc>
          <w:tcPr>
            <w:tcW w:w="1260" w:type="dxa"/>
            <w:tcBorders>
              <w:top w:val="single" w:sz="4" w:space="0" w:color="auto"/>
              <w:left w:val="single" w:sz="4" w:space="0" w:color="auto"/>
              <w:bottom w:val="single" w:sz="4" w:space="0" w:color="auto"/>
              <w:right w:val="single" w:sz="4" w:space="0" w:color="auto"/>
            </w:tcBorders>
          </w:tcPr>
          <w:p w:rsidR="00AB2F2F" w:rsidRPr="008E0042" w:rsidRDefault="00AB2F2F" w:rsidP="005F217E">
            <w:pPr>
              <w:spacing w:before="120" w:after="60"/>
              <w:rPr>
                <w:sz w:val="28"/>
              </w:rPr>
            </w:pPr>
            <w:r w:rsidRPr="008E0042">
              <w:rPr>
                <w:sz w:val="28"/>
              </w:rPr>
              <w:t>D</w:t>
            </w:r>
            <w:r w:rsidRPr="008E0042">
              <w:rPr>
                <w:sz w:val="28"/>
                <w:vertAlign w:val="subscript"/>
              </w:rPr>
              <w:t xml:space="preserve">quan </w:t>
            </w:r>
            <w:r w:rsidRPr="008E0042">
              <w:rPr>
                <w:sz w:val="28"/>
              </w:rPr>
              <w:t>=?</w:t>
            </w:r>
          </w:p>
        </w:tc>
      </w:tr>
    </w:tbl>
    <w:p w:rsidR="00AB2F2F" w:rsidRPr="008E0042" w:rsidRDefault="00AB2F2F" w:rsidP="005F217E"/>
    <w:p w:rsidR="00AB2F2F" w:rsidRPr="008E0042" w:rsidRDefault="00AB2F2F" w:rsidP="006C3462">
      <w:pPr>
        <w:tabs>
          <w:tab w:val="left" w:pos="1134"/>
        </w:tabs>
      </w:pPr>
      <w:r w:rsidRPr="008E0042">
        <w:rPr>
          <w:snapToGrid w:val="0"/>
        </w:rPr>
        <w:t>1</w:t>
      </w:r>
      <w:r w:rsidRPr="008E0042">
        <w:t>.3.5.4.5</w:t>
      </w:r>
      <w:r w:rsidRPr="008E0042">
        <w:tab/>
        <w:t xml:space="preserve">In this example, for the characteristic “Width of blade”, the differences observed are lower than </w:t>
      </w:r>
      <w:r w:rsidRPr="008E0042">
        <w:rPr>
          <w:b/>
        </w:rPr>
        <w:t>D</w:t>
      </w:r>
      <w:r w:rsidRPr="008E0042">
        <w:rPr>
          <w:b/>
          <w:vertAlign w:val="subscript"/>
        </w:rPr>
        <w:t>min-inf</w:t>
      </w:r>
      <w:r w:rsidRPr="008E0042">
        <w:t>, so no weighting is associated.</w:t>
      </w:r>
      <w:r w:rsidRPr="008E0042">
        <w:rPr>
          <w:color w:val="000000"/>
        </w:rPr>
        <w:t xml:space="preserve">  </w:t>
      </w:r>
      <w:r w:rsidRPr="008E0042">
        <w:t xml:space="preserve">On the other hand, for the characteristic “Length of plant” one difference is greater than the </w:t>
      </w:r>
      <w:r w:rsidRPr="008E0042">
        <w:rPr>
          <w:b/>
        </w:rPr>
        <w:t>D</w:t>
      </w:r>
      <w:r w:rsidRPr="008E0042">
        <w:rPr>
          <w:b/>
          <w:vertAlign w:val="subscript"/>
        </w:rPr>
        <w:t>min-inf</w:t>
      </w:r>
      <w:r w:rsidRPr="008E0042">
        <w:t xml:space="preserve"> value and the other is greater than the</w:t>
      </w:r>
      <w:r w:rsidRPr="008E0042">
        <w:rPr>
          <w:b/>
        </w:rPr>
        <w:t xml:space="preserve"> D</w:t>
      </w:r>
      <w:r w:rsidRPr="008E0042">
        <w:rPr>
          <w:b/>
          <w:vertAlign w:val="subscript"/>
        </w:rPr>
        <w:t>min-sup</w:t>
      </w:r>
      <w:r w:rsidRPr="008E0042">
        <w:t xml:space="preserve"> value.  These two differences are attributed different weightings. </w:t>
      </w:r>
    </w:p>
    <w:p w:rsidR="00AB2F2F" w:rsidRPr="008E0042" w:rsidRDefault="00AB2F2F" w:rsidP="005F217E">
      <w:pPr>
        <w:rPr>
          <w:color w:val="000000"/>
        </w:rPr>
      </w:pPr>
    </w:p>
    <w:p w:rsidR="00AB2F2F" w:rsidRPr="008E0042" w:rsidRDefault="00AB2F2F" w:rsidP="006C3462">
      <w:pPr>
        <w:keepNext/>
        <w:keepLines/>
        <w:tabs>
          <w:tab w:val="left" w:pos="1134"/>
        </w:tabs>
        <w:rPr>
          <w:color w:val="000000"/>
        </w:rPr>
      </w:pPr>
      <w:r w:rsidRPr="008E0042">
        <w:rPr>
          <w:snapToGrid w:val="0"/>
        </w:rPr>
        <w:t>1</w:t>
      </w:r>
      <w:r w:rsidRPr="008E0042">
        <w:t>.3.5.4.6</w:t>
      </w:r>
      <w:r w:rsidRPr="008E0042">
        <w:tab/>
        <w:t>The user must decide which weighting will be used for the analysis:</w:t>
      </w:r>
      <w:r w:rsidRPr="008E0042">
        <w:rPr>
          <w:color w:val="000000"/>
        </w:rPr>
        <w:t xml:space="preserve"> </w:t>
      </w:r>
    </w:p>
    <w:p w:rsidR="00AB2F2F" w:rsidRPr="008E0042" w:rsidRDefault="00AB2F2F" w:rsidP="005F217E">
      <w:pPr>
        <w:keepNext/>
        <w:keepLines/>
      </w:pPr>
    </w:p>
    <w:p w:rsidR="00AB2F2F" w:rsidRPr="008E0042" w:rsidRDefault="00AB2F2F" w:rsidP="005F217E">
      <w:pPr>
        <w:spacing w:line="360" w:lineRule="auto"/>
        <w:ind w:left="567"/>
      </w:pPr>
      <w:r w:rsidRPr="008E0042">
        <w:t>-</w:t>
      </w:r>
      <w:r w:rsidRPr="008E0042">
        <w:tab/>
        <w:t>the weighting chosen is that attributed to the lowest difference (minimalist option);</w:t>
      </w:r>
    </w:p>
    <w:p w:rsidR="00AB2F2F" w:rsidRPr="008E0042" w:rsidRDefault="00AB2F2F" w:rsidP="005F217E">
      <w:pPr>
        <w:spacing w:line="360" w:lineRule="auto"/>
        <w:ind w:left="567"/>
      </w:pPr>
      <w:r w:rsidRPr="008E0042">
        <w:t>-</w:t>
      </w:r>
      <w:r w:rsidRPr="008E0042">
        <w:tab/>
        <w:t>the weighting chosen is that attributed to the highest difference (maximalist option);</w:t>
      </w:r>
    </w:p>
    <w:p w:rsidR="00AB2F2F" w:rsidRPr="008E0042" w:rsidRDefault="00AB2F2F" w:rsidP="005F217E">
      <w:pPr>
        <w:ind w:left="567"/>
      </w:pPr>
      <w:r w:rsidRPr="008E0042">
        <w:t>-</w:t>
      </w:r>
      <w:r w:rsidRPr="008E0042">
        <w:tab/>
        <w:t>mean option:  the weighting chosen is the mean of the others (mean option).</w:t>
      </w:r>
    </w:p>
    <w:p w:rsidR="00AB2F2F" w:rsidRPr="008E0042" w:rsidRDefault="00AB2F2F" w:rsidP="005F217E">
      <w:pPr>
        <w:ind w:left="567"/>
      </w:pPr>
    </w:p>
    <w:p w:rsidR="00AB2F2F" w:rsidRPr="008E0042" w:rsidRDefault="00AB2F2F" w:rsidP="006C3462">
      <w:pPr>
        <w:tabs>
          <w:tab w:val="left" w:pos="1134"/>
        </w:tabs>
        <w:rPr>
          <w:color w:val="000000"/>
        </w:rPr>
      </w:pPr>
      <w:r w:rsidRPr="008E0042">
        <w:rPr>
          <w:snapToGrid w:val="0"/>
        </w:rPr>
        <w:t>1</w:t>
      </w:r>
      <w:r w:rsidRPr="008E0042">
        <w:t>.3.5.4.7</w:t>
      </w:r>
      <w:r w:rsidRPr="008E0042">
        <w:tab/>
        <w:t xml:space="preserve">In this example, the crop expert has decided to choose the lowest of the two weightings, so the phenotypic distance based on measurements is </w:t>
      </w:r>
      <w:r w:rsidRPr="008E0042">
        <w:rPr>
          <w:b/>
        </w:rPr>
        <w:t>D</w:t>
      </w:r>
      <w:r w:rsidRPr="008E0042">
        <w:rPr>
          <w:b/>
          <w:vertAlign w:val="subscript"/>
        </w:rPr>
        <w:t>quan</w:t>
      </w:r>
      <w:r w:rsidRPr="008E0042">
        <w:rPr>
          <w:b/>
        </w:rPr>
        <w:t xml:space="preserve"> = 3</w:t>
      </w:r>
      <w:r w:rsidRPr="008E0042">
        <w:t>.</w:t>
      </w:r>
      <w:r w:rsidRPr="008E0042">
        <w:rPr>
          <w:color w:val="000000"/>
        </w:rPr>
        <w:t xml:space="preserve"> </w:t>
      </w:r>
    </w:p>
    <w:p w:rsidR="00AB2F2F" w:rsidRPr="008E0042" w:rsidRDefault="00AB2F2F" w:rsidP="005F217E"/>
    <w:p w:rsidR="00AB2F2F" w:rsidRPr="008E0042" w:rsidRDefault="00AB2F2F" w:rsidP="006C3462">
      <w:pPr>
        <w:tabs>
          <w:tab w:val="left" w:pos="1134"/>
        </w:tabs>
        <w:rPr>
          <w:color w:val="000000"/>
        </w:rPr>
      </w:pPr>
      <w:r w:rsidRPr="008E0042">
        <w:rPr>
          <w:snapToGrid w:val="0"/>
        </w:rPr>
        <w:t>1</w:t>
      </w:r>
      <w:r w:rsidRPr="008E0042">
        <w:t>.3.5.4.8</w:t>
      </w:r>
      <w:r w:rsidRPr="008E0042">
        <w:tab/>
        <w:t xml:space="preserve">In summary, at the end of all analysis, the phenotypic distance between varieties A and B is: </w:t>
      </w:r>
    </w:p>
    <w:p w:rsidR="00AB2F2F" w:rsidRPr="008E0042" w:rsidRDefault="00AB2F2F" w:rsidP="005F217E">
      <w:pPr>
        <w:rPr>
          <w:color w:val="000000"/>
        </w:rPr>
      </w:pPr>
    </w:p>
    <w:p w:rsidR="00AB2F2F" w:rsidRPr="008E0042" w:rsidRDefault="00AB2F2F" w:rsidP="006C3462">
      <w:pPr>
        <w:jc w:val="center"/>
        <w:rPr>
          <w:b/>
          <w:vertAlign w:val="subscript"/>
        </w:rPr>
      </w:pPr>
      <w:r w:rsidRPr="008E0042">
        <w:rPr>
          <w:b/>
        </w:rPr>
        <w:t>D = D</w:t>
      </w:r>
      <w:r w:rsidRPr="008E0042">
        <w:rPr>
          <w:b/>
          <w:vertAlign w:val="subscript"/>
        </w:rPr>
        <w:t>qual</w:t>
      </w:r>
      <w:r w:rsidRPr="008E0042">
        <w:rPr>
          <w:b/>
        </w:rPr>
        <w:t xml:space="preserve"> + D</w:t>
      </w:r>
      <w:r w:rsidRPr="008E0042">
        <w:rPr>
          <w:b/>
          <w:vertAlign w:val="subscript"/>
        </w:rPr>
        <w:t>elec</w:t>
      </w:r>
      <w:r w:rsidRPr="008E0042">
        <w:rPr>
          <w:b/>
        </w:rPr>
        <w:t xml:space="preserve"> + D</w:t>
      </w:r>
      <w:r w:rsidRPr="008E0042">
        <w:rPr>
          <w:b/>
          <w:vertAlign w:val="subscript"/>
        </w:rPr>
        <w:t>quan</w:t>
      </w:r>
      <w:r w:rsidRPr="008E0042">
        <w:rPr>
          <w:b/>
        </w:rPr>
        <w:t xml:space="preserve"> = 8 + 1.5 + 3 = 12.5 &gt; S</w:t>
      </w:r>
      <w:r w:rsidRPr="008E0042">
        <w:rPr>
          <w:b/>
          <w:vertAlign w:val="subscript"/>
        </w:rPr>
        <w:t>dist</w:t>
      </w:r>
    </w:p>
    <w:p w:rsidR="00AB2F2F" w:rsidRPr="008E0042" w:rsidRDefault="00AB2F2F" w:rsidP="005F217E"/>
    <w:p w:rsidR="00AB2F2F" w:rsidRPr="008E0042" w:rsidRDefault="00AB2F2F" w:rsidP="006C3462">
      <w:pPr>
        <w:tabs>
          <w:tab w:val="left" w:pos="1134"/>
        </w:tabs>
        <w:rPr>
          <w:color w:val="000000"/>
        </w:rPr>
      </w:pPr>
      <w:r w:rsidRPr="008E0042">
        <w:rPr>
          <w:snapToGrid w:val="0"/>
        </w:rPr>
        <w:t>1</w:t>
      </w:r>
      <w:r w:rsidRPr="008E0042">
        <w:t>.3.5.4.9</w:t>
      </w:r>
      <w:r w:rsidRPr="008E0042">
        <w:tab/>
        <w:t xml:space="preserve">The phenotypic distance is greater than the distinction threshold </w:t>
      </w:r>
      <w:r w:rsidRPr="008E0042">
        <w:rPr>
          <w:b/>
        </w:rPr>
        <w:t>S</w:t>
      </w:r>
      <w:r w:rsidRPr="008E0042">
        <w:rPr>
          <w:b/>
          <w:vertAlign w:val="subscript"/>
        </w:rPr>
        <w:t>dist</w:t>
      </w:r>
      <w:r w:rsidRPr="008E0042">
        <w:t>, fixed by the crop expert at 10, so varieties A and B are declared “GAIA-distinct”.</w:t>
      </w:r>
    </w:p>
    <w:p w:rsidR="00AB2F2F" w:rsidRPr="008E0042" w:rsidRDefault="00AB2F2F" w:rsidP="005F217E">
      <w:pPr>
        <w:rPr>
          <w:color w:val="000000"/>
        </w:rPr>
      </w:pPr>
    </w:p>
    <w:p w:rsidR="00AB2F2F" w:rsidRPr="008E0042" w:rsidRDefault="00AB2F2F" w:rsidP="001A2367">
      <w:pPr>
        <w:tabs>
          <w:tab w:val="left" w:pos="1134"/>
        </w:tabs>
        <w:rPr>
          <w:color w:val="000000"/>
        </w:rPr>
      </w:pPr>
      <w:r w:rsidRPr="008E0042">
        <w:rPr>
          <w:snapToGrid w:val="0"/>
        </w:rPr>
        <w:t>1</w:t>
      </w:r>
      <w:r w:rsidRPr="008E0042">
        <w:t>.3.5.4.10</w:t>
      </w:r>
      <w:r w:rsidRPr="008E0042">
        <w:tab/>
        <w:t>In this example, the use of electrophoresis data “confirms” a distance between the two varieties;  but on the basis of qualitative and quantitative data alone, the threshold is exceeded  (8 + 3 = 11 is greater than 10).</w:t>
      </w:r>
      <w:r w:rsidRPr="008E0042">
        <w:rPr>
          <w:color w:val="000000"/>
        </w:rPr>
        <w:t xml:space="preserve"> </w:t>
      </w:r>
    </w:p>
    <w:p w:rsidR="00AB2F2F" w:rsidRPr="008E0042" w:rsidRDefault="00AB2F2F" w:rsidP="005F217E"/>
    <w:p w:rsidR="00AB2F2F" w:rsidRPr="008E0042" w:rsidRDefault="00AB2F2F" w:rsidP="001A2367">
      <w:pPr>
        <w:tabs>
          <w:tab w:val="left" w:pos="1134"/>
        </w:tabs>
        <w:rPr>
          <w:color w:val="000000"/>
        </w:rPr>
      </w:pPr>
      <w:r w:rsidRPr="008E0042">
        <w:rPr>
          <w:snapToGrid w:val="0"/>
        </w:rPr>
        <w:t>1</w:t>
      </w:r>
      <w:r w:rsidRPr="008E0042">
        <w:t>.3.5.4.11</w:t>
      </w:r>
      <w:r w:rsidRPr="008E0042">
        <w:tab/>
        <w:t>If the threshold had been set at 6, the difference on the characteristic ear shape would have been sufficient, as variety A is conical and variety B is cylindrical, which is already a clear difference.</w:t>
      </w:r>
      <w:r w:rsidRPr="008E0042">
        <w:rPr>
          <w:color w:val="000000"/>
        </w:rPr>
        <w:t xml:space="preserve"> </w:t>
      </w: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AB2F2F" w:rsidRPr="008E0042" w:rsidTr="002721DF">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AB2F2F" w:rsidRPr="008E0042" w:rsidRDefault="00AB2F2F" w:rsidP="006C3462">
            <w:pPr>
              <w:framePr w:hSpace="141" w:wrap="auto" w:vAnchor="text" w:hAnchor="page" w:x="5399" w:y="57"/>
              <w:jc w:val="center"/>
            </w:pPr>
            <w:r w:rsidRPr="008E0042">
              <w:t>Variety i</w:t>
            </w:r>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1</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3</w:t>
            </w:r>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1</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0</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6</w:t>
            </w:r>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0</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3</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0</w:t>
            </w:r>
          </w:p>
        </w:tc>
      </w:tr>
    </w:tbl>
    <w:p w:rsidR="00AB2F2F" w:rsidRPr="008E0042" w:rsidRDefault="00AB2F2F" w:rsidP="005F217E">
      <w:pPr>
        <w:spacing w:line="360" w:lineRule="auto"/>
      </w:pPr>
    </w:p>
    <w:p w:rsidR="00AB2F2F" w:rsidRPr="008E0042" w:rsidRDefault="00AB2F2F" w:rsidP="005F217E">
      <w:pPr>
        <w:ind w:left="1134"/>
      </w:pPr>
      <w:r w:rsidRPr="008E0042">
        <w:t>1 = conical</w:t>
      </w:r>
    </w:p>
    <w:p w:rsidR="00AB2F2F" w:rsidRPr="008E0042" w:rsidRDefault="00AB2F2F" w:rsidP="005F217E">
      <w:pPr>
        <w:ind w:left="1134"/>
      </w:pPr>
      <w:r w:rsidRPr="008E0042">
        <w:t>2 = conico-cylindrical</w:t>
      </w:r>
    </w:p>
    <w:p w:rsidR="00AB2F2F" w:rsidRPr="008E0042" w:rsidRDefault="00AB2F2F" w:rsidP="005F217E">
      <w:pPr>
        <w:ind w:left="1134"/>
      </w:pPr>
      <w:r w:rsidRPr="008E0042">
        <w:t>3 = cylindrical</w:t>
      </w:r>
    </w:p>
    <w:p w:rsidR="00AB2F2F" w:rsidRPr="008E0042" w:rsidRDefault="00AB2F2F" w:rsidP="005F217E"/>
    <w:p w:rsidR="00AB2F2F" w:rsidRPr="008E0042" w:rsidRDefault="00AB2F2F" w:rsidP="005F217E"/>
    <w:p w:rsidR="00AB2F2F" w:rsidRPr="008E0042" w:rsidRDefault="00AB2F2F" w:rsidP="005F217E"/>
    <w:p w:rsidR="001A2367" w:rsidRPr="008E0042" w:rsidRDefault="001A2367" w:rsidP="005F217E"/>
    <w:p w:rsidR="00AB2F2F" w:rsidRPr="008E0042" w:rsidRDefault="00AB2F2F" w:rsidP="00466F19">
      <w:pPr>
        <w:pStyle w:val="Heading5"/>
      </w:pPr>
      <w:bookmarkStart w:id="199" w:name="_Toc154368909"/>
      <w:bookmarkStart w:id="200" w:name="_Toc219640774"/>
      <w:bookmarkStart w:id="201" w:name="_Toc463359577"/>
      <w:r w:rsidRPr="008E0042">
        <w:rPr>
          <w:snapToGrid w:val="0"/>
        </w:rPr>
        <w:t>1</w:t>
      </w:r>
      <w:r w:rsidRPr="008E0042">
        <w:t>.3.5.5</w:t>
      </w:r>
      <w:r w:rsidRPr="008E0042">
        <w:tab/>
        <w:t>Measurements and 1 to 9 scale on the same characteristic</w:t>
      </w:r>
      <w:bookmarkEnd w:id="199"/>
      <w:bookmarkEnd w:id="200"/>
      <w:bookmarkEnd w:id="201"/>
    </w:p>
    <w:p w:rsidR="00AB2F2F" w:rsidRPr="008E0042" w:rsidRDefault="00AB2F2F" w:rsidP="006C3462">
      <w:pPr>
        <w:tabs>
          <w:tab w:val="left" w:pos="1134"/>
        </w:tabs>
        <w:rPr>
          <w:color w:val="000000"/>
        </w:rPr>
      </w:pPr>
      <w:r w:rsidRPr="008E0042">
        <w:rPr>
          <w:snapToGrid w:val="0"/>
        </w:rPr>
        <w:t>1</w:t>
      </w:r>
      <w:r w:rsidRPr="008E0042">
        <w:t>.3.5.5.1</w:t>
      </w:r>
      <w:r w:rsidRPr="008E0042">
        <w:tab/>
        <w:t>For some crops, it is common practice to produce values on a 1 to 9 scale from measurements.  Sometimes the transformation process is very simple, sometimes it is complex.</w:t>
      </w:r>
    </w:p>
    <w:p w:rsidR="00AB2F2F" w:rsidRPr="008E0042" w:rsidRDefault="00AB2F2F" w:rsidP="005F217E"/>
    <w:p w:rsidR="00AB2F2F" w:rsidRPr="008E0042" w:rsidRDefault="00AB2F2F" w:rsidP="006C3462">
      <w:pPr>
        <w:tabs>
          <w:tab w:val="left" w:pos="1134"/>
        </w:tabs>
      </w:pPr>
      <w:r w:rsidRPr="008E0042">
        <w:rPr>
          <w:snapToGrid w:val="0"/>
        </w:rPr>
        <w:t>1</w:t>
      </w:r>
      <w:r w:rsidRPr="008E0042">
        <w:t>.3.5.5.2</w:t>
      </w:r>
      <w:r w:rsidRPr="008E0042">
        <w:tab/>
        <w:t xml:space="preserve">GAIA can include both as two separate characteristics:  the original measurements and the 1 to 9 scale.  They are associated in the description of the characteristics.  Using the knowledge of this association, when both are present, only one of them is kept, in order to avoid the information being used twice for weighting. </w:t>
      </w:r>
    </w:p>
    <w:p w:rsidR="00AB2F2F" w:rsidRPr="008E0042" w:rsidRDefault="00AB2F2F" w:rsidP="005F217E"/>
    <w:p w:rsidR="00AB2F2F" w:rsidRPr="008E0042" w:rsidRDefault="00AB2F2F" w:rsidP="00525B4A">
      <w:pPr>
        <w:pStyle w:val="Heading4"/>
      </w:pPr>
      <w:bookmarkStart w:id="202" w:name="_Toc137534810"/>
      <w:bookmarkStart w:id="203" w:name="_Toc154368910"/>
      <w:bookmarkStart w:id="204" w:name="_Toc219640775"/>
      <w:bookmarkStart w:id="205" w:name="_Toc463359578"/>
      <w:r w:rsidRPr="008E0042">
        <w:rPr>
          <w:snapToGrid w:val="0"/>
        </w:rPr>
        <w:t>1</w:t>
      </w:r>
      <w:r w:rsidRPr="008E0042">
        <w:t>.3.6</w:t>
      </w:r>
      <w:r w:rsidRPr="008E0042">
        <w:tab/>
        <w:t>Example of GAIA screen copy</w:t>
      </w:r>
      <w:bookmarkEnd w:id="202"/>
      <w:bookmarkEnd w:id="203"/>
      <w:bookmarkEnd w:id="204"/>
      <w:bookmarkEnd w:id="205"/>
    </w:p>
    <w:p w:rsidR="00AB2F2F" w:rsidRPr="008E0042" w:rsidRDefault="00AB2F2F" w:rsidP="005F217E">
      <w:r w:rsidRPr="008E0042">
        <w:rPr>
          <w:noProof/>
        </w:rPr>
        <w:drawing>
          <wp:inline distT="0" distB="0" distL="0" distR="0" wp14:anchorId="6B82E5BE" wp14:editId="17B49F37">
            <wp:extent cx="5686425" cy="4552950"/>
            <wp:effectExtent l="0" t="0" r="9525" b="0"/>
            <wp:docPr id="11" name="Picture 11"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an_GA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AB2F2F" w:rsidRPr="008E0042" w:rsidRDefault="00AB2F2F" w:rsidP="005F217E"/>
    <w:p w:rsidR="00AB2F2F" w:rsidRPr="008E0042" w:rsidRDefault="00AB2F2F" w:rsidP="005F217E">
      <w:pPr>
        <w:rPr>
          <w:color w:val="000000"/>
        </w:rPr>
      </w:pPr>
      <w:r w:rsidRPr="008E0042">
        <w:rPr>
          <w:snapToGrid w:val="0"/>
        </w:rPr>
        <w:t>1</w:t>
      </w:r>
      <w:r w:rsidRPr="008E0042">
        <w:t>.3.6.1</w:t>
      </w:r>
      <w:r w:rsidRPr="008E0042">
        <w:tab/>
        <w:t xml:space="preserve">The upper part “List of comparisons” shows 3 different computations which have been kept in the database.  </w:t>
      </w:r>
      <w:r w:rsidRPr="008E0042">
        <w:rPr>
          <w:color w:val="000000"/>
        </w:rPr>
        <w:t>Comparison 1 is highlighted (selected) and shown on the display tree.</w:t>
      </w:r>
    </w:p>
    <w:p w:rsidR="001A2367" w:rsidRPr="008E0042" w:rsidRDefault="001A2367" w:rsidP="005F217E">
      <w:pPr>
        <w:rPr>
          <w:color w:val="000000"/>
        </w:rPr>
      </w:pPr>
    </w:p>
    <w:p w:rsidR="00AB2F2F" w:rsidRPr="008E0042" w:rsidRDefault="00AB2F2F" w:rsidP="005F217E">
      <w:pPr>
        <w:rPr>
          <w:color w:val="000000"/>
        </w:rPr>
      </w:pPr>
      <w:r w:rsidRPr="008E0042">
        <w:rPr>
          <w:snapToGrid w:val="0"/>
        </w:rPr>
        <w:t>1</w:t>
      </w:r>
      <w:r w:rsidRPr="008E0042">
        <w:t>.3.6.2</w:t>
      </w:r>
      <w:r w:rsidRPr="008E0042">
        <w:tab/>
        <w:t xml:space="preserve">The “Display tree” on the left shows results for a [qualitative + electrophoresis at threshold of 6] computation. </w:t>
      </w:r>
    </w:p>
    <w:p w:rsidR="00AB2F2F" w:rsidRPr="008E0042" w:rsidRDefault="00AB2F2F" w:rsidP="005F217E"/>
    <w:p w:rsidR="00AB2F2F" w:rsidRPr="008E0042" w:rsidRDefault="00AB2F2F" w:rsidP="005F217E">
      <w:pPr>
        <w:rPr>
          <w:color w:val="000000"/>
        </w:rPr>
      </w:pPr>
      <w:r w:rsidRPr="008E0042">
        <w:rPr>
          <w:snapToGrid w:val="0"/>
        </w:rPr>
        <w:t>1</w:t>
      </w:r>
      <w:r w:rsidRPr="008E0042">
        <w:t>.3.6.3</w:t>
      </w:r>
      <w:r w:rsidRPr="008E0042">
        <w:tab/>
      </w:r>
      <w:r w:rsidRPr="008E0042">
        <w:rPr>
          <w:i/>
        </w:rPr>
        <w:t>Distinct varieties [3]</w:t>
      </w:r>
      <w:r w:rsidRPr="008E0042">
        <w:t xml:space="preserve"> indicates that 3 varieties were found distinct from all others. There was a total of 52 (49 + 3) varieties in the computation.</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.3.6.4</w:t>
      </w:r>
      <w:r w:rsidRPr="008E0042">
        <w:tab/>
        <w:t xml:space="preserve">The display tree is used to navigate through all possible pairs. </w:t>
      </w:r>
    </w:p>
    <w:p w:rsidR="00AB2F2F" w:rsidRPr="008E0042" w:rsidRDefault="00AB2F2F" w:rsidP="005F217E"/>
    <w:p w:rsidR="00AB2F2F" w:rsidRPr="008E0042" w:rsidRDefault="00AB2F2F" w:rsidP="005F217E">
      <w:pPr>
        <w:rPr>
          <w:color w:val="000000"/>
        </w:rPr>
      </w:pPr>
      <w:r w:rsidRPr="008E0042">
        <w:rPr>
          <w:snapToGrid w:val="0"/>
        </w:rPr>
        <w:t>1</w:t>
      </w:r>
      <w:r w:rsidRPr="008E0042">
        <w:t>.3.6.5</w:t>
      </w:r>
      <w:r w:rsidRPr="008E0042">
        <w:tab/>
        <w:t>The user can expand or reduce the branches of the tree according to his needs.</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t>1.3.6.6</w:t>
      </w:r>
      <w:r w:rsidRPr="008E0042">
        <w:tab/>
      </w:r>
      <w:r w:rsidRPr="008E0042">
        <w:rPr>
          <w:i/>
        </w:rPr>
        <w:t>NON-distinct varieties [49].</w:t>
      </w:r>
      <w:r w:rsidRPr="008E0042">
        <w:t xml:space="preserve">  Forty-nine varieties were found “not distinct from all others” with a threshold of 6. </w:t>
      </w:r>
    </w:p>
    <w:p w:rsidR="00AB2F2F" w:rsidRPr="008E0042" w:rsidRDefault="00AB2F2F" w:rsidP="005F217E"/>
    <w:p w:rsidR="00AB2F2F" w:rsidRPr="008E0042" w:rsidRDefault="00AB2F2F" w:rsidP="005F217E">
      <w:pPr>
        <w:rPr>
          <w:color w:val="000000"/>
        </w:rPr>
      </w:pPr>
      <w:r w:rsidRPr="008E0042">
        <w:rPr>
          <w:snapToGrid w:val="0"/>
        </w:rPr>
        <w:t>1</w:t>
      </w:r>
      <w:r w:rsidRPr="008E0042">
        <w:t>.3.6.7</w:t>
      </w:r>
      <w:r w:rsidRPr="008E0042">
        <w:tab/>
        <w:t xml:space="preserve">The first variety, </w:t>
      </w:r>
      <w:r w:rsidRPr="008E0042">
        <w:rPr>
          <w:i/>
        </w:rPr>
        <w:t>Variety 107</w:t>
      </w:r>
      <w:r w:rsidRPr="008E0042">
        <w:t xml:space="preserve">, has only 3 close varieties, whereas the second, </w:t>
      </w:r>
      <w:r w:rsidRPr="008E0042">
        <w:rPr>
          <w:i/>
        </w:rPr>
        <w:t>Variety 112</w:t>
      </w:r>
      <w:r w:rsidRPr="008E0042">
        <w:t xml:space="preserve">, has 9 close varieties, the third, </w:t>
      </w:r>
      <w:r w:rsidRPr="008E0042">
        <w:rPr>
          <w:i/>
        </w:rPr>
        <w:t>Variety 113</w:t>
      </w:r>
      <w:r w:rsidRPr="008E0042">
        <w:t>, 4 close varieties, etc.</w:t>
      </w:r>
    </w:p>
    <w:p w:rsidR="00AB2F2F" w:rsidRPr="008E0042" w:rsidRDefault="00AB2F2F" w:rsidP="005F217E"/>
    <w:p w:rsidR="00AB2F2F" w:rsidRPr="008E0042" w:rsidRDefault="00AB2F2F" w:rsidP="005F217E">
      <w:pPr>
        <w:rPr>
          <w:color w:val="000000"/>
        </w:rPr>
      </w:pPr>
      <w:r w:rsidRPr="008E0042">
        <w:rPr>
          <w:snapToGrid w:val="0"/>
        </w:rPr>
        <w:t>1</w:t>
      </w:r>
      <w:r w:rsidRPr="008E0042">
        <w:t>.3.6.8</w:t>
      </w:r>
      <w:r w:rsidRPr="008E0042">
        <w:tab/>
      </w:r>
      <w:r w:rsidRPr="008E0042">
        <w:rPr>
          <w:i/>
        </w:rPr>
        <w:t>Variety 112 [1][9]</w:t>
      </w:r>
      <w:r w:rsidRPr="008E0042">
        <w:t xml:space="preserve"> indicates variety 112 is in the first year of examination </w:t>
      </w:r>
      <w:r w:rsidRPr="008E0042">
        <w:rPr>
          <w:i/>
        </w:rPr>
        <w:t>[1]</w:t>
      </w:r>
      <w:r w:rsidRPr="008E0042">
        <w:t xml:space="preserve">;  and has 9 close varieties according to the threshold of 6 </w:t>
      </w:r>
      <w:r w:rsidRPr="008E0042">
        <w:rPr>
          <w:i/>
        </w:rPr>
        <w:t>[9].</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.3.6.9</w:t>
      </w:r>
      <w:r w:rsidRPr="008E0042">
        <w:tab/>
      </w:r>
      <w:r w:rsidRPr="008E0042">
        <w:rPr>
          <w:i/>
        </w:rPr>
        <w:t xml:space="preserve"> [dist=3.5] Variety 26 [2]</w:t>
      </w:r>
      <w:r w:rsidRPr="008E0042">
        <w:t xml:space="preserve"> indicates variety 26 (comparison highlighted=selected) has a GAIA distance of 3.5 from variety 112, which is in second year of examination.</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.3.6.10</w:t>
      </w:r>
      <w:r w:rsidRPr="008E0042">
        <w:tab/>
        <w:t xml:space="preserve">On the right of the Display tree, the raw data for </w:t>
      </w:r>
      <w:r w:rsidRPr="008E0042">
        <w:rPr>
          <w:i/>
        </w:rPr>
        <w:t>Variety 112</w:t>
      </w:r>
      <w:r w:rsidRPr="008E0042">
        <w:t xml:space="preserve"> and </w:t>
      </w:r>
      <w:r w:rsidRPr="008E0042">
        <w:rPr>
          <w:i/>
        </w:rPr>
        <w:t>Variety</w:t>
      </w:r>
      <w:r w:rsidRPr="008E0042">
        <w:t xml:space="preserve"> </w:t>
      </w:r>
      <w:r w:rsidRPr="008E0042">
        <w:rPr>
          <w:i/>
        </w:rPr>
        <w:t>26</w:t>
      </w:r>
      <w:r w:rsidRPr="008E0042">
        <w:t xml:space="preserve"> are visible for the 6 qualitative characteristics observed on both varieties (two cycles).</w:t>
      </w:r>
    </w:p>
    <w:p w:rsidR="00AB2F2F" w:rsidRPr="008E0042" w:rsidRDefault="00AB2F2F" w:rsidP="005F217E"/>
    <w:p w:rsidR="00AB2F2F" w:rsidRPr="008E0042" w:rsidRDefault="00AB2F2F" w:rsidP="005F217E">
      <w:pPr>
        <w:rPr>
          <w:color w:val="000000"/>
        </w:rPr>
      </w:pPr>
      <w:r w:rsidRPr="008E0042">
        <w:rPr>
          <w:snapToGrid w:val="0"/>
        </w:rPr>
        <w:t>1</w:t>
      </w:r>
      <w:r w:rsidRPr="008E0042">
        <w:t>.3.6.11</w:t>
      </w:r>
      <w:r w:rsidRPr="008E0042">
        <w:tab/>
        <w:t>The third column “weighting" is the weighting according to the pre-defined matrices.  The notes for both varieties are displayed for the two available cycles (Std stands for “studied” which are the candidate varieties).</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.3.6.12</w:t>
      </w:r>
      <w:r w:rsidRPr="008E0042">
        <w:tab/>
      </w:r>
      <w:r w:rsidRPr="008E0042">
        <w:rPr>
          <w:color w:val="000000"/>
        </w:rPr>
        <w:t>As noted in red, if two varieties have the same description on a given characteristic, this characteristic is not displayed.</w:t>
      </w:r>
    </w:p>
    <w:p w:rsidR="00AB2F2F" w:rsidRPr="008E0042" w:rsidRDefault="00AB2F2F" w:rsidP="005F217E">
      <w:pPr>
        <w:rPr>
          <w:color w:val="000000"/>
        </w:rPr>
      </w:pPr>
    </w:p>
    <w:p w:rsidR="00AB2F2F" w:rsidRPr="008E0042" w:rsidRDefault="00AB2F2F" w:rsidP="005F217E">
      <w:pPr>
        <w:rPr>
          <w:color w:val="000000"/>
        </w:rPr>
      </w:pPr>
      <w:r w:rsidRPr="008E0042">
        <w:rPr>
          <w:snapToGrid w:val="0"/>
        </w:rPr>
        <w:t>1</w:t>
      </w:r>
      <w:r w:rsidRPr="008E0042">
        <w:t>.3.6.13</w:t>
      </w:r>
      <w:r w:rsidRPr="008E0042">
        <w:tab/>
        <w:t>In this screen copy the varieties have been numbered for sake of confidentiality, the crop expert can name the varieties according to their need (lot or application number, name, etc.).</w:t>
      </w:r>
      <w:r w:rsidRPr="008E0042">
        <w:rPr>
          <w:color w:val="000000"/>
        </w:rPr>
        <w:t xml:space="preserve"> </w:t>
      </w:r>
    </w:p>
    <w:p w:rsidR="00AB2F2F" w:rsidRPr="008E0042" w:rsidRDefault="00AB2F2F" w:rsidP="005F217E"/>
    <w:p w:rsidR="00AB2F2F" w:rsidRPr="008E0042" w:rsidRDefault="00AB2F2F" w:rsidP="005F217E">
      <w:pPr>
        <w:sectPr w:rsidR="00AB2F2F" w:rsidRPr="008E0042" w:rsidSect="00A5216B">
          <w:headerReference w:type="default" r:id="rId58"/>
          <w:headerReference w:type="first" r:id="rId59"/>
          <w:footerReference w:type="first" r:id="rId60"/>
          <w:endnotePr>
            <w:numFmt w:val="lowerLetter"/>
          </w:endnotePr>
          <w:pgSz w:w="11907" w:h="16840" w:code="9"/>
          <w:pgMar w:top="510" w:right="1134" w:bottom="1134" w:left="1134" w:header="510" w:footer="680" w:gutter="0"/>
          <w:cols w:space="720"/>
          <w:docGrid w:linePitch="272"/>
        </w:sectPr>
      </w:pPr>
    </w:p>
    <w:p w:rsidR="00AB2F2F" w:rsidRPr="008E0042" w:rsidRDefault="00AB2F2F" w:rsidP="005F217E">
      <w:pPr>
        <w:sectPr w:rsidR="00AB2F2F" w:rsidRPr="008E0042" w:rsidSect="00A5216B">
          <w:footerReference w:type="first" r:id="rId61"/>
          <w:endnotePr>
            <w:numFmt w:val="lowerLetter"/>
          </w:endnotePr>
          <w:pgSz w:w="11907" w:h="16840" w:code="9"/>
          <w:pgMar w:top="510" w:right="1134" w:bottom="1134" w:left="1134" w:header="510" w:footer="680" w:gutter="0"/>
          <w:cols w:space="720"/>
          <w:docGrid w:linePitch="272"/>
        </w:sectPr>
      </w:pPr>
      <w:r w:rsidRPr="008E0042">
        <w:rPr>
          <w:noProof/>
        </w:rPr>
        <mc:AlternateContent>
          <mc:Choice Requires="wps">
            <w:drawing>
              <wp:anchor distT="0" distB="0" distL="114300" distR="114300" simplePos="0" relativeHeight="251707392" behindDoc="0" locked="0" layoutInCell="0" allowOverlap="1" wp14:anchorId="074CB7C2" wp14:editId="2532387D">
                <wp:simplePos x="0" y="0"/>
                <wp:positionH relativeFrom="column">
                  <wp:posOffset>-95250</wp:posOffset>
                </wp:positionH>
                <wp:positionV relativeFrom="paragraph">
                  <wp:posOffset>45720</wp:posOffset>
                </wp:positionV>
                <wp:extent cx="5925185" cy="342900"/>
                <wp:effectExtent l="0" t="0" r="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b/>
                              </w:rPr>
                            </w:pPr>
                            <w:r>
                              <w:rPr>
                                <w:b/>
                              </w:rPr>
                              <w:t>Diagram 3:  “Try-and-check” process to define and revise the weightings for a crop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71" style="position:absolute;left:0;text-align:left;margin-left:-7.5pt;margin-top:3.6pt;width:466.5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" o:allowincell="f" stroked="f">
                <v:textbox>
                  <w:txbxContent>
                    <w:p w:rsidR="00B3142F" w:rsidRDefault="00B3142F" w:rsidP="00AB2F2F">
                      <w:pPr>
                        <w:rPr>
                          <w:b/>
                        </w:rPr>
                      </w:pPr>
                      <w:r>
                        <w:rPr>
                          <w:b/>
                        </w:rPr>
                        <w:t>Diagram 3:  “Try-and-check” process to define and revise the weightings for a crop</w:t>
                      </w:r>
                    </w:p>
                  </w:txbxContent>
                </v:textbox>
              </v:rect>
            </w:pict>
          </mc:Fallback>
        </mc:AlternateContent>
      </w:r>
      <w:r w:rsidRPr="008E0042">
        <w:rPr>
          <w:noProof/>
        </w:rPr>
        <w:drawing>
          <wp:anchor distT="0" distB="0" distL="114300" distR="114300" simplePos="0" relativeHeight="251706368" behindDoc="0" locked="0" layoutInCell="0" allowOverlap="1" wp14:anchorId="12ADD0EE" wp14:editId="3134F2CF">
            <wp:simplePos x="0" y="0"/>
            <wp:positionH relativeFrom="column">
              <wp:posOffset>533400</wp:posOffset>
            </wp:positionH>
            <wp:positionV relativeFrom="paragraph">
              <wp:posOffset>502920</wp:posOffset>
            </wp:positionV>
            <wp:extent cx="4766945" cy="8221980"/>
            <wp:effectExtent l="0" t="0" r="0" b="762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6945"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F2F" w:rsidRPr="008E0042" w:rsidRDefault="00AB2F2F" w:rsidP="00947DBE">
      <w:pPr>
        <w:pStyle w:val="Heading2"/>
      </w:pPr>
      <w:bookmarkStart w:id="206" w:name="_Toc219640776"/>
      <w:bookmarkStart w:id="207" w:name="_Toc221604517"/>
      <w:bookmarkStart w:id="208" w:name="_Toc218920815"/>
      <w:bookmarkStart w:id="209" w:name="_Toc218920988"/>
      <w:bookmarkStart w:id="210" w:name="_Toc219640777"/>
      <w:bookmarkStart w:id="211" w:name="_Toc221604518"/>
      <w:bookmarkStart w:id="212" w:name="_Toc218920816"/>
      <w:bookmarkStart w:id="213" w:name="_Toc218920989"/>
      <w:bookmarkStart w:id="214" w:name="_Toc219640778"/>
      <w:bookmarkStart w:id="215" w:name="_Toc463359579"/>
      <w:r w:rsidRPr="008E0042">
        <w:t>2.</w:t>
      </w:r>
      <w:r w:rsidRPr="008E0042">
        <w:tab/>
      </w:r>
      <w:r w:rsidR="00F07E20" w:rsidRPr="008E0042">
        <w:t>PARENT FORMULA OF HYBRID VARIETIES</w:t>
      </w:r>
      <w:bookmarkEnd w:id="206"/>
      <w:bookmarkEnd w:id="207"/>
      <w:bookmarkEnd w:id="208"/>
      <w:bookmarkEnd w:id="209"/>
      <w:bookmarkEnd w:id="210"/>
      <w:bookmarkEnd w:id="211"/>
      <w:bookmarkEnd w:id="212"/>
      <w:bookmarkEnd w:id="213"/>
      <w:bookmarkEnd w:id="214"/>
      <w:bookmarkEnd w:id="215"/>
    </w:p>
    <w:p w:rsidR="00AB2F2F" w:rsidRPr="008E0042" w:rsidRDefault="00AB2F2F" w:rsidP="001A2367">
      <w:pPr>
        <w:pStyle w:val="Heading3"/>
      </w:pPr>
      <w:bookmarkStart w:id="216" w:name="_Toc104961659"/>
      <w:bookmarkStart w:id="217" w:name="_Toc129786399"/>
      <w:bookmarkStart w:id="218" w:name="_Toc154368888"/>
      <w:bookmarkStart w:id="219" w:name="_Toc219640779"/>
      <w:bookmarkStart w:id="220" w:name="_Toc463359580"/>
      <w:r w:rsidRPr="008E0042">
        <w:rPr>
          <w:bCs/>
        </w:rPr>
        <w:t>2</w:t>
      </w:r>
      <w:r w:rsidRPr="008E0042">
        <w:t>.1</w:t>
      </w:r>
      <w:r w:rsidRPr="008E0042">
        <w:tab/>
        <w:t>Introduction</w:t>
      </w:r>
      <w:bookmarkEnd w:id="216"/>
      <w:bookmarkEnd w:id="217"/>
      <w:bookmarkEnd w:id="218"/>
      <w:bookmarkEnd w:id="219"/>
      <w:bookmarkEnd w:id="220"/>
    </w:p>
    <w:p w:rsidR="00AB2F2F" w:rsidRPr="008E0042" w:rsidRDefault="00AB2F2F" w:rsidP="005F217E">
      <w:pPr>
        <w:rPr>
          <w:snapToGrid w:val="0"/>
        </w:rPr>
      </w:pPr>
      <w:r w:rsidRPr="008E0042">
        <w:rPr>
          <w:snapToGrid w:val="0"/>
        </w:rPr>
        <w:t>2.1.1</w:t>
      </w:r>
      <w:r w:rsidRPr="008E0042">
        <w:rPr>
          <w:snapToGrid w:val="0"/>
        </w:rPr>
        <w:tab/>
        <w:t>When examining distinctness of hybrid varieties, authorities may consider the possibility of using the parental formula approach described in this section.  In cases where it is considered that the use of the parental formula might be appropriate, this possibility is mentioned in the Test Guidelines.</w:t>
      </w:r>
    </w:p>
    <w:p w:rsidR="00AB2F2F" w:rsidRPr="008E0042" w:rsidRDefault="00AB2F2F" w:rsidP="005F217E">
      <w:pPr>
        <w:rPr>
          <w:snapToGrid w:val="0"/>
          <w:u w:val="single"/>
        </w:rPr>
      </w:pPr>
    </w:p>
    <w:p w:rsidR="00AB2F2F" w:rsidRPr="008E0042" w:rsidRDefault="00AB2F2F" w:rsidP="005F217E">
      <w:pPr>
        <w:rPr>
          <w:snapToGrid w:val="0"/>
        </w:rPr>
      </w:pPr>
      <w:r w:rsidRPr="008E0042">
        <w:rPr>
          <w:snapToGrid w:val="0"/>
        </w:rPr>
        <w:t>2.1.2</w:t>
      </w:r>
      <w:r w:rsidRPr="008E0042">
        <w:rPr>
          <w:snapToGrid w:val="0"/>
        </w:rPr>
        <w:tab/>
        <w:t>The use of the parental formula requires that the difference between parent lines is sufficient to ensure that the hybrid obtained from those parents is distinct.  The method is based on the following steps:</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w:t>
      </w:r>
      <w:r w:rsidRPr="008E0042">
        <w:rPr>
          <w:snapToGrid w:val="0"/>
        </w:rPr>
        <w:tab/>
        <w:t xml:space="preserve">description of parent lines according to the Test Guidelines; </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(ii)</w:t>
      </w:r>
      <w:r w:rsidRPr="008E0042">
        <w:rPr>
          <w:snapToGrid w:val="0"/>
        </w:rPr>
        <w:tab/>
        <w:t xml:space="preserve">checking the originality of those parent lines in comparison with the variety collection, based on the table of characteristics in the Test Guidelines, in order to identify similar parent lines; </w:t>
      </w:r>
    </w:p>
    <w:p w:rsidR="00AB2F2F" w:rsidRPr="008E0042" w:rsidRDefault="00AB2F2F" w:rsidP="005F217E">
      <w:pPr>
        <w:ind w:left="510"/>
        <w:rPr>
          <w:snapToGrid w:val="0"/>
        </w:rPr>
      </w:pPr>
    </w:p>
    <w:p w:rsidR="00AB2F2F" w:rsidRPr="008E0042" w:rsidRDefault="00AB2F2F" w:rsidP="005F217E">
      <w:pPr>
        <w:rPr>
          <w:snapToGrid w:val="0"/>
        </w:rPr>
      </w:pPr>
      <w:r w:rsidRPr="008E0042">
        <w:rPr>
          <w:snapToGrid w:val="0"/>
        </w:rPr>
        <w:tab/>
        <w:t>(iii)</w:t>
      </w:r>
      <w:r w:rsidRPr="008E0042">
        <w:rPr>
          <w:snapToGrid w:val="0"/>
        </w:rPr>
        <w:tab/>
        <w:t>checking the originality of the hybrid formula in relation to the hybrids in the variety collection, taking into account the most similar parent lines;  and</w:t>
      </w:r>
    </w:p>
    <w:p w:rsidR="00AB2F2F" w:rsidRPr="008E0042" w:rsidRDefault="00AB2F2F" w:rsidP="005F217E">
      <w:pPr>
        <w:ind w:left="510"/>
        <w:rPr>
          <w:snapToGrid w:val="0"/>
        </w:rPr>
      </w:pPr>
    </w:p>
    <w:p w:rsidR="00AB2F2F" w:rsidRPr="008E0042" w:rsidRDefault="00AB2F2F" w:rsidP="005F217E">
      <w:pPr>
        <w:rPr>
          <w:snapToGrid w:val="0"/>
        </w:rPr>
      </w:pPr>
      <w:r w:rsidRPr="008E0042">
        <w:rPr>
          <w:snapToGrid w:val="0"/>
        </w:rPr>
        <w:tab/>
        <w:t>(iv)</w:t>
      </w:r>
      <w:r w:rsidRPr="008E0042">
        <w:rPr>
          <w:snapToGrid w:val="0"/>
        </w:rPr>
        <w:tab/>
        <w:t xml:space="preserve">assessment of distinctness at the hybrid level for varieties with a similar formula. </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21" w:name="_Toc104961660"/>
      <w:bookmarkStart w:id="222" w:name="_Toc129786400"/>
      <w:bookmarkStart w:id="223" w:name="_Toc154368889"/>
      <w:bookmarkStart w:id="224" w:name="_Toc219640780"/>
      <w:bookmarkStart w:id="225" w:name="_Toc463359581"/>
      <w:r w:rsidRPr="008E0042">
        <w:rPr>
          <w:bCs/>
        </w:rPr>
        <w:t>2</w:t>
      </w:r>
      <w:r w:rsidRPr="008E0042">
        <w:t>.2</w:t>
      </w:r>
      <w:r w:rsidRPr="008E0042">
        <w:tab/>
        <w:t>Requirements of the method</w:t>
      </w:r>
      <w:bookmarkEnd w:id="221"/>
      <w:bookmarkEnd w:id="222"/>
      <w:bookmarkEnd w:id="223"/>
      <w:bookmarkEnd w:id="224"/>
      <w:bookmarkEnd w:id="225"/>
    </w:p>
    <w:p w:rsidR="00AB2F2F" w:rsidRPr="008E0042" w:rsidRDefault="00AB2F2F" w:rsidP="00745267">
      <w:r w:rsidRPr="008E0042">
        <w:t xml:space="preserve">The application of the method requires: </w:t>
      </w:r>
    </w:p>
    <w:p w:rsidR="00AB2F2F" w:rsidRPr="008E0042" w:rsidRDefault="00AB2F2F" w:rsidP="005F217E">
      <w:pPr>
        <w:pStyle w:val="EndnoteText"/>
        <w:keepNext/>
        <w:keepLines/>
      </w:pPr>
    </w:p>
    <w:p w:rsidR="00AB2F2F" w:rsidRPr="008E0042" w:rsidRDefault="00AB2F2F" w:rsidP="005F217E">
      <w:pPr>
        <w:rPr>
          <w:snapToGrid w:val="0"/>
        </w:rPr>
      </w:pPr>
      <w:r w:rsidRPr="008E0042">
        <w:rPr>
          <w:snapToGrid w:val="0"/>
        </w:rPr>
        <w:tab/>
        <w:t>(i)</w:t>
      </w:r>
      <w:r w:rsidRPr="008E0042">
        <w:rPr>
          <w:snapToGrid w:val="0"/>
        </w:rPr>
        <w:tab/>
        <w:t>a declaration of the formula and submission of plant material of the parent lines of hybrid varieties;</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(ii)</w:t>
      </w:r>
      <w:r w:rsidRPr="008E0042">
        <w:rPr>
          <w:snapToGrid w:val="0"/>
        </w:rPr>
        <w:tab/>
        <w:t>inclusion in the variety collection of the parent lines used as parents in the hybrid varieties of the variety collection (for guidance on the constitution of a variety collec</w:t>
      </w:r>
      <w:r w:rsidR="00745267" w:rsidRPr="008E0042">
        <w:rPr>
          <w:snapToGrid w:val="0"/>
        </w:rPr>
        <w:t>tion see document TGP/4 section </w:t>
      </w:r>
      <w:r w:rsidRPr="008E0042">
        <w:rPr>
          <w:snapToGrid w:val="0"/>
        </w:rPr>
        <w:t>1) and a list of the formulae of the hybrid varieties;</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(iii)</w:t>
      </w:r>
      <w:r w:rsidRPr="008E0042">
        <w:rPr>
          <w:snapToGrid w:val="0"/>
        </w:rPr>
        <w:tab/>
        <w:t>application of the method to all varieties in the variety collection.  This condition is important to obtain the full benefit;  and</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(iv)</w:t>
      </w:r>
      <w:r w:rsidRPr="008E0042">
        <w:rPr>
          <w:snapToGrid w:val="0"/>
        </w:rPr>
        <w:tab/>
        <w:t>a rigorous approach to assess the originality of any new parent line in order to be confident on the distinctness of the hybrid variety based on that parent line.</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26" w:name="_Toc104961661"/>
      <w:bookmarkStart w:id="227" w:name="_Toc129786401"/>
      <w:bookmarkStart w:id="228" w:name="_Toc154368890"/>
      <w:bookmarkStart w:id="229" w:name="_Toc219640781"/>
      <w:bookmarkStart w:id="230" w:name="_Toc463359582"/>
      <w:r w:rsidRPr="008E0042">
        <w:rPr>
          <w:bCs/>
        </w:rPr>
        <w:t>2</w:t>
      </w:r>
      <w:r w:rsidRPr="008E0042">
        <w:t>.3</w:t>
      </w:r>
      <w:r w:rsidRPr="008E0042">
        <w:tab/>
        <w:t>Assessing the originality of a new parent line</w:t>
      </w:r>
      <w:bookmarkEnd w:id="226"/>
      <w:bookmarkEnd w:id="227"/>
      <w:bookmarkEnd w:id="228"/>
      <w:bookmarkEnd w:id="229"/>
      <w:bookmarkEnd w:id="230"/>
    </w:p>
    <w:p w:rsidR="00AB2F2F" w:rsidRPr="008E0042" w:rsidRDefault="00AB2F2F" w:rsidP="005F217E"/>
    <w:p w:rsidR="00AB2F2F" w:rsidRPr="008E0042" w:rsidRDefault="00AB2F2F" w:rsidP="005F217E">
      <w:pPr>
        <w:rPr>
          <w:snapToGrid w:val="0"/>
        </w:rPr>
      </w:pPr>
      <w:r w:rsidRPr="008E0042">
        <w:rPr>
          <w:bCs/>
        </w:rPr>
        <w:t>2</w:t>
      </w:r>
      <w:r w:rsidRPr="008E0042">
        <w:t>.3.1</w:t>
      </w:r>
      <w:r w:rsidRPr="008E0042">
        <w:rPr>
          <w:snapToGrid w:val="0"/>
        </w:rPr>
        <w:tab/>
        <w:t>The originality of a parental line is assessed using the characteristics included in the relevant Test Guidelines.</w:t>
      </w:r>
    </w:p>
    <w:p w:rsidR="00AB2F2F" w:rsidRPr="008E0042" w:rsidRDefault="00AB2F2F" w:rsidP="005F217E">
      <w:pPr>
        <w:rPr>
          <w:snapToGrid w:val="0"/>
        </w:rPr>
      </w:pPr>
    </w:p>
    <w:p w:rsidR="00AB2F2F" w:rsidRPr="008E0042" w:rsidRDefault="00AB2F2F" w:rsidP="005F217E">
      <w:r w:rsidRPr="008E0042">
        <w:rPr>
          <w:bCs/>
        </w:rPr>
        <w:t>2</w:t>
      </w:r>
      <w:r w:rsidRPr="008E0042">
        <w:t>.3</w:t>
      </w:r>
      <w:r w:rsidRPr="008E0042">
        <w:rPr>
          <w:snapToGrid w:val="0"/>
        </w:rPr>
        <w:t>.2</w:t>
      </w:r>
      <w:r w:rsidRPr="008E0042">
        <w:rPr>
          <w:snapToGrid w:val="0"/>
        </w:rPr>
        <w:tab/>
      </w:r>
      <w:r w:rsidRPr="008E0042">
        <w:t>The difference between parent lines must be sufficient to be sure that hybrids produced using different parent lines will be distinct.  For example:</w:t>
      </w:r>
    </w:p>
    <w:p w:rsidR="00AC36A5" w:rsidRPr="008E0042" w:rsidRDefault="00AC36A5" w:rsidP="005F217E">
      <w:pPr>
        <w:rPr>
          <w:snapToGrid w:val="0"/>
        </w:rPr>
      </w:pPr>
    </w:p>
    <w:p w:rsidR="00AB2F2F" w:rsidRPr="008E0042" w:rsidRDefault="00AB2F2F" w:rsidP="005F217E">
      <w:pPr>
        <w:ind w:left="567"/>
        <w:rPr>
          <w:snapToGrid w:val="0"/>
        </w:rPr>
      </w:pPr>
      <w:r w:rsidRPr="008E0042">
        <w:rPr>
          <w:snapToGrid w:val="0"/>
        </w:rPr>
        <w:t>Characteristic 1:  a characteristic having two states of expression (absent/present), which are determined by two alleles of a single gene, with one dominant allele (+) for the expression “present” and one recessive allele (-) for the expression “absent”.</w:t>
      </w:r>
    </w:p>
    <w:p w:rsidR="00AB2F2F" w:rsidRPr="008E0042" w:rsidRDefault="00AB2F2F" w:rsidP="005F217E">
      <w:pPr>
        <w:ind w:left="567"/>
        <w:rPr>
          <w:snapToGrid w:val="0"/>
        </w:rPr>
      </w:pPr>
    </w:p>
    <w:p w:rsidR="00AB2F2F" w:rsidRPr="008E0042" w:rsidRDefault="00AB2F2F" w:rsidP="005F217E">
      <w:pPr>
        <w:keepNext/>
        <w:keepLines/>
        <w:ind w:left="567"/>
        <w:rPr>
          <w:snapToGrid w:val="0"/>
        </w:rPr>
      </w:pPr>
      <w:r w:rsidRPr="008E0042">
        <w:rPr>
          <w:snapToGrid w:val="0"/>
        </w:rPr>
        <w:t>Three parent lines:</w:t>
      </w:r>
    </w:p>
    <w:p w:rsidR="00AB2F2F" w:rsidRPr="008E0042" w:rsidRDefault="00AB2F2F" w:rsidP="005F217E">
      <w:pPr>
        <w:keepNext/>
        <w:keepLines/>
        <w:ind w:left="567"/>
        <w:rPr>
          <w:snapToGrid w:val="0"/>
        </w:rPr>
      </w:pPr>
    </w:p>
    <w:p w:rsidR="00AB2F2F" w:rsidRPr="008E0042" w:rsidRDefault="00AB2F2F" w:rsidP="005F217E">
      <w:pPr>
        <w:keepNext/>
        <w:keepLines/>
        <w:ind w:left="567"/>
        <w:rPr>
          <w:snapToGrid w:val="0"/>
        </w:rPr>
      </w:pPr>
      <w:r w:rsidRPr="008E0042">
        <w:rPr>
          <w:snapToGrid w:val="0"/>
        </w:rPr>
        <w:tab/>
        <w:t>A:  with the recessive allele (-) with expression “absent”</w:t>
      </w:r>
    </w:p>
    <w:p w:rsidR="00AB2F2F" w:rsidRPr="008E0042" w:rsidRDefault="00AB2F2F" w:rsidP="005F217E">
      <w:pPr>
        <w:keepNext/>
        <w:keepLines/>
        <w:ind w:left="567"/>
        <w:rPr>
          <w:snapToGrid w:val="0"/>
        </w:rPr>
      </w:pPr>
      <w:r w:rsidRPr="008E0042">
        <w:rPr>
          <w:snapToGrid w:val="0"/>
        </w:rPr>
        <w:tab/>
        <w:t>B:  with the dominant allele (+) with expression “present”</w:t>
      </w:r>
    </w:p>
    <w:p w:rsidR="00AB2F2F" w:rsidRPr="008E0042" w:rsidRDefault="00AB2F2F" w:rsidP="005F217E">
      <w:pPr>
        <w:ind w:left="567"/>
        <w:rPr>
          <w:snapToGrid w:val="0"/>
        </w:rPr>
      </w:pPr>
      <w:r w:rsidRPr="008E0042">
        <w:rPr>
          <w:snapToGrid w:val="0"/>
        </w:rPr>
        <w:tab/>
        <w:t>C:  with the dominant allele (+) with expression “present”</w:t>
      </w:r>
    </w:p>
    <w:p w:rsidR="00AB2F2F" w:rsidRPr="008E0042" w:rsidRDefault="00AB2F2F" w:rsidP="005F217E">
      <w:pPr>
        <w:ind w:left="567"/>
      </w:pPr>
    </w:p>
    <w:p w:rsidR="00AB2F2F" w:rsidRPr="008E0042" w:rsidRDefault="00AB2F2F" w:rsidP="005F217E">
      <w:pPr>
        <w:keepNext/>
        <w:keepLines/>
        <w:ind w:left="567"/>
      </w:pPr>
      <w:r w:rsidRPr="008E0042">
        <w:t>Crossing the above-mentioned parent lines to obtain the following F1 hybrids:</w:t>
      </w:r>
    </w:p>
    <w:p w:rsidR="00AB2F2F" w:rsidRPr="008E0042" w:rsidRDefault="00AB2F2F" w:rsidP="005F217E">
      <w:pPr>
        <w:keepNext/>
        <w:keepLines/>
        <w:ind w:left="567"/>
      </w:pPr>
    </w:p>
    <w:p w:rsidR="00AB2F2F" w:rsidRPr="008E0042" w:rsidRDefault="00AB2F2F" w:rsidP="005F217E">
      <w:pPr>
        <w:keepNext/>
        <w:keepLines/>
        <w:ind w:left="567"/>
      </w:pPr>
      <w:r w:rsidRPr="008E0042">
        <w:tab/>
        <w:t>(A x C):  having expression “present” for Characteristic 1</w:t>
      </w:r>
    </w:p>
    <w:p w:rsidR="00AB2F2F" w:rsidRPr="008E0042" w:rsidRDefault="00AB2F2F" w:rsidP="005F217E">
      <w:pPr>
        <w:ind w:left="567"/>
      </w:pPr>
      <w:r w:rsidRPr="008E0042">
        <w:tab/>
        <w:t>(B x C):  having expression “present” for Characteristic 1</w:t>
      </w:r>
    </w:p>
    <w:p w:rsidR="00AB2F2F" w:rsidRPr="008E0042" w:rsidRDefault="00AB2F2F" w:rsidP="005F217E">
      <w:pPr>
        <w:ind w:left="567"/>
        <w:rPr>
          <w:snapToGrid w:val="0"/>
        </w:rPr>
      </w:pPr>
    </w:p>
    <w:p w:rsidR="00AB2F2F" w:rsidRPr="008E0042" w:rsidRDefault="00AB2F2F" w:rsidP="005F217E">
      <w:pPr>
        <w:ind w:left="567"/>
        <w:rPr>
          <w:snapToGrid w:val="0"/>
        </w:rPr>
      </w:pPr>
      <w:r w:rsidRPr="008E0042">
        <w:rPr>
          <w:snapToGrid w:val="0"/>
        </w:rPr>
        <w:t>The following diagram shows the ways the two different crossings result in the same expression of Characteristic 1 (i.e. “present” in both hybrids), although parent line A(-) and parent line B(+) have different expressions.</w:t>
      </w:r>
    </w:p>
    <w:p w:rsidR="00AB2F2F" w:rsidRPr="008E0042" w:rsidRDefault="00AB2F2F" w:rsidP="005F217E">
      <w:pPr>
        <w:ind w:left="567"/>
        <w:rPr>
          <w:snapToGrid w:val="0"/>
        </w:rPr>
      </w:pPr>
    </w:p>
    <w:p w:rsidR="00AB2F2F" w:rsidRPr="008E0042" w:rsidRDefault="00AB2F2F" w:rsidP="005F217E">
      <w:pPr>
        <w:ind w:left="567"/>
        <w:rPr>
          <w:snapToGrid w:val="0"/>
        </w:rPr>
      </w:pPr>
      <w:r w:rsidRPr="008E0042">
        <w:rPr>
          <w:noProof/>
        </w:rPr>
        <mc:AlternateContent>
          <mc:Choice Requires="wpg">
            <w:drawing>
              <wp:anchor distT="0" distB="0" distL="114300" distR="114300" simplePos="0" relativeHeight="251667456" behindDoc="0" locked="0" layoutInCell="0" allowOverlap="1" wp14:anchorId="5753B974" wp14:editId="41FE7134">
                <wp:simplePos x="0" y="0"/>
                <wp:positionH relativeFrom="column">
                  <wp:posOffset>471170</wp:posOffset>
                </wp:positionH>
                <wp:positionV relativeFrom="paragraph">
                  <wp:posOffset>10160</wp:posOffset>
                </wp:positionV>
                <wp:extent cx="5394960" cy="1466850"/>
                <wp:effectExtent l="0" t="635"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1976" y="3999"/>
                          <a:chExt cx="8496" cy="2310"/>
                        </a:xfrm>
                      </wpg:grpSpPr>
                      <wps:wsp>
                        <wps:cNvPr id="201" name="Text Box 48"/>
                        <wps:cNvSpPr txBox="1">
                          <a:spLocks noChangeArrowheads="1"/>
                        </wps:cNvSpPr>
                        <wps:spPr bwMode="auto">
                          <a:xfrm>
                            <a:off x="4164" y="3999"/>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wps:wsp>
                        <wps:cNvPr id="202" name="Text Box 49"/>
                        <wps:cNvSpPr txBox="1">
                          <a:spLocks noChangeArrowheads="1"/>
                        </wps:cNvSpPr>
                        <wps:spPr bwMode="auto">
                          <a:xfrm>
                            <a:off x="6403" y="3999"/>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wps:wsp>
                        <wps:cNvPr id="203" name="Text Box 50"/>
                        <wps:cNvSpPr txBox="1">
                          <a:spLocks noChangeArrowheads="1"/>
                        </wps:cNvSpPr>
                        <wps:spPr bwMode="auto">
                          <a:xfrm>
                            <a:off x="9339" y="3999"/>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wps:wsp>
                        <wps:cNvPr id="204" name="Text Box 51"/>
                        <wps:cNvSpPr txBox="1">
                          <a:spLocks noChangeArrowheads="1"/>
                        </wps:cNvSpPr>
                        <wps:spPr bwMode="auto">
                          <a:xfrm>
                            <a:off x="4670" y="5722"/>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b/>
                                  <w:snapToGrid w:val="0"/>
                                  <w:color w:val="000000"/>
                                  <w:sz w:val="32"/>
                                </w:rPr>
                              </w:pPr>
                              <w:r>
                                <w:rPr>
                                  <w:b/>
                                  <w:snapToGrid w:val="0"/>
                                  <w:color w:val="000000"/>
                                  <w:sz w:val="32"/>
                                </w:rPr>
                                <w:t>A x C (+)</w:t>
                              </w:r>
                            </w:p>
                          </w:txbxContent>
                        </wps:txbx>
                        <wps:bodyPr rot="0" vert="horz" wrap="square" lIns="91440" tIns="45720" rIns="91440" bIns="45720" anchor="t" anchorCtr="0" upright="1">
                          <a:noAutofit/>
                        </wps:bodyPr>
                      </wps:wsp>
                      <wps:wsp>
                        <wps:cNvPr id="205" name="Text Box 52"/>
                        <wps:cNvSpPr txBox="1">
                          <a:spLocks noChangeArrowheads="1"/>
                        </wps:cNvSpPr>
                        <wps:spPr bwMode="auto">
                          <a:xfrm>
                            <a:off x="7439" y="5722"/>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b/>
                                  <w:snapToGrid w:val="0"/>
                                  <w:color w:val="000000"/>
                                  <w:sz w:val="32"/>
                                </w:rPr>
                              </w:pPr>
                              <w:r>
                                <w:rPr>
                                  <w:b/>
                                  <w:snapToGrid w:val="0"/>
                                  <w:color w:val="000000"/>
                                  <w:sz w:val="32"/>
                                </w:rPr>
                                <w:t>B x C (+)</w:t>
                              </w:r>
                            </w:p>
                          </w:txbxContent>
                        </wps:txbx>
                        <wps:bodyPr rot="0" vert="horz" wrap="square" lIns="91440" tIns="45720" rIns="91440" bIns="45720" anchor="t" anchorCtr="0" upright="1">
                          <a:noAutofit/>
                        </wps:bodyPr>
                      </wps:wsp>
                      <wps:wsp>
                        <wps:cNvPr id="206" name="Text Box 53"/>
                        <wps:cNvSpPr txBox="1">
                          <a:spLocks noChangeArrowheads="1"/>
                        </wps:cNvSpPr>
                        <wps:spPr bwMode="auto">
                          <a:xfrm>
                            <a:off x="1976" y="4772"/>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snapToGrid w:val="0"/>
                                  <w:color w:val="000000"/>
                                </w:rPr>
                              </w:pPr>
                              <w:r>
                                <w:rPr>
                                  <w:snapToGrid w:val="0"/>
                                  <w:color w:val="000000"/>
                                </w:rPr>
                                <w:t>Characteristic 1</w:t>
                              </w:r>
                            </w:p>
                          </w:txbxContent>
                        </wps:txbx>
                        <wps:bodyPr rot="0" vert="horz" wrap="square" lIns="91440" tIns="45720" rIns="91440" bIns="45720" anchor="t" anchorCtr="0" upright="1">
                          <a:noAutofit/>
                        </wps:bodyPr>
                      </wps:wsp>
                      <wps:wsp>
                        <wps:cNvPr id="207" name="Text Box 54"/>
                        <wps:cNvSpPr txBox="1">
                          <a:spLocks noChangeArrowheads="1"/>
                        </wps:cNvSpPr>
                        <wps:spPr bwMode="auto">
                          <a:xfrm>
                            <a:off x="6217" y="4789"/>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snapToGrid w:val="0"/>
                                  <w:color w:val="000000"/>
                                </w:rPr>
                              </w:pPr>
                              <w:r>
                                <w:rPr>
                                  <w:snapToGrid w:val="0"/>
                                  <w:color w:val="000000"/>
                                </w:rPr>
                                <w:t>present (+)</w:t>
                              </w:r>
                            </w:p>
                          </w:txbxContent>
                        </wps:txbx>
                        <wps:bodyPr rot="0" vert="horz" wrap="square" lIns="91440" tIns="45720" rIns="91440" bIns="45720" anchor="t" anchorCtr="0" upright="1">
                          <a:noAutofit/>
                        </wps:bodyPr>
                      </wps:wsp>
                      <wps:wsp>
                        <wps:cNvPr id="208" name="Text Box 55"/>
                        <wps:cNvSpPr txBox="1">
                          <a:spLocks noChangeArrowheads="1"/>
                        </wps:cNvSpPr>
                        <wps:spPr bwMode="auto">
                          <a:xfrm>
                            <a:off x="3992" y="4789"/>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snapToGrid w:val="0"/>
                                  <w:color w:val="000000"/>
                                  <w:sz w:val="28"/>
                                </w:rPr>
                              </w:pPr>
                              <w:r>
                                <w:rPr>
                                  <w:snapToGrid w:val="0"/>
                                  <w:color w:val="000000"/>
                                </w:rPr>
                                <w:t>absent</w:t>
                              </w:r>
                              <w:r>
                                <w:rPr>
                                  <w:snapToGrid w:val="0"/>
                                  <w:color w:val="000000"/>
                                  <w:sz w:val="28"/>
                                </w:rPr>
                                <w:t xml:space="preserve"> (-)</w:t>
                              </w:r>
                            </w:p>
                          </w:txbxContent>
                        </wps:txbx>
                        <wps:bodyPr rot="0" vert="horz" wrap="square" lIns="91440" tIns="45720" rIns="91440" bIns="45720" anchor="t" anchorCtr="0" upright="1">
                          <a:noAutofit/>
                        </wps:bodyPr>
                      </wps:wsp>
                      <wps:wsp>
                        <wps:cNvPr id="209" name="Text Box 56"/>
                        <wps:cNvSpPr txBox="1">
                          <a:spLocks noChangeArrowheads="1"/>
                        </wps:cNvSpPr>
                        <wps:spPr bwMode="auto">
                          <a:xfrm>
                            <a:off x="9103" y="4789"/>
                            <a:ext cx="136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snapToGrid w:val="0"/>
                                  <w:color w:val="000000"/>
                                </w:rPr>
                              </w:pPr>
                              <w:r>
                                <w:rPr>
                                  <w:snapToGrid w:val="0"/>
                                  <w:color w:val="000000"/>
                                </w:rPr>
                                <w:t>present (+)</w:t>
                              </w:r>
                            </w:p>
                          </w:txbxContent>
                        </wps:txbx>
                        <wps:bodyPr rot="0" vert="horz" wrap="square" lIns="91440" tIns="45720" rIns="91440" bIns="45720" anchor="t" anchorCtr="0" upright="1">
                          <a:noAutofit/>
                        </wps:bodyPr>
                      </wps:wsp>
                      <wps:wsp>
                        <wps:cNvPr id="210" name="Line 57"/>
                        <wps:cNvCnPr/>
                        <wps:spPr bwMode="auto">
                          <a:xfrm>
                            <a:off x="4445" y="5258"/>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58"/>
                        <wps:cNvCnPr/>
                        <wps:spPr bwMode="auto">
                          <a:xfrm flipH="1">
                            <a:off x="5887" y="5154"/>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59"/>
                        <wps:cNvCnPr/>
                        <wps:spPr bwMode="auto">
                          <a:xfrm>
                            <a:off x="7329" y="5154"/>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60"/>
                        <wps:cNvCnPr/>
                        <wps:spPr bwMode="auto">
                          <a:xfrm flipH="1">
                            <a:off x="8881" y="5258"/>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Text Box 61"/>
                        <wps:cNvSpPr txBox="1">
                          <a:spLocks noChangeArrowheads="1"/>
                        </wps:cNvSpPr>
                        <wps:spPr bwMode="auto">
                          <a:xfrm>
                            <a:off x="1976" y="5780"/>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snapToGrid w:val="0"/>
                                  <w:color w:val="000000"/>
                                </w:rPr>
                              </w:pPr>
                              <w:r>
                                <w:rPr>
                                  <w:snapToGrid w:val="0"/>
                                  <w:color w:val="000000"/>
                                </w:rPr>
                                <w:t>Characteristic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72" style="position:absolute;left:0;text-align:left;margin-left:37.1pt;margin-top:.8pt;width:424.8pt;height:115.5pt;z-index:251667456;mso-position-horizontal-relative:text;mso-position-vertical-relative:text" coordorigin="1976,3999"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" o:allowincell="f">
                <v:shape id="Text Box 48" o:spid="_x0000_s1073" type="#_x0000_t202" style="position:absolute;left:4164;top:3999;width:66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pVsYA&#10;AADcAAAADwAAAGRycy9kb3ducmV2LnhtbESPQWsCMRSE74X+h/AK3mqiBSmrUUqxpbQHq+5Bb6+b&#10;5+7WzcuSxHX996ZQ8DjMzDfMbNHbRnTkQ+1Yw2ioQBAXztRcasi3b4/PIEJENtg4Jg0XCrCY39/N&#10;MDPuzGvqNrEUCcIhQw1VjG0mZSgqshiGriVO3sF5izFJX0rj8ZzgtpFjpSbSYs1pocKWXisqjpuT&#10;1fB9aHJlfvehe39aFvln/Fr53Y/Wg4f+ZQoiUh9v4f/2h9EwViP4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pVsYAAADcAAAADwAAAAAAAAAAAAAAAACYAgAAZHJz&#10;L2Rvd25yZXYueG1sUEsFBgAAAAAEAAQA9QAAAIsDAAAAAA==&#10;" filled="f" fillcolor="#0c9" stroked="f">
                  <v:textbox>
                    <w:txbxContent>
                      <w:p w:rsidR="00B3142F" w:rsidRDefault="00B3142F" w:rsidP="00AB2F2F">
                        <w:pPr>
                          <w:rPr>
                            <w:b/>
                            <w:snapToGrid w:val="0"/>
                            <w:color w:val="000000"/>
                            <w:sz w:val="32"/>
                          </w:rPr>
                        </w:pPr>
                        <w:r>
                          <w:rPr>
                            <w:b/>
                            <w:snapToGrid w:val="0"/>
                            <w:color w:val="000000"/>
                            <w:sz w:val="32"/>
                          </w:rPr>
                          <w:t>A</w:t>
                        </w:r>
                      </w:p>
                    </w:txbxContent>
                  </v:textbox>
                </v:shape>
                <v:shape id="Text Box 49" o:spid="_x0000_s1074" type="#_x0000_t202" style="position:absolute;left:6403;top:3999;width:66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3IcYA&#10;AADcAAAADwAAAGRycy9kb3ducmV2LnhtbESPQUsDMRSE70L/Q3gFbzbpCiLbpkWKLaKH2rqH9va6&#10;ed1d3bwsSdyu/74RBI/DzHzDzJeDbUVPPjSONUwnCgRx6UzDlYbiY333CCJEZIOtY9LwQwGWi9HN&#10;HHPjLryjfh8rkSAcctRQx9jlUoayJoth4jri5J2dtxiT9JU0Hi8JbluZKfUgLTacFmrsaFVT+bX/&#10;threz22hzOcx9Jv757J4jW9bfzhpfTsenmYgIg3xP/zXfjEaMpXB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3IcYAAADcAAAADwAAAAAAAAAAAAAAAACYAgAAZHJz&#10;L2Rvd25yZXYueG1sUEsFBgAAAAAEAAQA9QAAAIsDAAAAAA==&#10;" filled="f" fillcolor="#0c9" stroked="f">
                  <v:textbox>
                    <w:txbxContent>
                      <w:p w:rsidR="00B3142F" w:rsidRDefault="00B3142F" w:rsidP="00AB2F2F">
                        <w:pPr>
                          <w:rPr>
                            <w:b/>
                            <w:snapToGrid w:val="0"/>
                            <w:color w:val="000000"/>
                            <w:sz w:val="32"/>
                          </w:rPr>
                        </w:pPr>
                        <w:r>
                          <w:rPr>
                            <w:b/>
                            <w:snapToGrid w:val="0"/>
                            <w:color w:val="000000"/>
                            <w:sz w:val="32"/>
                          </w:rPr>
                          <w:t>C</w:t>
                        </w:r>
                      </w:p>
                    </w:txbxContent>
                  </v:textbox>
                </v:shape>
                <v:shape id="Text Box 50" o:spid="_x0000_s1075" type="#_x0000_t202" style="position:absolute;left:9339;top:3999;width:66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SusYA&#10;AADcAAAADwAAAGRycy9kb3ducmV2LnhtbESPQWsCMRSE74L/IbxCb5pUQcpqlFLaUvRgq3vQ2+vm&#10;ubt187Ik6br+e1Mo9DjMzDfMYtXbRnTkQ+1Yw8NYgSAunKm51JDvX0ePIEJENtg4Jg1XCrBaDgcL&#10;zIy78Cd1u1iKBOGQoYYqxjaTMhQVWQxj1xIn7+S8xZikL6XxeElw28iJUjNpsea0UGFLzxUV592P&#10;1fBxanJlvo+he5u+FPk6brb+8KX1/V3/NAcRqY//4b/2u9EwUV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SusYAAADcAAAADwAAAAAAAAAAAAAAAACYAgAAZHJz&#10;L2Rvd25yZXYueG1sUEsFBgAAAAAEAAQA9QAAAIsDAAAAAA==&#10;" filled="f" fillcolor="#0c9" stroked="f">
                  <v:textbox>
                    <w:txbxContent>
                      <w:p w:rsidR="00B3142F" w:rsidRDefault="00B3142F" w:rsidP="00AB2F2F">
                        <w:pPr>
                          <w:rPr>
                            <w:b/>
                            <w:snapToGrid w:val="0"/>
                            <w:color w:val="000000"/>
                            <w:sz w:val="32"/>
                          </w:rPr>
                        </w:pPr>
                        <w:r>
                          <w:rPr>
                            <w:b/>
                            <w:snapToGrid w:val="0"/>
                            <w:color w:val="000000"/>
                            <w:sz w:val="32"/>
                          </w:rPr>
                          <w:t>B</w:t>
                        </w:r>
                      </w:p>
                    </w:txbxContent>
                  </v:textbox>
                </v:shape>
                <v:shape id="Text Box 51" o:spid="_x0000_s1076" type="#_x0000_t202" style="position:absolute;left:4670;top:5722;width:177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KzsYA&#10;AADcAAAADwAAAGRycy9kb3ducmV2LnhtbESPQWsCMRSE7wX/Q3hCbzXRliKrUaS0pdSDre5Bb8/N&#10;c3fbzcuSpOv6702h0OMwM98w82VvG9GRD7VjDeORAkFcOFNzqSHfvdxNQYSIbLBxTBouFGC5GNzM&#10;MTPuzJ/UbWMpEoRDhhqqGNtMylBUZDGMXEucvJPzFmOSvpTG4znBbSMnSj1KizWnhQpbeqqo+N7+&#10;WA0fpyZX5usQutf75yJ/j+uN3x+1vh32qxmISH38D/+134yGiXqA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KzsYAAADcAAAADwAAAAAAAAAAAAAAAACYAgAAZHJz&#10;L2Rvd25yZXYueG1sUEsFBgAAAAAEAAQA9QAAAIsDAAAAAA==&#10;" filled="f" fillcolor="#0c9" stroked="f">
                  <v:textbox>
                    <w:txbxContent>
                      <w:p w:rsidR="00B3142F" w:rsidRDefault="00B3142F" w:rsidP="00AB2F2F">
                        <w:pPr>
                          <w:rPr>
                            <w:b/>
                            <w:snapToGrid w:val="0"/>
                            <w:color w:val="000000"/>
                            <w:sz w:val="32"/>
                          </w:rPr>
                        </w:pPr>
                        <w:r>
                          <w:rPr>
                            <w:b/>
                            <w:snapToGrid w:val="0"/>
                            <w:color w:val="000000"/>
                            <w:sz w:val="32"/>
                          </w:rPr>
                          <w:t>A x C (+)</w:t>
                        </w:r>
                      </w:p>
                    </w:txbxContent>
                  </v:textbox>
                </v:shape>
                <v:shape id="Text Box 52" o:spid="_x0000_s1077" type="#_x0000_t202" style="position:absolute;left:7439;top:5722;width:199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vVcYA&#10;AADcAAAADwAAAGRycy9kb3ducmV2LnhtbESPQWsCMRSE7wX/Q3hCbzXR0iKrUaS0pdSDre5Bb8/N&#10;c3fbzcuSpOv6702h0OMwM98w82VvG9GRD7VjDeORAkFcOFNzqSHfvdxNQYSIbLBxTBouFGC5GNzM&#10;MTPuzJ/UbWMpEoRDhhqqGNtMylBUZDGMXEucvJPzFmOSvpTG4znBbSMnSj1KizWnhQpbeqqo+N7+&#10;WA0fpyZX5usQutf75yJ/j+uN3x+1vh32qxmISH38D/+134yGiXqA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vVcYAAADcAAAADwAAAAAAAAAAAAAAAACYAgAAZHJz&#10;L2Rvd25yZXYueG1sUEsFBgAAAAAEAAQA9QAAAIsDAAAAAA==&#10;" filled="f" fillcolor="#0c9" stroked="f">
                  <v:textbox>
                    <w:txbxContent>
                      <w:p w:rsidR="00B3142F" w:rsidRDefault="00B3142F" w:rsidP="00AB2F2F">
                        <w:pPr>
                          <w:rPr>
                            <w:b/>
                            <w:snapToGrid w:val="0"/>
                            <w:color w:val="000000"/>
                            <w:sz w:val="32"/>
                          </w:rPr>
                        </w:pPr>
                        <w:r>
                          <w:rPr>
                            <w:b/>
                            <w:snapToGrid w:val="0"/>
                            <w:color w:val="000000"/>
                            <w:sz w:val="32"/>
                          </w:rPr>
                          <w:t>B x C (+)</w:t>
                        </w:r>
                      </w:p>
                    </w:txbxContent>
                  </v:textbox>
                </v:shape>
                <v:shape id="_x0000_s1078" type="#_x0000_t202" style="position:absolute;left:1976;top:4772;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IsYA&#10;AADcAAAADwAAAGRycy9kb3ducmV2LnhtbESPQWsCMRSE74L/IbxCb5rUgpTVKKVoKfVgq3vQ2+vm&#10;ubt187Ik6br+e1Mo9DjMzDfMfNnbRnTkQ+1Yw8NYgSAunKm51JDv16MnECEiG2wck4YrBVguhoM5&#10;ZsZd+JO6XSxFgnDIUEMVY5tJGYqKLIaxa4mTd3LeYkzSl9J4vCS4beREqam0WHNaqLCll4qK8+7H&#10;avg4Nbky38fQvT6uivw9brb+8KX1/V3/PAMRqY//4b/2m9EwUV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IsYAAADcAAAADwAAAAAAAAAAAAAAAACYAgAAZHJz&#10;L2Rvd25yZXYueG1sUEsFBgAAAAAEAAQA9QAAAIsDAAAAAA==&#10;" filled="f" fillcolor="#0c9" stroked="f">
                  <v:textbox>
                    <w:txbxContent>
                      <w:p w:rsidR="00B3142F" w:rsidRDefault="00B3142F" w:rsidP="00AB2F2F">
                        <w:pPr>
                          <w:rPr>
                            <w:snapToGrid w:val="0"/>
                            <w:color w:val="000000"/>
                          </w:rPr>
                        </w:pPr>
                        <w:r>
                          <w:rPr>
                            <w:snapToGrid w:val="0"/>
                            <w:color w:val="000000"/>
                          </w:rPr>
                          <w:t>Characteristic 1</w:t>
                        </w:r>
                      </w:p>
                    </w:txbxContent>
                  </v:textbox>
                </v:shape>
                <v:shape id="Text Box 54" o:spid="_x0000_s1079" type="#_x0000_t202" style="position:absolute;left:6217;top:4789;width:15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UucYA&#10;AADcAAAADwAAAGRycy9kb3ducmV2LnhtbESPQWsCMRSE7wX/Q3hCbzXRQiurUaS0pdSDre5Bb8/N&#10;c3fbzcuSpOv6702h0OMwM98w82VvG9GRD7VjDeORAkFcOFNzqSHfvdxNQYSIbLBxTBouFGC5GNzM&#10;MTPuzJ/UbWMpEoRDhhqqGNtMylBUZDGMXEucvJPzFmOSvpTG4znBbSMnSj1IizWnhQpbeqqo+N7+&#10;WA0fpyZX5usQutf75yJ/j+uN3x+1vh32qxmISH38D/+134yGiXqE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NUucYAAADcAAAADwAAAAAAAAAAAAAAAACYAgAAZHJz&#10;L2Rvd25yZXYueG1sUEsFBgAAAAAEAAQA9QAAAIsDAAAAAA==&#10;" filled="f" fillcolor="#0c9" stroked="f">
                  <v:textbox>
                    <w:txbxContent>
                      <w:p w:rsidR="00B3142F" w:rsidRDefault="00B3142F" w:rsidP="00AB2F2F">
                        <w:pPr>
                          <w:rPr>
                            <w:snapToGrid w:val="0"/>
                            <w:color w:val="000000"/>
                          </w:rPr>
                        </w:pPr>
                        <w:r>
                          <w:rPr>
                            <w:snapToGrid w:val="0"/>
                            <w:color w:val="000000"/>
                          </w:rPr>
                          <w:t>present (+)</w:t>
                        </w:r>
                      </w:p>
                    </w:txbxContent>
                  </v:textbox>
                </v:shape>
                <v:shape id="Text Box 55" o:spid="_x0000_s1080" type="#_x0000_t202" style="position:absolute;left:3992;top:4789;width:12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Ay8MA&#10;AADcAAAADwAAAGRycy9kb3ducmV2LnhtbERPy2oCMRTdF/yHcIXuaqKFUqZGkdKWYhc+OgvdXSfX&#10;mamTmyGJ4/j3ZlFweTjv6by3jejIh9qxhvFIgSAunKm51JD/fj69gggR2WDjmDRcKcB8NniYYmbc&#10;hTfUbWMpUgiHDDVUMbaZlKGoyGIYuZY4cUfnLcYEfSmNx0sKt42cKPUiLdacGips6b2i4rQ9Ww3r&#10;Y5Mr87cP3dfzR5Ev48/K7w5aPw77xRuISH28i//d30bDRKW16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zAy8MAAADcAAAADwAAAAAAAAAAAAAAAACYAgAAZHJzL2Rv&#10;d25yZXYueG1sUEsFBgAAAAAEAAQA9QAAAIgDAAAAAA==&#10;" filled="f" fillcolor="#0c9" stroked="f">
                  <v:textbox>
                    <w:txbxContent>
                      <w:p w:rsidR="00B3142F" w:rsidRDefault="00B3142F" w:rsidP="00AB2F2F">
                        <w:pPr>
                          <w:rPr>
                            <w:snapToGrid w:val="0"/>
                            <w:color w:val="000000"/>
                            <w:sz w:val="28"/>
                          </w:rPr>
                        </w:pPr>
                        <w:r>
                          <w:rPr>
                            <w:snapToGrid w:val="0"/>
                            <w:color w:val="000000"/>
                          </w:rPr>
                          <w:t>absent</w:t>
                        </w:r>
                        <w:r>
                          <w:rPr>
                            <w:snapToGrid w:val="0"/>
                            <w:color w:val="000000"/>
                            <w:sz w:val="28"/>
                          </w:rPr>
                          <w:t xml:space="preserve"> (-)</w:t>
                        </w:r>
                      </w:p>
                    </w:txbxContent>
                  </v:textbox>
                </v:shape>
                <v:shape id="Text Box 56" o:spid="_x0000_s1081" type="#_x0000_t202" style="position:absolute;left:9103;top:4789;width:136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UMYA&#10;AADcAAAADwAAAGRycy9kb3ducmV2LnhtbESPQWsCMRSE7wX/Q3hCbzXRQqmrUaS0pdSDre5Bb8/N&#10;c3fbzcuSpOv6702h0OMwM98w82VvG9GRD7VjDeORAkFcOFNzqSHfvdw9gggR2WDjmDRcKMByMbiZ&#10;Y2bcmT+p28ZSJAiHDDVUMbaZlKGoyGIYuZY4eSfnLcYkfSmNx3OC20ZOlHqQFmtOCxW29FRR8b39&#10;sRo+Tk2uzNchdK/3z0X+Htcbvz9qfTvsVzMQkfr4H/5rvxkNEzWF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lUMYAAADcAAAADwAAAAAAAAAAAAAAAACYAgAAZHJz&#10;L2Rvd25yZXYueG1sUEsFBgAAAAAEAAQA9QAAAIsDAAAAAA==&#10;" filled="f" fillcolor="#0c9" stroked="f">
                  <v:textbox>
                    <w:txbxContent>
                      <w:p w:rsidR="00B3142F" w:rsidRDefault="00B3142F" w:rsidP="00AB2F2F">
                        <w:pPr>
                          <w:rPr>
                            <w:snapToGrid w:val="0"/>
                            <w:color w:val="000000"/>
                          </w:rPr>
                        </w:pPr>
                        <w:r>
                          <w:rPr>
                            <w:snapToGrid w:val="0"/>
                            <w:color w:val="000000"/>
                          </w:rPr>
                          <w:t>present (+)</w:t>
                        </w:r>
                      </w:p>
                    </w:txbxContent>
                  </v:textbox>
                </v:shape>
                <v:line id="Line 57" o:spid="_x0000_s1082" style="position:absolute;visibility:visible;mso-wrap-style:square" from="4445,5258" to="4778,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58" o:spid="_x0000_s1083" style="position:absolute;flip:x;visibility:visible;mso-wrap-style:square" from="5887,5154" to="6331,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59" o:spid="_x0000_s1084" style="position:absolute;visibility:visible;mso-wrap-style:square" from="7329,5154" to="7772,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60" o:spid="_x0000_s1085" style="position:absolute;flip:x;visibility:visible;mso-wrap-style:square" from="8881,5258" to="9324,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shape id="Text Box 61" o:spid="_x0000_s1086" type="#_x0000_t202" style="position:absolute;left:1976;top:5780;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cE8YA&#10;AADcAAAADwAAAGRycy9kb3ducmV2LnhtbESPQWvCQBSE74L/YXlCb3WjLSKpq4jYIu2hanNob8/s&#10;M4lm34bdNab/visUPA4z8w0zW3SmFi05X1lWMBomIIhzqysuFGRfr49TED4ga6wtk4Jf8rCY93sz&#10;TLW98o7afShEhLBPUUEZQpNK6fOSDPqhbYijd7TOYIjSFVI7vEa4qeU4SSbSYMVxocSGViXl5/3F&#10;KNge6yzRpx/fvj2t8+w9fHy674NSD4Nu+QIiUBfu4f/2RisYj57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cE8YAAADcAAAADwAAAAAAAAAAAAAAAACYAgAAZHJz&#10;L2Rvd25yZXYueG1sUEsFBgAAAAAEAAQA9QAAAIsDAAAAAA==&#10;" filled="f" fillcolor="#0c9" stroked="f">
                  <v:textbox>
                    <w:txbxContent>
                      <w:p w:rsidR="00B3142F" w:rsidRDefault="00B3142F" w:rsidP="00AB2F2F">
                        <w:pPr>
                          <w:rPr>
                            <w:snapToGrid w:val="0"/>
                            <w:color w:val="000000"/>
                          </w:rPr>
                        </w:pPr>
                        <w:r>
                          <w:rPr>
                            <w:snapToGrid w:val="0"/>
                            <w:color w:val="000000"/>
                          </w:rPr>
                          <w:t>Characteristic 1</w:t>
                        </w:r>
                      </w:p>
                    </w:txbxContent>
                  </v:textbox>
                </v:shape>
              </v:group>
            </w:pict>
          </mc:Fallback>
        </mc:AlternateContent>
      </w: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745267" w:rsidRPr="008E0042" w:rsidRDefault="00745267" w:rsidP="005F217E">
      <w:pPr>
        <w:rPr>
          <w:bCs/>
        </w:rPr>
      </w:pPr>
    </w:p>
    <w:p w:rsidR="00AB2F2F" w:rsidRPr="008E0042" w:rsidRDefault="00AB2F2F" w:rsidP="005F217E">
      <w:pPr>
        <w:rPr>
          <w:snapToGrid w:val="0"/>
        </w:rPr>
      </w:pPr>
      <w:r w:rsidRPr="008E0042">
        <w:rPr>
          <w:bCs/>
        </w:rPr>
        <w:t>2</w:t>
      </w:r>
      <w:r w:rsidRPr="008E0042">
        <w:t>.3</w:t>
      </w:r>
      <w:r w:rsidRPr="008E0042">
        <w:rPr>
          <w:snapToGrid w:val="0"/>
        </w:rPr>
        <w:t>.3</w:t>
      </w:r>
      <w:r w:rsidRPr="008E0042">
        <w:tab/>
      </w:r>
      <w:r w:rsidRPr="008E0042">
        <w:rPr>
          <w:snapToGrid w:val="0"/>
        </w:rPr>
        <w:t>Although the parent lines A and B are clearly different for characteristi</w:t>
      </w:r>
      <w:r w:rsidR="005B0302">
        <w:rPr>
          <w:snapToGrid w:val="0"/>
        </w:rPr>
        <w:t>c 1, the two hybrid varieties A x C and B x </w:t>
      </w:r>
      <w:r w:rsidRPr="008E0042">
        <w:rPr>
          <w:snapToGrid w:val="0"/>
        </w:rPr>
        <w:t>C have the same expression.  Thus, a difference between A and B for Characteristic 1 is not sufficient.</w:t>
      </w:r>
    </w:p>
    <w:p w:rsidR="00AB2F2F" w:rsidRPr="008E0042" w:rsidRDefault="00AB2F2F" w:rsidP="005F217E">
      <w:pPr>
        <w:rPr>
          <w:snapToGrid w:val="0"/>
        </w:rPr>
      </w:pPr>
    </w:p>
    <w:p w:rsidR="00AB2F2F" w:rsidRPr="008E0042" w:rsidRDefault="00AB2F2F" w:rsidP="005F217E">
      <w:pPr>
        <w:rPr>
          <w:snapToGrid w:val="0"/>
        </w:rPr>
      </w:pPr>
      <w:r w:rsidRPr="008E0042">
        <w:rPr>
          <w:bCs/>
        </w:rPr>
        <w:t>2</w:t>
      </w:r>
      <w:r w:rsidRPr="008E0042">
        <w:t>.3</w:t>
      </w:r>
      <w:r w:rsidRPr="008E0042">
        <w:rPr>
          <w:snapToGrid w:val="0"/>
        </w:rPr>
        <w:t>.4</w:t>
      </w:r>
      <w:r w:rsidRPr="008E0042">
        <w:tab/>
      </w:r>
      <w:r w:rsidRPr="008E0042">
        <w:rPr>
          <w:snapToGrid w:val="0"/>
        </w:rPr>
        <w:t>With a more complex genetic control involving several genes, not precisely described, the interaction between the different alleles of each gene and between genes might also lead to similar expression at the level of the hybrid varieties.  In such cases, a larger difference is appropriate to establish distinctness between two parent lines.</w:t>
      </w:r>
    </w:p>
    <w:p w:rsidR="00AB2F2F" w:rsidRPr="008E0042" w:rsidRDefault="00AB2F2F" w:rsidP="005F217E">
      <w:pPr>
        <w:rPr>
          <w:snapToGrid w:val="0"/>
        </w:rPr>
      </w:pPr>
    </w:p>
    <w:p w:rsidR="00AB2F2F" w:rsidRPr="008E0042" w:rsidRDefault="00AB2F2F" w:rsidP="005F217E">
      <w:pPr>
        <w:rPr>
          <w:snapToGrid w:val="0"/>
        </w:rPr>
      </w:pPr>
      <w:r w:rsidRPr="008E0042">
        <w:rPr>
          <w:bCs/>
        </w:rPr>
        <w:t>2</w:t>
      </w:r>
      <w:r w:rsidRPr="008E0042">
        <w:t>.3</w:t>
      </w:r>
      <w:r w:rsidRPr="008E0042">
        <w:rPr>
          <w:snapToGrid w:val="0"/>
        </w:rPr>
        <w:t>.5</w:t>
      </w:r>
      <w:r w:rsidRPr="008E0042">
        <w:tab/>
      </w:r>
      <w:r w:rsidRPr="008E0042">
        <w:rPr>
          <w:snapToGrid w:val="0"/>
        </w:rPr>
        <w:t>Determining the difference required is mainly based on a good knowledge of the species, of the characteristics and, when available, on their genetic control.</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31" w:name="_Toc104961662"/>
      <w:bookmarkStart w:id="232" w:name="_Toc129786402"/>
      <w:bookmarkStart w:id="233" w:name="_Toc154368891"/>
      <w:bookmarkStart w:id="234" w:name="_Toc219640782"/>
      <w:bookmarkStart w:id="235" w:name="_Toc463359583"/>
      <w:r w:rsidRPr="008E0042">
        <w:rPr>
          <w:bCs/>
        </w:rPr>
        <w:t>2</w:t>
      </w:r>
      <w:r w:rsidRPr="008E0042">
        <w:t>.4</w:t>
      </w:r>
      <w:r w:rsidRPr="008E0042">
        <w:rPr>
          <w:snapToGrid w:val="0"/>
        </w:rPr>
        <w:tab/>
      </w:r>
      <w:r w:rsidRPr="008E0042">
        <w:t>Verification of the formula</w:t>
      </w:r>
      <w:bookmarkEnd w:id="231"/>
      <w:bookmarkEnd w:id="232"/>
      <w:bookmarkEnd w:id="233"/>
      <w:bookmarkEnd w:id="234"/>
      <w:bookmarkEnd w:id="235"/>
    </w:p>
    <w:p w:rsidR="00AB2F2F" w:rsidRPr="008E0042" w:rsidRDefault="00AB2F2F" w:rsidP="005F217E">
      <w:pPr>
        <w:rPr>
          <w:snapToGrid w:val="0"/>
        </w:rPr>
      </w:pPr>
      <w:r w:rsidRPr="008E0042">
        <w:rPr>
          <w:bCs/>
        </w:rPr>
        <w:t>2</w:t>
      </w:r>
      <w:r w:rsidRPr="008E0042">
        <w:t>.4</w:t>
      </w:r>
      <w:r w:rsidRPr="008E0042">
        <w:rPr>
          <w:snapToGrid w:val="0"/>
        </w:rPr>
        <w:t>.1</w:t>
      </w:r>
      <w:r w:rsidRPr="008E0042">
        <w:rPr>
          <w:snapToGrid w:val="0"/>
        </w:rPr>
        <w:tab/>
        <w:t>The aim of verifying the formula is to check if the candidate hybrid variety has been produced by crossing the parent lines declared and submitted by the applicant.</w:t>
      </w:r>
    </w:p>
    <w:p w:rsidR="00AB2F2F" w:rsidRPr="008E0042" w:rsidRDefault="00AB2F2F" w:rsidP="005F217E">
      <w:pPr>
        <w:rPr>
          <w:snapToGrid w:val="0"/>
        </w:rPr>
      </w:pPr>
    </w:p>
    <w:p w:rsidR="00AB2F2F" w:rsidRPr="008E0042" w:rsidRDefault="00AB2F2F" w:rsidP="005F217E">
      <w:r w:rsidRPr="008E0042">
        <w:rPr>
          <w:bCs/>
        </w:rPr>
        <w:t>2</w:t>
      </w:r>
      <w:r w:rsidRPr="008E0042">
        <w:t>.4.2</w:t>
      </w:r>
      <w:r w:rsidRPr="008E0042">
        <w:tab/>
        <w:t>Different characteristics can be used to perform this check when the genetic pattern of each parent can be identified in the hybrid.  Generally, characteristics based on polymorphism of enzymes or of some storage proteins can be used.</w:t>
      </w:r>
    </w:p>
    <w:p w:rsidR="00AB2F2F" w:rsidRPr="008E0042" w:rsidRDefault="00AB2F2F" w:rsidP="005F217E">
      <w:pPr>
        <w:rPr>
          <w:snapToGrid w:val="0"/>
        </w:rPr>
      </w:pPr>
      <w:r w:rsidRPr="008E0042">
        <w:rPr>
          <w:bCs/>
        </w:rPr>
        <w:t>2</w:t>
      </w:r>
      <w:r w:rsidRPr="008E0042">
        <w:t>.4</w:t>
      </w:r>
      <w:r w:rsidRPr="008E0042">
        <w:rPr>
          <w:snapToGrid w:val="0"/>
        </w:rPr>
        <w:t>.</w:t>
      </w:r>
      <w:r w:rsidRPr="008E0042">
        <w:t>3</w:t>
      </w:r>
      <w:r w:rsidRPr="008E0042">
        <w:tab/>
      </w:r>
      <w:r w:rsidRPr="008E0042">
        <w:rPr>
          <w:snapToGrid w:val="0"/>
        </w:rPr>
        <w:t>If no suitable characteristics are available, the only possibility is to cross the parent lines using the plant material submitted by the applicant and to compare the hybrid variety seedlots (the sample submitted by the applicant and the sample harvested after the cross).</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rPr>
          <w:snapToGrid w:val="0"/>
        </w:rPr>
      </w:pPr>
      <w:bookmarkStart w:id="236" w:name="_Toc104961663"/>
      <w:bookmarkStart w:id="237" w:name="_Toc129786403"/>
      <w:bookmarkStart w:id="238" w:name="_Toc154368892"/>
      <w:bookmarkStart w:id="239" w:name="_Toc219640783"/>
      <w:bookmarkStart w:id="240" w:name="_Toc463359584"/>
      <w:r w:rsidRPr="008E0042">
        <w:rPr>
          <w:bCs/>
        </w:rPr>
        <w:t>2</w:t>
      </w:r>
      <w:r w:rsidRPr="008E0042">
        <w:t>.5</w:t>
      </w:r>
      <w:r w:rsidRPr="008E0042">
        <w:tab/>
      </w:r>
      <w:r w:rsidRPr="008E0042">
        <w:rPr>
          <w:snapToGrid w:val="0"/>
        </w:rPr>
        <w:t>Uniformity and stability of parent lines</w:t>
      </w:r>
      <w:bookmarkEnd w:id="236"/>
      <w:bookmarkEnd w:id="237"/>
      <w:bookmarkEnd w:id="238"/>
      <w:bookmarkEnd w:id="239"/>
      <w:bookmarkEnd w:id="240"/>
    </w:p>
    <w:p w:rsidR="00AB2F2F" w:rsidRPr="008E0042" w:rsidRDefault="00AB2F2F" w:rsidP="005F217E">
      <w:pPr>
        <w:rPr>
          <w:snapToGrid w:val="0"/>
        </w:rPr>
      </w:pPr>
      <w:r w:rsidRPr="008E0042">
        <w:rPr>
          <w:bCs/>
        </w:rPr>
        <w:t>2</w:t>
      </w:r>
      <w:r w:rsidRPr="008E0042">
        <w:t>.5.1</w:t>
      </w:r>
      <w:r w:rsidRPr="008E0042">
        <w:tab/>
        <w:t>The uniformity and stability of the parent lines should be assessed according to the appropriate recommendations for the variety concerned.  The uniformity and stability of the parent lines are important for the stability of the hybrid.  Another requirement for the stability of the hybrid</w:t>
      </w:r>
      <w:r w:rsidRPr="008E0042">
        <w:rPr>
          <w:snapToGrid w:val="0"/>
        </w:rPr>
        <w:t xml:space="preserve"> is the use of the same formula for each cycle of the hybrid seed production.</w:t>
      </w:r>
    </w:p>
    <w:p w:rsidR="00AB2F2F" w:rsidRPr="008E0042" w:rsidRDefault="00AB2F2F" w:rsidP="005F217E">
      <w:pPr>
        <w:rPr>
          <w:snapToGrid w:val="0"/>
        </w:rPr>
      </w:pPr>
    </w:p>
    <w:p w:rsidR="00AB2F2F" w:rsidRPr="008E0042" w:rsidRDefault="00AB2F2F" w:rsidP="005F217E">
      <w:pPr>
        <w:rPr>
          <w:snapToGrid w:val="0"/>
        </w:rPr>
      </w:pPr>
      <w:r w:rsidRPr="008E0042">
        <w:rPr>
          <w:bCs/>
        </w:rPr>
        <w:t>2</w:t>
      </w:r>
      <w:r w:rsidRPr="008E0042">
        <w:t>.5.2</w:t>
      </w:r>
      <w:r w:rsidRPr="008E0042">
        <w:tab/>
      </w:r>
      <w:r w:rsidRPr="008E0042">
        <w:rPr>
          <w:snapToGrid w:val="0"/>
        </w:rPr>
        <w:t>A check of the uniformity on the hybrid should also be done, even if distinctness of the hybrid has been established on the basis of the parent lines.</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41" w:name="_Toc104961664"/>
      <w:bookmarkStart w:id="242" w:name="_Toc129786404"/>
      <w:bookmarkStart w:id="243" w:name="_Toc154368893"/>
      <w:bookmarkStart w:id="244" w:name="_Toc219640784"/>
      <w:bookmarkStart w:id="245" w:name="_Toc463359585"/>
      <w:r w:rsidRPr="008E0042">
        <w:rPr>
          <w:bCs/>
        </w:rPr>
        <w:t>2</w:t>
      </w:r>
      <w:r w:rsidRPr="008E0042">
        <w:t>.6</w:t>
      </w:r>
      <w:r w:rsidRPr="008E0042">
        <w:rPr>
          <w:snapToGrid w:val="0"/>
        </w:rPr>
        <w:tab/>
      </w:r>
      <w:r w:rsidRPr="008E0042">
        <w:t>Description of the hybrid</w:t>
      </w:r>
      <w:bookmarkEnd w:id="241"/>
      <w:bookmarkEnd w:id="242"/>
      <w:bookmarkEnd w:id="243"/>
      <w:bookmarkEnd w:id="244"/>
      <w:bookmarkEnd w:id="245"/>
    </w:p>
    <w:p w:rsidR="00AB2F2F" w:rsidRPr="008E0042" w:rsidRDefault="00AB2F2F" w:rsidP="005F217E">
      <w:pPr>
        <w:rPr>
          <w:snapToGrid w:val="0"/>
        </w:rPr>
      </w:pPr>
      <w:r w:rsidRPr="008E0042">
        <w:rPr>
          <w:snapToGrid w:val="0"/>
        </w:rPr>
        <w:t>A description of the hybrid variety should be established, even where the distinctness of the hybrid has been established on the basis of the parent formula.</w:t>
      </w:r>
    </w:p>
    <w:p w:rsidR="00AB2F2F" w:rsidRPr="008E0042" w:rsidRDefault="00AB2F2F" w:rsidP="005F217E"/>
    <w:p w:rsidR="00AB2F2F" w:rsidRPr="008E0042" w:rsidRDefault="00AB2F2F" w:rsidP="005F217E">
      <w:pPr>
        <w:pStyle w:val="Heading1"/>
        <w:rPr>
          <w:bCs/>
        </w:rPr>
        <w:sectPr w:rsidR="00AB2F2F" w:rsidRPr="008E0042" w:rsidSect="00A5216B">
          <w:headerReference w:type="default" r:id="rId63"/>
          <w:headerReference w:type="first" r:id="rId64"/>
          <w:endnotePr>
            <w:numFmt w:val="lowerLetter"/>
          </w:endnotePr>
          <w:pgSz w:w="11907" w:h="16840" w:code="9"/>
          <w:pgMar w:top="510" w:right="1134" w:bottom="1134" w:left="1134" w:header="510" w:footer="680" w:gutter="0"/>
          <w:cols w:space="720"/>
          <w:docGrid w:linePitch="272"/>
        </w:sectPr>
      </w:pPr>
      <w:bookmarkStart w:id="246" w:name="_Toc219640802"/>
      <w:bookmarkStart w:id="247" w:name="_Toc154368858"/>
    </w:p>
    <w:p w:rsidR="00AB2F2F" w:rsidRPr="008E0042" w:rsidRDefault="00AB2F2F" w:rsidP="00947DBE">
      <w:pPr>
        <w:pStyle w:val="Heading2"/>
      </w:pPr>
      <w:bookmarkStart w:id="248" w:name="_Toc463359586"/>
      <w:r w:rsidRPr="008E0042">
        <w:t>3.</w:t>
      </w:r>
      <w:r w:rsidRPr="008E0042">
        <w:tab/>
        <w:t>THE COMBINED OVER-YEARS CRITERIA FOR DISTINCTNESS</w:t>
      </w:r>
      <w:bookmarkEnd w:id="246"/>
      <w:r w:rsidRPr="008E0042">
        <w:t xml:space="preserve"> </w:t>
      </w:r>
      <w:bookmarkEnd w:id="247"/>
      <w:r w:rsidRPr="008E0042">
        <w:t>(COYD)</w:t>
      </w:r>
      <w:bookmarkEnd w:id="248"/>
    </w:p>
    <w:p w:rsidR="00AB2F2F" w:rsidRPr="00647486" w:rsidRDefault="00AB2F2F" w:rsidP="005F217E">
      <w:pPr>
        <w:pStyle w:val="Heading3"/>
      </w:pPr>
      <w:bookmarkStart w:id="249" w:name="_Toc154368859"/>
      <w:bookmarkStart w:id="250" w:name="_Toc219640803"/>
      <w:bookmarkStart w:id="251" w:name="_Toc463359587"/>
      <w:r w:rsidRPr="00647486">
        <w:t>3.1</w:t>
      </w:r>
      <w:r w:rsidRPr="00647486">
        <w:tab/>
        <w:t>Summary of requirements for application of method</w:t>
      </w:r>
      <w:bookmarkEnd w:id="249"/>
      <w:bookmarkEnd w:id="250"/>
      <w:bookmarkEnd w:id="251"/>
    </w:p>
    <w:p w:rsidR="00647486" w:rsidRPr="00505245" w:rsidRDefault="00647486" w:rsidP="00647486">
      <w:pPr>
        <w:rPr>
          <w:lang w:val="en-GB"/>
        </w:rPr>
      </w:pPr>
      <w:bookmarkStart w:id="252" w:name="_Toc154368860"/>
      <w:r w:rsidRPr="00505245">
        <w:rPr>
          <w:lang w:val="en-GB"/>
        </w:rPr>
        <w:t>COYD is an appropriate method for assessing the distinctness of varieties where:</w:t>
      </w:r>
    </w:p>
    <w:p w:rsidR="00647486" w:rsidRPr="00505245" w:rsidRDefault="00647486" w:rsidP="00647486">
      <w:pPr>
        <w:rPr>
          <w:lang w:val="en-GB"/>
        </w:rPr>
      </w:pPr>
    </w:p>
    <w:p w:rsidR="00647486" w:rsidRPr="00505245" w:rsidRDefault="00647486" w:rsidP="00647486">
      <w:pPr>
        <w:pStyle w:val="ListParagraph"/>
        <w:rPr>
          <w:lang w:val="en-GB"/>
        </w:rPr>
      </w:pPr>
      <w:r w:rsidRPr="00505245">
        <w:rPr>
          <w:lang w:val="en-GB"/>
        </w:rPr>
        <w:tab/>
        <w:t>the characteristic is quantitative;</w:t>
      </w:r>
    </w:p>
    <w:p w:rsidR="00647486" w:rsidRPr="00505245" w:rsidRDefault="00647486" w:rsidP="00647486">
      <w:pPr>
        <w:pStyle w:val="ListParagraph"/>
        <w:rPr>
          <w:lang w:val="en-GB"/>
        </w:rPr>
      </w:pPr>
      <w:r w:rsidRPr="00505245">
        <w:rPr>
          <w:lang w:val="en-GB"/>
        </w:rPr>
        <w:t>there are some differences between plants (or plots) of a variety;</w:t>
      </w:r>
    </w:p>
    <w:p w:rsidR="00647486" w:rsidRPr="00505245" w:rsidRDefault="00647486" w:rsidP="00647486">
      <w:pPr>
        <w:pStyle w:val="ListParagraph"/>
        <w:rPr>
          <w:lang w:val="en-GB"/>
        </w:rPr>
      </w:pPr>
      <w:r w:rsidRPr="00505245">
        <w:rPr>
          <w:lang w:val="en-GB"/>
        </w:rPr>
        <w:t>observations are made on a plant (or plot) basis over at least two years or growing cycles, and these should be carried out at a single location;</w:t>
      </w:r>
    </w:p>
    <w:p w:rsidR="00647486" w:rsidRPr="00505245" w:rsidRDefault="00647486" w:rsidP="00647486">
      <w:pPr>
        <w:pStyle w:val="ListParagraph"/>
        <w:rPr>
          <w:lang w:val="en-GB"/>
        </w:rPr>
      </w:pPr>
      <w:r w:rsidRPr="00505245">
        <w:rPr>
          <w:lang w:val="en-GB"/>
        </w:rPr>
        <w:t xml:space="preserve">there should be at least </w:t>
      </w:r>
      <w:r w:rsidRPr="00505245">
        <w:rPr>
          <w:rStyle w:val="StyleTimesNewRomanPSMT"/>
        </w:rPr>
        <w:t>10, and preferably at least</w:t>
      </w:r>
      <w:r w:rsidRPr="00505245">
        <w:rPr>
          <w:lang w:val="en-GB"/>
        </w:rPr>
        <w:t xml:space="preserve"> 20 degrees of freedom for the varieties-by</w:t>
      </w:r>
      <w:r w:rsidRPr="00505245">
        <w:rPr>
          <w:lang w:val="en-GB"/>
        </w:rPr>
        <w:noBreakHyphen/>
        <w:t>years mean square in the COYD analysis of variance, if there are not, then in some circumstances Long</w:t>
      </w:r>
      <w:r w:rsidRPr="00505245">
        <w:rPr>
          <w:lang w:val="en-GB"/>
        </w:rPr>
        <w:noBreakHyphen/>
        <w:t>Term COYD can be used whereby additional data from other varieties and earlier years are used and the degrees of freedom for the varieties-by-years mean square is incre</w:t>
      </w:r>
      <w:r w:rsidR="005B0302">
        <w:rPr>
          <w:lang w:val="en-GB"/>
        </w:rPr>
        <w:t>ased correspondingly (see 3.6.2</w:t>
      </w:r>
      <w:r w:rsidRPr="00505245">
        <w:rPr>
          <w:lang w:val="en-GB"/>
        </w:rPr>
        <w:t>).</w:t>
      </w:r>
    </w:p>
    <w:p w:rsidR="00AB2F2F" w:rsidRPr="008E0042" w:rsidRDefault="00AB2F2F" w:rsidP="005F217E"/>
    <w:p w:rsidR="00AB2F2F" w:rsidRPr="008E0042" w:rsidRDefault="00AB2F2F" w:rsidP="005F217E">
      <w:pPr>
        <w:pStyle w:val="Heading3"/>
      </w:pPr>
      <w:bookmarkStart w:id="253" w:name="_Toc219640804"/>
      <w:bookmarkStart w:id="254" w:name="_Toc463359588"/>
      <w:r w:rsidRPr="008E0042">
        <w:t>3.2</w:t>
      </w:r>
      <w:r w:rsidRPr="008E0042">
        <w:tab/>
        <w:t>Summary</w:t>
      </w:r>
      <w:bookmarkEnd w:id="252"/>
      <w:bookmarkEnd w:id="253"/>
      <w:bookmarkEnd w:id="254"/>
    </w:p>
    <w:p w:rsidR="00AB2F2F" w:rsidRPr="008E0042" w:rsidRDefault="00AB2F2F" w:rsidP="005F217E">
      <w:pPr>
        <w:ind w:right="-1"/>
        <w:rPr>
          <w:b/>
          <w:i/>
        </w:rPr>
      </w:pPr>
      <w:r w:rsidRPr="008E0042">
        <w:t>3.2.1</w:t>
      </w:r>
      <w:r w:rsidRPr="008E0042">
        <w:tab/>
        <w:t>Document TGP/9/1, section 5.2.4.5.1.1 explains that “To assess distinctness for varieties on the basis of a quantitative characteristic it is possible to calculate a minimum distance between varieties such that, when the distance calculated between a pair of varieties is greater than this minimum distance, they may be considered as ‘distinct’ in respect of that characteristic.  Amongst the possible ways of establishing minimum distances is the method known as the "Combined-Over-Years Distinctness (COYD)”.  The COYD analysis takes into account variation between years.  Its main use is for cross</w:t>
      </w:r>
      <w:r w:rsidRPr="008E0042">
        <w:noBreakHyphen/>
        <w:t>pollinated, including synthetic, varieties but, if desired, it can also be used for self</w:t>
      </w:r>
      <w:r w:rsidRPr="008E0042">
        <w:noBreakHyphen/>
        <w:t>pollinated and vegetatively propagated varieties in certain circumstances.  This method requires the size of the differences to be sufficiently consistent over the years and takes into account the variation between years.</w:t>
      </w:r>
    </w:p>
    <w:p w:rsidR="00AB2F2F" w:rsidRPr="008E0042" w:rsidRDefault="00AB2F2F" w:rsidP="005F217E"/>
    <w:p w:rsidR="00AB2F2F" w:rsidRPr="008E0042" w:rsidRDefault="00AB2F2F" w:rsidP="005F217E">
      <w:pPr>
        <w:keepNext/>
      </w:pPr>
      <w:r w:rsidRPr="008E0042">
        <w:t>3.2.2</w:t>
      </w:r>
      <w:r w:rsidRPr="008E0042">
        <w:tab/>
        <w:t xml:space="preserve">The COYD method involves: </w:t>
      </w:r>
    </w:p>
    <w:p w:rsidR="00AB2F2F" w:rsidRPr="008E0042" w:rsidRDefault="00AB2F2F" w:rsidP="005F217E">
      <w:pPr>
        <w:keepNext/>
      </w:pPr>
    </w:p>
    <w:p w:rsidR="00AB2F2F" w:rsidRPr="008E0042" w:rsidRDefault="00AB2F2F" w:rsidP="00047529">
      <w:pPr>
        <w:keepNext/>
        <w:numPr>
          <w:ilvl w:val="0"/>
          <w:numId w:val="6"/>
        </w:numPr>
        <w:ind w:left="720" w:hanging="360"/>
      </w:pPr>
      <w:r w:rsidRPr="008E0042">
        <w:t>for each characteristic, taking the variety means from the two or three years of trials for candidates and established varieties and producing over-year means for the varieties;</w:t>
      </w:r>
    </w:p>
    <w:p w:rsidR="00AB2F2F" w:rsidRPr="008E0042" w:rsidRDefault="00AB2F2F" w:rsidP="005F217E"/>
    <w:p w:rsidR="00AB2F2F" w:rsidRPr="008E0042" w:rsidRDefault="00AB2F2F" w:rsidP="00047529">
      <w:pPr>
        <w:pStyle w:val="indentpara"/>
        <w:numPr>
          <w:ilvl w:val="0"/>
          <w:numId w:val="6"/>
        </w:numPr>
        <w:ind w:left="720" w:hanging="360"/>
        <w:rPr>
          <w:lang w:val="en-US"/>
        </w:rPr>
      </w:pPr>
      <w:r w:rsidRPr="008E0042">
        <w:rPr>
          <w:lang w:val="en-US"/>
        </w:rPr>
        <w:t xml:space="preserve">calculate a least significant difference (LSD), based on variety-by-years variation, for comparing variety means; </w:t>
      </w:r>
    </w:p>
    <w:p w:rsidR="00AB2F2F" w:rsidRPr="008E0042" w:rsidRDefault="00AB2F2F" w:rsidP="005F217E"/>
    <w:p w:rsidR="00AB2F2F" w:rsidRPr="008E0042" w:rsidRDefault="00AB2F2F" w:rsidP="00047529">
      <w:pPr>
        <w:numPr>
          <w:ilvl w:val="0"/>
          <w:numId w:val="6"/>
        </w:numPr>
        <w:ind w:left="720" w:hanging="360"/>
      </w:pPr>
      <w:r w:rsidRPr="008E0042">
        <w:t>if the over-years mean difference between two varieties is greater than or equal to the LSD then the varieties are said to be distinct in respect of that characteristic.</w:t>
      </w:r>
    </w:p>
    <w:p w:rsidR="00AB2F2F" w:rsidRPr="008E0042" w:rsidRDefault="00AB2F2F" w:rsidP="005F217E">
      <w:pPr>
        <w:numPr>
          <w:ilvl w:val="12"/>
          <w:numId w:val="0"/>
        </w:numPr>
        <w:ind w:left="1134" w:hanging="567"/>
      </w:pPr>
    </w:p>
    <w:p w:rsidR="00AB2F2F" w:rsidRPr="008E0042" w:rsidRDefault="00AB2F2F" w:rsidP="005F217E">
      <w:r w:rsidRPr="008E0042">
        <w:t>3.2.3</w:t>
      </w:r>
      <w:r w:rsidRPr="008E0042">
        <w:tab/>
        <w:t xml:space="preserve">The main advantages of the COYD method are: </w:t>
      </w:r>
    </w:p>
    <w:p w:rsidR="00AB2F2F" w:rsidRPr="008E0042" w:rsidRDefault="00AB2F2F" w:rsidP="005F217E"/>
    <w:p w:rsidR="00AB2F2F" w:rsidRPr="008E0042" w:rsidRDefault="00AB2F2F" w:rsidP="00047529">
      <w:pPr>
        <w:numPr>
          <w:ilvl w:val="0"/>
          <w:numId w:val="6"/>
        </w:numPr>
        <w:ind w:left="720" w:hanging="360"/>
      </w:pPr>
      <w:r w:rsidRPr="008E0042">
        <w:t>it combines information from several seasons into a single criterion (the “COYD criterion”) in a simple and straightforward way;</w:t>
      </w:r>
    </w:p>
    <w:p w:rsidR="00AB2F2F" w:rsidRPr="008E0042" w:rsidRDefault="00AB2F2F" w:rsidP="005F217E">
      <w:pPr>
        <w:numPr>
          <w:ilvl w:val="12"/>
          <w:numId w:val="0"/>
        </w:numPr>
        <w:ind w:left="1134" w:hanging="567"/>
      </w:pPr>
    </w:p>
    <w:p w:rsidR="00AB2F2F" w:rsidRPr="008E0042" w:rsidRDefault="00AB2F2F" w:rsidP="00047529">
      <w:pPr>
        <w:numPr>
          <w:ilvl w:val="0"/>
          <w:numId w:val="6"/>
        </w:numPr>
        <w:ind w:left="720" w:hanging="360"/>
      </w:pPr>
      <w:r w:rsidRPr="008E0042">
        <w:t>it ensures that judgements about distinctness will be reproducible in other seasons; in other words, the same genetic material should give similar results, within reasonable limits, from season-to-season;</w:t>
      </w:r>
    </w:p>
    <w:p w:rsidR="00AB2F2F" w:rsidRPr="008E0042" w:rsidRDefault="00AB2F2F" w:rsidP="00047529">
      <w:pPr>
        <w:numPr>
          <w:ilvl w:val="0"/>
          <w:numId w:val="6"/>
        </w:numPr>
        <w:ind w:left="720" w:hanging="360"/>
      </w:pPr>
      <w:r w:rsidRPr="008E0042">
        <w:t xml:space="preserve">the risks of making a wrong judgement about distinctness are constant for all characteristics. </w:t>
      </w:r>
    </w:p>
    <w:p w:rsidR="00AB2F2F" w:rsidRPr="008E0042" w:rsidRDefault="00AB2F2F" w:rsidP="005F217E">
      <w:pPr>
        <w:numPr>
          <w:ilvl w:val="12"/>
          <w:numId w:val="0"/>
        </w:numPr>
        <w:ind w:left="1134" w:hanging="567"/>
      </w:pPr>
    </w:p>
    <w:p w:rsidR="00AB2F2F" w:rsidRPr="008E0042" w:rsidRDefault="00AB2F2F" w:rsidP="005F217E">
      <w:pPr>
        <w:numPr>
          <w:ilvl w:val="12"/>
          <w:numId w:val="0"/>
        </w:numPr>
        <w:ind w:left="1134" w:hanging="567"/>
      </w:pPr>
    </w:p>
    <w:p w:rsidR="00AB2F2F" w:rsidRPr="008E0042" w:rsidRDefault="00AB2F2F" w:rsidP="00B62A90">
      <w:pPr>
        <w:pStyle w:val="Heading3"/>
      </w:pPr>
      <w:bookmarkStart w:id="255" w:name="_Toc154368861"/>
      <w:bookmarkStart w:id="256" w:name="_Toc219640805"/>
      <w:bookmarkStart w:id="257" w:name="_Toc463359589"/>
      <w:r w:rsidRPr="008E0042">
        <w:t>3.3</w:t>
      </w:r>
      <w:r w:rsidRPr="008E0042">
        <w:tab/>
        <w:t>Introduction</w:t>
      </w:r>
      <w:bookmarkEnd w:id="255"/>
      <w:bookmarkEnd w:id="256"/>
      <w:bookmarkEnd w:id="257"/>
    </w:p>
    <w:p w:rsidR="00AB2F2F" w:rsidRPr="008E0042" w:rsidRDefault="00AB2F2F" w:rsidP="00B62A90">
      <w:pPr>
        <w:keepNext/>
      </w:pPr>
      <w:bookmarkStart w:id="258" w:name="_Toc137534764"/>
      <w:r w:rsidRPr="008E0042">
        <w:t>The following sections describe:</w:t>
      </w:r>
      <w:bookmarkEnd w:id="258"/>
      <w:r w:rsidRPr="008E0042">
        <w:t xml:space="preserve"> </w:t>
      </w:r>
    </w:p>
    <w:p w:rsidR="00AB2F2F" w:rsidRPr="008E0042" w:rsidRDefault="00AB2F2F" w:rsidP="00B62A90">
      <w:pPr>
        <w:keepNext/>
      </w:pPr>
    </w:p>
    <w:p w:rsidR="00AB2F2F" w:rsidRPr="008E0042" w:rsidRDefault="00AB2F2F" w:rsidP="00B62A90">
      <w:pPr>
        <w:keepNext/>
        <w:numPr>
          <w:ilvl w:val="0"/>
          <w:numId w:val="6"/>
        </w:numPr>
        <w:ind w:left="720" w:hanging="360"/>
      </w:pPr>
      <w:r w:rsidRPr="008E0042">
        <w:t>the principles underlying the COYD method;</w:t>
      </w:r>
    </w:p>
    <w:p w:rsidR="00AB2F2F" w:rsidRPr="008E0042" w:rsidRDefault="00AB2F2F" w:rsidP="00B62A90">
      <w:pPr>
        <w:keepNext/>
      </w:pPr>
    </w:p>
    <w:p w:rsidR="00AB2F2F" w:rsidRPr="008E0042" w:rsidRDefault="00AB2F2F" w:rsidP="00047529">
      <w:pPr>
        <w:numPr>
          <w:ilvl w:val="0"/>
          <w:numId w:val="6"/>
        </w:numPr>
        <w:ind w:left="720" w:hanging="360"/>
      </w:pPr>
      <w:r w:rsidRPr="008E0042">
        <w:t>UPOV recommendations on the application of COYD to individual species;</w:t>
      </w:r>
    </w:p>
    <w:p w:rsidR="00AB2F2F" w:rsidRPr="008E0042" w:rsidRDefault="00AB2F2F" w:rsidP="005F217E"/>
    <w:p w:rsidR="00AB2F2F" w:rsidRPr="008E0042" w:rsidRDefault="00AB2F2F" w:rsidP="00047529">
      <w:pPr>
        <w:numPr>
          <w:ilvl w:val="0"/>
          <w:numId w:val="6"/>
        </w:numPr>
        <w:ind w:left="720" w:hanging="360"/>
      </w:pPr>
      <w:r w:rsidRPr="008E0042">
        <w:t>details of ways in which the procedure can be adapted to deal with special circumstances.  This includes when there are small numbers of varieties in trial;</w:t>
      </w:r>
    </w:p>
    <w:p w:rsidR="00AB2F2F" w:rsidRPr="008E0042" w:rsidRDefault="00AB2F2F" w:rsidP="005F217E"/>
    <w:p w:rsidR="00AB2F2F" w:rsidRPr="008E0042" w:rsidRDefault="00AB2F2F" w:rsidP="00047529">
      <w:pPr>
        <w:numPr>
          <w:ilvl w:val="0"/>
          <w:numId w:val="6"/>
        </w:numPr>
        <w:ind w:left="720" w:hanging="360"/>
      </w:pPr>
      <w:r w:rsidRPr="008E0042">
        <w:t>the computer software which is available to apply the procedure.</w:t>
      </w:r>
    </w:p>
    <w:p w:rsidR="00AB2F2F" w:rsidRPr="008E0042" w:rsidRDefault="00AB2F2F" w:rsidP="005F217E"/>
    <w:p w:rsidR="00AB2F2F" w:rsidRPr="008E0042" w:rsidRDefault="00AB2F2F" w:rsidP="005F217E"/>
    <w:p w:rsidR="00AB2F2F" w:rsidRPr="008E0042" w:rsidRDefault="00AB2F2F" w:rsidP="005F217E">
      <w:pPr>
        <w:pStyle w:val="Heading3"/>
      </w:pPr>
      <w:bookmarkStart w:id="259" w:name="_Toc154368862"/>
      <w:bookmarkStart w:id="260" w:name="_Toc219640806"/>
      <w:bookmarkStart w:id="261" w:name="_Toc463359590"/>
      <w:r w:rsidRPr="008E0042">
        <w:t>3.4</w:t>
      </w:r>
      <w:r w:rsidRPr="008E0042">
        <w:tab/>
        <w:t>The COYD method</w:t>
      </w:r>
      <w:bookmarkEnd w:id="259"/>
      <w:bookmarkEnd w:id="260"/>
      <w:bookmarkEnd w:id="261"/>
    </w:p>
    <w:p w:rsidR="00AB2F2F" w:rsidRPr="008E0042" w:rsidRDefault="00AB2F2F" w:rsidP="005F217E">
      <w:r w:rsidRPr="008E0042">
        <w:t>3.4.1</w:t>
      </w:r>
      <w:r w:rsidRPr="008E0042">
        <w:tab/>
        <w:t xml:space="preserve">The COYD method aims to establish for each characteristic a minimum difference, or distance, which, if achieved by two varieties in trials over a period of two or three years, would indicate that those varieties are distinct with a specified degree of confidence. </w:t>
      </w:r>
    </w:p>
    <w:p w:rsidR="00AB2F2F" w:rsidRPr="008E0042" w:rsidRDefault="00AB2F2F" w:rsidP="005F217E"/>
    <w:p w:rsidR="00AB2F2F" w:rsidRPr="008E0042" w:rsidRDefault="00AB2F2F" w:rsidP="005F217E">
      <w:r w:rsidRPr="008E0042">
        <w:t>3.4.2</w:t>
      </w:r>
      <w:r w:rsidRPr="008E0042">
        <w:tab/>
        <w:t>The method uses variation in variety expression of a characteristic from year</w:t>
      </w:r>
      <w:r w:rsidRPr="008E0042">
        <w:noBreakHyphen/>
        <w:t>to</w:t>
      </w:r>
      <w:r w:rsidRPr="008E0042">
        <w:noBreakHyphen/>
        <w:t xml:space="preserve">year to establish the minimum distance.  Thus, characteristics which show consistency in variety ranking between years will have smaller minimum distances than those with marked changes in ranking. </w:t>
      </w:r>
    </w:p>
    <w:p w:rsidR="00AB2F2F" w:rsidRPr="008E0042" w:rsidRDefault="00AB2F2F" w:rsidP="005F217E"/>
    <w:p w:rsidR="00AB2F2F" w:rsidRPr="008E0042" w:rsidRDefault="00AB2F2F" w:rsidP="005F217E">
      <w:r w:rsidRPr="008E0042">
        <w:t>3.4.3</w:t>
      </w:r>
      <w:r w:rsidRPr="008E0042">
        <w:tab/>
        <w:t>Calculation of the COYD criterion involves analysing the variety-by-year table of means for each characteristic to get an estimate of the varieties-by-years variation, which is used in the next step: to calculate an LSD.  Usually data for all candidate and established varieties which appeared in trials over the two or three test years are included in the table, the analysis is by analysis of variance, the varieties-by-years mean square is used as the estimate of the varieties-by-years variation, and the resulting LSD is known as the COYD LSD.  However, where there are small numbers of varieties in trial, the approach is different.</w:t>
      </w:r>
    </w:p>
    <w:p w:rsidR="00AB2F2F" w:rsidRPr="008E0042" w:rsidRDefault="00AB2F2F" w:rsidP="005F217E"/>
    <w:p w:rsidR="00AB2F2F" w:rsidRPr="008E0042" w:rsidRDefault="00AB2F2F" w:rsidP="005F217E">
      <w:r w:rsidRPr="008E0042">
        <w:t>3.4.4</w:t>
      </w:r>
      <w:r w:rsidRPr="008E0042">
        <w:tab/>
        <w:t>Where there are small numbers of varieties in trial, the table used to calculate of the COYD criterion is expanded with means from other varieties and earlier years, a different method of analysis is used to get a varieties-by-years mean square to estimate the varieties</w:t>
      </w:r>
      <w:r w:rsidRPr="008E0042">
        <w:noBreakHyphen/>
        <w:t>by</w:t>
      </w:r>
      <w:r w:rsidRPr="008E0042">
        <w:noBreakHyphen/>
        <w:t>years variation, and the resulting LSD is known as the Long-Term LSD.  This is discussed later.</w:t>
      </w:r>
    </w:p>
    <w:p w:rsidR="00AB2F2F" w:rsidRPr="008E0042" w:rsidRDefault="00AB2F2F" w:rsidP="005F217E"/>
    <w:p w:rsidR="00AB2F2F" w:rsidRPr="008E0042" w:rsidRDefault="00AB2F2F" w:rsidP="005F217E">
      <w:pPr>
        <w:pStyle w:val="EndnoteText"/>
        <w:keepLines/>
      </w:pPr>
      <w:r w:rsidRPr="008E0042">
        <w:t>3.4.5</w:t>
      </w:r>
      <w:r w:rsidRPr="008E0042">
        <w:tab/>
        <w:t>Equation [1]</w:t>
      </w:r>
    </w:p>
    <w:p w:rsidR="00AB2F2F" w:rsidRPr="008E0042" w:rsidRDefault="00AB2F2F" w:rsidP="005F217E">
      <w:pPr>
        <w:keepLines/>
      </w:pPr>
      <w:r w:rsidRPr="008E0042">
        <w:tab/>
        <w:t>LSD</w:t>
      </w:r>
      <w:r w:rsidRPr="008E0042">
        <w:rPr>
          <w:i/>
          <w:vertAlign w:val="subscript"/>
        </w:rPr>
        <w:t>p</w:t>
      </w:r>
      <w:r w:rsidRPr="008E0042">
        <w:t xml:space="preserve"> = </w:t>
      </w:r>
      <w:r w:rsidRPr="008E0042">
        <w:rPr>
          <w:i/>
        </w:rPr>
        <w:t>t</w:t>
      </w:r>
      <w:r w:rsidRPr="008E0042">
        <w:rPr>
          <w:i/>
          <w:vertAlign w:val="subscript"/>
        </w:rPr>
        <w:t>p</w:t>
      </w:r>
      <w:r w:rsidRPr="008E0042">
        <w:t xml:space="preserve"> x </w:t>
      </w:r>
      <w:r w:rsidRPr="008E0042">
        <w:rPr>
          <w:rFonts w:ascii="Symbol" w:hAnsi="Symbol"/>
        </w:rPr>
        <w:t></w:t>
      </w:r>
      <w:r w:rsidRPr="008E0042">
        <w:t xml:space="preserve">2 x </w:t>
      </w:r>
      <w:r w:rsidRPr="008E0042">
        <w:rPr>
          <w:position w:val="-10"/>
        </w:rPr>
        <w:object w:dxaOrig="680" w:dyaOrig="360">
          <v:shape id="_x0000_i1039" type="#_x0000_t75" style="width:33.75pt;height:18pt" o:ole="" fillcolor="window">
            <v:imagedata r:id="rId65" o:title=""/>
          </v:shape>
          <o:OLEObject Type="Embed" ProgID="Equation.3" ShapeID="_x0000_i1039" DrawAspect="Content" ObjectID="_1537627895" r:id="rId66"/>
        </w:object>
      </w:r>
      <w:r w:rsidRPr="008E0042">
        <w:tab/>
      </w:r>
    </w:p>
    <w:p w:rsidR="00AB2F2F" w:rsidRPr="008E0042" w:rsidRDefault="00AB2F2F" w:rsidP="005F217E">
      <w:pPr>
        <w:keepLines/>
      </w:pPr>
    </w:p>
    <w:p w:rsidR="00AB2F2F" w:rsidRPr="008E0042" w:rsidRDefault="00AB2F2F" w:rsidP="005F217E">
      <w:pPr>
        <w:keepLines/>
        <w:ind w:left="1276" w:hanging="1276"/>
      </w:pPr>
      <w:r w:rsidRPr="008E0042">
        <w:t>where</w:t>
      </w:r>
      <w:r w:rsidRPr="008E0042">
        <w:tab/>
      </w:r>
      <w:r w:rsidRPr="008E0042">
        <w:tab/>
      </w:r>
      <w:r w:rsidRPr="008E0042">
        <w:rPr>
          <w:position w:val="-10"/>
        </w:rPr>
        <w:object w:dxaOrig="639" w:dyaOrig="380">
          <v:shape id="_x0000_i1040" type="#_x0000_t75" style="width:32.25pt;height:18.75pt" o:ole="" fillcolor="window">
            <v:imagedata r:id="rId67" o:title=""/>
          </v:shape>
          <o:OLEObject Type="Embed" ProgID="Equation.3" ShapeID="_x0000_i1040" DrawAspect="Content" ObjectID="_1537627896" r:id="rId68"/>
        </w:object>
      </w:r>
      <w:r w:rsidRPr="008E0042">
        <w:t>is the standard error of a variety’s over-year mean calculated as:</w:t>
      </w:r>
    </w:p>
    <w:p w:rsidR="00AB2F2F" w:rsidRPr="008E0042" w:rsidRDefault="00AB2F2F" w:rsidP="005F217E">
      <w:pPr>
        <w:keepLines/>
        <w:ind w:left="1276"/>
      </w:pPr>
      <w:r w:rsidRPr="008E0042">
        <w:rPr>
          <w:position w:val="-32"/>
        </w:rPr>
        <w:object w:dxaOrig="4360" w:dyaOrig="760">
          <v:shape id="_x0000_i1041" type="#_x0000_t75" style="width:218.25pt;height:38.25pt" o:ole="" fillcolor="window">
            <v:imagedata r:id="rId69" o:title=""/>
          </v:shape>
          <o:OLEObject Type="Embed" ProgID="Equation.3" ShapeID="_x0000_i1041" DrawAspect="Content" ObjectID="_1537627897" r:id="rId70"/>
        </w:object>
      </w:r>
    </w:p>
    <w:p w:rsidR="00AB2F2F" w:rsidRPr="008E0042" w:rsidRDefault="00AB2F2F" w:rsidP="005F217E">
      <w:pPr>
        <w:numPr>
          <w:ilvl w:val="12"/>
          <w:numId w:val="0"/>
        </w:numPr>
        <w:ind w:left="1276" w:hanging="1276"/>
      </w:pPr>
    </w:p>
    <w:p w:rsidR="00AB2F2F" w:rsidRPr="008E0042" w:rsidRDefault="00AB2F2F" w:rsidP="005F217E">
      <w:pPr>
        <w:ind w:left="1276" w:hanging="1276"/>
      </w:pPr>
      <w:r w:rsidRPr="008E0042">
        <w:t>and</w:t>
      </w:r>
      <w:r w:rsidRPr="008E0042">
        <w:tab/>
      </w:r>
      <w:r w:rsidRPr="008E0042">
        <w:tab/>
      </w:r>
      <w:r w:rsidRPr="008E0042">
        <w:rPr>
          <w:i/>
        </w:rPr>
        <w:t>t</w:t>
      </w:r>
      <w:r w:rsidRPr="008E0042">
        <w:rPr>
          <w:i/>
          <w:vertAlign w:val="subscript"/>
        </w:rPr>
        <w:t>p</w:t>
      </w:r>
      <w:r w:rsidRPr="008E0042">
        <w:t xml:space="preserve"> is the value in Student’s t table appropriate for a two-tailed test with probability </w:t>
      </w:r>
      <w:r w:rsidRPr="008E0042">
        <w:rPr>
          <w:i/>
        </w:rPr>
        <w:t>p</w:t>
      </w:r>
      <w:r w:rsidRPr="008E0042">
        <w:t xml:space="preserve"> and with degrees of freedom associated with the variety-by-years mean square.  The probability level </w:t>
      </w:r>
      <w:r w:rsidRPr="008E0042">
        <w:rPr>
          <w:i/>
        </w:rPr>
        <w:t>p</w:t>
      </w:r>
      <w:r w:rsidRPr="008E0042">
        <w:t xml:space="preserve"> that is appropriate for individual species is discussed under UPOV RECOMMENDATIONS ON COYD below.</w:t>
      </w:r>
    </w:p>
    <w:p w:rsidR="00AB2F2F" w:rsidRPr="008E0042" w:rsidRDefault="00AB2F2F" w:rsidP="005F217E"/>
    <w:p w:rsidR="00AB2F2F" w:rsidRPr="008E0042" w:rsidRDefault="00AB2F2F" w:rsidP="005F217E">
      <w:r w:rsidRPr="008E0042">
        <w:t>3.4.6</w:t>
      </w:r>
      <w:r w:rsidRPr="008E0042">
        <w:tab/>
        <w:t xml:space="preserve">An example of the application of COYD to a small data set is given in Figure 1.  Statistical details of the method are in Part II section 3.9.  Further information about the COYD criterion can be found in Patterson and Weatherup (1984). </w:t>
      </w:r>
    </w:p>
    <w:p w:rsidR="00AB2F2F" w:rsidRPr="008E0042" w:rsidRDefault="00AB2F2F" w:rsidP="005F217E"/>
    <w:p w:rsidR="00AB2F2F" w:rsidRPr="008E0042" w:rsidRDefault="00AB2F2F" w:rsidP="005F217E"/>
    <w:p w:rsidR="00B969C0" w:rsidRPr="00505245" w:rsidRDefault="00B969C0" w:rsidP="00B62A90">
      <w:pPr>
        <w:pStyle w:val="Heading3"/>
      </w:pPr>
      <w:bookmarkStart w:id="262" w:name="_Toc219640807"/>
      <w:bookmarkStart w:id="263" w:name="_Toc270063928"/>
      <w:bookmarkStart w:id="264" w:name="_Toc463359591"/>
      <w:r w:rsidRPr="00505245">
        <w:t>3.5</w:t>
      </w:r>
      <w:r w:rsidRPr="00505245">
        <w:tab/>
        <w:t>Use of COYD</w:t>
      </w:r>
      <w:bookmarkEnd w:id="262"/>
      <w:bookmarkEnd w:id="263"/>
      <w:bookmarkEnd w:id="264"/>
    </w:p>
    <w:p w:rsidR="00B969C0" w:rsidRPr="00505245" w:rsidRDefault="00B969C0" w:rsidP="00B62A90">
      <w:pPr>
        <w:keepNext/>
        <w:rPr>
          <w:lang w:val="en-GB"/>
        </w:rPr>
      </w:pPr>
      <w:bookmarkStart w:id="265" w:name="_Toc374631092"/>
      <w:bookmarkStart w:id="266" w:name="_Toc374632564"/>
      <w:bookmarkStart w:id="267" w:name="_Toc374635762"/>
      <w:bookmarkEnd w:id="265"/>
      <w:bookmarkEnd w:id="266"/>
      <w:bookmarkEnd w:id="267"/>
      <w:r w:rsidRPr="00505245">
        <w:t>3.5.1</w:t>
      </w:r>
      <w:r w:rsidRPr="00505245">
        <w:rPr>
          <w:lang w:val="en-GB"/>
        </w:rPr>
        <w:tab/>
        <w:t>COYD is an appropriate method for assessing the distinctness of varieties where:</w:t>
      </w:r>
    </w:p>
    <w:p w:rsidR="00B969C0" w:rsidRPr="00505245" w:rsidRDefault="00B969C0" w:rsidP="00B62A90">
      <w:pPr>
        <w:keepNext/>
        <w:rPr>
          <w:lang w:val="en-GB"/>
        </w:rPr>
      </w:pPr>
    </w:p>
    <w:p w:rsidR="00B969C0" w:rsidRPr="00505245" w:rsidRDefault="00B969C0" w:rsidP="00B969C0">
      <w:pPr>
        <w:pStyle w:val="ListParagraph"/>
        <w:rPr>
          <w:lang w:val="en-GB"/>
        </w:rPr>
      </w:pPr>
      <w:r w:rsidRPr="00505245">
        <w:rPr>
          <w:lang w:val="en-GB"/>
        </w:rPr>
        <w:tab/>
        <w:t>the characteristic is quantitative;</w:t>
      </w:r>
    </w:p>
    <w:p w:rsidR="00B969C0" w:rsidRPr="00505245" w:rsidRDefault="00B969C0" w:rsidP="00B969C0">
      <w:pPr>
        <w:pStyle w:val="ListParagraph"/>
        <w:rPr>
          <w:lang w:val="en-GB"/>
        </w:rPr>
      </w:pPr>
      <w:r w:rsidRPr="00505245">
        <w:rPr>
          <w:lang w:val="en-GB"/>
        </w:rPr>
        <w:tab/>
        <w:t>there are some differences between plants (or plots) of a variety;</w:t>
      </w:r>
    </w:p>
    <w:p w:rsidR="00B969C0" w:rsidRPr="00505245" w:rsidRDefault="00B969C0" w:rsidP="00B969C0">
      <w:pPr>
        <w:pStyle w:val="ListParagraph"/>
        <w:rPr>
          <w:lang w:val="en-GB"/>
        </w:rPr>
      </w:pPr>
      <w:r w:rsidRPr="00505245">
        <w:rPr>
          <w:lang w:val="en-GB"/>
        </w:rPr>
        <w:tab/>
        <w:t>observations are made on a plant (or plot) basis over two or more years;</w:t>
      </w:r>
    </w:p>
    <w:p w:rsidR="00B969C0" w:rsidRPr="00505245" w:rsidRDefault="00B969C0" w:rsidP="00B969C0">
      <w:pPr>
        <w:pStyle w:val="ListParagraph"/>
        <w:rPr>
          <w:lang w:val="en-GB"/>
        </w:rPr>
      </w:pPr>
      <w:r w:rsidRPr="00505245">
        <w:rPr>
          <w:lang w:val="en-GB"/>
        </w:rPr>
        <w:tab/>
        <w:t xml:space="preserve">there should be at least </w:t>
      </w:r>
      <w:r w:rsidRPr="00505245">
        <w:rPr>
          <w:rStyle w:val="StyleTimesNewRomanPSMT"/>
        </w:rPr>
        <w:t>10, and preferably at least</w:t>
      </w:r>
      <w:r w:rsidRPr="00505245">
        <w:rPr>
          <w:lang w:val="en-GB"/>
        </w:rPr>
        <w:t xml:space="preserve"> 20 degrees of freedom for the varieties-by-years mean square in the COYD analysis of variance, if there are not, then in some circumstances Long-Term COYD can be used whereby additional data from other varieties and earlier years are used and the degrees of freedom for the varieties-by-years mean square is increased correspondingly (see </w:t>
      </w:r>
      <w:r w:rsidR="00164871">
        <w:rPr>
          <w:lang w:val="en-GB"/>
        </w:rPr>
        <w:t xml:space="preserve">section </w:t>
      </w:r>
      <w:r w:rsidRPr="00505245">
        <w:rPr>
          <w:lang w:val="en-GB"/>
        </w:rPr>
        <w:t>3.6.2).</w:t>
      </w:r>
    </w:p>
    <w:p w:rsidR="00B969C0" w:rsidRPr="00505245" w:rsidRDefault="00B969C0" w:rsidP="00B969C0">
      <w:r w:rsidRPr="00505245">
        <w:rPr>
          <w:lang w:val="en-GB"/>
        </w:rPr>
        <w:t xml:space="preserve">The reason for this recommendation is to ensure that the varieties-by-years mean square is based on sufficient data to be a reliable estimate of the varieties-by-years variation </w:t>
      </w:r>
      <w:r w:rsidRPr="00505245">
        <w:t>in</w:t>
      </w:r>
      <w:r w:rsidRPr="00505245">
        <w:rPr>
          <w:lang w:val="en-GB"/>
        </w:rPr>
        <w:t xml:space="preserve"> the LSD.</w:t>
      </w:r>
      <w:r w:rsidRPr="00505245">
        <w:rPr>
          <w:rFonts w:cs="Arial"/>
          <w:lang w:val="en-GB"/>
        </w:rPr>
        <w:t xml:space="preserve"> </w:t>
      </w:r>
      <w:r w:rsidRPr="00505245">
        <w:rPr>
          <w:rStyle w:val="StyleTimesNewRomanPSMT"/>
        </w:rPr>
        <w:t xml:space="preserve">The fewer the data, the fewer the degrees of freedom for the </w:t>
      </w:r>
      <w:r w:rsidRPr="00505245">
        <w:rPr>
          <w:lang w:val="en-GB"/>
        </w:rPr>
        <w:t xml:space="preserve">varieties-by-years </w:t>
      </w:r>
      <w:r w:rsidRPr="00505245">
        <w:rPr>
          <w:rStyle w:val="StyleTimesNewRomanPSMT"/>
        </w:rPr>
        <w:t xml:space="preserve">mean square, and the less reliable the estimate of the </w:t>
      </w:r>
      <w:r w:rsidRPr="00505245">
        <w:rPr>
          <w:lang w:val="en-GB"/>
        </w:rPr>
        <w:t>varieties-by-years variation used in the LSD</w:t>
      </w:r>
      <w:r w:rsidRPr="00505245">
        <w:rPr>
          <w:rStyle w:val="StyleTimesNewRomanPSMT"/>
        </w:rPr>
        <w:t>.  This is compensated for by use of a larger critical t-value,</w:t>
      </w:r>
      <w:r w:rsidRPr="00505245">
        <w:rPr>
          <w:i/>
          <w:lang w:val="en-GB"/>
        </w:rPr>
        <w:t xml:space="preserve"> t</w:t>
      </w:r>
      <w:r w:rsidRPr="00505245">
        <w:rPr>
          <w:i/>
          <w:vertAlign w:val="subscript"/>
          <w:lang w:val="en-GB"/>
        </w:rPr>
        <w:t>p</w:t>
      </w:r>
      <w:r w:rsidRPr="00505245">
        <w:rPr>
          <w:i/>
        </w:rPr>
        <w:t>,</w:t>
      </w:r>
      <w:r w:rsidRPr="00505245">
        <w:rPr>
          <w:rStyle w:val="StyleTimesNewRomanPSMT"/>
        </w:rPr>
        <w:t xml:space="preserve"> in the LSD.  The result is a less powerful test, which means that there is a reduced chance of declaring varieties as being distinct.  From the graph below, it can be seen that the power of the test is good with 20 or more degrees of freedom for the </w:t>
      </w:r>
      <w:r w:rsidRPr="00505245">
        <w:rPr>
          <w:lang w:val="en-GB"/>
        </w:rPr>
        <w:t xml:space="preserve">varieties-by-years </w:t>
      </w:r>
      <w:r w:rsidRPr="00505245">
        <w:rPr>
          <w:rStyle w:val="StyleTimesNewRomanPSMT"/>
        </w:rPr>
        <w:t>mean square, that it is still reasonably powerful if the degrees of freedom</w:t>
      </w:r>
      <w:r w:rsidRPr="00505245">
        <w:t xml:space="preserve"> drop to 10, though more is preferable.  </w:t>
      </w:r>
    </w:p>
    <w:p w:rsidR="00B969C0" w:rsidRPr="00505245" w:rsidRDefault="00B969C0" w:rsidP="00B969C0"/>
    <w:p w:rsidR="00B969C0" w:rsidRPr="00505245" w:rsidRDefault="00B969C0" w:rsidP="00B969C0">
      <w:pPr>
        <w:jc w:val="center"/>
      </w:pPr>
      <w:r w:rsidRPr="00505245">
        <w:rPr>
          <w:noProof/>
        </w:rPr>
        <w:drawing>
          <wp:inline distT="0" distB="0" distL="0" distR="0" wp14:anchorId="5949BE77" wp14:editId="7D1CCE9E">
            <wp:extent cx="3305175" cy="3533775"/>
            <wp:effectExtent l="0" t="0" r="9525" b="9525"/>
            <wp:docPr id="258" name="Chart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969C0" w:rsidRPr="00505245" w:rsidRDefault="00B969C0" w:rsidP="00B969C0">
      <w:pPr>
        <w:rPr>
          <w:lang w:val="en-GB"/>
        </w:rPr>
      </w:pPr>
    </w:p>
    <w:p w:rsidR="00A51E74" w:rsidRDefault="00A51E74" w:rsidP="00B969C0">
      <w:pPr>
        <w:rPr>
          <w:lang w:val="en-GB"/>
        </w:rPr>
      </w:pPr>
    </w:p>
    <w:p w:rsidR="00B969C0" w:rsidRPr="00505245" w:rsidRDefault="00B969C0" w:rsidP="00B969C0">
      <w:pPr>
        <w:rPr>
          <w:rStyle w:val="StyleTimesNewRomanPSMT"/>
        </w:rPr>
      </w:pPr>
      <w:r w:rsidRPr="00505245">
        <w:rPr>
          <w:lang w:val="en-GB"/>
        </w:rPr>
        <w:t>Twenty degrees of freedom corresponds to 11 varieties common in three years of trials, or 21 varieties common in two years</w:t>
      </w:r>
      <w:r w:rsidRPr="00505245">
        <w:rPr>
          <w:rStyle w:val="StyleTimesNewRomanPSMT"/>
        </w:rPr>
        <w:t xml:space="preserve">, whereas, ten degrees of freedom corresponds to 6 </w:t>
      </w:r>
      <w:r w:rsidRPr="00505245">
        <w:rPr>
          <w:lang w:val="en-GB"/>
        </w:rPr>
        <w:t>varieties common in three years of trials, or 11 varieties common in two years</w:t>
      </w:r>
      <w:r w:rsidRPr="00505245">
        <w:rPr>
          <w:rStyle w:val="StyleTimesNewRomanPSMT"/>
        </w:rPr>
        <w:t xml:space="preserve">.  </w:t>
      </w:r>
      <w:r w:rsidRPr="00505245">
        <w:rPr>
          <w:lang w:val="en-GB"/>
        </w:rPr>
        <w:t xml:space="preserve">Trials with fewer varieties in common over years are considered to have small numbers of varieties in trial.  </w:t>
      </w:r>
    </w:p>
    <w:p w:rsidR="00B969C0" w:rsidRPr="00505245" w:rsidRDefault="00B969C0" w:rsidP="00B969C0">
      <w:pPr>
        <w:rPr>
          <w:u w:val="single"/>
        </w:rPr>
      </w:pPr>
    </w:p>
    <w:p w:rsidR="00B969C0" w:rsidRPr="00505245" w:rsidRDefault="00B969C0" w:rsidP="00B969C0">
      <w:pPr>
        <w:rPr>
          <w:lang w:val="en-GB"/>
        </w:rPr>
      </w:pPr>
      <w:r w:rsidRPr="00505245">
        <w:t>3.5.2</w:t>
      </w:r>
      <w:r w:rsidRPr="00505245">
        <w:rPr>
          <w:lang w:val="en-GB"/>
        </w:rPr>
        <w:tab/>
        <w:t xml:space="preserve">A pair of varieties is considered to be distinct if their over-years means differ by at least the COYD LSD in one or more characteristics. </w:t>
      </w:r>
    </w:p>
    <w:p w:rsidR="00B969C0" w:rsidRPr="00505245" w:rsidRDefault="00B969C0" w:rsidP="00B969C0">
      <w:pPr>
        <w:rPr>
          <w:lang w:val="en-GB"/>
        </w:rPr>
      </w:pPr>
    </w:p>
    <w:p w:rsidR="00B969C0" w:rsidRDefault="00B969C0" w:rsidP="00B969C0">
      <w:pPr>
        <w:rPr>
          <w:lang w:val="en-GB"/>
        </w:rPr>
      </w:pPr>
      <w:r w:rsidRPr="00505245">
        <w:t>3.5.3</w:t>
      </w:r>
      <w:r w:rsidRPr="00505245">
        <w:rPr>
          <w:lang w:val="en-GB"/>
        </w:rPr>
        <w:tab/>
        <w:t xml:space="preserve">The UPOV recommended probability level </w:t>
      </w:r>
      <w:r w:rsidRPr="00505245">
        <w:rPr>
          <w:i/>
          <w:lang w:val="en-GB"/>
        </w:rPr>
        <w:t>p</w:t>
      </w:r>
      <w:r w:rsidRPr="00505245">
        <w:rPr>
          <w:lang w:val="en-GB"/>
        </w:rPr>
        <w:t xml:space="preserve"> for the </w:t>
      </w:r>
      <w:r w:rsidRPr="00505245">
        <w:rPr>
          <w:i/>
          <w:lang w:val="en-GB"/>
        </w:rPr>
        <w:t>t</w:t>
      </w:r>
      <w:r w:rsidRPr="00505245">
        <w:rPr>
          <w:i/>
          <w:vertAlign w:val="subscript"/>
          <w:lang w:val="en-GB"/>
        </w:rPr>
        <w:t>p</w:t>
      </w:r>
      <w:r w:rsidRPr="00505245">
        <w:rPr>
          <w:lang w:val="en-GB"/>
        </w:rPr>
        <w:t xml:space="preserve"> value used to calculate the COYD LSD differs depending on the crop and for some crops depends on whether the test is over two or three years.  The testing schemes that usually arise in distinctness testing are described in Part II section 3.11.</w:t>
      </w:r>
    </w:p>
    <w:p w:rsidR="00AB2F2F" w:rsidRPr="008E0042" w:rsidRDefault="00AB2F2F" w:rsidP="005F217E"/>
    <w:p w:rsidR="00AB2F2F" w:rsidRPr="008E0042" w:rsidRDefault="00AB2F2F" w:rsidP="005F217E"/>
    <w:p w:rsidR="00AB2F2F" w:rsidRPr="008E0042" w:rsidRDefault="00AB2F2F" w:rsidP="005F217E">
      <w:pPr>
        <w:pStyle w:val="Heading3"/>
      </w:pPr>
      <w:bookmarkStart w:id="268" w:name="_Toc154368864"/>
      <w:bookmarkStart w:id="269" w:name="_Toc219640808"/>
      <w:bookmarkStart w:id="270" w:name="_Toc463359592"/>
      <w:r w:rsidRPr="008E0042">
        <w:t>3.6</w:t>
      </w:r>
      <w:r w:rsidRPr="008E0042">
        <w:tab/>
        <w:t>Adapting COYD to special circumstances</w:t>
      </w:r>
      <w:bookmarkEnd w:id="268"/>
      <w:bookmarkEnd w:id="269"/>
      <w:bookmarkEnd w:id="270"/>
    </w:p>
    <w:p w:rsidR="00AB2F2F" w:rsidRPr="008E0042" w:rsidRDefault="00AB2F2F" w:rsidP="00525B4A">
      <w:pPr>
        <w:pStyle w:val="Heading4"/>
      </w:pPr>
      <w:bookmarkStart w:id="271" w:name="_Toc154368865"/>
      <w:bookmarkStart w:id="272" w:name="_Toc219640809"/>
      <w:bookmarkStart w:id="273" w:name="_Toc463359593"/>
      <w:r w:rsidRPr="008E0042">
        <w:t>3.6.1</w:t>
      </w:r>
      <w:r w:rsidRPr="008E0042">
        <w:tab/>
        <w:t>Differences between years in the range of expression of a characteristic</w:t>
      </w:r>
      <w:bookmarkEnd w:id="271"/>
      <w:bookmarkEnd w:id="272"/>
      <w:bookmarkEnd w:id="273"/>
    </w:p>
    <w:p w:rsidR="00AB2F2F" w:rsidRPr="008E0042" w:rsidRDefault="00AB2F2F" w:rsidP="005F217E">
      <w:r w:rsidRPr="008E0042">
        <w:t>Occasionally, marked differences between years in the range of expression of a characteristic can occur.  For example, in a late spring, the heading dates of grass varieties can converge.  To take account of this effect it is possible to fit extra terms, one for each year, in the analysis of variance.  Each term represents the linear regression of the observations for the year against the variety means over all years.  The method is known as modified joint regression analysis (MJRA) and is recommended in situations where there is a statistically significant (</w:t>
      </w:r>
      <w:r w:rsidRPr="008E0042">
        <w:rPr>
          <w:i/>
        </w:rPr>
        <w:t>p</w:t>
      </w:r>
      <w:r w:rsidRPr="008E0042">
        <w:t xml:space="preserve"> </w:t>
      </w:r>
      <w:r w:rsidRPr="008E0042">
        <w:rPr>
          <w:rFonts w:ascii="Symbol" w:hAnsi="Symbol"/>
        </w:rPr>
        <w:t></w:t>
      </w:r>
      <w:r w:rsidRPr="008E0042">
        <w:t xml:space="preserve"> 1%) contribution from the regression terms in the analysis of variance.  Statistical details, and a computer program to implement the procedure, are described in Part II sections 3.9 and 3.10. </w:t>
      </w:r>
    </w:p>
    <w:p w:rsidR="00AB2F2F" w:rsidRPr="008E0042" w:rsidRDefault="00AB2F2F" w:rsidP="005F217E"/>
    <w:p w:rsidR="00AB2F2F" w:rsidRPr="008E0042" w:rsidRDefault="00AB2F2F" w:rsidP="00525B4A">
      <w:pPr>
        <w:pStyle w:val="Heading4"/>
      </w:pPr>
      <w:bookmarkStart w:id="274" w:name="_Toc154368866"/>
      <w:bookmarkStart w:id="275" w:name="_Toc219640810"/>
      <w:bookmarkStart w:id="276" w:name="_Toc463359594"/>
      <w:r w:rsidRPr="00505245">
        <w:t>3.6.2</w:t>
      </w:r>
      <w:r w:rsidRPr="00505245">
        <w:tab/>
        <w:t>Small numbers of varieties in trials:  Long-Term COYD</w:t>
      </w:r>
      <w:bookmarkEnd w:id="274"/>
      <w:bookmarkEnd w:id="275"/>
      <w:bookmarkEnd w:id="276"/>
    </w:p>
    <w:p w:rsidR="00AB2F2F" w:rsidRPr="008E0042" w:rsidRDefault="00AB2F2F" w:rsidP="005F217E">
      <w:r w:rsidRPr="008E0042">
        <w:t>3.6.2.1</w:t>
      </w:r>
      <w:r w:rsidRPr="008E0042">
        <w:tab/>
        <w:t>It is recommended that there should be at least 20 degrees of freedom for the varieties-by-years mean square in the COYD analysis of variance.  This is in order to ensure that the varieties-by-years mean square is based on sufficient data to be a reliable estimate of the varieties-by-years variation for the LSD.  Twenty degrees of freedom corresponds to 11 varieties common in three years of trials, or 21 varieties common in two years.  Trials with fewer varieties in common over years are considered to have small numbers of varieties in trial.</w:t>
      </w:r>
    </w:p>
    <w:p w:rsidR="00AB2F2F" w:rsidRPr="008E0042" w:rsidRDefault="00AB2F2F" w:rsidP="005F217E"/>
    <w:p w:rsidR="00B969C0" w:rsidRPr="00505245" w:rsidRDefault="00B969C0" w:rsidP="00B969C0">
      <w:pPr>
        <w:rPr>
          <w:lang w:val="en-GB"/>
        </w:rPr>
      </w:pPr>
      <w:r w:rsidRPr="00505245">
        <w:t>3.6</w:t>
      </w:r>
      <w:r w:rsidRPr="00505245">
        <w:rPr>
          <w:lang w:val="en-GB"/>
        </w:rPr>
        <w:t>.2.2</w:t>
      </w:r>
      <w:r w:rsidRPr="00505245">
        <w:rPr>
          <w:lang w:val="en-GB"/>
        </w:rPr>
        <w:tab/>
        <w:t>In trials with small numbers of varieties the variety-by-year tables of means can be expanded to include means for earlier years, and if necessary, other established varieties.  As not all varieties are present in all years, the resulting tables of variety-by-year means are not balanced.  Consequently, each table is analysed by the least squares method of fitted constants (FITCON) or by REML, which produces an alternative varieties-by-years mean square as a long-term estimate of variety-by-years variation.  This estimate has more degrees of freedom as it is based on more years and varieties.</w:t>
      </w:r>
    </w:p>
    <w:p w:rsidR="00B969C0" w:rsidRPr="00505245" w:rsidRDefault="00B969C0" w:rsidP="00B969C0">
      <w:pPr>
        <w:rPr>
          <w:lang w:val="en-GB"/>
        </w:rPr>
      </w:pPr>
    </w:p>
    <w:p w:rsidR="00B969C0" w:rsidRPr="00505245" w:rsidRDefault="00B969C0" w:rsidP="00B969C0">
      <w:pPr>
        <w:rPr>
          <w:lang w:val="en-GB"/>
        </w:rPr>
      </w:pPr>
      <w:r w:rsidRPr="00505245">
        <w:rPr>
          <w:rFonts w:cs="Arial"/>
          <w:position w:val="-30"/>
          <w:lang w:val="en-GB"/>
        </w:rPr>
        <w:object w:dxaOrig="7820" w:dyaOrig="720">
          <v:shape id="_x0000_i1042" type="#_x0000_t75" style="width:391.5pt;height:36.75pt" o:ole="" fillcolor="window">
            <v:imagedata r:id="rId72" o:title=""/>
          </v:shape>
          <o:OLEObject Type="Embed" ProgID="Equation.3" ShapeID="_x0000_i1042" DrawAspect="Content" ObjectID="_1537627898" r:id="rId73"/>
        </w:object>
      </w:r>
    </w:p>
    <w:p w:rsidR="00B969C0" w:rsidRPr="00505245" w:rsidRDefault="00B969C0" w:rsidP="00B969C0"/>
    <w:p w:rsidR="00B969C0" w:rsidRPr="00505245" w:rsidRDefault="00B969C0" w:rsidP="00B969C0">
      <w:pPr>
        <w:rPr>
          <w:lang w:val="en-GB"/>
        </w:rPr>
      </w:pPr>
      <w:r w:rsidRPr="00505245">
        <w:t>3.6</w:t>
      </w:r>
      <w:r w:rsidRPr="00505245">
        <w:rPr>
          <w:lang w:val="en-GB"/>
        </w:rPr>
        <w:t>.2.3</w:t>
      </w:r>
      <w:r w:rsidRPr="00505245">
        <w:rPr>
          <w:lang w:val="en-GB"/>
        </w:rPr>
        <w:tab/>
        <w:t>The alternative varieties-by-years mean square is used in equation [1] above to calculate an LSD.  This LSD is known as a “Long-Term LSD” to distinguish it from COYD LSD based on just the test years and varieties.  The Long-Term LSD is used in the same way as the COYD LSD is used to assess the distinctness of varieties by comparing their over-year (the test years) means.  The act of comparing the means of varieties using a “Long-Term LSD” is known as “Long-Term COYD”.</w:t>
      </w:r>
    </w:p>
    <w:p w:rsidR="00B969C0" w:rsidRPr="00505245" w:rsidRDefault="00B969C0" w:rsidP="00B969C0">
      <w:pPr>
        <w:rPr>
          <w:lang w:val="en-GB"/>
        </w:rPr>
      </w:pPr>
    </w:p>
    <w:p w:rsidR="00B969C0" w:rsidRPr="00505245" w:rsidRDefault="00B969C0" w:rsidP="00B969C0">
      <w:pPr>
        <w:rPr>
          <w:lang w:val="en-GB"/>
        </w:rPr>
      </w:pPr>
      <w:r w:rsidRPr="00505245">
        <w:t>3.6</w:t>
      </w:r>
      <w:r w:rsidRPr="00505245">
        <w:rPr>
          <w:lang w:val="en-GB"/>
        </w:rPr>
        <w:t>.2.4</w:t>
      </w:r>
      <w:r w:rsidRPr="00505245">
        <w:rPr>
          <w:lang w:val="en-GB"/>
        </w:rPr>
        <w:tab/>
        <w:t xml:space="preserve">Long-Term COYD should only be applied to those characteristics lacking the recommended minimum degrees of freedom.  However, when there is evidence that a characteristic’s LSD fluctuates markedly across years, it may be necessary to base the LSD for that characteristic on the current two or three-years of data, even though it has few degrees of freedom.  </w:t>
      </w:r>
    </w:p>
    <w:p w:rsidR="00B969C0" w:rsidRPr="00505245" w:rsidRDefault="00B969C0" w:rsidP="00B969C0">
      <w:pPr>
        <w:rPr>
          <w:lang w:val="en-GB"/>
        </w:rPr>
      </w:pPr>
    </w:p>
    <w:p w:rsidR="00B969C0" w:rsidRPr="00505245" w:rsidRDefault="00B969C0" w:rsidP="00B969C0">
      <w:pPr>
        <w:rPr>
          <w:lang w:val="en-GB"/>
        </w:rPr>
      </w:pPr>
      <w:r w:rsidRPr="00505245">
        <w:rPr>
          <w:lang w:val="en-GB"/>
        </w:rPr>
        <w:t>3.6.2.5</w:t>
      </w:r>
      <w:r w:rsidRPr="00505245">
        <w:rPr>
          <w:lang w:val="en-GB"/>
        </w:rPr>
        <w:tab/>
        <w:t>Figure 2 gives an example of the application of Long-Term COYD to the Italian ryegrass characteristic “Growth habit in spring”.  A flow diagram of the stages and DUST modules used to produce Long-Term LSD’s and perform Long-Term COYD is given in Figure B2 in Part II:  section 3.10.</w:t>
      </w:r>
      <w:bookmarkStart w:id="277" w:name="_Toc154368867"/>
      <w:bookmarkStart w:id="278" w:name="_Toc219640811"/>
      <w:bookmarkStart w:id="279" w:name="_Toc270063932"/>
    </w:p>
    <w:p w:rsidR="00B969C0" w:rsidRPr="00505245" w:rsidRDefault="00B969C0" w:rsidP="00B969C0">
      <w:pPr>
        <w:rPr>
          <w:lang w:val="en-GB"/>
        </w:rPr>
      </w:pPr>
    </w:p>
    <w:p w:rsidR="00B969C0" w:rsidRPr="00505245" w:rsidRDefault="00B969C0" w:rsidP="00B969C0">
      <w:pPr>
        <w:rPr>
          <w:lang w:val="en-GB"/>
        </w:rPr>
      </w:pPr>
      <w:r w:rsidRPr="00505245">
        <w:rPr>
          <w:lang w:val="en-GB"/>
        </w:rPr>
        <w:t>3.6.2.6</w:t>
      </w:r>
      <w:r w:rsidRPr="00505245">
        <w:rPr>
          <w:lang w:val="en-GB"/>
        </w:rPr>
        <w:tab/>
        <w:t xml:space="preserve"> </w:t>
      </w:r>
      <w:r w:rsidRPr="00505245">
        <w:t>Marked year-to-year changes in an individual variety’s characteristic</w:t>
      </w:r>
      <w:bookmarkEnd w:id="277"/>
      <w:bookmarkEnd w:id="278"/>
      <w:bookmarkEnd w:id="279"/>
    </w:p>
    <w:p w:rsidR="00B969C0" w:rsidRPr="00505245" w:rsidRDefault="00B969C0" w:rsidP="00B969C0"/>
    <w:p w:rsidR="00B969C0" w:rsidRPr="00505245" w:rsidRDefault="00B969C0" w:rsidP="00B969C0">
      <w:pPr>
        <w:rPr>
          <w:lang w:val="en-GB"/>
        </w:rPr>
      </w:pPr>
      <w:r w:rsidRPr="00505245">
        <w:rPr>
          <w:lang w:val="en-GB"/>
        </w:rPr>
        <w:t xml:space="preserve">Occasionally, a pair of varieties may be declared distinct on the basis of a </w:t>
      </w:r>
      <w:r w:rsidR="00F223B1">
        <w:rPr>
          <w:lang w:val="en-GB"/>
        </w:rPr>
        <w:t>t</w:t>
      </w:r>
      <w:r w:rsidR="00F223B1">
        <w:rPr>
          <w:lang w:val="en-GB"/>
        </w:rPr>
        <w:noBreakHyphen/>
        <w:t>test</w:t>
      </w:r>
      <w:r w:rsidRPr="00505245">
        <w:rPr>
          <w:lang w:val="en-GB"/>
        </w:rPr>
        <w:t xml:space="preserve"> which is significant solely due to a very large difference between the varieties in a single year.  To monitor such situations a check statistic is calculated, called F</w:t>
      </w:r>
      <w:r w:rsidRPr="00505245">
        <w:rPr>
          <w:vertAlign w:val="subscript"/>
          <w:lang w:val="en-GB"/>
        </w:rPr>
        <w:t>3</w:t>
      </w:r>
      <w:r w:rsidRPr="00505245">
        <w:rPr>
          <w:lang w:val="en-GB"/>
        </w:rPr>
        <w:t>, which is the variety</w:t>
      </w:r>
      <w:r w:rsidRPr="00505245">
        <w:rPr>
          <w:lang w:val="en-GB"/>
        </w:rPr>
        <w:noBreakHyphen/>
        <w:t>by</w:t>
      </w:r>
      <w:r w:rsidRPr="00505245">
        <w:rPr>
          <w:lang w:val="en-GB"/>
        </w:rPr>
        <w:noBreakHyphen/>
        <w:t>years mean square for the particular variety pair expressed as a ratio of the overall variety</w:t>
      </w:r>
      <w:r w:rsidRPr="00505245">
        <w:rPr>
          <w:lang w:val="en-GB"/>
        </w:rPr>
        <w:noBreakHyphen/>
        <w:t>by</w:t>
      </w:r>
      <w:r w:rsidRPr="00505245">
        <w:rPr>
          <w:lang w:val="en-GB"/>
        </w:rPr>
        <w:noBreakHyphen/>
        <w:t xml:space="preserve">years mean square.  This statistic should be compared with F-distribution tables with 1 and </w:t>
      </w:r>
      <w:r w:rsidRPr="00505245">
        <w:rPr>
          <w:i/>
          <w:lang w:val="en-GB"/>
        </w:rPr>
        <w:t>g</w:t>
      </w:r>
      <w:r w:rsidRPr="00505245">
        <w:rPr>
          <w:lang w:val="en-GB"/>
        </w:rPr>
        <w:t xml:space="preserve">, or 2 and </w:t>
      </w:r>
      <w:r w:rsidRPr="00505245">
        <w:rPr>
          <w:i/>
          <w:lang w:val="en-GB"/>
        </w:rPr>
        <w:t>g</w:t>
      </w:r>
      <w:r w:rsidRPr="00505245">
        <w:rPr>
          <w:lang w:val="en-GB"/>
        </w:rPr>
        <w:t xml:space="preserve">, degrees of freedom, for tests with two or three years of data respectively where </w:t>
      </w:r>
      <w:r w:rsidRPr="00505245">
        <w:rPr>
          <w:i/>
          <w:lang w:val="en-GB"/>
        </w:rPr>
        <w:t>g</w:t>
      </w:r>
      <w:r w:rsidRPr="00505245">
        <w:rPr>
          <w:lang w:val="en-GB"/>
        </w:rPr>
        <w:t xml:space="preserve"> is the degrees of freedom for the variety-by-years mean square.  If the calculated F</w:t>
      </w:r>
      <w:r w:rsidRPr="00505245">
        <w:rPr>
          <w:vertAlign w:val="subscript"/>
          <w:lang w:val="en-GB"/>
        </w:rPr>
        <w:t>3</w:t>
      </w:r>
      <w:r w:rsidRPr="00505245">
        <w:rPr>
          <w:lang w:val="en-GB"/>
        </w:rPr>
        <w:t xml:space="preserve"> value exceeds the tabulated F value at the 1% level then an explanation for the unusual result should be sought before making a decision on distinctness. </w:t>
      </w:r>
    </w:p>
    <w:p w:rsidR="00B969C0" w:rsidRPr="00505245" w:rsidRDefault="00B969C0" w:rsidP="00B969C0">
      <w:pPr>
        <w:rPr>
          <w:lang w:val="en-GB"/>
        </w:rPr>
      </w:pPr>
    </w:p>
    <w:p w:rsidR="00596AE9" w:rsidRPr="00505245" w:rsidRDefault="00596AE9" w:rsidP="00596AE9">
      <w:pPr>
        <w:pStyle w:val="Heading4"/>
      </w:pPr>
      <w:bookmarkStart w:id="280" w:name="_Toc463359595"/>
      <w:r w:rsidRPr="00505245">
        <w:t>3.6.3</w:t>
      </w:r>
      <w:r w:rsidRPr="00505245">
        <w:tab/>
        <w:t>Crops with grouping characteristics</w:t>
      </w:r>
      <w:bookmarkEnd w:id="280"/>
    </w:p>
    <w:p w:rsidR="00596AE9" w:rsidRPr="00505245" w:rsidRDefault="00596AE9" w:rsidP="00596AE9">
      <w:pPr>
        <w:rPr>
          <w:rFonts w:cs="Arial"/>
        </w:rPr>
      </w:pPr>
      <w:r w:rsidRPr="00505245">
        <w:rPr>
          <w:rFonts w:cs="Arial"/>
        </w:rPr>
        <w:t>3.6.3.1</w:t>
      </w:r>
      <w:r w:rsidRPr="00505245">
        <w:rPr>
          <w:rFonts w:cs="Arial"/>
        </w:rPr>
        <w:tab/>
        <w:t xml:space="preserve">In some crops, it is possible to use grouping characteristics to define groups of varieties such that all the varieties within a group will be distinct from all the varieties of any other group (“distinct groups”).  This grouping may be preserved in trial layouts so that, within a replicate, varieties in the same group are in the same vicinity.  (See TG/1/3, section 4.8 “Functional Categorization of Characteristics).  </w:t>
      </w:r>
    </w:p>
    <w:p w:rsidR="00596AE9" w:rsidRPr="00505245" w:rsidRDefault="00596AE9" w:rsidP="00596AE9">
      <w:pPr>
        <w:rPr>
          <w:rFonts w:cs="Arial"/>
        </w:rPr>
      </w:pPr>
    </w:p>
    <w:p w:rsidR="00596AE9" w:rsidRPr="00505245" w:rsidRDefault="00596AE9" w:rsidP="00596AE9">
      <w:pPr>
        <w:rPr>
          <w:rFonts w:cs="Arial"/>
        </w:rPr>
      </w:pPr>
      <w:r w:rsidRPr="00505245">
        <w:rPr>
          <w:rFonts w:cs="Arial"/>
        </w:rPr>
        <w:t xml:space="preserve">3.6.3.2 </w:t>
      </w:r>
      <w:r w:rsidRPr="00505245">
        <w:rPr>
          <w:rFonts w:cs="Arial"/>
        </w:rPr>
        <w:tab/>
        <w:t>When grouping is possible, such that all the varieties within a group will be distinct from all varieties of any other group, comparisons are only necessary between varieties in the same group.  Since varieties within groups tend to be more similar to each other, it is possible to tailor the COYD method by accounting for the groups.  If there is a sufficient number of varieties in each group, COYD can be applied separately for each group.  However, in practice some groups will generally have too few varieties.  In such cases, the over-years analysis of variance (COYD) can be adjusted to take into account the grouping.  This method is known as COYD for groups (COYDG).</w:t>
      </w:r>
    </w:p>
    <w:p w:rsidR="00596AE9" w:rsidRPr="00505245" w:rsidRDefault="00596AE9" w:rsidP="00596AE9">
      <w:pPr>
        <w:rPr>
          <w:rFonts w:cs="Arial"/>
        </w:rPr>
      </w:pPr>
    </w:p>
    <w:p w:rsidR="00596AE9" w:rsidRPr="00505245" w:rsidRDefault="00596AE9" w:rsidP="00596AE9">
      <w:pPr>
        <w:rPr>
          <w:rFonts w:cs="Arial"/>
        </w:rPr>
      </w:pPr>
      <w:r w:rsidRPr="00505245">
        <w:rPr>
          <w:rFonts w:cs="Arial"/>
        </w:rPr>
        <w:t>3.6.3.3</w:t>
      </w:r>
      <w:r w:rsidRPr="00505245">
        <w:rPr>
          <w:rFonts w:cs="Arial"/>
        </w:rPr>
        <w:tab/>
        <w:t>Whereas the standard COYD analysis of variance has terms for ‘year’ and ‘variety’, COYDG has terms for ‘year’, ‘group’, ‘variety-within-group’ and ‘group-by-year’.  The LSD is then calculated for comparisons between pairs of varieties within the same group.  It is assumed that the same standard error is applicable within all groups.  Note that a larger LSD will apply for comparisons between pairs of varieties from different groups.</w:t>
      </w:r>
    </w:p>
    <w:p w:rsidR="00596AE9" w:rsidRPr="00505245" w:rsidRDefault="00596AE9" w:rsidP="00596AE9">
      <w:pPr>
        <w:rPr>
          <w:rFonts w:cs="Arial"/>
        </w:rPr>
      </w:pPr>
    </w:p>
    <w:p w:rsidR="00596AE9" w:rsidRPr="00505245" w:rsidRDefault="00596AE9" w:rsidP="00596AE9">
      <w:pPr>
        <w:rPr>
          <w:rFonts w:cs="Arial"/>
          <w:lang w:val="en-GB"/>
        </w:rPr>
      </w:pPr>
      <w:r w:rsidRPr="00505245">
        <w:rPr>
          <w:rFonts w:cs="Arial"/>
        </w:rPr>
        <w:t>3.6.3.4</w:t>
      </w:r>
      <w:r w:rsidRPr="00505245">
        <w:rPr>
          <w:rFonts w:cs="Arial"/>
        </w:rPr>
        <w:tab/>
        <w:t xml:space="preserve">So </w:t>
      </w:r>
      <w:r w:rsidRPr="00505245">
        <w:rPr>
          <w:rFonts w:cs="Arial"/>
          <w:lang w:val="en-GB"/>
        </w:rPr>
        <w:t>the LSD for COYDG is given by LSD</w:t>
      </w:r>
      <w:r w:rsidRPr="00505245">
        <w:rPr>
          <w:rFonts w:cs="Arial"/>
          <w:i/>
          <w:vertAlign w:val="subscript"/>
          <w:lang w:val="en-GB"/>
        </w:rPr>
        <w:t>p</w:t>
      </w:r>
      <w:r w:rsidRPr="00505245">
        <w:rPr>
          <w:rFonts w:cs="Arial"/>
          <w:lang w:val="en-GB"/>
        </w:rPr>
        <w:t xml:space="preserve"> = </w:t>
      </w:r>
      <w:r w:rsidRPr="00505245">
        <w:rPr>
          <w:rFonts w:cs="Arial"/>
          <w:i/>
          <w:lang w:val="en-GB"/>
        </w:rPr>
        <w:t>t</w:t>
      </w:r>
      <w:r w:rsidRPr="00505245">
        <w:rPr>
          <w:rFonts w:cs="Arial"/>
          <w:i/>
          <w:vertAlign w:val="subscript"/>
          <w:lang w:val="en-GB"/>
        </w:rPr>
        <w:t>p</w:t>
      </w:r>
      <w:r w:rsidRPr="00505245">
        <w:rPr>
          <w:rFonts w:cs="Arial"/>
          <w:lang w:val="en-GB"/>
        </w:rPr>
        <w:t xml:space="preserve"> x </w:t>
      </w:r>
      <w:r w:rsidRPr="00505245">
        <w:rPr>
          <w:rFonts w:cs="Arial"/>
          <w:position w:val="-12"/>
          <w:lang w:val="en-GB"/>
        </w:rPr>
        <w:object w:dxaOrig="660" w:dyaOrig="360">
          <v:shape id="_x0000_i1043" type="#_x0000_t75" style="width:31.5pt;height:18.75pt" o:ole="" fillcolor="window">
            <v:imagedata r:id="rId74" o:title=""/>
          </v:shape>
          <o:OLEObject Type="Embed" ProgID="Equation.3" ShapeID="_x0000_i1043" DrawAspect="Content" ObjectID="_1537627899" r:id="rId75"/>
        </w:object>
      </w:r>
    </w:p>
    <w:p w:rsidR="00596AE9" w:rsidRPr="00505245" w:rsidRDefault="00596AE9" w:rsidP="00596AE9">
      <w:pPr>
        <w:rPr>
          <w:rFonts w:cs="Arial"/>
          <w:lang w:val="en-GB"/>
        </w:rPr>
      </w:pPr>
    </w:p>
    <w:p w:rsidR="00596AE9" w:rsidRPr="00505245" w:rsidRDefault="00596AE9" w:rsidP="00596AE9">
      <w:pPr>
        <w:ind w:left="851" w:hanging="851"/>
        <w:rPr>
          <w:rFonts w:cs="Arial"/>
          <w:lang w:val="en-GB"/>
        </w:rPr>
      </w:pPr>
      <w:r w:rsidRPr="00505245">
        <w:rPr>
          <w:rFonts w:cs="Arial"/>
          <w:lang w:val="en-GB"/>
        </w:rPr>
        <w:t>where</w:t>
      </w:r>
      <w:r w:rsidRPr="00505245">
        <w:rPr>
          <w:rFonts w:cs="Arial"/>
          <w:lang w:val="en-GB"/>
        </w:rPr>
        <w:tab/>
      </w:r>
      <w:r w:rsidRPr="00505245">
        <w:rPr>
          <w:rFonts w:cs="Arial"/>
          <w:position w:val="-12"/>
          <w:lang w:val="en-GB"/>
        </w:rPr>
        <w:object w:dxaOrig="660" w:dyaOrig="360">
          <v:shape id="_x0000_i1044" type="#_x0000_t75" style="width:31.5pt;height:18.75pt" o:ole="" fillcolor="window">
            <v:imagedata r:id="rId76" o:title=""/>
          </v:shape>
          <o:OLEObject Type="Embed" ProgID="Equation.3" ShapeID="_x0000_i1044" DrawAspect="Content" ObjectID="_1537627900" r:id="rId77"/>
        </w:object>
      </w:r>
      <w:r w:rsidRPr="00505245">
        <w:rPr>
          <w:rFonts w:cs="Arial"/>
          <w:lang w:val="en-GB"/>
        </w:rPr>
        <w:t>is the standard error for the difference between two varieties within the same group and calculated as:</w:t>
      </w:r>
    </w:p>
    <w:p w:rsidR="00596AE9" w:rsidRPr="00505245" w:rsidRDefault="00596AE9" w:rsidP="00596AE9">
      <w:pPr>
        <w:rPr>
          <w:rFonts w:cs="Arial"/>
          <w:lang w:val="en-GB"/>
        </w:rPr>
      </w:pPr>
    </w:p>
    <w:p w:rsidR="00596AE9" w:rsidRPr="00505245" w:rsidRDefault="00596AE9" w:rsidP="00596AE9">
      <w:pPr>
        <w:ind w:left="851"/>
        <w:rPr>
          <w:rFonts w:cs="Arial"/>
          <w:lang w:val="en-GB"/>
        </w:rPr>
      </w:pPr>
      <w:r w:rsidRPr="00505245">
        <w:rPr>
          <w:rFonts w:cs="Arial"/>
          <w:position w:val="-28"/>
          <w:lang w:val="en-GB"/>
        </w:rPr>
        <w:object w:dxaOrig="6200" w:dyaOrig="740">
          <v:shape id="_x0000_i1045" type="#_x0000_t75" style="width:309.75pt;height:36.75pt" o:ole="">
            <v:imagedata r:id="rId78" o:title=""/>
          </v:shape>
          <o:OLEObject Type="Embed" ProgID="Equation.3" ShapeID="_x0000_i1045" DrawAspect="Content" ObjectID="_1537627901" r:id="rId79"/>
        </w:object>
      </w:r>
    </w:p>
    <w:p w:rsidR="00596AE9" w:rsidRPr="00505245" w:rsidRDefault="00596AE9" w:rsidP="00596AE9">
      <w:pPr>
        <w:rPr>
          <w:rFonts w:cs="Arial"/>
          <w:lang w:val="en-GB"/>
        </w:rPr>
      </w:pPr>
    </w:p>
    <w:p w:rsidR="00596AE9" w:rsidRPr="00505245" w:rsidRDefault="00596AE9" w:rsidP="00596AE9">
      <w:pPr>
        <w:rPr>
          <w:rFonts w:cs="Arial"/>
        </w:rPr>
      </w:pPr>
      <w:r w:rsidRPr="00505245">
        <w:rPr>
          <w:rFonts w:cs="Arial"/>
        </w:rPr>
        <w:t>Note that the varieties-within group-by-years mean square is the same as the residual mean square from the COYDG analysis of variance.</w:t>
      </w:r>
    </w:p>
    <w:p w:rsidR="00596AE9" w:rsidRPr="00505245" w:rsidRDefault="00596AE9" w:rsidP="00596AE9">
      <w:pPr>
        <w:rPr>
          <w:rFonts w:cs="Arial"/>
        </w:rPr>
      </w:pPr>
    </w:p>
    <w:p w:rsidR="00596AE9" w:rsidRPr="00505245" w:rsidRDefault="00596AE9" w:rsidP="00596AE9">
      <w:pPr>
        <w:rPr>
          <w:rFonts w:cs="Arial"/>
        </w:rPr>
      </w:pPr>
      <w:r w:rsidRPr="00505245">
        <w:rPr>
          <w:rFonts w:cs="Arial"/>
        </w:rPr>
        <w:t>3.6.3.5</w:t>
      </w:r>
      <w:r w:rsidRPr="00505245">
        <w:rPr>
          <w:rFonts w:cs="Arial"/>
        </w:rPr>
        <w:tab/>
        <w:t>The COYDG LSD is used in place of the COYD LSD as a distinctness criterion.  Usually it should be smaller.  However it is sensible to verify whether this is true on historical data sets.</w:t>
      </w:r>
    </w:p>
    <w:p w:rsidR="00596AE9" w:rsidRPr="00505245" w:rsidRDefault="00596AE9" w:rsidP="00596AE9">
      <w:pPr>
        <w:rPr>
          <w:rFonts w:cs="Arial"/>
        </w:rPr>
      </w:pPr>
    </w:p>
    <w:p w:rsidR="00596AE9" w:rsidRPr="00505245" w:rsidRDefault="00596AE9" w:rsidP="00596AE9">
      <w:pPr>
        <w:rPr>
          <w:rFonts w:cs="Arial"/>
        </w:rPr>
      </w:pPr>
      <w:r w:rsidRPr="00505245">
        <w:rPr>
          <w:rFonts w:cs="Arial"/>
        </w:rPr>
        <w:t>3.6.3.6</w:t>
      </w:r>
      <w:r w:rsidRPr="00505245">
        <w:rPr>
          <w:rFonts w:cs="Arial"/>
        </w:rPr>
        <w:tab/>
      </w:r>
      <w:r w:rsidRPr="00505245">
        <w:rPr>
          <w:rFonts w:cs="Arial"/>
          <w:lang w:val="en-GB"/>
        </w:rPr>
        <w:t>The COYDG method can be applied using GTVRP module of the DUST package for the statistical analysis of DUS data, which is available from Dr. Sally Watson (Email: </w:t>
      </w:r>
      <w:hyperlink r:id="rId80" w:history="1">
        <w:r w:rsidRPr="00505245">
          <w:rPr>
            <w:rStyle w:val="Hyperlink"/>
            <w:lang w:val="en-GB"/>
          </w:rPr>
          <w:t>info@afbini.gov.uk</w:t>
        </w:r>
      </w:hyperlink>
      <w:r w:rsidRPr="00505245">
        <w:rPr>
          <w:rFonts w:cs="Arial"/>
          <w:lang w:val="en-GB"/>
        </w:rPr>
        <w:t xml:space="preserve">) or from </w:t>
      </w:r>
      <w:hyperlink r:id="rId81" w:history="1">
        <w:r w:rsidRPr="00505245">
          <w:rPr>
            <w:rStyle w:val="Hyperlink"/>
          </w:rPr>
          <w:t>http://www.afbini.gov.uk/dustnt.htm</w:t>
        </w:r>
      </w:hyperlink>
      <w:r w:rsidRPr="00505245">
        <w:rPr>
          <w:rFonts w:cs="Arial"/>
          <w:i/>
          <w:lang w:val="en-GB"/>
        </w:rPr>
        <w:t>.</w:t>
      </w:r>
      <w:r w:rsidRPr="00505245">
        <w:rPr>
          <w:rFonts w:cs="Arial"/>
          <w:lang w:val="en-GB"/>
        </w:rPr>
        <w:t xml:space="preserve">  </w:t>
      </w:r>
    </w:p>
    <w:p w:rsidR="00596AE9" w:rsidRPr="00505245" w:rsidRDefault="00596AE9" w:rsidP="00B969C0">
      <w:pPr>
        <w:rPr>
          <w:lang w:val="en-GB"/>
        </w:rPr>
      </w:pPr>
    </w:p>
    <w:p w:rsidR="00FF5747" w:rsidRPr="00505245" w:rsidRDefault="00FF5747" w:rsidP="00B969C0">
      <w:pPr>
        <w:rPr>
          <w:lang w:val="en-GB"/>
        </w:rPr>
      </w:pPr>
    </w:p>
    <w:p w:rsidR="00B969C0" w:rsidRPr="00505245" w:rsidRDefault="00B969C0" w:rsidP="00B969C0">
      <w:pPr>
        <w:pStyle w:val="Heading3"/>
      </w:pPr>
      <w:bookmarkStart w:id="281" w:name="_Toc154368868"/>
      <w:bookmarkStart w:id="282" w:name="_Toc219640812"/>
      <w:bookmarkStart w:id="283" w:name="_Toc270063933"/>
      <w:bookmarkStart w:id="284" w:name="_Toc463359596"/>
      <w:r w:rsidRPr="00505245">
        <w:t>3.7</w:t>
      </w:r>
      <w:r w:rsidRPr="00505245">
        <w:tab/>
        <w:t>Implementing COYD</w:t>
      </w:r>
      <w:bookmarkEnd w:id="281"/>
      <w:bookmarkEnd w:id="282"/>
      <w:bookmarkEnd w:id="283"/>
      <w:bookmarkEnd w:id="284"/>
    </w:p>
    <w:p w:rsidR="00B969C0" w:rsidRPr="00505245" w:rsidRDefault="00B969C0" w:rsidP="00B969C0">
      <w:pPr>
        <w:rPr>
          <w:lang w:val="en-GB"/>
        </w:rPr>
      </w:pPr>
      <w:r w:rsidRPr="00505245">
        <w:rPr>
          <w:lang w:val="en-GB"/>
        </w:rPr>
        <w:t>COYD is an appropriate method for assessing the distinctness of varieties where:</w:t>
      </w:r>
    </w:p>
    <w:p w:rsidR="00B969C0" w:rsidRPr="00505245" w:rsidRDefault="00B969C0" w:rsidP="00B969C0">
      <w:pPr>
        <w:rPr>
          <w:lang w:val="en-GB"/>
        </w:rPr>
      </w:pPr>
    </w:p>
    <w:p w:rsidR="00B969C0" w:rsidRPr="00505245" w:rsidRDefault="00B969C0" w:rsidP="00B969C0">
      <w:pPr>
        <w:pStyle w:val="ListParagraph"/>
        <w:rPr>
          <w:lang w:val="en-GB"/>
        </w:rPr>
      </w:pPr>
      <w:r w:rsidRPr="00505245">
        <w:rPr>
          <w:lang w:val="en-GB"/>
        </w:rPr>
        <w:tab/>
        <w:t>the characteristic is quantitative;</w:t>
      </w:r>
    </w:p>
    <w:p w:rsidR="00B969C0" w:rsidRPr="00505245" w:rsidRDefault="00B969C0" w:rsidP="00B969C0">
      <w:pPr>
        <w:pStyle w:val="ListParagraph"/>
        <w:rPr>
          <w:lang w:val="en-GB"/>
        </w:rPr>
      </w:pPr>
      <w:r w:rsidRPr="00505245">
        <w:rPr>
          <w:lang w:val="en-GB"/>
        </w:rPr>
        <w:t>there are some differences between plants (or plots) of a variety;</w:t>
      </w:r>
    </w:p>
    <w:p w:rsidR="00B969C0" w:rsidRPr="00505245" w:rsidRDefault="00B969C0" w:rsidP="00B969C0">
      <w:pPr>
        <w:pStyle w:val="ListParagraph"/>
        <w:rPr>
          <w:lang w:val="en-GB"/>
        </w:rPr>
      </w:pPr>
      <w:r w:rsidRPr="00505245">
        <w:rPr>
          <w:lang w:val="en-GB"/>
        </w:rPr>
        <w:t>observations are made on a plant (or plot) basis over two or more years;</w:t>
      </w:r>
    </w:p>
    <w:p w:rsidR="00B969C0" w:rsidRPr="00505245" w:rsidRDefault="00B969C0" w:rsidP="00B969C0">
      <w:pPr>
        <w:pStyle w:val="ListParagraph"/>
        <w:rPr>
          <w:rFonts w:cs="Arial"/>
          <w:lang w:val="en-GB"/>
        </w:rPr>
      </w:pPr>
      <w:r w:rsidRPr="00505245">
        <w:rPr>
          <w:rFonts w:cs="Arial"/>
          <w:lang w:val="en-GB"/>
        </w:rPr>
        <w:t>there should be at least 10, and preferably at least 20 degrees of freedom for the varieties-by-years mean square in the COYD analysis of variance, or if there are not, then Long-Term COYD can be used (see 3.6.2).</w:t>
      </w:r>
    </w:p>
    <w:p w:rsidR="00B969C0" w:rsidRPr="00505245" w:rsidRDefault="00B969C0" w:rsidP="00B969C0">
      <w:pPr>
        <w:rPr>
          <w:lang w:val="en-GB"/>
        </w:rPr>
      </w:pPr>
      <w:r w:rsidRPr="00505245">
        <w:rPr>
          <w:lang w:val="en-GB"/>
        </w:rPr>
        <w:t>The COYD method can be applied using TVRP module of the DUST package for the statistical analysis of DUS data, which is available from Dr. Sally Watson (Email: </w:t>
      </w:r>
      <w:hyperlink r:id="rId82" w:history="1">
        <w:r w:rsidRPr="00505245">
          <w:rPr>
            <w:rStyle w:val="Hyperlink"/>
          </w:rPr>
          <w:t>info@afbini.gov.uk</w:t>
        </w:r>
      </w:hyperlink>
      <w:r w:rsidRPr="00505245">
        <w:rPr>
          <w:lang w:val="en-GB"/>
        </w:rPr>
        <w:t xml:space="preserve">) or from </w:t>
      </w:r>
      <w:hyperlink r:id="rId83" w:history="1">
        <w:r w:rsidRPr="00505245">
          <w:rPr>
            <w:rStyle w:val="Hyperlink"/>
          </w:rPr>
          <w:t>http://www.afbini.gov.uk/dustnt.htm</w:t>
        </w:r>
      </w:hyperlink>
      <w:r w:rsidRPr="00505245">
        <w:rPr>
          <w:i/>
          <w:szCs w:val="24"/>
          <w:lang w:val="en-GB"/>
        </w:rPr>
        <w:t>.</w:t>
      </w:r>
      <w:r w:rsidRPr="00505245">
        <w:rPr>
          <w:lang w:val="en-GB"/>
        </w:rPr>
        <w:t xml:space="preserve">  Sample outputs are given in Part II section 3.10. </w:t>
      </w:r>
    </w:p>
    <w:p w:rsidR="00B969C0" w:rsidRPr="00505245" w:rsidRDefault="00B969C0" w:rsidP="00B969C0">
      <w:pPr>
        <w:rPr>
          <w:lang w:val="en-GB"/>
        </w:rPr>
      </w:pPr>
    </w:p>
    <w:p w:rsidR="00B969C0" w:rsidRPr="00505245" w:rsidRDefault="00B969C0" w:rsidP="00B969C0">
      <w:pPr>
        <w:rPr>
          <w:lang w:val="en-GB"/>
        </w:rPr>
      </w:pPr>
    </w:p>
    <w:p w:rsidR="00B969C0" w:rsidRPr="00505245" w:rsidRDefault="00B969C0" w:rsidP="00B969C0">
      <w:pPr>
        <w:pStyle w:val="Heading3"/>
      </w:pPr>
      <w:bookmarkStart w:id="285" w:name="_Toc154368869"/>
      <w:bookmarkStart w:id="286" w:name="_Toc219640813"/>
      <w:bookmarkStart w:id="287" w:name="_Toc270063934"/>
      <w:bookmarkStart w:id="288" w:name="_Toc463359597"/>
      <w:r w:rsidRPr="00505245">
        <w:t>3.8</w:t>
      </w:r>
      <w:r w:rsidRPr="00505245">
        <w:tab/>
        <w:t>References</w:t>
      </w:r>
      <w:bookmarkEnd w:id="285"/>
      <w:bookmarkEnd w:id="286"/>
      <w:bookmarkEnd w:id="287"/>
      <w:bookmarkEnd w:id="288"/>
    </w:p>
    <w:p w:rsidR="00B969C0" w:rsidRPr="00505245" w:rsidRDefault="002C1211" w:rsidP="00B62A90">
      <w:pPr>
        <w:spacing w:after="120"/>
        <w:rPr>
          <w:lang w:val="en-GB"/>
        </w:rPr>
      </w:pPr>
      <w:r w:rsidRPr="00505245">
        <w:rPr>
          <w:lang w:val="en-GB"/>
        </w:rPr>
        <w:t>DIGBY</w:t>
      </w:r>
      <w:r w:rsidR="00B969C0" w:rsidRPr="00505245">
        <w:rPr>
          <w:lang w:val="en-GB"/>
        </w:rPr>
        <w:t>, P.G.N. (1979).  Modified joint regression analysis for incomplete variety x environment data.  J. Agric. Sci. Camb. 93, 81-86.</w:t>
      </w:r>
    </w:p>
    <w:p w:rsidR="00B969C0" w:rsidRPr="00505245" w:rsidRDefault="002C1211" w:rsidP="00B62A90">
      <w:pPr>
        <w:spacing w:after="120"/>
        <w:rPr>
          <w:lang w:val="en-GB"/>
        </w:rPr>
      </w:pPr>
      <w:r w:rsidRPr="00505245">
        <w:rPr>
          <w:lang w:val="en-GB"/>
        </w:rPr>
        <w:t>PATTERSON</w:t>
      </w:r>
      <w:r w:rsidR="00B969C0" w:rsidRPr="00505245">
        <w:rPr>
          <w:lang w:val="en-GB"/>
        </w:rPr>
        <w:t xml:space="preserve">, H.D. &amp; </w:t>
      </w:r>
      <w:r w:rsidRPr="00505245">
        <w:rPr>
          <w:lang w:val="en-GB"/>
        </w:rPr>
        <w:t>WEATHERUP</w:t>
      </w:r>
      <w:r w:rsidR="00B969C0" w:rsidRPr="00505245">
        <w:rPr>
          <w:lang w:val="en-GB"/>
        </w:rPr>
        <w:t>, S.T.C. (1984).  Statistical criteria for distinctness between varieties of herbage crops.  J. Agric. Sci. Camb. 102, 59-68.</w:t>
      </w:r>
    </w:p>
    <w:p w:rsidR="00B969C0" w:rsidRDefault="002C1211" w:rsidP="00B969C0">
      <w:pPr>
        <w:rPr>
          <w:lang w:val="en-GB"/>
        </w:rPr>
      </w:pPr>
      <w:r w:rsidRPr="00505245">
        <w:rPr>
          <w:lang w:val="en-GB"/>
        </w:rPr>
        <w:t>TALBOT</w:t>
      </w:r>
      <w:r w:rsidR="00B969C0" w:rsidRPr="00505245">
        <w:rPr>
          <w:lang w:val="en-GB"/>
        </w:rPr>
        <w:t xml:space="preserve">, M. (1990).  Statistical aspects of minimum distances between varieties.  UPOV TWC Paper </w:t>
      </w:r>
      <w:r w:rsidR="00FF5747" w:rsidRPr="00505245">
        <w:rPr>
          <w:lang w:val="en-GB"/>
        </w:rPr>
        <w:t>TWC/VIII/9, UPOV, Geneva.</w:t>
      </w:r>
    </w:p>
    <w:p w:rsidR="00AB2F2F" w:rsidRPr="008E0042" w:rsidRDefault="00AB2F2F" w:rsidP="005F217E"/>
    <w:p w:rsidR="000406B2" w:rsidRDefault="000406B2">
      <w:pPr>
        <w:jc w:val="left"/>
      </w:pPr>
      <w:r>
        <w:br w:type="page"/>
      </w:r>
    </w:p>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AB2F2F" w:rsidRPr="008E0042" w:rsidTr="002721DF">
        <w:trPr>
          <w:trHeight w:val="598"/>
        </w:trPr>
        <w:tc>
          <w:tcPr>
            <w:tcW w:w="9039" w:type="dxa"/>
            <w:gridSpan w:val="11"/>
            <w:tcBorders>
              <w:top w:val="single" w:sz="4" w:space="0" w:color="auto"/>
              <w:left w:val="single" w:sz="4" w:space="0" w:color="auto"/>
              <w:right w:val="single" w:sz="4" w:space="0" w:color="auto"/>
            </w:tcBorders>
          </w:tcPr>
          <w:p w:rsidR="00AB2F2F" w:rsidRPr="008E0042" w:rsidRDefault="00AB2F2F" w:rsidP="007C1C30">
            <w:pPr>
              <w:keepNext/>
              <w:spacing w:before="240"/>
              <w:ind w:left="1560" w:hanging="1560"/>
              <w:rPr>
                <w:rFonts w:cs="Arial"/>
                <w:b/>
              </w:rPr>
            </w:pPr>
            <w:r w:rsidRPr="008E0042">
              <w:rPr>
                <w:rFonts w:cs="Arial"/>
                <w:b/>
              </w:rPr>
              <w:t>Figure 1:</w:t>
            </w:r>
            <w:r w:rsidRPr="008E0042">
              <w:rPr>
                <w:rFonts w:cs="Arial"/>
                <w:b/>
              </w:rPr>
              <w:tab/>
              <w:t>Illustrating the calculation of the COYD criterion</w:t>
            </w:r>
          </w:p>
          <w:p w:rsidR="00AB2F2F" w:rsidRPr="008E0042" w:rsidRDefault="00AB2F2F" w:rsidP="007C1C30">
            <w:pPr>
              <w:keepNext/>
              <w:spacing w:before="240"/>
              <w:ind w:left="1560" w:hanging="1560"/>
              <w:rPr>
                <w:rFonts w:cs="Arial"/>
              </w:rPr>
            </w:pPr>
            <w:r w:rsidRPr="008E0042">
              <w:rPr>
                <w:rFonts w:cs="Arial"/>
                <w:b/>
                <w:szCs w:val="22"/>
              </w:rPr>
              <w:t>Characteristic:</w:t>
            </w:r>
            <w:r w:rsidRPr="008E0042">
              <w:rPr>
                <w:rFonts w:cs="Arial"/>
                <w:b/>
              </w:rPr>
              <w:tab/>
              <w:t>Days to ear emergence in perennial ryegrass varieties</w:t>
            </w:r>
          </w:p>
        </w:tc>
      </w:tr>
      <w:tr w:rsidR="00AB2F2F" w:rsidRPr="008E0042" w:rsidTr="002721DF">
        <w:trPr>
          <w:cantSplit/>
        </w:trPr>
        <w:tc>
          <w:tcPr>
            <w:tcW w:w="2093" w:type="dxa"/>
            <w:tcBorders>
              <w:left w:val="single" w:sz="4" w:space="0" w:color="auto"/>
            </w:tcBorders>
          </w:tcPr>
          <w:p w:rsidR="00AB2F2F" w:rsidRPr="008E0042" w:rsidRDefault="00AB2F2F" w:rsidP="005F217E">
            <w:pPr>
              <w:keepNext/>
              <w:spacing w:before="240"/>
              <w:rPr>
                <w:rFonts w:cs="Arial"/>
              </w:rPr>
            </w:pPr>
          </w:p>
        </w:tc>
        <w:tc>
          <w:tcPr>
            <w:tcW w:w="850" w:type="dxa"/>
            <w:gridSpan w:val="2"/>
          </w:tcPr>
          <w:p w:rsidR="00AB2F2F" w:rsidRPr="008E0042" w:rsidRDefault="00AB2F2F" w:rsidP="005F217E">
            <w:pPr>
              <w:keepNext/>
              <w:spacing w:before="240"/>
              <w:rPr>
                <w:rFonts w:cs="Arial"/>
              </w:rPr>
            </w:pPr>
          </w:p>
        </w:tc>
        <w:tc>
          <w:tcPr>
            <w:tcW w:w="993" w:type="dxa"/>
            <w:gridSpan w:val="2"/>
          </w:tcPr>
          <w:p w:rsidR="00AB2F2F" w:rsidRPr="008E0042" w:rsidRDefault="00AB2F2F" w:rsidP="005F217E">
            <w:pPr>
              <w:keepNext/>
              <w:spacing w:before="360"/>
              <w:rPr>
                <w:rFonts w:cs="Arial"/>
              </w:rPr>
            </w:pPr>
            <w:r w:rsidRPr="008E0042">
              <w:rPr>
                <w:rFonts w:cs="Arial"/>
              </w:rPr>
              <w:br/>
              <w:t>Years</w:t>
            </w:r>
          </w:p>
        </w:tc>
        <w:tc>
          <w:tcPr>
            <w:tcW w:w="850" w:type="dxa"/>
          </w:tcPr>
          <w:p w:rsidR="00AB2F2F" w:rsidRPr="008E0042" w:rsidRDefault="00AB2F2F" w:rsidP="005F217E">
            <w:pPr>
              <w:keepNext/>
              <w:spacing w:before="240"/>
              <w:rPr>
                <w:rFonts w:cs="Arial"/>
              </w:rPr>
            </w:pPr>
          </w:p>
        </w:tc>
        <w:tc>
          <w:tcPr>
            <w:tcW w:w="1134" w:type="dxa"/>
          </w:tcPr>
          <w:p w:rsidR="00AB2F2F" w:rsidRPr="008E0042" w:rsidRDefault="00AB2F2F" w:rsidP="005F217E">
            <w:pPr>
              <w:keepNext/>
              <w:spacing w:before="360"/>
              <w:jc w:val="center"/>
              <w:rPr>
                <w:rFonts w:cs="Arial"/>
              </w:rPr>
            </w:pPr>
            <w:r w:rsidRPr="008E0042">
              <w:rPr>
                <w:rFonts w:cs="Arial"/>
              </w:rPr>
              <w:t>Over</w:t>
            </w:r>
            <w:r w:rsidRPr="008E0042">
              <w:rPr>
                <w:rFonts w:cs="Arial"/>
              </w:rPr>
              <w:br/>
              <w:t xml:space="preserve">Year </w:t>
            </w:r>
          </w:p>
        </w:tc>
        <w:tc>
          <w:tcPr>
            <w:tcW w:w="709" w:type="dxa"/>
            <w:vMerge w:val="restart"/>
          </w:tcPr>
          <w:p w:rsidR="00AB2F2F" w:rsidRPr="008E0042" w:rsidRDefault="00AB2F2F" w:rsidP="005F217E">
            <w:pPr>
              <w:keepNext/>
              <w:spacing w:before="240"/>
              <w:rPr>
                <w:rFonts w:cs="Arial"/>
              </w:rPr>
            </w:pPr>
          </w:p>
        </w:tc>
        <w:tc>
          <w:tcPr>
            <w:tcW w:w="1417" w:type="dxa"/>
            <w:gridSpan w:val="2"/>
            <w:vMerge w:val="restart"/>
          </w:tcPr>
          <w:p w:rsidR="00AB2F2F" w:rsidRPr="008E0042" w:rsidRDefault="00AB2F2F" w:rsidP="005F217E">
            <w:pPr>
              <w:keepNext/>
              <w:spacing w:before="120"/>
              <w:jc w:val="center"/>
              <w:rPr>
                <w:rFonts w:cs="Arial"/>
              </w:rPr>
            </w:pPr>
            <w:r w:rsidRPr="008E0042">
              <w:rPr>
                <w:rFonts w:cs="Arial"/>
                <w:i/>
              </w:rPr>
              <w:t>Difference</w:t>
            </w:r>
            <w:r w:rsidRPr="008E0042">
              <w:rPr>
                <w:rFonts w:cs="Arial"/>
                <w:i/>
              </w:rPr>
              <w:br/>
              <w:t>(Varieties compared to C2)</w:t>
            </w:r>
          </w:p>
        </w:tc>
        <w:tc>
          <w:tcPr>
            <w:tcW w:w="993" w:type="dxa"/>
            <w:vMerge w:val="restart"/>
            <w:tcBorders>
              <w:right w:val="single" w:sz="4" w:space="0" w:color="auto"/>
            </w:tcBorders>
          </w:tcPr>
          <w:p w:rsidR="00AB2F2F" w:rsidRPr="008E0042" w:rsidRDefault="00AB2F2F" w:rsidP="005F217E">
            <w:pPr>
              <w:keepNext/>
              <w:spacing w:before="240"/>
              <w:jc w:val="center"/>
              <w:rPr>
                <w:rFonts w:cs="Arial"/>
              </w:rPr>
            </w:pPr>
          </w:p>
        </w:tc>
      </w:tr>
      <w:tr w:rsidR="00AB2F2F" w:rsidRPr="008E0042" w:rsidTr="002721DF">
        <w:trPr>
          <w:cantSplit/>
        </w:trPr>
        <w:tc>
          <w:tcPr>
            <w:tcW w:w="2093" w:type="dxa"/>
            <w:tcBorders>
              <w:left w:val="single" w:sz="4" w:space="0" w:color="auto"/>
            </w:tcBorders>
          </w:tcPr>
          <w:p w:rsidR="00AB2F2F" w:rsidRPr="008E0042" w:rsidRDefault="00AB2F2F" w:rsidP="005F217E">
            <w:pPr>
              <w:keepNext/>
              <w:rPr>
                <w:rFonts w:cs="Arial"/>
              </w:rPr>
            </w:pPr>
            <w:r w:rsidRPr="008E0042">
              <w:rPr>
                <w:rFonts w:cs="Arial"/>
              </w:rPr>
              <w:t>Varieties</w:t>
            </w:r>
          </w:p>
        </w:tc>
        <w:tc>
          <w:tcPr>
            <w:tcW w:w="850" w:type="dxa"/>
            <w:gridSpan w:val="2"/>
            <w:tcBorders>
              <w:bottom w:val="single" w:sz="4" w:space="0" w:color="auto"/>
            </w:tcBorders>
          </w:tcPr>
          <w:p w:rsidR="00AB2F2F" w:rsidRPr="008E0042" w:rsidRDefault="00AB2F2F" w:rsidP="005933AB">
            <w:pPr>
              <w:keepNext/>
              <w:jc w:val="center"/>
              <w:rPr>
                <w:rFonts w:cs="Arial"/>
              </w:rPr>
            </w:pPr>
            <w:r w:rsidRPr="008E0042">
              <w:rPr>
                <w:rFonts w:cs="Arial"/>
              </w:rPr>
              <w:t>1</w:t>
            </w:r>
          </w:p>
        </w:tc>
        <w:tc>
          <w:tcPr>
            <w:tcW w:w="993" w:type="dxa"/>
            <w:gridSpan w:val="2"/>
            <w:tcBorders>
              <w:bottom w:val="single" w:sz="4" w:space="0" w:color="auto"/>
            </w:tcBorders>
          </w:tcPr>
          <w:p w:rsidR="00AB2F2F" w:rsidRPr="008E0042" w:rsidRDefault="00AB2F2F" w:rsidP="005933AB">
            <w:pPr>
              <w:keepNext/>
              <w:jc w:val="center"/>
              <w:rPr>
                <w:rFonts w:cs="Arial"/>
              </w:rPr>
            </w:pPr>
            <w:r w:rsidRPr="008E0042">
              <w:rPr>
                <w:rFonts w:cs="Arial"/>
              </w:rPr>
              <w:t>2</w:t>
            </w:r>
          </w:p>
        </w:tc>
        <w:tc>
          <w:tcPr>
            <w:tcW w:w="850" w:type="dxa"/>
            <w:tcBorders>
              <w:bottom w:val="single" w:sz="4" w:space="0" w:color="auto"/>
            </w:tcBorders>
          </w:tcPr>
          <w:p w:rsidR="00AB2F2F" w:rsidRPr="008E0042" w:rsidRDefault="00AB2F2F" w:rsidP="005933AB">
            <w:pPr>
              <w:keepNext/>
              <w:jc w:val="center"/>
              <w:rPr>
                <w:rFonts w:cs="Arial"/>
              </w:rPr>
            </w:pPr>
            <w:r w:rsidRPr="008E0042">
              <w:rPr>
                <w:rFonts w:cs="Arial"/>
              </w:rPr>
              <w:t>3</w:t>
            </w:r>
          </w:p>
        </w:tc>
        <w:tc>
          <w:tcPr>
            <w:tcW w:w="1134" w:type="dxa"/>
          </w:tcPr>
          <w:p w:rsidR="00AB2F2F" w:rsidRPr="008E0042" w:rsidRDefault="00AB2F2F" w:rsidP="005933AB">
            <w:pPr>
              <w:keepNext/>
              <w:jc w:val="center"/>
              <w:rPr>
                <w:rFonts w:cs="Arial"/>
              </w:rPr>
            </w:pPr>
            <w:r w:rsidRPr="008E0042">
              <w:rPr>
                <w:rFonts w:cs="Arial"/>
              </w:rPr>
              <w:t>Means</w:t>
            </w:r>
          </w:p>
        </w:tc>
        <w:tc>
          <w:tcPr>
            <w:tcW w:w="709" w:type="dxa"/>
            <w:vMerge/>
          </w:tcPr>
          <w:p w:rsidR="00AB2F2F" w:rsidRPr="008E0042" w:rsidRDefault="00AB2F2F" w:rsidP="005F217E">
            <w:pPr>
              <w:keepNext/>
              <w:rPr>
                <w:rFonts w:cs="Arial"/>
              </w:rPr>
            </w:pPr>
          </w:p>
        </w:tc>
        <w:tc>
          <w:tcPr>
            <w:tcW w:w="1417" w:type="dxa"/>
            <w:gridSpan w:val="2"/>
            <w:vMerge/>
          </w:tcPr>
          <w:p w:rsidR="00AB2F2F" w:rsidRPr="008E0042" w:rsidRDefault="00AB2F2F" w:rsidP="005F217E">
            <w:pPr>
              <w:keepNext/>
              <w:rPr>
                <w:rFonts w:cs="Arial"/>
              </w:rPr>
            </w:pPr>
          </w:p>
        </w:tc>
        <w:tc>
          <w:tcPr>
            <w:tcW w:w="993" w:type="dxa"/>
            <w:vMerge/>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i/>
              </w:rPr>
              <w:t>Reference</w:t>
            </w:r>
          </w:p>
        </w:tc>
        <w:tc>
          <w:tcPr>
            <w:tcW w:w="850" w:type="dxa"/>
            <w:gridSpan w:val="2"/>
          </w:tcPr>
          <w:p w:rsidR="00AB2F2F" w:rsidRPr="008E0042" w:rsidRDefault="00AB2F2F" w:rsidP="005933AB">
            <w:pPr>
              <w:keepNext/>
              <w:jc w:val="center"/>
              <w:rPr>
                <w:rFonts w:cs="Arial"/>
              </w:rPr>
            </w:pPr>
          </w:p>
        </w:tc>
        <w:tc>
          <w:tcPr>
            <w:tcW w:w="993" w:type="dxa"/>
            <w:gridSpan w:val="2"/>
          </w:tcPr>
          <w:p w:rsidR="00AB2F2F" w:rsidRPr="008E0042" w:rsidRDefault="00AB2F2F" w:rsidP="005933AB">
            <w:pPr>
              <w:keepNext/>
              <w:jc w:val="center"/>
              <w:rPr>
                <w:rFonts w:cs="Arial"/>
              </w:rPr>
            </w:pPr>
            <w:r w:rsidRPr="008E0042">
              <w:rPr>
                <w:rFonts w:cs="Arial"/>
              </w:rPr>
              <w:t>Means</w:t>
            </w:r>
          </w:p>
        </w:tc>
        <w:tc>
          <w:tcPr>
            <w:tcW w:w="850" w:type="dxa"/>
          </w:tcPr>
          <w:p w:rsidR="00AB2F2F" w:rsidRPr="008E0042" w:rsidRDefault="00AB2F2F" w:rsidP="005933AB">
            <w:pPr>
              <w:keepNext/>
              <w:jc w:val="center"/>
              <w:rPr>
                <w:rFonts w:cs="Arial"/>
              </w:rPr>
            </w:pPr>
          </w:p>
        </w:tc>
        <w:tc>
          <w:tcPr>
            <w:tcW w:w="1134" w:type="dxa"/>
          </w:tcPr>
          <w:p w:rsidR="00AB2F2F" w:rsidRPr="008E0042" w:rsidRDefault="00AB2F2F" w:rsidP="005933AB">
            <w:pPr>
              <w:keepNext/>
              <w:jc w:val="center"/>
              <w:rPr>
                <w:rFonts w:cs="Arial"/>
              </w:rPr>
            </w:pP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R1</w:t>
            </w:r>
          </w:p>
        </w:tc>
        <w:tc>
          <w:tcPr>
            <w:tcW w:w="850" w:type="dxa"/>
            <w:gridSpan w:val="2"/>
          </w:tcPr>
          <w:p w:rsidR="00AB2F2F" w:rsidRPr="008E0042" w:rsidRDefault="00AB2F2F" w:rsidP="005933AB">
            <w:pPr>
              <w:keepNext/>
              <w:jc w:val="center"/>
              <w:rPr>
                <w:rFonts w:cs="Arial"/>
              </w:rPr>
            </w:pPr>
            <w:r w:rsidRPr="008E0042">
              <w:rPr>
                <w:rFonts w:cs="Arial"/>
              </w:rPr>
              <w:t>38</w:t>
            </w:r>
          </w:p>
        </w:tc>
        <w:tc>
          <w:tcPr>
            <w:tcW w:w="993" w:type="dxa"/>
            <w:gridSpan w:val="2"/>
          </w:tcPr>
          <w:p w:rsidR="00AB2F2F" w:rsidRPr="008E0042" w:rsidRDefault="00AB2F2F" w:rsidP="005933AB">
            <w:pPr>
              <w:keepNext/>
              <w:jc w:val="center"/>
              <w:rPr>
                <w:rFonts w:cs="Arial"/>
              </w:rPr>
            </w:pPr>
            <w:r w:rsidRPr="008E0042">
              <w:rPr>
                <w:rFonts w:cs="Arial"/>
              </w:rPr>
              <w:t>41</w:t>
            </w:r>
          </w:p>
        </w:tc>
        <w:tc>
          <w:tcPr>
            <w:tcW w:w="850" w:type="dxa"/>
          </w:tcPr>
          <w:p w:rsidR="00AB2F2F" w:rsidRPr="008E0042" w:rsidRDefault="00AB2F2F" w:rsidP="005933AB">
            <w:pPr>
              <w:keepNext/>
              <w:jc w:val="center"/>
              <w:rPr>
                <w:rFonts w:cs="Arial"/>
              </w:rPr>
            </w:pPr>
            <w:r w:rsidRPr="008E0042">
              <w:rPr>
                <w:rFonts w:cs="Arial"/>
              </w:rPr>
              <w:t>35</w:t>
            </w:r>
          </w:p>
        </w:tc>
        <w:tc>
          <w:tcPr>
            <w:tcW w:w="1134" w:type="dxa"/>
          </w:tcPr>
          <w:p w:rsidR="00AB2F2F" w:rsidRPr="008E0042" w:rsidRDefault="00AB2F2F" w:rsidP="005933AB">
            <w:pPr>
              <w:keepNext/>
              <w:jc w:val="center"/>
              <w:rPr>
                <w:rFonts w:cs="Arial"/>
              </w:rPr>
            </w:pPr>
            <w:r w:rsidRPr="008E0042">
              <w:rPr>
                <w:rFonts w:cs="Arial"/>
              </w:rPr>
              <w:t>38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35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R2</w:t>
            </w:r>
          </w:p>
        </w:tc>
        <w:tc>
          <w:tcPr>
            <w:tcW w:w="850" w:type="dxa"/>
            <w:gridSpan w:val="2"/>
          </w:tcPr>
          <w:p w:rsidR="00AB2F2F" w:rsidRPr="008E0042" w:rsidRDefault="00AB2F2F" w:rsidP="005933AB">
            <w:pPr>
              <w:keepNext/>
              <w:jc w:val="center"/>
              <w:rPr>
                <w:rFonts w:cs="Arial"/>
              </w:rPr>
            </w:pPr>
            <w:r w:rsidRPr="008E0042">
              <w:rPr>
                <w:rFonts w:cs="Arial"/>
              </w:rPr>
              <w:t>63</w:t>
            </w:r>
          </w:p>
        </w:tc>
        <w:tc>
          <w:tcPr>
            <w:tcW w:w="993" w:type="dxa"/>
            <w:gridSpan w:val="2"/>
          </w:tcPr>
          <w:p w:rsidR="00AB2F2F" w:rsidRPr="008E0042" w:rsidRDefault="00AB2F2F" w:rsidP="005933AB">
            <w:pPr>
              <w:keepNext/>
              <w:jc w:val="center"/>
              <w:rPr>
                <w:rFonts w:cs="Arial"/>
              </w:rPr>
            </w:pPr>
            <w:r w:rsidRPr="008E0042">
              <w:rPr>
                <w:rFonts w:cs="Arial"/>
              </w:rPr>
              <w:t>68</w:t>
            </w:r>
          </w:p>
        </w:tc>
        <w:tc>
          <w:tcPr>
            <w:tcW w:w="850" w:type="dxa"/>
          </w:tcPr>
          <w:p w:rsidR="00AB2F2F" w:rsidRPr="008E0042" w:rsidRDefault="00AB2F2F" w:rsidP="005933AB">
            <w:pPr>
              <w:keepNext/>
              <w:jc w:val="center"/>
              <w:rPr>
                <w:rFonts w:cs="Arial"/>
              </w:rPr>
            </w:pPr>
            <w:r w:rsidRPr="008E0042">
              <w:rPr>
                <w:rFonts w:cs="Arial"/>
              </w:rPr>
              <w:t>61</w:t>
            </w:r>
          </w:p>
        </w:tc>
        <w:tc>
          <w:tcPr>
            <w:tcW w:w="1134" w:type="dxa"/>
          </w:tcPr>
          <w:p w:rsidR="00AB2F2F" w:rsidRPr="008E0042" w:rsidRDefault="00AB2F2F" w:rsidP="005933AB">
            <w:pPr>
              <w:keepNext/>
              <w:jc w:val="center"/>
              <w:rPr>
                <w:rFonts w:cs="Arial"/>
              </w:rPr>
            </w:pPr>
            <w:r w:rsidRPr="008E0042">
              <w:rPr>
                <w:rFonts w:cs="Arial"/>
              </w:rPr>
              <w:t>64</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9</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R3</w:t>
            </w:r>
          </w:p>
        </w:tc>
        <w:tc>
          <w:tcPr>
            <w:tcW w:w="850" w:type="dxa"/>
            <w:gridSpan w:val="2"/>
          </w:tcPr>
          <w:p w:rsidR="00AB2F2F" w:rsidRPr="008E0042" w:rsidRDefault="00AB2F2F" w:rsidP="005933AB">
            <w:pPr>
              <w:keepNext/>
              <w:jc w:val="center"/>
              <w:rPr>
                <w:rFonts w:cs="Arial"/>
              </w:rPr>
            </w:pPr>
            <w:r w:rsidRPr="008E0042">
              <w:rPr>
                <w:rFonts w:cs="Arial"/>
              </w:rPr>
              <w:t>69</w:t>
            </w:r>
          </w:p>
        </w:tc>
        <w:tc>
          <w:tcPr>
            <w:tcW w:w="993" w:type="dxa"/>
            <w:gridSpan w:val="2"/>
          </w:tcPr>
          <w:p w:rsidR="00AB2F2F" w:rsidRPr="008E0042" w:rsidRDefault="00AB2F2F" w:rsidP="005933AB">
            <w:pPr>
              <w:keepNext/>
              <w:jc w:val="center"/>
              <w:rPr>
                <w:rFonts w:cs="Arial"/>
              </w:rPr>
            </w:pPr>
            <w:r w:rsidRPr="008E0042">
              <w:rPr>
                <w:rFonts w:cs="Arial"/>
              </w:rPr>
              <w:t>71</w:t>
            </w:r>
          </w:p>
        </w:tc>
        <w:tc>
          <w:tcPr>
            <w:tcW w:w="850" w:type="dxa"/>
          </w:tcPr>
          <w:p w:rsidR="00AB2F2F" w:rsidRPr="008E0042" w:rsidRDefault="00AB2F2F" w:rsidP="005933AB">
            <w:pPr>
              <w:keepNext/>
              <w:jc w:val="center"/>
              <w:rPr>
                <w:rFonts w:cs="Arial"/>
              </w:rPr>
            </w:pPr>
            <w:r w:rsidRPr="008E0042">
              <w:rPr>
                <w:rFonts w:cs="Arial"/>
              </w:rPr>
              <w:t>64</w:t>
            </w:r>
          </w:p>
        </w:tc>
        <w:tc>
          <w:tcPr>
            <w:tcW w:w="1134" w:type="dxa"/>
          </w:tcPr>
          <w:p w:rsidR="00AB2F2F" w:rsidRPr="008E0042" w:rsidRDefault="00AB2F2F" w:rsidP="005933AB">
            <w:pPr>
              <w:keepNext/>
              <w:jc w:val="center"/>
              <w:rPr>
                <w:rFonts w:cs="Arial"/>
              </w:rPr>
            </w:pPr>
            <w:r w:rsidRPr="008E0042">
              <w:rPr>
                <w:rFonts w:cs="Arial"/>
              </w:rPr>
              <w:t>68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R4</w:t>
            </w:r>
          </w:p>
        </w:tc>
        <w:tc>
          <w:tcPr>
            <w:tcW w:w="850" w:type="dxa"/>
            <w:gridSpan w:val="2"/>
          </w:tcPr>
          <w:p w:rsidR="00AB2F2F" w:rsidRPr="008E0042" w:rsidRDefault="00AB2F2F" w:rsidP="005933AB">
            <w:pPr>
              <w:keepNext/>
              <w:jc w:val="center"/>
              <w:rPr>
                <w:rFonts w:cs="Arial"/>
              </w:rPr>
            </w:pPr>
            <w:r w:rsidRPr="008E0042">
              <w:rPr>
                <w:rFonts w:cs="Arial"/>
              </w:rPr>
              <w:t>71</w:t>
            </w:r>
          </w:p>
        </w:tc>
        <w:tc>
          <w:tcPr>
            <w:tcW w:w="993" w:type="dxa"/>
            <w:gridSpan w:val="2"/>
          </w:tcPr>
          <w:p w:rsidR="00AB2F2F" w:rsidRPr="008E0042" w:rsidRDefault="00AB2F2F" w:rsidP="005933AB">
            <w:pPr>
              <w:keepNext/>
              <w:jc w:val="center"/>
              <w:rPr>
                <w:rFonts w:cs="Arial"/>
              </w:rPr>
            </w:pPr>
            <w:r w:rsidRPr="008E0042">
              <w:rPr>
                <w:rFonts w:cs="Arial"/>
              </w:rPr>
              <w:t>75</w:t>
            </w:r>
          </w:p>
        </w:tc>
        <w:tc>
          <w:tcPr>
            <w:tcW w:w="850" w:type="dxa"/>
          </w:tcPr>
          <w:p w:rsidR="00AB2F2F" w:rsidRPr="008E0042" w:rsidRDefault="00AB2F2F" w:rsidP="005933AB">
            <w:pPr>
              <w:keepNext/>
              <w:jc w:val="center"/>
              <w:rPr>
                <w:rFonts w:cs="Arial"/>
              </w:rPr>
            </w:pPr>
            <w:r w:rsidRPr="008E0042">
              <w:rPr>
                <w:rFonts w:cs="Arial"/>
              </w:rPr>
              <w:t>67</w:t>
            </w:r>
          </w:p>
        </w:tc>
        <w:tc>
          <w:tcPr>
            <w:tcW w:w="1134" w:type="dxa"/>
          </w:tcPr>
          <w:p w:rsidR="00AB2F2F" w:rsidRPr="008E0042" w:rsidRDefault="00AB2F2F" w:rsidP="005933AB">
            <w:pPr>
              <w:keepNext/>
              <w:jc w:val="center"/>
              <w:rPr>
                <w:rFonts w:cs="Arial"/>
              </w:rPr>
            </w:pPr>
            <w:r w:rsidRPr="008E0042">
              <w:rPr>
                <w:rFonts w:cs="Arial"/>
              </w:rPr>
              <w:t>71</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2</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R5</w:t>
            </w:r>
          </w:p>
        </w:tc>
        <w:tc>
          <w:tcPr>
            <w:tcW w:w="850" w:type="dxa"/>
            <w:gridSpan w:val="2"/>
          </w:tcPr>
          <w:p w:rsidR="00AB2F2F" w:rsidRPr="008E0042" w:rsidRDefault="00AB2F2F" w:rsidP="005933AB">
            <w:pPr>
              <w:keepNext/>
              <w:jc w:val="center"/>
              <w:rPr>
                <w:rFonts w:cs="Arial"/>
              </w:rPr>
            </w:pPr>
            <w:r w:rsidRPr="008E0042">
              <w:rPr>
                <w:rFonts w:cs="Arial"/>
              </w:rPr>
              <w:t>69</w:t>
            </w:r>
          </w:p>
        </w:tc>
        <w:tc>
          <w:tcPr>
            <w:tcW w:w="993" w:type="dxa"/>
            <w:gridSpan w:val="2"/>
          </w:tcPr>
          <w:p w:rsidR="00AB2F2F" w:rsidRPr="008E0042" w:rsidRDefault="00AB2F2F" w:rsidP="005933AB">
            <w:pPr>
              <w:keepNext/>
              <w:jc w:val="center"/>
              <w:rPr>
                <w:rFonts w:cs="Arial"/>
              </w:rPr>
            </w:pPr>
            <w:r w:rsidRPr="008E0042">
              <w:rPr>
                <w:rFonts w:cs="Arial"/>
              </w:rPr>
              <w:t>78</w:t>
            </w:r>
          </w:p>
        </w:tc>
        <w:tc>
          <w:tcPr>
            <w:tcW w:w="850" w:type="dxa"/>
          </w:tcPr>
          <w:p w:rsidR="00AB2F2F" w:rsidRPr="008E0042" w:rsidRDefault="00AB2F2F" w:rsidP="005933AB">
            <w:pPr>
              <w:keepNext/>
              <w:jc w:val="center"/>
              <w:rPr>
                <w:rFonts w:cs="Arial"/>
              </w:rPr>
            </w:pPr>
            <w:r w:rsidRPr="008E0042">
              <w:rPr>
                <w:rFonts w:cs="Arial"/>
              </w:rPr>
              <w:t>69</w:t>
            </w:r>
          </w:p>
        </w:tc>
        <w:tc>
          <w:tcPr>
            <w:tcW w:w="1134" w:type="dxa"/>
          </w:tcPr>
          <w:p w:rsidR="00AB2F2F" w:rsidRPr="008E0042" w:rsidRDefault="00AB2F2F" w:rsidP="005933AB">
            <w:pPr>
              <w:keepNext/>
              <w:jc w:val="center"/>
              <w:rPr>
                <w:rFonts w:cs="Arial"/>
              </w:rPr>
            </w:pPr>
            <w:r w:rsidRPr="008E0042">
              <w:rPr>
                <w:rFonts w:cs="Arial"/>
              </w:rPr>
              <w:t>72</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1</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R6</w:t>
            </w:r>
          </w:p>
        </w:tc>
        <w:tc>
          <w:tcPr>
            <w:tcW w:w="850" w:type="dxa"/>
            <w:gridSpan w:val="2"/>
          </w:tcPr>
          <w:p w:rsidR="00AB2F2F" w:rsidRPr="008E0042" w:rsidRDefault="00AB2F2F" w:rsidP="005933AB">
            <w:pPr>
              <w:keepNext/>
              <w:jc w:val="center"/>
              <w:rPr>
                <w:rFonts w:cs="Arial"/>
              </w:rPr>
            </w:pPr>
            <w:r w:rsidRPr="008E0042">
              <w:rPr>
                <w:rFonts w:cs="Arial"/>
              </w:rPr>
              <w:t>74</w:t>
            </w:r>
          </w:p>
        </w:tc>
        <w:tc>
          <w:tcPr>
            <w:tcW w:w="993" w:type="dxa"/>
            <w:gridSpan w:val="2"/>
          </w:tcPr>
          <w:p w:rsidR="00AB2F2F" w:rsidRPr="008E0042" w:rsidRDefault="00AB2F2F" w:rsidP="005933AB">
            <w:pPr>
              <w:keepNext/>
              <w:jc w:val="center"/>
              <w:rPr>
                <w:rFonts w:cs="Arial"/>
              </w:rPr>
            </w:pPr>
            <w:r w:rsidRPr="008E0042">
              <w:rPr>
                <w:rFonts w:cs="Arial"/>
              </w:rPr>
              <w:t>77</w:t>
            </w:r>
          </w:p>
        </w:tc>
        <w:tc>
          <w:tcPr>
            <w:tcW w:w="850" w:type="dxa"/>
          </w:tcPr>
          <w:p w:rsidR="00AB2F2F" w:rsidRPr="008E0042" w:rsidRDefault="00AB2F2F" w:rsidP="005933AB">
            <w:pPr>
              <w:keepNext/>
              <w:jc w:val="center"/>
              <w:rPr>
                <w:rFonts w:cs="Arial"/>
              </w:rPr>
            </w:pPr>
            <w:r w:rsidRPr="008E0042">
              <w:rPr>
                <w:rFonts w:cs="Arial"/>
              </w:rPr>
              <w:t>71</w:t>
            </w:r>
          </w:p>
        </w:tc>
        <w:tc>
          <w:tcPr>
            <w:tcW w:w="1134" w:type="dxa"/>
          </w:tcPr>
          <w:p w:rsidR="00AB2F2F" w:rsidRPr="008E0042" w:rsidRDefault="00AB2F2F" w:rsidP="005933AB">
            <w:pPr>
              <w:keepNext/>
              <w:jc w:val="center"/>
              <w:rPr>
                <w:rFonts w:cs="Arial"/>
              </w:rPr>
            </w:pPr>
            <w:r w:rsidRPr="008E0042">
              <w:rPr>
                <w:rFonts w:cs="Arial"/>
              </w:rPr>
              <w:t>74</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-1</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R7</w:t>
            </w:r>
          </w:p>
        </w:tc>
        <w:tc>
          <w:tcPr>
            <w:tcW w:w="850" w:type="dxa"/>
            <w:gridSpan w:val="2"/>
          </w:tcPr>
          <w:p w:rsidR="00AB2F2F" w:rsidRPr="008E0042" w:rsidRDefault="00AB2F2F" w:rsidP="005933AB">
            <w:pPr>
              <w:keepNext/>
              <w:jc w:val="center"/>
              <w:rPr>
                <w:rFonts w:cs="Arial"/>
              </w:rPr>
            </w:pPr>
            <w:r w:rsidRPr="008E0042">
              <w:rPr>
                <w:rFonts w:cs="Arial"/>
              </w:rPr>
              <w:t>76</w:t>
            </w:r>
          </w:p>
        </w:tc>
        <w:tc>
          <w:tcPr>
            <w:tcW w:w="993" w:type="dxa"/>
            <w:gridSpan w:val="2"/>
          </w:tcPr>
          <w:p w:rsidR="00AB2F2F" w:rsidRPr="008E0042" w:rsidRDefault="00AB2F2F" w:rsidP="005933AB">
            <w:pPr>
              <w:keepNext/>
              <w:jc w:val="center"/>
              <w:rPr>
                <w:rFonts w:cs="Arial"/>
              </w:rPr>
            </w:pPr>
            <w:r w:rsidRPr="008E0042">
              <w:rPr>
                <w:rFonts w:cs="Arial"/>
              </w:rPr>
              <w:t>79</w:t>
            </w:r>
          </w:p>
        </w:tc>
        <w:tc>
          <w:tcPr>
            <w:tcW w:w="850" w:type="dxa"/>
          </w:tcPr>
          <w:p w:rsidR="00AB2F2F" w:rsidRPr="008E0042" w:rsidRDefault="00AB2F2F" w:rsidP="005933AB">
            <w:pPr>
              <w:keepNext/>
              <w:jc w:val="center"/>
              <w:rPr>
                <w:rFonts w:cs="Arial"/>
              </w:rPr>
            </w:pPr>
            <w:r w:rsidRPr="008E0042">
              <w:rPr>
                <w:rFonts w:cs="Arial"/>
              </w:rPr>
              <w:t>70</w:t>
            </w:r>
          </w:p>
        </w:tc>
        <w:tc>
          <w:tcPr>
            <w:tcW w:w="1134" w:type="dxa"/>
          </w:tcPr>
          <w:p w:rsidR="00AB2F2F" w:rsidRPr="008E0042" w:rsidRDefault="00AB2F2F" w:rsidP="005933AB">
            <w:pPr>
              <w:keepNext/>
              <w:jc w:val="center"/>
              <w:rPr>
                <w:rFonts w:cs="Arial"/>
              </w:rPr>
            </w:pPr>
            <w:r w:rsidRPr="008E0042">
              <w:rPr>
                <w:rFonts w:cs="Arial"/>
              </w:rPr>
              <w:t>75</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-2</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R8</w:t>
            </w:r>
          </w:p>
        </w:tc>
        <w:tc>
          <w:tcPr>
            <w:tcW w:w="850" w:type="dxa"/>
            <w:gridSpan w:val="2"/>
          </w:tcPr>
          <w:p w:rsidR="00AB2F2F" w:rsidRPr="008E0042" w:rsidRDefault="00AB2F2F" w:rsidP="005933AB">
            <w:pPr>
              <w:keepNext/>
              <w:jc w:val="center"/>
              <w:rPr>
                <w:rFonts w:cs="Arial"/>
              </w:rPr>
            </w:pPr>
            <w:r w:rsidRPr="008E0042">
              <w:rPr>
                <w:rFonts w:cs="Arial"/>
              </w:rPr>
              <w:t>75</w:t>
            </w:r>
          </w:p>
        </w:tc>
        <w:tc>
          <w:tcPr>
            <w:tcW w:w="993" w:type="dxa"/>
            <w:gridSpan w:val="2"/>
          </w:tcPr>
          <w:p w:rsidR="00AB2F2F" w:rsidRPr="008E0042" w:rsidRDefault="00AB2F2F" w:rsidP="005933AB">
            <w:pPr>
              <w:keepNext/>
              <w:jc w:val="center"/>
              <w:rPr>
                <w:rFonts w:cs="Arial"/>
              </w:rPr>
            </w:pPr>
            <w:r w:rsidRPr="008E0042">
              <w:rPr>
                <w:rFonts w:cs="Arial"/>
              </w:rPr>
              <w:t>80</w:t>
            </w:r>
          </w:p>
        </w:tc>
        <w:tc>
          <w:tcPr>
            <w:tcW w:w="850" w:type="dxa"/>
          </w:tcPr>
          <w:p w:rsidR="00AB2F2F" w:rsidRPr="008E0042" w:rsidRDefault="00AB2F2F" w:rsidP="005933AB">
            <w:pPr>
              <w:keepNext/>
              <w:jc w:val="center"/>
              <w:rPr>
                <w:rFonts w:cs="Arial"/>
              </w:rPr>
            </w:pPr>
            <w:r w:rsidRPr="008E0042">
              <w:rPr>
                <w:rFonts w:cs="Arial"/>
              </w:rPr>
              <w:t>73</w:t>
            </w:r>
          </w:p>
        </w:tc>
        <w:tc>
          <w:tcPr>
            <w:tcW w:w="1134" w:type="dxa"/>
          </w:tcPr>
          <w:p w:rsidR="00AB2F2F" w:rsidRPr="008E0042" w:rsidRDefault="00AB2F2F" w:rsidP="005933AB">
            <w:pPr>
              <w:keepNext/>
              <w:jc w:val="center"/>
              <w:rPr>
                <w:rFonts w:cs="Arial"/>
              </w:rPr>
            </w:pPr>
            <w:r w:rsidRPr="008E0042">
              <w:rPr>
                <w:rFonts w:cs="Arial"/>
              </w:rPr>
              <w:t>76</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-3</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R9</w:t>
            </w:r>
          </w:p>
        </w:tc>
        <w:tc>
          <w:tcPr>
            <w:tcW w:w="850" w:type="dxa"/>
            <w:gridSpan w:val="2"/>
          </w:tcPr>
          <w:p w:rsidR="00AB2F2F" w:rsidRPr="008E0042" w:rsidRDefault="00AB2F2F" w:rsidP="005933AB">
            <w:pPr>
              <w:keepNext/>
              <w:jc w:val="center"/>
              <w:rPr>
                <w:rFonts w:cs="Arial"/>
              </w:rPr>
            </w:pPr>
            <w:r w:rsidRPr="008E0042">
              <w:rPr>
                <w:rFonts w:cs="Arial"/>
              </w:rPr>
              <w:t>78</w:t>
            </w:r>
          </w:p>
        </w:tc>
        <w:tc>
          <w:tcPr>
            <w:tcW w:w="993" w:type="dxa"/>
            <w:gridSpan w:val="2"/>
          </w:tcPr>
          <w:p w:rsidR="00AB2F2F" w:rsidRPr="008E0042" w:rsidRDefault="00AB2F2F" w:rsidP="005933AB">
            <w:pPr>
              <w:keepNext/>
              <w:jc w:val="center"/>
              <w:rPr>
                <w:rFonts w:cs="Arial"/>
              </w:rPr>
            </w:pPr>
            <w:r w:rsidRPr="008E0042">
              <w:rPr>
                <w:rFonts w:cs="Arial"/>
              </w:rPr>
              <w:t>81</w:t>
            </w:r>
          </w:p>
        </w:tc>
        <w:tc>
          <w:tcPr>
            <w:tcW w:w="850" w:type="dxa"/>
          </w:tcPr>
          <w:p w:rsidR="00AB2F2F" w:rsidRPr="008E0042" w:rsidRDefault="00AB2F2F" w:rsidP="005933AB">
            <w:pPr>
              <w:keepNext/>
              <w:jc w:val="center"/>
              <w:rPr>
                <w:rFonts w:cs="Arial"/>
              </w:rPr>
            </w:pPr>
            <w:r w:rsidRPr="008E0042">
              <w:rPr>
                <w:rFonts w:cs="Arial"/>
              </w:rPr>
              <w:t>75</w:t>
            </w:r>
          </w:p>
        </w:tc>
        <w:tc>
          <w:tcPr>
            <w:tcW w:w="1134" w:type="dxa"/>
          </w:tcPr>
          <w:p w:rsidR="00AB2F2F" w:rsidRPr="008E0042" w:rsidRDefault="00AB2F2F" w:rsidP="005933AB">
            <w:pPr>
              <w:keepNext/>
              <w:jc w:val="center"/>
              <w:rPr>
                <w:rFonts w:cs="Arial"/>
              </w:rPr>
            </w:pPr>
            <w:r w:rsidRPr="008E0042">
              <w:rPr>
                <w:rFonts w:cs="Arial"/>
              </w:rPr>
              <w:t>78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R10</w:t>
            </w:r>
          </w:p>
        </w:tc>
        <w:tc>
          <w:tcPr>
            <w:tcW w:w="850" w:type="dxa"/>
            <w:gridSpan w:val="2"/>
          </w:tcPr>
          <w:p w:rsidR="00AB2F2F" w:rsidRPr="008E0042" w:rsidRDefault="00AB2F2F" w:rsidP="005933AB">
            <w:pPr>
              <w:keepNext/>
              <w:jc w:val="center"/>
              <w:rPr>
                <w:rFonts w:cs="Arial"/>
              </w:rPr>
            </w:pPr>
            <w:r w:rsidRPr="008E0042">
              <w:rPr>
                <w:rFonts w:cs="Arial"/>
              </w:rPr>
              <w:t>79</w:t>
            </w:r>
          </w:p>
        </w:tc>
        <w:tc>
          <w:tcPr>
            <w:tcW w:w="993" w:type="dxa"/>
            <w:gridSpan w:val="2"/>
          </w:tcPr>
          <w:p w:rsidR="00AB2F2F" w:rsidRPr="008E0042" w:rsidRDefault="00AB2F2F" w:rsidP="005933AB">
            <w:pPr>
              <w:keepNext/>
              <w:jc w:val="center"/>
              <w:rPr>
                <w:rFonts w:cs="Arial"/>
              </w:rPr>
            </w:pPr>
            <w:r w:rsidRPr="008E0042">
              <w:rPr>
                <w:rFonts w:cs="Arial"/>
              </w:rPr>
              <w:t>80</w:t>
            </w:r>
          </w:p>
        </w:tc>
        <w:tc>
          <w:tcPr>
            <w:tcW w:w="850" w:type="dxa"/>
          </w:tcPr>
          <w:p w:rsidR="00AB2F2F" w:rsidRPr="008E0042" w:rsidRDefault="00AB2F2F" w:rsidP="005933AB">
            <w:pPr>
              <w:keepNext/>
              <w:jc w:val="center"/>
              <w:rPr>
                <w:rFonts w:cs="Arial"/>
              </w:rPr>
            </w:pPr>
            <w:r w:rsidRPr="008E0042">
              <w:rPr>
                <w:rFonts w:cs="Arial"/>
              </w:rPr>
              <w:t>75</w:t>
            </w:r>
          </w:p>
        </w:tc>
        <w:tc>
          <w:tcPr>
            <w:tcW w:w="1134" w:type="dxa"/>
          </w:tcPr>
          <w:p w:rsidR="00AB2F2F" w:rsidRPr="008E0042" w:rsidRDefault="00AB2F2F" w:rsidP="005933AB">
            <w:pPr>
              <w:keepNext/>
              <w:jc w:val="center"/>
              <w:rPr>
                <w:rFonts w:cs="Arial"/>
              </w:rPr>
            </w:pPr>
            <w:r w:rsidRPr="008E0042">
              <w:rPr>
                <w:rFonts w:cs="Arial"/>
              </w:rPr>
              <w:t>78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R11</w:t>
            </w:r>
          </w:p>
        </w:tc>
        <w:tc>
          <w:tcPr>
            <w:tcW w:w="850" w:type="dxa"/>
            <w:gridSpan w:val="2"/>
          </w:tcPr>
          <w:p w:rsidR="00AB2F2F" w:rsidRPr="008E0042" w:rsidRDefault="00AB2F2F" w:rsidP="005933AB">
            <w:pPr>
              <w:keepNext/>
              <w:jc w:val="center"/>
              <w:rPr>
                <w:rFonts w:cs="Arial"/>
              </w:rPr>
            </w:pPr>
            <w:r w:rsidRPr="008E0042">
              <w:rPr>
                <w:rFonts w:cs="Arial"/>
              </w:rPr>
              <w:t>76</w:t>
            </w:r>
          </w:p>
        </w:tc>
        <w:tc>
          <w:tcPr>
            <w:tcW w:w="993" w:type="dxa"/>
            <w:gridSpan w:val="2"/>
          </w:tcPr>
          <w:p w:rsidR="00AB2F2F" w:rsidRPr="008E0042" w:rsidRDefault="00AB2F2F" w:rsidP="005933AB">
            <w:pPr>
              <w:keepNext/>
              <w:jc w:val="center"/>
              <w:rPr>
                <w:rFonts w:cs="Arial"/>
              </w:rPr>
            </w:pPr>
            <w:r w:rsidRPr="008E0042">
              <w:rPr>
                <w:rFonts w:cs="Arial"/>
              </w:rPr>
              <w:t>85</w:t>
            </w:r>
          </w:p>
        </w:tc>
        <w:tc>
          <w:tcPr>
            <w:tcW w:w="850" w:type="dxa"/>
          </w:tcPr>
          <w:p w:rsidR="00AB2F2F" w:rsidRPr="008E0042" w:rsidRDefault="00AB2F2F" w:rsidP="005933AB">
            <w:pPr>
              <w:keepNext/>
              <w:jc w:val="center"/>
              <w:rPr>
                <w:rFonts w:cs="Arial"/>
              </w:rPr>
            </w:pPr>
            <w:r w:rsidRPr="008E0042">
              <w:rPr>
                <w:rFonts w:cs="Arial"/>
              </w:rPr>
              <w:t>79</w:t>
            </w:r>
          </w:p>
        </w:tc>
        <w:tc>
          <w:tcPr>
            <w:tcW w:w="1134" w:type="dxa"/>
          </w:tcPr>
          <w:p w:rsidR="00AB2F2F" w:rsidRPr="008E0042" w:rsidRDefault="00AB2F2F" w:rsidP="005933AB">
            <w:pPr>
              <w:keepNext/>
              <w:jc w:val="center"/>
              <w:rPr>
                <w:rFonts w:cs="Arial"/>
              </w:rPr>
            </w:pPr>
            <w:r w:rsidRPr="008E0042">
              <w:rPr>
                <w:rFonts w:cs="Arial"/>
              </w:rPr>
              <w:t>80</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-7</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i/>
              </w:rPr>
            </w:pPr>
            <w:r w:rsidRPr="008E0042">
              <w:rPr>
                <w:rFonts w:cs="Arial"/>
                <w:i/>
              </w:rPr>
              <w:t>Candidate</w:t>
            </w:r>
          </w:p>
        </w:tc>
        <w:tc>
          <w:tcPr>
            <w:tcW w:w="850" w:type="dxa"/>
            <w:gridSpan w:val="2"/>
          </w:tcPr>
          <w:p w:rsidR="00AB2F2F" w:rsidRPr="008E0042" w:rsidRDefault="00AB2F2F" w:rsidP="005933AB">
            <w:pPr>
              <w:keepNext/>
              <w:jc w:val="center"/>
              <w:rPr>
                <w:rFonts w:cs="Arial"/>
                <w:i/>
              </w:rPr>
            </w:pPr>
          </w:p>
        </w:tc>
        <w:tc>
          <w:tcPr>
            <w:tcW w:w="993" w:type="dxa"/>
            <w:gridSpan w:val="2"/>
          </w:tcPr>
          <w:p w:rsidR="00AB2F2F" w:rsidRPr="008E0042" w:rsidRDefault="00AB2F2F" w:rsidP="005933AB">
            <w:pPr>
              <w:keepNext/>
              <w:jc w:val="center"/>
              <w:rPr>
                <w:rFonts w:cs="Arial"/>
              </w:rPr>
            </w:pPr>
          </w:p>
        </w:tc>
        <w:tc>
          <w:tcPr>
            <w:tcW w:w="850" w:type="dxa"/>
          </w:tcPr>
          <w:p w:rsidR="00AB2F2F" w:rsidRPr="008E0042" w:rsidRDefault="00AB2F2F" w:rsidP="005933AB">
            <w:pPr>
              <w:keepNext/>
              <w:jc w:val="center"/>
              <w:rPr>
                <w:rFonts w:cs="Arial"/>
              </w:rPr>
            </w:pPr>
          </w:p>
        </w:tc>
        <w:tc>
          <w:tcPr>
            <w:tcW w:w="1134" w:type="dxa"/>
          </w:tcPr>
          <w:p w:rsidR="00AB2F2F" w:rsidRPr="008E0042" w:rsidRDefault="00AB2F2F" w:rsidP="005933AB">
            <w:pPr>
              <w:keepNext/>
              <w:jc w:val="center"/>
              <w:rPr>
                <w:rFonts w:cs="Arial"/>
              </w:rPr>
            </w:pP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C1</w:t>
            </w:r>
          </w:p>
        </w:tc>
        <w:tc>
          <w:tcPr>
            <w:tcW w:w="850" w:type="dxa"/>
            <w:gridSpan w:val="2"/>
          </w:tcPr>
          <w:p w:rsidR="00AB2F2F" w:rsidRPr="008E0042" w:rsidRDefault="00AB2F2F" w:rsidP="005933AB">
            <w:pPr>
              <w:keepNext/>
              <w:jc w:val="center"/>
              <w:rPr>
                <w:rFonts w:cs="Arial"/>
              </w:rPr>
            </w:pPr>
            <w:r w:rsidRPr="008E0042">
              <w:rPr>
                <w:rFonts w:cs="Arial"/>
              </w:rPr>
              <w:t>52</w:t>
            </w:r>
          </w:p>
        </w:tc>
        <w:tc>
          <w:tcPr>
            <w:tcW w:w="993" w:type="dxa"/>
            <w:gridSpan w:val="2"/>
          </w:tcPr>
          <w:p w:rsidR="00AB2F2F" w:rsidRPr="008E0042" w:rsidRDefault="00AB2F2F" w:rsidP="005933AB">
            <w:pPr>
              <w:keepNext/>
              <w:jc w:val="center"/>
              <w:rPr>
                <w:rFonts w:cs="Arial"/>
              </w:rPr>
            </w:pPr>
            <w:r w:rsidRPr="008E0042">
              <w:rPr>
                <w:rFonts w:cs="Arial"/>
              </w:rPr>
              <w:t>56</w:t>
            </w:r>
          </w:p>
        </w:tc>
        <w:tc>
          <w:tcPr>
            <w:tcW w:w="850" w:type="dxa"/>
          </w:tcPr>
          <w:p w:rsidR="00AB2F2F" w:rsidRPr="008E0042" w:rsidRDefault="00AB2F2F" w:rsidP="005933AB">
            <w:pPr>
              <w:keepNext/>
              <w:jc w:val="center"/>
              <w:rPr>
                <w:rFonts w:cs="Arial"/>
              </w:rPr>
            </w:pPr>
            <w:r w:rsidRPr="008E0042">
              <w:rPr>
                <w:rFonts w:cs="Arial"/>
              </w:rPr>
              <w:t>48</w:t>
            </w:r>
          </w:p>
        </w:tc>
        <w:tc>
          <w:tcPr>
            <w:tcW w:w="1134" w:type="dxa"/>
          </w:tcPr>
          <w:p w:rsidR="00AB2F2F" w:rsidRPr="008E0042" w:rsidRDefault="00AB2F2F" w:rsidP="005933AB">
            <w:pPr>
              <w:keepNext/>
              <w:jc w:val="center"/>
              <w:rPr>
                <w:rFonts w:cs="Arial"/>
              </w:rPr>
            </w:pPr>
            <w:r w:rsidRPr="008E0042">
              <w:rPr>
                <w:rFonts w:cs="Arial"/>
              </w:rPr>
              <w:t>52</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21</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C2</w:t>
            </w:r>
          </w:p>
        </w:tc>
        <w:tc>
          <w:tcPr>
            <w:tcW w:w="850" w:type="dxa"/>
            <w:gridSpan w:val="2"/>
          </w:tcPr>
          <w:p w:rsidR="00AB2F2F" w:rsidRPr="008E0042" w:rsidRDefault="00AB2F2F" w:rsidP="005933AB">
            <w:pPr>
              <w:keepNext/>
              <w:jc w:val="center"/>
              <w:rPr>
                <w:rFonts w:cs="Arial"/>
              </w:rPr>
            </w:pPr>
            <w:r w:rsidRPr="008E0042">
              <w:rPr>
                <w:rFonts w:cs="Arial"/>
              </w:rPr>
              <w:t>72</w:t>
            </w:r>
          </w:p>
        </w:tc>
        <w:tc>
          <w:tcPr>
            <w:tcW w:w="993" w:type="dxa"/>
            <w:gridSpan w:val="2"/>
          </w:tcPr>
          <w:p w:rsidR="00AB2F2F" w:rsidRPr="008E0042" w:rsidRDefault="00AB2F2F" w:rsidP="005933AB">
            <w:pPr>
              <w:keepNext/>
              <w:jc w:val="center"/>
              <w:rPr>
                <w:rFonts w:cs="Arial"/>
              </w:rPr>
            </w:pPr>
            <w:r w:rsidRPr="008E0042">
              <w:rPr>
                <w:rFonts w:cs="Arial"/>
              </w:rPr>
              <w:t>79</w:t>
            </w:r>
          </w:p>
        </w:tc>
        <w:tc>
          <w:tcPr>
            <w:tcW w:w="850" w:type="dxa"/>
          </w:tcPr>
          <w:p w:rsidR="00AB2F2F" w:rsidRPr="008E0042" w:rsidRDefault="00AB2F2F" w:rsidP="005933AB">
            <w:pPr>
              <w:keepNext/>
              <w:jc w:val="center"/>
              <w:rPr>
                <w:rFonts w:cs="Arial"/>
              </w:rPr>
            </w:pPr>
            <w:r w:rsidRPr="008E0042">
              <w:rPr>
                <w:rFonts w:cs="Arial"/>
              </w:rPr>
              <w:t>68</w:t>
            </w:r>
          </w:p>
        </w:tc>
        <w:tc>
          <w:tcPr>
            <w:tcW w:w="1134" w:type="dxa"/>
          </w:tcPr>
          <w:p w:rsidR="00AB2F2F" w:rsidRPr="008E0042" w:rsidRDefault="00AB2F2F" w:rsidP="005933AB">
            <w:pPr>
              <w:keepNext/>
              <w:jc w:val="center"/>
              <w:rPr>
                <w:rFonts w:cs="Arial"/>
              </w:rPr>
            </w:pPr>
            <w:r w:rsidRPr="008E0042">
              <w:rPr>
                <w:rFonts w:cs="Arial"/>
              </w:rPr>
              <w:t>73</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0</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C3</w:t>
            </w:r>
          </w:p>
        </w:tc>
        <w:tc>
          <w:tcPr>
            <w:tcW w:w="850" w:type="dxa"/>
            <w:gridSpan w:val="2"/>
          </w:tcPr>
          <w:p w:rsidR="00AB2F2F" w:rsidRPr="008E0042" w:rsidRDefault="00AB2F2F" w:rsidP="005933AB">
            <w:pPr>
              <w:keepNext/>
              <w:jc w:val="center"/>
              <w:rPr>
                <w:rFonts w:cs="Arial"/>
              </w:rPr>
            </w:pPr>
            <w:r w:rsidRPr="008E0042">
              <w:rPr>
                <w:rFonts w:cs="Arial"/>
              </w:rPr>
              <w:t>85</w:t>
            </w:r>
          </w:p>
        </w:tc>
        <w:tc>
          <w:tcPr>
            <w:tcW w:w="993" w:type="dxa"/>
            <w:gridSpan w:val="2"/>
          </w:tcPr>
          <w:p w:rsidR="00AB2F2F" w:rsidRPr="008E0042" w:rsidRDefault="00AB2F2F" w:rsidP="005933AB">
            <w:pPr>
              <w:keepNext/>
              <w:jc w:val="center"/>
              <w:rPr>
                <w:rFonts w:cs="Arial"/>
              </w:rPr>
            </w:pPr>
            <w:r w:rsidRPr="008E0042">
              <w:rPr>
                <w:rFonts w:cs="Arial"/>
              </w:rPr>
              <w:t>88</w:t>
            </w:r>
          </w:p>
        </w:tc>
        <w:tc>
          <w:tcPr>
            <w:tcW w:w="850" w:type="dxa"/>
          </w:tcPr>
          <w:p w:rsidR="00AB2F2F" w:rsidRPr="008E0042" w:rsidRDefault="00AB2F2F" w:rsidP="005933AB">
            <w:pPr>
              <w:keepNext/>
              <w:jc w:val="center"/>
              <w:rPr>
                <w:rFonts w:cs="Arial"/>
              </w:rPr>
            </w:pPr>
            <w:r w:rsidRPr="008E0042">
              <w:rPr>
                <w:rFonts w:cs="Arial"/>
              </w:rPr>
              <w:t>85</w:t>
            </w:r>
          </w:p>
        </w:tc>
        <w:tc>
          <w:tcPr>
            <w:tcW w:w="1134" w:type="dxa"/>
          </w:tcPr>
          <w:p w:rsidR="00AB2F2F" w:rsidRPr="008E0042" w:rsidRDefault="00AB2F2F" w:rsidP="005933AB">
            <w:pPr>
              <w:keepNext/>
              <w:jc w:val="center"/>
              <w:rPr>
                <w:rFonts w:cs="Arial"/>
              </w:rPr>
            </w:pPr>
            <w:r w:rsidRPr="008E0042">
              <w:rPr>
                <w:rFonts w:cs="Arial"/>
              </w:rPr>
              <w:t>86</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-13</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480"/>
              <w:rPr>
                <w:rFonts w:cs="Arial"/>
              </w:rPr>
            </w:pPr>
            <w:r w:rsidRPr="008E0042">
              <w:rPr>
                <w:rFonts w:cs="Arial"/>
              </w:rPr>
              <w:t>ANALYSIS OF VARIANCE</w:t>
            </w:r>
          </w:p>
        </w:tc>
      </w:tr>
      <w:tr w:rsidR="00AB2F2F" w:rsidRPr="008E0042" w:rsidTr="002721DF">
        <w:tc>
          <w:tcPr>
            <w:tcW w:w="2430" w:type="dxa"/>
            <w:gridSpan w:val="2"/>
            <w:tcBorders>
              <w:left w:val="single" w:sz="4" w:space="0" w:color="auto"/>
            </w:tcBorders>
          </w:tcPr>
          <w:p w:rsidR="00AB2F2F" w:rsidRPr="008E0042" w:rsidRDefault="00AB2F2F" w:rsidP="005F217E">
            <w:pPr>
              <w:keepNext/>
              <w:spacing w:before="240"/>
              <w:rPr>
                <w:rFonts w:cs="Arial"/>
              </w:rPr>
            </w:pPr>
            <w:r w:rsidRPr="008E0042">
              <w:rPr>
                <w:rFonts w:cs="Arial"/>
              </w:rPr>
              <w:t>Source</w:t>
            </w:r>
          </w:p>
        </w:tc>
        <w:tc>
          <w:tcPr>
            <w:tcW w:w="655" w:type="dxa"/>
            <w:gridSpan w:val="2"/>
          </w:tcPr>
          <w:p w:rsidR="00AB2F2F" w:rsidRPr="008E0042" w:rsidRDefault="00AB2F2F" w:rsidP="005F217E">
            <w:pPr>
              <w:keepNext/>
              <w:spacing w:before="240"/>
              <w:rPr>
                <w:rFonts w:cs="Arial"/>
              </w:rPr>
            </w:pPr>
            <w:r w:rsidRPr="008E0042">
              <w:rPr>
                <w:rFonts w:cs="Arial"/>
              </w:rPr>
              <w:t>df</w:t>
            </w:r>
          </w:p>
        </w:tc>
        <w:tc>
          <w:tcPr>
            <w:tcW w:w="5954" w:type="dxa"/>
            <w:gridSpan w:val="7"/>
            <w:tcBorders>
              <w:right w:val="single" w:sz="4" w:space="0" w:color="auto"/>
            </w:tcBorders>
          </w:tcPr>
          <w:p w:rsidR="00AB2F2F" w:rsidRPr="008E0042" w:rsidRDefault="00AB2F2F" w:rsidP="005F217E">
            <w:pPr>
              <w:keepNext/>
              <w:spacing w:before="240"/>
              <w:rPr>
                <w:rFonts w:cs="Arial"/>
              </w:rPr>
            </w:pPr>
            <w:r w:rsidRPr="008E0042">
              <w:rPr>
                <w:rFonts w:cs="Arial"/>
              </w:rPr>
              <w:t>Mean square</w:t>
            </w:r>
          </w:p>
        </w:tc>
      </w:tr>
      <w:tr w:rsidR="00AB2F2F" w:rsidRPr="008E0042" w:rsidTr="002721DF">
        <w:tc>
          <w:tcPr>
            <w:tcW w:w="2430" w:type="dxa"/>
            <w:gridSpan w:val="2"/>
            <w:tcBorders>
              <w:left w:val="single" w:sz="4" w:space="0" w:color="auto"/>
            </w:tcBorders>
          </w:tcPr>
          <w:p w:rsidR="00AB2F2F" w:rsidRPr="008E0042" w:rsidRDefault="00AB2F2F" w:rsidP="005F217E">
            <w:pPr>
              <w:keepNext/>
              <w:rPr>
                <w:rFonts w:cs="Arial"/>
              </w:rPr>
            </w:pPr>
            <w:r w:rsidRPr="008E0042">
              <w:rPr>
                <w:rFonts w:cs="Arial"/>
              </w:rPr>
              <w:t>Years</w:t>
            </w:r>
          </w:p>
        </w:tc>
        <w:tc>
          <w:tcPr>
            <w:tcW w:w="655" w:type="dxa"/>
            <w:gridSpan w:val="2"/>
          </w:tcPr>
          <w:p w:rsidR="00AB2F2F" w:rsidRPr="008E0042" w:rsidRDefault="00AB2F2F" w:rsidP="005F217E">
            <w:pPr>
              <w:keepNext/>
              <w:rPr>
                <w:rFonts w:cs="Arial"/>
              </w:rPr>
            </w:pPr>
            <w:r w:rsidRPr="008E0042">
              <w:rPr>
                <w:rFonts w:cs="Arial"/>
              </w:rPr>
              <w:t>2</w:t>
            </w:r>
          </w:p>
        </w:tc>
        <w:tc>
          <w:tcPr>
            <w:tcW w:w="5954" w:type="dxa"/>
            <w:gridSpan w:val="7"/>
            <w:tcBorders>
              <w:right w:val="single" w:sz="4" w:space="0" w:color="auto"/>
            </w:tcBorders>
          </w:tcPr>
          <w:p w:rsidR="00AB2F2F" w:rsidRPr="008E0042" w:rsidRDefault="00AB2F2F" w:rsidP="005F217E">
            <w:pPr>
              <w:keepNext/>
              <w:rPr>
                <w:rFonts w:cs="Arial"/>
              </w:rPr>
            </w:pPr>
            <w:r w:rsidRPr="008E0042">
              <w:rPr>
                <w:rFonts w:cs="Arial"/>
              </w:rPr>
              <w:t>174.93</w:t>
            </w:r>
          </w:p>
        </w:tc>
      </w:tr>
      <w:tr w:rsidR="00AB2F2F" w:rsidRPr="008E0042" w:rsidTr="002721DF">
        <w:tc>
          <w:tcPr>
            <w:tcW w:w="2430" w:type="dxa"/>
            <w:gridSpan w:val="2"/>
            <w:tcBorders>
              <w:left w:val="single" w:sz="4" w:space="0" w:color="auto"/>
            </w:tcBorders>
          </w:tcPr>
          <w:p w:rsidR="00AB2F2F" w:rsidRPr="008E0042" w:rsidRDefault="00AB2F2F" w:rsidP="005F217E">
            <w:pPr>
              <w:keepNext/>
              <w:rPr>
                <w:rFonts w:cs="Arial"/>
              </w:rPr>
            </w:pPr>
            <w:r w:rsidRPr="008E0042">
              <w:rPr>
                <w:rFonts w:cs="Arial"/>
              </w:rPr>
              <w:t>Variety</w:t>
            </w:r>
          </w:p>
        </w:tc>
        <w:tc>
          <w:tcPr>
            <w:tcW w:w="655" w:type="dxa"/>
            <w:gridSpan w:val="2"/>
          </w:tcPr>
          <w:p w:rsidR="00AB2F2F" w:rsidRPr="008E0042" w:rsidRDefault="00AB2F2F" w:rsidP="005F217E">
            <w:pPr>
              <w:keepNext/>
              <w:rPr>
                <w:rFonts w:cs="Arial"/>
              </w:rPr>
            </w:pPr>
            <w:r w:rsidRPr="008E0042">
              <w:rPr>
                <w:rFonts w:cs="Arial"/>
              </w:rPr>
              <w:t>13</w:t>
            </w:r>
          </w:p>
        </w:tc>
        <w:tc>
          <w:tcPr>
            <w:tcW w:w="5954" w:type="dxa"/>
            <w:gridSpan w:val="7"/>
            <w:tcBorders>
              <w:right w:val="single" w:sz="4" w:space="0" w:color="auto"/>
            </w:tcBorders>
          </w:tcPr>
          <w:p w:rsidR="00AB2F2F" w:rsidRPr="008E0042" w:rsidRDefault="00AB2F2F" w:rsidP="005F217E">
            <w:pPr>
              <w:keepNext/>
              <w:rPr>
                <w:rFonts w:cs="Arial"/>
              </w:rPr>
            </w:pPr>
            <w:r w:rsidRPr="008E0042">
              <w:rPr>
                <w:rFonts w:cs="Arial"/>
              </w:rPr>
              <w:t>452.59</w:t>
            </w:r>
          </w:p>
        </w:tc>
      </w:tr>
      <w:tr w:rsidR="00AB2F2F" w:rsidRPr="008E0042" w:rsidTr="002721DF">
        <w:tc>
          <w:tcPr>
            <w:tcW w:w="2430" w:type="dxa"/>
            <w:gridSpan w:val="2"/>
            <w:tcBorders>
              <w:left w:val="single" w:sz="4" w:space="0" w:color="auto"/>
            </w:tcBorders>
          </w:tcPr>
          <w:p w:rsidR="00AB2F2F" w:rsidRPr="008E0042" w:rsidRDefault="00AB2F2F" w:rsidP="005F217E">
            <w:pPr>
              <w:keepNext/>
              <w:rPr>
                <w:rFonts w:cs="Arial"/>
              </w:rPr>
            </w:pPr>
            <w:r w:rsidRPr="008E0042">
              <w:rPr>
                <w:rFonts w:cs="Arial"/>
              </w:rPr>
              <w:t>Variety-by-years</w:t>
            </w:r>
          </w:p>
        </w:tc>
        <w:tc>
          <w:tcPr>
            <w:tcW w:w="655" w:type="dxa"/>
            <w:gridSpan w:val="2"/>
          </w:tcPr>
          <w:p w:rsidR="00AB2F2F" w:rsidRPr="008E0042" w:rsidRDefault="00AB2F2F" w:rsidP="005F217E">
            <w:pPr>
              <w:keepNext/>
              <w:rPr>
                <w:rFonts w:cs="Arial"/>
              </w:rPr>
            </w:pPr>
            <w:r w:rsidRPr="008E0042">
              <w:rPr>
                <w:rFonts w:cs="Arial"/>
              </w:rPr>
              <w:t>26</w:t>
            </w:r>
          </w:p>
        </w:tc>
        <w:tc>
          <w:tcPr>
            <w:tcW w:w="5954" w:type="dxa"/>
            <w:gridSpan w:val="7"/>
            <w:tcBorders>
              <w:right w:val="single" w:sz="4" w:space="0" w:color="auto"/>
            </w:tcBorders>
          </w:tcPr>
          <w:p w:rsidR="00AB2F2F" w:rsidRPr="008E0042" w:rsidRDefault="00AB2F2F" w:rsidP="005F217E">
            <w:pPr>
              <w:keepNext/>
              <w:rPr>
                <w:rFonts w:cs="Arial"/>
              </w:rPr>
            </w:pPr>
            <w:r w:rsidRPr="008E0042">
              <w:rPr>
                <w:rFonts w:cs="Arial"/>
              </w:rPr>
              <w:t>2.54</w: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360"/>
              <w:rPr>
                <w:rFonts w:cs="Arial"/>
              </w:rPr>
            </w:pPr>
            <w:r w:rsidRPr="008E0042">
              <w:rPr>
                <w:rFonts w:cs="Arial"/>
              </w:rPr>
              <w:t>LSD</w:t>
            </w:r>
            <w:r w:rsidRPr="008E0042">
              <w:rPr>
                <w:rFonts w:cs="Arial"/>
                <w:vertAlign w:val="subscript"/>
              </w:rPr>
              <w:t>p</w:t>
            </w:r>
            <w:r w:rsidRPr="008E0042">
              <w:rPr>
                <w:rFonts w:cs="Arial"/>
              </w:rPr>
              <w:t xml:space="preserve"> = t</w:t>
            </w:r>
            <w:r w:rsidRPr="008E0042">
              <w:rPr>
                <w:rFonts w:cs="Arial"/>
                <w:vertAlign w:val="subscript"/>
              </w:rPr>
              <w:t>p</w:t>
            </w:r>
            <w:r w:rsidRPr="008E0042">
              <w:rPr>
                <w:rFonts w:cs="Arial"/>
              </w:rPr>
              <w:t xml:space="preserve"> * </w:t>
            </w:r>
            <w:r w:rsidRPr="008E0042">
              <w:rPr>
                <w:rFonts w:cs="Arial"/>
                <w:position w:val="-6"/>
              </w:rPr>
              <w:object w:dxaOrig="380" w:dyaOrig="340">
                <v:shape id="_x0000_i1046" type="#_x0000_t75" style="width:18.75pt;height:17.25pt" o:ole="" fillcolor="window">
                  <v:imagedata r:id="rId84" o:title=""/>
                </v:shape>
                <o:OLEObject Type="Embed" ProgID="Equation.3" ShapeID="_x0000_i1046" DrawAspect="Content" ObjectID="_1537627902" r:id="rId85"/>
              </w:object>
            </w:r>
            <w:r w:rsidRPr="008E0042">
              <w:rPr>
                <w:rFonts w:cs="Arial"/>
              </w:rPr>
              <w:t xml:space="preserve"> * SE</w:t>
            </w:r>
            <w:r w:rsidRPr="008E0042">
              <w:rPr>
                <w:rFonts w:cs="Arial"/>
                <w:position w:val="-10"/>
              </w:rPr>
              <w:object w:dxaOrig="440" w:dyaOrig="360">
                <v:shape id="_x0000_i1047" type="#_x0000_t75" style="width:21.75pt;height:18pt" o:ole="" fillcolor="window">
                  <v:imagedata r:id="rId86" o:title=""/>
                </v:shape>
                <o:OLEObject Type="Embed" ProgID="Equation.3" ShapeID="_x0000_i1047" DrawAspect="Content" ObjectID="_1537627903" r:id="rId87"/>
              </w:objec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240"/>
              <w:rPr>
                <w:rFonts w:cs="Arial"/>
              </w:rPr>
            </w:pPr>
            <w:r w:rsidRPr="008E0042">
              <w:rPr>
                <w:rFonts w:cs="Arial"/>
              </w:rPr>
              <w:t>LSD</w:t>
            </w:r>
            <w:r w:rsidRPr="008E0042">
              <w:rPr>
                <w:rFonts w:cs="Arial"/>
                <w:vertAlign w:val="subscript"/>
              </w:rPr>
              <w:t>0.01</w:t>
            </w:r>
            <w:r w:rsidRPr="008E0042">
              <w:rPr>
                <w:rFonts w:cs="Arial"/>
              </w:rPr>
              <w:t xml:space="preserve"> = 2.779 * 1.414 *  </w:t>
            </w:r>
            <w:r w:rsidRPr="008E0042">
              <w:rPr>
                <w:rFonts w:cs="Arial"/>
                <w:position w:val="-12"/>
              </w:rPr>
              <w:object w:dxaOrig="360" w:dyaOrig="400">
                <v:shape id="_x0000_i1048" type="#_x0000_t75" style="width:18pt;height:20.25pt" o:ole="" fillcolor="window">
                  <v:imagedata r:id="rId88" o:title=""/>
                </v:shape>
                <o:OLEObject Type="Embed" ProgID="Equation.3" ShapeID="_x0000_i1048" DrawAspect="Content" ObjectID="_1537627904" r:id="rId89"/>
              </w:object>
            </w:r>
            <w:r w:rsidRPr="008E0042">
              <w:rPr>
                <w:rFonts w:cs="Arial"/>
              </w:rPr>
              <w:t>(2.54/3) = 3.6</w: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240"/>
              <w:rPr>
                <w:rFonts w:cs="Arial"/>
              </w:rPr>
            </w:pPr>
            <w:r w:rsidRPr="008E0042">
              <w:rPr>
                <w:rFonts w:cs="Arial"/>
              </w:rPr>
              <w:t xml:space="preserve">Where </w:t>
            </w:r>
            <w:r w:rsidRPr="008E0042">
              <w:rPr>
                <w:rFonts w:cs="Arial"/>
                <w:i/>
              </w:rPr>
              <w:t>t</w:t>
            </w:r>
            <w:r w:rsidRPr="008E0042">
              <w:rPr>
                <w:rFonts w:cs="Arial"/>
                <w:i/>
                <w:vertAlign w:val="subscript"/>
              </w:rPr>
              <w:t>p</w:t>
            </w:r>
            <w:r w:rsidRPr="008E0042">
              <w:rPr>
                <w:rFonts w:cs="Arial"/>
              </w:rPr>
              <w:t xml:space="preserve"> is taken from Student’s t table with </w:t>
            </w:r>
            <w:r w:rsidRPr="008E0042">
              <w:rPr>
                <w:rFonts w:cs="Arial"/>
                <w:i/>
              </w:rPr>
              <w:t>p</w:t>
            </w:r>
            <w:r w:rsidRPr="008E0042">
              <w:rPr>
                <w:rFonts w:cs="Arial"/>
              </w:rPr>
              <w:t xml:space="preserve"> = 0.01 (two-tailed) and 26 degrees of freedom.</w:t>
            </w:r>
          </w:p>
        </w:tc>
      </w:tr>
      <w:tr w:rsidR="00AB2F2F" w:rsidRPr="008E0042" w:rsidTr="002721DF">
        <w:trPr>
          <w:cantSplit/>
        </w:trPr>
        <w:tc>
          <w:tcPr>
            <w:tcW w:w="9039" w:type="dxa"/>
            <w:gridSpan w:val="11"/>
            <w:tcBorders>
              <w:left w:val="single" w:sz="4" w:space="0" w:color="auto"/>
              <w:bottom w:val="single" w:sz="4" w:space="0" w:color="auto"/>
              <w:right w:val="single" w:sz="4" w:space="0" w:color="auto"/>
            </w:tcBorders>
          </w:tcPr>
          <w:p w:rsidR="00AB2F2F" w:rsidRPr="008E0042" w:rsidRDefault="00AB2F2F" w:rsidP="005F217E">
            <w:pPr>
              <w:spacing w:before="240" w:after="240"/>
              <w:rPr>
                <w:rFonts w:cs="Arial"/>
              </w:rPr>
            </w:pPr>
            <w:r w:rsidRPr="008E0042">
              <w:rPr>
                <w:rFonts w:cs="Arial"/>
              </w:rPr>
              <w:t xml:space="preserve">To assess the distinctness of a candidate, the difference in the means between the candidate and all other varieties is computed.  In practice a column of differences is calculated for each candidate.  In this case, varieties with mean differences greater than, or equal to, 3.6 are regarded as distinct (marked </w:t>
            </w:r>
            <w:r w:rsidRPr="008E0042">
              <w:rPr>
                <w:rFonts w:cs="Arial"/>
                <w:i/>
              </w:rPr>
              <w:t>D</w:t>
            </w:r>
            <w:r w:rsidRPr="008E0042">
              <w:rPr>
                <w:rFonts w:cs="Arial"/>
              </w:rPr>
              <w:t xml:space="preserve"> above).</w:t>
            </w:r>
          </w:p>
        </w:tc>
      </w:tr>
    </w:tbl>
    <w:p w:rsidR="00AB2F2F" w:rsidRPr="008E0042" w:rsidRDefault="00AB2F2F" w:rsidP="005F217E"/>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AB2F2F" w:rsidRPr="008E0042" w:rsidTr="002721DF">
        <w:trPr>
          <w:cantSplit/>
          <w:trHeight w:val="250"/>
        </w:trPr>
        <w:tc>
          <w:tcPr>
            <w:tcW w:w="8961" w:type="dxa"/>
            <w:gridSpan w:val="11"/>
            <w:tcBorders>
              <w:top w:val="single" w:sz="4" w:space="0" w:color="auto"/>
              <w:left w:val="single" w:sz="4" w:space="0" w:color="auto"/>
              <w:right w:val="single" w:sz="4" w:space="0" w:color="auto"/>
            </w:tcBorders>
          </w:tcPr>
          <w:p w:rsidR="00AB2F2F" w:rsidRPr="008E0042" w:rsidRDefault="00AB2F2F" w:rsidP="007C1C30">
            <w:pPr>
              <w:keepNext/>
              <w:spacing w:before="120"/>
              <w:ind w:left="1560" w:hanging="1560"/>
              <w:rPr>
                <w:rFonts w:cs="Arial"/>
                <w:b/>
              </w:rPr>
            </w:pPr>
            <w:r w:rsidRPr="008E0042">
              <w:rPr>
                <w:rFonts w:cs="Arial"/>
              </w:rPr>
              <w:br w:type="page"/>
            </w:r>
            <w:r w:rsidRPr="008E0042">
              <w:rPr>
                <w:rFonts w:cs="Arial"/>
                <w:b/>
              </w:rPr>
              <w:t>Figure 2:</w:t>
            </w:r>
            <w:r w:rsidRPr="008E0042">
              <w:rPr>
                <w:rFonts w:cs="Arial"/>
                <w:b/>
              </w:rPr>
              <w:tab/>
              <w:t xml:space="preserve">Illustrating the application of Long-Term COYD </w:t>
            </w:r>
          </w:p>
          <w:p w:rsidR="00AB2F2F" w:rsidRPr="008E0042" w:rsidRDefault="00AB2F2F" w:rsidP="007C1C30">
            <w:pPr>
              <w:keepNext/>
              <w:spacing w:before="120"/>
              <w:ind w:left="1560" w:hanging="1560"/>
              <w:rPr>
                <w:rFonts w:cs="Arial"/>
              </w:rPr>
            </w:pPr>
            <w:r w:rsidRPr="008E0042">
              <w:rPr>
                <w:rFonts w:cs="Arial"/>
                <w:b/>
                <w:szCs w:val="22"/>
              </w:rPr>
              <w:t>Characteristic</w:t>
            </w:r>
            <w:r w:rsidRPr="008E0042">
              <w:rPr>
                <w:rFonts w:cs="Arial"/>
                <w:b/>
              </w:rPr>
              <w:t>:</w:t>
            </w:r>
            <w:r w:rsidRPr="008E0042">
              <w:rPr>
                <w:rFonts w:cs="Arial"/>
                <w:b/>
              </w:rPr>
              <w:tab/>
              <w:t xml:space="preserve">Growth habit in spring in Italian ryegrass varieties </w:t>
            </w: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rPr>
                <w:rFonts w:cs="Arial"/>
                <w:b/>
              </w:rPr>
            </w:pPr>
          </w:p>
        </w:tc>
        <w:tc>
          <w:tcPr>
            <w:tcW w:w="1731" w:type="dxa"/>
          </w:tcPr>
          <w:p w:rsidR="00AB2F2F" w:rsidRPr="008E0042" w:rsidRDefault="00AB2F2F" w:rsidP="005F217E">
            <w:pPr>
              <w:keepNext/>
              <w:rPr>
                <w:rFonts w:cs="Arial"/>
                <w:b/>
              </w:rPr>
            </w:pPr>
          </w:p>
        </w:tc>
        <w:tc>
          <w:tcPr>
            <w:tcW w:w="624" w:type="dxa"/>
          </w:tcPr>
          <w:p w:rsidR="00AB2F2F" w:rsidRPr="008E0042" w:rsidRDefault="00AB2F2F" w:rsidP="005F217E">
            <w:pPr>
              <w:keepNext/>
              <w:rPr>
                <w:rFonts w:cs="Arial"/>
                <w:b/>
              </w:rPr>
            </w:pPr>
          </w:p>
        </w:tc>
        <w:tc>
          <w:tcPr>
            <w:tcW w:w="624" w:type="dxa"/>
          </w:tcPr>
          <w:p w:rsidR="00AB2F2F" w:rsidRPr="008E0042" w:rsidRDefault="00AB2F2F" w:rsidP="005F217E">
            <w:pPr>
              <w:keepNext/>
              <w:rPr>
                <w:rFonts w:cs="Arial"/>
                <w:b/>
              </w:rPr>
            </w:pPr>
          </w:p>
        </w:tc>
        <w:tc>
          <w:tcPr>
            <w:tcW w:w="624" w:type="dxa"/>
          </w:tcPr>
          <w:p w:rsidR="00AB2F2F" w:rsidRPr="008E0042" w:rsidRDefault="00AB2F2F" w:rsidP="005F217E">
            <w:pPr>
              <w:keepNext/>
              <w:jc w:val="center"/>
              <w:rPr>
                <w:rFonts w:cs="Arial"/>
                <w:b/>
              </w:rPr>
            </w:pPr>
            <w:r w:rsidRPr="008E0042">
              <w:rPr>
                <w:rFonts w:cs="Arial"/>
              </w:rPr>
              <w:br/>
            </w:r>
            <w:r w:rsidRPr="008E0042">
              <w:rPr>
                <w:rFonts w:cs="Arial"/>
              </w:rPr>
              <w:br/>
              <w:t>Years</w:t>
            </w:r>
          </w:p>
        </w:tc>
        <w:tc>
          <w:tcPr>
            <w:tcW w:w="624" w:type="dxa"/>
          </w:tcPr>
          <w:p w:rsidR="00AB2F2F" w:rsidRPr="008E0042" w:rsidRDefault="00AB2F2F" w:rsidP="005F217E">
            <w:pPr>
              <w:keepNext/>
              <w:rPr>
                <w:rFonts w:cs="Arial"/>
                <w:b/>
              </w:rPr>
            </w:pPr>
          </w:p>
        </w:tc>
        <w:tc>
          <w:tcPr>
            <w:tcW w:w="624" w:type="dxa"/>
          </w:tcPr>
          <w:p w:rsidR="00AB2F2F" w:rsidRPr="008E0042" w:rsidRDefault="00AB2F2F" w:rsidP="005F217E">
            <w:pPr>
              <w:keepNext/>
              <w:rPr>
                <w:rFonts w:cs="Arial"/>
                <w:b/>
              </w:rPr>
            </w:pPr>
          </w:p>
        </w:tc>
        <w:tc>
          <w:tcPr>
            <w:tcW w:w="1558" w:type="dxa"/>
            <w:vMerge w:val="restart"/>
          </w:tcPr>
          <w:p w:rsidR="00AB2F2F" w:rsidRPr="008E0042" w:rsidRDefault="0070369D" w:rsidP="0070369D">
            <w:pPr>
              <w:keepNext/>
              <w:jc w:val="center"/>
              <w:rPr>
                <w:rFonts w:cs="Arial"/>
              </w:rPr>
            </w:pPr>
            <w:r w:rsidRPr="008E0042">
              <w:rPr>
                <w:rFonts w:cs="Arial"/>
              </w:rPr>
              <w:br/>
            </w:r>
            <w:r w:rsidRPr="008E0042">
              <w:rPr>
                <w:rFonts w:cs="Arial"/>
              </w:rPr>
              <w:br/>
            </w:r>
            <w:r w:rsidR="00AB2F2F" w:rsidRPr="008E0042">
              <w:rPr>
                <w:rFonts w:cs="Arial"/>
              </w:rPr>
              <w:t>Mean over</w:t>
            </w:r>
            <w:r w:rsidR="00AB2F2F" w:rsidRPr="008E0042">
              <w:rPr>
                <w:rFonts w:cs="Arial"/>
              </w:rPr>
              <w:br/>
              <w:t>test years</w:t>
            </w:r>
          </w:p>
        </w:tc>
        <w:tc>
          <w:tcPr>
            <w:tcW w:w="221" w:type="dxa"/>
          </w:tcPr>
          <w:p w:rsidR="00AB2F2F" w:rsidRPr="008E0042" w:rsidRDefault="00AB2F2F" w:rsidP="005F217E">
            <w:pPr>
              <w:keepNext/>
              <w:jc w:val="center"/>
              <w:rPr>
                <w:rFonts w:cs="Arial"/>
                <w:i/>
              </w:rPr>
            </w:pPr>
          </w:p>
        </w:tc>
        <w:tc>
          <w:tcPr>
            <w:tcW w:w="1821" w:type="dxa"/>
            <w:gridSpan w:val="2"/>
            <w:vMerge w:val="restart"/>
            <w:tcBorders>
              <w:right w:val="single" w:sz="4" w:space="0" w:color="auto"/>
            </w:tcBorders>
          </w:tcPr>
          <w:p w:rsidR="00AB2F2F" w:rsidRPr="008E0042" w:rsidRDefault="00AB2F2F" w:rsidP="005F217E">
            <w:pPr>
              <w:keepNext/>
              <w:jc w:val="center"/>
              <w:rPr>
                <w:rFonts w:cs="Arial"/>
              </w:rPr>
            </w:pPr>
            <w:r w:rsidRPr="008E0042">
              <w:rPr>
                <w:rFonts w:cs="Arial"/>
                <w:i/>
              </w:rPr>
              <w:br/>
              <w:t>Difference</w:t>
            </w:r>
            <w:r w:rsidRPr="008E0042">
              <w:rPr>
                <w:rFonts w:cs="Arial"/>
                <w:i/>
              </w:rPr>
              <w:br/>
              <w:t>(Varieties compared to C2)</w:t>
            </w: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rPr>
              <w:t>Varieties</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1</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2</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3*</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4*</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5*</w:t>
            </w:r>
          </w:p>
        </w:tc>
        <w:tc>
          <w:tcPr>
            <w:tcW w:w="1558" w:type="dxa"/>
            <w:vMerge/>
          </w:tcPr>
          <w:p w:rsidR="00AB2F2F" w:rsidRPr="008E0042" w:rsidRDefault="00AB2F2F" w:rsidP="005F217E">
            <w:pPr>
              <w:keepNext/>
              <w:rPr>
                <w:rFonts w:cs="Arial"/>
              </w:rPr>
            </w:pPr>
          </w:p>
        </w:tc>
        <w:tc>
          <w:tcPr>
            <w:tcW w:w="221" w:type="dxa"/>
          </w:tcPr>
          <w:p w:rsidR="00AB2F2F" w:rsidRPr="008E0042" w:rsidRDefault="00AB2F2F" w:rsidP="005F217E">
            <w:pPr>
              <w:keepNext/>
              <w:rPr>
                <w:rFonts w:cs="Arial"/>
              </w:rPr>
            </w:pPr>
          </w:p>
        </w:tc>
        <w:tc>
          <w:tcPr>
            <w:tcW w:w="1821" w:type="dxa"/>
            <w:gridSpan w:val="2"/>
            <w:vMerge/>
            <w:tcBorders>
              <w:right w:val="single" w:sz="4" w:space="0" w:color="auto"/>
            </w:tcBorders>
          </w:tcPr>
          <w:p w:rsidR="00AB2F2F" w:rsidRPr="008E0042" w:rsidRDefault="00AB2F2F" w:rsidP="005F217E">
            <w:pPr>
              <w:keepNext/>
              <w:rPr>
                <w:rFonts w:cs="Arial"/>
                <w:i/>
              </w:rPr>
            </w:pP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i/>
              </w:rPr>
              <w:t>Reference</w:t>
            </w:r>
          </w:p>
        </w:tc>
        <w:tc>
          <w:tcPr>
            <w:tcW w:w="3120" w:type="dxa"/>
            <w:gridSpan w:val="5"/>
          </w:tcPr>
          <w:p w:rsidR="00AB2F2F" w:rsidRPr="008E0042" w:rsidRDefault="00AB2F2F" w:rsidP="005F217E">
            <w:pPr>
              <w:keepNext/>
              <w:jc w:val="center"/>
              <w:rPr>
                <w:rFonts w:cs="Arial"/>
              </w:rPr>
            </w:pPr>
            <w:r w:rsidRPr="008E0042">
              <w:rPr>
                <w:rFonts w:cs="Arial"/>
              </w:rPr>
              <w:t>Means</w:t>
            </w: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rPr>
                <w:rFonts w:cs="Arial"/>
              </w:rPr>
            </w:pPr>
          </w:p>
        </w:tc>
        <w:tc>
          <w:tcPr>
            <w:tcW w:w="992" w:type="dxa"/>
          </w:tcPr>
          <w:p w:rsidR="00AB2F2F" w:rsidRPr="008E0042" w:rsidRDefault="00AB2F2F" w:rsidP="005F217E">
            <w:pPr>
              <w:keepNext/>
              <w:rPr>
                <w:rFonts w:cs="Arial"/>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R1</w:t>
            </w:r>
          </w:p>
        </w:tc>
        <w:tc>
          <w:tcPr>
            <w:tcW w:w="624" w:type="dxa"/>
          </w:tcPr>
          <w:p w:rsidR="00AB2F2F" w:rsidRPr="008E0042" w:rsidRDefault="00AB2F2F" w:rsidP="005F217E">
            <w:pPr>
              <w:keepNext/>
              <w:rPr>
                <w:rFonts w:cs="Arial"/>
              </w:rPr>
            </w:pPr>
            <w:r w:rsidRPr="008E0042">
              <w:rPr>
                <w:rFonts w:cs="Arial"/>
              </w:rPr>
              <w:t>43</w:t>
            </w:r>
          </w:p>
        </w:tc>
        <w:tc>
          <w:tcPr>
            <w:tcW w:w="624" w:type="dxa"/>
          </w:tcPr>
          <w:p w:rsidR="00AB2F2F" w:rsidRPr="008E0042" w:rsidRDefault="00AB2F2F" w:rsidP="005F217E">
            <w:pPr>
              <w:keepNext/>
              <w:rPr>
                <w:rFonts w:cs="Arial"/>
              </w:rPr>
            </w:pPr>
            <w:r w:rsidRPr="008E0042">
              <w:rPr>
                <w:rFonts w:cs="Arial"/>
              </w:rPr>
              <w:t>42</w:t>
            </w:r>
          </w:p>
        </w:tc>
        <w:tc>
          <w:tcPr>
            <w:tcW w:w="624" w:type="dxa"/>
          </w:tcPr>
          <w:p w:rsidR="00AB2F2F" w:rsidRPr="008E0042" w:rsidRDefault="00AB2F2F" w:rsidP="005F217E">
            <w:pPr>
              <w:keepNext/>
              <w:rPr>
                <w:rFonts w:cs="Arial"/>
              </w:rPr>
            </w:pPr>
            <w:r w:rsidRPr="008E0042">
              <w:rPr>
                <w:rFonts w:cs="Arial"/>
              </w:rPr>
              <w:t>41</w:t>
            </w:r>
          </w:p>
        </w:tc>
        <w:tc>
          <w:tcPr>
            <w:tcW w:w="624" w:type="dxa"/>
          </w:tcPr>
          <w:p w:rsidR="00AB2F2F" w:rsidRPr="008E0042" w:rsidRDefault="00AB2F2F" w:rsidP="005F217E">
            <w:pPr>
              <w:keepNext/>
              <w:rPr>
                <w:rFonts w:cs="Arial"/>
              </w:rPr>
            </w:pPr>
            <w:r w:rsidRPr="008E0042">
              <w:rPr>
                <w:rFonts w:cs="Arial"/>
              </w:rPr>
              <w:t>44</w:t>
            </w:r>
          </w:p>
        </w:tc>
        <w:tc>
          <w:tcPr>
            <w:tcW w:w="624" w:type="dxa"/>
          </w:tcPr>
          <w:p w:rsidR="00AB2F2F" w:rsidRPr="008E0042" w:rsidRDefault="00AB2F2F" w:rsidP="005F217E">
            <w:pPr>
              <w:keepNext/>
              <w:rPr>
                <w:rFonts w:cs="Arial"/>
              </w:rPr>
            </w:pP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jc w:val="right"/>
              <w:rPr>
                <w:rFonts w:cs="Arial"/>
              </w:rPr>
            </w:pPr>
          </w:p>
        </w:tc>
        <w:tc>
          <w:tcPr>
            <w:tcW w:w="992" w:type="dxa"/>
          </w:tcPr>
          <w:p w:rsidR="00AB2F2F" w:rsidRPr="008E0042" w:rsidRDefault="00AB2F2F" w:rsidP="005F217E">
            <w:pPr>
              <w:keepNext/>
              <w:jc w:val="right"/>
              <w:rPr>
                <w:rFonts w:cs="Arial"/>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R2</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r w:rsidRPr="008E0042">
              <w:rPr>
                <w:rFonts w:cs="Arial"/>
              </w:rPr>
              <w:t>39</w:t>
            </w:r>
          </w:p>
        </w:tc>
        <w:tc>
          <w:tcPr>
            <w:tcW w:w="624" w:type="dxa"/>
          </w:tcPr>
          <w:p w:rsidR="00AB2F2F" w:rsidRPr="008E0042" w:rsidRDefault="00AB2F2F" w:rsidP="005F217E">
            <w:pPr>
              <w:keepNext/>
              <w:rPr>
                <w:rFonts w:cs="Arial"/>
              </w:rPr>
            </w:pPr>
            <w:r w:rsidRPr="008E0042">
              <w:rPr>
                <w:rFonts w:cs="Arial"/>
              </w:rPr>
              <w:t>45</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rPr>
                <w:rFonts w:cs="Arial"/>
              </w:rPr>
            </w:pPr>
          </w:p>
        </w:tc>
        <w:tc>
          <w:tcPr>
            <w:tcW w:w="992" w:type="dxa"/>
          </w:tcPr>
          <w:p w:rsidR="00AB2F2F" w:rsidRPr="008E0042" w:rsidRDefault="00AB2F2F" w:rsidP="005F217E">
            <w:pPr>
              <w:keepNext/>
              <w:rPr>
                <w:rFonts w:cs="Arial"/>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R3</w:t>
            </w:r>
          </w:p>
        </w:tc>
        <w:tc>
          <w:tcPr>
            <w:tcW w:w="624" w:type="dxa"/>
          </w:tcPr>
          <w:p w:rsidR="00AB2F2F" w:rsidRPr="008E0042" w:rsidRDefault="00AB2F2F" w:rsidP="005F217E">
            <w:pPr>
              <w:keepNext/>
              <w:rPr>
                <w:rFonts w:cs="Arial"/>
              </w:rPr>
            </w:pPr>
            <w:r w:rsidRPr="008E0042">
              <w:rPr>
                <w:rFonts w:cs="Arial"/>
              </w:rPr>
              <w:t>43</w:t>
            </w:r>
          </w:p>
        </w:tc>
        <w:tc>
          <w:tcPr>
            <w:tcW w:w="624" w:type="dxa"/>
          </w:tcPr>
          <w:p w:rsidR="00AB2F2F" w:rsidRPr="008E0042" w:rsidRDefault="00AB2F2F" w:rsidP="005F217E">
            <w:pPr>
              <w:keepNext/>
              <w:rPr>
                <w:rFonts w:cs="Arial"/>
              </w:rPr>
            </w:pPr>
            <w:r w:rsidRPr="008E0042">
              <w:rPr>
                <w:rFonts w:cs="Arial"/>
              </w:rPr>
              <w:t>38</w:t>
            </w:r>
          </w:p>
        </w:tc>
        <w:tc>
          <w:tcPr>
            <w:tcW w:w="624" w:type="dxa"/>
            <w:tcBorders>
              <w:top w:val="single" w:sz="4" w:space="0" w:color="auto"/>
              <w:left w:val="single" w:sz="4" w:space="0" w:color="auto"/>
            </w:tcBorders>
          </w:tcPr>
          <w:p w:rsidR="00AB2F2F" w:rsidRPr="008E0042" w:rsidRDefault="00AB2F2F" w:rsidP="005F217E">
            <w:pPr>
              <w:keepNext/>
              <w:rPr>
                <w:rFonts w:cs="Arial"/>
              </w:rPr>
            </w:pPr>
            <w:r w:rsidRPr="008E0042">
              <w:rPr>
                <w:rFonts w:cs="Arial"/>
              </w:rPr>
              <w:t>41</w:t>
            </w:r>
          </w:p>
        </w:tc>
        <w:tc>
          <w:tcPr>
            <w:tcW w:w="624" w:type="dxa"/>
            <w:tcBorders>
              <w:top w:val="single" w:sz="4" w:space="0" w:color="auto"/>
            </w:tcBorders>
          </w:tcPr>
          <w:p w:rsidR="00AB2F2F" w:rsidRPr="008E0042" w:rsidRDefault="00AB2F2F" w:rsidP="005F217E">
            <w:pPr>
              <w:keepNext/>
              <w:rPr>
                <w:rFonts w:cs="Arial"/>
              </w:rPr>
            </w:pPr>
            <w:r w:rsidRPr="008E0042">
              <w:rPr>
                <w:rFonts w:cs="Arial"/>
              </w:rPr>
              <w:t>45</w:t>
            </w:r>
          </w:p>
        </w:tc>
        <w:tc>
          <w:tcPr>
            <w:tcW w:w="624" w:type="dxa"/>
            <w:tcBorders>
              <w:top w:val="single" w:sz="4" w:space="0" w:color="auto"/>
              <w:right w:val="single" w:sz="4" w:space="0" w:color="auto"/>
            </w:tcBorders>
          </w:tcPr>
          <w:p w:rsidR="00AB2F2F" w:rsidRPr="008E0042" w:rsidRDefault="00AB2F2F" w:rsidP="005F217E">
            <w:pPr>
              <w:keepNext/>
              <w:rPr>
                <w:rFonts w:cs="Arial"/>
              </w:rPr>
            </w:pPr>
            <w:r w:rsidRPr="008E0042">
              <w:rPr>
                <w:rFonts w:cs="Arial"/>
              </w:rPr>
              <w:t>40</w:t>
            </w:r>
          </w:p>
        </w:tc>
        <w:tc>
          <w:tcPr>
            <w:tcW w:w="1558" w:type="dxa"/>
          </w:tcPr>
          <w:p w:rsidR="00AB2F2F" w:rsidRPr="008E0042" w:rsidRDefault="00AB2F2F" w:rsidP="005F217E">
            <w:pPr>
              <w:keepNext/>
              <w:rPr>
                <w:rFonts w:cs="Arial"/>
              </w:rPr>
            </w:pPr>
            <w:r w:rsidRPr="008E0042">
              <w:rPr>
                <w:rFonts w:cs="Arial"/>
              </w:rPr>
              <w:t>42</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6</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R4</w:t>
            </w:r>
          </w:p>
        </w:tc>
        <w:tc>
          <w:tcPr>
            <w:tcW w:w="624" w:type="dxa"/>
          </w:tcPr>
          <w:p w:rsidR="00AB2F2F" w:rsidRPr="008E0042" w:rsidRDefault="00AB2F2F" w:rsidP="005F217E">
            <w:pPr>
              <w:keepNext/>
              <w:rPr>
                <w:rFonts w:cs="Arial"/>
              </w:rPr>
            </w:pPr>
            <w:r w:rsidRPr="008E0042">
              <w:rPr>
                <w:rFonts w:cs="Arial"/>
              </w:rPr>
              <w:t>44</w:t>
            </w:r>
          </w:p>
        </w:tc>
        <w:tc>
          <w:tcPr>
            <w:tcW w:w="624" w:type="dxa"/>
          </w:tcPr>
          <w:p w:rsidR="00AB2F2F" w:rsidRPr="008E0042" w:rsidRDefault="00AB2F2F" w:rsidP="005F217E">
            <w:pPr>
              <w:keepNext/>
              <w:rPr>
                <w:rFonts w:cs="Arial"/>
              </w:rPr>
            </w:pPr>
            <w:r w:rsidRPr="008E0042">
              <w:rPr>
                <w:rFonts w:cs="Arial"/>
              </w:rPr>
              <w:t>40</w:t>
            </w:r>
          </w:p>
        </w:tc>
        <w:tc>
          <w:tcPr>
            <w:tcW w:w="624" w:type="dxa"/>
            <w:tcBorders>
              <w:left w:val="single" w:sz="4" w:space="0" w:color="auto"/>
            </w:tcBorders>
          </w:tcPr>
          <w:p w:rsidR="00AB2F2F" w:rsidRPr="008E0042" w:rsidRDefault="00AB2F2F" w:rsidP="005F217E">
            <w:pPr>
              <w:keepNext/>
              <w:rPr>
                <w:rFonts w:cs="Arial"/>
              </w:rPr>
            </w:pPr>
            <w:r w:rsidRPr="008E0042">
              <w:rPr>
                <w:rFonts w:cs="Arial"/>
              </w:rPr>
              <w:t>42</w:t>
            </w:r>
          </w:p>
        </w:tc>
        <w:tc>
          <w:tcPr>
            <w:tcW w:w="624" w:type="dxa"/>
          </w:tcPr>
          <w:p w:rsidR="00AB2F2F" w:rsidRPr="008E0042" w:rsidRDefault="00AB2F2F" w:rsidP="005F217E">
            <w:pPr>
              <w:keepNext/>
              <w:rPr>
                <w:rFonts w:cs="Arial"/>
              </w:rPr>
            </w:pPr>
            <w:r w:rsidRPr="008E0042">
              <w:rPr>
                <w:rFonts w:cs="Arial"/>
              </w:rPr>
              <w:t>48</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44</w:t>
            </w:r>
          </w:p>
        </w:tc>
        <w:tc>
          <w:tcPr>
            <w:tcW w:w="1558" w:type="dxa"/>
          </w:tcPr>
          <w:p w:rsidR="00AB2F2F" w:rsidRPr="008E0042" w:rsidRDefault="00AB2F2F" w:rsidP="005F217E">
            <w:pPr>
              <w:keepNext/>
              <w:rPr>
                <w:rFonts w:cs="Arial"/>
              </w:rPr>
            </w:pPr>
            <w:r w:rsidRPr="008E0042">
              <w:rPr>
                <w:rFonts w:cs="Arial"/>
              </w:rPr>
              <w:t>44.7</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3.3</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R5</w:t>
            </w:r>
          </w:p>
        </w:tc>
        <w:tc>
          <w:tcPr>
            <w:tcW w:w="624" w:type="dxa"/>
          </w:tcPr>
          <w:p w:rsidR="00AB2F2F" w:rsidRPr="008E0042" w:rsidRDefault="00AB2F2F" w:rsidP="005F217E">
            <w:pPr>
              <w:keepNext/>
              <w:rPr>
                <w:rFonts w:cs="Arial"/>
              </w:rPr>
            </w:pPr>
            <w:r w:rsidRPr="008E0042">
              <w:rPr>
                <w:rFonts w:cs="Arial"/>
              </w:rPr>
              <w:t>46</w:t>
            </w:r>
          </w:p>
        </w:tc>
        <w:tc>
          <w:tcPr>
            <w:tcW w:w="624" w:type="dxa"/>
          </w:tcPr>
          <w:p w:rsidR="00AB2F2F" w:rsidRPr="008E0042" w:rsidRDefault="00AB2F2F" w:rsidP="005F217E">
            <w:pPr>
              <w:keepNext/>
              <w:rPr>
                <w:rFonts w:cs="Arial"/>
              </w:rPr>
            </w:pPr>
            <w:r w:rsidRPr="008E0042">
              <w:rPr>
                <w:rFonts w:cs="Arial"/>
              </w:rPr>
              <w:t>43</w:t>
            </w:r>
          </w:p>
        </w:tc>
        <w:tc>
          <w:tcPr>
            <w:tcW w:w="624" w:type="dxa"/>
            <w:tcBorders>
              <w:left w:val="single" w:sz="4" w:space="0" w:color="auto"/>
            </w:tcBorders>
          </w:tcPr>
          <w:p w:rsidR="00AB2F2F" w:rsidRPr="008E0042" w:rsidRDefault="00AB2F2F" w:rsidP="005F217E">
            <w:pPr>
              <w:keepNext/>
              <w:rPr>
                <w:rFonts w:cs="Arial"/>
              </w:rPr>
            </w:pPr>
            <w:r w:rsidRPr="008E0042">
              <w:rPr>
                <w:rFonts w:cs="Arial"/>
              </w:rPr>
              <w:t>48</w:t>
            </w:r>
          </w:p>
        </w:tc>
        <w:tc>
          <w:tcPr>
            <w:tcW w:w="624" w:type="dxa"/>
          </w:tcPr>
          <w:p w:rsidR="00AB2F2F" w:rsidRPr="008E0042" w:rsidRDefault="00AB2F2F" w:rsidP="005F217E">
            <w:pPr>
              <w:keepNext/>
              <w:rPr>
                <w:rFonts w:cs="Arial"/>
              </w:rPr>
            </w:pPr>
            <w:r w:rsidRPr="008E0042">
              <w:rPr>
                <w:rFonts w:cs="Arial"/>
              </w:rPr>
              <w:t>49</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45</w:t>
            </w:r>
          </w:p>
        </w:tc>
        <w:tc>
          <w:tcPr>
            <w:tcW w:w="1558" w:type="dxa"/>
          </w:tcPr>
          <w:p w:rsidR="00AB2F2F" w:rsidRPr="008E0042" w:rsidRDefault="00AB2F2F" w:rsidP="005F217E">
            <w:pPr>
              <w:keepNext/>
              <w:rPr>
                <w:rFonts w:cs="Arial"/>
              </w:rPr>
            </w:pPr>
            <w:r w:rsidRPr="008E0042">
              <w:rPr>
                <w:rFonts w:cs="Arial"/>
              </w:rPr>
              <w:t>47.3</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0.7</w:t>
            </w: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R6</w:t>
            </w:r>
          </w:p>
        </w:tc>
        <w:tc>
          <w:tcPr>
            <w:tcW w:w="624" w:type="dxa"/>
          </w:tcPr>
          <w:p w:rsidR="00AB2F2F" w:rsidRPr="008E0042" w:rsidRDefault="00AB2F2F" w:rsidP="005F217E">
            <w:pPr>
              <w:keepNext/>
              <w:rPr>
                <w:rFonts w:cs="Arial"/>
              </w:rPr>
            </w:pPr>
            <w:r w:rsidRPr="008E0042">
              <w:rPr>
                <w:rFonts w:cs="Arial"/>
              </w:rPr>
              <w:t>51</w:t>
            </w:r>
          </w:p>
        </w:tc>
        <w:tc>
          <w:tcPr>
            <w:tcW w:w="624" w:type="dxa"/>
          </w:tcPr>
          <w:p w:rsidR="00AB2F2F" w:rsidRPr="008E0042" w:rsidRDefault="00AB2F2F" w:rsidP="005F217E">
            <w:pPr>
              <w:keepNext/>
              <w:rPr>
                <w:rFonts w:cs="Arial"/>
              </w:rPr>
            </w:pPr>
            <w:r w:rsidRPr="008E0042">
              <w:rPr>
                <w:rFonts w:cs="Arial"/>
              </w:rPr>
              <w:t>48</w:t>
            </w:r>
          </w:p>
        </w:tc>
        <w:tc>
          <w:tcPr>
            <w:tcW w:w="624" w:type="dxa"/>
            <w:tcBorders>
              <w:left w:val="single" w:sz="4" w:space="0" w:color="auto"/>
            </w:tcBorders>
          </w:tcPr>
          <w:p w:rsidR="00AB2F2F" w:rsidRPr="008E0042" w:rsidRDefault="00AB2F2F" w:rsidP="005F217E">
            <w:pPr>
              <w:keepNext/>
              <w:rPr>
                <w:rFonts w:cs="Arial"/>
              </w:rPr>
            </w:pPr>
            <w:r w:rsidRPr="008E0042">
              <w:rPr>
                <w:rFonts w:cs="Arial"/>
              </w:rPr>
              <w:t>52</w:t>
            </w:r>
          </w:p>
        </w:tc>
        <w:tc>
          <w:tcPr>
            <w:tcW w:w="624" w:type="dxa"/>
          </w:tcPr>
          <w:p w:rsidR="00AB2F2F" w:rsidRPr="008E0042" w:rsidRDefault="00AB2F2F" w:rsidP="005F217E">
            <w:pPr>
              <w:keepNext/>
              <w:rPr>
                <w:rFonts w:cs="Arial"/>
              </w:rPr>
            </w:pPr>
            <w:r w:rsidRPr="008E0042">
              <w:rPr>
                <w:rFonts w:cs="Arial"/>
              </w:rPr>
              <w:t>53</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51</w:t>
            </w:r>
          </w:p>
        </w:tc>
        <w:tc>
          <w:tcPr>
            <w:tcW w:w="1558" w:type="dxa"/>
          </w:tcPr>
          <w:p w:rsidR="00AB2F2F" w:rsidRPr="008E0042" w:rsidRDefault="00AB2F2F" w:rsidP="005F217E">
            <w:pPr>
              <w:keepNext/>
              <w:rPr>
                <w:rFonts w:cs="Arial"/>
              </w:rPr>
            </w:pPr>
            <w:r w:rsidRPr="008E0042">
              <w:rPr>
                <w:rFonts w:cs="Arial"/>
              </w:rPr>
              <w:t>52</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-4</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i/>
              </w:rPr>
              <w:t>Candidate</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tcBorders>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right w:val="single" w:sz="4" w:space="0" w:color="auto"/>
            </w:tcBorders>
          </w:tcPr>
          <w:p w:rsidR="00AB2F2F" w:rsidRPr="008E0042" w:rsidRDefault="00AB2F2F" w:rsidP="005F217E">
            <w:pPr>
              <w:keepNext/>
              <w:rPr>
                <w:rFonts w:cs="Arial"/>
              </w:rPr>
            </w:pP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C1</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tcBorders>
          </w:tcPr>
          <w:p w:rsidR="00AB2F2F" w:rsidRPr="008E0042" w:rsidRDefault="00AB2F2F" w:rsidP="005F217E">
            <w:pPr>
              <w:keepNext/>
              <w:rPr>
                <w:rFonts w:cs="Arial"/>
              </w:rPr>
            </w:pPr>
            <w:r w:rsidRPr="008E0042">
              <w:rPr>
                <w:rFonts w:cs="Arial"/>
              </w:rPr>
              <w:t>43</w:t>
            </w:r>
          </w:p>
        </w:tc>
        <w:tc>
          <w:tcPr>
            <w:tcW w:w="624" w:type="dxa"/>
          </w:tcPr>
          <w:p w:rsidR="00AB2F2F" w:rsidRPr="008E0042" w:rsidRDefault="00AB2F2F" w:rsidP="005F217E">
            <w:pPr>
              <w:keepNext/>
              <w:rPr>
                <w:rFonts w:cs="Arial"/>
              </w:rPr>
            </w:pPr>
            <w:r w:rsidRPr="008E0042">
              <w:rPr>
                <w:rFonts w:cs="Arial"/>
              </w:rPr>
              <w:t>45</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44</w:t>
            </w:r>
          </w:p>
        </w:tc>
        <w:tc>
          <w:tcPr>
            <w:tcW w:w="1558" w:type="dxa"/>
          </w:tcPr>
          <w:p w:rsidR="00AB2F2F" w:rsidRPr="008E0042" w:rsidRDefault="00AB2F2F" w:rsidP="005F217E">
            <w:pPr>
              <w:keepNext/>
              <w:rPr>
                <w:rFonts w:cs="Arial"/>
              </w:rPr>
            </w:pPr>
            <w:r w:rsidRPr="008E0042">
              <w:rPr>
                <w:rFonts w:cs="Arial"/>
              </w:rPr>
              <w:t>44</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4</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C2</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tcBorders>
          </w:tcPr>
          <w:p w:rsidR="00AB2F2F" w:rsidRPr="008E0042" w:rsidRDefault="00AB2F2F" w:rsidP="005F217E">
            <w:pPr>
              <w:keepNext/>
              <w:rPr>
                <w:rFonts w:cs="Arial"/>
              </w:rPr>
            </w:pPr>
            <w:r w:rsidRPr="008E0042">
              <w:rPr>
                <w:rFonts w:cs="Arial"/>
              </w:rPr>
              <w:t>49</w:t>
            </w:r>
          </w:p>
        </w:tc>
        <w:tc>
          <w:tcPr>
            <w:tcW w:w="624" w:type="dxa"/>
          </w:tcPr>
          <w:p w:rsidR="00AB2F2F" w:rsidRPr="008E0042" w:rsidRDefault="00AB2F2F" w:rsidP="005F217E">
            <w:pPr>
              <w:keepNext/>
              <w:rPr>
                <w:rFonts w:cs="Arial"/>
              </w:rPr>
            </w:pPr>
            <w:r w:rsidRPr="008E0042">
              <w:rPr>
                <w:rFonts w:cs="Arial"/>
              </w:rPr>
              <w:t>50</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45</w:t>
            </w:r>
          </w:p>
        </w:tc>
        <w:tc>
          <w:tcPr>
            <w:tcW w:w="1558" w:type="dxa"/>
          </w:tcPr>
          <w:p w:rsidR="00AB2F2F" w:rsidRPr="008E0042" w:rsidRDefault="00AB2F2F" w:rsidP="005F217E">
            <w:pPr>
              <w:keepNext/>
              <w:rPr>
                <w:rFonts w:cs="Arial"/>
              </w:rPr>
            </w:pPr>
            <w:r w:rsidRPr="008E0042">
              <w:rPr>
                <w:rFonts w:cs="Arial"/>
              </w:rPr>
              <w:t>48</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0</w:t>
            </w: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C3</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bottom w:val="single" w:sz="4" w:space="0" w:color="auto"/>
            </w:tcBorders>
          </w:tcPr>
          <w:p w:rsidR="00AB2F2F" w:rsidRPr="008E0042" w:rsidRDefault="00AB2F2F" w:rsidP="005F217E">
            <w:pPr>
              <w:keepNext/>
              <w:rPr>
                <w:rFonts w:cs="Arial"/>
              </w:rPr>
            </w:pPr>
            <w:r w:rsidRPr="008E0042">
              <w:rPr>
                <w:rFonts w:cs="Arial"/>
              </w:rPr>
              <w:t>48</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53</w:t>
            </w:r>
          </w:p>
        </w:tc>
        <w:tc>
          <w:tcPr>
            <w:tcW w:w="624" w:type="dxa"/>
            <w:tcBorders>
              <w:bottom w:val="single" w:sz="4" w:space="0" w:color="auto"/>
              <w:right w:val="single" w:sz="4" w:space="0" w:color="auto"/>
            </w:tcBorders>
          </w:tcPr>
          <w:p w:rsidR="00AB2F2F" w:rsidRPr="008E0042" w:rsidRDefault="00AB2F2F" w:rsidP="005F217E">
            <w:pPr>
              <w:keepNext/>
              <w:rPr>
                <w:rFonts w:cs="Arial"/>
              </w:rPr>
            </w:pPr>
            <w:r w:rsidRPr="008E0042">
              <w:rPr>
                <w:rFonts w:cs="Arial"/>
              </w:rPr>
              <w:t>47</w:t>
            </w:r>
          </w:p>
        </w:tc>
        <w:tc>
          <w:tcPr>
            <w:tcW w:w="1558" w:type="dxa"/>
          </w:tcPr>
          <w:p w:rsidR="00AB2F2F" w:rsidRPr="008E0042" w:rsidRDefault="00AB2F2F" w:rsidP="005F217E">
            <w:pPr>
              <w:keepNext/>
              <w:rPr>
                <w:rFonts w:cs="Arial"/>
              </w:rPr>
            </w:pPr>
            <w:r w:rsidRPr="008E0042">
              <w:rPr>
                <w:rFonts w:cs="Arial"/>
              </w:rPr>
              <w:t>49.3</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-1.3</w:t>
            </w: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spacing w:before="240"/>
              <w:rPr>
                <w:rFonts w:cs="Arial"/>
              </w:rPr>
            </w:pPr>
          </w:p>
        </w:tc>
        <w:tc>
          <w:tcPr>
            <w:tcW w:w="8451" w:type="dxa"/>
            <w:gridSpan w:val="10"/>
            <w:tcBorders>
              <w:right w:val="single" w:sz="4" w:space="0" w:color="auto"/>
            </w:tcBorders>
          </w:tcPr>
          <w:p w:rsidR="00AB2F2F" w:rsidRPr="008E0042" w:rsidRDefault="00AB2F2F" w:rsidP="005F217E">
            <w:pPr>
              <w:keepNext/>
              <w:spacing w:before="240"/>
              <w:rPr>
                <w:rFonts w:cs="Arial"/>
                <w:i/>
              </w:rPr>
            </w:pPr>
            <w:r w:rsidRPr="008E0042">
              <w:rPr>
                <w:rFonts w:cs="Arial"/>
              </w:rPr>
              <w:tab/>
              <w:t>* indicates a test year</w:t>
            </w:r>
          </w:p>
        </w:tc>
      </w:tr>
      <w:tr w:rsidR="00AB2F2F" w:rsidRPr="008E0042" w:rsidTr="002721DF">
        <w:trPr>
          <w:cantSplit/>
          <w:trHeight w:val="250"/>
        </w:trPr>
        <w:tc>
          <w:tcPr>
            <w:tcW w:w="8961" w:type="dxa"/>
            <w:gridSpan w:val="11"/>
            <w:tcBorders>
              <w:left w:val="single" w:sz="4" w:space="0" w:color="auto"/>
              <w:bottom w:val="single" w:sz="4" w:space="0" w:color="auto"/>
              <w:right w:val="single" w:sz="4" w:space="0" w:color="auto"/>
            </w:tcBorders>
          </w:tcPr>
          <w:p w:rsidR="00AB2F2F" w:rsidRPr="008E0042" w:rsidRDefault="00AB2F2F" w:rsidP="005F217E">
            <w:pPr>
              <w:keepNext/>
              <w:spacing w:before="480"/>
              <w:ind w:left="142" w:right="142"/>
              <w:rPr>
                <w:rFonts w:cs="Arial"/>
              </w:rPr>
            </w:pPr>
            <w:r w:rsidRPr="008E0042">
              <w:rPr>
                <w:rFonts w:cs="Arial"/>
              </w:rPr>
              <w:t>The aim is to assess the distinctness of the candidate varieties C1, C2 &amp; C3 grown in the test years 3, 4 &amp; 5.</w:t>
            </w:r>
          </w:p>
          <w:p w:rsidR="00AB2F2F" w:rsidRPr="008E0042" w:rsidRDefault="00AB2F2F" w:rsidP="005F217E">
            <w:pPr>
              <w:keepNext/>
              <w:spacing w:before="240"/>
              <w:ind w:left="142" w:right="142"/>
              <w:rPr>
                <w:rFonts w:cs="Arial"/>
              </w:rPr>
            </w:pPr>
            <w:r w:rsidRPr="008E0042">
              <w:rPr>
                <w:rFonts w:cs="Arial"/>
              </w:rPr>
              <w:t xml:space="preserve">The trial has a small number of varieties in trial because there are just seven varieties in common over the test years 3, 4 &amp; 5 (data marked by a black border).  </w:t>
            </w:r>
          </w:p>
          <w:p w:rsidR="00AB2F2F" w:rsidRPr="008E0042" w:rsidRDefault="00AB2F2F" w:rsidP="005F217E">
            <w:pPr>
              <w:keepNext/>
              <w:spacing w:before="240"/>
              <w:ind w:left="142" w:right="142"/>
              <w:rPr>
                <w:rFonts w:cs="Arial"/>
              </w:rPr>
            </w:pPr>
            <w:r w:rsidRPr="008E0042">
              <w:rPr>
                <w:rFonts w:cs="Arial"/>
              </w:rPr>
              <w:t>FITCON analysis of the variety-by-years table of means expanded to nine varieties in five years gives:</w:t>
            </w:r>
            <w:r w:rsidRPr="008E0042">
              <w:rPr>
                <w:rFonts w:cs="Arial"/>
              </w:rPr>
              <w:tab/>
              <w:t xml:space="preserve"> varieties-by-years mean square = 1.924, on 22 degrees of freedom</w:t>
            </w:r>
          </w:p>
          <w:p w:rsidR="00AB2F2F" w:rsidRPr="008E0042" w:rsidRDefault="00AB2F2F" w:rsidP="005F217E">
            <w:pPr>
              <w:keepNext/>
              <w:spacing w:before="240"/>
              <w:ind w:left="142" w:right="142"/>
              <w:rPr>
                <w:rFonts w:cs="Arial"/>
              </w:rPr>
            </w:pPr>
            <w:r w:rsidRPr="008E0042">
              <w:rPr>
                <w:rFonts w:cs="Arial"/>
              </w:rPr>
              <w:t>Long-term LSD</w:t>
            </w:r>
            <w:r w:rsidRPr="008E0042">
              <w:rPr>
                <w:rFonts w:cs="Arial"/>
                <w:vertAlign w:val="subscript"/>
              </w:rPr>
              <w:t>p</w:t>
            </w:r>
            <w:r w:rsidRPr="008E0042">
              <w:rPr>
                <w:rFonts w:cs="Arial"/>
              </w:rPr>
              <w:t xml:space="preserve"> = t </w:t>
            </w:r>
            <w:r w:rsidRPr="008E0042">
              <w:rPr>
                <w:rFonts w:cs="Arial"/>
                <w:vertAlign w:val="subscript"/>
              </w:rPr>
              <w:t>p</w:t>
            </w:r>
            <w:r w:rsidRPr="008E0042">
              <w:rPr>
                <w:rFonts w:cs="Arial"/>
              </w:rPr>
              <w:t xml:space="preserve"> * </w:t>
            </w:r>
            <w:r w:rsidRPr="008E0042">
              <w:rPr>
                <w:rFonts w:cs="Arial"/>
                <w:position w:val="-6"/>
              </w:rPr>
              <w:object w:dxaOrig="380" w:dyaOrig="340">
                <v:shape id="_x0000_i1049" type="#_x0000_t75" style="width:18.75pt;height:17.25pt" o:ole="" fillcolor="window">
                  <v:imagedata r:id="rId84" o:title=""/>
                </v:shape>
                <o:OLEObject Type="Embed" ProgID="Equation.3" ShapeID="_x0000_i1049" DrawAspect="Content" ObjectID="_1537627905" r:id="rId90"/>
              </w:object>
            </w:r>
            <w:r w:rsidRPr="008E0042">
              <w:rPr>
                <w:rFonts w:cs="Arial"/>
              </w:rPr>
              <w:t xml:space="preserve"> * SE</w:t>
            </w:r>
            <w:r w:rsidRPr="008E0042">
              <w:rPr>
                <w:rFonts w:cs="Arial"/>
                <w:position w:val="-10"/>
              </w:rPr>
              <w:object w:dxaOrig="440" w:dyaOrig="360">
                <v:shape id="_x0000_i1050" type="#_x0000_t75" style="width:21.75pt;height:18pt" o:ole="" fillcolor="window">
                  <v:imagedata r:id="rId86" o:title=""/>
                </v:shape>
                <o:OLEObject Type="Embed" ProgID="Equation.3" ShapeID="_x0000_i1050" DrawAspect="Content" ObjectID="_1537627906" r:id="rId91"/>
              </w:object>
            </w:r>
          </w:p>
          <w:p w:rsidR="00AB2F2F" w:rsidRPr="008E0042" w:rsidRDefault="00AB2F2F" w:rsidP="005F217E">
            <w:pPr>
              <w:keepNext/>
              <w:spacing w:before="120"/>
              <w:ind w:left="142" w:right="142"/>
              <w:rPr>
                <w:rFonts w:cs="Arial"/>
              </w:rPr>
            </w:pPr>
            <w:r w:rsidRPr="008E0042">
              <w:rPr>
                <w:rFonts w:cs="Arial"/>
              </w:rPr>
              <w:t>Long-term LSD</w:t>
            </w:r>
            <w:r w:rsidRPr="008E0042">
              <w:rPr>
                <w:rFonts w:cs="Arial"/>
                <w:vertAlign w:val="subscript"/>
              </w:rPr>
              <w:t>0.01</w:t>
            </w:r>
            <w:r w:rsidRPr="008E0042">
              <w:rPr>
                <w:rFonts w:cs="Arial"/>
              </w:rPr>
              <w:t xml:space="preserve"> = 2.819 * 1.414 *  </w:t>
            </w:r>
            <w:r w:rsidRPr="008E0042">
              <w:rPr>
                <w:rFonts w:cs="Arial"/>
                <w:position w:val="-12"/>
              </w:rPr>
              <w:object w:dxaOrig="360" w:dyaOrig="400">
                <v:shape id="_x0000_i1051" type="#_x0000_t75" style="width:18pt;height:20.25pt" o:ole="" fillcolor="window">
                  <v:imagedata r:id="rId88" o:title=""/>
                </v:shape>
                <o:OLEObject Type="Embed" ProgID="Equation.3" ShapeID="_x0000_i1051" DrawAspect="Content" ObjectID="_1537627907" r:id="rId92"/>
              </w:object>
            </w:r>
            <w:r w:rsidRPr="008E0042">
              <w:rPr>
                <w:rFonts w:cs="Arial"/>
              </w:rPr>
              <w:t>(1.924/3) = 3.19</w:t>
            </w:r>
          </w:p>
          <w:p w:rsidR="00AB2F2F" w:rsidRPr="008E0042" w:rsidRDefault="00AB2F2F" w:rsidP="005F217E">
            <w:pPr>
              <w:keepNext/>
              <w:spacing w:before="240"/>
              <w:ind w:left="142" w:right="142"/>
              <w:rPr>
                <w:rFonts w:cs="Arial"/>
              </w:rPr>
            </w:pPr>
            <w:r w:rsidRPr="008E0042">
              <w:rPr>
                <w:rFonts w:cs="Arial"/>
              </w:rPr>
              <w:t xml:space="preserve">Where </w:t>
            </w:r>
            <w:r w:rsidRPr="008E0042">
              <w:rPr>
                <w:rFonts w:cs="Arial"/>
                <w:i/>
              </w:rPr>
              <w:t>t</w:t>
            </w:r>
            <w:r w:rsidRPr="008E0042">
              <w:rPr>
                <w:rFonts w:cs="Arial"/>
                <w:i/>
                <w:vertAlign w:val="subscript"/>
              </w:rPr>
              <w:t>p</w:t>
            </w:r>
            <w:r w:rsidRPr="008E0042">
              <w:rPr>
                <w:rFonts w:cs="Arial"/>
              </w:rPr>
              <w:t xml:space="preserve"> is taken from Student’s t table with </w:t>
            </w:r>
            <w:r w:rsidRPr="008E0042">
              <w:rPr>
                <w:rFonts w:cs="Arial"/>
                <w:i/>
              </w:rPr>
              <w:t>p</w:t>
            </w:r>
            <w:r w:rsidRPr="008E0042">
              <w:rPr>
                <w:rFonts w:cs="Arial"/>
              </w:rPr>
              <w:t xml:space="preserve"> = 0.01 (two-tailed) and 22 degrees of freedom</w:t>
            </w:r>
          </w:p>
          <w:p w:rsidR="00AB2F2F" w:rsidRPr="008E0042" w:rsidRDefault="00AB2F2F" w:rsidP="005F217E">
            <w:pPr>
              <w:keepNext/>
              <w:spacing w:before="240" w:after="240"/>
              <w:ind w:left="142" w:right="142"/>
              <w:rPr>
                <w:rFonts w:cs="Arial"/>
              </w:rPr>
            </w:pPr>
            <w:r w:rsidRPr="008E0042">
              <w:rPr>
                <w:rFonts w:cs="Arial"/>
              </w:rPr>
              <w:t xml:space="preserve">To assess the distinctness of a candidate, the difference in the means between the candidate and all other varieties is computed.  In practice a column of differences is calculated for each candidate.  In the case of variety C2, varieties with mean differences greater than, or equal to 3.19 are regarded as distinct (marked </w:t>
            </w:r>
            <w:r w:rsidRPr="008E0042">
              <w:rPr>
                <w:rFonts w:cs="Arial"/>
                <w:i/>
              </w:rPr>
              <w:t>D</w:t>
            </w:r>
            <w:r w:rsidRPr="008E0042">
              <w:rPr>
                <w:rFonts w:cs="Arial"/>
              </w:rPr>
              <w:t xml:space="preserve"> above).</w:t>
            </w:r>
          </w:p>
        </w:tc>
      </w:tr>
    </w:tbl>
    <w:p w:rsidR="00AB2F2F" w:rsidRPr="008E0042" w:rsidRDefault="00AB2F2F" w:rsidP="005F217E"/>
    <w:p w:rsidR="00AB2F2F" w:rsidRPr="008E0042" w:rsidRDefault="00AB2F2F" w:rsidP="005F217E"/>
    <w:p w:rsidR="00AB2F2F" w:rsidRPr="008E0042" w:rsidRDefault="00AB2F2F" w:rsidP="005F217E">
      <w:pPr>
        <w:pStyle w:val="Heading1"/>
        <w:keepNext w:val="0"/>
      </w:pPr>
    </w:p>
    <w:p w:rsidR="00AB2F2F" w:rsidRPr="008E0042" w:rsidRDefault="00AB2F2F" w:rsidP="005F217E">
      <w:pPr>
        <w:pStyle w:val="Heading3"/>
      </w:pPr>
      <w:r w:rsidRPr="008E0042">
        <w:br w:type="page"/>
      </w:r>
      <w:bookmarkStart w:id="289" w:name="_Toc154368870"/>
      <w:bookmarkStart w:id="290" w:name="_Toc219640814"/>
      <w:bookmarkStart w:id="291" w:name="_Toc463359598"/>
      <w:r w:rsidRPr="008E0042">
        <w:t>3.9</w:t>
      </w:r>
      <w:r w:rsidRPr="008E0042">
        <w:tab/>
        <w:t>COYD statistical methods</w:t>
      </w:r>
      <w:bookmarkEnd w:id="289"/>
      <w:bookmarkEnd w:id="290"/>
      <w:bookmarkEnd w:id="291"/>
    </w:p>
    <w:p w:rsidR="00AB2F2F" w:rsidRPr="008E0042" w:rsidRDefault="00AB2F2F" w:rsidP="00525B4A">
      <w:pPr>
        <w:pStyle w:val="Heading4"/>
      </w:pPr>
      <w:bookmarkStart w:id="292" w:name="_Toc154368871"/>
      <w:bookmarkStart w:id="293" w:name="_Toc219640815"/>
      <w:bookmarkStart w:id="294" w:name="_Toc463359599"/>
      <w:r w:rsidRPr="008E0042">
        <w:t>3.9.1</w:t>
      </w:r>
      <w:r w:rsidRPr="008E0042">
        <w:tab/>
        <w:t>Analysis of variance</w:t>
      </w:r>
      <w:bookmarkEnd w:id="292"/>
      <w:bookmarkEnd w:id="293"/>
      <w:bookmarkEnd w:id="294"/>
    </w:p>
    <w:p w:rsidR="00AB2F2F" w:rsidRPr="008E0042" w:rsidRDefault="00AB2F2F" w:rsidP="005F217E">
      <w:r w:rsidRPr="008E0042">
        <w:t xml:space="preserve">The standard errors used in the COYD criterion are based on an analysis of variance of the variety-by-years table of a characteristic’s means.  For </w:t>
      </w:r>
      <w:r w:rsidRPr="008E0042">
        <w:rPr>
          <w:i/>
        </w:rPr>
        <w:t>m</w:t>
      </w:r>
      <w:r w:rsidRPr="008E0042">
        <w:t xml:space="preserve"> years and </w:t>
      </w:r>
      <w:r w:rsidRPr="008E0042">
        <w:rPr>
          <w:i/>
        </w:rPr>
        <w:t>n</w:t>
      </w:r>
      <w:r w:rsidRPr="008E0042">
        <w:t xml:space="preserve"> varieties this analysis of variance breaks down the available degrees of freedom as follows: </w:t>
      </w:r>
    </w:p>
    <w:p w:rsidR="00AB2F2F" w:rsidRPr="008E0042" w:rsidRDefault="00AB2F2F" w:rsidP="005F217E"/>
    <w:tbl>
      <w:tblPr>
        <w:tblW w:w="0" w:type="auto"/>
        <w:jc w:val="center"/>
        <w:tblLayout w:type="fixed"/>
        <w:tblLook w:val="0000" w:firstRow="0" w:lastRow="0" w:firstColumn="0" w:lastColumn="0" w:noHBand="0" w:noVBand="0"/>
      </w:tblPr>
      <w:tblGrid>
        <w:gridCol w:w="2893"/>
        <w:gridCol w:w="1583"/>
      </w:tblGrid>
      <w:tr w:rsidR="00AB2F2F" w:rsidRPr="008E0042" w:rsidTr="002721DF">
        <w:trPr>
          <w:trHeight w:val="413"/>
          <w:jc w:val="center"/>
        </w:trPr>
        <w:tc>
          <w:tcPr>
            <w:tcW w:w="2893" w:type="dxa"/>
            <w:tcBorders>
              <w:bottom w:val="single" w:sz="4" w:space="0" w:color="auto"/>
            </w:tcBorders>
          </w:tcPr>
          <w:p w:rsidR="00AB2F2F" w:rsidRPr="008E0042" w:rsidRDefault="00AB2F2F" w:rsidP="005F217E">
            <w:r w:rsidRPr="008E0042">
              <w:t>Source</w:t>
            </w:r>
          </w:p>
        </w:tc>
        <w:tc>
          <w:tcPr>
            <w:tcW w:w="1583" w:type="dxa"/>
            <w:tcBorders>
              <w:bottom w:val="single" w:sz="4" w:space="0" w:color="auto"/>
            </w:tcBorders>
          </w:tcPr>
          <w:p w:rsidR="00AB2F2F" w:rsidRPr="008E0042" w:rsidRDefault="00AB2F2F" w:rsidP="005F217E">
            <w:r w:rsidRPr="008E0042">
              <w:t>Df</w:t>
            </w:r>
          </w:p>
        </w:tc>
      </w:tr>
      <w:tr w:rsidR="00AB2F2F" w:rsidRPr="008E0042" w:rsidTr="002721DF">
        <w:trPr>
          <w:jc w:val="center"/>
        </w:trPr>
        <w:tc>
          <w:tcPr>
            <w:tcW w:w="2893" w:type="dxa"/>
          </w:tcPr>
          <w:p w:rsidR="00AB2F2F" w:rsidRPr="008E0042" w:rsidRDefault="00AB2F2F" w:rsidP="005F217E">
            <w:pPr>
              <w:spacing w:before="120"/>
            </w:pPr>
            <w:r w:rsidRPr="008E0042">
              <w:t>Years</w:t>
            </w:r>
          </w:p>
        </w:tc>
        <w:tc>
          <w:tcPr>
            <w:tcW w:w="1583" w:type="dxa"/>
          </w:tcPr>
          <w:p w:rsidR="00AB2F2F" w:rsidRPr="008E0042" w:rsidRDefault="00AB2F2F" w:rsidP="005F217E">
            <w:pPr>
              <w:spacing w:before="120"/>
            </w:pPr>
            <w:r w:rsidRPr="008E0042">
              <w:rPr>
                <w:i/>
              </w:rPr>
              <w:t>m</w:t>
            </w:r>
            <w:r w:rsidRPr="008E0042">
              <w:t>-1</w:t>
            </w:r>
          </w:p>
        </w:tc>
      </w:tr>
      <w:tr w:rsidR="00AB2F2F" w:rsidRPr="008E0042" w:rsidTr="002721DF">
        <w:trPr>
          <w:jc w:val="center"/>
        </w:trPr>
        <w:tc>
          <w:tcPr>
            <w:tcW w:w="2893" w:type="dxa"/>
          </w:tcPr>
          <w:p w:rsidR="00AB2F2F" w:rsidRPr="008E0042" w:rsidRDefault="00AB2F2F" w:rsidP="005F217E">
            <w:r w:rsidRPr="008E0042">
              <w:t>Varieties</w:t>
            </w:r>
          </w:p>
        </w:tc>
        <w:tc>
          <w:tcPr>
            <w:tcW w:w="1583" w:type="dxa"/>
          </w:tcPr>
          <w:p w:rsidR="00AB2F2F" w:rsidRPr="008E0042" w:rsidRDefault="00AB2F2F" w:rsidP="005F217E">
            <w:r w:rsidRPr="008E0042">
              <w:rPr>
                <w:i/>
              </w:rPr>
              <w:t>n</w:t>
            </w:r>
            <w:r w:rsidRPr="008E0042">
              <w:t>-1</w:t>
            </w:r>
          </w:p>
        </w:tc>
      </w:tr>
      <w:tr w:rsidR="00AB2F2F" w:rsidRPr="008E0042" w:rsidTr="002721DF">
        <w:trPr>
          <w:jc w:val="center"/>
        </w:trPr>
        <w:tc>
          <w:tcPr>
            <w:tcW w:w="2893" w:type="dxa"/>
          </w:tcPr>
          <w:p w:rsidR="00AB2F2F" w:rsidRPr="008E0042" w:rsidRDefault="00AB2F2F" w:rsidP="005F217E">
            <w:r w:rsidRPr="008E0042">
              <w:t>Varieties-by-years</w:t>
            </w:r>
          </w:p>
        </w:tc>
        <w:tc>
          <w:tcPr>
            <w:tcW w:w="1583" w:type="dxa"/>
          </w:tcPr>
          <w:p w:rsidR="00AB2F2F" w:rsidRPr="008E0042" w:rsidRDefault="00AB2F2F" w:rsidP="005F217E">
            <w:r w:rsidRPr="008E0042">
              <w:t>(</w:t>
            </w:r>
            <w:r w:rsidRPr="008E0042">
              <w:rPr>
                <w:i/>
              </w:rPr>
              <w:t>m</w:t>
            </w:r>
            <w:r w:rsidRPr="008E0042">
              <w:t>-1)(</w:t>
            </w:r>
            <w:r w:rsidRPr="008E0042">
              <w:rPr>
                <w:i/>
              </w:rPr>
              <w:t>n</w:t>
            </w:r>
            <w:r w:rsidRPr="008E0042">
              <w:t>-1)</w:t>
            </w:r>
          </w:p>
        </w:tc>
      </w:tr>
    </w:tbl>
    <w:p w:rsidR="00AB2F2F" w:rsidRPr="008E0042" w:rsidRDefault="00AB2F2F" w:rsidP="005F217E"/>
    <w:p w:rsidR="00AB2F2F" w:rsidRPr="008E0042" w:rsidRDefault="00AB2F2F" w:rsidP="005F217E"/>
    <w:p w:rsidR="00AB2F2F" w:rsidRPr="008E0042" w:rsidRDefault="00AB2F2F" w:rsidP="00525B4A">
      <w:pPr>
        <w:pStyle w:val="Heading4"/>
      </w:pPr>
      <w:bookmarkStart w:id="295" w:name="_Toc154368872"/>
      <w:bookmarkStart w:id="296" w:name="_Toc219640816"/>
      <w:bookmarkStart w:id="297" w:name="_Toc463359600"/>
      <w:r w:rsidRPr="008E0042">
        <w:t>3.9.2</w:t>
      </w:r>
      <w:r w:rsidRPr="008E0042">
        <w:tab/>
        <w:t>Modified joint regression analysis (MJRA)</w:t>
      </w:r>
      <w:bookmarkEnd w:id="295"/>
      <w:bookmarkEnd w:id="296"/>
      <w:bookmarkEnd w:id="297"/>
      <w:r w:rsidRPr="008E0042">
        <w:t xml:space="preserve"> </w:t>
      </w:r>
    </w:p>
    <w:p w:rsidR="00AB2F2F" w:rsidRPr="008E0042" w:rsidRDefault="00AB2F2F" w:rsidP="005F217E">
      <w:r w:rsidRPr="008E0042">
        <w:t>3.9.2.1</w:t>
      </w:r>
      <w:r w:rsidRPr="008E0042">
        <w:tab/>
        <w:t>As noted above, the COYD criterion bases the standard error of a variety mean on the varieties-by-years variation as estimated by the varieties-by-years mean square.  Systematic variation can sometimes be identified as well as non-systematic variation.  This systematic effect causes the occurrence of different slopes of the regression lines relating variety means in individual years to the average variety means over all years.  Such an effect can be noted for the heading date characteristic in a year with a late spring: the range of heading dates can be compressed compared with the normal.  This leads to a reduction in the slope of the regression line for variety means in that year relative to average variety means. Non</w:t>
      </w:r>
      <w:r w:rsidRPr="008E0042">
        <w:noBreakHyphen/>
        <w:t xml:space="preserve">systematic variation is represented by the variation about these regression lines.  Where only non-systematic varieties-by-years variation occurs, the slope of the regression lines have the constant value </w:t>
      </w:r>
      <w:smartTag w:uri="urn:schemas-microsoft-com:office:smarttags" w:element="metricconverter">
        <w:smartTagPr>
          <w:attr w:name="ProductID" w:val="1.0 in"/>
        </w:smartTagPr>
        <w:r w:rsidRPr="008E0042">
          <w:t>1.0 in</w:t>
        </w:r>
      </w:smartTag>
      <w:r w:rsidRPr="008E0042">
        <w:t xml:space="preserve"> all years.  However, when systematic variation is present, slopes differing from 1.0 occur but with an average of 1.0.  When MJRA is used, the standard error of a variety mean is based on the non-systematic part of the varieties-by-year variation. </w:t>
      </w:r>
    </w:p>
    <w:p w:rsidR="00AB2F2F" w:rsidRPr="008E0042" w:rsidRDefault="00AB2F2F" w:rsidP="005F217E"/>
    <w:p w:rsidR="00AB2F2F" w:rsidRPr="008E0042" w:rsidRDefault="00AB2F2F" w:rsidP="005F217E">
      <w:r w:rsidRPr="008E0042">
        <w:t>3.9.2.2</w:t>
      </w:r>
      <w:r w:rsidRPr="008E0042">
        <w:tab/>
        <w:t>The difference between the total varieties-by-years variation and the varieties</w:t>
      </w:r>
      <w:r w:rsidRPr="008E0042">
        <w:noBreakHyphen/>
        <w:t>by</w:t>
      </w:r>
      <w:r w:rsidRPr="008E0042">
        <w:noBreakHyphen/>
        <w:t xml:space="preserve">years variation adjusted by MJRA is illustrated in Figure B1, where variety means in each of three years are plotted against average variety means over all years.  The variation about three parallel lines fitted to the data, one for each year, provides the total varieties-by-years variation as used in the COYD criterion described above.  These regression lines have the common slope 1.0.  This variation may be reduced by fitting separate regression lines to the data, one for each year.  The resultant residual variation about the individual regression lines provides the MJRA-adjusted varieties-by-years mean square, on which the standard error for a variety mean may be based.  It can be seen that the MJRA adjustment is only effective where the slopes of the variety regression lines differ between years, such as can occur in heading dates. </w:t>
      </w:r>
    </w:p>
    <w:p w:rsidR="00AB2F2F" w:rsidRPr="008E0042" w:rsidRDefault="00AB2F2F" w:rsidP="005F217E"/>
    <w:p w:rsidR="00AB2F2F" w:rsidRPr="008E0042" w:rsidRDefault="00AB2F2F" w:rsidP="005F217E">
      <w:r w:rsidRPr="008E0042">
        <w:t>3.9.2.3</w:t>
      </w:r>
      <w:r w:rsidRPr="008E0042">
        <w:tab/>
        <w:t xml:space="preserve">The use of this method in assessing distinctness has been included as an option in the computer program which applies the COYD criterion in the DUST package.  It is recommended that it is only applied where the slopes of the variety regression lines are significantly different between years at the 1% significance level.  This level can be specified in the computer program. </w:t>
      </w:r>
    </w:p>
    <w:p w:rsidR="00AB2F2F" w:rsidRPr="008E0042" w:rsidRDefault="00AB2F2F" w:rsidP="005F217E"/>
    <w:p w:rsidR="00AB2F2F" w:rsidRPr="008E0042" w:rsidRDefault="00AB2F2F" w:rsidP="005F217E">
      <w:pPr>
        <w:keepNext/>
      </w:pPr>
      <w:r w:rsidRPr="008E0042">
        <w:t>3.9.2.4</w:t>
      </w:r>
      <w:r w:rsidRPr="008E0042">
        <w:tab/>
        <w:t xml:space="preserve">To calculate the adjusted variety means and regression line slopes the following model is assumed. </w:t>
      </w:r>
    </w:p>
    <w:p w:rsidR="00AB2F2F" w:rsidRPr="008E0042" w:rsidRDefault="00AB2F2F" w:rsidP="005933AB">
      <w:pPr>
        <w:spacing w:before="120"/>
        <w:ind w:left="3402"/>
        <w:jc w:val="left"/>
      </w:pPr>
      <w:r w:rsidRPr="008E0042">
        <w:rPr>
          <w:sz w:val="28"/>
        </w:rPr>
        <w:t>y</w:t>
      </w:r>
      <w:r w:rsidRPr="008E0042">
        <w:rPr>
          <w:sz w:val="28"/>
          <w:vertAlign w:val="subscript"/>
        </w:rPr>
        <w:t>ij</w:t>
      </w:r>
      <w:r w:rsidRPr="008E0042">
        <w:rPr>
          <w:sz w:val="28"/>
        </w:rPr>
        <w:t xml:space="preserve"> </w:t>
      </w:r>
      <w:r w:rsidRPr="008E0042">
        <w:t xml:space="preserve">= </w:t>
      </w:r>
      <w:r w:rsidRPr="008E0042">
        <w:rPr>
          <w:sz w:val="28"/>
        </w:rPr>
        <w:t>u</w:t>
      </w:r>
      <w:r w:rsidRPr="008E0042">
        <w:rPr>
          <w:sz w:val="28"/>
          <w:vertAlign w:val="subscript"/>
        </w:rPr>
        <w:t>j</w:t>
      </w:r>
      <w:r w:rsidRPr="008E0042">
        <w:t xml:space="preserve"> + </w:t>
      </w:r>
      <w:r w:rsidRPr="008E0042">
        <w:rPr>
          <w:sz w:val="28"/>
        </w:rPr>
        <w:t>b</w:t>
      </w:r>
      <w:r w:rsidRPr="008E0042">
        <w:rPr>
          <w:sz w:val="28"/>
          <w:vertAlign w:val="subscript"/>
        </w:rPr>
        <w:t>j</w:t>
      </w:r>
      <w:r w:rsidRPr="008E0042">
        <w:rPr>
          <w:sz w:val="28"/>
        </w:rPr>
        <w:t xml:space="preserve"> v</w:t>
      </w:r>
      <w:r w:rsidRPr="008E0042">
        <w:rPr>
          <w:sz w:val="28"/>
          <w:vertAlign w:val="subscript"/>
        </w:rPr>
        <w:t>i</w:t>
      </w:r>
      <w:r w:rsidRPr="008E0042">
        <w:t xml:space="preserve"> + </w:t>
      </w:r>
      <w:r w:rsidRPr="008E0042">
        <w:rPr>
          <w:sz w:val="28"/>
        </w:rPr>
        <w:t>e</w:t>
      </w:r>
      <w:r w:rsidRPr="008E0042">
        <w:rPr>
          <w:sz w:val="28"/>
          <w:vertAlign w:val="subscript"/>
        </w:rPr>
        <w:t>ij</w:t>
      </w:r>
    </w:p>
    <w:p w:rsidR="00AB2F2F" w:rsidRPr="008E0042" w:rsidRDefault="00AB2F2F" w:rsidP="005F217E"/>
    <w:p w:rsidR="00AB2F2F" w:rsidRPr="008E0042" w:rsidRDefault="00AB2F2F" w:rsidP="005F217E">
      <w:r w:rsidRPr="008E0042">
        <w:t xml:space="preserve">where </w:t>
      </w:r>
      <w:r w:rsidRPr="008E0042">
        <w:rPr>
          <w:sz w:val="28"/>
        </w:rPr>
        <w:t>y</w:t>
      </w:r>
      <w:r w:rsidRPr="008E0042">
        <w:rPr>
          <w:sz w:val="28"/>
          <w:vertAlign w:val="subscript"/>
        </w:rPr>
        <w:t>ij</w:t>
      </w:r>
      <w:r w:rsidRPr="008E0042">
        <w:t xml:space="preserve"> is the value for the i</w:t>
      </w:r>
      <w:r w:rsidRPr="008E0042">
        <w:rPr>
          <w:vertAlign w:val="superscript"/>
        </w:rPr>
        <w:t>th</w:t>
      </w:r>
      <w:r w:rsidRPr="008E0042">
        <w:t xml:space="preserve"> variety in the j</w:t>
      </w:r>
      <w:r w:rsidRPr="008E0042">
        <w:rPr>
          <w:vertAlign w:val="superscript"/>
        </w:rPr>
        <w:t>th</w:t>
      </w:r>
      <w:r w:rsidRPr="008E0042">
        <w:t xml:space="preserve"> year.</w:t>
      </w:r>
    </w:p>
    <w:p w:rsidR="00AB2F2F" w:rsidRPr="008E0042" w:rsidRDefault="00AB2F2F" w:rsidP="005933AB">
      <w:pPr>
        <w:spacing w:before="120"/>
        <w:ind w:left="3402"/>
        <w:jc w:val="left"/>
      </w:pPr>
      <w:r w:rsidRPr="008E0042">
        <w:rPr>
          <w:sz w:val="28"/>
        </w:rPr>
        <w:t>u</w:t>
      </w:r>
      <w:r w:rsidRPr="008E0042">
        <w:rPr>
          <w:sz w:val="28"/>
          <w:vertAlign w:val="subscript"/>
        </w:rPr>
        <w:t>j</w:t>
      </w:r>
      <w:r w:rsidRPr="008E0042">
        <w:t xml:space="preserve">  is the mean of year j (j = 1, ..., m)</w:t>
      </w:r>
    </w:p>
    <w:p w:rsidR="00AB2F2F" w:rsidRPr="008E0042" w:rsidRDefault="00AB2F2F" w:rsidP="005933AB">
      <w:pPr>
        <w:spacing w:before="120"/>
        <w:ind w:left="3402"/>
        <w:jc w:val="left"/>
      </w:pPr>
      <w:r w:rsidRPr="008E0042">
        <w:rPr>
          <w:sz w:val="28"/>
        </w:rPr>
        <w:t>b</w:t>
      </w:r>
      <w:r w:rsidRPr="008E0042">
        <w:rPr>
          <w:sz w:val="28"/>
          <w:vertAlign w:val="subscript"/>
        </w:rPr>
        <w:t>j</w:t>
      </w:r>
      <w:r w:rsidRPr="008E0042">
        <w:t xml:space="preserve">  is the regression slope for year j</w:t>
      </w:r>
    </w:p>
    <w:p w:rsidR="00AB2F2F" w:rsidRPr="008E0042" w:rsidRDefault="00AB2F2F" w:rsidP="005933AB">
      <w:pPr>
        <w:spacing w:before="120"/>
        <w:ind w:left="3402"/>
        <w:jc w:val="left"/>
      </w:pPr>
      <w:r w:rsidRPr="008E0042">
        <w:rPr>
          <w:sz w:val="28"/>
        </w:rPr>
        <w:t>v</w:t>
      </w:r>
      <w:r w:rsidRPr="008E0042">
        <w:rPr>
          <w:sz w:val="28"/>
          <w:vertAlign w:val="subscript"/>
        </w:rPr>
        <w:t>i</w:t>
      </w:r>
      <w:r w:rsidRPr="008E0042">
        <w:t xml:space="preserve">  is the effect of variety i (i = 1, ..., n)</w:t>
      </w:r>
    </w:p>
    <w:p w:rsidR="00AB2F2F" w:rsidRPr="008E0042" w:rsidRDefault="00AB2F2F" w:rsidP="005933AB">
      <w:pPr>
        <w:spacing w:before="120"/>
        <w:ind w:left="3402"/>
        <w:jc w:val="left"/>
      </w:pPr>
      <w:r w:rsidRPr="008E0042">
        <w:rPr>
          <w:sz w:val="28"/>
        </w:rPr>
        <w:t>e</w:t>
      </w:r>
      <w:r w:rsidRPr="008E0042">
        <w:rPr>
          <w:sz w:val="28"/>
          <w:vertAlign w:val="subscript"/>
        </w:rPr>
        <w:t>ij</w:t>
      </w:r>
      <w:r w:rsidRPr="008E0042">
        <w:t xml:space="preserve">  is an error term.</w:t>
      </w:r>
    </w:p>
    <w:p w:rsidR="00AB2F2F" w:rsidRPr="008E0042" w:rsidRDefault="00AB2F2F" w:rsidP="005F217E"/>
    <w:p w:rsidR="00AB2F2F" w:rsidRPr="008E0042" w:rsidRDefault="00AB2F2F" w:rsidP="005F217E">
      <w:pPr>
        <w:pStyle w:val="EndnoteText"/>
        <w:jc w:val="left"/>
      </w:pPr>
      <w:r w:rsidRPr="008E0042">
        <w:t>3.9.2.5</w:t>
      </w:r>
      <w:r w:rsidRPr="008E0042">
        <w:tab/>
        <w:t xml:space="preserve">From equations (6) and (7) of Digby (1979), with the meaning of years and varieties reversed, the following equations relating these terms are derived for the situation where data are complete: </w:t>
      </w:r>
    </w:p>
    <w:p w:rsidR="00AB2F2F" w:rsidRPr="008E0042" w:rsidRDefault="00AB2F2F" w:rsidP="005F217E">
      <w:pPr>
        <w:pStyle w:val="EndnoteText"/>
        <w:jc w:val="left"/>
      </w:pPr>
    </w:p>
    <w:p w:rsidR="00AB2F2F" w:rsidRPr="008E0042" w:rsidRDefault="005A7756" w:rsidP="005F217E">
      <w:pPr>
        <w:pStyle w:val="EndnoteText"/>
        <w:jc w:val="left"/>
      </w:pPr>
      <w:r>
        <w:rPr>
          <w:noProof/>
          <w:lang w:eastAsia="zh-CN"/>
        </w:rPr>
        <w:pict>
          <v:group id="_x0000_s1248" style="position:absolute;margin-left:174pt;margin-top:1.85pt;width:101.1pt;height:87.9pt;z-index:251705344" coordorigin="4898,7170" coordsize="2022,1758" wrapcoords="960 923 160 2585 1280 3877 160 5723 480 7569 8320 9785 10720 9785 10720 12738 2400 13846 800 14215 1120 20862 16160 20862 17440 20862 21120 19200 21440 14954 18400 14215 10720 12738 10720 9785 12000 9785 18560 6831 19840 5354 19520 3877 20160 2215 19520 1662 16320 923 960 923">
            <v:shape id="_x0000_s1249" type="#_x0000_t75" style="position:absolute;left:4979;top:8234;width:1941;height:694" o:allowincell="f" fillcolor="window">
              <v:imagedata r:id="rId93" o:title=""/>
            </v:shape>
            <v:shape id="_x0000_s1250" type="#_x0000_t75" style="position:absolute;left:4898;top:7170;width:1914;height:694" fillcolor="window">
              <v:imagedata r:id="rId94" o:title=""/>
            </v:shape>
            <w10:wrap type="tight"/>
          </v:group>
          <o:OLEObject Type="Embed" ProgID="Equation.3" ShapeID="_x0000_s1249" DrawAspect="Content" ObjectID="_1537627924" r:id="rId95"/>
          <o:OLEObject Type="Embed" ProgID="Equation.3" ShapeID="_x0000_s1250" DrawAspect="Content" ObjectID="_1537627925" r:id="rId96"/>
        </w:pict>
      </w:r>
    </w:p>
    <w:p w:rsidR="00AB2F2F" w:rsidRPr="008E0042" w:rsidRDefault="00AB2F2F" w:rsidP="005F217E">
      <w:pPr>
        <w:pStyle w:val="EndnoteText"/>
        <w:jc w:val="left"/>
      </w:pPr>
      <w:r w:rsidRPr="008E0042">
        <w:tab/>
      </w:r>
    </w:p>
    <w:p w:rsidR="00AB2F2F" w:rsidRPr="008E0042" w:rsidRDefault="00AB2F2F" w:rsidP="005F217E">
      <w:pPr>
        <w:pStyle w:val="EndnoteText"/>
        <w:jc w:val="left"/>
      </w:pPr>
    </w:p>
    <w:p w:rsidR="00AB2F2F" w:rsidRPr="008E0042" w:rsidRDefault="00AB2F2F" w:rsidP="005F217E">
      <w:pPr>
        <w:pStyle w:val="EndnoteText"/>
        <w:jc w:val="left"/>
      </w:pPr>
    </w:p>
    <w:p w:rsidR="00AB2F2F" w:rsidRPr="008E0042" w:rsidRDefault="00AB2F2F" w:rsidP="005F217E"/>
    <w:p w:rsidR="00AB2F2F" w:rsidRPr="008E0042" w:rsidRDefault="00AB2F2F" w:rsidP="005F217E">
      <w:pPr>
        <w:jc w:val="center"/>
      </w:pPr>
    </w:p>
    <w:p w:rsidR="00AB2F2F" w:rsidRPr="008E0042" w:rsidRDefault="00AB2F2F" w:rsidP="005F217E">
      <w:pPr>
        <w:jc w:val="center"/>
      </w:pPr>
    </w:p>
    <w:p w:rsidR="00745267" w:rsidRPr="008E0042" w:rsidRDefault="00745267" w:rsidP="005F217E"/>
    <w:p w:rsidR="00745267" w:rsidRPr="008E0042" w:rsidRDefault="00745267" w:rsidP="005F217E"/>
    <w:p w:rsidR="00AB2F2F" w:rsidRPr="008E0042" w:rsidRDefault="00AB2F2F" w:rsidP="005F217E">
      <w:r w:rsidRPr="008E0042">
        <w:t>3.9.2.6</w:t>
      </w:r>
      <w:r w:rsidRPr="008E0042">
        <w:tab/>
        <w:t>These equations are solved iteratively.  All b</w:t>
      </w:r>
      <w:r w:rsidRPr="008E0042">
        <w:rPr>
          <w:vertAlign w:val="subscript"/>
        </w:rPr>
        <w:t>j</w:t>
      </w:r>
      <w:r w:rsidRPr="008E0042">
        <w:t xml:space="preserve"> values are taken to be 1.0 as a starting point in order to provide values for the v</w:t>
      </w:r>
      <w:r w:rsidRPr="008E0042">
        <w:rPr>
          <w:vertAlign w:val="subscript"/>
        </w:rPr>
        <w:t>i</w:t>
      </w:r>
      <w:r w:rsidRPr="008E0042">
        <w:t xml:space="preserve">’s.  The MJRA residual sum of squares is then calculated as: </w:t>
      </w:r>
    </w:p>
    <w:p w:rsidR="00AB2F2F" w:rsidRPr="008E0042" w:rsidRDefault="00AB2F2F" w:rsidP="005F217E"/>
    <w:p w:rsidR="00AB2F2F" w:rsidRPr="008E0042" w:rsidRDefault="00AB2F2F" w:rsidP="005F217E">
      <w:pPr>
        <w:jc w:val="center"/>
      </w:pPr>
      <w:r w:rsidRPr="008E0042">
        <w:rPr>
          <w:position w:val="-30"/>
        </w:rPr>
        <w:object w:dxaOrig="2340" w:dyaOrig="700">
          <v:shape id="_x0000_i1054" type="#_x0000_t75" style="width:117pt;height:35.25pt" o:ole="" fillcolor="window">
            <v:imagedata r:id="rId97" o:title=""/>
          </v:shape>
          <o:OLEObject Type="Embed" ProgID="Equation.3" ShapeID="_x0000_i1054" DrawAspect="Content" ObjectID="_1537627908" r:id="rId98"/>
        </w:object>
      </w:r>
    </w:p>
    <w:p w:rsidR="00AB2F2F" w:rsidRPr="008E0042" w:rsidRDefault="00AB2F2F" w:rsidP="005F217E"/>
    <w:p w:rsidR="00AB2F2F" w:rsidRPr="008E0042" w:rsidRDefault="00AB2F2F" w:rsidP="005F217E">
      <w:r w:rsidRPr="008E0042">
        <w:t>3.9.2.7</w:t>
      </w:r>
      <w:r w:rsidRPr="008E0042">
        <w:tab/>
        <w:t xml:space="preserve">This sum of squares is used to calculate the MJRA-adjusted varieties-by-years mean square on </w:t>
      </w:r>
      <w:r w:rsidRPr="008E0042">
        <w:rPr>
          <w:position w:val="-10"/>
        </w:rPr>
        <w:object w:dxaOrig="2120" w:dyaOrig="360">
          <v:shape id="_x0000_i1055" type="#_x0000_t75" style="width:105.75pt;height:18pt" o:ole="" fillcolor="window">
            <v:imagedata r:id="rId99" o:title=""/>
          </v:shape>
          <o:OLEObject Type="Embed" ProgID="Equation.3" ShapeID="_x0000_i1055" DrawAspect="Content" ObjectID="_1537627909" r:id="rId100"/>
        </w:object>
      </w:r>
      <w:r w:rsidRPr="008E0042">
        <w:t xml:space="preserve"> degrees of freedom.</w:t>
      </w:r>
    </w:p>
    <w:p w:rsidR="00AB2F2F" w:rsidRPr="008E0042" w:rsidRDefault="00AB2F2F" w:rsidP="005F217E"/>
    <w:p w:rsidR="00AB2F2F" w:rsidRPr="008E0042" w:rsidRDefault="00AB2F2F" w:rsidP="00525B4A">
      <w:pPr>
        <w:pStyle w:val="Heading4"/>
      </w:pPr>
      <w:bookmarkStart w:id="298" w:name="_Toc154368873"/>
      <w:bookmarkStart w:id="299" w:name="_Toc219640817"/>
      <w:bookmarkStart w:id="300" w:name="_Toc463359601"/>
      <w:r w:rsidRPr="008E0042">
        <w:t>3.9.3</w:t>
      </w:r>
      <w:r w:rsidRPr="008E0042">
        <w:tab/>
        <w:t>Comparison of COYD with other criteria</w:t>
      </w:r>
      <w:bookmarkEnd w:id="298"/>
      <w:bookmarkEnd w:id="299"/>
      <w:bookmarkEnd w:id="300"/>
    </w:p>
    <w:p w:rsidR="00AB2F2F" w:rsidRPr="008E0042" w:rsidRDefault="00AB2F2F" w:rsidP="005F217E">
      <w:r w:rsidRPr="008E0042">
        <w:t>It can be shown that, for a three-year test, the COYD criterion applied at the 1% probability level is of approximately the same stringency as the 2x1% criterion for a characteristic where the square root of the ratio of the variety-by-years mean square to the variety-by-replicates-within-trials mean square (</w:t>
      </w:r>
      <w:r w:rsidRPr="008E0042">
        <w:rPr>
          <w:rFonts w:ascii="Symbol" w:hAnsi="Symbol"/>
        </w:rPr>
        <w:t></w:t>
      </w:r>
      <w:r w:rsidRPr="008E0042">
        <w:t xml:space="preserve">) has a value of 1.7.  The COYD criterion applied at the 1% level is less stringent than the 2x1% criterion if </w:t>
      </w:r>
      <w:r w:rsidRPr="008E0042">
        <w:rPr>
          <w:rFonts w:ascii="Symbol" w:hAnsi="Symbol"/>
        </w:rPr>
        <w:t></w:t>
      </w:r>
      <w:r w:rsidRPr="008E0042">
        <w:t xml:space="preserve"> &lt; 1.7, and more stringent if </w:t>
      </w:r>
      <w:r w:rsidRPr="008E0042">
        <w:rPr>
          <w:rFonts w:ascii="Symbol" w:hAnsi="Symbol"/>
        </w:rPr>
        <w:t></w:t>
      </w:r>
      <w:r w:rsidRPr="008E0042">
        <w:t xml:space="preserve"> &gt; 1.7. </w:t>
      </w:r>
    </w:p>
    <w:p w:rsidR="00AB2F2F" w:rsidRPr="008E0042" w:rsidRDefault="00AB2F2F" w:rsidP="005F217E"/>
    <w:p w:rsidR="00AB2F2F" w:rsidRPr="008E0042" w:rsidRDefault="00AB2F2F" w:rsidP="005F217E"/>
    <w:p w:rsidR="00AB2F2F" w:rsidRPr="008E0042" w:rsidRDefault="00AB2F2F" w:rsidP="005F217E">
      <w:pPr>
        <w:pStyle w:val="Heading3"/>
      </w:pPr>
      <w:bookmarkStart w:id="301" w:name="_Toc154368874"/>
      <w:bookmarkStart w:id="302" w:name="_Toc219640818"/>
      <w:bookmarkStart w:id="303" w:name="_Toc463359602"/>
      <w:r w:rsidRPr="008E0042">
        <w:t>3.10</w:t>
      </w:r>
      <w:r w:rsidRPr="008E0042">
        <w:tab/>
        <w:t>COYD software</w:t>
      </w:r>
      <w:bookmarkEnd w:id="301"/>
      <w:bookmarkEnd w:id="302"/>
      <w:bookmarkEnd w:id="303"/>
    </w:p>
    <w:p w:rsidR="00AB2F2F" w:rsidRPr="008E0042" w:rsidRDefault="00AB2F2F" w:rsidP="005F217E">
      <w:r w:rsidRPr="008E0042">
        <w:t>3.10.1</w:t>
      </w:r>
      <w:r w:rsidRPr="008E0042">
        <w:tab/>
        <w:t>An example of the output from the computer program in the DUST package which applies the COYD criterion is given in Tables B 1 to 3.  It is taken from a perennial ryegrass (diploid) trial involving 40 varieties selected from the variety collection (R1 to R40) and 9 candidate varieties (C1 to C9) in 6 replicates on which 8 characteristics were measured over the years 1988, 1989 and 1990.</w:t>
      </w:r>
    </w:p>
    <w:p w:rsidR="00AB2F2F" w:rsidRPr="008E0042" w:rsidRDefault="00AB2F2F" w:rsidP="005F217E"/>
    <w:p w:rsidR="00AB2F2F" w:rsidRPr="008E0042" w:rsidRDefault="00AB2F2F" w:rsidP="005F217E">
      <w:r w:rsidRPr="008E0042">
        <w:t>3.10.2</w:t>
      </w:r>
      <w:r w:rsidRPr="008E0042">
        <w:tab/>
        <w:t xml:space="preserve">Each of the 8 characteristics is analysed by analysis of variance.  As this analysis is of the variety-by-year-by-replicate data, the mean squares are 6 (= number of replicates) times the size of the mean squares of the analysis of variance of the variety-by-year data referred to in the main body of this paper.  The results are given in Table B 1.  Apart from the over-year variety means there are also presented: </w:t>
      </w:r>
    </w:p>
    <w:p w:rsidR="00AB2F2F" w:rsidRPr="008E0042" w:rsidRDefault="00AB2F2F" w:rsidP="005F217E"/>
    <w:p w:rsidR="00AB2F2F" w:rsidRPr="008E0042" w:rsidRDefault="00AB2F2F" w:rsidP="005F217E">
      <w:pPr>
        <w:ind w:left="2835" w:hanging="2551"/>
      </w:pPr>
      <w:r w:rsidRPr="008E0042">
        <w:t>YEAR MS:</w:t>
      </w:r>
      <w:r w:rsidRPr="008E0042">
        <w:tab/>
        <w:t>the mean square term for years</w:t>
      </w:r>
    </w:p>
    <w:p w:rsidR="00AB2F2F" w:rsidRPr="008E0042" w:rsidRDefault="00AB2F2F" w:rsidP="005F217E">
      <w:pPr>
        <w:ind w:left="2835" w:hanging="2551"/>
      </w:pPr>
      <w:r w:rsidRPr="008E0042">
        <w:t>VARIETY MS:</w:t>
      </w:r>
      <w:r w:rsidRPr="008E0042">
        <w:tab/>
        <w:t xml:space="preserve">the mean square term for varieties </w:t>
      </w:r>
    </w:p>
    <w:p w:rsidR="00AB2F2F" w:rsidRPr="008E0042" w:rsidRDefault="00AB2F2F" w:rsidP="005F217E">
      <w:pPr>
        <w:ind w:left="2835" w:hanging="2551"/>
      </w:pPr>
      <w:r w:rsidRPr="008E0042">
        <w:t>VAR.YEAR MS:</w:t>
      </w:r>
      <w:r w:rsidRPr="008E0042">
        <w:tab/>
        <w:t>the mean square for varieties-by-years interaction</w:t>
      </w:r>
    </w:p>
    <w:p w:rsidR="00AB2F2F" w:rsidRPr="008E0042" w:rsidRDefault="00AB2F2F" w:rsidP="005F217E">
      <w:pPr>
        <w:ind w:left="2835" w:hanging="2551"/>
      </w:pPr>
      <w:r w:rsidRPr="008E0042">
        <w:t>F1 RATIO:</w:t>
      </w:r>
      <w:r w:rsidRPr="008E0042">
        <w:tab/>
        <w:t>ratio of VARIETY MS to VAR.YEAR MS (a measure of the discriminating power of the characteristic - large values indicate high discriminating power)</w:t>
      </w:r>
    </w:p>
    <w:p w:rsidR="00AB2F2F" w:rsidRPr="008E0042" w:rsidRDefault="00AB2F2F" w:rsidP="005F217E">
      <w:pPr>
        <w:ind w:left="2835" w:hanging="2551"/>
      </w:pPr>
      <w:r w:rsidRPr="008E0042">
        <w:t>VAR.REP MS:</w:t>
      </w:r>
      <w:r w:rsidRPr="008E0042">
        <w:tab/>
        <w:t>average of the variety-by-replicate mean squares from each year</w:t>
      </w:r>
    </w:p>
    <w:p w:rsidR="00AB2F2F" w:rsidRPr="008E0042" w:rsidRDefault="00AB2F2F" w:rsidP="005F217E">
      <w:pPr>
        <w:ind w:left="2835" w:hanging="2551"/>
      </w:pPr>
      <w:r w:rsidRPr="008E0042">
        <w:t>LAMBDA VALUE (</w:t>
      </w:r>
      <w:r w:rsidRPr="008E0042">
        <w:sym w:font="Symbol" w:char="F06C"/>
      </w:r>
      <w:r w:rsidRPr="008E0042">
        <w:t>):</w:t>
      </w:r>
      <w:r w:rsidRPr="008E0042">
        <w:tab/>
        <w:t>square root of the ratio of VAR.YEAR MS to VAR.REP MS</w:t>
      </w:r>
    </w:p>
    <w:p w:rsidR="00AB2F2F" w:rsidRPr="008E0042" w:rsidRDefault="00AB2F2F" w:rsidP="005F217E">
      <w:pPr>
        <w:ind w:left="2835" w:hanging="2551"/>
      </w:pPr>
      <w:r w:rsidRPr="008E0042">
        <w:t>BETWEEN SE:</w:t>
      </w:r>
      <w:r w:rsidRPr="008E0042">
        <w:tab/>
        <w:t>standard error of variety means over trials on a plot basis i.e. the square root of the VAR.YEAR MS divided by 18 (3 years x 6 replicates)</w:t>
      </w:r>
    </w:p>
    <w:p w:rsidR="00AB2F2F" w:rsidRPr="008E0042" w:rsidRDefault="00AB2F2F" w:rsidP="005F217E">
      <w:pPr>
        <w:ind w:left="2835" w:hanging="2551"/>
      </w:pPr>
      <w:r w:rsidRPr="008E0042">
        <w:t>WITHIN SE:</w:t>
      </w:r>
      <w:r w:rsidRPr="008E0042">
        <w:tab/>
        <w:t>the standard error of variety means within a trial on a plot basis i.e. the square root of the VAR.REP MS divided by 18</w:t>
      </w:r>
    </w:p>
    <w:p w:rsidR="00AB2F2F" w:rsidRPr="008E0042" w:rsidRDefault="00AB2F2F" w:rsidP="005F217E">
      <w:pPr>
        <w:ind w:left="2835" w:hanging="2551"/>
      </w:pPr>
      <w:r w:rsidRPr="008E0042">
        <w:t>DF:</w:t>
      </w:r>
      <w:r w:rsidRPr="008E0042">
        <w:tab/>
        <w:t xml:space="preserve">the degrees of freedom for varieties-by-years </w:t>
      </w:r>
    </w:p>
    <w:p w:rsidR="00AB2F2F" w:rsidRPr="008E0042" w:rsidRDefault="00AB2F2F" w:rsidP="005F217E">
      <w:pPr>
        <w:ind w:left="2835" w:hanging="2551"/>
      </w:pPr>
      <w:r w:rsidRPr="008E0042">
        <w:t>MJRA SLOPE:</w:t>
      </w:r>
      <w:r w:rsidRPr="008E0042">
        <w:tab/>
        <w:t>the slope of the regression of a single year's variety means on the means over the three years</w:t>
      </w:r>
    </w:p>
    <w:p w:rsidR="00AB2F2F" w:rsidRPr="008E0042" w:rsidRDefault="00AB2F2F" w:rsidP="005F217E">
      <w:pPr>
        <w:ind w:left="2835" w:hanging="2551"/>
      </w:pPr>
      <w:r w:rsidRPr="008E0042">
        <w:t>REGR F VALUE:</w:t>
      </w:r>
      <w:r w:rsidRPr="008E0042">
        <w:tab/>
        <w:t>the mean square due to MJRA regression as a ratio of the mean square about regression</w:t>
      </w:r>
    </w:p>
    <w:p w:rsidR="00AB2F2F" w:rsidRPr="008E0042" w:rsidRDefault="00AB2F2F" w:rsidP="00745267">
      <w:pPr>
        <w:keepNext/>
        <w:ind w:left="2835" w:hanging="2551"/>
      </w:pPr>
      <w:r w:rsidRPr="008E0042">
        <w:t>REGR PROB:</w:t>
      </w:r>
      <w:r w:rsidRPr="008E0042">
        <w:tab/>
        <w:t>the statistical significance of the REGR F VALUE</w:t>
      </w:r>
    </w:p>
    <w:p w:rsidR="00AB2F2F" w:rsidRPr="008E0042" w:rsidRDefault="00AB2F2F" w:rsidP="005F217E">
      <w:pPr>
        <w:pStyle w:val="BodyTextIndent"/>
        <w:ind w:left="2835" w:hanging="2551"/>
      </w:pPr>
      <w:r w:rsidRPr="008E0042">
        <w:t>TEST:</w:t>
      </w:r>
      <w:r w:rsidRPr="008E0042">
        <w:tab/>
        <w:t>indicates whether MJRA adjustment was applied (REG) or not (COY).</w:t>
      </w:r>
    </w:p>
    <w:p w:rsidR="00AB2F2F" w:rsidRPr="008E0042" w:rsidRDefault="00AB2F2F" w:rsidP="005F217E">
      <w:pPr>
        <w:ind w:left="3119" w:hanging="3119"/>
      </w:pPr>
    </w:p>
    <w:p w:rsidR="00AB2F2F" w:rsidRPr="008E0042" w:rsidRDefault="00AB2F2F" w:rsidP="005F217E">
      <w:r w:rsidRPr="008E0042">
        <w:t>3.10.3</w:t>
      </w:r>
      <w:r w:rsidRPr="008E0042">
        <w:tab/>
        <w:t>Each candidate variety is compared with every other candidate variety and every other variety in the trial selected from the variety collection.  The mean differences between pairs of varieties are compared with the LSD for the characteristic.  The results for the variety pair R1 and C1 are given in Table B 2.  The individual within year t-values are listed to provide information on the separate years.  Varieties R1 and C1 are considered distinct since, for at least one characteristic, a mean difference is COYD significant at the 1% level.  If the F</w:t>
      </w:r>
      <w:r w:rsidRPr="008E0042">
        <w:rPr>
          <w:vertAlign w:val="subscript"/>
        </w:rPr>
        <w:t>3</w:t>
      </w:r>
      <w:r w:rsidRPr="008E0042">
        <w:t xml:space="preserve"> ratio for characteristic 8 had been significant at the 1% level rather than the 5% level, the data for characteristic 8 would have been investigated, and because the differences in the three years are not all in the same direction, the COYD significance for characteristic 8 would not have counted towards distinctness.</w:t>
      </w:r>
    </w:p>
    <w:p w:rsidR="00AB2F2F" w:rsidRPr="008E0042" w:rsidRDefault="00AB2F2F" w:rsidP="005F217E"/>
    <w:p w:rsidR="00AB2F2F" w:rsidRPr="008E0042" w:rsidRDefault="00AB2F2F" w:rsidP="005F217E">
      <w:r w:rsidRPr="008E0042">
        <w:t>3.10.4</w:t>
      </w:r>
      <w:r w:rsidRPr="008E0042">
        <w:tab/>
        <w:t xml:space="preserve">The outcome in terms of the tests for distinctness of each candidate variety from all other varieties is given in Table B 3, where D indicates “distinct” and ND denotes “not distinct.” </w:t>
      </w:r>
    </w:p>
    <w:p w:rsidR="00AB2F2F" w:rsidRPr="008E0042" w:rsidRDefault="00AB2F2F" w:rsidP="005F217E">
      <w:pPr>
        <w:keepNext/>
        <w:keepLines/>
        <w:ind w:left="1134" w:hanging="1134"/>
        <w:rPr>
          <w:b/>
        </w:rPr>
      </w:pPr>
      <w:r w:rsidRPr="008E0042">
        <w:rPr>
          <w:b/>
        </w:rPr>
        <w:br w:type="page"/>
        <w:t>Table B 1:  An example of the output from the COYD program showing variety means and analysis of variance of characteristics</w:t>
      </w: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AB2F2F" w:rsidRPr="008E0042" w:rsidTr="002721DF">
        <w:trPr>
          <w:cantSplit/>
          <w:trHeight w:hRule="exact" w:val="180"/>
        </w:trPr>
        <w:tc>
          <w:tcPr>
            <w:tcW w:w="8509" w:type="dxa"/>
            <w:gridSpan w:val="9"/>
          </w:tcPr>
          <w:p w:rsidR="00AB2F2F" w:rsidRPr="008E0042" w:rsidRDefault="00AB2F2F" w:rsidP="005F217E">
            <w:pPr>
              <w:keepNext/>
              <w:keepLines/>
              <w:spacing w:before="20" w:after="20"/>
              <w:rPr>
                <w:sz w:val="16"/>
              </w:rPr>
            </w:pPr>
          </w:p>
        </w:tc>
      </w:tr>
      <w:tr w:rsidR="00AB2F2F" w:rsidRPr="008E0042" w:rsidTr="002721DF">
        <w:trPr>
          <w:cantSplit/>
          <w:trHeight w:hRule="exact" w:val="180"/>
        </w:trPr>
        <w:tc>
          <w:tcPr>
            <w:tcW w:w="8509" w:type="dxa"/>
            <w:gridSpan w:val="9"/>
          </w:tcPr>
          <w:p w:rsidR="00AB2F2F" w:rsidRPr="008E0042" w:rsidRDefault="00AB2F2F" w:rsidP="005F217E">
            <w:pPr>
              <w:keepNext/>
              <w:keepLines/>
              <w:spacing w:before="20" w:after="20"/>
              <w:rPr>
                <w:sz w:val="16"/>
              </w:rPr>
            </w:pPr>
            <w:r w:rsidRPr="008E0042">
              <w:rPr>
                <w:sz w:val="16"/>
              </w:rPr>
              <w:t>PRG (DIPLOID) EARLY  N.I. UPOV 1988-90</w:t>
            </w:r>
          </w:p>
        </w:tc>
      </w:tr>
      <w:tr w:rsidR="00AB2F2F" w:rsidRPr="008E0042" w:rsidTr="002721DF">
        <w:trPr>
          <w:cantSplit/>
          <w:trHeight w:hRule="exact" w:val="180"/>
        </w:trPr>
        <w:tc>
          <w:tcPr>
            <w:tcW w:w="8509" w:type="dxa"/>
            <w:gridSpan w:val="9"/>
          </w:tcPr>
          <w:p w:rsidR="00AB2F2F" w:rsidRPr="008E0042" w:rsidRDefault="00AB2F2F" w:rsidP="005F217E">
            <w:pPr>
              <w:keepNext/>
              <w:keepLines/>
              <w:spacing w:before="20" w:after="20"/>
              <w:rPr>
                <w:sz w:val="16"/>
              </w:rPr>
            </w:pPr>
          </w:p>
        </w:tc>
      </w:tr>
      <w:tr w:rsidR="00AB2F2F" w:rsidRPr="008E0042" w:rsidTr="002721DF">
        <w:trPr>
          <w:cantSplit/>
          <w:trHeight w:hRule="exact" w:val="180"/>
        </w:trPr>
        <w:tc>
          <w:tcPr>
            <w:tcW w:w="1701" w:type="dxa"/>
          </w:tcPr>
          <w:p w:rsidR="00AB2F2F" w:rsidRPr="008E0042" w:rsidRDefault="00AB2F2F" w:rsidP="005F217E">
            <w:pPr>
              <w:keepNext/>
              <w:keepLines/>
              <w:spacing w:before="20" w:after="20"/>
              <w:rPr>
                <w:sz w:val="16"/>
              </w:rPr>
            </w:pPr>
          </w:p>
        </w:tc>
        <w:tc>
          <w:tcPr>
            <w:tcW w:w="6808" w:type="dxa"/>
            <w:gridSpan w:val="8"/>
          </w:tcPr>
          <w:p w:rsidR="00AB2F2F" w:rsidRPr="008E0042" w:rsidRDefault="00AB2F2F" w:rsidP="005F217E">
            <w:pPr>
              <w:keepNext/>
              <w:keepLines/>
              <w:spacing w:before="20" w:after="20"/>
              <w:rPr>
                <w:sz w:val="16"/>
              </w:rPr>
            </w:pPr>
            <w:r w:rsidRPr="008E0042">
              <w:rPr>
                <w:sz w:val="16"/>
              </w:rPr>
              <w:t>VARIETY MEANS OVER YEARS</w:t>
            </w:r>
          </w:p>
        </w:tc>
      </w:tr>
      <w:tr w:rsidR="00AB2F2F" w:rsidRPr="008E0042" w:rsidTr="002721DF">
        <w:trPr>
          <w:trHeight w:hRule="exact" w:val="180"/>
        </w:trPr>
        <w:tc>
          <w:tcPr>
            <w:tcW w:w="1701" w:type="dxa"/>
          </w:tcPr>
          <w:p w:rsidR="00AB2F2F" w:rsidRPr="008E0042" w:rsidRDefault="00AB2F2F" w:rsidP="005F217E">
            <w:pPr>
              <w:keepNext/>
              <w:keepLines/>
              <w:spacing w:before="20" w:after="20"/>
              <w:rPr>
                <w:sz w:val="16"/>
              </w:rPr>
            </w:pPr>
          </w:p>
        </w:tc>
        <w:tc>
          <w:tcPr>
            <w:tcW w:w="851" w:type="dxa"/>
          </w:tcPr>
          <w:p w:rsidR="00AB2F2F" w:rsidRPr="008E0042" w:rsidRDefault="00AB2F2F" w:rsidP="005F217E">
            <w:pPr>
              <w:keepNext/>
              <w:keepLines/>
              <w:spacing w:before="20" w:after="20"/>
              <w:rPr>
                <w:sz w:val="16"/>
              </w:rPr>
            </w:pPr>
            <w:r w:rsidRPr="008E0042">
              <w:rPr>
                <w:sz w:val="16"/>
              </w:rPr>
              <w:t>5</w:t>
            </w:r>
          </w:p>
        </w:tc>
        <w:tc>
          <w:tcPr>
            <w:tcW w:w="851" w:type="dxa"/>
          </w:tcPr>
          <w:p w:rsidR="00AB2F2F" w:rsidRPr="008E0042" w:rsidRDefault="00AB2F2F" w:rsidP="005F217E">
            <w:pPr>
              <w:keepNext/>
              <w:keepLines/>
              <w:spacing w:before="20" w:after="20"/>
              <w:rPr>
                <w:sz w:val="16"/>
              </w:rPr>
            </w:pPr>
            <w:r w:rsidRPr="008E0042">
              <w:rPr>
                <w:sz w:val="16"/>
              </w:rPr>
              <w:t>60</w:t>
            </w:r>
          </w:p>
        </w:tc>
        <w:tc>
          <w:tcPr>
            <w:tcW w:w="851" w:type="dxa"/>
          </w:tcPr>
          <w:p w:rsidR="00AB2F2F" w:rsidRPr="008E0042" w:rsidRDefault="00AB2F2F" w:rsidP="005F217E">
            <w:pPr>
              <w:keepNext/>
              <w:keepLines/>
              <w:spacing w:before="20" w:after="20"/>
              <w:rPr>
                <w:sz w:val="16"/>
              </w:rPr>
            </w:pPr>
            <w:r w:rsidRPr="008E0042">
              <w:rPr>
                <w:sz w:val="16"/>
              </w:rPr>
              <w:t>8</w:t>
            </w:r>
          </w:p>
        </w:tc>
        <w:tc>
          <w:tcPr>
            <w:tcW w:w="851" w:type="dxa"/>
          </w:tcPr>
          <w:p w:rsidR="00AB2F2F" w:rsidRPr="008E0042" w:rsidRDefault="00AB2F2F" w:rsidP="005F217E">
            <w:pPr>
              <w:keepNext/>
              <w:keepLines/>
              <w:spacing w:before="20" w:after="20"/>
              <w:rPr>
                <w:sz w:val="16"/>
              </w:rPr>
            </w:pPr>
            <w:r w:rsidRPr="008E0042">
              <w:rPr>
                <w:sz w:val="16"/>
              </w:rPr>
              <w:t>10</w:t>
            </w:r>
          </w:p>
        </w:tc>
        <w:tc>
          <w:tcPr>
            <w:tcW w:w="851" w:type="dxa"/>
          </w:tcPr>
          <w:p w:rsidR="00AB2F2F" w:rsidRPr="008E0042" w:rsidRDefault="00AB2F2F" w:rsidP="005F217E">
            <w:pPr>
              <w:keepNext/>
              <w:keepLines/>
              <w:spacing w:before="20" w:after="20"/>
              <w:rPr>
                <w:sz w:val="16"/>
              </w:rPr>
            </w:pPr>
            <w:r w:rsidRPr="008E0042">
              <w:rPr>
                <w:sz w:val="16"/>
              </w:rPr>
              <w:t>11</w:t>
            </w:r>
          </w:p>
        </w:tc>
        <w:tc>
          <w:tcPr>
            <w:tcW w:w="851" w:type="dxa"/>
          </w:tcPr>
          <w:p w:rsidR="00AB2F2F" w:rsidRPr="008E0042" w:rsidRDefault="00AB2F2F" w:rsidP="005F217E">
            <w:pPr>
              <w:keepNext/>
              <w:keepLines/>
              <w:spacing w:before="20" w:after="20"/>
              <w:rPr>
                <w:sz w:val="16"/>
              </w:rPr>
            </w:pPr>
            <w:r w:rsidRPr="008E0042">
              <w:rPr>
                <w:sz w:val="16"/>
              </w:rPr>
              <w:t>14</w:t>
            </w:r>
          </w:p>
        </w:tc>
        <w:tc>
          <w:tcPr>
            <w:tcW w:w="851" w:type="dxa"/>
          </w:tcPr>
          <w:p w:rsidR="00AB2F2F" w:rsidRPr="008E0042" w:rsidRDefault="00AB2F2F" w:rsidP="005F217E">
            <w:pPr>
              <w:keepNext/>
              <w:keepLines/>
              <w:spacing w:before="20" w:after="20"/>
              <w:rPr>
                <w:sz w:val="16"/>
              </w:rPr>
            </w:pPr>
            <w:r w:rsidRPr="008E0042">
              <w:rPr>
                <w:sz w:val="16"/>
              </w:rPr>
              <w:t>15</w:t>
            </w:r>
          </w:p>
        </w:tc>
        <w:tc>
          <w:tcPr>
            <w:tcW w:w="851" w:type="dxa"/>
          </w:tcPr>
          <w:p w:rsidR="00AB2F2F" w:rsidRPr="008E0042" w:rsidRDefault="00AB2F2F" w:rsidP="005F217E">
            <w:pPr>
              <w:keepNext/>
              <w:keepLines/>
              <w:spacing w:before="20" w:after="20"/>
              <w:rPr>
                <w:sz w:val="16"/>
              </w:rPr>
            </w:pPr>
            <w:r w:rsidRPr="008E0042">
              <w:rPr>
                <w:sz w:val="16"/>
              </w:rPr>
              <w:t>24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r w:rsidRPr="008E0042">
              <w:rPr>
                <w:sz w:val="16"/>
              </w:rPr>
              <w:t>SP.HT</w:t>
            </w:r>
          </w:p>
        </w:tc>
        <w:tc>
          <w:tcPr>
            <w:tcW w:w="851" w:type="dxa"/>
          </w:tcPr>
          <w:p w:rsidR="00AB2F2F" w:rsidRPr="008E0042" w:rsidRDefault="00AB2F2F" w:rsidP="005F217E">
            <w:pPr>
              <w:spacing w:before="20" w:after="20"/>
              <w:rPr>
                <w:sz w:val="16"/>
              </w:rPr>
            </w:pPr>
            <w:r w:rsidRPr="008E0042">
              <w:rPr>
                <w:sz w:val="16"/>
              </w:rPr>
              <w:t>NSPHT</w:t>
            </w:r>
          </w:p>
        </w:tc>
        <w:tc>
          <w:tcPr>
            <w:tcW w:w="851" w:type="dxa"/>
          </w:tcPr>
          <w:p w:rsidR="00AB2F2F" w:rsidRPr="008E0042" w:rsidRDefault="00AB2F2F" w:rsidP="005F217E">
            <w:pPr>
              <w:spacing w:before="20" w:after="20"/>
              <w:rPr>
                <w:sz w:val="16"/>
              </w:rPr>
            </w:pPr>
            <w:r w:rsidRPr="008E0042">
              <w:rPr>
                <w:sz w:val="16"/>
              </w:rPr>
              <w:t>DEEE</w:t>
            </w:r>
          </w:p>
        </w:tc>
        <w:tc>
          <w:tcPr>
            <w:tcW w:w="851" w:type="dxa"/>
          </w:tcPr>
          <w:p w:rsidR="00AB2F2F" w:rsidRPr="008E0042" w:rsidRDefault="00AB2F2F" w:rsidP="005F217E">
            <w:pPr>
              <w:spacing w:before="20" w:after="20"/>
              <w:rPr>
                <w:sz w:val="16"/>
              </w:rPr>
            </w:pPr>
            <w:r w:rsidRPr="008E0042">
              <w:rPr>
                <w:sz w:val="16"/>
              </w:rPr>
              <w:t>H.EE</w:t>
            </w:r>
          </w:p>
        </w:tc>
        <w:tc>
          <w:tcPr>
            <w:tcW w:w="851" w:type="dxa"/>
          </w:tcPr>
          <w:p w:rsidR="00AB2F2F" w:rsidRPr="008E0042" w:rsidRDefault="00AB2F2F" w:rsidP="005F217E">
            <w:pPr>
              <w:spacing w:before="20" w:after="20"/>
              <w:rPr>
                <w:sz w:val="16"/>
              </w:rPr>
            </w:pPr>
            <w:r w:rsidRPr="008E0042">
              <w:rPr>
                <w:sz w:val="16"/>
              </w:rPr>
              <w:t>WEE</w:t>
            </w:r>
          </w:p>
        </w:tc>
        <w:tc>
          <w:tcPr>
            <w:tcW w:w="851" w:type="dxa"/>
          </w:tcPr>
          <w:p w:rsidR="00AB2F2F" w:rsidRPr="008E0042" w:rsidRDefault="00AB2F2F" w:rsidP="005F217E">
            <w:pPr>
              <w:spacing w:before="20" w:after="20"/>
              <w:rPr>
                <w:sz w:val="16"/>
              </w:rPr>
            </w:pPr>
            <w:r w:rsidRPr="008E0042">
              <w:rPr>
                <w:sz w:val="16"/>
              </w:rPr>
              <w:t>LFL</w:t>
            </w:r>
          </w:p>
        </w:tc>
        <w:tc>
          <w:tcPr>
            <w:tcW w:w="851" w:type="dxa"/>
          </w:tcPr>
          <w:p w:rsidR="00AB2F2F" w:rsidRPr="008E0042" w:rsidRDefault="00AB2F2F" w:rsidP="005F217E">
            <w:pPr>
              <w:spacing w:before="20" w:after="20"/>
              <w:rPr>
                <w:sz w:val="16"/>
              </w:rPr>
            </w:pPr>
            <w:r w:rsidRPr="008E0042">
              <w:rPr>
                <w:sz w:val="16"/>
              </w:rPr>
              <w:t>WFL</w:t>
            </w:r>
          </w:p>
        </w:tc>
        <w:tc>
          <w:tcPr>
            <w:tcW w:w="851" w:type="dxa"/>
          </w:tcPr>
          <w:p w:rsidR="00AB2F2F" w:rsidRPr="008E0042" w:rsidRDefault="00AB2F2F" w:rsidP="005F217E">
            <w:pPr>
              <w:spacing w:before="20" w:after="20"/>
              <w:rPr>
                <w:sz w:val="16"/>
              </w:rPr>
            </w:pPr>
            <w:r w:rsidRPr="008E0042">
              <w:rPr>
                <w:sz w:val="16"/>
              </w:rPr>
              <w:t>LEAR</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1 R1</w:t>
            </w:r>
          </w:p>
        </w:tc>
        <w:tc>
          <w:tcPr>
            <w:tcW w:w="851" w:type="dxa"/>
          </w:tcPr>
          <w:p w:rsidR="00AB2F2F" w:rsidRPr="008E0042" w:rsidRDefault="00AB2F2F" w:rsidP="005F217E">
            <w:pPr>
              <w:spacing w:before="20" w:after="20"/>
              <w:rPr>
                <w:sz w:val="16"/>
              </w:rPr>
            </w:pPr>
            <w:r w:rsidRPr="008E0042">
              <w:rPr>
                <w:sz w:val="16"/>
              </w:rPr>
              <w:t>45.27</w:t>
            </w:r>
          </w:p>
        </w:tc>
        <w:tc>
          <w:tcPr>
            <w:tcW w:w="851" w:type="dxa"/>
          </w:tcPr>
          <w:p w:rsidR="00AB2F2F" w:rsidRPr="008E0042" w:rsidRDefault="00AB2F2F" w:rsidP="005F217E">
            <w:pPr>
              <w:spacing w:before="20" w:after="20"/>
              <w:rPr>
                <w:sz w:val="16"/>
              </w:rPr>
            </w:pPr>
            <w:r w:rsidRPr="008E0042">
              <w:rPr>
                <w:sz w:val="16"/>
              </w:rPr>
              <w:t>34.60</w:t>
            </w:r>
          </w:p>
        </w:tc>
        <w:tc>
          <w:tcPr>
            <w:tcW w:w="851" w:type="dxa"/>
          </w:tcPr>
          <w:p w:rsidR="00AB2F2F" w:rsidRPr="008E0042" w:rsidRDefault="00AB2F2F" w:rsidP="005F217E">
            <w:pPr>
              <w:spacing w:before="20" w:after="20"/>
              <w:rPr>
                <w:sz w:val="16"/>
              </w:rPr>
            </w:pPr>
            <w:r w:rsidRPr="008E0042">
              <w:rPr>
                <w:sz w:val="16"/>
              </w:rPr>
              <w:t>67.87</w:t>
            </w:r>
          </w:p>
        </w:tc>
        <w:tc>
          <w:tcPr>
            <w:tcW w:w="851" w:type="dxa"/>
          </w:tcPr>
          <w:p w:rsidR="00AB2F2F" w:rsidRPr="008E0042" w:rsidRDefault="00AB2F2F" w:rsidP="005F217E">
            <w:pPr>
              <w:spacing w:before="20" w:after="20"/>
              <w:rPr>
                <w:sz w:val="16"/>
              </w:rPr>
            </w:pPr>
            <w:r w:rsidRPr="008E0042">
              <w:rPr>
                <w:sz w:val="16"/>
              </w:rPr>
              <w:t>45.20</w:t>
            </w:r>
          </w:p>
        </w:tc>
        <w:tc>
          <w:tcPr>
            <w:tcW w:w="851" w:type="dxa"/>
          </w:tcPr>
          <w:p w:rsidR="00AB2F2F" w:rsidRPr="008E0042" w:rsidRDefault="00AB2F2F" w:rsidP="005F217E">
            <w:pPr>
              <w:spacing w:before="20" w:after="20"/>
              <w:rPr>
                <w:sz w:val="16"/>
              </w:rPr>
            </w:pPr>
            <w:r w:rsidRPr="008E0042">
              <w:rPr>
                <w:sz w:val="16"/>
              </w:rPr>
              <w:t>70.05</w:t>
            </w:r>
          </w:p>
        </w:tc>
        <w:tc>
          <w:tcPr>
            <w:tcW w:w="851" w:type="dxa"/>
          </w:tcPr>
          <w:p w:rsidR="00AB2F2F" w:rsidRPr="008E0042" w:rsidRDefault="00AB2F2F" w:rsidP="005F217E">
            <w:pPr>
              <w:spacing w:before="20" w:after="20"/>
              <w:rPr>
                <w:sz w:val="16"/>
              </w:rPr>
            </w:pPr>
            <w:r w:rsidRPr="008E0042">
              <w:rPr>
                <w:sz w:val="16"/>
              </w:rPr>
              <w:t>20.39</w:t>
            </w:r>
          </w:p>
        </w:tc>
        <w:tc>
          <w:tcPr>
            <w:tcW w:w="851" w:type="dxa"/>
          </w:tcPr>
          <w:p w:rsidR="00AB2F2F" w:rsidRPr="008E0042" w:rsidRDefault="00AB2F2F" w:rsidP="005F217E">
            <w:pPr>
              <w:spacing w:before="20" w:after="20"/>
              <w:rPr>
                <w:sz w:val="16"/>
              </w:rPr>
            </w:pPr>
            <w:r w:rsidRPr="008E0042">
              <w:rPr>
                <w:sz w:val="16"/>
              </w:rPr>
              <w:t>6.85</w:t>
            </w:r>
          </w:p>
        </w:tc>
        <w:tc>
          <w:tcPr>
            <w:tcW w:w="851" w:type="dxa"/>
          </w:tcPr>
          <w:p w:rsidR="00AB2F2F" w:rsidRPr="008E0042" w:rsidRDefault="00AB2F2F" w:rsidP="005F217E">
            <w:pPr>
              <w:spacing w:before="20" w:after="20"/>
              <w:rPr>
                <w:sz w:val="16"/>
              </w:rPr>
            </w:pPr>
            <w:r w:rsidRPr="008E0042">
              <w:rPr>
                <w:sz w:val="16"/>
              </w:rPr>
              <w:t>24.54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2 R2</w:t>
            </w:r>
          </w:p>
        </w:tc>
        <w:tc>
          <w:tcPr>
            <w:tcW w:w="851" w:type="dxa"/>
          </w:tcPr>
          <w:p w:rsidR="00AB2F2F" w:rsidRPr="008E0042" w:rsidRDefault="00AB2F2F" w:rsidP="005F217E">
            <w:pPr>
              <w:spacing w:before="20" w:after="20"/>
              <w:rPr>
                <w:sz w:val="16"/>
              </w:rPr>
            </w:pPr>
            <w:r w:rsidRPr="008E0042">
              <w:rPr>
                <w:sz w:val="16"/>
              </w:rPr>
              <w:t>42.63</w:t>
            </w:r>
          </w:p>
        </w:tc>
        <w:tc>
          <w:tcPr>
            <w:tcW w:w="851" w:type="dxa"/>
          </w:tcPr>
          <w:p w:rsidR="00AB2F2F" w:rsidRPr="008E0042" w:rsidRDefault="00AB2F2F" w:rsidP="005F217E">
            <w:pPr>
              <w:spacing w:before="20" w:after="20"/>
              <w:rPr>
                <w:sz w:val="16"/>
              </w:rPr>
            </w:pPr>
            <w:r w:rsidRPr="008E0042">
              <w:rPr>
                <w:sz w:val="16"/>
              </w:rPr>
              <w:t>31.84</w:t>
            </w:r>
          </w:p>
        </w:tc>
        <w:tc>
          <w:tcPr>
            <w:tcW w:w="851" w:type="dxa"/>
          </w:tcPr>
          <w:p w:rsidR="00AB2F2F" w:rsidRPr="008E0042" w:rsidRDefault="00AB2F2F" w:rsidP="005F217E">
            <w:pPr>
              <w:spacing w:before="20" w:after="20"/>
              <w:rPr>
                <w:sz w:val="16"/>
              </w:rPr>
            </w:pPr>
            <w:r w:rsidRPr="008E0042">
              <w:rPr>
                <w:sz w:val="16"/>
              </w:rPr>
              <w:t>73.85</w:t>
            </w:r>
          </w:p>
        </w:tc>
        <w:tc>
          <w:tcPr>
            <w:tcW w:w="851" w:type="dxa"/>
          </w:tcPr>
          <w:p w:rsidR="00AB2F2F" w:rsidRPr="008E0042" w:rsidRDefault="00AB2F2F" w:rsidP="005F217E">
            <w:pPr>
              <w:spacing w:before="20" w:after="20"/>
              <w:rPr>
                <w:sz w:val="16"/>
              </w:rPr>
            </w:pPr>
            <w:r w:rsidRPr="008E0042">
              <w:rPr>
                <w:sz w:val="16"/>
              </w:rPr>
              <w:t>41.96</w:t>
            </w:r>
          </w:p>
        </w:tc>
        <w:tc>
          <w:tcPr>
            <w:tcW w:w="851" w:type="dxa"/>
          </w:tcPr>
          <w:p w:rsidR="00AB2F2F" w:rsidRPr="008E0042" w:rsidRDefault="00AB2F2F" w:rsidP="005F217E">
            <w:pPr>
              <w:spacing w:before="20" w:after="20"/>
              <w:rPr>
                <w:sz w:val="16"/>
              </w:rPr>
            </w:pPr>
            <w:r w:rsidRPr="008E0042">
              <w:rPr>
                <w:sz w:val="16"/>
              </w:rPr>
              <w:t>74.98</w:t>
            </w:r>
          </w:p>
        </w:tc>
        <w:tc>
          <w:tcPr>
            <w:tcW w:w="851" w:type="dxa"/>
          </w:tcPr>
          <w:p w:rsidR="00AB2F2F" w:rsidRPr="008E0042" w:rsidRDefault="00AB2F2F" w:rsidP="005F217E">
            <w:pPr>
              <w:spacing w:before="20" w:after="20"/>
              <w:rPr>
                <w:sz w:val="16"/>
              </w:rPr>
            </w:pPr>
            <w:r w:rsidRPr="008E0042">
              <w:rPr>
                <w:sz w:val="16"/>
              </w:rPr>
              <w:t>19.68</w:t>
            </w:r>
          </w:p>
        </w:tc>
        <w:tc>
          <w:tcPr>
            <w:tcW w:w="851" w:type="dxa"/>
          </w:tcPr>
          <w:p w:rsidR="00AB2F2F" w:rsidRPr="008E0042" w:rsidRDefault="00AB2F2F" w:rsidP="005F217E">
            <w:pPr>
              <w:spacing w:before="20" w:after="20"/>
              <w:rPr>
                <w:sz w:val="16"/>
              </w:rPr>
            </w:pPr>
            <w:r w:rsidRPr="008E0042">
              <w:rPr>
                <w:sz w:val="16"/>
              </w:rPr>
              <w:t>6.67</w:t>
            </w:r>
          </w:p>
        </w:tc>
        <w:tc>
          <w:tcPr>
            <w:tcW w:w="851" w:type="dxa"/>
          </w:tcPr>
          <w:p w:rsidR="00AB2F2F" w:rsidRPr="008E0042" w:rsidRDefault="00AB2F2F" w:rsidP="005F217E">
            <w:pPr>
              <w:spacing w:before="20" w:after="20"/>
              <w:rPr>
                <w:sz w:val="16"/>
              </w:rPr>
            </w:pPr>
            <w:r w:rsidRPr="008E0042">
              <w:rPr>
                <w:sz w:val="16"/>
              </w:rPr>
              <w:t>24.44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3 R3</w:t>
            </w:r>
          </w:p>
        </w:tc>
        <w:tc>
          <w:tcPr>
            <w:tcW w:w="851" w:type="dxa"/>
          </w:tcPr>
          <w:p w:rsidR="00AB2F2F" w:rsidRPr="008E0042" w:rsidRDefault="00AB2F2F" w:rsidP="005F217E">
            <w:pPr>
              <w:spacing w:before="20" w:after="20"/>
              <w:rPr>
                <w:sz w:val="16"/>
              </w:rPr>
            </w:pPr>
            <w:r w:rsidRPr="008E0042">
              <w:rPr>
                <w:sz w:val="16"/>
              </w:rPr>
              <w:t>41.57</w:t>
            </w:r>
          </w:p>
        </w:tc>
        <w:tc>
          <w:tcPr>
            <w:tcW w:w="851" w:type="dxa"/>
          </w:tcPr>
          <w:p w:rsidR="00AB2F2F" w:rsidRPr="008E0042" w:rsidRDefault="00AB2F2F" w:rsidP="005F217E">
            <w:pPr>
              <w:spacing w:before="20" w:after="20"/>
              <w:rPr>
                <w:sz w:val="16"/>
              </w:rPr>
            </w:pPr>
            <w:r w:rsidRPr="008E0042">
              <w:rPr>
                <w:sz w:val="16"/>
              </w:rPr>
              <w:t>27.40</w:t>
            </w:r>
          </w:p>
        </w:tc>
        <w:tc>
          <w:tcPr>
            <w:tcW w:w="851" w:type="dxa"/>
          </w:tcPr>
          <w:p w:rsidR="00AB2F2F" w:rsidRPr="008E0042" w:rsidRDefault="00AB2F2F" w:rsidP="005F217E">
            <w:pPr>
              <w:spacing w:before="20" w:after="20"/>
              <w:rPr>
                <w:sz w:val="16"/>
              </w:rPr>
            </w:pPr>
            <w:r w:rsidRPr="008E0042">
              <w:rPr>
                <w:sz w:val="16"/>
              </w:rPr>
              <w:t>38.47</w:t>
            </w:r>
          </w:p>
        </w:tc>
        <w:tc>
          <w:tcPr>
            <w:tcW w:w="851" w:type="dxa"/>
          </w:tcPr>
          <w:p w:rsidR="00AB2F2F" w:rsidRPr="008E0042" w:rsidRDefault="00AB2F2F" w:rsidP="005F217E">
            <w:pPr>
              <w:spacing w:before="20" w:after="20"/>
              <w:rPr>
                <w:sz w:val="16"/>
              </w:rPr>
            </w:pPr>
            <w:r w:rsidRPr="008E0042">
              <w:rPr>
                <w:sz w:val="16"/>
              </w:rPr>
              <w:t>27.14</w:t>
            </w:r>
          </w:p>
        </w:tc>
        <w:tc>
          <w:tcPr>
            <w:tcW w:w="851" w:type="dxa"/>
          </w:tcPr>
          <w:p w:rsidR="00AB2F2F" w:rsidRPr="008E0042" w:rsidRDefault="00AB2F2F" w:rsidP="005F217E">
            <w:pPr>
              <w:spacing w:before="20" w:after="20"/>
              <w:rPr>
                <w:sz w:val="16"/>
              </w:rPr>
            </w:pPr>
            <w:r w:rsidRPr="008E0042">
              <w:rPr>
                <w:sz w:val="16"/>
              </w:rPr>
              <w:t>57.60</w:t>
            </w:r>
          </w:p>
        </w:tc>
        <w:tc>
          <w:tcPr>
            <w:tcW w:w="851" w:type="dxa"/>
          </w:tcPr>
          <w:p w:rsidR="00AB2F2F" w:rsidRPr="008E0042" w:rsidRDefault="00AB2F2F" w:rsidP="005F217E">
            <w:pPr>
              <w:spacing w:before="20" w:after="20"/>
              <w:rPr>
                <w:sz w:val="16"/>
              </w:rPr>
            </w:pPr>
            <w:r w:rsidRPr="008E0042">
              <w:rPr>
                <w:sz w:val="16"/>
              </w:rPr>
              <w:t>17.12</w:t>
            </w:r>
          </w:p>
        </w:tc>
        <w:tc>
          <w:tcPr>
            <w:tcW w:w="851" w:type="dxa"/>
          </w:tcPr>
          <w:p w:rsidR="00AB2F2F" w:rsidRPr="008E0042" w:rsidRDefault="00AB2F2F" w:rsidP="005F217E">
            <w:pPr>
              <w:spacing w:before="20" w:after="20"/>
              <w:rPr>
                <w:sz w:val="16"/>
              </w:rPr>
            </w:pPr>
            <w:r w:rsidRPr="008E0042">
              <w:rPr>
                <w:sz w:val="16"/>
              </w:rPr>
              <w:t>6.85</w:t>
            </w:r>
          </w:p>
        </w:tc>
        <w:tc>
          <w:tcPr>
            <w:tcW w:w="851" w:type="dxa"/>
          </w:tcPr>
          <w:p w:rsidR="00AB2F2F" w:rsidRPr="008E0042" w:rsidRDefault="00AB2F2F" w:rsidP="005F217E">
            <w:pPr>
              <w:spacing w:before="20" w:after="20"/>
              <w:rPr>
                <w:sz w:val="16"/>
              </w:rPr>
            </w:pPr>
            <w:r w:rsidRPr="008E0042">
              <w:rPr>
                <w:sz w:val="16"/>
              </w:rPr>
              <w:t>22.57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4 R4</w:t>
            </w:r>
          </w:p>
        </w:tc>
        <w:tc>
          <w:tcPr>
            <w:tcW w:w="851" w:type="dxa"/>
          </w:tcPr>
          <w:p w:rsidR="00AB2F2F" w:rsidRPr="008E0042" w:rsidRDefault="00AB2F2F" w:rsidP="005F217E">
            <w:pPr>
              <w:spacing w:before="20" w:after="20"/>
              <w:rPr>
                <w:sz w:val="16"/>
              </w:rPr>
            </w:pPr>
            <w:r w:rsidRPr="008E0042">
              <w:rPr>
                <w:sz w:val="16"/>
              </w:rPr>
              <w:t>33.35</w:t>
            </w:r>
          </w:p>
        </w:tc>
        <w:tc>
          <w:tcPr>
            <w:tcW w:w="851" w:type="dxa"/>
          </w:tcPr>
          <w:p w:rsidR="00AB2F2F" w:rsidRPr="008E0042" w:rsidRDefault="00AB2F2F" w:rsidP="005F217E">
            <w:pPr>
              <w:spacing w:before="20" w:after="20"/>
              <w:rPr>
                <w:sz w:val="16"/>
              </w:rPr>
            </w:pPr>
            <w:r w:rsidRPr="008E0042">
              <w:rPr>
                <w:sz w:val="16"/>
              </w:rPr>
              <w:t>21.80</w:t>
            </w:r>
          </w:p>
        </w:tc>
        <w:tc>
          <w:tcPr>
            <w:tcW w:w="851" w:type="dxa"/>
          </w:tcPr>
          <w:p w:rsidR="00AB2F2F" w:rsidRPr="008E0042" w:rsidRDefault="00AB2F2F" w:rsidP="005F217E">
            <w:pPr>
              <w:spacing w:before="20" w:after="20"/>
              <w:rPr>
                <w:sz w:val="16"/>
              </w:rPr>
            </w:pPr>
            <w:r w:rsidRPr="008E0042">
              <w:rPr>
                <w:sz w:val="16"/>
              </w:rPr>
              <w:t>77.78</w:t>
            </w:r>
          </w:p>
        </w:tc>
        <w:tc>
          <w:tcPr>
            <w:tcW w:w="851" w:type="dxa"/>
          </w:tcPr>
          <w:p w:rsidR="00AB2F2F" w:rsidRPr="008E0042" w:rsidRDefault="00AB2F2F" w:rsidP="005F217E">
            <w:pPr>
              <w:spacing w:before="20" w:after="20"/>
              <w:rPr>
                <w:sz w:val="16"/>
              </w:rPr>
            </w:pPr>
            <w:r w:rsidRPr="008E0042">
              <w:rPr>
                <w:sz w:val="16"/>
              </w:rPr>
              <w:t>30.77</w:t>
            </w:r>
          </w:p>
        </w:tc>
        <w:tc>
          <w:tcPr>
            <w:tcW w:w="851" w:type="dxa"/>
          </w:tcPr>
          <w:p w:rsidR="00AB2F2F" w:rsidRPr="008E0042" w:rsidRDefault="00AB2F2F" w:rsidP="005F217E">
            <w:pPr>
              <w:spacing w:before="20" w:after="20"/>
              <w:rPr>
                <w:sz w:val="16"/>
              </w:rPr>
            </w:pPr>
            <w:r w:rsidRPr="008E0042">
              <w:rPr>
                <w:sz w:val="16"/>
              </w:rPr>
              <w:t>78.04</w:t>
            </w:r>
          </w:p>
        </w:tc>
        <w:tc>
          <w:tcPr>
            <w:tcW w:w="851" w:type="dxa"/>
          </w:tcPr>
          <w:p w:rsidR="00AB2F2F" w:rsidRPr="008E0042" w:rsidRDefault="00AB2F2F" w:rsidP="005F217E">
            <w:pPr>
              <w:spacing w:before="20" w:after="20"/>
              <w:rPr>
                <w:sz w:val="16"/>
              </w:rPr>
            </w:pPr>
            <w:r w:rsidRPr="008E0042">
              <w:rPr>
                <w:sz w:val="16"/>
              </w:rPr>
              <w:t>18.25</w:t>
            </w:r>
          </w:p>
        </w:tc>
        <w:tc>
          <w:tcPr>
            <w:tcW w:w="851" w:type="dxa"/>
          </w:tcPr>
          <w:p w:rsidR="00AB2F2F" w:rsidRPr="008E0042" w:rsidRDefault="00AB2F2F" w:rsidP="005F217E">
            <w:pPr>
              <w:spacing w:before="20" w:after="20"/>
              <w:rPr>
                <w:sz w:val="16"/>
              </w:rPr>
            </w:pPr>
            <w:r w:rsidRPr="008E0042">
              <w:rPr>
                <w:sz w:val="16"/>
              </w:rPr>
              <w:t>6.40</w:t>
            </w:r>
          </w:p>
        </w:tc>
        <w:tc>
          <w:tcPr>
            <w:tcW w:w="851" w:type="dxa"/>
          </w:tcPr>
          <w:p w:rsidR="00AB2F2F" w:rsidRPr="008E0042" w:rsidRDefault="00AB2F2F" w:rsidP="005F217E">
            <w:pPr>
              <w:spacing w:before="20" w:after="20"/>
              <w:rPr>
                <w:sz w:val="16"/>
              </w:rPr>
            </w:pPr>
            <w:r w:rsidRPr="008E0042">
              <w:rPr>
                <w:sz w:val="16"/>
              </w:rPr>
              <w:t>21.09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5 R5</w:t>
            </w:r>
          </w:p>
        </w:tc>
        <w:tc>
          <w:tcPr>
            <w:tcW w:w="851" w:type="dxa"/>
          </w:tcPr>
          <w:p w:rsidR="00AB2F2F" w:rsidRPr="008E0042" w:rsidRDefault="00AB2F2F" w:rsidP="005F217E">
            <w:pPr>
              <w:spacing w:before="20" w:after="20"/>
              <w:rPr>
                <w:sz w:val="16"/>
              </w:rPr>
            </w:pPr>
            <w:r w:rsidRPr="008E0042">
              <w:rPr>
                <w:sz w:val="16"/>
              </w:rPr>
              <w:t>37.81</w:t>
            </w:r>
          </w:p>
        </w:tc>
        <w:tc>
          <w:tcPr>
            <w:tcW w:w="851" w:type="dxa"/>
          </w:tcPr>
          <w:p w:rsidR="00AB2F2F" w:rsidRPr="008E0042" w:rsidRDefault="00AB2F2F" w:rsidP="005F217E">
            <w:pPr>
              <w:spacing w:before="20" w:after="20"/>
              <w:rPr>
                <w:sz w:val="16"/>
              </w:rPr>
            </w:pPr>
            <w:r w:rsidRPr="008E0042">
              <w:rPr>
                <w:sz w:val="16"/>
              </w:rPr>
              <w:t>25.86</w:t>
            </w:r>
          </w:p>
        </w:tc>
        <w:tc>
          <w:tcPr>
            <w:tcW w:w="851" w:type="dxa"/>
          </w:tcPr>
          <w:p w:rsidR="00AB2F2F" w:rsidRPr="008E0042" w:rsidRDefault="00AB2F2F" w:rsidP="005F217E">
            <w:pPr>
              <w:spacing w:before="20" w:after="20"/>
              <w:rPr>
                <w:sz w:val="16"/>
              </w:rPr>
            </w:pPr>
            <w:r w:rsidRPr="008E0042">
              <w:rPr>
                <w:sz w:val="16"/>
              </w:rPr>
              <w:t>50.14</w:t>
            </w:r>
          </w:p>
        </w:tc>
        <w:tc>
          <w:tcPr>
            <w:tcW w:w="851" w:type="dxa"/>
          </w:tcPr>
          <w:p w:rsidR="00AB2F2F" w:rsidRPr="008E0042" w:rsidRDefault="00AB2F2F" w:rsidP="005F217E">
            <w:pPr>
              <w:spacing w:before="20" w:after="20"/>
              <w:rPr>
                <w:sz w:val="16"/>
              </w:rPr>
            </w:pPr>
            <w:r w:rsidRPr="008E0042">
              <w:rPr>
                <w:sz w:val="16"/>
              </w:rPr>
              <w:t>27.24</w:t>
            </w:r>
          </w:p>
        </w:tc>
        <w:tc>
          <w:tcPr>
            <w:tcW w:w="851" w:type="dxa"/>
          </w:tcPr>
          <w:p w:rsidR="00AB2F2F" w:rsidRPr="008E0042" w:rsidRDefault="00AB2F2F" w:rsidP="005F217E">
            <w:pPr>
              <w:spacing w:before="20" w:after="20"/>
              <w:rPr>
                <w:sz w:val="16"/>
              </w:rPr>
            </w:pPr>
            <w:r w:rsidRPr="008E0042">
              <w:rPr>
                <w:sz w:val="16"/>
              </w:rPr>
              <w:t>62.64</w:t>
            </w:r>
          </w:p>
        </w:tc>
        <w:tc>
          <w:tcPr>
            <w:tcW w:w="851" w:type="dxa"/>
          </w:tcPr>
          <w:p w:rsidR="00AB2F2F" w:rsidRPr="008E0042" w:rsidRDefault="00AB2F2F" w:rsidP="005F217E">
            <w:pPr>
              <w:spacing w:before="20" w:after="20"/>
              <w:rPr>
                <w:sz w:val="16"/>
              </w:rPr>
            </w:pPr>
            <w:r w:rsidRPr="008E0042">
              <w:rPr>
                <w:sz w:val="16"/>
              </w:rPr>
              <w:t>16.41</w:t>
            </w:r>
          </w:p>
        </w:tc>
        <w:tc>
          <w:tcPr>
            <w:tcW w:w="851" w:type="dxa"/>
          </w:tcPr>
          <w:p w:rsidR="00AB2F2F" w:rsidRPr="008E0042" w:rsidRDefault="00AB2F2F" w:rsidP="005F217E">
            <w:pPr>
              <w:spacing w:before="20" w:after="20"/>
              <w:rPr>
                <w:sz w:val="16"/>
              </w:rPr>
            </w:pPr>
            <w:r w:rsidRPr="008E0042">
              <w:rPr>
                <w:sz w:val="16"/>
              </w:rPr>
              <w:t>6.41</w:t>
            </w:r>
          </w:p>
        </w:tc>
        <w:tc>
          <w:tcPr>
            <w:tcW w:w="851" w:type="dxa"/>
          </w:tcPr>
          <w:p w:rsidR="00AB2F2F" w:rsidRPr="008E0042" w:rsidRDefault="00AB2F2F" w:rsidP="005F217E">
            <w:pPr>
              <w:spacing w:before="20" w:after="20"/>
              <w:rPr>
                <w:sz w:val="16"/>
              </w:rPr>
            </w:pPr>
            <w:r w:rsidRPr="008E0042">
              <w:rPr>
                <w:sz w:val="16"/>
              </w:rPr>
              <w:t xml:space="preserve">16.97 </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6 R6</w:t>
            </w:r>
          </w:p>
        </w:tc>
        <w:tc>
          <w:tcPr>
            <w:tcW w:w="851" w:type="dxa"/>
          </w:tcPr>
          <w:p w:rsidR="00AB2F2F" w:rsidRPr="008E0042" w:rsidRDefault="00AB2F2F" w:rsidP="005F217E">
            <w:pPr>
              <w:spacing w:before="20" w:after="20"/>
              <w:rPr>
                <w:sz w:val="16"/>
              </w:rPr>
            </w:pPr>
            <w:r w:rsidRPr="008E0042">
              <w:rPr>
                <w:sz w:val="16"/>
              </w:rPr>
              <w:t>33.90</w:t>
            </w:r>
          </w:p>
        </w:tc>
        <w:tc>
          <w:tcPr>
            <w:tcW w:w="851" w:type="dxa"/>
          </w:tcPr>
          <w:p w:rsidR="00AB2F2F" w:rsidRPr="008E0042" w:rsidRDefault="00AB2F2F" w:rsidP="005F217E">
            <w:pPr>
              <w:spacing w:before="20" w:after="20"/>
              <w:rPr>
                <w:sz w:val="16"/>
              </w:rPr>
            </w:pPr>
            <w:r w:rsidRPr="008E0042">
              <w:rPr>
                <w:sz w:val="16"/>
              </w:rPr>
              <w:t>21.07</w:t>
            </w:r>
          </w:p>
        </w:tc>
        <w:tc>
          <w:tcPr>
            <w:tcW w:w="851" w:type="dxa"/>
          </w:tcPr>
          <w:p w:rsidR="00AB2F2F" w:rsidRPr="008E0042" w:rsidRDefault="00AB2F2F" w:rsidP="005F217E">
            <w:pPr>
              <w:spacing w:before="20" w:after="20"/>
              <w:rPr>
                <w:sz w:val="16"/>
              </w:rPr>
            </w:pPr>
            <w:r w:rsidRPr="008E0042">
              <w:rPr>
                <w:sz w:val="16"/>
              </w:rPr>
              <w:t>78.73</w:t>
            </w:r>
          </w:p>
        </w:tc>
        <w:tc>
          <w:tcPr>
            <w:tcW w:w="851" w:type="dxa"/>
          </w:tcPr>
          <w:p w:rsidR="00AB2F2F" w:rsidRPr="008E0042" w:rsidRDefault="00AB2F2F" w:rsidP="005F217E">
            <w:pPr>
              <w:spacing w:before="20" w:after="20"/>
              <w:rPr>
                <w:sz w:val="16"/>
              </w:rPr>
            </w:pPr>
            <w:r w:rsidRPr="008E0042">
              <w:rPr>
                <w:sz w:val="16"/>
              </w:rPr>
              <w:t>32.84</w:t>
            </w:r>
          </w:p>
        </w:tc>
        <w:tc>
          <w:tcPr>
            <w:tcW w:w="851" w:type="dxa"/>
          </w:tcPr>
          <w:p w:rsidR="00AB2F2F" w:rsidRPr="008E0042" w:rsidRDefault="00AB2F2F" w:rsidP="005F217E">
            <w:pPr>
              <w:spacing w:before="20" w:after="20"/>
              <w:rPr>
                <w:sz w:val="16"/>
              </w:rPr>
            </w:pPr>
            <w:r w:rsidRPr="008E0042">
              <w:rPr>
                <w:sz w:val="16"/>
              </w:rPr>
              <w:t>79.15</w:t>
            </w:r>
          </w:p>
        </w:tc>
        <w:tc>
          <w:tcPr>
            <w:tcW w:w="851" w:type="dxa"/>
          </w:tcPr>
          <w:p w:rsidR="00AB2F2F" w:rsidRPr="008E0042" w:rsidRDefault="00AB2F2F" w:rsidP="005F217E">
            <w:pPr>
              <w:spacing w:before="20" w:after="20"/>
              <w:rPr>
                <w:sz w:val="16"/>
              </w:rPr>
            </w:pPr>
            <w:r w:rsidRPr="008E0042">
              <w:rPr>
                <w:sz w:val="16"/>
              </w:rPr>
              <w:t>19.44</w:t>
            </w:r>
          </w:p>
        </w:tc>
        <w:tc>
          <w:tcPr>
            <w:tcW w:w="851" w:type="dxa"/>
          </w:tcPr>
          <w:p w:rsidR="00AB2F2F" w:rsidRPr="008E0042" w:rsidRDefault="00AB2F2F" w:rsidP="005F217E">
            <w:pPr>
              <w:spacing w:before="20" w:after="20"/>
              <w:rPr>
                <w:sz w:val="16"/>
              </w:rPr>
            </w:pPr>
            <w:r w:rsidRPr="008E0042">
              <w:rPr>
                <w:sz w:val="16"/>
              </w:rPr>
              <w:t>6.46</w:t>
            </w:r>
          </w:p>
        </w:tc>
        <w:tc>
          <w:tcPr>
            <w:tcW w:w="851" w:type="dxa"/>
          </w:tcPr>
          <w:p w:rsidR="00AB2F2F" w:rsidRPr="008E0042" w:rsidRDefault="00AB2F2F" w:rsidP="005F217E">
            <w:pPr>
              <w:spacing w:before="20" w:after="20"/>
              <w:rPr>
                <w:sz w:val="16"/>
              </w:rPr>
            </w:pPr>
            <w:r w:rsidRPr="008E0042">
              <w:rPr>
                <w:sz w:val="16"/>
              </w:rPr>
              <w:t>21.79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7 R7</w:t>
            </w:r>
          </w:p>
        </w:tc>
        <w:tc>
          <w:tcPr>
            <w:tcW w:w="851" w:type="dxa"/>
          </w:tcPr>
          <w:p w:rsidR="00AB2F2F" w:rsidRPr="008E0042" w:rsidRDefault="00AB2F2F" w:rsidP="005F217E">
            <w:pPr>
              <w:spacing w:before="20" w:after="20"/>
              <w:rPr>
                <w:sz w:val="16"/>
              </w:rPr>
            </w:pPr>
            <w:r w:rsidRPr="008E0042">
              <w:rPr>
                <w:sz w:val="16"/>
              </w:rPr>
              <w:t>41.30</w:t>
            </w:r>
          </w:p>
        </w:tc>
        <w:tc>
          <w:tcPr>
            <w:tcW w:w="851" w:type="dxa"/>
          </w:tcPr>
          <w:p w:rsidR="00AB2F2F" w:rsidRPr="008E0042" w:rsidRDefault="00AB2F2F" w:rsidP="005F217E">
            <w:pPr>
              <w:spacing w:before="20" w:after="20"/>
              <w:rPr>
                <w:sz w:val="16"/>
              </w:rPr>
            </w:pPr>
            <w:r w:rsidRPr="008E0042">
              <w:rPr>
                <w:sz w:val="16"/>
              </w:rPr>
              <w:t>31.37</w:t>
            </w:r>
          </w:p>
        </w:tc>
        <w:tc>
          <w:tcPr>
            <w:tcW w:w="851" w:type="dxa"/>
          </w:tcPr>
          <w:p w:rsidR="00AB2F2F" w:rsidRPr="008E0042" w:rsidRDefault="00AB2F2F" w:rsidP="005F217E">
            <w:pPr>
              <w:spacing w:before="20" w:after="20"/>
              <w:rPr>
                <w:sz w:val="16"/>
              </w:rPr>
            </w:pPr>
            <w:r w:rsidRPr="008E0042">
              <w:rPr>
                <w:sz w:val="16"/>
              </w:rPr>
              <w:t>73.19</w:t>
            </w:r>
          </w:p>
        </w:tc>
        <w:tc>
          <w:tcPr>
            <w:tcW w:w="851" w:type="dxa"/>
          </w:tcPr>
          <w:p w:rsidR="00AB2F2F" w:rsidRPr="008E0042" w:rsidRDefault="00AB2F2F" w:rsidP="005F217E">
            <w:pPr>
              <w:spacing w:before="20" w:after="20"/>
              <w:rPr>
                <w:sz w:val="16"/>
              </w:rPr>
            </w:pPr>
            <w:r w:rsidRPr="008E0042">
              <w:rPr>
                <w:sz w:val="16"/>
              </w:rPr>
              <w:t>41.35</w:t>
            </w:r>
          </w:p>
        </w:tc>
        <w:tc>
          <w:tcPr>
            <w:tcW w:w="851" w:type="dxa"/>
          </w:tcPr>
          <w:p w:rsidR="00AB2F2F" w:rsidRPr="008E0042" w:rsidRDefault="00AB2F2F" w:rsidP="005F217E">
            <w:pPr>
              <w:spacing w:before="20" w:after="20"/>
              <w:rPr>
                <w:sz w:val="16"/>
              </w:rPr>
            </w:pPr>
            <w:r w:rsidRPr="008E0042">
              <w:rPr>
                <w:sz w:val="16"/>
              </w:rPr>
              <w:t>71.87</w:t>
            </w:r>
          </w:p>
        </w:tc>
        <w:tc>
          <w:tcPr>
            <w:tcW w:w="851" w:type="dxa"/>
          </w:tcPr>
          <w:p w:rsidR="00AB2F2F" w:rsidRPr="008E0042" w:rsidRDefault="00AB2F2F" w:rsidP="005F217E">
            <w:pPr>
              <w:spacing w:before="20" w:after="20"/>
              <w:rPr>
                <w:sz w:val="16"/>
              </w:rPr>
            </w:pPr>
            <w:r w:rsidRPr="008E0042">
              <w:rPr>
                <w:sz w:val="16"/>
              </w:rPr>
              <w:t>20.98</w:t>
            </w:r>
          </w:p>
        </w:tc>
        <w:tc>
          <w:tcPr>
            <w:tcW w:w="851" w:type="dxa"/>
          </w:tcPr>
          <w:p w:rsidR="00AB2F2F" w:rsidRPr="008E0042" w:rsidRDefault="00AB2F2F" w:rsidP="005F217E">
            <w:pPr>
              <w:spacing w:before="20" w:after="20"/>
              <w:rPr>
                <w:sz w:val="16"/>
              </w:rPr>
            </w:pPr>
            <w:r w:rsidRPr="008E0042">
              <w:rPr>
                <w:sz w:val="16"/>
              </w:rPr>
              <w:t>6.92</w:t>
            </w:r>
          </w:p>
        </w:tc>
        <w:tc>
          <w:tcPr>
            <w:tcW w:w="851" w:type="dxa"/>
          </w:tcPr>
          <w:p w:rsidR="00AB2F2F" w:rsidRPr="008E0042" w:rsidRDefault="00AB2F2F" w:rsidP="005F217E">
            <w:pPr>
              <w:spacing w:before="20" w:after="20"/>
              <w:rPr>
                <w:sz w:val="16"/>
              </w:rPr>
            </w:pPr>
            <w:r w:rsidRPr="008E0042">
              <w:rPr>
                <w:sz w:val="16"/>
              </w:rPr>
              <w:t>24.31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8 R8</w:t>
            </w:r>
          </w:p>
        </w:tc>
        <w:tc>
          <w:tcPr>
            <w:tcW w:w="851" w:type="dxa"/>
          </w:tcPr>
          <w:p w:rsidR="00AB2F2F" w:rsidRPr="008E0042" w:rsidRDefault="00AB2F2F" w:rsidP="005F217E">
            <w:pPr>
              <w:spacing w:before="20" w:after="20"/>
              <w:rPr>
                <w:sz w:val="16"/>
              </w:rPr>
            </w:pPr>
            <w:r w:rsidRPr="008E0042">
              <w:rPr>
                <w:sz w:val="16"/>
              </w:rPr>
              <w:t>24.48</w:t>
            </w:r>
          </w:p>
        </w:tc>
        <w:tc>
          <w:tcPr>
            <w:tcW w:w="851" w:type="dxa"/>
          </w:tcPr>
          <w:p w:rsidR="00AB2F2F" w:rsidRPr="008E0042" w:rsidRDefault="00AB2F2F" w:rsidP="005F217E">
            <w:pPr>
              <w:spacing w:before="20" w:after="20"/>
              <w:rPr>
                <w:sz w:val="16"/>
              </w:rPr>
            </w:pPr>
            <w:r w:rsidRPr="008E0042">
              <w:rPr>
                <w:sz w:val="16"/>
              </w:rPr>
              <w:t>19.94</w:t>
            </w:r>
          </w:p>
        </w:tc>
        <w:tc>
          <w:tcPr>
            <w:tcW w:w="851" w:type="dxa"/>
          </w:tcPr>
          <w:p w:rsidR="00AB2F2F" w:rsidRPr="008E0042" w:rsidRDefault="00AB2F2F" w:rsidP="005F217E">
            <w:pPr>
              <w:spacing w:before="20" w:after="20"/>
              <w:rPr>
                <w:sz w:val="16"/>
              </w:rPr>
            </w:pPr>
            <w:r w:rsidRPr="008E0042">
              <w:rPr>
                <w:sz w:val="16"/>
              </w:rPr>
              <w:t>74.83</w:t>
            </w:r>
          </w:p>
        </w:tc>
        <w:tc>
          <w:tcPr>
            <w:tcW w:w="851" w:type="dxa"/>
          </w:tcPr>
          <w:p w:rsidR="00AB2F2F" w:rsidRPr="008E0042" w:rsidRDefault="00AB2F2F" w:rsidP="005F217E">
            <w:pPr>
              <w:spacing w:before="20" w:after="20"/>
              <w:rPr>
                <w:sz w:val="16"/>
              </w:rPr>
            </w:pPr>
            <w:r w:rsidRPr="008E0042">
              <w:rPr>
                <w:sz w:val="16"/>
              </w:rPr>
              <w:t>32.10</w:t>
            </w:r>
          </w:p>
        </w:tc>
        <w:tc>
          <w:tcPr>
            <w:tcW w:w="851" w:type="dxa"/>
          </w:tcPr>
          <w:p w:rsidR="00AB2F2F" w:rsidRPr="008E0042" w:rsidRDefault="00AB2F2F" w:rsidP="005F217E">
            <w:pPr>
              <w:spacing w:before="20" w:after="20"/>
              <w:rPr>
                <w:sz w:val="16"/>
              </w:rPr>
            </w:pPr>
            <w:r w:rsidRPr="008E0042">
              <w:rPr>
                <w:sz w:val="16"/>
              </w:rPr>
              <w:t>62.38</w:t>
            </w:r>
          </w:p>
        </w:tc>
        <w:tc>
          <w:tcPr>
            <w:tcW w:w="851" w:type="dxa"/>
          </w:tcPr>
          <w:p w:rsidR="00AB2F2F" w:rsidRPr="008E0042" w:rsidRDefault="00AB2F2F" w:rsidP="005F217E">
            <w:pPr>
              <w:spacing w:before="20" w:after="20"/>
              <w:rPr>
                <w:sz w:val="16"/>
              </w:rPr>
            </w:pPr>
            <w:r w:rsidRPr="008E0042">
              <w:rPr>
                <w:sz w:val="16"/>
              </w:rPr>
              <w:t>15.22</w:t>
            </w:r>
          </w:p>
        </w:tc>
        <w:tc>
          <w:tcPr>
            <w:tcW w:w="851" w:type="dxa"/>
          </w:tcPr>
          <w:p w:rsidR="00AB2F2F" w:rsidRPr="008E0042" w:rsidRDefault="00AB2F2F" w:rsidP="005F217E">
            <w:pPr>
              <w:spacing w:before="20" w:after="20"/>
              <w:rPr>
                <w:sz w:val="16"/>
              </w:rPr>
            </w:pPr>
            <w:r w:rsidRPr="008E0042">
              <w:rPr>
                <w:sz w:val="16"/>
              </w:rPr>
              <w:t>6.36</w:t>
            </w:r>
          </w:p>
        </w:tc>
        <w:tc>
          <w:tcPr>
            <w:tcW w:w="851" w:type="dxa"/>
          </w:tcPr>
          <w:p w:rsidR="00AB2F2F" w:rsidRPr="008E0042" w:rsidRDefault="00AB2F2F" w:rsidP="005F217E">
            <w:pPr>
              <w:spacing w:before="20" w:after="20"/>
              <w:rPr>
                <w:sz w:val="16"/>
              </w:rPr>
            </w:pPr>
            <w:r w:rsidRPr="008E0042">
              <w:rPr>
                <w:sz w:val="16"/>
              </w:rPr>
              <w:t>19.46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9 R9</w:t>
            </w:r>
          </w:p>
        </w:tc>
        <w:tc>
          <w:tcPr>
            <w:tcW w:w="851" w:type="dxa"/>
          </w:tcPr>
          <w:p w:rsidR="00AB2F2F" w:rsidRPr="008E0042" w:rsidRDefault="00AB2F2F" w:rsidP="005F217E">
            <w:pPr>
              <w:spacing w:before="20" w:after="20"/>
              <w:rPr>
                <w:sz w:val="16"/>
              </w:rPr>
            </w:pPr>
            <w:r w:rsidRPr="008E0042">
              <w:rPr>
                <w:sz w:val="16"/>
              </w:rPr>
              <w:t>46.68</w:t>
            </w:r>
          </w:p>
        </w:tc>
        <w:tc>
          <w:tcPr>
            <w:tcW w:w="851" w:type="dxa"/>
          </w:tcPr>
          <w:p w:rsidR="00AB2F2F" w:rsidRPr="008E0042" w:rsidRDefault="00AB2F2F" w:rsidP="005F217E">
            <w:pPr>
              <w:spacing w:before="20" w:after="20"/>
              <w:rPr>
                <w:sz w:val="16"/>
              </w:rPr>
            </w:pPr>
            <w:r w:rsidRPr="008E0042">
              <w:rPr>
                <w:sz w:val="16"/>
              </w:rPr>
              <w:t>36.69</w:t>
            </w:r>
          </w:p>
        </w:tc>
        <w:tc>
          <w:tcPr>
            <w:tcW w:w="851" w:type="dxa"/>
          </w:tcPr>
          <w:p w:rsidR="00AB2F2F" w:rsidRPr="008E0042" w:rsidRDefault="00AB2F2F" w:rsidP="005F217E">
            <w:pPr>
              <w:spacing w:before="20" w:after="20"/>
              <w:rPr>
                <w:sz w:val="16"/>
              </w:rPr>
            </w:pPr>
            <w:r w:rsidRPr="008E0042">
              <w:rPr>
                <w:sz w:val="16"/>
              </w:rPr>
              <w:t>63.99</w:t>
            </w:r>
          </w:p>
        </w:tc>
        <w:tc>
          <w:tcPr>
            <w:tcW w:w="851" w:type="dxa"/>
          </w:tcPr>
          <w:p w:rsidR="00AB2F2F" w:rsidRPr="008E0042" w:rsidRDefault="00AB2F2F" w:rsidP="005F217E">
            <w:pPr>
              <w:spacing w:before="20" w:after="20"/>
              <w:rPr>
                <w:sz w:val="16"/>
              </w:rPr>
            </w:pPr>
            <w:r w:rsidRPr="008E0042">
              <w:rPr>
                <w:sz w:val="16"/>
              </w:rPr>
              <w:t>44.84</w:t>
            </w:r>
          </w:p>
        </w:tc>
        <w:tc>
          <w:tcPr>
            <w:tcW w:w="851" w:type="dxa"/>
          </w:tcPr>
          <w:p w:rsidR="00AB2F2F" w:rsidRPr="008E0042" w:rsidRDefault="00AB2F2F" w:rsidP="005F217E">
            <w:pPr>
              <w:spacing w:before="20" w:after="20"/>
              <w:rPr>
                <w:sz w:val="16"/>
              </w:rPr>
            </w:pPr>
            <w:r w:rsidRPr="008E0042">
              <w:rPr>
                <w:sz w:val="16"/>
              </w:rPr>
              <w:t>68.62</w:t>
            </w:r>
          </w:p>
        </w:tc>
        <w:tc>
          <w:tcPr>
            <w:tcW w:w="851" w:type="dxa"/>
          </w:tcPr>
          <w:p w:rsidR="00AB2F2F" w:rsidRPr="008E0042" w:rsidRDefault="00AB2F2F" w:rsidP="005F217E">
            <w:pPr>
              <w:spacing w:before="20" w:after="20"/>
              <w:rPr>
                <w:sz w:val="16"/>
              </w:rPr>
            </w:pPr>
            <w:r w:rsidRPr="008E0042">
              <w:rPr>
                <w:sz w:val="16"/>
              </w:rPr>
              <w:t>18.11</w:t>
            </w:r>
          </w:p>
        </w:tc>
        <w:tc>
          <w:tcPr>
            <w:tcW w:w="851" w:type="dxa"/>
          </w:tcPr>
          <w:p w:rsidR="00AB2F2F" w:rsidRPr="008E0042" w:rsidRDefault="00AB2F2F" w:rsidP="005F217E">
            <w:pPr>
              <w:spacing w:before="20" w:after="20"/>
              <w:rPr>
                <w:sz w:val="16"/>
              </w:rPr>
            </w:pPr>
            <w:r w:rsidRPr="008E0042">
              <w:rPr>
                <w:sz w:val="16"/>
              </w:rPr>
              <w:t>7.02</w:t>
            </w:r>
          </w:p>
        </w:tc>
        <w:tc>
          <w:tcPr>
            <w:tcW w:w="851" w:type="dxa"/>
          </w:tcPr>
          <w:p w:rsidR="00AB2F2F" w:rsidRPr="008E0042" w:rsidRDefault="00AB2F2F" w:rsidP="005F217E">
            <w:pPr>
              <w:spacing w:before="20" w:after="20"/>
              <w:rPr>
                <w:sz w:val="16"/>
              </w:rPr>
            </w:pPr>
            <w:r w:rsidRPr="008E0042">
              <w:rPr>
                <w:sz w:val="16"/>
              </w:rPr>
              <w:t>22.58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10 R10</w:t>
            </w:r>
          </w:p>
        </w:tc>
        <w:tc>
          <w:tcPr>
            <w:tcW w:w="851" w:type="dxa"/>
          </w:tcPr>
          <w:p w:rsidR="00AB2F2F" w:rsidRPr="008E0042" w:rsidRDefault="00AB2F2F" w:rsidP="005F217E">
            <w:pPr>
              <w:spacing w:before="20" w:after="20"/>
              <w:rPr>
                <w:sz w:val="16"/>
              </w:rPr>
            </w:pPr>
            <w:r w:rsidRPr="008E0042">
              <w:rPr>
                <w:sz w:val="16"/>
              </w:rPr>
              <w:t>25.60</w:t>
            </w:r>
          </w:p>
        </w:tc>
        <w:tc>
          <w:tcPr>
            <w:tcW w:w="851" w:type="dxa"/>
          </w:tcPr>
          <w:p w:rsidR="00AB2F2F" w:rsidRPr="008E0042" w:rsidRDefault="00AB2F2F" w:rsidP="005F217E">
            <w:pPr>
              <w:spacing w:before="20" w:after="20"/>
              <w:rPr>
                <w:sz w:val="16"/>
              </w:rPr>
            </w:pPr>
            <w:r w:rsidRPr="008E0042">
              <w:rPr>
                <w:sz w:val="16"/>
              </w:rPr>
              <w:t>20.96</w:t>
            </w:r>
          </w:p>
        </w:tc>
        <w:tc>
          <w:tcPr>
            <w:tcW w:w="851" w:type="dxa"/>
          </w:tcPr>
          <w:p w:rsidR="00AB2F2F" w:rsidRPr="008E0042" w:rsidRDefault="00AB2F2F" w:rsidP="005F217E">
            <w:pPr>
              <w:spacing w:before="20" w:after="20"/>
              <w:rPr>
                <w:sz w:val="16"/>
              </w:rPr>
            </w:pPr>
            <w:r w:rsidRPr="008E0042">
              <w:rPr>
                <w:sz w:val="16"/>
              </w:rPr>
              <w:t>75.64</w:t>
            </w:r>
          </w:p>
        </w:tc>
        <w:tc>
          <w:tcPr>
            <w:tcW w:w="851" w:type="dxa"/>
          </w:tcPr>
          <w:p w:rsidR="00AB2F2F" w:rsidRPr="008E0042" w:rsidRDefault="00AB2F2F" w:rsidP="005F217E">
            <w:pPr>
              <w:spacing w:before="20" w:after="20"/>
              <w:rPr>
                <w:sz w:val="16"/>
              </w:rPr>
            </w:pPr>
            <w:r w:rsidRPr="008E0042">
              <w:rPr>
                <w:sz w:val="16"/>
              </w:rPr>
              <w:t>32.31</w:t>
            </w:r>
          </w:p>
        </w:tc>
        <w:tc>
          <w:tcPr>
            <w:tcW w:w="851" w:type="dxa"/>
          </w:tcPr>
          <w:p w:rsidR="00AB2F2F" w:rsidRPr="008E0042" w:rsidRDefault="00AB2F2F" w:rsidP="005F217E">
            <w:pPr>
              <w:spacing w:before="20" w:after="20"/>
              <w:rPr>
                <w:sz w:val="16"/>
              </w:rPr>
            </w:pPr>
            <w:r w:rsidRPr="008E0042">
              <w:rPr>
                <w:sz w:val="16"/>
              </w:rPr>
              <w:t>57.20</w:t>
            </w:r>
          </w:p>
        </w:tc>
        <w:tc>
          <w:tcPr>
            <w:tcW w:w="851" w:type="dxa"/>
          </w:tcPr>
          <w:p w:rsidR="00AB2F2F" w:rsidRPr="008E0042" w:rsidRDefault="00AB2F2F" w:rsidP="005F217E">
            <w:pPr>
              <w:spacing w:before="20" w:after="20"/>
              <w:rPr>
                <w:sz w:val="16"/>
              </w:rPr>
            </w:pPr>
            <w:r w:rsidRPr="008E0042">
              <w:rPr>
                <w:sz w:val="16"/>
              </w:rPr>
              <w:t>14.68</w:t>
            </w:r>
          </w:p>
        </w:tc>
        <w:tc>
          <w:tcPr>
            <w:tcW w:w="851" w:type="dxa"/>
          </w:tcPr>
          <w:p w:rsidR="00AB2F2F" w:rsidRPr="008E0042" w:rsidRDefault="00AB2F2F" w:rsidP="005F217E">
            <w:pPr>
              <w:spacing w:before="20" w:after="20"/>
              <w:rPr>
                <w:sz w:val="16"/>
              </w:rPr>
            </w:pPr>
            <w:r w:rsidRPr="008E0042">
              <w:rPr>
                <w:sz w:val="16"/>
              </w:rPr>
              <w:t>5.51</w:t>
            </w:r>
          </w:p>
        </w:tc>
        <w:tc>
          <w:tcPr>
            <w:tcW w:w="851" w:type="dxa"/>
          </w:tcPr>
          <w:p w:rsidR="00AB2F2F" w:rsidRPr="008E0042" w:rsidRDefault="00AB2F2F" w:rsidP="005F217E">
            <w:pPr>
              <w:spacing w:before="20" w:after="20"/>
              <w:rPr>
                <w:sz w:val="16"/>
              </w:rPr>
            </w:pPr>
            <w:r w:rsidRPr="008E0042">
              <w:rPr>
                <w:sz w:val="16"/>
              </w:rPr>
              <w:t>20.13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11 R11</w:t>
            </w:r>
          </w:p>
        </w:tc>
        <w:tc>
          <w:tcPr>
            <w:tcW w:w="851" w:type="dxa"/>
          </w:tcPr>
          <w:p w:rsidR="00AB2F2F" w:rsidRPr="008E0042" w:rsidRDefault="00AB2F2F" w:rsidP="005F217E">
            <w:pPr>
              <w:spacing w:before="20" w:after="20"/>
              <w:rPr>
                <w:sz w:val="16"/>
              </w:rPr>
            </w:pPr>
            <w:r w:rsidRPr="008E0042">
              <w:rPr>
                <w:sz w:val="16"/>
              </w:rPr>
              <w:t>41.70</w:t>
            </w:r>
          </w:p>
        </w:tc>
        <w:tc>
          <w:tcPr>
            <w:tcW w:w="851" w:type="dxa"/>
          </w:tcPr>
          <w:p w:rsidR="00AB2F2F" w:rsidRPr="008E0042" w:rsidRDefault="00AB2F2F" w:rsidP="005F217E">
            <w:pPr>
              <w:spacing w:before="20" w:after="20"/>
              <w:rPr>
                <w:sz w:val="16"/>
              </w:rPr>
            </w:pPr>
            <w:r w:rsidRPr="008E0042">
              <w:rPr>
                <w:sz w:val="16"/>
              </w:rPr>
              <w:t>30.31</w:t>
            </w:r>
          </w:p>
        </w:tc>
        <w:tc>
          <w:tcPr>
            <w:tcW w:w="851" w:type="dxa"/>
          </w:tcPr>
          <w:p w:rsidR="00AB2F2F" w:rsidRPr="008E0042" w:rsidRDefault="00AB2F2F" w:rsidP="005F217E">
            <w:pPr>
              <w:spacing w:before="20" w:after="20"/>
              <w:rPr>
                <w:sz w:val="16"/>
              </w:rPr>
            </w:pPr>
            <w:r w:rsidRPr="008E0042">
              <w:rPr>
                <w:sz w:val="16"/>
              </w:rPr>
              <w:t>74.60</w:t>
            </w:r>
          </w:p>
        </w:tc>
        <w:tc>
          <w:tcPr>
            <w:tcW w:w="851" w:type="dxa"/>
          </w:tcPr>
          <w:p w:rsidR="00AB2F2F" w:rsidRPr="008E0042" w:rsidRDefault="00AB2F2F" w:rsidP="005F217E">
            <w:pPr>
              <w:spacing w:before="20" w:after="20"/>
              <w:rPr>
                <w:sz w:val="16"/>
              </w:rPr>
            </w:pPr>
            <w:r w:rsidRPr="008E0042">
              <w:rPr>
                <w:sz w:val="16"/>
              </w:rPr>
              <w:t>40.17</w:t>
            </w:r>
          </w:p>
        </w:tc>
        <w:tc>
          <w:tcPr>
            <w:tcW w:w="851" w:type="dxa"/>
          </w:tcPr>
          <w:p w:rsidR="00AB2F2F" w:rsidRPr="008E0042" w:rsidRDefault="00AB2F2F" w:rsidP="005F217E">
            <w:pPr>
              <w:spacing w:before="20" w:after="20"/>
              <w:rPr>
                <w:sz w:val="16"/>
              </w:rPr>
            </w:pPr>
            <w:r w:rsidRPr="008E0042">
              <w:rPr>
                <w:sz w:val="16"/>
              </w:rPr>
              <w:t>76.15</w:t>
            </w:r>
          </w:p>
        </w:tc>
        <w:tc>
          <w:tcPr>
            <w:tcW w:w="851" w:type="dxa"/>
          </w:tcPr>
          <w:p w:rsidR="00AB2F2F" w:rsidRPr="008E0042" w:rsidRDefault="00AB2F2F" w:rsidP="005F217E">
            <w:pPr>
              <w:spacing w:before="20" w:after="20"/>
              <w:rPr>
                <w:sz w:val="16"/>
              </w:rPr>
            </w:pPr>
            <w:r w:rsidRPr="008E0042">
              <w:rPr>
                <w:sz w:val="16"/>
              </w:rPr>
              <w:t>19.45</w:t>
            </w:r>
          </w:p>
        </w:tc>
        <w:tc>
          <w:tcPr>
            <w:tcW w:w="851" w:type="dxa"/>
          </w:tcPr>
          <w:p w:rsidR="00AB2F2F" w:rsidRPr="008E0042" w:rsidRDefault="00AB2F2F" w:rsidP="005F217E">
            <w:pPr>
              <w:spacing w:before="20" w:after="20"/>
              <w:rPr>
                <w:sz w:val="16"/>
              </w:rPr>
            </w:pPr>
            <w:r w:rsidRPr="008E0042">
              <w:rPr>
                <w:sz w:val="16"/>
              </w:rPr>
              <w:t>6.79</w:t>
            </w:r>
          </w:p>
        </w:tc>
        <w:tc>
          <w:tcPr>
            <w:tcW w:w="851" w:type="dxa"/>
          </w:tcPr>
          <w:p w:rsidR="00AB2F2F" w:rsidRPr="008E0042" w:rsidRDefault="00AB2F2F" w:rsidP="005F217E">
            <w:pPr>
              <w:spacing w:before="20" w:after="20"/>
              <w:rPr>
                <w:sz w:val="16"/>
              </w:rPr>
            </w:pPr>
            <w:r w:rsidRPr="008E0042">
              <w:rPr>
                <w:sz w:val="16"/>
              </w:rPr>
              <w:t>22.72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12 R12</w:t>
            </w:r>
          </w:p>
        </w:tc>
        <w:tc>
          <w:tcPr>
            <w:tcW w:w="851" w:type="dxa"/>
          </w:tcPr>
          <w:p w:rsidR="00AB2F2F" w:rsidRPr="008E0042" w:rsidRDefault="00AB2F2F" w:rsidP="005F217E">
            <w:pPr>
              <w:spacing w:before="20" w:after="20"/>
              <w:rPr>
                <w:sz w:val="16"/>
              </w:rPr>
            </w:pPr>
            <w:r w:rsidRPr="008E0042">
              <w:rPr>
                <w:sz w:val="16"/>
              </w:rPr>
              <w:t>28.95</w:t>
            </w:r>
          </w:p>
        </w:tc>
        <w:tc>
          <w:tcPr>
            <w:tcW w:w="851" w:type="dxa"/>
          </w:tcPr>
          <w:p w:rsidR="00AB2F2F" w:rsidRPr="008E0042" w:rsidRDefault="00AB2F2F" w:rsidP="005F217E">
            <w:pPr>
              <w:spacing w:before="20" w:after="20"/>
              <w:rPr>
                <w:sz w:val="16"/>
              </w:rPr>
            </w:pPr>
            <w:r w:rsidRPr="008E0042">
              <w:rPr>
                <w:sz w:val="16"/>
              </w:rPr>
              <w:t>21.56</w:t>
            </w:r>
          </w:p>
        </w:tc>
        <w:tc>
          <w:tcPr>
            <w:tcW w:w="851" w:type="dxa"/>
          </w:tcPr>
          <w:p w:rsidR="00AB2F2F" w:rsidRPr="008E0042" w:rsidRDefault="00AB2F2F" w:rsidP="005F217E">
            <w:pPr>
              <w:spacing w:before="20" w:after="20"/>
              <w:rPr>
                <w:sz w:val="16"/>
              </w:rPr>
            </w:pPr>
            <w:r w:rsidRPr="008E0042">
              <w:rPr>
                <w:sz w:val="16"/>
              </w:rPr>
              <w:t>66.12</w:t>
            </w:r>
          </w:p>
        </w:tc>
        <w:tc>
          <w:tcPr>
            <w:tcW w:w="851" w:type="dxa"/>
          </w:tcPr>
          <w:p w:rsidR="00AB2F2F" w:rsidRPr="008E0042" w:rsidRDefault="00AB2F2F" w:rsidP="005F217E">
            <w:pPr>
              <w:spacing w:before="20" w:after="20"/>
              <w:rPr>
                <w:sz w:val="16"/>
              </w:rPr>
            </w:pPr>
            <w:r w:rsidRPr="008E0042">
              <w:rPr>
                <w:sz w:val="16"/>
              </w:rPr>
              <w:t>27.96</w:t>
            </w:r>
          </w:p>
        </w:tc>
        <w:tc>
          <w:tcPr>
            <w:tcW w:w="851" w:type="dxa"/>
          </w:tcPr>
          <w:p w:rsidR="00AB2F2F" w:rsidRPr="008E0042" w:rsidRDefault="00AB2F2F" w:rsidP="005F217E">
            <w:pPr>
              <w:spacing w:before="20" w:after="20"/>
              <w:rPr>
                <w:sz w:val="16"/>
              </w:rPr>
            </w:pPr>
            <w:r w:rsidRPr="008E0042">
              <w:rPr>
                <w:sz w:val="16"/>
              </w:rPr>
              <w:t>59.56</w:t>
            </w:r>
          </w:p>
        </w:tc>
        <w:tc>
          <w:tcPr>
            <w:tcW w:w="851" w:type="dxa"/>
          </w:tcPr>
          <w:p w:rsidR="00AB2F2F" w:rsidRPr="008E0042" w:rsidRDefault="00AB2F2F" w:rsidP="005F217E">
            <w:pPr>
              <w:spacing w:before="20" w:after="20"/>
              <w:rPr>
                <w:sz w:val="16"/>
              </w:rPr>
            </w:pPr>
            <w:r w:rsidRPr="008E0042">
              <w:rPr>
                <w:sz w:val="16"/>
              </w:rPr>
              <w:t>14.83</w:t>
            </w:r>
          </w:p>
        </w:tc>
        <w:tc>
          <w:tcPr>
            <w:tcW w:w="851" w:type="dxa"/>
          </w:tcPr>
          <w:p w:rsidR="00AB2F2F" w:rsidRPr="008E0042" w:rsidRDefault="00AB2F2F" w:rsidP="005F217E">
            <w:pPr>
              <w:spacing w:before="20" w:after="20"/>
              <w:rPr>
                <w:sz w:val="16"/>
              </w:rPr>
            </w:pPr>
            <w:r w:rsidRPr="008E0042">
              <w:rPr>
                <w:sz w:val="16"/>
              </w:rPr>
              <w:t>5.53</w:t>
            </w:r>
          </w:p>
        </w:tc>
        <w:tc>
          <w:tcPr>
            <w:tcW w:w="851" w:type="dxa"/>
          </w:tcPr>
          <w:p w:rsidR="00AB2F2F" w:rsidRPr="008E0042" w:rsidRDefault="00AB2F2F" w:rsidP="005F217E">
            <w:pPr>
              <w:spacing w:before="20" w:after="20"/>
              <w:rPr>
                <w:sz w:val="16"/>
              </w:rPr>
            </w:pPr>
            <w:r w:rsidRPr="008E0042">
              <w:rPr>
                <w:sz w:val="16"/>
              </w:rPr>
              <w:t>20.55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13 R13</w:t>
            </w:r>
          </w:p>
        </w:tc>
        <w:tc>
          <w:tcPr>
            <w:tcW w:w="851" w:type="dxa"/>
          </w:tcPr>
          <w:p w:rsidR="00AB2F2F" w:rsidRPr="008E0042" w:rsidRDefault="00AB2F2F" w:rsidP="005F217E">
            <w:pPr>
              <w:spacing w:before="20" w:after="20"/>
              <w:rPr>
                <w:sz w:val="16"/>
              </w:rPr>
            </w:pPr>
            <w:r w:rsidRPr="008E0042">
              <w:rPr>
                <w:sz w:val="16"/>
              </w:rPr>
              <w:t>40.67</w:t>
            </w:r>
          </w:p>
        </w:tc>
        <w:tc>
          <w:tcPr>
            <w:tcW w:w="851" w:type="dxa"/>
          </w:tcPr>
          <w:p w:rsidR="00AB2F2F" w:rsidRPr="008E0042" w:rsidRDefault="00AB2F2F" w:rsidP="005F217E">
            <w:pPr>
              <w:spacing w:before="20" w:after="20"/>
              <w:rPr>
                <w:sz w:val="16"/>
              </w:rPr>
            </w:pPr>
            <w:r w:rsidRPr="008E0042">
              <w:rPr>
                <w:sz w:val="16"/>
              </w:rPr>
              <w:t>29.47</w:t>
            </w:r>
          </w:p>
        </w:tc>
        <w:tc>
          <w:tcPr>
            <w:tcW w:w="851" w:type="dxa"/>
          </w:tcPr>
          <w:p w:rsidR="00AB2F2F" w:rsidRPr="008E0042" w:rsidRDefault="00AB2F2F" w:rsidP="005F217E">
            <w:pPr>
              <w:spacing w:before="20" w:after="20"/>
              <w:rPr>
                <w:sz w:val="16"/>
              </w:rPr>
            </w:pPr>
            <w:r w:rsidRPr="008E0042">
              <w:rPr>
                <w:sz w:val="16"/>
              </w:rPr>
              <w:t>70.63</w:t>
            </w:r>
          </w:p>
        </w:tc>
        <w:tc>
          <w:tcPr>
            <w:tcW w:w="851" w:type="dxa"/>
          </w:tcPr>
          <w:p w:rsidR="00AB2F2F" w:rsidRPr="008E0042" w:rsidRDefault="00AB2F2F" w:rsidP="005F217E">
            <w:pPr>
              <w:spacing w:before="20" w:after="20"/>
              <w:rPr>
                <w:sz w:val="16"/>
              </w:rPr>
            </w:pPr>
            <w:r w:rsidRPr="008E0042">
              <w:rPr>
                <w:sz w:val="16"/>
              </w:rPr>
              <w:t>36.81</w:t>
            </w:r>
          </w:p>
        </w:tc>
        <w:tc>
          <w:tcPr>
            <w:tcW w:w="851" w:type="dxa"/>
          </w:tcPr>
          <w:p w:rsidR="00AB2F2F" w:rsidRPr="008E0042" w:rsidRDefault="00AB2F2F" w:rsidP="005F217E">
            <w:pPr>
              <w:spacing w:before="20" w:after="20"/>
              <w:rPr>
                <w:sz w:val="16"/>
              </w:rPr>
            </w:pPr>
            <w:r w:rsidRPr="008E0042">
              <w:rPr>
                <w:sz w:val="16"/>
              </w:rPr>
              <w:t>74.12</w:t>
            </w:r>
          </w:p>
        </w:tc>
        <w:tc>
          <w:tcPr>
            <w:tcW w:w="851" w:type="dxa"/>
          </w:tcPr>
          <w:p w:rsidR="00AB2F2F" w:rsidRPr="008E0042" w:rsidRDefault="00AB2F2F" w:rsidP="005F217E">
            <w:pPr>
              <w:spacing w:before="20" w:after="20"/>
              <w:rPr>
                <w:sz w:val="16"/>
              </w:rPr>
            </w:pPr>
            <w:r w:rsidRPr="008E0042">
              <w:rPr>
                <w:sz w:val="16"/>
              </w:rPr>
              <w:t>19.97</w:t>
            </w:r>
          </w:p>
        </w:tc>
        <w:tc>
          <w:tcPr>
            <w:tcW w:w="851" w:type="dxa"/>
          </w:tcPr>
          <w:p w:rsidR="00AB2F2F" w:rsidRPr="008E0042" w:rsidRDefault="00AB2F2F" w:rsidP="005F217E">
            <w:pPr>
              <w:spacing w:before="20" w:after="20"/>
              <w:rPr>
                <w:sz w:val="16"/>
              </w:rPr>
            </w:pPr>
            <w:r w:rsidRPr="008E0042">
              <w:rPr>
                <w:sz w:val="16"/>
              </w:rPr>
              <w:t>7.04</w:t>
            </w:r>
          </w:p>
        </w:tc>
        <w:tc>
          <w:tcPr>
            <w:tcW w:w="851" w:type="dxa"/>
          </w:tcPr>
          <w:p w:rsidR="00AB2F2F" w:rsidRPr="008E0042" w:rsidRDefault="00AB2F2F" w:rsidP="005F217E">
            <w:pPr>
              <w:spacing w:before="20" w:after="20"/>
              <w:rPr>
                <w:sz w:val="16"/>
              </w:rPr>
            </w:pPr>
            <w:r w:rsidRPr="008E0042">
              <w:rPr>
                <w:sz w:val="16"/>
              </w:rPr>
              <w:t>24.05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14 R14</w:t>
            </w:r>
          </w:p>
        </w:tc>
        <w:tc>
          <w:tcPr>
            <w:tcW w:w="851" w:type="dxa"/>
          </w:tcPr>
          <w:p w:rsidR="00AB2F2F" w:rsidRPr="008E0042" w:rsidRDefault="00AB2F2F" w:rsidP="005F217E">
            <w:pPr>
              <w:spacing w:before="20" w:after="20"/>
              <w:rPr>
                <w:sz w:val="16"/>
              </w:rPr>
            </w:pPr>
            <w:r w:rsidRPr="008E0042">
              <w:rPr>
                <w:sz w:val="16"/>
              </w:rPr>
              <w:t>26.68</w:t>
            </w:r>
          </w:p>
        </w:tc>
        <w:tc>
          <w:tcPr>
            <w:tcW w:w="851" w:type="dxa"/>
          </w:tcPr>
          <w:p w:rsidR="00AB2F2F" w:rsidRPr="008E0042" w:rsidRDefault="00AB2F2F" w:rsidP="005F217E">
            <w:pPr>
              <w:spacing w:before="20" w:after="20"/>
              <w:rPr>
                <w:sz w:val="16"/>
              </w:rPr>
            </w:pPr>
            <w:r w:rsidRPr="008E0042">
              <w:rPr>
                <w:sz w:val="16"/>
              </w:rPr>
              <w:t>20.53</w:t>
            </w:r>
          </w:p>
        </w:tc>
        <w:tc>
          <w:tcPr>
            <w:tcW w:w="851" w:type="dxa"/>
          </w:tcPr>
          <w:p w:rsidR="00AB2F2F" w:rsidRPr="008E0042" w:rsidRDefault="00AB2F2F" w:rsidP="005F217E">
            <w:pPr>
              <w:spacing w:before="20" w:after="20"/>
              <w:rPr>
                <w:sz w:val="16"/>
              </w:rPr>
            </w:pPr>
            <w:r w:rsidRPr="008E0042">
              <w:rPr>
                <w:sz w:val="16"/>
              </w:rPr>
              <w:t>75.84</w:t>
            </w:r>
          </w:p>
        </w:tc>
        <w:tc>
          <w:tcPr>
            <w:tcW w:w="851" w:type="dxa"/>
          </w:tcPr>
          <w:p w:rsidR="00AB2F2F" w:rsidRPr="008E0042" w:rsidRDefault="00AB2F2F" w:rsidP="005F217E">
            <w:pPr>
              <w:spacing w:before="20" w:after="20"/>
              <w:rPr>
                <w:sz w:val="16"/>
              </w:rPr>
            </w:pPr>
            <w:r w:rsidRPr="008E0042">
              <w:rPr>
                <w:sz w:val="16"/>
              </w:rPr>
              <w:t>34.14</w:t>
            </w:r>
          </w:p>
        </w:tc>
        <w:tc>
          <w:tcPr>
            <w:tcW w:w="851" w:type="dxa"/>
          </w:tcPr>
          <w:p w:rsidR="00AB2F2F" w:rsidRPr="008E0042" w:rsidRDefault="00AB2F2F" w:rsidP="005F217E">
            <w:pPr>
              <w:spacing w:before="20" w:after="20"/>
              <w:rPr>
                <w:sz w:val="16"/>
              </w:rPr>
            </w:pPr>
            <w:r w:rsidRPr="008E0042">
              <w:rPr>
                <w:sz w:val="16"/>
              </w:rPr>
              <w:t>63.29</w:t>
            </w:r>
          </w:p>
        </w:tc>
        <w:tc>
          <w:tcPr>
            <w:tcW w:w="851" w:type="dxa"/>
          </w:tcPr>
          <w:p w:rsidR="00AB2F2F" w:rsidRPr="008E0042" w:rsidRDefault="00AB2F2F" w:rsidP="005F217E">
            <w:pPr>
              <w:spacing w:before="20" w:after="20"/>
              <w:rPr>
                <w:sz w:val="16"/>
              </w:rPr>
            </w:pPr>
            <w:r w:rsidRPr="008E0042">
              <w:rPr>
                <w:sz w:val="16"/>
              </w:rPr>
              <w:t>15.21</w:t>
            </w:r>
          </w:p>
        </w:tc>
        <w:tc>
          <w:tcPr>
            <w:tcW w:w="851" w:type="dxa"/>
          </w:tcPr>
          <w:p w:rsidR="00AB2F2F" w:rsidRPr="008E0042" w:rsidRDefault="00AB2F2F" w:rsidP="005F217E">
            <w:pPr>
              <w:spacing w:before="20" w:after="20"/>
              <w:rPr>
                <w:sz w:val="16"/>
              </w:rPr>
            </w:pPr>
            <w:r w:rsidRPr="008E0042">
              <w:rPr>
                <w:sz w:val="16"/>
              </w:rPr>
              <w:t>6.37</w:t>
            </w:r>
          </w:p>
        </w:tc>
        <w:tc>
          <w:tcPr>
            <w:tcW w:w="851" w:type="dxa"/>
          </w:tcPr>
          <w:p w:rsidR="00AB2F2F" w:rsidRPr="008E0042" w:rsidRDefault="00AB2F2F" w:rsidP="005F217E">
            <w:pPr>
              <w:spacing w:before="20" w:after="20"/>
              <w:rPr>
                <w:sz w:val="16"/>
              </w:rPr>
            </w:pPr>
            <w:r w:rsidRPr="008E0042">
              <w:rPr>
                <w:sz w:val="16"/>
              </w:rPr>
              <w:t>20.37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15 R15</w:t>
            </w:r>
          </w:p>
        </w:tc>
        <w:tc>
          <w:tcPr>
            <w:tcW w:w="851" w:type="dxa"/>
          </w:tcPr>
          <w:p w:rsidR="00AB2F2F" w:rsidRPr="008E0042" w:rsidRDefault="00AB2F2F" w:rsidP="005F217E">
            <w:pPr>
              <w:spacing w:before="20" w:after="20"/>
              <w:rPr>
                <w:sz w:val="16"/>
              </w:rPr>
            </w:pPr>
            <w:r w:rsidRPr="008E0042">
              <w:rPr>
                <w:sz w:val="16"/>
              </w:rPr>
              <w:t>26.78</w:t>
            </w:r>
          </w:p>
        </w:tc>
        <w:tc>
          <w:tcPr>
            <w:tcW w:w="851" w:type="dxa"/>
          </w:tcPr>
          <w:p w:rsidR="00AB2F2F" w:rsidRPr="008E0042" w:rsidRDefault="00AB2F2F" w:rsidP="005F217E">
            <w:pPr>
              <w:spacing w:before="20" w:after="20"/>
              <w:rPr>
                <w:sz w:val="16"/>
              </w:rPr>
            </w:pPr>
            <w:r w:rsidRPr="008E0042">
              <w:rPr>
                <w:sz w:val="16"/>
              </w:rPr>
              <w:t>20.18</w:t>
            </w:r>
          </w:p>
        </w:tc>
        <w:tc>
          <w:tcPr>
            <w:tcW w:w="851" w:type="dxa"/>
          </w:tcPr>
          <w:p w:rsidR="00AB2F2F" w:rsidRPr="008E0042" w:rsidRDefault="00AB2F2F" w:rsidP="005F217E">
            <w:pPr>
              <w:spacing w:before="20" w:after="20"/>
              <w:rPr>
                <w:sz w:val="16"/>
              </w:rPr>
            </w:pPr>
            <w:r w:rsidRPr="008E0042">
              <w:rPr>
                <w:sz w:val="16"/>
              </w:rPr>
              <w:t>75.54</w:t>
            </w:r>
          </w:p>
        </w:tc>
        <w:tc>
          <w:tcPr>
            <w:tcW w:w="851" w:type="dxa"/>
          </w:tcPr>
          <w:p w:rsidR="00AB2F2F" w:rsidRPr="008E0042" w:rsidRDefault="00AB2F2F" w:rsidP="005F217E">
            <w:pPr>
              <w:spacing w:before="20" w:after="20"/>
              <w:rPr>
                <w:sz w:val="16"/>
              </w:rPr>
            </w:pPr>
            <w:r w:rsidRPr="008E0042">
              <w:rPr>
                <w:sz w:val="16"/>
              </w:rPr>
              <w:t>30.39</w:t>
            </w:r>
          </w:p>
        </w:tc>
        <w:tc>
          <w:tcPr>
            <w:tcW w:w="851" w:type="dxa"/>
          </w:tcPr>
          <w:p w:rsidR="00AB2F2F" w:rsidRPr="008E0042" w:rsidRDefault="00AB2F2F" w:rsidP="005F217E">
            <w:pPr>
              <w:spacing w:before="20" w:after="20"/>
              <w:rPr>
                <w:sz w:val="16"/>
              </w:rPr>
            </w:pPr>
            <w:r w:rsidRPr="008E0042">
              <w:rPr>
                <w:sz w:val="16"/>
              </w:rPr>
              <w:t>66.41</w:t>
            </w:r>
          </w:p>
        </w:tc>
        <w:tc>
          <w:tcPr>
            <w:tcW w:w="851" w:type="dxa"/>
          </w:tcPr>
          <w:p w:rsidR="00AB2F2F" w:rsidRPr="008E0042" w:rsidRDefault="00AB2F2F" w:rsidP="005F217E">
            <w:pPr>
              <w:spacing w:before="20" w:after="20"/>
              <w:rPr>
                <w:sz w:val="16"/>
              </w:rPr>
            </w:pPr>
            <w:r w:rsidRPr="008E0042">
              <w:rPr>
                <w:sz w:val="16"/>
              </w:rPr>
              <w:t>16.34</w:t>
            </w:r>
          </w:p>
        </w:tc>
        <w:tc>
          <w:tcPr>
            <w:tcW w:w="851" w:type="dxa"/>
          </w:tcPr>
          <w:p w:rsidR="00AB2F2F" w:rsidRPr="008E0042" w:rsidRDefault="00AB2F2F" w:rsidP="005F217E">
            <w:pPr>
              <w:spacing w:before="20" w:after="20"/>
              <w:rPr>
                <w:sz w:val="16"/>
              </w:rPr>
            </w:pPr>
            <w:r w:rsidRPr="008E0042">
              <w:rPr>
                <w:sz w:val="16"/>
              </w:rPr>
              <w:t>6.01</w:t>
            </w:r>
          </w:p>
        </w:tc>
        <w:tc>
          <w:tcPr>
            <w:tcW w:w="851" w:type="dxa"/>
          </w:tcPr>
          <w:p w:rsidR="00AB2F2F" w:rsidRPr="008E0042" w:rsidRDefault="00AB2F2F" w:rsidP="005F217E">
            <w:pPr>
              <w:spacing w:before="20" w:after="20"/>
              <w:rPr>
                <w:sz w:val="16"/>
              </w:rPr>
            </w:pPr>
            <w:r w:rsidRPr="008E0042">
              <w:rPr>
                <w:sz w:val="16"/>
              </w:rPr>
              <w:t>20.94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16 R16</w:t>
            </w:r>
          </w:p>
        </w:tc>
        <w:tc>
          <w:tcPr>
            <w:tcW w:w="851" w:type="dxa"/>
          </w:tcPr>
          <w:p w:rsidR="00AB2F2F" w:rsidRPr="008E0042" w:rsidRDefault="00AB2F2F" w:rsidP="005F217E">
            <w:pPr>
              <w:spacing w:before="20" w:after="20"/>
              <w:rPr>
                <w:sz w:val="16"/>
              </w:rPr>
            </w:pPr>
            <w:r w:rsidRPr="008E0042">
              <w:rPr>
                <w:sz w:val="16"/>
              </w:rPr>
              <w:t>42.44</w:t>
            </w:r>
          </w:p>
        </w:tc>
        <w:tc>
          <w:tcPr>
            <w:tcW w:w="851" w:type="dxa"/>
          </w:tcPr>
          <w:p w:rsidR="00AB2F2F" w:rsidRPr="008E0042" w:rsidRDefault="00AB2F2F" w:rsidP="005F217E">
            <w:pPr>
              <w:spacing w:before="20" w:after="20"/>
              <w:rPr>
                <w:sz w:val="16"/>
              </w:rPr>
            </w:pPr>
            <w:r w:rsidRPr="008E0042">
              <w:rPr>
                <w:sz w:val="16"/>
              </w:rPr>
              <w:t>27.01</w:t>
            </w:r>
          </w:p>
        </w:tc>
        <w:tc>
          <w:tcPr>
            <w:tcW w:w="851" w:type="dxa"/>
          </w:tcPr>
          <w:p w:rsidR="00AB2F2F" w:rsidRPr="008E0042" w:rsidRDefault="00AB2F2F" w:rsidP="005F217E">
            <w:pPr>
              <w:spacing w:before="20" w:after="20"/>
              <w:rPr>
                <w:sz w:val="16"/>
              </w:rPr>
            </w:pPr>
            <w:r w:rsidRPr="008E0042">
              <w:rPr>
                <w:sz w:val="16"/>
              </w:rPr>
              <w:t>59.03</w:t>
            </w:r>
          </w:p>
        </w:tc>
        <w:tc>
          <w:tcPr>
            <w:tcW w:w="851" w:type="dxa"/>
          </w:tcPr>
          <w:p w:rsidR="00AB2F2F" w:rsidRPr="008E0042" w:rsidRDefault="00AB2F2F" w:rsidP="005F217E">
            <w:pPr>
              <w:spacing w:before="20" w:after="20"/>
              <w:rPr>
                <w:sz w:val="16"/>
              </w:rPr>
            </w:pPr>
            <w:r w:rsidRPr="008E0042">
              <w:rPr>
                <w:sz w:val="16"/>
              </w:rPr>
              <w:t>30.39</w:t>
            </w:r>
          </w:p>
        </w:tc>
        <w:tc>
          <w:tcPr>
            <w:tcW w:w="851" w:type="dxa"/>
          </w:tcPr>
          <w:p w:rsidR="00AB2F2F" w:rsidRPr="008E0042" w:rsidRDefault="00AB2F2F" w:rsidP="005F217E">
            <w:pPr>
              <w:spacing w:before="20" w:after="20"/>
              <w:rPr>
                <w:sz w:val="16"/>
              </w:rPr>
            </w:pPr>
            <w:r w:rsidRPr="008E0042">
              <w:rPr>
                <w:sz w:val="16"/>
              </w:rPr>
              <w:t>72.71</w:t>
            </w:r>
          </w:p>
        </w:tc>
        <w:tc>
          <w:tcPr>
            <w:tcW w:w="851" w:type="dxa"/>
          </w:tcPr>
          <w:p w:rsidR="00AB2F2F" w:rsidRPr="008E0042" w:rsidRDefault="00AB2F2F" w:rsidP="005F217E">
            <w:pPr>
              <w:spacing w:before="20" w:after="20"/>
              <w:rPr>
                <w:sz w:val="16"/>
              </w:rPr>
            </w:pPr>
            <w:r w:rsidRPr="008E0042">
              <w:rPr>
                <w:sz w:val="16"/>
              </w:rPr>
              <w:t>17.29</w:t>
            </w:r>
          </w:p>
        </w:tc>
        <w:tc>
          <w:tcPr>
            <w:tcW w:w="851" w:type="dxa"/>
          </w:tcPr>
          <w:p w:rsidR="00AB2F2F" w:rsidRPr="008E0042" w:rsidRDefault="00AB2F2F" w:rsidP="005F217E">
            <w:pPr>
              <w:spacing w:before="20" w:after="20"/>
              <w:rPr>
                <w:sz w:val="16"/>
              </w:rPr>
            </w:pPr>
            <w:r w:rsidRPr="008E0042">
              <w:rPr>
                <w:sz w:val="16"/>
              </w:rPr>
              <w:t>6.47</w:t>
            </w:r>
          </w:p>
        </w:tc>
        <w:tc>
          <w:tcPr>
            <w:tcW w:w="851" w:type="dxa"/>
          </w:tcPr>
          <w:p w:rsidR="00AB2F2F" w:rsidRPr="008E0042" w:rsidRDefault="00AB2F2F" w:rsidP="005F217E">
            <w:pPr>
              <w:spacing w:before="20" w:after="20"/>
              <w:rPr>
                <w:sz w:val="16"/>
              </w:rPr>
            </w:pPr>
            <w:r w:rsidRPr="008E0042">
              <w:rPr>
                <w:sz w:val="16"/>
              </w:rPr>
              <w:t>22.48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17 R17</w:t>
            </w:r>
          </w:p>
        </w:tc>
        <w:tc>
          <w:tcPr>
            <w:tcW w:w="851" w:type="dxa"/>
          </w:tcPr>
          <w:p w:rsidR="00AB2F2F" w:rsidRPr="008E0042" w:rsidRDefault="00AB2F2F" w:rsidP="005F217E">
            <w:pPr>
              <w:spacing w:before="20" w:after="20"/>
              <w:rPr>
                <w:sz w:val="16"/>
              </w:rPr>
            </w:pPr>
            <w:r w:rsidRPr="008E0042">
              <w:rPr>
                <w:sz w:val="16"/>
              </w:rPr>
              <w:t>27.94</w:t>
            </w:r>
          </w:p>
        </w:tc>
        <w:tc>
          <w:tcPr>
            <w:tcW w:w="851" w:type="dxa"/>
          </w:tcPr>
          <w:p w:rsidR="00AB2F2F" w:rsidRPr="008E0042" w:rsidRDefault="00AB2F2F" w:rsidP="005F217E">
            <w:pPr>
              <w:spacing w:before="20" w:after="20"/>
              <w:rPr>
                <w:sz w:val="16"/>
              </w:rPr>
            </w:pPr>
            <w:r w:rsidRPr="008E0042">
              <w:rPr>
                <w:sz w:val="16"/>
              </w:rPr>
              <w:t>21.58</w:t>
            </w:r>
          </w:p>
        </w:tc>
        <w:tc>
          <w:tcPr>
            <w:tcW w:w="851" w:type="dxa"/>
          </w:tcPr>
          <w:p w:rsidR="00AB2F2F" w:rsidRPr="008E0042" w:rsidRDefault="00AB2F2F" w:rsidP="005F217E">
            <w:pPr>
              <w:spacing w:before="20" w:after="20"/>
              <w:rPr>
                <w:sz w:val="16"/>
              </w:rPr>
            </w:pPr>
            <w:r w:rsidRPr="008E0042">
              <w:rPr>
                <w:sz w:val="16"/>
              </w:rPr>
              <w:t>76.13</w:t>
            </w:r>
          </w:p>
        </w:tc>
        <w:tc>
          <w:tcPr>
            <w:tcW w:w="851" w:type="dxa"/>
          </w:tcPr>
          <w:p w:rsidR="00AB2F2F" w:rsidRPr="008E0042" w:rsidRDefault="00AB2F2F" w:rsidP="005F217E">
            <w:pPr>
              <w:spacing w:before="20" w:after="20"/>
              <w:rPr>
                <w:sz w:val="16"/>
              </w:rPr>
            </w:pPr>
            <w:r w:rsidRPr="008E0042">
              <w:rPr>
                <w:sz w:val="16"/>
              </w:rPr>
              <w:t>32.53</w:t>
            </w:r>
          </w:p>
        </w:tc>
        <w:tc>
          <w:tcPr>
            <w:tcW w:w="851" w:type="dxa"/>
          </w:tcPr>
          <w:p w:rsidR="00AB2F2F" w:rsidRPr="008E0042" w:rsidRDefault="00AB2F2F" w:rsidP="005F217E">
            <w:pPr>
              <w:spacing w:before="20" w:after="20"/>
              <w:rPr>
                <w:sz w:val="16"/>
              </w:rPr>
            </w:pPr>
            <w:r w:rsidRPr="008E0042">
              <w:rPr>
                <w:sz w:val="16"/>
              </w:rPr>
              <w:t>68.37</w:t>
            </w:r>
          </w:p>
        </w:tc>
        <w:tc>
          <w:tcPr>
            <w:tcW w:w="851" w:type="dxa"/>
          </w:tcPr>
          <w:p w:rsidR="00AB2F2F" w:rsidRPr="008E0042" w:rsidRDefault="00AB2F2F" w:rsidP="005F217E">
            <w:pPr>
              <w:spacing w:before="20" w:after="20"/>
              <w:rPr>
                <w:sz w:val="16"/>
              </w:rPr>
            </w:pPr>
            <w:r w:rsidRPr="008E0042">
              <w:rPr>
                <w:sz w:val="16"/>
              </w:rPr>
              <w:t>16.72</w:t>
            </w:r>
          </w:p>
        </w:tc>
        <w:tc>
          <w:tcPr>
            <w:tcW w:w="851" w:type="dxa"/>
          </w:tcPr>
          <w:p w:rsidR="00AB2F2F" w:rsidRPr="008E0042" w:rsidRDefault="00AB2F2F" w:rsidP="005F217E">
            <w:pPr>
              <w:spacing w:before="20" w:after="20"/>
              <w:rPr>
                <w:sz w:val="16"/>
              </w:rPr>
            </w:pPr>
            <w:r w:rsidRPr="008E0042">
              <w:rPr>
                <w:sz w:val="16"/>
              </w:rPr>
              <w:t>6.11</w:t>
            </w:r>
          </w:p>
        </w:tc>
        <w:tc>
          <w:tcPr>
            <w:tcW w:w="851" w:type="dxa"/>
          </w:tcPr>
          <w:p w:rsidR="00AB2F2F" w:rsidRPr="008E0042" w:rsidRDefault="00AB2F2F" w:rsidP="005F217E">
            <w:pPr>
              <w:spacing w:before="20" w:after="20"/>
              <w:rPr>
                <w:sz w:val="16"/>
              </w:rPr>
            </w:pPr>
            <w:r w:rsidRPr="008E0042">
              <w:rPr>
                <w:sz w:val="16"/>
              </w:rPr>
              <w:t>22.03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18 R18</w:t>
            </w:r>
          </w:p>
        </w:tc>
        <w:tc>
          <w:tcPr>
            <w:tcW w:w="851" w:type="dxa"/>
          </w:tcPr>
          <w:p w:rsidR="00AB2F2F" w:rsidRPr="008E0042" w:rsidRDefault="00AB2F2F" w:rsidP="005F217E">
            <w:pPr>
              <w:spacing w:before="20" w:after="20"/>
              <w:rPr>
                <w:sz w:val="16"/>
              </w:rPr>
            </w:pPr>
            <w:r w:rsidRPr="008E0042">
              <w:rPr>
                <w:sz w:val="16"/>
              </w:rPr>
              <w:t>41.34</w:t>
            </w:r>
          </w:p>
        </w:tc>
        <w:tc>
          <w:tcPr>
            <w:tcW w:w="851" w:type="dxa"/>
          </w:tcPr>
          <w:p w:rsidR="00AB2F2F" w:rsidRPr="008E0042" w:rsidRDefault="00AB2F2F" w:rsidP="005F217E">
            <w:pPr>
              <w:spacing w:before="20" w:after="20"/>
              <w:rPr>
                <w:sz w:val="16"/>
              </w:rPr>
            </w:pPr>
            <w:r w:rsidRPr="008E0042">
              <w:rPr>
                <w:sz w:val="16"/>
              </w:rPr>
              <w:t>30.85</w:t>
            </w:r>
          </w:p>
        </w:tc>
        <w:tc>
          <w:tcPr>
            <w:tcW w:w="851" w:type="dxa"/>
          </w:tcPr>
          <w:p w:rsidR="00AB2F2F" w:rsidRPr="008E0042" w:rsidRDefault="00AB2F2F" w:rsidP="005F217E">
            <w:pPr>
              <w:spacing w:before="20" w:after="20"/>
              <w:rPr>
                <w:sz w:val="16"/>
              </w:rPr>
            </w:pPr>
            <w:r w:rsidRPr="008E0042">
              <w:rPr>
                <w:sz w:val="16"/>
              </w:rPr>
              <w:t>69.80</w:t>
            </w:r>
          </w:p>
        </w:tc>
        <w:tc>
          <w:tcPr>
            <w:tcW w:w="851" w:type="dxa"/>
          </w:tcPr>
          <w:p w:rsidR="00AB2F2F" w:rsidRPr="008E0042" w:rsidRDefault="00AB2F2F" w:rsidP="005F217E">
            <w:pPr>
              <w:spacing w:before="20" w:after="20"/>
              <w:rPr>
                <w:sz w:val="16"/>
              </w:rPr>
            </w:pPr>
            <w:r w:rsidRPr="008E0042">
              <w:rPr>
                <w:sz w:val="16"/>
              </w:rPr>
              <w:t>37.28</w:t>
            </w:r>
          </w:p>
        </w:tc>
        <w:tc>
          <w:tcPr>
            <w:tcW w:w="851" w:type="dxa"/>
          </w:tcPr>
          <w:p w:rsidR="00AB2F2F" w:rsidRPr="008E0042" w:rsidRDefault="00AB2F2F" w:rsidP="005F217E">
            <w:pPr>
              <w:spacing w:before="20" w:after="20"/>
              <w:rPr>
                <w:sz w:val="16"/>
              </w:rPr>
            </w:pPr>
            <w:r w:rsidRPr="008E0042">
              <w:rPr>
                <w:sz w:val="16"/>
              </w:rPr>
              <w:t>69.52</w:t>
            </w:r>
          </w:p>
        </w:tc>
        <w:tc>
          <w:tcPr>
            <w:tcW w:w="851" w:type="dxa"/>
          </w:tcPr>
          <w:p w:rsidR="00AB2F2F" w:rsidRPr="008E0042" w:rsidRDefault="00AB2F2F" w:rsidP="005F217E">
            <w:pPr>
              <w:spacing w:before="20" w:after="20"/>
              <w:rPr>
                <w:sz w:val="16"/>
              </w:rPr>
            </w:pPr>
            <w:r w:rsidRPr="008E0042">
              <w:rPr>
                <w:sz w:val="16"/>
              </w:rPr>
              <w:t>20.68</w:t>
            </w:r>
          </w:p>
        </w:tc>
        <w:tc>
          <w:tcPr>
            <w:tcW w:w="851" w:type="dxa"/>
          </w:tcPr>
          <w:p w:rsidR="00AB2F2F" w:rsidRPr="008E0042" w:rsidRDefault="00AB2F2F" w:rsidP="005F217E">
            <w:pPr>
              <w:spacing w:before="20" w:after="20"/>
              <w:rPr>
                <w:sz w:val="16"/>
              </w:rPr>
            </w:pPr>
            <w:r w:rsidRPr="008E0042">
              <w:rPr>
                <w:sz w:val="16"/>
              </w:rPr>
              <w:t>7.09</w:t>
            </w:r>
          </w:p>
        </w:tc>
        <w:tc>
          <w:tcPr>
            <w:tcW w:w="851" w:type="dxa"/>
          </w:tcPr>
          <w:p w:rsidR="00AB2F2F" w:rsidRPr="008E0042" w:rsidRDefault="00AB2F2F" w:rsidP="005F217E">
            <w:pPr>
              <w:spacing w:before="20" w:after="20"/>
              <w:rPr>
                <w:sz w:val="16"/>
              </w:rPr>
            </w:pPr>
            <w:r w:rsidRPr="008E0042">
              <w:rPr>
                <w:sz w:val="16"/>
              </w:rPr>
              <w:t>25.40</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19 R19</w:t>
            </w:r>
          </w:p>
        </w:tc>
        <w:tc>
          <w:tcPr>
            <w:tcW w:w="851" w:type="dxa"/>
          </w:tcPr>
          <w:p w:rsidR="00AB2F2F" w:rsidRPr="008E0042" w:rsidRDefault="00AB2F2F" w:rsidP="005F217E">
            <w:pPr>
              <w:spacing w:before="20" w:after="20"/>
              <w:rPr>
                <w:sz w:val="16"/>
              </w:rPr>
            </w:pPr>
            <w:r w:rsidRPr="008E0042">
              <w:rPr>
                <w:sz w:val="16"/>
              </w:rPr>
              <w:t>33.54</w:t>
            </w:r>
          </w:p>
        </w:tc>
        <w:tc>
          <w:tcPr>
            <w:tcW w:w="851" w:type="dxa"/>
          </w:tcPr>
          <w:p w:rsidR="00AB2F2F" w:rsidRPr="008E0042" w:rsidRDefault="00AB2F2F" w:rsidP="005F217E">
            <w:pPr>
              <w:spacing w:before="20" w:after="20"/>
              <w:rPr>
                <w:sz w:val="16"/>
              </w:rPr>
            </w:pPr>
            <w:r w:rsidRPr="008E0042">
              <w:rPr>
                <w:sz w:val="16"/>
              </w:rPr>
              <w:t>23.43</w:t>
            </w:r>
          </w:p>
        </w:tc>
        <w:tc>
          <w:tcPr>
            <w:tcW w:w="851" w:type="dxa"/>
          </w:tcPr>
          <w:p w:rsidR="00AB2F2F" w:rsidRPr="008E0042" w:rsidRDefault="00AB2F2F" w:rsidP="005F217E">
            <w:pPr>
              <w:spacing w:before="20" w:after="20"/>
              <w:rPr>
                <w:sz w:val="16"/>
              </w:rPr>
            </w:pPr>
            <w:r w:rsidRPr="008E0042">
              <w:rPr>
                <w:sz w:val="16"/>
              </w:rPr>
              <w:t>73.65</w:t>
            </w:r>
          </w:p>
        </w:tc>
        <w:tc>
          <w:tcPr>
            <w:tcW w:w="851" w:type="dxa"/>
          </w:tcPr>
          <w:p w:rsidR="00AB2F2F" w:rsidRPr="008E0042" w:rsidRDefault="00AB2F2F" w:rsidP="005F217E">
            <w:pPr>
              <w:spacing w:before="20" w:after="20"/>
              <w:rPr>
                <w:sz w:val="16"/>
              </w:rPr>
            </w:pPr>
            <w:r w:rsidRPr="008E0042">
              <w:rPr>
                <w:sz w:val="16"/>
              </w:rPr>
              <w:t>30.35</w:t>
            </w:r>
          </w:p>
        </w:tc>
        <w:tc>
          <w:tcPr>
            <w:tcW w:w="851" w:type="dxa"/>
          </w:tcPr>
          <w:p w:rsidR="00AB2F2F" w:rsidRPr="008E0042" w:rsidRDefault="00AB2F2F" w:rsidP="005F217E">
            <w:pPr>
              <w:spacing w:before="20" w:after="20"/>
              <w:rPr>
                <w:sz w:val="16"/>
              </w:rPr>
            </w:pPr>
            <w:r w:rsidRPr="008E0042">
              <w:rPr>
                <w:sz w:val="16"/>
              </w:rPr>
              <w:t>75.54</w:t>
            </w:r>
          </w:p>
        </w:tc>
        <w:tc>
          <w:tcPr>
            <w:tcW w:w="851" w:type="dxa"/>
          </w:tcPr>
          <w:p w:rsidR="00AB2F2F" w:rsidRPr="008E0042" w:rsidRDefault="00AB2F2F" w:rsidP="005F217E">
            <w:pPr>
              <w:spacing w:before="20" w:after="20"/>
              <w:rPr>
                <w:sz w:val="16"/>
              </w:rPr>
            </w:pPr>
            <w:r w:rsidRPr="008E0042">
              <w:rPr>
                <w:sz w:val="16"/>
              </w:rPr>
              <w:t>18.97</w:t>
            </w:r>
          </w:p>
        </w:tc>
        <w:tc>
          <w:tcPr>
            <w:tcW w:w="851" w:type="dxa"/>
          </w:tcPr>
          <w:p w:rsidR="00AB2F2F" w:rsidRPr="008E0042" w:rsidRDefault="00AB2F2F" w:rsidP="005F217E">
            <w:pPr>
              <w:spacing w:before="20" w:after="20"/>
              <w:rPr>
                <w:sz w:val="16"/>
              </w:rPr>
            </w:pPr>
            <w:r w:rsidRPr="008E0042">
              <w:rPr>
                <w:sz w:val="16"/>
              </w:rPr>
              <w:t>6.37</w:t>
            </w:r>
          </w:p>
        </w:tc>
        <w:tc>
          <w:tcPr>
            <w:tcW w:w="851" w:type="dxa"/>
          </w:tcPr>
          <w:p w:rsidR="00AB2F2F" w:rsidRPr="008E0042" w:rsidRDefault="00AB2F2F" w:rsidP="005F217E">
            <w:pPr>
              <w:spacing w:before="20" w:after="20"/>
              <w:rPr>
                <w:sz w:val="16"/>
              </w:rPr>
            </w:pPr>
            <w:r w:rsidRPr="008E0042">
              <w:rPr>
                <w:sz w:val="16"/>
              </w:rPr>
              <w:t>22.43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20 R20</w:t>
            </w:r>
          </w:p>
        </w:tc>
        <w:tc>
          <w:tcPr>
            <w:tcW w:w="851" w:type="dxa"/>
          </w:tcPr>
          <w:p w:rsidR="00AB2F2F" w:rsidRPr="008E0042" w:rsidRDefault="00AB2F2F" w:rsidP="005F217E">
            <w:pPr>
              <w:spacing w:before="20" w:after="20"/>
              <w:rPr>
                <w:sz w:val="16"/>
              </w:rPr>
            </w:pPr>
            <w:r w:rsidRPr="008E0042">
              <w:rPr>
                <w:sz w:val="16"/>
              </w:rPr>
              <w:t>44.14</w:t>
            </w:r>
          </w:p>
        </w:tc>
        <w:tc>
          <w:tcPr>
            <w:tcW w:w="851" w:type="dxa"/>
          </w:tcPr>
          <w:p w:rsidR="00AB2F2F" w:rsidRPr="008E0042" w:rsidRDefault="00AB2F2F" w:rsidP="005F217E">
            <w:pPr>
              <w:spacing w:before="20" w:after="20"/>
              <w:rPr>
                <w:sz w:val="16"/>
              </w:rPr>
            </w:pPr>
            <w:r w:rsidRPr="008E0042">
              <w:rPr>
                <w:sz w:val="16"/>
              </w:rPr>
              <w:t>34.48</w:t>
            </w:r>
          </w:p>
        </w:tc>
        <w:tc>
          <w:tcPr>
            <w:tcW w:w="851" w:type="dxa"/>
          </w:tcPr>
          <w:p w:rsidR="00AB2F2F" w:rsidRPr="008E0042" w:rsidRDefault="00AB2F2F" w:rsidP="005F217E">
            <w:pPr>
              <w:spacing w:before="20" w:after="20"/>
              <w:rPr>
                <w:sz w:val="16"/>
              </w:rPr>
            </w:pPr>
            <w:r w:rsidRPr="008E0042">
              <w:rPr>
                <w:sz w:val="16"/>
              </w:rPr>
              <w:t>68.74</w:t>
            </w:r>
          </w:p>
        </w:tc>
        <w:tc>
          <w:tcPr>
            <w:tcW w:w="851" w:type="dxa"/>
          </w:tcPr>
          <w:p w:rsidR="00AB2F2F" w:rsidRPr="008E0042" w:rsidRDefault="00AB2F2F" w:rsidP="005F217E">
            <w:pPr>
              <w:spacing w:before="20" w:after="20"/>
              <w:rPr>
                <w:sz w:val="16"/>
              </w:rPr>
            </w:pPr>
            <w:r w:rsidRPr="008E0042">
              <w:rPr>
                <w:sz w:val="16"/>
              </w:rPr>
              <w:t>42.60</w:t>
            </w:r>
          </w:p>
        </w:tc>
        <w:tc>
          <w:tcPr>
            <w:tcW w:w="851" w:type="dxa"/>
          </w:tcPr>
          <w:p w:rsidR="00AB2F2F" w:rsidRPr="008E0042" w:rsidRDefault="00AB2F2F" w:rsidP="005F217E">
            <w:pPr>
              <w:spacing w:before="20" w:after="20"/>
              <w:rPr>
                <w:sz w:val="16"/>
              </w:rPr>
            </w:pPr>
            <w:r w:rsidRPr="008E0042">
              <w:rPr>
                <w:sz w:val="16"/>
              </w:rPr>
              <w:t>64.17</w:t>
            </w:r>
          </w:p>
        </w:tc>
        <w:tc>
          <w:tcPr>
            <w:tcW w:w="851" w:type="dxa"/>
          </w:tcPr>
          <w:p w:rsidR="00AB2F2F" w:rsidRPr="008E0042" w:rsidRDefault="00AB2F2F" w:rsidP="005F217E">
            <w:pPr>
              <w:spacing w:before="20" w:after="20"/>
              <w:rPr>
                <w:sz w:val="16"/>
              </w:rPr>
            </w:pPr>
            <w:r w:rsidRPr="008E0042">
              <w:rPr>
                <w:sz w:val="16"/>
              </w:rPr>
              <w:t>18.63</w:t>
            </w:r>
          </w:p>
        </w:tc>
        <w:tc>
          <w:tcPr>
            <w:tcW w:w="851" w:type="dxa"/>
          </w:tcPr>
          <w:p w:rsidR="00AB2F2F" w:rsidRPr="008E0042" w:rsidRDefault="00AB2F2F" w:rsidP="005F217E">
            <w:pPr>
              <w:spacing w:before="20" w:after="20"/>
              <w:rPr>
                <w:sz w:val="16"/>
              </w:rPr>
            </w:pPr>
            <w:r w:rsidRPr="008E0042">
              <w:rPr>
                <w:sz w:val="16"/>
              </w:rPr>
              <w:t>6.56</w:t>
            </w:r>
          </w:p>
        </w:tc>
        <w:tc>
          <w:tcPr>
            <w:tcW w:w="851" w:type="dxa"/>
          </w:tcPr>
          <w:p w:rsidR="00AB2F2F" w:rsidRPr="008E0042" w:rsidRDefault="00AB2F2F" w:rsidP="005F217E">
            <w:pPr>
              <w:spacing w:before="20" w:after="20"/>
              <w:rPr>
                <w:sz w:val="16"/>
              </w:rPr>
            </w:pPr>
            <w:r w:rsidRPr="008E0042">
              <w:rPr>
                <w:sz w:val="16"/>
              </w:rPr>
              <w:t>22.02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21 R21</w:t>
            </w:r>
          </w:p>
        </w:tc>
        <w:tc>
          <w:tcPr>
            <w:tcW w:w="851" w:type="dxa"/>
          </w:tcPr>
          <w:p w:rsidR="00AB2F2F" w:rsidRPr="008E0042" w:rsidRDefault="00AB2F2F" w:rsidP="005F217E">
            <w:pPr>
              <w:spacing w:before="20" w:after="20"/>
              <w:rPr>
                <w:sz w:val="16"/>
              </w:rPr>
            </w:pPr>
            <w:r w:rsidRPr="008E0042">
              <w:rPr>
                <w:sz w:val="16"/>
              </w:rPr>
              <w:t>27.77</w:t>
            </w:r>
          </w:p>
        </w:tc>
        <w:tc>
          <w:tcPr>
            <w:tcW w:w="851" w:type="dxa"/>
          </w:tcPr>
          <w:p w:rsidR="00AB2F2F" w:rsidRPr="008E0042" w:rsidRDefault="00AB2F2F" w:rsidP="005F217E">
            <w:pPr>
              <w:spacing w:before="20" w:after="20"/>
              <w:rPr>
                <w:sz w:val="16"/>
              </w:rPr>
            </w:pPr>
            <w:r w:rsidRPr="008E0042">
              <w:rPr>
                <w:sz w:val="16"/>
              </w:rPr>
              <w:t>21.53</w:t>
            </w:r>
          </w:p>
        </w:tc>
        <w:tc>
          <w:tcPr>
            <w:tcW w:w="851" w:type="dxa"/>
          </w:tcPr>
          <w:p w:rsidR="00AB2F2F" w:rsidRPr="008E0042" w:rsidRDefault="00AB2F2F" w:rsidP="005F217E">
            <w:pPr>
              <w:spacing w:before="20" w:after="20"/>
              <w:rPr>
                <w:sz w:val="16"/>
              </w:rPr>
            </w:pPr>
            <w:r w:rsidRPr="008E0042">
              <w:rPr>
                <w:sz w:val="16"/>
              </w:rPr>
              <w:t>80.52</w:t>
            </w:r>
          </w:p>
        </w:tc>
        <w:tc>
          <w:tcPr>
            <w:tcW w:w="851" w:type="dxa"/>
          </w:tcPr>
          <w:p w:rsidR="00AB2F2F" w:rsidRPr="008E0042" w:rsidRDefault="00AB2F2F" w:rsidP="005F217E">
            <w:pPr>
              <w:spacing w:before="20" w:after="20"/>
              <w:rPr>
                <w:sz w:val="16"/>
              </w:rPr>
            </w:pPr>
            <w:r w:rsidRPr="008E0042">
              <w:rPr>
                <w:sz w:val="16"/>
              </w:rPr>
              <w:t>31.59</w:t>
            </w:r>
          </w:p>
        </w:tc>
        <w:tc>
          <w:tcPr>
            <w:tcW w:w="851" w:type="dxa"/>
          </w:tcPr>
          <w:p w:rsidR="00AB2F2F" w:rsidRPr="008E0042" w:rsidRDefault="00AB2F2F" w:rsidP="005F217E">
            <w:pPr>
              <w:spacing w:before="20" w:after="20"/>
              <w:rPr>
                <w:sz w:val="16"/>
              </w:rPr>
            </w:pPr>
            <w:r w:rsidRPr="008E0042">
              <w:rPr>
                <w:sz w:val="16"/>
              </w:rPr>
              <w:t>69.41</w:t>
            </w:r>
          </w:p>
        </w:tc>
        <w:tc>
          <w:tcPr>
            <w:tcW w:w="851" w:type="dxa"/>
          </w:tcPr>
          <w:p w:rsidR="00AB2F2F" w:rsidRPr="008E0042" w:rsidRDefault="00AB2F2F" w:rsidP="005F217E">
            <w:pPr>
              <w:spacing w:before="20" w:after="20"/>
              <w:rPr>
                <w:sz w:val="16"/>
              </w:rPr>
            </w:pPr>
            <w:r w:rsidRPr="008E0042">
              <w:rPr>
                <w:sz w:val="16"/>
              </w:rPr>
              <w:t>16.81</w:t>
            </w:r>
          </w:p>
        </w:tc>
        <w:tc>
          <w:tcPr>
            <w:tcW w:w="851" w:type="dxa"/>
          </w:tcPr>
          <w:p w:rsidR="00AB2F2F" w:rsidRPr="008E0042" w:rsidRDefault="00AB2F2F" w:rsidP="005F217E">
            <w:pPr>
              <w:spacing w:before="20" w:after="20"/>
              <w:rPr>
                <w:sz w:val="16"/>
              </w:rPr>
            </w:pPr>
            <w:r w:rsidRPr="008E0042">
              <w:rPr>
                <w:sz w:val="16"/>
              </w:rPr>
              <w:t>5.81</w:t>
            </w:r>
          </w:p>
        </w:tc>
        <w:tc>
          <w:tcPr>
            <w:tcW w:w="851" w:type="dxa"/>
          </w:tcPr>
          <w:p w:rsidR="00AB2F2F" w:rsidRPr="008E0042" w:rsidRDefault="00AB2F2F" w:rsidP="005F217E">
            <w:pPr>
              <w:spacing w:before="20" w:after="20"/>
              <w:rPr>
                <w:sz w:val="16"/>
              </w:rPr>
            </w:pPr>
            <w:r w:rsidRPr="008E0042">
              <w:rPr>
                <w:sz w:val="16"/>
              </w:rPr>
              <w:t>22.35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22 R22</w:t>
            </w:r>
          </w:p>
        </w:tc>
        <w:tc>
          <w:tcPr>
            <w:tcW w:w="851" w:type="dxa"/>
          </w:tcPr>
          <w:p w:rsidR="00AB2F2F" w:rsidRPr="008E0042" w:rsidRDefault="00AB2F2F" w:rsidP="005F217E">
            <w:pPr>
              <w:spacing w:before="20" w:after="20"/>
              <w:rPr>
                <w:sz w:val="16"/>
              </w:rPr>
            </w:pPr>
            <w:r w:rsidRPr="008E0042">
              <w:rPr>
                <w:sz w:val="16"/>
              </w:rPr>
              <w:t>38.90</w:t>
            </w:r>
          </w:p>
        </w:tc>
        <w:tc>
          <w:tcPr>
            <w:tcW w:w="851" w:type="dxa"/>
          </w:tcPr>
          <w:p w:rsidR="00AB2F2F" w:rsidRPr="008E0042" w:rsidRDefault="00AB2F2F" w:rsidP="005F217E">
            <w:pPr>
              <w:spacing w:before="20" w:after="20"/>
              <w:rPr>
                <w:sz w:val="16"/>
              </w:rPr>
            </w:pPr>
            <w:r w:rsidRPr="008E0042">
              <w:rPr>
                <w:sz w:val="16"/>
              </w:rPr>
              <w:t>27.83</w:t>
            </w:r>
          </w:p>
        </w:tc>
        <w:tc>
          <w:tcPr>
            <w:tcW w:w="851" w:type="dxa"/>
          </w:tcPr>
          <w:p w:rsidR="00AB2F2F" w:rsidRPr="008E0042" w:rsidRDefault="00AB2F2F" w:rsidP="005F217E">
            <w:pPr>
              <w:spacing w:before="20" w:after="20"/>
              <w:rPr>
                <w:sz w:val="16"/>
              </w:rPr>
            </w:pPr>
            <w:r w:rsidRPr="008E0042">
              <w:rPr>
                <w:sz w:val="16"/>
              </w:rPr>
              <w:t>75.68</w:t>
            </w:r>
          </w:p>
        </w:tc>
        <w:tc>
          <w:tcPr>
            <w:tcW w:w="851" w:type="dxa"/>
          </w:tcPr>
          <w:p w:rsidR="00AB2F2F" w:rsidRPr="008E0042" w:rsidRDefault="00AB2F2F" w:rsidP="005F217E">
            <w:pPr>
              <w:spacing w:before="20" w:after="20"/>
              <w:rPr>
                <w:sz w:val="16"/>
              </w:rPr>
            </w:pPr>
            <w:r w:rsidRPr="008E0042">
              <w:rPr>
                <w:sz w:val="16"/>
              </w:rPr>
              <w:t>43.25</w:t>
            </w:r>
          </w:p>
        </w:tc>
        <w:tc>
          <w:tcPr>
            <w:tcW w:w="851" w:type="dxa"/>
          </w:tcPr>
          <w:p w:rsidR="00AB2F2F" w:rsidRPr="008E0042" w:rsidRDefault="00AB2F2F" w:rsidP="005F217E">
            <w:pPr>
              <w:spacing w:before="20" w:after="20"/>
              <w:rPr>
                <w:sz w:val="16"/>
              </w:rPr>
            </w:pPr>
            <w:r w:rsidRPr="008E0042">
              <w:rPr>
                <w:sz w:val="16"/>
              </w:rPr>
              <w:t>75.08</w:t>
            </w:r>
          </w:p>
        </w:tc>
        <w:tc>
          <w:tcPr>
            <w:tcW w:w="851" w:type="dxa"/>
          </w:tcPr>
          <w:p w:rsidR="00AB2F2F" w:rsidRPr="008E0042" w:rsidRDefault="00AB2F2F" w:rsidP="005F217E">
            <w:pPr>
              <w:spacing w:before="20" w:after="20"/>
              <w:rPr>
                <w:sz w:val="16"/>
              </w:rPr>
            </w:pPr>
            <w:r w:rsidRPr="008E0042">
              <w:rPr>
                <w:sz w:val="16"/>
              </w:rPr>
              <w:t>19.63</w:t>
            </w:r>
          </w:p>
        </w:tc>
        <w:tc>
          <w:tcPr>
            <w:tcW w:w="851" w:type="dxa"/>
          </w:tcPr>
          <w:p w:rsidR="00AB2F2F" w:rsidRPr="008E0042" w:rsidRDefault="00AB2F2F" w:rsidP="005F217E">
            <w:pPr>
              <w:spacing w:before="20" w:after="20"/>
              <w:rPr>
                <w:sz w:val="16"/>
              </w:rPr>
            </w:pPr>
            <w:r w:rsidRPr="008E0042">
              <w:rPr>
                <w:sz w:val="16"/>
              </w:rPr>
              <w:t>7.46</w:t>
            </w:r>
          </w:p>
        </w:tc>
        <w:tc>
          <w:tcPr>
            <w:tcW w:w="851" w:type="dxa"/>
          </w:tcPr>
          <w:p w:rsidR="00AB2F2F" w:rsidRPr="008E0042" w:rsidRDefault="00AB2F2F" w:rsidP="005F217E">
            <w:pPr>
              <w:spacing w:before="20" w:after="20"/>
              <w:rPr>
                <w:sz w:val="16"/>
              </w:rPr>
            </w:pPr>
            <w:r w:rsidRPr="008E0042">
              <w:rPr>
                <w:sz w:val="16"/>
              </w:rPr>
              <w:t>23.99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23 R23</w:t>
            </w:r>
          </w:p>
        </w:tc>
        <w:tc>
          <w:tcPr>
            <w:tcW w:w="851" w:type="dxa"/>
          </w:tcPr>
          <w:p w:rsidR="00AB2F2F" w:rsidRPr="008E0042" w:rsidRDefault="00AB2F2F" w:rsidP="005F217E">
            <w:pPr>
              <w:spacing w:before="20" w:after="20"/>
              <w:rPr>
                <w:sz w:val="16"/>
              </w:rPr>
            </w:pPr>
            <w:r w:rsidRPr="008E0042">
              <w:rPr>
                <w:sz w:val="16"/>
              </w:rPr>
              <w:t>42.43</w:t>
            </w:r>
          </w:p>
        </w:tc>
        <w:tc>
          <w:tcPr>
            <w:tcW w:w="851" w:type="dxa"/>
          </w:tcPr>
          <w:p w:rsidR="00AB2F2F" w:rsidRPr="008E0042" w:rsidRDefault="00AB2F2F" w:rsidP="005F217E">
            <w:pPr>
              <w:spacing w:before="20" w:after="20"/>
              <w:rPr>
                <w:sz w:val="16"/>
              </w:rPr>
            </w:pPr>
            <w:r w:rsidRPr="008E0042">
              <w:rPr>
                <w:sz w:val="16"/>
              </w:rPr>
              <w:t>31.80</w:t>
            </w:r>
          </w:p>
        </w:tc>
        <w:tc>
          <w:tcPr>
            <w:tcW w:w="851" w:type="dxa"/>
          </w:tcPr>
          <w:p w:rsidR="00AB2F2F" w:rsidRPr="008E0042" w:rsidRDefault="00AB2F2F" w:rsidP="005F217E">
            <w:pPr>
              <w:spacing w:before="20" w:after="20"/>
              <w:rPr>
                <w:sz w:val="16"/>
              </w:rPr>
            </w:pPr>
            <w:r w:rsidRPr="008E0042">
              <w:rPr>
                <w:sz w:val="16"/>
              </w:rPr>
              <w:t>72.40</w:t>
            </w:r>
          </w:p>
        </w:tc>
        <w:tc>
          <w:tcPr>
            <w:tcW w:w="851" w:type="dxa"/>
          </w:tcPr>
          <w:p w:rsidR="00AB2F2F" w:rsidRPr="008E0042" w:rsidRDefault="00AB2F2F" w:rsidP="005F217E">
            <w:pPr>
              <w:spacing w:before="20" w:after="20"/>
              <w:rPr>
                <w:sz w:val="16"/>
              </w:rPr>
            </w:pPr>
            <w:r w:rsidRPr="008E0042">
              <w:rPr>
                <w:sz w:val="16"/>
              </w:rPr>
              <w:t>42.07</w:t>
            </w:r>
          </w:p>
        </w:tc>
        <w:tc>
          <w:tcPr>
            <w:tcW w:w="851" w:type="dxa"/>
          </w:tcPr>
          <w:p w:rsidR="00AB2F2F" w:rsidRPr="008E0042" w:rsidRDefault="00AB2F2F" w:rsidP="005F217E">
            <w:pPr>
              <w:spacing w:before="20" w:after="20"/>
              <w:rPr>
                <w:sz w:val="16"/>
              </w:rPr>
            </w:pPr>
            <w:r w:rsidRPr="008E0042">
              <w:rPr>
                <w:sz w:val="16"/>
              </w:rPr>
              <w:t>74.77</w:t>
            </w:r>
          </w:p>
        </w:tc>
        <w:tc>
          <w:tcPr>
            <w:tcW w:w="851" w:type="dxa"/>
          </w:tcPr>
          <w:p w:rsidR="00AB2F2F" w:rsidRPr="008E0042" w:rsidRDefault="00AB2F2F" w:rsidP="005F217E">
            <w:pPr>
              <w:spacing w:before="20" w:after="20"/>
              <w:rPr>
                <w:sz w:val="16"/>
              </w:rPr>
            </w:pPr>
            <w:r w:rsidRPr="008E0042">
              <w:rPr>
                <w:sz w:val="16"/>
              </w:rPr>
              <w:t>20.99</w:t>
            </w:r>
          </w:p>
        </w:tc>
        <w:tc>
          <w:tcPr>
            <w:tcW w:w="851" w:type="dxa"/>
          </w:tcPr>
          <w:p w:rsidR="00AB2F2F" w:rsidRPr="008E0042" w:rsidRDefault="00AB2F2F" w:rsidP="005F217E">
            <w:pPr>
              <w:spacing w:before="20" w:after="20"/>
              <w:rPr>
                <w:sz w:val="16"/>
              </w:rPr>
            </w:pPr>
            <w:r w:rsidRPr="008E0042">
              <w:rPr>
                <w:sz w:val="16"/>
              </w:rPr>
              <w:t>6.78</w:t>
            </w:r>
          </w:p>
        </w:tc>
        <w:tc>
          <w:tcPr>
            <w:tcW w:w="851" w:type="dxa"/>
          </w:tcPr>
          <w:p w:rsidR="00AB2F2F" w:rsidRPr="008E0042" w:rsidRDefault="00AB2F2F" w:rsidP="005F217E">
            <w:pPr>
              <w:spacing w:before="20" w:after="20"/>
              <w:rPr>
                <w:sz w:val="16"/>
              </w:rPr>
            </w:pPr>
            <w:r w:rsidRPr="008E0042">
              <w:rPr>
                <w:sz w:val="16"/>
              </w:rPr>
              <w:t>23.57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24 R24</w:t>
            </w:r>
          </w:p>
        </w:tc>
        <w:tc>
          <w:tcPr>
            <w:tcW w:w="851" w:type="dxa"/>
          </w:tcPr>
          <w:p w:rsidR="00AB2F2F" w:rsidRPr="008E0042" w:rsidRDefault="00AB2F2F" w:rsidP="005F217E">
            <w:pPr>
              <w:spacing w:before="20" w:after="20"/>
              <w:rPr>
                <w:sz w:val="16"/>
              </w:rPr>
            </w:pPr>
            <w:r w:rsidRPr="008E0042">
              <w:rPr>
                <w:sz w:val="16"/>
              </w:rPr>
              <w:t>38.50</w:t>
            </w:r>
          </w:p>
        </w:tc>
        <w:tc>
          <w:tcPr>
            <w:tcW w:w="851" w:type="dxa"/>
          </w:tcPr>
          <w:p w:rsidR="00AB2F2F" w:rsidRPr="008E0042" w:rsidRDefault="00AB2F2F" w:rsidP="005F217E">
            <w:pPr>
              <w:spacing w:before="20" w:after="20"/>
              <w:rPr>
                <w:sz w:val="16"/>
              </w:rPr>
            </w:pPr>
            <w:r w:rsidRPr="008E0042">
              <w:rPr>
                <w:sz w:val="16"/>
              </w:rPr>
              <w:t>27.73</w:t>
            </w:r>
          </w:p>
        </w:tc>
        <w:tc>
          <w:tcPr>
            <w:tcW w:w="851" w:type="dxa"/>
          </w:tcPr>
          <w:p w:rsidR="00AB2F2F" w:rsidRPr="008E0042" w:rsidRDefault="00AB2F2F" w:rsidP="005F217E">
            <w:pPr>
              <w:spacing w:before="20" w:after="20"/>
              <w:rPr>
                <w:sz w:val="16"/>
              </w:rPr>
            </w:pPr>
            <w:r w:rsidRPr="008E0042">
              <w:rPr>
                <w:sz w:val="16"/>
              </w:rPr>
              <w:t>73.19</w:t>
            </w:r>
          </w:p>
        </w:tc>
        <w:tc>
          <w:tcPr>
            <w:tcW w:w="851" w:type="dxa"/>
          </w:tcPr>
          <w:p w:rsidR="00AB2F2F" w:rsidRPr="008E0042" w:rsidRDefault="00AB2F2F" w:rsidP="005F217E">
            <w:pPr>
              <w:spacing w:before="20" w:after="20"/>
              <w:rPr>
                <w:sz w:val="16"/>
              </w:rPr>
            </w:pPr>
            <w:r w:rsidRPr="008E0042">
              <w:rPr>
                <w:sz w:val="16"/>
              </w:rPr>
              <w:t>37.12</w:t>
            </w:r>
          </w:p>
        </w:tc>
        <w:tc>
          <w:tcPr>
            <w:tcW w:w="851" w:type="dxa"/>
          </w:tcPr>
          <w:p w:rsidR="00AB2F2F" w:rsidRPr="008E0042" w:rsidRDefault="00AB2F2F" w:rsidP="005F217E">
            <w:pPr>
              <w:spacing w:before="20" w:after="20"/>
              <w:rPr>
                <w:sz w:val="16"/>
              </w:rPr>
            </w:pPr>
            <w:r w:rsidRPr="008E0042">
              <w:rPr>
                <w:sz w:val="16"/>
              </w:rPr>
              <w:t>75.76</w:t>
            </w:r>
          </w:p>
        </w:tc>
        <w:tc>
          <w:tcPr>
            <w:tcW w:w="851" w:type="dxa"/>
          </w:tcPr>
          <w:p w:rsidR="00AB2F2F" w:rsidRPr="008E0042" w:rsidRDefault="00AB2F2F" w:rsidP="005F217E">
            <w:pPr>
              <w:spacing w:before="20" w:after="20"/>
              <w:rPr>
                <w:sz w:val="16"/>
              </w:rPr>
            </w:pPr>
            <w:r w:rsidRPr="008E0042">
              <w:rPr>
                <w:sz w:val="16"/>
              </w:rPr>
              <w:t>19.28</w:t>
            </w:r>
          </w:p>
        </w:tc>
        <w:tc>
          <w:tcPr>
            <w:tcW w:w="851" w:type="dxa"/>
          </w:tcPr>
          <w:p w:rsidR="00AB2F2F" w:rsidRPr="008E0042" w:rsidRDefault="00AB2F2F" w:rsidP="005F217E">
            <w:pPr>
              <w:spacing w:before="20" w:after="20"/>
              <w:rPr>
                <w:sz w:val="16"/>
              </w:rPr>
            </w:pPr>
            <w:r w:rsidRPr="008E0042">
              <w:rPr>
                <w:sz w:val="16"/>
              </w:rPr>
              <w:t>6.91</w:t>
            </w:r>
          </w:p>
        </w:tc>
        <w:tc>
          <w:tcPr>
            <w:tcW w:w="851" w:type="dxa"/>
          </w:tcPr>
          <w:p w:rsidR="00AB2F2F" w:rsidRPr="008E0042" w:rsidRDefault="00AB2F2F" w:rsidP="005F217E">
            <w:pPr>
              <w:spacing w:before="20" w:after="20"/>
              <w:rPr>
                <w:sz w:val="16"/>
              </w:rPr>
            </w:pPr>
            <w:r w:rsidRPr="008E0042">
              <w:rPr>
                <w:sz w:val="16"/>
              </w:rPr>
              <w:t>22.77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25 R25</w:t>
            </w:r>
          </w:p>
        </w:tc>
        <w:tc>
          <w:tcPr>
            <w:tcW w:w="851" w:type="dxa"/>
          </w:tcPr>
          <w:p w:rsidR="00AB2F2F" w:rsidRPr="008E0042" w:rsidRDefault="00AB2F2F" w:rsidP="005F217E">
            <w:pPr>
              <w:spacing w:before="20" w:after="20"/>
              <w:rPr>
                <w:sz w:val="16"/>
              </w:rPr>
            </w:pPr>
            <w:r w:rsidRPr="008E0042">
              <w:rPr>
                <w:sz w:val="16"/>
              </w:rPr>
              <w:t>43.84</w:t>
            </w:r>
          </w:p>
        </w:tc>
        <w:tc>
          <w:tcPr>
            <w:tcW w:w="851" w:type="dxa"/>
          </w:tcPr>
          <w:p w:rsidR="00AB2F2F" w:rsidRPr="008E0042" w:rsidRDefault="00AB2F2F" w:rsidP="005F217E">
            <w:pPr>
              <w:spacing w:before="20" w:after="20"/>
              <w:rPr>
                <w:sz w:val="16"/>
              </w:rPr>
            </w:pPr>
            <w:r w:rsidRPr="008E0042">
              <w:rPr>
                <w:sz w:val="16"/>
              </w:rPr>
              <w:t>29.60</w:t>
            </w:r>
          </w:p>
        </w:tc>
        <w:tc>
          <w:tcPr>
            <w:tcW w:w="851" w:type="dxa"/>
          </w:tcPr>
          <w:p w:rsidR="00AB2F2F" w:rsidRPr="008E0042" w:rsidRDefault="00AB2F2F" w:rsidP="005F217E">
            <w:pPr>
              <w:spacing w:before="20" w:after="20"/>
              <w:rPr>
                <w:sz w:val="16"/>
              </w:rPr>
            </w:pPr>
            <w:r w:rsidRPr="008E0042">
              <w:rPr>
                <w:sz w:val="16"/>
              </w:rPr>
              <w:t>68.82</w:t>
            </w:r>
          </w:p>
        </w:tc>
        <w:tc>
          <w:tcPr>
            <w:tcW w:w="851" w:type="dxa"/>
          </w:tcPr>
          <w:p w:rsidR="00AB2F2F" w:rsidRPr="008E0042" w:rsidRDefault="00AB2F2F" w:rsidP="005F217E">
            <w:pPr>
              <w:spacing w:before="20" w:after="20"/>
              <w:rPr>
                <w:sz w:val="16"/>
              </w:rPr>
            </w:pPr>
            <w:r w:rsidRPr="008E0042">
              <w:rPr>
                <w:sz w:val="16"/>
              </w:rPr>
              <w:t>39.79</w:t>
            </w:r>
          </w:p>
        </w:tc>
        <w:tc>
          <w:tcPr>
            <w:tcW w:w="851" w:type="dxa"/>
          </w:tcPr>
          <w:p w:rsidR="00AB2F2F" w:rsidRPr="008E0042" w:rsidRDefault="00AB2F2F" w:rsidP="005F217E">
            <w:pPr>
              <w:spacing w:before="20" w:after="20"/>
              <w:rPr>
                <w:sz w:val="16"/>
              </w:rPr>
            </w:pPr>
            <w:r w:rsidRPr="008E0042">
              <w:rPr>
                <w:sz w:val="16"/>
              </w:rPr>
              <w:t>74.83</w:t>
            </w:r>
          </w:p>
        </w:tc>
        <w:tc>
          <w:tcPr>
            <w:tcW w:w="851" w:type="dxa"/>
          </w:tcPr>
          <w:p w:rsidR="00AB2F2F" w:rsidRPr="008E0042" w:rsidRDefault="00AB2F2F" w:rsidP="005F217E">
            <w:pPr>
              <w:spacing w:before="20" w:after="20"/>
              <w:rPr>
                <w:sz w:val="16"/>
              </w:rPr>
            </w:pPr>
            <w:r w:rsidRPr="008E0042">
              <w:rPr>
                <w:sz w:val="16"/>
              </w:rPr>
              <w:t>20.63</w:t>
            </w:r>
          </w:p>
        </w:tc>
        <w:tc>
          <w:tcPr>
            <w:tcW w:w="851" w:type="dxa"/>
          </w:tcPr>
          <w:p w:rsidR="00AB2F2F" w:rsidRPr="008E0042" w:rsidRDefault="00AB2F2F" w:rsidP="005F217E">
            <w:pPr>
              <w:spacing w:before="20" w:after="20"/>
              <w:rPr>
                <w:sz w:val="16"/>
              </w:rPr>
            </w:pPr>
            <w:r w:rsidRPr="008E0042">
              <w:rPr>
                <w:sz w:val="16"/>
              </w:rPr>
              <w:t>7.08</w:t>
            </w:r>
          </w:p>
        </w:tc>
        <w:tc>
          <w:tcPr>
            <w:tcW w:w="851" w:type="dxa"/>
          </w:tcPr>
          <w:p w:rsidR="00AB2F2F" w:rsidRPr="008E0042" w:rsidRDefault="00AB2F2F" w:rsidP="005F217E">
            <w:pPr>
              <w:spacing w:before="20" w:after="20"/>
              <w:rPr>
                <w:sz w:val="16"/>
              </w:rPr>
            </w:pPr>
            <w:r w:rsidRPr="008E0042">
              <w:rPr>
                <w:sz w:val="16"/>
              </w:rPr>
              <w:t>22.65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26 R26</w:t>
            </w:r>
          </w:p>
        </w:tc>
        <w:tc>
          <w:tcPr>
            <w:tcW w:w="851" w:type="dxa"/>
          </w:tcPr>
          <w:p w:rsidR="00AB2F2F" w:rsidRPr="008E0042" w:rsidRDefault="00AB2F2F" w:rsidP="005F217E">
            <w:pPr>
              <w:spacing w:before="20" w:after="20"/>
              <w:rPr>
                <w:sz w:val="16"/>
              </w:rPr>
            </w:pPr>
            <w:r w:rsidRPr="008E0042">
              <w:rPr>
                <w:sz w:val="16"/>
              </w:rPr>
              <w:t>49.48</w:t>
            </w:r>
          </w:p>
        </w:tc>
        <w:tc>
          <w:tcPr>
            <w:tcW w:w="851" w:type="dxa"/>
          </w:tcPr>
          <w:p w:rsidR="00AB2F2F" w:rsidRPr="008E0042" w:rsidRDefault="00AB2F2F" w:rsidP="005F217E">
            <w:pPr>
              <w:spacing w:before="20" w:after="20"/>
              <w:rPr>
                <w:sz w:val="16"/>
              </w:rPr>
            </w:pPr>
            <w:r w:rsidRPr="008E0042">
              <w:rPr>
                <w:sz w:val="16"/>
              </w:rPr>
              <w:t>36.53</w:t>
            </w:r>
          </w:p>
        </w:tc>
        <w:tc>
          <w:tcPr>
            <w:tcW w:w="851" w:type="dxa"/>
          </w:tcPr>
          <w:p w:rsidR="00AB2F2F" w:rsidRPr="008E0042" w:rsidRDefault="00AB2F2F" w:rsidP="005F217E">
            <w:pPr>
              <w:spacing w:before="20" w:after="20"/>
              <w:rPr>
                <w:sz w:val="16"/>
              </w:rPr>
            </w:pPr>
            <w:r w:rsidRPr="008E0042">
              <w:rPr>
                <w:sz w:val="16"/>
              </w:rPr>
              <w:t>63.45</w:t>
            </w:r>
          </w:p>
        </w:tc>
        <w:tc>
          <w:tcPr>
            <w:tcW w:w="851" w:type="dxa"/>
          </w:tcPr>
          <w:p w:rsidR="00AB2F2F" w:rsidRPr="008E0042" w:rsidRDefault="00AB2F2F" w:rsidP="005F217E">
            <w:pPr>
              <w:spacing w:before="20" w:after="20"/>
              <w:rPr>
                <w:sz w:val="16"/>
              </w:rPr>
            </w:pPr>
            <w:r w:rsidRPr="008E0042">
              <w:rPr>
                <w:sz w:val="16"/>
              </w:rPr>
              <w:t>42.01</w:t>
            </w:r>
          </w:p>
        </w:tc>
        <w:tc>
          <w:tcPr>
            <w:tcW w:w="851" w:type="dxa"/>
          </w:tcPr>
          <w:p w:rsidR="00AB2F2F" w:rsidRPr="008E0042" w:rsidRDefault="00AB2F2F" w:rsidP="005F217E">
            <w:pPr>
              <w:spacing w:before="20" w:after="20"/>
              <w:rPr>
                <w:sz w:val="16"/>
              </w:rPr>
            </w:pPr>
            <w:r w:rsidRPr="008E0042">
              <w:rPr>
                <w:sz w:val="16"/>
              </w:rPr>
              <w:t>70.46</w:t>
            </w:r>
          </w:p>
        </w:tc>
        <w:tc>
          <w:tcPr>
            <w:tcW w:w="851" w:type="dxa"/>
          </w:tcPr>
          <w:p w:rsidR="00AB2F2F" w:rsidRPr="008E0042" w:rsidRDefault="00AB2F2F" w:rsidP="005F217E">
            <w:pPr>
              <w:spacing w:before="20" w:after="20"/>
              <w:rPr>
                <w:sz w:val="16"/>
              </w:rPr>
            </w:pPr>
            <w:r w:rsidRPr="008E0042">
              <w:rPr>
                <w:sz w:val="16"/>
              </w:rPr>
              <w:t>22.14</w:t>
            </w:r>
          </w:p>
        </w:tc>
        <w:tc>
          <w:tcPr>
            <w:tcW w:w="851" w:type="dxa"/>
          </w:tcPr>
          <w:p w:rsidR="00AB2F2F" w:rsidRPr="008E0042" w:rsidRDefault="00AB2F2F" w:rsidP="005F217E">
            <w:pPr>
              <w:spacing w:before="20" w:after="20"/>
              <w:rPr>
                <w:sz w:val="16"/>
              </w:rPr>
            </w:pPr>
            <w:r w:rsidRPr="008E0042">
              <w:rPr>
                <w:sz w:val="16"/>
              </w:rPr>
              <w:t>7.84</w:t>
            </w:r>
          </w:p>
        </w:tc>
        <w:tc>
          <w:tcPr>
            <w:tcW w:w="851" w:type="dxa"/>
          </w:tcPr>
          <w:p w:rsidR="00AB2F2F" w:rsidRPr="008E0042" w:rsidRDefault="00AB2F2F" w:rsidP="005F217E">
            <w:pPr>
              <w:spacing w:before="20" w:after="20"/>
              <w:rPr>
                <w:sz w:val="16"/>
              </w:rPr>
            </w:pPr>
            <w:r w:rsidRPr="008E0042">
              <w:rPr>
                <w:sz w:val="16"/>
              </w:rPr>
              <w:t>25.91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27 R27</w:t>
            </w:r>
          </w:p>
        </w:tc>
        <w:tc>
          <w:tcPr>
            <w:tcW w:w="851" w:type="dxa"/>
          </w:tcPr>
          <w:p w:rsidR="00AB2F2F" w:rsidRPr="008E0042" w:rsidRDefault="00AB2F2F" w:rsidP="005F217E">
            <w:pPr>
              <w:spacing w:before="20" w:after="20"/>
              <w:rPr>
                <w:sz w:val="16"/>
              </w:rPr>
            </w:pPr>
            <w:r w:rsidRPr="008E0042">
              <w:rPr>
                <w:sz w:val="16"/>
              </w:rPr>
              <w:t>25.61</w:t>
            </w:r>
          </w:p>
        </w:tc>
        <w:tc>
          <w:tcPr>
            <w:tcW w:w="851" w:type="dxa"/>
          </w:tcPr>
          <w:p w:rsidR="00AB2F2F" w:rsidRPr="008E0042" w:rsidRDefault="00AB2F2F" w:rsidP="005F217E">
            <w:pPr>
              <w:spacing w:before="20" w:after="20"/>
              <w:rPr>
                <w:sz w:val="16"/>
              </w:rPr>
            </w:pPr>
            <w:r w:rsidRPr="008E0042">
              <w:rPr>
                <w:sz w:val="16"/>
              </w:rPr>
              <w:t>19.25</w:t>
            </w:r>
          </w:p>
        </w:tc>
        <w:tc>
          <w:tcPr>
            <w:tcW w:w="851" w:type="dxa"/>
          </w:tcPr>
          <w:p w:rsidR="00AB2F2F" w:rsidRPr="008E0042" w:rsidRDefault="00AB2F2F" w:rsidP="005F217E">
            <w:pPr>
              <w:spacing w:before="20" w:after="20"/>
              <w:rPr>
                <w:sz w:val="16"/>
              </w:rPr>
            </w:pPr>
            <w:r w:rsidRPr="008E0042">
              <w:rPr>
                <w:sz w:val="16"/>
              </w:rPr>
              <w:t>78.78</w:t>
            </w:r>
          </w:p>
        </w:tc>
        <w:tc>
          <w:tcPr>
            <w:tcW w:w="851" w:type="dxa"/>
          </w:tcPr>
          <w:p w:rsidR="00AB2F2F" w:rsidRPr="008E0042" w:rsidRDefault="00AB2F2F" w:rsidP="005F217E">
            <w:pPr>
              <w:spacing w:before="20" w:after="20"/>
              <w:rPr>
                <w:sz w:val="16"/>
              </w:rPr>
            </w:pPr>
            <w:r w:rsidRPr="008E0042">
              <w:rPr>
                <w:sz w:val="16"/>
              </w:rPr>
              <w:t>29.81</w:t>
            </w:r>
          </w:p>
        </w:tc>
        <w:tc>
          <w:tcPr>
            <w:tcW w:w="851" w:type="dxa"/>
          </w:tcPr>
          <w:p w:rsidR="00AB2F2F" w:rsidRPr="008E0042" w:rsidRDefault="00AB2F2F" w:rsidP="005F217E">
            <w:pPr>
              <w:spacing w:before="20" w:after="20"/>
              <w:rPr>
                <w:sz w:val="16"/>
              </w:rPr>
            </w:pPr>
            <w:r w:rsidRPr="008E0042">
              <w:rPr>
                <w:sz w:val="16"/>
              </w:rPr>
              <w:t>56.81</w:t>
            </w:r>
          </w:p>
        </w:tc>
        <w:tc>
          <w:tcPr>
            <w:tcW w:w="851" w:type="dxa"/>
          </w:tcPr>
          <w:p w:rsidR="00AB2F2F" w:rsidRPr="008E0042" w:rsidRDefault="00AB2F2F" w:rsidP="005F217E">
            <w:pPr>
              <w:spacing w:before="20" w:after="20"/>
              <w:rPr>
                <w:sz w:val="16"/>
              </w:rPr>
            </w:pPr>
            <w:r w:rsidRPr="008E0042">
              <w:rPr>
                <w:sz w:val="16"/>
              </w:rPr>
              <w:t>15.81</w:t>
            </w:r>
          </w:p>
        </w:tc>
        <w:tc>
          <w:tcPr>
            <w:tcW w:w="851" w:type="dxa"/>
          </w:tcPr>
          <w:p w:rsidR="00AB2F2F" w:rsidRPr="008E0042" w:rsidRDefault="00AB2F2F" w:rsidP="005F217E">
            <w:pPr>
              <w:spacing w:before="20" w:after="20"/>
              <w:rPr>
                <w:sz w:val="16"/>
              </w:rPr>
            </w:pPr>
            <w:r w:rsidRPr="008E0042">
              <w:rPr>
                <w:sz w:val="16"/>
              </w:rPr>
              <w:t>5.07</w:t>
            </w:r>
          </w:p>
        </w:tc>
        <w:tc>
          <w:tcPr>
            <w:tcW w:w="851" w:type="dxa"/>
          </w:tcPr>
          <w:p w:rsidR="00AB2F2F" w:rsidRPr="008E0042" w:rsidRDefault="00AB2F2F" w:rsidP="005F217E">
            <w:pPr>
              <w:spacing w:before="20" w:after="20"/>
              <w:rPr>
                <w:sz w:val="16"/>
              </w:rPr>
            </w:pPr>
            <w:r w:rsidRPr="008E0042">
              <w:rPr>
                <w:sz w:val="16"/>
              </w:rPr>
              <w:t>18.94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28 R28</w:t>
            </w:r>
          </w:p>
        </w:tc>
        <w:tc>
          <w:tcPr>
            <w:tcW w:w="851" w:type="dxa"/>
          </w:tcPr>
          <w:p w:rsidR="00AB2F2F" w:rsidRPr="008E0042" w:rsidRDefault="00AB2F2F" w:rsidP="005F217E">
            <w:pPr>
              <w:spacing w:before="20" w:after="20"/>
              <w:rPr>
                <w:sz w:val="16"/>
              </w:rPr>
            </w:pPr>
            <w:r w:rsidRPr="008E0042">
              <w:rPr>
                <w:sz w:val="16"/>
              </w:rPr>
              <w:t>26.70</w:t>
            </w:r>
          </w:p>
        </w:tc>
        <w:tc>
          <w:tcPr>
            <w:tcW w:w="851" w:type="dxa"/>
          </w:tcPr>
          <w:p w:rsidR="00AB2F2F" w:rsidRPr="008E0042" w:rsidRDefault="00AB2F2F" w:rsidP="005F217E">
            <w:pPr>
              <w:spacing w:before="20" w:after="20"/>
              <w:rPr>
                <w:sz w:val="16"/>
              </w:rPr>
            </w:pPr>
            <w:r w:rsidRPr="008E0042">
              <w:rPr>
                <w:sz w:val="16"/>
              </w:rPr>
              <w:t>20.31</w:t>
            </w:r>
          </w:p>
        </w:tc>
        <w:tc>
          <w:tcPr>
            <w:tcW w:w="851" w:type="dxa"/>
          </w:tcPr>
          <w:p w:rsidR="00AB2F2F" w:rsidRPr="008E0042" w:rsidRDefault="00AB2F2F" w:rsidP="005F217E">
            <w:pPr>
              <w:spacing w:before="20" w:after="20"/>
              <w:rPr>
                <w:sz w:val="16"/>
              </w:rPr>
            </w:pPr>
            <w:r w:rsidRPr="008E0042">
              <w:rPr>
                <w:sz w:val="16"/>
              </w:rPr>
              <w:t>79.41</w:t>
            </w:r>
          </w:p>
        </w:tc>
        <w:tc>
          <w:tcPr>
            <w:tcW w:w="851" w:type="dxa"/>
          </w:tcPr>
          <w:p w:rsidR="00AB2F2F" w:rsidRPr="008E0042" w:rsidRDefault="00AB2F2F" w:rsidP="005F217E">
            <w:pPr>
              <w:spacing w:before="20" w:after="20"/>
              <w:rPr>
                <w:sz w:val="16"/>
              </w:rPr>
            </w:pPr>
            <w:r w:rsidRPr="008E0042">
              <w:rPr>
                <w:sz w:val="16"/>
              </w:rPr>
              <w:t>32.75</w:t>
            </w:r>
          </w:p>
        </w:tc>
        <w:tc>
          <w:tcPr>
            <w:tcW w:w="851" w:type="dxa"/>
          </w:tcPr>
          <w:p w:rsidR="00AB2F2F" w:rsidRPr="008E0042" w:rsidRDefault="00AB2F2F" w:rsidP="005F217E">
            <w:pPr>
              <w:spacing w:before="20" w:after="20"/>
              <w:rPr>
                <w:sz w:val="16"/>
              </w:rPr>
            </w:pPr>
            <w:r w:rsidRPr="008E0042">
              <w:rPr>
                <w:sz w:val="16"/>
              </w:rPr>
              <w:t>66.54</w:t>
            </w:r>
          </w:p>
        </w:tc>
        <w:tc>
          <w:tcPr>
            <w:tcW w:w="851" w:type="dxa"/>
          </w:tcPr>
          <w:p w:rsidR="00AB2F2F" w:rsidRPr="008E0042" w:rsidRDefault="00AB2F2F" w:rsidP="005F217E">
            <w:pPr>
              <w:spacing w:before="20" w:after="20"/>
              <w:rPr>
                <w:sz w:val="16"/>
              </w:rPr>
            </w:pPr>
            <w:r w:rsidRPr="008E0042">
              <w:rPr>
                <w:sz w:val="16"/>
              </w:rPr>
              <w:t>16.92</w:t>
            </w:r>
          </w:p>
        </w:tc>
        <w:tc>
          <w:tcPr>
            <w:tcW w:w="851" w:type="dxa"/>
          </w:tcPr>
          <w:p w:rsidR="00AB2F2F" w:rsidRPr="008E0042" w:rsidRDefault="00AB2F2F" w:rsidP="005F217E">
            <w:pPr>
              <w:spacing w:before="20" w:after="20"/>
              <w:rPr>
                <w:sz w:val="16"/>
              </w:rPr>
            </w:pPr>
            <w:r w:rsidRPr="008E0042">
              <w:rPr>
                <w:sz w:val="16"/>
              </w:rPr>
              <w:t>6.00</w:t>
            </w:r>
          </w:p>
        </w:tc>
        <w:tc>
          <w:tcPr>
            <w:tcW w:w="851" w:type="dxa"/>
          </w:tcPr>
          <w:p w:rsidR="00AB2F2F" w:rsidRPr="008E0042" w:rsidRDefault="00AB2F2F" w:rsidP="005F217E">
            <w:pPr>
              <w:spacing w:before="20" w:after="20"/>
              <w:rPr>
                <w:sz w:val="16"/>
              </w:rPr>
            </w:pPr>
            <w:r w:rsidRPr="008E0042">
              <w:rPr>
                <w:sz w:val="16"/>
              </w:rPr>
              <w:t>21.91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29 R29</w:t>
            </w:r>
          </w:p>
        </w:tc>
        <w:tc>
          <w:tcPr>
            <w:tcW w:w="851" w:type="dxa"/>
          </w:tcPr>
          <w:p w:rsidR="00AB2F2F" w:rsidRPr="008E0042" w:rsidRDefault="00AB2F2F" w:rsidP="005F217E">
            <w:pPr>
              <w:spacing w:before="20" w:after="20"/>
              <w:rPr>
                <w:sz w:val="16"/>
              </w:rPr>
            </w:pPr>
            <w:r w:rsidRPr="008E0042">
              <w:rPr>
                <w:sz w:val="16"/>
              </w:rPr>
              <w:t>27.90</w:t>
            </w:r>
          </w:p>
        </w:tc>
        <w:tc>
          <w:tcPr>
            <w:tcW w:w="851" w:type="dxa"/>
          </w:tcPr>
          <w:p w:rsidR="00AB2F2F" w:rsidRPr="008E0042" w:rsidRDefault="00AB2F2F" w:rsidP="005F217E">
            <w:pPr>
              <w:spacing w:before="20" w:after="20"/>
              <w:rPr>
                <w:sz w:val="16"/>
              </w:rPr>
            </w:pPr>
            <w:r w:rsidRPr="008E0042">
              <w:rPr>
                <w:sz w:val="16"/>
              </w:rPr>
              <w:t>20.94</w:t>
            </w:r>
          </w:p>
        </w:tc>
        <w:tc>
          <w:tcPr>
            <w:tcW w:w="851" w:type="dxa"/>
          </w:tcPr>
          <w:p w:rsidR="00AB2F2F" w:rsidRPr="008E0042" w:rsidRDefault="00AB2F2F" w:rsidP="005F217E">
            <w:pPr>
              <w:spacing w:before="20" w:after="20"/>
              <w:rPr>
                <w:sz w:val="16"/>
              </w:rPr>
            </w:pPr>
            <w:r w:rsidRPr="008E0042">
              <w:rPr>
                <w:sz w:val="16"/>
              </w:rPr>
              <w:t>72.66</w:t>
            </w:r>
          </w:p>
        </w:tc>
        <w:tc>
          <w:tcPr>
            <w:tcW w:w="851" w:type="dxa"/>
          </w:tcPr>
          <w:p w:rsidR="00AB2F2F" w:rsidRPr="008E0042" w:rsidRDefault="00AB2F2F" w:rsidP="005F217E">
            <w:pPr>
              <w:spacing w:before="20" w:after="20"/>
              <w:rPr>
                <w:sz w:val="16"/>
              </w:rPr>
            </w:pPr>
            <w:r w:rsidRPr="008E0042">
              <w:rPr>
                <w:sz w:val="16"/>
              </w:rPr>
              <w:t>29.85</w:t>
            </w:r>
          </w:p>
        </w:tc>
        <w:tc>
          <w:tcPr>
            <w:tcW w:w="851" w:type="dxa"/>
          </w:tcPr>
          <w:p w:rsidR="00AB2F2F" w:rsidRPr="008E0042" w:rsidRDefault="00AB2F2F" w:rsidP="005F217E">
            <w:pPr>
              <w:spacing w:before="20" w:after="20"/>
              <w:rPr>
                <w:sz w:val="16"/>
              </w:rPr>
            </w:pPr>
            <w:r w:rsidRPr="008E0042">
              <w:rPr>
                <w:sz w:val="16"/>
              </w:rPr>
              <w:t>67.14</w:t>
            </w:r>
          </w:p>
        </w:tc>
        <w:tc>
          <w:tcPr>
            <w:tcW w:w="851" w:type="dxa"/>
          </w:tcPr>
          <w:p w:rsidR="00AB2F2F" w:rsidRPr="008E0042" w:rsidRDefault="00AB2F2F" w:rsidP="005F217E">
            <w:pPr>
              <w:spacing w:before="20" w:after="20"/>
              <w:rPr>
                <w:sz w:val="16"/>
              </w:rPr>
            </w:pPr>
            <w:r w:rsidRPr="008E0042">
              <w:rPr>
                <w:sz w:val="16"/>
              </w:rPr>
              <w:t>16.85</w:t>
            </w:r>
          </w:p>
        </w:tc>
        <w:tc>
          <w:tcPr>
            <w:tcW w:w="851" w:type="dxa"/>
          </w:tcPr>
          <w:p w:rsidR="00AB2F2F" w:rsidRPr="008E0042" w:rsidRDefault="00AB2F2F" w:rsidP="005F217E">
            <w:pPr>
              <w:spacing w:before="20" w:after="20"/>
              <w:rPr>
                <w:sz w:val="16"/>
              </w:rPr>
            </w:pPr>
            <w:r w:rsidRPr="008E0042">
              <w:rPr>
                <w:sz w:val="16"/>
              </w:rPr>
              <w:t>6.28</w:t>
            </w:r>
          </w:p>
        </w:tc>
        <w:tc>
          <w:tcPr>
            <w:tcW w:w="851" w:type="dxa"/>
          </w:tcPr>
          <w:p w:rsidR="00AB2F2F" w:rsidRPr="008E0042" w:rsidRDefault="00AB2F2F" w:rsidP="005F217E">
            <w:pPr>
              <w:spacing w:before="20" w:after="20"/>
              <w:rPr>
                <w:sz w:val="16"/>
              </w:rPr>
            </w:pPr>
            <w:r w:rsidRPr="008E0042">
              <w:rPr>
                <w:sz w:val="16"/>
              </w:rPr>
              <w:t>21.79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30 R30</w:t>
            </w:r>
          </w:p>
        </w:tc>
        <w:tc>
          <w:tcPr>
            <w:tcW w:w="851" w:type="dxa"/>
          </w:tcPr>
          <w:p w:rsidR="00AB2F2F" w:rsidRPr="008E0042" w:rsidRDefault="00AB2F2F" w:rsidP="005F217E">
            <w:pPr>
              <w:spacing w:before="20" w:after="20"/>
              <w:rPr>
                <w:sz w:val="16"/>
              </w:rPr>
            </w:pPr>
            <w:r w:rsidRPr="008E0042">
              <w:rPr>
                <w:sz w:val="16"/>
              </w:rPr>
              <w:t>43.07</w:t>
            </w:r>
          </w:p>
        </w:tc>
        <w:tc>
          <w:tcPr>
            <w:tcW w:w="851" w:type="dxa"/>
          </w:tcPr>
          <w:p w:rsidR="00AB2F2F" w:rsidRPr="008E0042" w:rsidRDefault="00AB2F2F" w:rsidP="005F217E">
            <w:pPr>
              <w:spacing w:before="20" w:after="20"/>
              <w:rPr>
                <w:sz w:val="16"/>
              </w:rPr>
            </w:pPr>
            <w:r w:rsidRPr="008E0042">
              <w:rPr>
                <w:sz w:val="16"/>
              </w:rPr>
              <w:t>30.34</w:t>
            </w:r>
          </w:p>
        </w:tc>
        <w:tc>
          <w:tcPr>
            <w:tcW w:w="851" w:type="dxa"/>
          </w:tcPr>
          <w:p w:rsidR="00AB2F2F" w:rsidRPr="008E0042" w:rsidRDefault="00AB2F2F" w:rsidP="005F217E">
            <w:pPr>
              <w:spacing w:before="20" w:after="20"/>
              <w:rPr>
                <w:sz w:val="16"/>
              </w:rPr>
            </w:pPr>
            <w:r w:rsidRPr="008E0042">
              <w:rPr>
                <w:sz w:val="16"/>
              </w:rPr>
              <w:t>70.53</w:t>
            </w:r>
          </w:p>
        </w:tc>
        <w:tc>
          <w:tcPr>
            <w:tcW w:w="851" w:type="dxa"/>
          </w:tcPr>
          <w:p w:rsidR="00AB2F2F" w:rsidRPr="008E0042" w:rsidRDefault="00AB2F2F" w:rsidP="005F217E">
            <w:pPr>
              <w:spacing w:before="20" w:after="20"/>
              <w:rPr>
                <w:sz w:val="16"/>
              </w:rPr>
            </w:pPr>
            <w:r w:rsidRPr="008E0042">
              <w:rPr>
                <w:sz w:val="16"/>
              </w:rPr>
              <w:t>40.51</w:t>
            </w:r>
          </w:p>
        </w:tc>
        <w:tc>
          <w:tcPr>
            <w:tcW w:w="851" w:type="dxa"/>
          </w:tcPr>
          <w:p w:rsidR="00AB2F2F" w:rsidRPr="008E0042" w:rsidRDefault="00AB2F2F" w:rsidP="005F217E">
            <w:pPr>
              <w:spacing w:before="20" w:after="20"/>
              <w:rPr>
                <w:sz w:val="16"/>
              </w:rPr>
            </w:pPr>
            <w:r w:rsidRPr="008E0042">
              <w:rPr>
                <w:sz w:val="16"/>
              </w:rPr>
              <w:t>73.23</w:t>
            </w:r>
          </w:p>
        </w:tc>
        <w:tc>
          <w:tcPr>
            <w:tcW w:w="851" w:type="dxa"/>
          </w:tcPr>
          <w:p w:rsidR="00AB2F2F" w:rsidRPr="008E0042" w:rsidRDefault="00AB2F2F" w:rsidP="005F217E">
            <w:pPr>
              <w:spacing w:before="20" w:after="20"/>
              <w:rPr>
                <w:sz w:val="16"/>
              </w:rPr>
            </w:pPr>
            <w:r w:rsidRPr="008E0042">
              <w:rPr>
                <w:sz w:val="16"/>
              </w:rPr>
              <w:t>19.49</w:t>
            </w:r>
          </w:p>
        </w:tc>
        <w:tc>
          <w:tcPr>
            <w:tcW w:w="851" w:type="dxa"/>
          </w:tcPr>
          <w:p w:rsidR="00AB2F2F" w:rsidRPr="008E0042" w:rsidRDefault="00AB2F2F" w:rsidP="005F217E">
            <w:pPr>
              <w:spacing w:before="20" w:after="20"/>
              <w:rPr>
                <w:sz w:val="16"/>
              </w:rPr>
            </w:pPr>
            <w:r w:rsidRPr="008E0042">
              <w:rPr>
                <w:sz w:val="16"/>
              </w:rPr>
              <w:t>7.28</w:t>
            </w:r>
          </w:p>
        </w:tc>
        <w:tc>
          <w:tcPr>
            <w:tcW w:w="851" w:type="dxa"/>
          </w:tcPr>
          <w:p w:rsidR="00AB2F2F" w:rsidRPr="008E0042" w:rsidRDefault="00AB2F2F" w:rsidP="005F217E">
            <w:pPr>
              <w:spacing w:before="20" w:after="20"/>
              <w:rPr>
                <w:sz w:val="16"/>
              </w:rPr>
            </w:pPr>
            <w:r w:rsidRPr="008E0042">
              <w:rPr>
                <w:sz w:val="16"/>
              </w:rPr>
              <w:t>23.70</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31 R31</w:t>
            </w:r>
          </w:p>
        </w:tc>
        <w:tc>
          <w:tcPr>
            <w:tcW w:w="851" w:type="dxa"/>
          </w:tcPr>
          <w:p w:rsidR="00AB2F2F" w:rsidRPr="008E0042" w:rsidRDefault="00AB2F2F" w:rsidP="005F217E">
            <w:pPr>
              <w:spacing w:before="20" w:after="20"/>
              <w:rPr>
                <w:sz w:val="16"/>
              </w:rPr>
            </w:pPr>
            <w:r w:rsidRPr="008E0042">
              <w:rPr>
                <w:sz w:val="16"/>
              </w:rPr>
              <w:t>38.18</w:t>
            </w:r>
          </w:p>
        </w:tc>
        <w:tc>
          <w:tcPr>
            <w:tcW w:w="851" w:type="dxa"/>
          </w:tcPr>
          <w:p w:rsidR="00AB2F2F" w:rsidRPr="008E0042" w:rsidRDefault="00AB2F2F" w:rsidP="005F217E">
            <w:pPr>
              <w:spacing w:before="20" w:after="20"/>
              <w:rPr>
                <w:sz w:val="16"/>
              </w:rPr>
            </w:pPr>
            <w:r w:rsidRPr="008E0042">
              <w:rPr>
                <w:sz w:val="16"/>
              </w:rPr>
              <w:t>25.47</w:t>
            </w:r>
          </w:p>
        </w:tc>
        <w:tc>
          <w:tcPr>
            <w:tcW w:w="851" w:type="dxa"/>
          </w:tcPr>
          <w:p w:rsidR="00AB2F2F" w:rsidRPr="008E0042" w:rsidRDefault="00AB2F2F" w:rsidP="005F217E">
            <w:pPr>
              <w:spacing w:before="20" w:after="20"/>
              <w:rPr>
                <w:sz w:val="16"/>
              </w:rPr>
            </w:pPr>
            <w:r w:rsidRPr="008E0042">
              <w:rPr>
                <w:sz w:val="16"/>
              </w:rPr>
              <w:t>74.23</w:t>
            </w:r>
          </w:p>
        </w:tc>
        <w:tc>
          <w:tcPr>
            <w:tcW w:w="851" w:type="dxa"/>
          </w:tcPr>
          <w:p w:rsidR="00AB2F2F" w:rsidRPr="008E0042" w:rsidRDefault="00AB2F2F" w:rsidP="005F217E">
            <w:pPr>
              <w:spacing w:before="20" w:after="20"/>
              <w:rPr>
                <w:sz w:val="16"/>
              </w:rPr>
            </w:pPr>
            <w:r w:rsidRPr="008E0042">
              <w:rPr>
                <w:sz w:val="16"/>
              </w:rPr>
              <w:t>36.88</w:t>
            </w:r>
          </w:p>
        </w:tc>
        <w:tc>
          <w:tcPr>
            <w:tcW w:w="851" w:type="dxa"/>
          </w:tcPr>
          <w:p w:rsidR="00AB2F2F" w:rsidRPr="008E0042" w:rsidRDefault="00AB2F2F" w:rsidP="005F217E">
            <w:pPr>
              <w:spacing w:before="20" w:after="20"/>
              <w:rPr>
                <w:sz w:val="16"/>
              </w:rPr>
            </w:pPr>
            <w:r w:rsidRPr="008E0042">
              <w:rPr>
                <w:sz w:val="16"/>
              </w:rPr>
              <w:t>80.23</w:t>
            </w:r>
          </w:p>
        </w:tc>
        <w:tc>
          <w:tcPr>
            <w:tcW w:w="851" w:type="dxa"/>
          </w:tcPr>
          <w:p w:rsidR="00AB2F2F" w:rsidRPr="008E0042" w:rsidRDefault="00AB2F2F" w:rsidP="005F217E">
            <w:pPr>
              <w:spacing w:before="20" w:after="20"/>
              <w:rPr>
                <w:sz w:val="16"/>
              </w:rPr>
            </w:pPr>
            <w:r w:rsidRPr="008E0042">
              <w:rPr>
                <w:sz w:val="16"/>
              </w:rPr>
              <w:t>20.40</w:t>
            </w:r>
          </w:p>
        </w:tc>
        <w:tc>
          <w:tcPr>
            <w:tcW w:w="851" w:type="dxa"/>
          </w:tcPr>
          <w:p w:rsidR="00AB2F2F" w:rsidRPr="008E0042" w:rsidRDefault="00AB2F2F" w:rsidP="005F217E">
            <w:pPr>
              <w:spacing w:before="20" w:after="20"/>
              <w:rPr>
                <w:sz w:val="16"/>
              </w:rPr>
            </w:pPr>
            <w:r w:rsidRPr="008E0042">
              <w:rPr>
                <w:sz w:val="16"/>
              </w:rPr>
              <w:t>7.09</w:t>
            </w:r>
          </w:p>
        </w:tc>
        <w:tc>
          <w:tcPr>
            <w:tcW w:w="851" w:type="dxa"/>
          </w:tcPr>
          <w:p w:rsidR="00AB2F2F" w:rsidRPr="008E0042" w:rsidRDefault="00AB2F2F" w:rsidP="005F217E">
            <w:pPr>
              <w:spacing w:before="20" w:after="20"/>
              <w:rPr>
                <w:sz w:val="16"/>
              </w:rPr>
            </w:pPr>
            <w:r w:rsidRPr="008E0042">
              <w:rPr>
                <w:sz w:val="16"/>
              </w:rPr>
              <w:t>25.21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32 R32</w:t>
            </w:r>
          </w:p>
        </w:tc>
        <w:tc>
          <w:tcPr>
            <w:tcW w:w="851" w:type="dxa"/>
          </w:tcPr>
          <w:p w:rsidR="00AB2F2F" w:rsidRPr="008E0042" w:rsidRDefault="00AB2F2F" w:rsidP="005F217E">
            <w:pPr>
              <w:spacing w:before="20" w:after="20"/>
              <w:rPr>
                <w:sz w:val="16"/>
              </w:rPr>
            </w:pPr>
            <w:r w:rsidRPr="008E0042">
              <w:rPr>
                <w:sz w:val="16"/>
              </w:rPr>
              <w:t>35.15</w:t>
            </w:r>
          </w:p>
        </w:tc>
        <w:tc>
          <w:tcPr>
            <w:tcW w:w="851" w:type="dxa"/>
          </w:tcPr>
          <w:p w:rsidR="00AB2F2F" w:rsidRPr="008E0042" w:rsidRDefault="00AB2F2F" w:rsidP="005F217E">
            <w:pPr>
              <w:spacing w:before="20" w:after="20"/>
              <w:rPr>
                <w:sz w:val="16"/>
              </w:rPr>
            </w:pPr>
            <w:r w:rsidRPr="008E0042">
              <w:rPr>
                <w:sz w:val="16"/>
              </w:rPr>
              <w:t>27.56</w:t>
            </w:r>
          </w:p>
        </w:tc>
        <w:tc>
          <w:tcPr>
            <w:tcW w:w="851" w:type="dxa"/>
          </w:tcPr>
          <w:p w:rsidR="00AB2F2F" w:rsidRPr="008E0042" w:rsidRDefault="00AB2F2F" w:rsidP="005F217E">
            <w:pPr>
              <w:spacing w:before="20" w:after="20"/>
              <w:rPr>
                <w:sz w:val="16"/>
              </w:rPr>
            </w:pPr>
            <w:r w:rsidRPr="008E0042">
              <w:rPr>
                <w:sz w:val="16"/>
              </w:rPr>
              <w:t>71.49</w:t>
            </w:r>
          </w:p>
        </w:tc>
        <w:tc>
          <w:tcPr>
            <w:tcW w:w="851" w:type="dxa"/>
          </w:tcPr>
          <w:p w:rsidR="00AB2F2F" w:rsidRPr="008E0042" w:rsidRDefault="00AB2F2F" w:rsidP="005F217E">
            <w:pPr>
              <w:spacing w:before="20" w:after="20"/>
              <w:rPr>
                <w:sz w:val="16"/>
              </w:rPr>
            </w:pPr>
            <w:r w:rsidRPr="008E0042">
              <w:rPr>
                <w:sz w:val="16"/>
              </w:rPr>
              <w:t>37.26</w:t>
            </w:r>
          </w:p>
        </w:tc>
        <w:tc>
          <w:tcPr>
            <w:tcW w:w="851" w:type="dxa"/>
          </w:tcPr>
          <w:p w:rsidR="00AB2F2F" w:rsidRPr="008E0042" w:rsidRDefault="00AB2F2F" w:rsidP="005F217E">
            <w:pPr>
              <w:spacing w:before="20" w:after="20"/>
              <w:rPr>
                <w:sz w:val="16"/>
              </w:rPr>
            </w:pPr>
            <w:r w:rsidRPr="008E0042">
              <w:rPr>
                <w:sz w:val="16"/>
              </w:rPr>
              <w:t>63.10</w:t>
            </w:r>
          </w:p>
        </w:tc>
        <w:tc>
          <w:tcPr>
            <w:tcW w:w="851" w:type="dxa"/>
          </w:tcPr>
          <w:p w:rsidR="00AB2F2F" w:rsidRPr="008E0042" w:rsidRDefault="00AB2F2F" w:rsidP="005F217E">
            <w:pPr>
              <w:spacing w:before="20" w:after="20"/>
              <w:rPr>
                <w:sz w:val="16"/>
              </w:rPr>
            </w:pPr>
            <w:r w:rsidRPr="008E0042">
              <w:rPr>
                <w:sz w:val="16"/>
              </w:rPr>
              <w:t>18.18</w:t>
            </w:r>
          </w:p>
        </w:tc>
        <w:tc>
          <w:tcPr>
            <w:tcW w:w="851" w:type="dxa"/>
          </w:tcPr>
          <w:p w:rsidR="00AB2F2F" w:rsidRPr="008E0042" w:rsidRDefault="00AB2F2F" w:rsidP="005F217E">
            <w:pPr>
              <w:spacing w:before="20" w:after="20"/>
              <w:rPr>
                <w:sz w:val="16"/>
              </w:rPr>
            </w:pPr>
            <w:r w:rsidRPr="008E0042">
              <w:rPr>
                <w:sz w:val="16"/>
              </w:rPr>
              <w:t>6.80</w:t>
            </w:r>
          </w:p>
        </w:tc>
        <w:tc>
          <w:tcPr>
            <w:tcW w:w="851" w:type="dxa"/>
          </w:tcPr>
          <w:p w:rsidR="00AB2F2F" w:rsidRPr="008E0042" w:rsidRDefault="00AB2F2F" w:rsidP="005F217E">
            <w:pPr>
              <w:spacing w:before="20" w:after="20"/>
              <w:rPr>
                <w:sz w:val="16"/>
              </w:rPr>
            </w:pPr>
            <w:r w:rsidRPr="008E0042">
              <w:rPr>
                <w:sz w:val="16"/>
              </w:rPr>
              <w:t>23.13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33 R33</w:t>
            </w:r>
          </w:p>
        </w:tc>
        <w:tc>
          <w:tcPr>
            <w:tcW w:w="851" w:type="dxa"/>
          </w:tcPr>
          <w:p w:rsidR="00AB2F2F" w:rsidRPr="008E0042" w:rsidRDefault="00AB2F2F" w:rsidP="005F217E">
            <w:pPr>
              <w:spacing w:before="20" w:after="20"/>
              <w:rPr>
                <w:sz w:val="16"/>
              </w:rPr>
            </w:pPr>
            <w:r w:rsidRPr="008E0042">
              <w:rPr>
                <w:sz w:val="16"/>
              </w:rPr>
              <w:t>42.71</w:t>
            </w:r>
          </w:p>
        </w:tc>
        <w:tc>
          <w:tcPr>
            <w:tcW w:w="851" w:type="dxa"/>
          </w:tcPr>
          <w:p w:rsidR="00AB2F2F" w:rsidRPr="008E0042" w:rsidRDefault="00AB2F2F" w:rsidP="005F217E">
            <w:pPr>
              <w:spacing w:before="20" w:after="20"/>
              <w:rPr>
                <w:sz w:val="16"/>
              </w:rPr>
            </w:pPr>
            <w:r w:rsidRPr="008E0042">
              <w:rPr>
                <w:sz w:val="16"/>
              </w:rPr>
              <w:t>31.09</w:t>
            </w:r>
          </w:p>
        </w:tc>
        <w:tc>
          <w:tcPr>
            <w:tcW w:w="851" w:type="dxa"/>
          </w:tcPr>
          <w:p w:rsidR="00AB2F2F" w:rsidRPr="008E0042" w:rsidRDefault="00AB2F2F" w:rsidP="005F217E">
            <w:pPr>
              <w:spacing w:before="20" w:after="20"/>
              <w:rPr>
                <w:sz w:val="16"/>
              </w:rPr>
            </w:pPr>
            <w:r w:rsidRPr="008E0042">
              <w:rPr>
                <w:sz w:val="16"/>
              </w:rPr>
              <w:t>67.58</w:t>
            </w:r>
          </w:p>
        </w:tc>
        <w:tc>
          <w:tcPr>
            <w:tcW w:w="851" w:type="dxa"/>
          </w:tcPr>
          <w:p w:rsidR="00AB2F2F" w:rsidRPr="008E0042" w:rsidRDefault="00AB2F2F" w:rsidP="005F217E">
            <w:pPr>
              <w:spacing w:before="20" w:after="20"/>
              <w:rPr>
                <w:sz w:val="16"/>
              </w:rPr>
            </w:pPr>
            <w:r w:rsidRPr="008E0042">
              <w:rPr>
                <w:sz w:val="16"/>
              </w:rPr>
              <w:t>39.14</w:t>
            </w:r>
          </w:p>
        </w:tc>
        <w:tc>
          <w:tcPr>
            <w:tcW w:w="851" w:type="dxa"/>
          </w:tcPr>
          <w:p w:rsidR="00AB2F2F" w:rsidRPr="008E0042" w:rsidRDefault="00AB2F2F" w:rsidP="005F217E">
            <w:pPr>
              <w:spacing w:before="20" w:after="20"/>
              <w:rPr>
                <w:sz w:val="16"/>
              </w:rPr>
            </w:pPr>
            <w:r w:rsidRPr="008E0042">
              <w:rPr>
                <w:sz w:val="16"/>
              </w:rPr>
              <w:t>70.36</w:t>
            </w:r>
          </w:p>
        </w:tc>
        <w:tc>
          <w:tcPr>
            <w:tcW w:w="851" w:type="dxa"/>
          </w:tcPr>
          <w:p w:rsidR="00AB2F2F" w:rsidRPr="008E0042" w:rsidRDefault="00AB2F2F" w:rsidP="005F217E">
            <w:pPr>
              <w:spacing w:before="20" w:after="20"/>
              <w:rPr>
                <w:sz w:val="16"/>
              </w:rPr>
            </w:pPr>
            <w:r w:rsidRPr="008E0042">
              <w:rPr>
                <w:sz w:val="16"/>
              </w:rPr>
              <w:t>19.85</w:t>
            </w:r>
          </w:p>
        </w:tc>
        <w:tc>
          <w:tcPr>
            <w:tcW w:w="851" w:type="dxa"/>
          </w:tcPr>
          <w:p w:rsidR="00AB2F2F" w:rsidRPr="008E0042" w:rsidRDefault="00AB2F2F" w:rsidP="005F217E">
            <w:pPr>
              <w:spacing w:before="20" w:after="20"/>
              <w:rPr>
                <w:sz w:val="16"/>
              </w:rPr>
            </w:pPr>
            <w:r w:rsidRPr="008E0042">
              <w:rPr>
                <w:sz w:val="16"/>
              </w:rPr>
              <w:t>7.12</w:t>
            </w:r>
          </w:p>
        </w:tc>
        <w:tc>
          <w:tcPr>
            <w:tcW w:w="851" w:type="dxa"/>
          </w:tcPr>
          <w:p w:rsidR="00AB2F2F" w:rsidRPr="008E0042" w:rsidRDefault="00AB2F2F" w:rsidP="005F217E">
            <w:pPr>
              <w:spacing w:before="20" w:after="20"/>
              <w:rPr>
                <w:sz w:val="16"/>
              </w:rPr>
            </w:pPr>
            <w:r w:rsidRPr="008E0042">
              <w:rPr>
                <w:sz w:val="16"/>
              </w:rPr>
              <w:t>23.35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34 R34</w:t>
            </w:r>
          </w:p>
        </w:tc>
        <w:tc>
          <w:tcPr>
            <w:tcW w:w="851" w:type="dxa"/>
          </w:tcPr>
          <w:p w:rsidR="00AB2F2F" w:rsidRPr="008E0042" w:rsidRDefault="00AB2F2F" w:rsidP="005F217E">
            <w:pPr>
              <w:spacing w:before="20" w:after="20"/>
              <w:rPr>
                <w:sz w:val="16"/>
              </w:rPr>
            </w:pPr>
            <w:r w:rsidRPr="008E0042">
              <w:rPr>
                <w:sz w:val="16"/>
              </w:rPr>
              <w:t>23.14</w:t>
            </w:r>
          </w:p>
        </w:tc>
        <w:tc>
          <w:tcPr>
            <w:tcW w:w="851" w:type="dxa"/>
          </w:tcPr>
          <w:p w:rsidR="00AB2F2F" w:rsidRPr="008E0042" w:rsidRDefault="00AB2F2F" w:rsidP="005F217E">
            <w:pPr>
              <w:spacing w:before="20" w:after="20"/>
              <w:rPr>
                <w:sz w:val="16"/>
              </w:rPr>
            </w:pPr>
            <w:r w:rsidRPr="008E0042">
              <w:rPr>
                <w:sz w:val="16"/>
              </w:rPr>
              <w:t>18.05</w:t>
            </w:r>
          </w:p>
        </w:tc>
        <w:tc>
          <w:tcPr>
            <w:tcW w:w="851" w:type="dxa"/>
          </w:tcPr>
          <w:p w:rsidR="00AB2F2F" w:rsidRPr="008E0042" w:rsidRDefault="00AB2F2F" w:rsidP="005F217E">
            <w:pPr>
              <w:spacing w:before="20" w:after="20"/>
              <w:rPr>
                <w:sz w:val="16"/>
              </w:rPr>
            </w:pPr>
            <w:r w:rsidRPr="008E0042">
              <w:rPr>
                <w:sz w:val="16"/>
              </w:rPr>
              <w:t>72.09</w:t>
            </w:r>
          </w:p>
        </w:tc>
        <w:tc>
          <w:tcPr>
            <w:tcW w:w="851" w:type="dxa"/>
          </w:tcPr>
          <w:p w:rsidR="00AB2F2F" w:rsidRPr="008E0042" w:rsidRDefault="00AB2F2F" w:rsidP="005F217E">
            <w:pPr>
              <w:spacing w:before="20" w:after="20"/>
              <w:rPr>
                <w:sz w:val="16"/>
              </w:rPr>
            </w:pPr>
            <w:r w:rsidRPr="008E0042">
              <w:rPr>
                <w:sz w:val="16"/>
              </w:rPr>
              <w:t>24.29</w:t>
            </w:r>
          </w:p>
        </w:tc>
        <w:tc>
          <w:tcPr>
            <w:tcW w:w="851" w:type="dxa"/>
          </w:tcPr>
          <w:p w:rsidR="00AB2F2F" w:rsidRPr="008E0042" w:rsidRDefault="00AB2F2F" w:rsidP="005F217E">
            <w:pPr>
              <w:spacing w:before="20" w:after="20"/>
              <w:rPr>
                <w:sz w:val="16"/>
              </w:rPr>
            </w:pPr>
            <w:r w:rsidRPr="008E0042">
              <w:rPr>
                <w:sz w:val="16"/>
              </w:rPr>
              <w:t>59.37</w:t>
            </w:r>
          </w:p>
        </w:tc>
        <w:tc>
          <w:tcPr>
            <w:tcW w:w="851" w:type="dxa"/>
          </w:tcPr>
          <w:p w:rsidR="00AB2F2F" w:rsidRPr="008E0042" w:rsidRDefault="00AB2F2F" w:rsidP="005F217E">
            <w:pPr>
              <w:spacing w:before="20" w:after="20"/>
              <w:rPr>
                <w:sz w:val="16"/>
              </w:rPr>
            </w:pPr>
            <w:r w:rsidRPr="008E0042">
              <w:rPr>
                <w:sz w:val="16"/>
              </w:rPr>
              <w:t>13.98</w:t>
            </w:r>
          </w:p>
        </w:tc>
        <w:tc>
          <w:tcPr>
            <w:tcW w:w="851" w:type="dxa"/>
          </w:tcPr>
          <w:p w:rsidR="00AB2F2F" w:rsidRPr="008E0042" w:rsidRDefault="00AB2F2F" w:rsidP="005F217E">
            <w:pPr>
              <w:spacing w:before="20" w:after="20"/>
              <w:rPr>
                <w:sz w:val="16"/>
              </w:rPr>
            </w:pPr>
            <w:r w:rsidRPr="008E0042">
              <w:rPr>
                <w:sz w:val="16"/>
              </w:rPr>
              <w:t>5.63</w:t>
            </w:r>
          </w:p>
        </w:tc>
        <w:tc>
          <w:tcPr>
            <w:tcW w:w="851" w:type="dxa"/>
          </w:tcPr>
          <w:p w:rsidR="00AB2F2F" w:rsidRPr="008E0042" w:rsidRDefault="00AB2F2F" w:rsidP="005F217E">
            <w:pPr>
              <w:spacing w:before="20" w:after="20"/>
              <w:rPr>
                <w:sz w:val="16"/>
              </w:rPr>
            </w:pPr>
            <w:r w:rsidRPr="008E0042">
              <w:rPr>
                <w:sz w:val="16"/>
              </w:rPr>
              <w:t>18.91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35 R35</w:t>
            </w:r>
          </w:p>
        </w:tc>
        <w:tc>
          <w:tcPr>
            <w:tcW w:w="851" w:type="dxa"/>
          </w:tcPr>
          <w:p w:rsidR="00AB2F2F" w:rsidRPr="008E0042" w:rsidRDefault="00AB2F2F" w:rsidP="005F217E">
            <w:pPr>
              <w:spacing w:before="20" w:after="20"/>
              <w:rPr>
                <w:sz w:val="16"/>
              </w:rPr>
            </w:pPr>
            <w:r w:rsidRPr="008E0042">
              <w:rPr>
                <w:sz w:val="16"/>
              </w:rPr>
              <w:t>32.75</w:t>
            </w:r>
          </w:p>
        </w:tc>
        <w:tc>
          <w:tcPr>
            <w:tcW w:w="851" w:type="dxa"/>
          </w:tcPr>
          <w:p w:rsidR="00AB2F2F" w:rsidRPr="008E0042" w:rsidRDefault="00AB2F2F" w:rsidP="005F217E">
            <w:pPr>
              <w:spacing w:before="20" w:after="20"/>
              <w:rPr>
                <w:sz w:val="16"/>
              </w:rPr>
            </w:pPr>
            <w:r w:rsidRPr="008E0042">
              <w:rPr>
                <w:sz w:val="16"/>
              </w:rPr>
              <w:t>25.41</w:t>
            </w:r>
          </w:p>
        </w:tc>
        <w:tc>
          <w:tcPr>
            <w:tcW w:w="851" w:type="dxa"/>
          </w:tcPr>
          <w:p w:rsidR="00AB2F2F" w:rsidRPr="008E0042" w:rsidRDefault="00AB2F2F" w:rsidP="005F217E">
            <w:pPr>
              <w:spacing w:before="20" w:after="20"/>
              <w:rPr>
                <w:sz w:val="16"/>
              </w:rPr>
            </w:pPr>
            <w:r w:rsidRPr="008E0042">
              <w:rPr>
                <w:sz w:val="16"/>
              </w:rPr>
              <w:t>77.22</w:t>
            </w:r>
          </w:p>
        </w:tc>
        <w:tc>
          <w:tcPr>
            <w:tcW w:w="851" w:type="dxa"/>
          </w:tcPr>
          <w:p w:rsidR="00AB2F2F" w:rsidRPr="008E0042" w:rsidRDefault="00AB2F2F" w:rsidP="005F217E">
            <w:pPr>
              <w:spacing w:before="20" w:after="20"/>
              <w:rPr>
                <w:sz w:val="16"/>
              </w:rPr>
            </w:pPr>
            <w:r w:rsidRPr="008E0042">
              <w:rPr>
                <w:sz w:val="16"/>
              </w:rPr>
              <w:t>38.90</w:t>
            </w:r>
          </w:p>
        </w:tc>
        <w:tc>
          <w:tcPr>
            <w:tcW w:w="851" w:type="dxa"/>
          </w:tcPr>
          <w:p w:rsidR="00AB2F2F" w:rsidRPr="008E0042" w:rsidRDefault="00AB2F2F" w:rsidP="005F217E">
            <w:pPr>
              <w:spacing w:before="20" w:after="20"/>
              <w:rPr>
                <w:sz w:val="16"/>
              </w:rPr>
            </w:pPr>
            <w:r w:rsidRPr="008E0042">
              <w:rPr>
                <w:sz w:val="16"/>
              </w:rPr>
              <w:t>67.07</w:t>
            </w:r>
          </w:p>
        </w:tc>
        <w:tc>
          <w:tcPr>
            <w:tcW w:w="851" w:type="dxa"/>
          </w:tcPr>
          <w:p w:rsidR="00AB2F2F" w:rsidRPr="008E0042" w:rsidRDefault="00AB2F2F" w:rsidP="005F217E">
            <w:pPr>
              <w:spacing w:before="20" w:after="20"/>
              <w:rPr>
                <w:sz w:val="16"/>
              </w:rPr>
            </w:pPr>
            <w:r w:rsidRPr="008E0042">
              <w:rPr>
                <w:sz w:val="16"/>
              </w:rPr>
              <w:t>17.16</w:t>
            </w:r>
          </w:p>
        </w:tc>
        <w:tc>
          <w:tcPr>
            <w:tcW w:w="851" w:type="dxa"/>
          </w:tcPr>
          <w:p w:rsidR="00AB2F2F" w:rsidRPr="008E0042" w:rsidRDefault="00AB2F2F" w:rsidP="005F217E">
            <w:pPr>
              <w:spacing w:before="20" w:after="20"/>
              <w:rPr>
                <w:sz w:val="16"/>
              </w:rPr>
            </w:pPr>
            <w:r w:rsidRPr="008E0042">
              <w:rPr>
                <w:sz w:val="16"/>
              </w:rPr>
              <w:t>6.42</w:t>
            </w:r>
          </w:p>
        </w:tc>
        <w:tc>
          <w:tcPr>
            <w:tcW w:w="851" w:type="dxa"/>
          </w:tcPr>
          <w:p w:rsidR="00AB2F2F" w:rsidRPr="008E0042" w:rsidRDefault="00AB2F2F" w:rsidP="005F217E">
            <w:pPr>
              <w:spacing w:before="20" w:after="20"/>
              <w:rPr>
                <w:sz w:val="16"/>
              </w:rPr>
            </w:pPr>
            <w:r w:rsidRPr="008E0042">
              <w:rPr>
                <w:sz w:val="16"/>
              </w:rPr>
              <w:t>21.49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36 R36</w:t>
            </w:r>
          </w:p>
        </w:tc>
        <w:tc>
          <w:tcPr>
            <w:tcW w:w="851" w:type="dxa"/>
          </w:tcPr>
          <w:p w:rsidR="00AB2F2F" w:rsidRPr="008E0042" w:rsidRDefault="00AB2F2F" w:rsidP="005F217E">
            <w:pPr>
              <w:spacing w:before="20" w:after="20"/>
              <w:rPr>
                <w:sz w:val="16"/>
              </w:rPr>
            </w:pPr>
            <w:r w:rsidRPr="008E0042">
              <w:rPr>
                <w:sz w:val="16"/>
              </w:rPr>
              <w:t>41.71</w:t>
            </w:r>
          </w:p>
        </w:tc>
        <w:tc>
          <w:tcPr>
            <w:tcW w:w="851" w:type="dxa"/>
          </w:tcPr>
          <w:p w:rsidR="00AB2F2F" w:rsidRPr="008E0042" w:rsidRDefault="00AB2F2F" w:rsidP="005F217E">
            <w:pPr>
              <w:spacing w:before="20" w:after="20"/>
              <w:rPr>
                <w:sz w:val="16"/>
              </w:rPr>
            </w:pPr>
            <w:r w:rsidRPr="008E0042">
              <w:rPr>
                <w:sz w:val="16"/>
              </w:rPr>
              <w:t>31.94</w:t>
            </w:r>
          </w:p>
        </w:tc>
        <w:tc>
          <w:tcPr>
            <w:tcW w:w="851" w:type="dxa"/>
          </w:tcPr>
          <w:p w:rsidR="00AB2F2F" w:rsidRPr="008E0042" w:rsidRDefault="00AB2F2F" w:rsidP="005F217E">
            <w:pPr>
              <w:spacing w:before="20" w:after="20"/>
              <w:rPr>
                <w:sz w:val="16"/>
              </w:rPr>
            </w:pPr>
            <w:r w:rsidRPr="008E0042">
              <w:rPr>
                <w:sz w:val="16"/>
              </w:rPr>
              <w:t>77.98</w:t>
            </w:r>
          </w:p>
        </w:tc>
        <w:tc>
          <w:tcPr>
            <w:tcW w:w="851" w:type="dxa"/>
          </w:tcPr>
          <w:p w:rsidR="00AB2F2F" w:rsidRPr="008E0042" w:rsidRDefault="00AB2F2F" w:rsidP="005F217E">
            <w:pPr>
              <w:spacing w:before="20" w:after="20"/>
              <w:rPr>
                <w:sz w:val="16"/>
              </w:rPr>
            </w:pPr>
            <w:r w:rsidRPr="008E0042">
              <w:rPr>
                <w:sz w:val="16"/>
              </w:rPr>
              <w:t>44.33</w:t>
            </w:r>
          </w:p>
        </w:tc>
        <w:tc>
          <w:tcPr>
            <w:tcW w:w="851" w:type="dxa"/>
          </w:tcPr>
          <w:p w:rsidR="00AB2F2F" w:rsidRPr="008E0042" w:rsidRDefault="00AB2F2F" w:rsidP="005F217E">
            <w:pPr>
              <w:spacing w:before="20" w:after="20"/>
              <w:rPr>
                <w:sz w:val="16"/>
              </w:rPr>
            </w:pPr>
            <w:r w:rsidRPr="008E0042">
              <w:rPr>
                <w:sz w:val="16"/>
              </w:rPr>
              <w:t>73.00</w:t>
            </w:r>
          </w:p>
        </w:tc>
        <w:tc>
          <w:tcPr>
            <w:tcW w:w="851" w:type="dxa"/>
          </w:tcPr>
          <w:p w:rsidR="00AB2F2F" w:rsidRPr="008E0042" w:rsidRDefault="00AB2F2F" w:rsidP="005F217E">
            <w:pPr>
              <w:spacing w:before="20" w:after="20"/>
              <w:rPr>
                <w:sz w:val="16"/>
              </w:rPr>
            </w:pPr>
            <w:r w:rsidRPr="008E0042">
              <w:rPr>
                <w:sz w:val="16"/>
              </w:rPr>
              <w:t>19.72</w:t>
            </w:r>
          </w:p>
        </w:tc>
        <w:tc>
          <w:tcPr>
            <w:tcW w:w="851" w:type="dxa"/>
          </w:tcPr>
          <w:p w:rsidR="00AB2F2F" w:rsidRPr="008E0042" w:rsidRDefault="00AB2F2F" w:rsidP="005F217E">
            <w:pPr>
              <w:spacing w:before="20" w:after="20"/>
              <w:rPr>
                <w:sz w:val="16"/>
              </w:rPr>
            </w:pPr>
            <w:r w:rsidRPr="008E0042">
              <w:rPr>
                <w:sz w:val="16"/>
              </w:rPr>
              <w:t>7.09</w:t>
            </w:r>
          </w:p>
        </w:tc>
        <w:tc>
          <w:tcPr>
            <w:tcW w:w="851" w:type="dxa"/>
          </w:tcPr>
          <w:p w:rsidR="00AB2F2F" w:rsidRPr="008E0042" w:rsidRDefault="00AB2F2F" w:rsidP="005F217E">
            <w:pPr>
              <w:spacing w:before="20" w:after="20"/>
              <w:rPr>
                <w:sz w:val="16"/>
              </w:rPr>
            </w:pPr>
            <w:r w:rsidRPr="008E0042">
              <w:rPr>
                <w:sz w:val="16"/>
              </w:rPr>
              <w:t>23.45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37 R37</w:t>
            </w:r>
          </w:p>
        </w:tc>
        <w:tc>
          <w:tcPr>
            <w:tcW w:w="851" w:type="dxa"/>
          </w:tcPr>
          <w:p w:rsidR="00AB2F2F" w:rsidRPr="008E0042" w:rsidRDefault="00AB2F2F" w:rsidP="005F217E">
            <w:pPr>
              <w:spacing w:before="20" w:after="20"/>
              <w:rPr>
                <w:sz w:val="16"/>
              </w:rPr>
            </w:pPr>
            <w:r w:rsidRPr="008E0042">
              <w:rPr>
                <w:sz w:val="16"/>
              </w:rPr>
              <w:t>44.06</w:t>
            </w:r>
          </w:p>
        </w:tc>
        <w:tc>
          <w:tcPr>
            <w:tcW w:w="851" w:type="dxa"/>
          </w:tcPr>
          <w:p w:rsidR="00AB2F2F" w:rsidRPr="008E0042" w:rsidRDefault="00AB2F2F" w:rsidP="005F217E">
            <w:pPr>
              <w:spacing w:before="20" w:after="20"/>
              <w:rPr>
                <w:sz w:val="16"/>
              </w:rPr>
            </w:pPr>
            <w:r w:rsidRPr="008E0042">
              <w:rPr>
                <w:sz w:val="16"/>
              </w:rPr>
              <w:t>32.99</w:t>
            </w:r>
          </w:p>
        </w:tc>
        <w:tc>
          <w:tcPr>
            <w:tcW w:w="851" w:type="dxa"/>
          </w:tcPr>
          <w:p w:rsidR="00AB2F2F" w:rsidRPr="008E0042" w:rsidRDefault="00AB2F2F" w:rsidP="005F217E">
            <w:pPr>
              <w:spacing w:before="20" w:after="20"/>
              <w:rPr>
                <w:sz w:val="16"/>
              </w:rPr>
            </w:pPr>
            <w:r w:rsidRPr="008E0042">
              <w:rPr>
                <w:sz w:val="16"/>
              </w:rPr>
              <w:t>74.38</w:t>
            </w:r>
          </w:p>
        </w:tc>
        <w:tc>
          <w:tcPr>
            <w:tcW w:w="851" w:type="dxa"/>
          </w:tcPr>
          <w:p w:rsidR="00AB2F2F" w:rsidRPr="008E0042" w:rsidRDefault="00AB2F2F" w:rsidP="005F217E">
            <w:pPr>
              <w:spacing w:before="20" w:after="20"/>
              <w:rPr>
                <w:sz w:val="16"/>
              </w:rPr>
            </w:pPr>
            <w:r w:rsidRPr="008E0042">
              <w:rPr>
                <w:sz w:val="16"/>
              </w:rPr>
              <w:t>45.77</w:t>
            </w:r>
          </w:p>
        </w:tc>
        <w:tc>
          <w:tcPr>
            <w:tcW w:w="851" w:type="dxa"/>
          </w:tcPr>
          <w:p w:rsidR="00AB2F2F" w:rsidRPr="008E0042" w:rsidRDefault="00AB2F2F" w:rsidP="005F217E">
            <w:pPr>
              <w:spacing w:before="20" w:after="20"/>
              <w:rPr>
                <w:sz w:val="16"/>
              </w:rPr>
            </w:pPr>
            <w:r w:rsidRPr="008E0042">
              <w:rPr>
                <w:sz w:val="16"/>
              </w:rPr>
              <w:t>71.59</w:t>
            </w:r>
          </w:p>
        </w:tc>
        <w:tc>
          <w:tcPr>
            <w:tcW w:w="851" w:type="dxa"/>
          </w:tcPr>
          <w:p w:rsidR="00AB2F2F" w:rsidRPr="008E0042" w:rsidRDefault="00AB2F2F" w:rsidP="005F217E">
            <w:pPr>
              <w:spacing w:before="20" w:after="20"/>
              <w:rPr>
                <w:sz w:val="16"/>
              </w:rPr>
            </w:pPr>
            <w:r w:rsidRPr="008E0042">
              <w:rPr>
                <w:sz w:val="16"/>
              </w:rPr>
              <w:t>20.88</w:t>
            </w:r>
          </w:p>
        </w:tc>
        <w:tc>
          <w:tcPr>
            <w:tcW w:w="851" w:type="dxa"/>
          </w:tcPr>
          <w:p w:rsidR="00AB2F2F" w:rsidRPr="008E0042" w:rsidRDefault="00AB2F2F" w:rsidP="005F217E">
            <w:pPr>
              <w:spacing w:before="20" w:after="20"/>
              <w:rPr>
                <w:sz w:val="16"/>
              </w:rPr>
            </w:pPr>
            <w:r w:rsidRPr="008E0042">
              <w:rPr>
                <w:sz w:val="16"/>
              </w:rPr>
              <w:t>7.40</w:t>
            </w:r>
          </w:p>
        </w:tc>
        <w:tc>
          <w:tcPr>
            <w:tcW w:w="851" w:type="dxa"/>
          </w:tcPr>
          <w:p w:rsidR="00AB2F2F" w:rsidRPr="008E0042" w:rsidRDefault="00AB2F2F" w:rsidP="005F217E">
            <w:pPr>
              <w:spacing w:before="20" w:after="20"/>
              <w:rPr>
                <w:sz w:val="16"/>
              </w:rPr>
            </w:pPr>
            <w:r w:rsidRPr="008E0042">
              <w:rPr>
                <w:sz w:val="16"/>
              </w:rPr>
              <w:t>24.06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38 R38</w:t>
            </w:r>
          </w:p>
        </w:tc>
        <w:tc>
          <w:tcPr>
            <w:tcW w:w="851" w:type="dxa"/>
          </w:tcPr>
          <w:p w:rsidR="00AB2F2F" w:rsidRPr="008E0042" w:rsidRDefault="00AB2F2F" w:rsidP="005F217E">
            <w:pPr>
              <w:spacing w:before="20" w:after="20"/>
              <w:rPr>
                <w:sz w:val="16"/>
              </w:rPr>
            </w:pPr>
            <w:r w:rsidRPr="008E0042">
              <w:rPr>
                <w:sz w:val="16"/>
              </w:rPr>
              <w:t>42.65</w:t>
            </w:r>
          </w:p>
        </w:tc>
        <w:tc>
          <w:tcPr>
            <w:tcW w:w="851" w:type="dxa"/>
          </w:tcPr>
          <w:p w:rsidR="00AB2F2F" w:rsidRPr="008E0042" w:rsidRDefault="00AB2F2F" w:rsidP="005F217E">
            <w:pPr>
              <w:spacing w:before="20" w:after="20"/>
              <w:rPr>
                <w:sz w:val="16"/>
              </w:rPr>
            </w:pPr>
            <w:r w:rsidRPr="008E0042">
              <w:rPr>
                <w:sz w:val="16"/>
              </w:rPr>
              <w:t>32.97</w:t>
            </w:r>
          </w:p>
        </w:tc>
        <w:tc>
          <w:tcPr>
            <w:tcW w:w="851" w:type="dxa"/>
          </w:tcPr>
          <w:p w:rsidR="00AB2F2F" w:rsidRPr="008E0042" w:rsidRDefault="00AB2F2F" w:rsidP="005F217E">
            <w:pPr>
              <w:spacing w:before="20" w:after="20"/>
              <w:rPr>
                <w:sz w:val="16"/>
              </w:rPr>
            </w:pPr>
            <w:r w:rsidRPr="008E0042">
              <w:rPr>
                <w:sz w:val="16"/>
              </w:rPr>
              <w:t>74.76</w:t>
            </w:r>
          </w:p>
        </w:tc>
        <w:tc>
          <w:tcPr>
            <w:tcW w:w="851" w:type="dxa"/>
          </w:tcPr>
          <w:p w:rsidR="00AB2F2F" w:rsidRPr="008E0042" w:rsidRDefault="00AB2F2F" w:rsidP="005F217E">
            <w:pPr>
              <w:spacing w:before="20" w:after="20"/>
              <w:rPr>
                <w:sz w:val="16"/>
              </w:rPr>
            </w:pPr>
            <w:r w:rsidRPr="008E0042">
              <w:rPr>
                <w:sz w:val="16"/>
              </w:rPr>
              <w:t>44.42</w:t>
            </w:r>
          </w:p>
        </w:tc>
        <w:tc>
          <w:tcPr>
            <w:tcW w:w="851" w:type="dxa"/>
          </w:tcPr>
          <w:p w:rsidR="00AB2F2F" w:rsidRPr="008E0042" w:rsidRDefault="00AB2F2F" w:rsidP="005F217E">
            <w:pPr>
              <w:spacing w:before="20" w:after="20"/>
              <w:rPr>
                <w:sz w:val="16"/>
              </w:rPr>
            </w:pPr>
            <w:r w:rsidRPr="008E0042">
              <w:rPr>
                <w:sz w:val="16"/>
              </w:rPr>
              <w:t>74.13</w:t>
            </w:r>
          </w:p>
        </w:tc>
        <w:tc>
          <w:tcPr>
            <w:tcW w:w="851" w:type="dxa"/>
          </w:tcPr>
          <w:p w:rsidR="00AB2F2F" w:rsidRPr="008E0042" w:rsidRDefault="00AB2F2F" w:rsidP="005F217E">
            <w:pPr>
              <w:spacing w:before="20" w:after="20"/>
              <w:rPr>
                <w:sz w:val="16"/>
              </w:rPr>
            </w:pPr>
            <w:r w:rsidRPr="008E0042">
              <w:rPr>
                <w:sz w:val="16"/>
              </w:rPr>
              <w:t>20.29</w:t>
            </w:r>
          </w:p>
        </w:tc>
        <w:tc>
          <w:tcPr>
            <w:tcW w:w="851" w:type="dxa"/>
          </w:tcPr>
          <w:p w:rsidR="00AB2F2F" w:rsidRPr="008E0042" w:rsidRDefault="00AB2F2F" w:rsidP="005F217E">
            <w:pPr>
              <w:spacing w:before="20" w:after="20"/>
              <w:rPr>
                <w:sz w:val="16"/>
              </w:rPr>
            </w:pPr>
            <w:r w:rsidRPr="008E0042">
              <w:rPr>
                <w:sz w:val="16"/>
              </w:rPr>
              <w:t>7.38</w:t>
            </w:r>
          </w:p>
        </w:tc>
        <w:tc>
          <w:tcPr>
            <w:tcW w:w="851" w:type="dxa"/>
          </w:tcPr>
          <w:p w:rsidR="00AB2F2F" w:rsidRPr="008E0042" w:rsidRDefault="00AB2F2F" w:rsidP="005F217E">
            <w:pPr>
              <w:spacing w:before="20" w:after="20"/>
              <w:rPr>
                <w:sz w:val="16"/>
              </w:rPr>
            </w:pPr>
            <w:r w:rsidRPr="008E0042">
              <w:rPr>
                <w:sz w:val="16"/>
              </w:rPr>
              <w:t>24.32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39 R39</w:t>
            </w:r>
          </w:p>
        </w:tc>
        <w:tc>
          <w:tcPr>
            <w:tcW w:w="851" w:type="dxa"/>
          </w:tcPr>
          <w:p w:rsidR="00AB2F2F" w:rsidRPr="008E0042" w:rsidRDefault="00AB2F2F" w:rsidP="005F217E">
            <w:pPr>
              <w:spacing w:before="20" w:after="20"/>
              <w:rPr>
                <w:sz w:val="16"/>
              </w:rPr>
            </w:pPr>
            <w:r w:rsidRPr="008E0042">
              <w:rPr>
                <w:sz w:val="16"/>
              </w:rPr>
              <w:t>28.79</w:t>
            </w:r>
          </w:p>
        </w:tc>
        <w:tc>
          <w:tcPr>
            <w:tcW w:w="851" w:type="dxa"/>
          </w:tcPr>
          <w:p w:rsidR="00AB2F2F" w:rsidRPr="008E0042" w:rsidRDefault="00AB2F2F" w:rsidP="005F217E">
            <w:pPr>
              <w:spacing w:before="20" w:after="20"/>
              <w:rPr>
                <w:sz w:val="16"/>
              </w:rPr>
            </w:pPr>
            <w:r w:rsidRPr="008E0042">
              <w:rPr>
                <w:sz w:val="16"/>
              </w:rPr>
              <w:t>22.41</w:t>
            </w:r>
          </w:p>
        </w:tc>
        <w:tc>
          <w:tcPr>
            <w:tcW w:w="851" w:type="dxa"/>
          </w:tcPr>
          <w:p w:rsidR="00AB2F2F" w:rsidRPr="008E0042" w:rsidRDefault="00AB2F2F" w:rsidP="005F217E">
            <w:pPr>
              <w:spacing w:before="20" w:after="20"/>
              <w:rPr>
                <w:sz w:val="16"/>
              </w:rPr>
            </w:pPr>
            <w:r w:rsidRPr="008E0042">
              <w:rPr>
                <w:sz w:val="16"/>
              </w:rPr>
              <w:t>76.83</w:t>
            </w:r>
          </w:p>
        </w:tc>
        <w:tc>
          <w:tcPr>
            <w:tcW w:w="851" w:type="dxa"/>
          </w:tcPr>
          <w:p w:rsidR="00AB2F2F" w:rsidRPr="008E0042" w:rsidRDefault="00AB2F2F" w:rsidP="005F217E">
            <w:pPr>
              <w:spacing w:before="20" w:after="20"/>
              <w:rPr>
                <w:sz w:val="16"/>
              </w:rPr>
            </w:pPr>
            <w:r w:rsidRPr="008E0042">
              <w:rPr>
                <w:sz w:val="16"/>
              </w:rPr>
              <w:t>35.91</w:t>
            </w:r>
          </w:p>
        </w:tc>
        <w:tc>
          <w:tcPr>
            <w:tcW w:w="851" w:type="dxa"/>
          </w:tcPr>
          <w:p w:rsidR="00AB2F2F" w:rsidRPr="008E0042" w:rsidRDefault="00AB2F2F" w:rsidP="005F217E">
            <w:pPr>
              <w:spacing w:before="20" w:after="20"/>
              <w:rPr>
                <w:sz w:val="16"/>
              </w:rPr>
            </w:pPr>
            <w:r w:rsidRPr="008E0042">
              <w:rPr>
                <w:sz w:val="16"/>
              </w:rPr>
              <w:t>64.52</w:t>
            </w:r>
          </w:p>
        </w:tc>
        <w:tc>
          <w:tcPr>
            <w:tcW w:w="851" w:type="dxa"/>
          </w:tcPr>
          <w:p w:rsidR="00AB2F2F" w:rsidRPr="008E0042" w:rsidRDefault="00AB2F2F" w:rsidP="005F217E">
            <w:pPr>
              <w:spacing w:before="20" w:after="20"/>
              <w:rPr>
                <w:sz w:val="16"/>
              </w:rPr>
            </w:pPr>
            <w:r w:rsidRPr="008E0042">
              <w:rPr>
                <w:sz w:val="16"/>
              </w:rPr>
              <w:t>16.85</w:t>
            </w:r>
          </w:p>
        </w:tc>
        <w:tc>
          <w:tcPr>
            <w:tcW w:w="851" w:type="dxa"/>
          </w:tcPr>
          <w:p w:rsidR="00AB2F2F" w:rsidRPr="008E0042" w:rsidRDefault="00AB2F2F" w:rsidP="005F217E">
            <w:pPr>
              <w:spacing w:before="20" w:after="20"/>
              <w:rPr>
                <w:sz w:val="16"/>
              </w:rPr>
            </w:pPr>
            <w:r w:rsidRPr="008E0042">
              <w:rPr>
                <w:sz w:val="16"/>
              </w:rPr>
              <w:t>6.34</w:t>
            </w:r>
          </w:p>
        </w:tc>
        <w:tc>
          <w:tcPr>
            <w:tcW w:w="851" w:type="dxa"/>
          </w:tcPr>
          <w:p w:rsidR="00AB2F2F" w:rsidRPr="008E0042" w:rsidRDefault="00AB2F2F" w:rsidP="005F217E">
            <w:pPr>
              <w:spacing w:before="20" w:after="20"/>
              <w:rPr>
                <w:sz w:val="16"/>
              </w:rPr>
            </w:pPr>
            <w:r w:rsidRPr="008E0042">
              <w:rPr>
                <w:sz w:val="16"/>
              </w:rPr>
              <w:t>22.24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40 R40</w:t>
            </w:r>
          </w:p>
        </w:tc>
        <w:tc>
          <w:tcPr>
            <w:tcW w:w="851" w:type="dxa"/>
          </w:tcPr>
          <w:p w:rsidR="00AB2F2F" w:rsidRPr="008E0042" w:rsidRDefault="00AB2F2F" w:rsidP="005F217E">
            <w:pPr>
              <w:spacing w:before="20" w:after="20"/>
              <w:rPr>
                <w:sz w:val="16"/>
              </w:rPr>
            </w:pPr>
            <w:r w:rsidRPr="008E0042">
              <w:rPr>
                <w:sz w:val="16"/>
              </w:rPr>
              <w:t>44.31</w:t>
            </w:r>
          </w:p>
        </w:tc>
        <w:tc>
          <w:tcPr>
            <w:tcW w:w="851" w:type="dxa"/>
          </w:tcPr>
          <w:p w:rsidR="00AB2F2F" w:rsidRPr="008E0042" w:rsidRDefault="00AB2F2F" w:rsidP="005F217E">
            <w:pPr>
              <w:spacing w:before="20" w:after="20"/>
              <w:rPr>
                <w:sz w:val="16"/>
              </w:rPr>
            </w:pPr>
            <w:r w:rsidRPr="008E0042">
              <w:rPr>
                <w:sz w:val="16"/>
              </w:rPr>
              <w:t>31.38</w:t>
            </w:r>
          </w:p>
        </w:tc>
        <w:tc>
          <w:tcPr>
            <w:tcW w:w="851" w:type="dxa"/>
          </w:tcPr>
          <w:p w:rsidR="00AB2F2F" w:rsidRPr="008E0042" w:rsidRDefault="00AB2F2F" w:rsidP="005F217E">
            <w:pPr>
              <w:spacing w:before="20" w:after="20"/>
              <w:rPr>
                <w:sz w:val="16"/>
              </w:rPr>
            </w:pPr>
            <w:r w:rsidRPr="008E0042">
              <w:rPr>
                <w:sz w:val="16"/>
              </w:rPr>
              <w:t>72.24</w:t>
            </w:r>
          </w:p>
        </w:tc>
        <w:tc>
          <w:tcPr>
            <w:tcW w:w="851" w:type="dxa"/>
          </w:tcPr>
          <w:p w:rsidR="00AB2F2F" w:rsidRPr="008E0042" w:rsidRDefault="00AB2F2F" w:rsidP="005F217E">
            <w:pPr>
              <w:spacing w:before="20" w:after="20"/>
              <w:rPr>
                <w:sz w:val="16"/>
              </w:rPr>
            </w:pPr>
            <w:r w:rsidRPr="008E0042">
              <w:rPr>
                <w:sz w:val="16"/>
              </w:rPr>
              <w:t>43.83</w:t>
            </w:r>
          </w:p>
        </w:tc>
        <w:tc>
          <w:tcPr>
            <w:tcW w:w="851" w:type="dxa"/>
          </w:tcPr>
          <w:p w:rsidR="00AB2F2F" w:rsidRPr="008E0042" w:rsidRDefault="00AB2F2F" w:rsidP="005F217E">
            <w:pPr>
              <w:spacing w:before="20" w:after="20"/>
              <w:rPr>
                <w:sz w:val="16"/>
              </w:rPr>
            </w:pPr>
            <w:r w:rsidRPr="008E0042">
              <w:rPr>
                <w:sz w:val="16"/>
              </w:rPr>
              <w:t>74.73</w:t>
            </w:r>
          </w:p>
        </w:tc>
        <w:tc>
          <w:tcPr>
            <w:tcW w:w="851" w:type="dxa"/>
          </w:tcPr>
          <w:p w:rsidR="00AB2F2F" w:rsidRPr="008E0042" w:rsidRDefault="00AB2F2F" w:rsidP="005F217E">
            <w:pPr>
              <w:spacing w:before="20" w:after="20"/>
              <w:rPr>
                <w:sz w:val="16"/>
              </w:rPr>
            </w:pPr>
            <w:r w:rsidRPr="008E0042">
              <w:rPr>
                <w:sz w:val="16"/>
              </w:rPr>
              <w:t>21.53</w:t>
            </w:r>
          </w:p>
        </w:tc>
        <w:tc>
          <w:tcPr>
            <w:tcW w:w="851" w:type="dxa"/>
          </w:tcPr>
          <w:p w:rsidR="00AB2F2F" w:rsidRPr="008E0042" w:rsidRDefault="00AB2F2F" w:rsidP="005F217E">
            <w:pPr>
              <w:spacing w:before="20" w:after="20"/>
              <w:rPr>
                <w:sz w:val="16"/>
              </w:rPr>
            </w:pPr>
            <w:r w:rsidRPr="008E0042">
              <w:rPr>
                <w:sz w:val="16"/>
              </w:rPr>
              <w:t>7.60</w:t>
            </w:r>
          </w:p>
        </w:tc>
        <w:tc>
          <w:tcPr>
            <w:tcW w:w="851" w:type="dxa"/>
          </w:tcPr>
          <w:p w:rsidR="00AB2F2F" w:rsidRPr="008E0042" w:rsidRDefault="00AB2F2F" w:rsidP="005F217E">
            <w:pPr>
              <w:spacing w:before="20" w:after="20"/>
              <w:rPr>
                <w:sz w:val="16"/>
              </w:rPr>
            </w:pPr>
            <w:r w:rsidRPr="008E0042">
              <w:rPr>
                <w:sz w:val="16"/>
              </w:rPr>
              <w:t>25.46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41 C1</w:t>
            </w:r>
          </w:p>
        </w:tc>
        <w:tc>
          <w:tcPr>
            <w:tcW w:w="851" w:type="dxa"/>
          </w:tcPr>
          <w:p w:rsidR="00AB2F2F" w:rsidRPr="008E0042" w:rsidRDefault="00AB2F2F" w:rsidP="005F217E">
            <w:pPr>
              <w:spacing w:before="20" w:after="20"/>
              <w:rPr>
                <w:sz w:val="16"/>
              </w:rPr>
            </w:pPr>
            <w:r w:rsidRPr="008E0042">
              <w:rPr>
                <w:sz w:val="16"/>
              </w:rPr>
              <w:t>42.42</w:t>
            </w:r>
          </w:p>
        </w:tc>
        <w:tc>
          <w:tcPr>
            <w:tcW w:w="851" w:type="dxa"/>
          </w:tcPr>
          <w:p w:rsidR="00AB2F2F" w:rsidRPr="008E0042" w:rsidRDefault="00AB2F2F" w:rsidP="005F217E">
            <w:pPr>
              <w:spacing w:before="20" w:after="20"/>
              <w:rPr>
                <w:sz w:val="16"/>
              </w:rPr>
            </w:pPr>
            <w:r w:rsidRPr="008E0042">
              <w:rPr>
                <w:sz w:val="16"/>
              </w:rPr>
              <w:t>31.68</w:t>
            </w:r>
          </w:p>
        </w:tc>
        <w:tc>
          <w:tcPr>
            <w:tcW w:w="851" w:type="dxa"/>
          </w:tcPr>
          <w:p w:rsidR="00AB2F2F" w:rsidRPr="008E0042" w:rsidRDefault="00AB2F2F" w:rsidP="005F217E">
            <w:pPr>
              <w:spacing w:before="20" w:after="20"/>
              <w:rPr>
                <w:sz w:val="16"/>
              </w:rPr>
            </w:pPr>
            <w:r w:rsidRPr="008E0042">
              <w:rPr>
                <w:sz w:val="16"/>
              </w:rPr>
              <w:t>64.03</w:t>
            </w:r>
          </w:p>
        </w:tc>
        <w:tc>
          <w:tcPr>
            <w:tcW w:w="851" w:type="dxa"/>
          </w:tcPr>
          <w:p w:rsidR="00AB2F2F" w:rsidRPr="008E0042" w:rsidRDefault="00AB2F2F" w:rsidP="005F217E">
            <w:pPr>
              <w:spacing w:before="20" w:after="20"/>
              <w:rPr>
                <w:sz w:val="16"/>
              </w:rPr>
            </w:pPr>
            <w:r w:rsidRPr="008E0042">
              <w:rPr>
                <w:sz w:val="16"/>
              </w:rPr>
              <w:t>40.22</w:t>
            </w:r>
          </w:p>
        </w:tc>
        <w:tc>
          <w:tcPr>
            <w:tcW w:w="851" w:type="dxa"/>
          </w:tcPr>
          <w:p w:rsidR="00AB2F2F" w:rsidRPr="008E0042" w:rsidRDefault="00AB2F2F" w:rsidP="005F217E">
            <w:pPr>
              <w:spacing w:before="20" w:after="20"/>
              <w:rPr>
                <w:sz w:val="16"/>
              </w:rPr>
            </w:pPr>
            <w:r w:rsidRPr="008E0042">
              <w:rPr>
                <w:sz w:val="16"/>
              </w:rPr>
              <w:t>67.02</w:t>
            </w:r>
          </w:p>
        </w:tc>
        <w:tc>
          <w:tcPr>
            <w:tcW w:w="851" w:type="dxa"/>
          </w:tcPr>
          <w:p w:rsidR="00AB2F2F" w:rsidRPr="008E0042" w:rsidRDefault="00AB2F2F" w:rsidP="005F217E">
            <w:pPr>
              <w:spacing w:before="20" w:after="20"/>
              <w:rPr>
                <w:sz w:val="16"/>
              </w:rPr>
            </w:pPr>
            <w:r w:rsidRPr="008E0042">
              <w:rPr>
                <w:sz w:val="16"/>
              </w:rPr>
              <w:t>20.73</w:t>
            </w:r>
          </w:p>
        </w:tc>
        <w:tc>
          <w:tcPr>
            <w:tcW w:w="851" w:type="dxa"/>
          </w:tcPr>
          <w:p w:rsidR="00AB2F2F" w:rsidRPr="008E0042" w:rsidRDefault="00AB2F2F" w:rsidP="005F217E">
            <w:pPr>
              <w:spacing w:before="20" w:after="20"/>
              <w:rPr>
                <w:sz w:val="16"/>
              </w:rPr>
            </w:pPr>
            <w:r w:rsidRPr="008E0042">
              <w:rPr>
                <w:sz w:val="16"/>
              </w:rPr>
              <w:t>6.90</w:t>
            </w:r>
          </w:p>
        </w:tc>
        <w:tc>
          <w:tcPr>
            <w:tcW w:w="851" w:type="dxa"/>
          </w:tcPr>
          <w:p w:rsidR="00AB2F2F" w:rsidRPr="008E0042" w:rsidRDefault="00AB2F2F" w:rsidP="005F217E">
            <w:pPr>
              <w:spacing w:before="20" w:after="20"/>
              <w:rPr>
                <w:sz w:val="16"/>
              </w:rPr>
            </w:pPr>
            <w:r w:rsidRPr="008E0042">
              <w:rPr>
                <w:sz w:val="16"/>
              </w:rPr>
              <w:t>26.16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42 C2</w:t>
            </w:r>
          </w:p>
        </w:tc>
        <w:tc>
          <w:tcPr>
            <w:tcW w:w="851" w:type="dxa"/>
          </w:tcPr>
          <w:p w:rsidR="00AB2F2F" w:rsidRPr="008E0042" w:rsidRDefault="00AB2F2F" w:rsidP="005F217E">
            <w:pPr>
              <w:spacing w:before="20" w:after="20"/>
              <w:rPr>
                <w:sz w:val="16"/>
              </w:rPr>
            </w:pPr>
            <w:r w:rsidRPr="008E0042">
              <w:rPr>
                <w:sz w:val="16"/>
              </w:rPr>
              <w:t>41.77</w:t>
            </w:r>
          </w:p>
        </w:tc>
        <w:tc>
          <w:tcPr>
            <w:tcW w:w="851" w:type="dxa"/>
          </w:tcPr>
          <w:p w:rsidR="00AB2F2F" w:rsidRPr="008E0042" w:rsidRDefault="00AB2F2F" w:rsidP="005F217E">
            <w:pPr>
              <w:spacing w:before="20" w:after="20"/>
              <w:rPr>
                <w:sz w:val="16"/>
              </w:rPr>
            </w:pPr>
            <w:r w:rsidRPr="008E0042">
              <w:rPr>
                <w:sz w:val="16"/>
              </w:rPr>
              <w:t>32.35</w:t>
            </w:r>
          </w:p>
        </w:tc>
        <w:tc>
          <w:tcPr>
            <w:tcW w:w="851" w:type="dxa"/>
          </w:tcPr>
          <w:p w:rsidR="00AB2F2F" w:rsidRPr="008E0042" w:rsidRDefault="00AB2F2F" w:rsidP="005F217E">
            <w:pPr>
              <w:spacing w:before="20" w:after="20"/>
              <w:rPr>
                <w:sz w:val="16"/>
              </w:rPr>
            </w:pPr>
            <w:r w:rsidRPr="008E0042">
              <w:rPr>
                <w:sz w:val="16"/>
              </w:rPr>
              <w:t>86.11</w:t>
            </w:r>
          </w:p>
        </w:tc>
        <w:tc>
          <w:tcPr>
            <w:tcW w:w="851" w:type="dxa"/>
          </w:tcPr>
          <w:p w:rsidR="00AB2F2F" w:rsidRPr="008E0042" w:rsidRDefault="00AB2F2F" w:rsidP="005F217E">
            <w:pPr>
              <w:spacing w:before="20" w:after="20"/>
              <w:rPr>
                <w:sz w:val="16"/>
              </w:rPr>
            </w:pPr>
            <w:r w:rsidRPr="008E0042">
              <w:rPr>
                <w:sz w:val="16"/>
              </w:rPr>
              <w:t>46.03</w:t>
            </w:r>
          </w:p>
        </w:tc>
        <w:tc>
          <w:tcPr>
            <w:tcW w:w="851" w:type="dxa"/>
          </w:tcPr>
          <w:p w:rsidR="00AB2F2F" w:rsidRPr="008E0042" w:rsidRDefault="00AB2F2F" w:rsidP="005F217E">
            <w:pPr>
              <w:spacing w:before="20" w:after="20"/>
              <w:rPr>
                <w:sz w:val="16"/>
              </w:rPr>
            </w:pPr>
            <w:r w:rsidRPr="008E0042">
              <w:rPr>
                <w:sz w:val="16"/>
              </w:rPr>
              <w:t>75.35</w:t>
            </w:r>
          </w:p>
        </w:tc>
        <w:tc>
          <w:tcPr>
            <w:tcW w:w="851" w:type="dxa"/>
          </w:tcPr>
          <w:p w:rsidR="00AB2F2F" w:rsidRPr="008E0042" w:rsidRDefault="00AB2F2F" w:rsidP="005F217E">
            <w:pPr>
              <w:spacing w:before="20" w:after="20"/>
              <w:rPr>
                <w:sz w:val="16"/>
              </w:rPr>
            </w:pPr>
            <w:r w:rsidRPr="008E0042">
              <w:rPr>
                <w:sz w:val="16"/>
              </w:rPr>
              <w:t>20.40</w:t>
            </w:r>
          </w:p>
        </w:tc>
        <w:tc>
          <w:tcPr>
            <w:tcW w:w="851" w:type="dxa"/>
          </w:tcPr>
          <w:p w:rsidR="00AB2F2F" w:rsidRPr="008E0042" w:rsidRDefault="00AB2F2F" w:rsidP="005F217E">
            <w:pPr>
              <w:spacing w:before="20" w:after="20"/>
              <w:rPr>
                <w:sz w:val="16"/>
              </w:rPr>
            </w:pPr>
            <w:r w:rsidRPr="008E0042">
              <w:rPr>
                <w:sz w:val="16"/>
              </w:rPr>
              <w:t>6.96</w:t>
            </w:r>
          </w:p>
        </w:tc>
        <w:tc>
          <w:tcPr>
            <w:tcW w:w="851" w:type="dxa"/>
          </w:tcPr>
          <w:p w:rsidR="00AB2F2F" w:rsidRPr="008E0042" w:rsidRDefault="00AB2F2F" w:rsidP="005F217E">
            <w:pPr>
              <w:spacing w:before="20" w:after="20"/>
              <w:rPr>
                <w:sz w:val="16"/>
              </w:rPr>
            </w:pPr>
            <w:r w:rsidRPr="008E0042">
              <w:rPr>
                <w:sz w:val="16"/>
              </w:rPr>
              <w:t>22.99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43 C3</w:t>
            </w:r>
          </w:p>
        </w:tc>
        <w:tc>
          <w:tcPr>
            <w:tcW w:w="851" w:type="dxa"/>
          </w:tcPr>
          <w:p w:rsidR="00AB2F2F" w:rsidRPr="008E0042" w:rsidRDefault="00AB2F2F" w:rsidP="005F217E">
            <w:pPr>
              <w:spacing w:before="20" w:after="20"/>
              <w:rPr>
                <w:sz w:val="16"/>
              </w:rPr>
            </w:pPr>
            <w:r w:rsidRPr="008E0042">
              <w:rPr>
                <w:sz w:val="16"/>
              </w:rPr>
              <w:t>41.94</w:t>
            </w:r>
          </w:p>
        </w:tc>
        <w:tc>
          <w:tcPr>
            <w:tcW w:w="851" w:type="dxa"/>
          </w:tcPr>
          <w:p w:rsidR="00AB2F2F" w:rsidRPr="008E0042" w:rsidRDefault="00AB2F2F" w:rsidP="005F217E">
            <w:pPr>
              <w:spacing w:before="20" w:after="20"/>
              <w:rPr>
                <w:sz w:val="16"/>
              </w:rPr>
            </w:pPr>
            <w:r w:rsidRPr="008E0042">
              <w:rPr>
                <w:sz w:val="16"/>
              </w:rPr>
              <w:t>31.09</w:t>
            </w:r>
          </w:p>
        </w:tc>
        <w:tc>
          <w:tcPr>
            <w:tcW w:w="851" w:type="dxa"/>
          </w:tcPr>
          <w:p w:rsidR="00AB2F2F" w:rsidRPr="008E0042" w:rsidRDefault="00AB2F2F" w:rsidP="005F217E">
            <w:pPr>
              <w:spacing w:before="20" w:after="20"/>
              <w:rPr>
                <w:sz w:val="16"/>
              </w:rPr>
            </w:pPr>
            <w:r w:rsidRPr="008E0042">
              <w:rPr>
                <w:sz w:val="16"/>
              </w:rPr>
              <w:t>82.04</w:t>
            </w:r>
          </w:p>
        </w:tc>
        <w:tc>
          <w:tcPr>
            <w:tcW w:w="851" w:type="dxa"/>
          </w:tcPr>
          <w:p w:rsidR="00AB2F2F" w:rsidRPr="008E0042" w:rsidRDefault="00AB2F2F" w:rsidP="005F217E">
            <w:pPr>
              <w:spacing w:before="20" w:after="20"/>
              <w:rPr>
                <w:sz w:val="16"/>
              </w:rPr>
            </w:pPr>
            <w:r w:rsidRPr="008E0042">
              <w:rPr>
                <w:sz w:val="16"/>
              </w:rPr>
              <w:t>43.17</w:t>
            </w:r>
          </w:p>
        </w:tc>
        <w:tc>
          <w:tcPr>
            <w:tcW w:w="851" w:type="dxa"/>
          </w:tcPr>
          <w:p w:rsidR="00AB2F2F" w:rsidRPr="008E0042" w:rsidRDefault="00AB2F2F" w:rsidP="005F217E">
            <w:pPr>
              <w:spacing w:before="20" w:after="20"/>
              <w:rPr>
                <w:sz w:val="16"/>
              </w:rPr>
            </w:pPr>
            <w:r w:rsidRPr="008E0042">
              <w:rPr>
                <w:sz w:val="16"/>
              </w:rPr>
              <w:t>74.04</w:t>
            </w:r>
          </w:p>
        </w:tc>
        <w:tc>
          <w:tcPr>
            <w:tcW w:w="851" w:type="dxa"/>
          </w:tcPr>
          <w:p w:rsidR="00AB2F2F" w:rsidRPr="008E0042" w:rsidRDefault="00AB2F2F" w:rsidP="005F217E">
            <w:pPr>
              <w:spacing w:before="20" w:after="20"/>
              <w:rPr>
                <w:sz w:val="16"/>
              </w:rPr>
            </w:pPr>
            <w:r w:rsidRPr="008E0042">
              <w:rPr>
                <w:sz w:val="16"/>
              </w:rPr>
              <w:t>19.06</w:t>
            </w:r>
          </w:p>
        </w:tc>
        <w:tc>
          <w:tcPr>
            <w:tcW w:w="851" w:type="dxa"/>
          </w:tcPr>
          <w:p w:rsidR="00AB2F2F" w:rsidRPr="008E0042" w:rsidRDefault="00AB2F2F" w:rsidP="005F217E">
            <w:pPr>
              <w:spacing w:before="20" w:after="20"/>
              <w:rPr>
                <w:sz w:val="16"/>
              </w:rPr>
            </w:pPr>
            <w:r w:rsidRPr="008E0042">
              <w:rPr>
                <w:sz w:val="16"/>
              </w:rPr>
              <w:t>6.26</w:t>
            </w:r>
          </w:p>
        </w:tc>
        <w:tc>
          <w:tcPr>
            <w:tcW w:w="851" w:type="dxa"/>
          </w:tcPr>
          <w:p w:rsidR="00AB2F2F" w:rsidRPr="008E0042" w:rsidRDefault="00AB2F2F" w:rsidP="005F217E">
            <w:pPr>
              <w:spacing w:before="20" w:after="20"/>
              <w:rPr>
                <w:sz w:val="16"/>
              </w:rPr>
            </w:pPr>
            <w:r w:rsidRPr="008E0042">
              <w:rPr>
                <w:sz w:val="16"/>
              </w:rPr>
              <w:t>23.44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44 C4</w:t>
            </w:r>
          </w:p>
        </w:tc>
        <w:tc>
          <w:tcPr>
            <w:tcW w:w="851" w:type="dxa"/>
          </w:tcPr>
          <w:p w:rsidR="00AB2F2F" w:rsidRPr="008E0042" w:rsidRDefault="00AB2F2F" w:rsidP="005F217E">
            <w:pPr>
              <w:spacing w:before="20" w:after="20"/>
              <w:rPr>
                <w:sz w:val="16"/>
              </w:rPr>
            </w:pPr>
            <w:r w:rsidRPr="008E0042">
              <w:rPr>
                <w:sz w:val="16"/>
              </w:rPr>
              <w:t>39.03</w:t>
            </w:r>
          </w:p>
        </w:tc>
        <w:tc>
          <w:tcPr>
            <w:tcW w:w="851" w:type="dxa"/>
          </w:tcPr>
          <w:p w:rsidR="00AB2F2F" w:rsidRPr="008E0042" w:rsidRDefault="00AB2F2F" w:rsidP="005F217E">
            <w:pPr>
              <w:spacing w:before="20" w:after="20"/>
              <w:rPr>
                <w:sz w:val="16"/>
              </w:rPr>
            </w:pPr>
            <w:r w:rsidRPr="008E0042">
              <w:rPr>
                <w:sz w:val="16"/>
              </w:rPr>
              <w:t>28.71</w:t>
            </w:r>
          </w:p>
        </w:tc>
        <w:tc>
          <w:tcPr>
            <w:tcW w:w="851" w:type="dxa"/>
          </w:tcPr>
          <w:p w:rsidR="00AB2F2F" w:rsidRPr="008E0042" w:rsidRDefault="00AB2F2F" w:rsidP="005F217E">
            <w:pPr>
              <w:spacing w:before="20" w:after="20"/>
              <w:rPr>
                <w:sz w:val="16"/>
              </w:rPr>
            </w:pPr>
            <w:r w:rsidRPr="008E0042">
              <w:rPr>
                <w:sz w:val="16"/>
              </w:rPr>
              <w:t>78.63</w:t>
            </w:r>
          </w:p>
        </w:tc>
        <w:tc>
          <w:tcPr>
            <w:tcW w:w="851" w:type="dxa"/>
          </w:tcPr>
          <w:p w:rsidR="00AB2F2F" w:rsidRPr="008E0042" w:rsidRDefault="00AB2F2F" w:rsidP="005F217E">
            <w:pPr>
              <w:spacing w:before="20" w:after="20"/>
              <w:rPr>
                <w:sz w:val="16"/>
              </w:rPr>
            </w:pPr>
            <w:r w:rsidRPr="008E0042">
              <w:rPr>
                <w:sz w:val="16"/>
              </w:rPr>
              <w:t>45.97</w:t>
            </w:r>
          </w:p>
        </w:tc>
        <w:tc>
          <w:tcPr>
            <w:tcW w:w="851" w:type="dxa"/>
          </w:tcPr>
          <w:p w:rsidR="00AB2F2F" w:rsidRPr="008E0042" w:rsidRDefault="00AB2F2F" w:rsidP="005F217E">
            <w:pPr>
              <w:spacing w:before="20" w:after="20"/>
              <w:rPr>
                <w:sz w:val="16"/>
              </w:rPr>
            </w:pPr>
            <w:r w:rsidRPr="008E0042">
              <w:rPr>
                <w:sz w:val="16"/>
              </w:rPr>
              <w:t>70.49</w:t>
            </w:r>
          </w:p>
        </w:tc>
        <w:tc>
          <w:tcPr>
            <w:tcW w:w="851" w:type="dxa"/>
          </w:tcPr>
          <w:p w:rsidR="00AB2F2F" w:rsidRPr="008E0042" w:rsidRDefault="00AB2F2F" w:rsidP="005F217E">
            <w:pPr>
              <w:spacing w:before="20" w:after="20"/>
              <w:rPr>
                <w:sz w:val="16"/>
              </w:rPr>
            </w:pPr>
            <w:r w:rsidRPr="008E0042">
              <w:rPr>
                <w:sz w:val="16"/>
              </w:rPr>
              <w:t>21.27</w:t>
            </w:r>
          </w:p>
        </w:tc>
        <w:tc>
          <w:tcPr>
            <w:tcW w:w="851" w:type="dxa"/>
          </w:tcPr>
          <w:p w:rsidR="00AB2F2F" w:rsidRPr="008E0042" w:rsidRDefault="00AB2F2F" w:rsidP="005F217E">
            <w:pPr>
              <w:spacing w:before="20" w:after="20"/>
              <w:rPr>
                <w:sz w:val="16"/>
              </w:rPr>
            </w:pPr>
            <w:r w:rsidRPr="008E0042">
              <w:rPr>
                <w:sz w:val="16"/>
              </w:rPr>
              <w:t>6.67</w:t>
            </w:r>
          </w:p>
        </w:tc>
        <w:tc>
          <w:tcPr>
            <w:tcW w:w="851" w:type="dxa"/>
          </w:tcPr>
          <w:p w:rsidR="00AB2F2F" w:rsidRPr="008E0042" w:rsidRDefault="00AB2F2F" w:rsidP="005F217E">
            <w:pPr>
              <w:spacing w:before="20" w:after="20"/>
              <w:rPr>
                <w:sz w:val="16"/>
              </w:rPr>
            </w:pPr>
            <w:r w:rsidRPr="008E0042">
              <w:rPr>
                <w:sz w:val="16"/>
              </w:rPr>
              <w:t>23.37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45 C5</w:t>
            </w:r>
          </w:p>
        </w:tc>
        <w:tc>
          <w:tcPr>
            <w:tcW w:w="851" w:type="dxa"/>
          </w:tcPr>
          <w:p w:rsidR="00AB2F2F" w:rsidRPr="008E0042" w:rsidRDefault="00AB2F2F" w:rsidP="005F217E">
            <w:pPr>
              <w:spacing w:before="20" w:after="20"/>
              <w:rPr>
                <w:sz w:val="16"/>
              </w:rPr>
            </w:pPr>
            <w:r w:rsidRPr="008E0042">
              <w:rPr>
                <w:sz w:val="16"/>
              </w:rPr>
              <w:t>43.97</w:t>
            </w:r>
          </w:p>
        </w:tc>
        <w:tc>
          <w:tcPr>
            <w:tcW w:w="851" w:type="dxa"/>
          </w:tcPr>
          <w:p w:rsidR="00AB2F2F" w:rsidRPr="008E0042" w:rsidRDefault="00AB2F2F" w:rsidP="005F217E">
            <w:pPr>
              <w:spacing w:before="20" w:after="20"/>
              <w:rPr>
                <w:sz w:val="16"/>
              </w:rPr>
            </w:pPr>
            <w:r w:rsidRPr="008E0042">
              <w:rPr>
                <w:sz w:val="16"/>
              </w:rPr>
              <w:t>30.95</w:t>
            </w:r>
          </w:p>
        </w:tc>
        <w:tc>
          <w:tcPr>
            <w:tcW w:w="851" w:type="dxa"/>
          </w:tcPr>
          <w:p w:rsidR="00AB2F2F" w:rsidRPr="008E0042" w:rsidRDefault="00AB2F2F" w:rsidP="005F217E">
            <w:pPr>
              <w:spacing w:before="20" w:after="20"/>
              <w:rPr>
                <w:sz w:val="16"/>
              </w:rPr>
            </w:pPr>
            <w:r w:rsidRPr="008E0042">
              <w:rPr>
                <w:sz w:val="16"/>
              </w:rPr>
              <w:t>72.99</w:t>
            </w:r>
          </w:p>
        </w:tc>
        <w:tc>
          <w:tcPr>
            <w:tcW w:w="851" w:type="dxa"/>
          </w:tcPr>
          <w:p w:rsidR="00AB2F2F" w:rsidRPr="008E0042" w:rsidRDefault="00AB2F2F" w:rsidP="005F217E">
            <w:pPr>
              <w:spacing w:before="20" w:after="20"/>
              <w:rPr>
                <w:sz w:val="16"/>
              </w:rPr>
            </w:pPr>
            <w:r w:rsidRPr="008E0042">
              <w:rPr>
                <w:sz w:val="16"/>
              </w:rPr>
              <w:t>39.14</w:t>
            </w:r>
          </w:p>
        </w:tc>
        <w:tc>
          <w:tcPr>
            <w:tcW w:w="851" w:type="dxa"/>
          </w:tcPr>
          <w:p w:rsidR="00AB2F2F" w:rsidRPr="008E0042" w:rsidRDefault="00AB2F2F" w:rsidP="005F217E">
            <w:pPr>
              <w:spacing w:before="20" w:after="20"/>
              <w:rPr>
                <w:sz w:val="16"/>
              </w:rPr>
            </w:pPr>
            <w:r w:rsidRPr="008E0042">
              <w:rPr>
                <w:sz w:val="16"/>
              </w:rPr>
              <w:t>77.89</w:t>
            </w:r>
          </w:p>
        </w:tc>
        <w:tc>
          <w:tcPr>
            <w:tcW w:w="851" w:type="dxa"/>
          </w:tcPr>
          <w:p w:rsidR="00AB2F2F" w:rsidRPr="008E0042" w:rsidRDefault="00AB2F2F" w:rsidP="005F217E">
            <w:pPr>
              <w:spacing w:before="20" w:after="20"/>
              <w:rPr>
                <w:sz w:val="16"/>
              </w:rPr>
            </w:pPr>
            <w:r w:rsidRPr="008E0042">
              <w:rPr>
                <w:sz w:val="16"/>
              </w:rPr>
              <w:t>19.88</w:t>
            </w:r>
          </w:p>
        </w:tc>
        <w:tc>
          <w:tcPr>
            <w:tcW w:w="851" w:type="dxa"/>
          </w:tcPr>
          <w:p w:rsidR="00AB2F2F" w:rsidRPr="008E0042" w:rsidRDefault="00AB2F2F" w:rsidP="005F217E">
            <w:pPr>
              <w:spacing w:before="20" w:after="20"/>
              <w:rPr>
                <w:sz w:val="16"/>
              </w:rPr>
            </w:pPr>
            <w:r w:rsidRPr="008E0042">
              <w:rPr>
                <w:sz w:val="16"/>
              </w:rPr>
              <w:t>6.68</w:t>
            </w:r>
          </w:p>
        </w:tc>
        <w:tc>
          <w:tcPr>
            <w:tcW w:w="851" w:type="dxa"/>
          </w:tcPr>
          <w:p w:rsidR="00AB2F2F" w:rsidRPr="008E0042" w:rsidRDefault="00AB2F2F" w:rsidP="005F217E">
            <w:pPr>
              <w:spacing w:before="20" w:after="20"/>
              <w:rPr>
                <w:sz w:val="16"/>
              </w:rPr>
            </w:pPr>
            <w:r w:rsidRPr="008E0042">
              <w:rPr>
                <w:sz w:val="16"/>
              </w:rPr>
              <w:t>25.44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46 C6</w:t>
            </w:r>
          </w:p>
        </w:tc>
        <w:tc>
          <w:tcPr>
            <w:tcW w:w="851" w:type="dxa"/>
          </w:tcPr>
          <w:p w:rsidR="00AB2F2F" w:rsidRPr="008E0042" w:rsidRDefault="00AB2F2F" w:rsidP="005F217E">
            <w:pPr>
              <w:spacing w:before="20" w:after="20"/>
              <w:rPr>
                <w:sz w:val="16"/>
              </w:rPr>
            </w:pPr>
            <w:r w:rsidRPr="008E0042">
              <w:rPr>
                <w:sz w:val="16"/>
              </w:rPr>
              <w:t>37.56</w:t>
            </w:r>
          </w:p>
        </w:tc>
        <w:tc>
          <w:tcPr>
            <w:tcW w:w="851" w:type="dxa"/>
          </w:tcPr>
          <w:p w:rsidR="00AB2F2F" w:rsidRPr="008E0042" w:rsidRDefault="00AB2F2F" w:rsidP="005F217E">
            <w:pPr>
              <w:spacing w:before="20" w:after="20"/>
              <w:rPr>
                <w:sz w:val="16"/>
              </w:rPr>
            </w:pPr>
            <w:r w:rsidRPr="008E0042">
              <w:rPr>
                <w:sz w:val="16"/>
              </w:rPr>
              <w:t>27.14</w:t>
            </w:r>
          </w:p>
        </w:tc>
        <w:tc>
          <w:tcPr>
            <w:tcW w:w="851" w:type="dxa"/>
          </w:tcPr>
          <w:p w:rsidR="00AB2F2F" w:rsidRPr="008E0042" w:rsidRDefault="00AB2F2F" w:rsidP="005F217E">
            <w:pPr>
              <w:spacing w:before="20" w:after="20"/>
              <w:rPr>
                <w:sz w:val="16"/>
              </w:rPr>
            </w:pPr>
            <w:r w:rsidRPr="008E0042">
              <w:rPr>
                <w:sz w:val="16"/>
              </w:rPr>
              <w:t>83.29</w:t>
            </w:r>
          </w:p>
        </w:tc>
        <w:tc>
          <w:tcPr>
            <w:tcW w:w="851" w:type="dxa"/>
          </w:tcPr>
          <w:p w:rsidR="00AB2F2F" w:rsidRPr="008E0042" w:rsidRDefault="00AB2F2F" w:rsidP="005F217E">
            <w:pPr>
              <w:spacing w:before="20" w:after="20"/>
              <w:rPr>
                <w:sz w:val="16"/>
              </w:rPr>
            </w:pPr>
            <w:r w:rsidRPr="008E0042">
              <w:rPr>
                <w:sz w:val="16"/>
              </w:rPr>
              <w:t>39.16</w:t>
            </w:r>
          </w:p>
        </w:tc>
        <w:tc>
          <w:tcPr>
            <w:tcW w:w="851" w:type="dxa"/>
          </w:tcPr>
          <w:p w:rsidR="00AB2F2F" w:rsidRPr="008E0042" w:rsidRDefault="00AB2F2F" w:rsidP="005F217E">
            <w:pPr>
              <w:spacing w:before="20" w:after="20"/>
              <w:rPr>
                <w:sz w:val="16"/>
              </w:rPr>
            </w:pPr>
            <w:r w:rsidRPr="008E0042">
              <w:rPr>
                <w:sz w:val="16"/>
              </w:rPr>
              <w:t>81.18</w:t>
            </w:r>
          </w:p>
        </w:tc>
        <w:tc>
          <w:tcPr>
            <w:tcW w:w="851" w:type="dxa"/>
          </w:tcPr>
          <w:p w:rsidR="00AB2F2F" w:rsidRPr="008E0042" w:rsidRDefault="00AB2F2F" w:rsidP="005F217E">
            <w:pPr>
              <w:spacing w:before="20" w:after="20"/>
              <w:rPr>
                <w:sz w:val="16"/>
              </w:rPr>
            </w:pPr>
            <w:r w:rsidRPr="008E0042">
              <w:rPr>
                <w:sz w:val="16"/>
              </w:rPr>
              <w:t>19.47</w:t>
            </w:r>
          </w:p>
        </w:tc>
        <w:tc>
          <w:tcPr>
            <w:tcW w:w="851" w:type="dxa"/>
          </w:tcPr>
          <w:p w:rsidR="00AB2F2F" w:rsidRPr="008E0042" w:rsidRDefault="00AB2F2F" w:rsidP="005F217E">
            <w:pPr>
              <w:spacing w:before="20" w:after="20"/>
              <w:rPr>
                <w:sz w:val="16"/>
              </w:rPr>
            </w:pPr>
            <w:r w:rsidRPr="008E0042">
              <w:rPr>
                <w:sz w:val="16"/>
              </w:rPr>
              <w:t>6.97</w:t>
            </w:r>
          </w:p>
        </w:tc>
        <w:tc>
          <w:tcPr>
            <w:tcW w:w="851" w:type="dxa"/>
          </w:tcPr>
          <w:p w:rsidR="00AB2F2F" w:rsidRPr="008E0042" w:rsidRDefault="00AB2F2F" w:rsidP="005F217E">
            <w:pPr>
              <w:spacing w:before="20" w:after="20"/>
              <w:rPr>
                <w:sz w:val="16"/>
              </w:rPr>
            </w:pPr>
            <w:r w:rsidRPr="008E0042">
              <w:rPr>
                <w:sz w:val="16"/>
              </w:rPr>
              <w:t>25.25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47 C7</w:t>
            </w:r>
          </w:p>
        </w:tc>
        <w:tc>
          <w:tcPr>
            <w:tcW w:w="851" w:type="dxa"/>
          </w:tcPr>
          <w:p w:rsidR="00AB2F2F" w:rsidRPr="008E0042" w:rsidRDefault="00AB2F2F" w:rsidP="005F217E">
            <w:pPr>
              <w:spacing w:before="20" w:after="20"/>
              <w:rPr>
                <w:sz w:val="16"/>
              </w:rPr>
            </w:pPr>
            <w:r w:rsidRPr="008E0042">
              <w:rPr>
                <w:sz w:val="16"/>
              </w:rPr>
              <w:t>38.41</w:t>
            </w:r>
          </w:p>
        </w:tc>
        <w:tc>
          <w:tcPr>
            <w:tcW w:w="851" w:type="dxa"/>
          </w:tcPr>
          <w:p w:rsidR="00AB2F2F" w:rsidRPr="008E0042" w:rsidRDefault="00AB2F2F" w:rsidP="005F217E">
            <w:pPr>
              <w:spacing w:before="20" w:after="20"/>
              <w:rPr>
                <w:sz w:val="16"/>
              </w:rPr>
            </w:pPr>
            <w:r w:rsidRPr="008E0042">
              <w:rPr>
                <w:sz w:val="16"/>
              </w:rPr>
              <w:t>28.58</w:t>
            </w:r>
          </w:p>
        </w:tc>
        <w:tc>
          <w:tcPr>
            <w:tcW w:w="851" w:type="dxa"/>
          </w:tcPr>
          <w:p w:rsidR="00AB2F2F" w:rsidRPr="008E0042" w:rsidRDefault="00AB2F2F" w:rsidP="005F217E">
            <w:pPr>
              <w:spacing w:before="20" w:after="20"/>
              <w:rPr>
                <w:sz w:val="16"/>
              </w:rPr>
            </w:pPr>
            <w:r w:rsidRPr="008E0042">
              <w:rPr>
                <w:sz w:val="16"/>
              </w:rPr>
              <w:t>83.90</w:t>
            </w:r>
          </w:p>
        </w:tc>
        <w:tc>
          <w:tcPr>
            <w:tcW w:w="851" w:type="dxa"/>
          </w:tcPr>
          <w:p w:rsidR="00AB2F2F" w:rsidRPr="008E0042" w:rsidRDefault="00AB2F2F" w:rsidP="005F217E">
            <w:pPr>
              <w:spacing w:before="20" w:after="20"/>
              <w:rPr>
                <w:sz w:val="16"/>
              </w:rPr>
            </w:pPr>
            <w:r w:rsidRPr="008E0042">
              <w:rPr>
                <w:sz w:val="16"/>
              </w:rPr>
              <w:t>42.53</w:t>
            </w:r>
          </w:p>
        </w:tc>
        <w:tc>
          <w:tcPr>
            <w:tcW w:w="851" w:type="dxa"/>
          </w:tcPr>
          <w:p w:rsidR="00AB2F2F" w:rsidRPr="008E0042" w:rsidRDefault="00AB2F2F" w:rsidP="005F217E">
            <w:pPr>
              <w:spacing w:before="20" w:after="20"/>
              <w:rPr>
                <w:sz w:val="16"/>
              </w:rPr>
            </w:pPr>
            <w:r w:rsidRPr="008E0042">
              <w:rPr>
                <w:sz w:val="16"/>
              </w:rPr>
              <w:t>76.44</w:t>
            </w:r>
          </w:p>
        </w:tc>
        <w:tc>
          <w:tcPr>
            <w:tcW w:w="851" w:type="dxa"/>
          </w:tcPr>
          <w:p w:rsidR="00AB2F2F" w:rsidRPr="008E0042" w:rsidRDefault="00AB2F2F" w:rsidP="005F217E">
            <w:pPr>
              <w:spacing w:before="20" w:after="20"/>
              <w:rPr>
                <w:sz w:val="16"/>
              </w:rPr>
            </w:pPr>
            <w:r w:rsidRPr="008E0042">
              <w:rPr>
                <w:sz w:val="16"/>
              </w:rPr>
              <w:t>19.28</w:t>
            </w:r>
          </w:p>
        </w:tc>
        <w:tc>
          <w:tcPr>
            <w:tcW w:w="851" w:type="dxa"/>
          </w:tcPr>
          <w:p w:rsidR="00AB2F2F" w:rsidRPr="008E0042" w:rsidRDefault="00AB2F2F" w:rsidP="005F217E">
            <w:pPr>
              <w:spacing w:before="20" w:after="20"/>
              <w:rPr>
                <w:sz w:val="16"/>
              </w:rPr>
            </w:pPr>
            <w:r w:rsidRPr="008E0042">
              <w:rPr>
                <w:sz w:val="16"/>
              </w:rPr>
              <w:t>6.00</w:t>
            </w:r>
          </w:p>
        </w:tc>
        <w:tc>
          <w:tcPr>
            <w:tcW w:w="851" w:type="dxa"/>
          </w:tcPr>
          <w:p w:rsidR="00AB2F2F" w:rsidRPr="008E0042" w:rsidRDefault="00AB2F2F" w:rsidP="005F217E">
            <w:pPr>
              <w:spacing w:before="20" w:after="20"/>
              <w:rPr>
                <w:sz w:val="16"/>
              </w:rPr>
            </w:pPr>
            <w:r w:rsidRPr="008E0042">
              <w:rPr>
                <w:sz w:val="16"/>
              </w:rPr>
              <w:t>23.47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48 C8</w:t>
            </w:r>
          </w:p>
        </w:tc>
        <w:tc>
          <w:tcPr>
            <w:tcW w:w="851" w:type="dxa"/>
          </w:tcPr>
          <w:p w:rsidR="00AB2F2F" w:rsidRPr="008E0042" w:rsidRDefault="00AB2F2F" w:rsidP="005F217E">
            <w:pPr>
              <w:spacing w:before="20" w:after="20"/>
              <w:rPr>
                <w:sz w:val="16"/>
              </w:rPr>
            </w:pPr>
            <w:r w:rsidRPr="008E0042">
              <w:rPr>
                <w:sz w:val="16"/>
              </w:rPr>
              <w:t>40.08</w:t>
            </w:r>
          </w:p>
        </w:tc>
        <w:tc>
          <w:tcPr>
            <w:tcW w:w="851" w:type="dxa"/>
          </w:tcPr>
          <w:p w:rsidR="00AB2F2F" w:rsidRPr="008E0042" w:rsidRDefault="00AB2F2F" w:rsidP="005F217E">
            <w:pPr>
              <w:spacing w:before="20" w:after="20"/>
              <w:rPr>
                <w:sz w:val="16"/>
              </w:rPr>
            </w:pPr>
            <w:r w:rsidRPr="008E0042">
              <w:rPr>
                <w:sz w:val="16"/>
              </w:rPr>
              <w:t>27.25</w:t>
            </w:r>
          </w:p>
        </w:tc>
        <w:tc>
          <w:tcPr>
            <w:tcW w:w="851" w:type="dxa"/>
          </w:tcPr>
          <w:p w:rsidR="00AB2F2F" w:rsidRPr="008E0042" w:rsidRDefault="00AB2F2F" w:rsidP="005F217E">
            <w:pPr>
              <w:spacing w:before="20" w:after="20"/>
              <w:rPr>
                <w:sz w:val="16"/>
              </w:rPr>
            </w:pPr>
            <w:r w:rsidRPr="008E0042">
              <w:rPr>
                <w:sz w:val="16"/>
              </w:rPr>
              <w:t>83.50</w:t>
            </w:r>
          </w:p>
        </w:tc>
        <w:tc>
          <w:tcPr>
            <w:tcW w:w="851" w:type="dxa"/>
          </w:tcPr>
          <w:p w:rsidR="00AB2F2F" w:rsidRPr="008E0042" w:rsidRDefault="00AB2F2F" w:rsidP="005F217E">
            <w:pPr>
              <w:spacing w:before="20" w:after="20"/>
              <w:rPr>
                <w:sz w:val="16"/>
              </w:rPr>
            </w:pPr>
            <w:r w:rsidRPr="008E0042">
              <w:rPr>
                <w:sz w:val="16"/>
              </w:rPr>
              <w:t>43.33</w:t>
            </w:r>
          </w:p>
        </w:tc>
        <w:tc>
          <w:tcPr>
            <w:tcW w:w="851" w:type="dxa"/>
          </w:tcPr>
          <w:p w:rsidR="00AB2F2F" w:rsidRPr="008E0042" w:rsidRDefault="00AB2F2F" w:rsidP="005F217E">
            <w:pPr>
              <w:spacing w:before="20" w:after="20"/>
              <w:rPr>
                <w:sz w:val="16"/>
              </w:rPr>
            </w:pPr>
            <w:r w:rsidRPr="008E0042">
              <w:rPr>
                <w:sz w:val="16"/>
              </w:rPr>
              <w:t>80.16</w:t>
            </w:r>
          </w:p>
        </w:tc>
        <w:tc>
          <w:tcPr>
            <w:tcW w:w="851" w:type="dxa"/>
          </w:tcPr>
          <w:p w:rsidR="00AB2F2F" w:rsidRPr="008E0042" w:rsidRDefault="00AB2F2F" w:rsidP="005F217E">
            <w:pPr>
              <w:spacing w:before="20" w:after="20"/>
              <w:rPr>
                <w:sz w:val="16"/>
              </w:rPr>
            </w:pPr>
            <w:r w:rsidRPr="008E0042">
              <w:rPr>
                <w:sz w:val="16"/>
              </w:rPr>
              <w:t>22.77</w:t>
            </w:r>
          </w:p>
        </w:tc>
        <w:tc>
          <w:tcPr>
            <w:tcW w:w="851" w:type="dxa"/>
          </w:tcPr>
          <w:p w:rsidR="00AB2F2F" w:rsidRPr="008E0042" w:rsidRDefault="00AB2F2F" w:rsidP="005F217E">
            <w:pPr>
              <w:spacing w:before="20" w:after="20"/>
              <w:rPr>
                <w:sz w:val="16"/>
              </w:rPr>
            </w:pPr>
            <w:r w:rsidRPr="008E0042">
              <w:rPr>
                <w:sz w:val="16"/>
              </w:rPr>
              <w:t>7.92</w:t>
            </w:r>
          </w:p>
        </w:tc>
        <w:tc>
          <w:tcPr>
            <w:tcW w:w="851" w:type="dxa"/>
          </w:tcPr>
          <w:p w:rsidR="00AB2F2F" w:rsidRPr="008E0042" w:rsidRDefault="00AB2F2F" w:rsidP="005F217E">
            <w:pPr>
              <w:spacing w:before="20" w:after="20"/>
              <w:rPr>
                <w:sz w:val="16"/>
              </w:rPr>
            </w:pPr>
            <w:r w:rsidRPr="008E0042">
              <w:rPr>
                <w:sz w:val="16"/>
              </w:rPr>
              <w:t>26.81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49 C9</w:t>
            </w:r>
          </w:p>
        </w:tc>
        <w:tc>
          <w:tcPr>
            <w:tcW w:w="851" w:type="dxa"/>
          </w:tcPr>
          <w:p w:rsidR="00AB2F2F" w:rsidRPr="008E0042" w:rsidRDefault="00AB2F2F" w:rsidP="005F217E">
            <w:pPr>
              <w:spacing w:before="20" w:after="20"/>
              <w:rPr>
                <w:sz w:val="16"/>
              </w:rPr>
            </w:pPr>
            <w:r w:rsidRPr="008E0042">
              <w:rPr>
                <w:sz w:val="16"/>
              </w:rPr>
              <w:t>46.77</w:t>
            </w:r>
          </w:p>
        </w:tc>
        <w:tc>
          <w:tcPr>
            <w:tcW w:w="851" w:type="dxa"/>
          </w:tcPr>
          <w:p w:rsidR="00AB2F2F" w:rsidRPr="008E0042" w:rsidRDefault="00AB2F2F" w:rsidP="005F217E">
            <w:pPr>
              <w:spacing w:before="20" w:after="20"/>
              <w:rPr>
                <w:sz w:val="16"/>
              </w:rPr>
            </w:pPr>
            <w:r w:rsidRPr="008E0042">
              <w:rPr>
                <w:sz w:val="16"/>
              </w:rPr>
              <w:t>34.87</w:t>
            </w:r>
          </w:p>
        </w:tc>
        <w:tc>
          <w:tcPr>
            <w:tcW w:w="851" w:type="dxa"/>
          </w:tcPr>
          <w:p w:rsidR="00AB2F2F" w:rsidRPr="008E0042" w:rsidRDefault="00AB2F2F" w:rsidP="005F217E">
            <w:pPr>
              <w:spacing w:before="20" w:after="20"/>
              <w:rPr>
                <w:sz w:val="16"/>
              </w:rPr>
            </w:pPr>
            <w:r w:rsidRPr="008E0042">
              <w:rPr>
                <w:sz w:val="16"/>
              </w:rPr>
              <w:t>51.89</w:t>
            </w:r>
          </w:p>
        </w:tc>
        <w:tc>
          <w:tcPr>
            <w:tcW w:w="851" w:type="dxa"/>
          </w:tcPr>
          <w:p w:rsidR="00AB2F2F" w:rsidRPr="008E0042" w:rsidRDefault="00AB2F2F" w:rsidP="005F217E">
            <w:pPr>
              <w:spacing w:before="20" w:after="20"/>
              <w:rPr>
                <w:sz w:val="16"/>
              </w:rPr>
            </w:pPr>
            <w:r w:rsidRPr="008E0042">
              <w:rPr>
                <w:sz w:val="16"/>
              </w:rPr>
              <w:t>37.68</w:t>
            </w:r>
          </w:p>
        </w:tc>
        <w:tc>
          <w:tcPr>
            <w:tcW w:w="851" w:type="dxa"/>
          </w:tcPr>
          <w:p w:rsidR="00AB2F2F" w:rsidRPr="008E0042" w:rsidRDefault="00AB2F2F" w:rsidP="005F217E">
            <w:pPr>
              <w:spacing w:before="20" w:after="20"/>
              <w:rPr>
                <w:sz w:val="16"/>
              </w:rPr>
            </w:pPr>
            <w:r w:rsidRPr="008E0042">
              <w:rPr>
                <w:sz w:val="16"/>
              </w:rPr>
              <w:t>61.16</w:t>
            </w:r>
          </w:p>
        </w:tc>
        <w:tc>
          <w:tcPr>
            <w:tcW w:w="851" w:type="dxa"/>
          </w:tcPr>
          <w:p w:rsidR="00AB2F2F" w:rsidRPr="008E0042" w:rsidRDefault="00AB2F2F" w:rsidP="005F217E">
            <w:pPr>
              <w:spacing w:before="20" w:after="20"/>
              <w:rPr>
                <w:sz w:val="16"/>
              </w:rPr>
            </w:pPr>
            <w:r w:rsidRPr="008E0042">
              <w:rPr>
                <w:sz w:val="16"/>
              </w:rPr>
              <w:t>19.25</w:t>
            </w:r>
          </w:p>
        </w:tc>
        <w:tc>
          <w:tcPr>
            <w:tcW w:w="851" w:type="dxa"/>
          </w:tcPr>
          <w:p w:rsidR="00AB2F2F" w:rsidRPr="008E0042" w:rsidRDefault="00AB2F2F" w:rsidP="005F217E">
            <w:pPr>
              <w:spacing w:before="20" w:after="20"/>
              <w:rPr>
                <w:sz w:val="16"/>
              </w:rPr>
            </w:pPr>
            <w:r w:rsidRPr="008E0042">
              <w:rPr>
                <w:sz w:val="16"/>
              </w:rPr>
              <w:t>6.92</w:t>
            </w:r>
          </w:p>
        </w:tc>
        <w:tc>
          <w:tcPr>
            <w:tcW w:w="851" w:type="dxa"/>
          </w:tcPr>
          <w:p w:rsidR="00AB2F2F" w:rsidRPr="008E0042" w:rsidRDefault="00AB2F2F" w:rsidP="005F217E">
            <w:pPr>
              <w:spacing w:before="20" w:after="20"/>
              <w:rPr>
                <w:sz w:val="16"/>
              </w:rPr>
            </w:pPr>
            <w:r w:rsidRPr="008E0042">
              <w:rPr>
                <w:sz w:val="16"/>
              </w:rPr>
              <w:t>24.82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YEAR MS</w:t>
            </w:r>
          </w:p>
        </w:tc>
        <w:tc>
          <w:tcPr>
            <w:tcW w:w="851" w:type="dxa"/>
          </w:tcPr>
          <w:p w:rsidR="00AB2F2F" w:rsidRPr="008E0042" w:rsidRDefault="00AB2F2F" w:rsidP="00E336C9">
            <w:pPr>
              <w:tabs>
                <w:tab w:val="decimal" w:pos="426"/>
              </w:tabs>
              <w:spacing w:before="20" w:after="20"/>
              <w:jc w:val="left"/>
              <w:rPr>
                <w:sz w:val="16"/>
              </w:rPr>
            </w:pPr>
            <w:r w:rsidRPr="008E0042">
              <w:rPr>
                <w:sz w:val="16"/>
              </w:rPr>
              <w:t>1279.09</w:t>
            </w:r>
          </w:p>
        </w:tc>
        <w:tc>
          <w:tcPr>
            <w:tcW w:w="851" w:type="dxa"/>
          </w:tcPr>
          <w:p w:rsidR="00AB2F2F" w:rsidRPr="008E0042" w:rsidRDefault="00AB2F2F" w:rsidP="00E336C9">
            <w:pPr>
              <w:tabs>
                <w:tab w:val="decimal" w:pos="426"/>
              </w:tabs>
              <w:spacing w:before="20" w:after="20"/>
              <w:jc w:val="left"/>
              <w:rPr>
                <w:sz w:val="16"/>
              </w:rPr>
            </w:pPr>
            <w:r w:rsidRPr="008E0042">
              <w:rPr>
                <w:sz w:val="16"/>
              </w:rPr>
              <w:t>3398.82</w:t>
            </w:r>
          </w:p>
        </w:tc>
        <w:tc>
          <w:tcPr>
            <w:tcW w:w="851" w:type="dxa"/>
          </w:tcPr>
          <w:p w:rsidR="00AB2F2F" w:rsidRPr="008E0042" w:rsidRDefault="00AB2F2F" w:rsidP="00E336C9">
            <w:pPr>
              <w:tabs>
                <w:tab w:val="decimal" w:pos="426"/>
              </w:tabs>
              <w:spacing w:before="20" w:after="20"/>
              <w:jc w:val="left"/>
              <w:rPr>
                <w:sz w:val="16"/>
              </w:rPr>
            </w:pPr>
            <w:r w:rsidRPr="008E0042">
              <w:rPr>
                <w:sz w:val="16"/>
              </w:rPr>
              <w:t>3026.80</w:t>
            </w:r>
          </w:p>
        </w:tc>
        <w:tc>
          <w:tcPr>
            <w:tcW w:w="851" w:type="dxa"/>
          </w:tcPr>
          <w:p w:rsidR="00AB2F2F" w:rsidRPr="008E0042" w:rsidRDefault="00AB2F2F" w:rsidP="00E336C9">
            <w:pPr>
              <w:tabs>
                <w:tab w:val="decimal" w:pos="426"/>
              </w:tabs>
              <w:spacing w:before="20" w:after="20"/>
              <w:jc w:val="left"/>
              <w:rPr>
                <w:sz w:val="16"/>
              </w:rPr>
            </w:pPr>
            <w:r w:rsidRPr="008E0042">
              <w:rPr>
                <w:sz w:val="16"/>
              </w:rPr>
              <w:t>2278.15</w:t>
            </w:r>
          </w:p>
        </w:tc>
        <w:tc>
          <w:tcPr>
            <w:tcW w:w="851" w:type="dxa"/>
          </w:tcPr>
          <w:p w:rsidR="00AB2F2F" w:rsidRPr="008E0042" w:rsidRDefault="00AB2F2F" w:rsidP="00E336C9">
            <w:pPr>
              <w:tabs>
                <w:tab w:val="decimal" w:pos="426"/>
              </w:tabs>
              <w:spacing w:before="20" w:after="20"/>
              <w:jc w:val="left"/>
              <w:rPr>
                <w:sz w:val="16"/>
              </w:rPr>
            </w:pPr>
            <w:r w:rsidRPr="008E0042">
              <w:rPr>
                <w:sz w:val="16"/>
              </w:rPr>
              <w:t>8449.20</w:t>
            </w:r>
          </w:p>
        </w:tc>
        <w:tc>
          <w:tcPr>
            <w:tcW w:w="851" w:type="dxa"/>
          </w:tcPr>
          <w:p w:rsidR="00AB2F2F" w:rsidRPr="008E0042" w:rsidRDefault="00AB2F2F" w:rsidP="00E336C9">
            <w:pPr>
              <w:tabs>
                <w:tab w:val="decimal" w:pos="426"/>
              </w:tabs>
              <w:spacing w:before="20" w:after="20"/>
              <w:jc w:val="left"/>
              <w:rPr>
                <w:sz w:val="16"/>
              </w:rPr>
            </w:pPr>
            <w:r w:rsidRPr="008E0042">
              <w:rPr>
                <w:sz w:val="16"/>
              </w:rPr>
              <w:t>672.15</w:t>
            </w:r>
          </w:p>
        </w:tc>
        <w:tc>
          <w:tcPr>
            <w:tcW w:w="851" w:type="dxa"/>
          </w:tcPr>
          <w:p w:rsidR="00AB2F2F" w:rsidRPr="008E0042" w:rsidRDefault="00AB2F2F" w:rsidP="00E336C9">
            <w:pPr>
              <w:tabs>
                <w:tab w:val="decimal" w:pos="426"/>
              </w:tabs>
              <w:spacing w:before="20" w:after="20"/>
              <w:jc w:val="left"/>
              <w:rPr>
                <w:sz w:val="16"/>
              </w:rPr>
            </w:pPr>
            <w:r w:rsidRPr="008E0042">
              <w:rPr>
                <w:sz w:val="16"/>
              </w:rPr>
              <w:t>3.36</w:t>
            </w:r>
          </w:p>
        </w:tc>
        <w:tc>
          <w:tcPr>
            <w:tcW w:w="851" w:type="dxa"/>
          </w:tcPr>
          <w:p w:rsidR="00AB2F2F" w:rsidRPr="008E0042" w:rsidRDefault="00AB2F2F" w:rsidP="00E336C9">
            <w:pPr>
              <w:tabs>
                <w:tab w:val="decimal" w:pos="426"/>
              </w:tabs>
              <w:spacing w:before="20" w:after="20"/>
              <w:jc w:val="left"/>
              <w:rPr>
                <w:sz w:val="16"/>
              </w:rPr>
            </w:pPr>
            <w:r w:rsidRPr="008E0042">
              <w:rPr>
                <w:sz w:val="16"/>
              </w:rPr>
              <w:t>51.32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VARIETY MS</w:t>
            </w:r>
          </w:p>
        </w:tc>
        <w:tc>
          <w:tcPr>
            <w:tcW w:w="851" w:type="dxa"/>
          </w:tcPr>
          <w:p w:rsidR="00AB2F2F" w:rsidRPr="008E0042" w:rsidRDefault="00AB2F2F" w:rsidP="00E336C9">
            <w:pPr>
              <w:tabs>
                <w:tab w:val="decimal" w:pos="426"/>
              </w:tabs>
              <w:spacing w:before="20" w:after="20"/>
              <w:jc w:val="left"/>
              <w:rPr>
                <w:sz w:val="16"/>
              </w:rPr>
            </w:pPr>
            <w:r w:rsidRPr="008E0042">
              <w:rPr>
                <w:sz w:val="16"/>
              </w:rPr>
              <w:t>909.21</w:t>
            </w:r>
          </w:p>
        </w:tc>
        <w:tc>
          <w:tcPr>
            <w:tcW w:w="851" w:type="dxa"/>
          </w:tcPr>
          <w:p w:rsidR="00AB2F2F" w:rsidRPr="008E0042" w:rsidRDefault="00AB2F2F" w:rsidP="00E336C9">
            <w:pPr>
              <w:tabs>
                <w:tab w:val="decimal" w:pos="426"/>
              </w:tabs>
              <w:spacing w:before="20" w:after="20"/>
              <w:jc w:val="left"/>
              <w:rPr>
                <w:sz w:val="16"/>
              </w:rPr>
            </w:pPr>
            <w:r w:rsidRPr="008E0042">
              <w:rPr>
                <w:sz w:val="16"/>
              </w:rPr>
              <w:t>476.72</w:t>
            </w:r>
          </w:p>
        </w:tc>
        <w:tc>
          <w:tcPr>
            <w:tcW w:w="851" w:type="dxa"/>
          </w:tcPr>
          <w:p w:rsidR="00AB2F2F" w:rsidRPr="008E0042" w:rsidRDefault="00AB2F2F" w:rsidP="00E336C9">
            <w:pPr>
              <w:tabs>
                <w:tab w:val="decimal" w:pos="426"/>
              </w:tabs>
              <w:spacing w:before="20" w:after="20"/>
              <w:jc w:val="left"/>
              <w:rPr>
                <w:sz w:val="16"/>
              </w:rPr>
            </w:pPr>
            <w:r w:rsidRPr="008E0042">
              <w:rPr>
                <w:sz w:val="16"/>
              </w:rPr>
              <w:t>1376.10</w:t>
            </w:r>
          </w:p>
        </w:tc>
        <w:tc>
          <w:tcPr>
            <w:tcW w:w="851" w:type="dxa"/>
          </w:tcPr>
          <w:p w:rsidR="00AB2F2F" w:rsidRPr="008E0042" w:rsidRDefault="00AB2F2F" w:rsidP="00E336C9">
            <w:pPr>
              <w:tabs>
                <w:tab w:val="decimal" w:pos="426"/>
              </w:tabs>
              <w:spacing w:before="20" w:after="20"/>
              <w:jc w:val="left"/>
              <w:rPr>
                <w:sz w:val="16"/>
              </w:rPr>
            </w:pPr>
            <w:r w:rsidRPr="008E0042">
              <w:rPr>
                <w:sz w:val="16"/>
              </w:rPr>
              <w:t>635.27</w:t>
            </w:r>
          </w:p>
        </w:tc>
        <w:tc>
          <w:tcPr>
            <w:tcW w:w="851" w:type="dxa"/>
          </w:tcPr>
          <w:p w:rsidR="00AB2F2F" w:rsidRPr="008E0042" w:rsidRDefault="00AB2F2F" w:rsidP="00E336C9">
            <w:pPr>
              <w:tabs>
                <w:tab w:val="decimal" w:pos="426"/>
              </w:tabs>
              <w:spacing w:before="20" w:after="20"/>
              <w:jc w:val="left"/>
              <w:rPr>
                <w:sz w:val="16"/>
              </w:rPr>
            </w:pPr>
            <w:r w:rsidRPr="008E0042">
              <w:rPr>
                <w:sz w:val="16"/>
              </w:rPr>
              <w:t>762.41</w:t>
            </w:r>
          </w:p>
        </w:tc>
        <w:tc>
          <w:tcPr>
            <w:tcW w:w="851" w:type="dxa"/>
          </w:tcPr>
          <w:p w:rsidR="00AB2F2F" w:rsidRPr="008E0042" w:rsidRDefault="00AB2F2F" w:rsidP="00E336C9">
            <w:pPr>
              <w:tabs>
                <w:tab w:val="decimal" w:pos="426"/>
              </w:tabs>
              <w:spacing w:before="20" w:after="20"/>
              <w:jc w:val="left"/>
              <w:rPr>
                <w:sz w:val="16"/>
              </w:rPr>
            </w:pPr>
            <w:r w:rsidRPr="008E0042">
              <w:rPr>
                <w:sz w:val="16"/>
              </w:rPr>
              <w:t>80.21</w:t>
            </w:r>
          </w:p>
        </w:tc>
        <w:tc>
          <w:tcPr>
            <w:tcW w:w="851" w:type="dxa"/>
          </w:tcPr>
          <w:p w:rsidR="00AB2F2F" w:rsidRPr="008E0042" w:rsidRDefault="00AB2F2F" w:rsidP="00E336C9">
            <w:pPr>
              <w:tabs>
                <w:tab w:val="decimal" w:pos="426"/>
              </w:tabs>
              <w:spacing w:before="20" w:after="20"/>
              <w:jc w:val="left"/>
              <w:rPr>
                <w:sz w:val="16"/>
              </w:rPr>
            </w:pPr>
            <w:r w:rsidRPr="008E0042">
              <w:rPr>
                <w:sz w:val="16"/>
              </w:rPr>
              <w:t>6.44</w:t>
            </w:r>
          </w:p>
        </w:tc>
        <w:tc>
          <w:tcPr>
            <w:tcW w:w="851" w:type="dxa"/>
          </w:tcPr>
          <w:p w:rsidR="00AB2F2F" w:rsidRPr="008E0042" w:rsidRDefault="00AB2F2F" w:rsidP="00E336C9">
            <w:pPr>
              <w:tabs>
                <w:tab w:val="decimal" w:pos="426"/>
              </w:tabs>
              <w:spacing w:before="20" w:after="20"/>
              <w:jc w:val="left"/>
              <w:rPr>
                <w:sz w:val="16"/>
              </w:rPr>
            </w:pPr>
            <w:r w:rsidRPr="008E0042">
              <w:rPr>
                <w:sz w:val="16"/>
              </w:rPr>
              <w:t>74.17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VAR.YEAR MS</w:t>
            </w:r>
          </w:p>
        </w:tc>
        <w:tc>
          <w:tcPr>
            <w:tcW w:w="851" w:type="dxa"/>
          </w:tcPr>
          <w:p w:rsidR="00AB2F2F" w:rsidRPr="008E0042" w:rsidRDefault="00AB2F2F" w:rsidP="00E336C9">
            <w:pPr>
              <w:tabs>
                <w:tab w:val="decimal" w:pos="426"/>
              </w:tabs>
              <w:spacing w:before="20" w:after="20"/>
              <w:jc w:val="left"/>
              <w:rPr>
                <w:sz w:val="16"/>
              </w:rPr>
            </w:pPr>
            <w:r w:rsidRPr="008E0042">
              <w:rPr>
                <w:sz w:val="16"/>
              </w:rPr>
              <w:t>23.16</w:t>
            </w:r>
          </w:p>
        </w:tc>
        <w:tc>
          <w:tcPr>
            <w:tcW w:w="851" w:type="dxa"/>
          </w:tcPr>
          <w:p w:rsidR="00AB2F2F" w:rsidRPr="008E0042" w:rsidRDefault="00AB2F2F" w:rsidP="00E336C9">
            <w:pPr>
              <w:tabs>
                <w:tab w:val="decimal" w:pos="426"/>
              </w:tabs>
              <w:spacing w:before="20" w:after="20"/>
              <w:jc w:val="left"/>
              <w:rPr>
                <w:sz w:val="16"/>
              </w:rPr>
            </w:pPr>
            <w:r w:rsidRPr="008E0042">
              <w:rPr>
                <w:sz w:val="16"/>
              </w:rPr>
              <w:t>18.86</w:t>
            </w:r>
          </w:p>
        </w:tc>
        <w:tc>
          <w:tcPr>
            <w:tcW w:w="851" w:type="dxa"/>
          </w:tcPr>
          <w:p w:rsidR="00AB2F2F" w:rsidRPr="008E0042" w:rsidRDefault="00AB2F2F" w:rsidP="00E336C9">
            <w:pPr>
              <w:tabs>
                <w:tab w:val="decimal" w:pos="426"/>
              </w:tabs>
              <w:spacing w:before="20" w:after="20"/>
              <w:jc w:val="left"/>
              <w:rPr>
                <w:sz w:val="16"/>
              </w:rPr>
            </w:pPr>
            <w:r w:rsidRPr="008E0042">
              <w:rPr>
                <w:sz w:val="16"/>
              </w:rPr>
              <w:t>14.12</w:t>
            </w:r>
          </w:p>
        </w:tc>
        <w:tc>
          <w:tcPr>
            <w:tcW w:w="851" w:type="dxa"/>
          </w:tcPr>
          <w:p w:rsidR="00AB2F2F" w:rsidRPr="008E0042" w:rsidRDefault="00AB2F2F" w:rsidP="00E336C9">
            <w:pPr>
              <w:tabs>
                <w:tab w:val="decimal" w:pos="426"/>
              </w:tabs>
              <w:spacing w:before="20" w:after="20"/>
              <w:jc w:val="left"/>
              <w:rPr>
                <w:sz w:val="16"/>
              </w:rPr>
            </w:pPr>
            <w:r w:rsidRPr="008E0042">
              <w:rPr>
                <w:sz w:val="16"/>
              </w:rPr>
              <w:t>23.16</w:t>
            </w:r>
          </w:p>
        </w:tc>
        <w:tc>
          <w:tcPr>
            <w:tcW w:w="851" w:type="dxa"/>
          </w:tcPr>
          <w:p w:rsidR="00AB2F2F" w:rsidRPr="008E0042" w:rsidRDefault="00AB2F2F" w:rsidP="00E336C9">
            <w:pPr>
              <w:tabs>
                <w:tab w:val="decimal" w:pos="426"/>
              </w:tabs>
              <w:spacing w:before="20" w:after="20"/>
              <w:jc w:val="left"/>
              <w:rPr>
                <w:sz w:val="16"/>
              </w:rPr>
            </w:pPr>
            <w:r w:rsidRPr="008E0042">
              <w:rPr>
                <w:sz w:val="16"/>
              </w:rPr>
              <w:t>46.58</w:t>
            </w:r>
          </w:p>
        </w:tc>
        <w:tc>
          <w:tcPr>
            <w:tcW w:w="851" w:type="dxa"/>
          </w:tcPr>
          <w:p w:rsidR="00AB2F2F" w:rsidRPr="008E0042" w:rsidRDefault="00AB2F2F" w:rsidP="00E336C9">
            <w:pPr>
              <w:tabs>
                <w:tab w:val="decimal" w:pos="426"/>
              </w:tabs>
              <w:spacing w:before="20" w:after="20"/>
              <w:jc w:val="left"/>
              <w:rPr>
                <w:sz w:val="16"/>
              </w:rPr>
            </w:pPr>
            <w:r w:rsidRPr="008E0042">
              <w:rPr>
                <w:sz w:val="16"/>
              </w:rPr>
              <w:t>4.76</w:t>
            </w:r>
          </w:p>
        </w:tc>
        <w:tc>
          <w:tcPr>
            <w:tcW w:w="851" w:type="dxa"/>
          </w:tcPr>
          <w:p w:rsidR="00AB2F2F" w:rsidRPr="008E0042" w:rsidRDefault="00AB2F2F" w:rsidP="00E336C9">
            <w:pPr>
              <w:tabs>
                <w:tab w:val="decimal" w:pos="426"/>
              </w:tabs>
              <w:spacing w:before="20" w:after="20"/>
              <w:jc w:val="left"/>
              <w:rPr>
                <w:sz w:val="16"/>
              </w:rPr>
            </w:pPr>
            <w:r w:rsidRPr="008E0042">
              <w:rPr>
                <w:sz w:val="16"/>
              </w:rPr>
              <w:t>0.28</w:t>
            </w:r>
          </w:p>
        </w:tc>
        <w:tc>
          <w:tcPr>
            <w:tcW w:w="851" w:type="dxa"/>
          </w:tcPr>
          <w:p w:rsidR="00AB2F2F" w:rsidRPr="008E0042" w:rsidRDefault="00AB2F2F" w:rsidP="00E336C9">
            <w:pPr>
              <w:tabs>
                <w:tab w:val="decimal" w:pos="426"/>
              </w:tabs>
              <w:spacing w:before="20" w:after="20"/>
              <w:jc w:val="left"/>
              <w:rPr>
                <w:sz w:val="16"/>
              </w:rPr>
            </w:pPr>
            <w:r w:rsidRPr="008E0042">
              <w:rPr>
                <w:sz w:val="16"/>
              </w:rPr>
              <w:t>2.73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F1 RATIO</w:t>
            </w:r>
          </w:p>
        </w:tc>
        <w:tc>
          <w:tcPr>
            <w:tcW w:w="851" w:type="dxa"/>
          </w:tcPr>
          <w:p w:rsidR="00AB2F2F" w:rsidRPr="008E0042" w:rsidRDefault="00AB2F2F" w:rsidP="00E336C9">
            <w:pPr>
              <w:tabs>
                <w:tab w:val="decimal" w:pos="426"/>
              </w:tabs>
              <w:spacing w:before="20" w:after="20"/>
              <w:jc w:val="left"/>
              <w:rPr>
                <w:sz w:val="16"/>
              </w:rPr>
            </w:pPr>
            <w:r w:rsidRPr="008E0042">
              <w:rPr>
                <w:sz w:val="16"/>
              </w:rPr>
              <w:t>39.26</w:t>
            </w:r>
          </w:p>
        </w:tc>
        <w:tc>
          <w:tcPr>
            <w:tcW w:w="851" w:type="dxa"/>
          </w:tcPr>
          <w:p w:rsidR="00AB2F2F" w:rsidRPr="008E0042" w:rsidRDefault="00AB2F2F" w:rsidP="00E336C9">
            <w:pPr>
              <w:tabs>
                <w:tab w:val="decimal" w:pos="426"/>
              </w:tabs>
              <w:spacing w:before="20" w:after="20"/>
              <w:jc w:val="left"/>
              <w:rPr>
                <w:sz w:val="16"/>
              </w:rPr>
            </w:pPr>
            <w:r w:rsidRPr="008E0042">
              <w:rPr>
                <w:sz w:val="16"/>
              </w:rPr>
              <w:t>25.27</w:t>
            </w:r>
          </w:p>
        </w:tc>
        <w:tc>
          <w:tcPr>
            <w:tcW w:w="851" w:type="dxa"/>
          </w:tcPr>
          <w:p w:rsidR="00AB2F2F" w:rsidRPr="008E0042" w:rsidRDefault="00AB2F2F" w:rsidP="00E336C9">
            <w:pPr>
              <w:tabs>
                <w:tab w:val="decimal" w:pos="426"/>
              </w:tabs>
              <w:spacing w:before="20" w:after="20"/>
              <w:jc w:val="left"/>
              <w:rPr>
                <w:sz w:val="16"/>
              </w:rPr>
            </w:pPr>
            <w:r w:rsidRPr="008E0042">
              <w:rPr>
                <w:sz w:val="16"/>
              </w:rPr>
              <w:t>97.43</w:t>
            </w:r>
          </w:p>
        </w:tc>
        <w:tc>
          <w:tcPr>
            <w:tcW w:w="851" w:type="dxa"/>
          </w:tcPr>
          <w:p w:rsidR="00AB2F2F" w:rsidRPr="008E0042" w:rsidRDefault="00AB2F2F" w:rsidP="00E336C9">
            <w:pPr>
              <w:tabs>
                <w:tab w:val="decimal" w:pos="426"/>
              </w:tabs>
              <w:spacing w:before="20" w:after="20"/>
              <w:jc w:val="left"/>
              <w:rPr>
                <w:sz w:val="16"/>
              </w:rPr>
            </w:pPr>
            <w:r w:rsidRPr="008E0042">
              <w:rPr>
                <w:sz w:val="16"/>
              </w:rPr>
              <w:t>27.43</w:t>
            </w:r>
          </w:p>
        </w:tc>
        <w:tc>
          <w:tcPr>
            <w:tcW w:w="851" w:type="dxa"/>
          </w:tcPr>
          <w:p w:rsidR="00AB2F2F" w:rsidRPr="008E0042" w:rsidRDefault="00AB2F2F" w:rsidP="00E336C9">
            <w:pPr>
              <w:tabs>
                <w:tab w:val="decimal" w:pos="426"/>
              </w:tabs>
              <w:spacing w:before="20" w:after="20"/>
              <w:jc w:val="left"/>
              <w:rPr>
                <w:sz w:val="16"/>
              </w:rPr>
            </w:pPr>
            <w:r w:rsidRPr="008E0042">
              <w:rPr>
                <w:sz w:val="16"/>
              </w:rPr>
              <w:t>16.37</w:t>
            </w:r>
          </w:p>
        </w:tc>
        <w:tc>
          <w:tcPr>
            <w:tcW w:w="851" w:type="dxa"/>
          </w:tcPr>
          <w:p w:rsidR="00AB2F2F" w:rsidRPr="008E0042" w:rsidRDefault="00AB2F2F" w:rsidP="00E336C9">
            <w:pPr>
              <w:tabs>
                <w:tab w:val="decimal" w:pos="426"/>
              </w:tabs>
              <w:spacing w:before="20" w:after="20"/>
              <w:jc w:val="left"/>
              <w:rPr>
                <w:sz w:val="16"/>
              </w:rPr>
            </w:pPr>
            <w:r w:rsidRPr="008E0042">
              <w:rPr>
                <w:sz w:val="16"/>
              </w:rPr>
              <w:t>16.84</w:t>
            </w:r>
          </w:p>
        </w:tc>
        <w:tc>
          <w:tcPr>
            <w:tcW w:w="851" w:type="dxa"/>
          </w:tcPr>
          <w:p w:rsidR="00AB2F2F" w:rsidRPr="008E0042" w:rsidRDefault="00AB2F2F" w:rsidP="00E336C9">
            <w:pPr>
              <w:tabs>
                <w:tab w:val="decimal" w:pos="426"/>
              </w:tabs>
              <w:spacing w:before="20" w:after="20"/>
              <w:jc w:val="left"/>
              <w:rPr>
                <w:sz w:val="16"/>
              </w:rPr>
            </w:pPr>
            <w:r w:rsidRPr="008E0042">
              <w:rPr>
                <w:sz w:val="16"/>
              </w:rPr>
              <w:t>22.83</w:t>
            </w:r>
          </w:p>
        </w:tc>
        <w:tc>
          <w:tcPr>
            <w:tcW w:w="851" w:type="dxa"/>
          </w:tcPr>
          <w:p w:rsidR="00AB2F2F" w:rsidRPr="008E0042" w:rsidRDefault="00AB2F2F" w:rsidP="00E336C9">
            <w:pPr>
              <w:tabs>
                <w:tab w:val="decimal" w:pos="426"/>
              </w:tabs>
              <w:spacing w:before="20" w:after="20"/>
              <w:jc w:val="left"/>
              <w:rPr>
                <w:sz w:val="16"/>
              </w:rPr>
            </w:pPr>
            <w:r w:rsidRPr="008E0042">
              <w:rPr>
                <w:sz w:val="16"/>
              </w:rPr>
              <w:t>27.16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VAR.REP MS</w:t>
            </w:r>
          </w:p>
        </w:tc>
        <w:tc>
          <w:tcPr>
            <w:tcW w:w="851" w:type="dxa"/>
          </w:tcPr>
          <w:p w:rsidR="00AB2F2F" w:rsidRPr="008E0042" w:rsidRDefault="00AB2F2F" w:rsidP="00E336C9">
            <w:pPr>
              <w:tabs>
                <w:tab w:val="decimal" w:pos="426"/>
              </w:tabs>
              <w:spacing w:before="20" w:after="20"/>
              <w:jc w:val="left"/>
              <w:rPr>
                <w:sz w:val="16"/>
              </w:rPr>
            </w:pPr>
            <w:r w:rsidRPr="008E0042">
              <w:rPr>
                <w:sz w:val="16"/>
              </w:rPr>
              <w:t>8.83</w:t>
            </w:r>
          </w:p>
        </w:tc>
        <w:tc>
          <w:tcPr>
            <w:tcW w:w="851" w:type="dxa"/>
          </w:tcPr>
          <w:p w:rsidR="00AB2F2F" w:rsidRPr="008E0042" w:rsidRDefault="00AB2F2F" w:rsidP="00E336C9">
            <w:pPr>
              <w:tabs>
                <w:tab w:val="decimal" w:pos="426"/>
              </w:tabs>
              <w:spacing w:before="20" w:after="20"/>
              <w:jc w:val="left"/>
              <w:rPr>
                <w:sz w:val="16"/>
              </w:rPr>
            </w:pPr>
            <w:r w:rsidRPr="008E0042">
              <w:rPr>
                <w:sz w:val="16"/>
              </w:rPr>
              <w:t>8.19</w:t>
            </w:r>
          </w:p>
        </w:tc>
        <w:tc>
          <w:tcPr>
            <w:tcW w:w="851" w:type="dxa"/>
          </w:tcPr>
          <w:p w:rsidR="00AB2F2F" w:rsidRPr="008E0042" w:rsidRDefault="00AB2F2F" w:rsidP="00E336C9">
            <w:pPr>
              <w:tabs>
                <w:tab w:val="decimal" w:pos="426"/>
              </w:tabs>
              <w:spacing w:before="20" w:after="20"/>
              <w:jc w:val="left"/>
              <w:rPr>
                <w:sz w:val="16"/>
              </w:rPr>
            </w:pPr>
            <w:r w:rsidRPr="008E0042">
              <w:rPr>
                <w:sz w:val="16"/>
              </w:rPr>
              <w:t>4.59</w:t>
            </w:r>
          </w:p>
        </w:tc>
        <w:tc>
          <w:tcPr>
            <w:tcW w:w="851" w:type="dxa"/>
          </w:tcPr>
          <w:p w:rsidR="00AB2F2F" w:rsidRPr="008E0042" w:rsidRDefault="00AB2F2F" w:rsidP="00E336C9">
            <w:pPr>
              <w:tabs>
                <w:tab w:val="decimal" w:pos="426"/>
              </w:tabs>
              <w:spacing w:before="20" w:after="20"/>
              <w:jc w:val="left"/>
              <w:rPr>
                <w:sz w:val="16"/>
              </w:rPr>
            </w:pPr>
            <w:r w:rsidRPr="008E0042">
              <w:rPr>
                <w:sz w:val="16"/>
              </w:rPr>
              <w:t>11.95</w:t>
            </w:r>
          </w:p>
        </w:tc>
        <w:tc>
          <w:tcPr>
            <w:tcW w:w="851" w:type="dxa"/>
          </w:tcPr>
          <w:p w:rsidR="00AB2F2F" w:rsidRPr="008E0042" w:rsidRDefault="00AB2F2F" w:rsidP="00E336C9">
            <w:pPr>
              <w:tabs>
                <w:tab w:val="decimal" w:pos="426"/>
              </w:tabs>
              <w:spacing w:before="20" w:after="20"/>
              <w:jc w:val="left"/>
              <w:rPr>
                <w:sz w:val="16"/>
              </w:rPr>
            </w:pPr>
            <w:r w:rsidRPr="008E0042">
              <w:rPr>
                <w:sz w:val="16"/>
              </w:rPr>
              <w:t>23.23</w:t>
            </w:r>
          </w:p>
        </w:tc>
        <w:tc>
          <w:tcPr>
            <w:tcW w:w="851" w:type="dxa"/>
          </w:tcPr>
          <w:p w:rsidR="00AB2F2F" w:rsidRPr="008E0042" w:rsidRDefault="00AB2F2F" w:rsidP="00E336C9">
            <w:pPr>
              <w:tabs>
                <w:tab w:val="decimal" w:pos="426"/>
              </w:tabs>
              <w:spacing w:before="20" w:after="20"/>
              <w:jc w:val="left"/>
              <w:rPr>
                <w:sz w:val="16"/>
              </w:rPr>
            </w:pPr>
            <w:r w:rsidRPr="008E0042">
              <w:rPr>
                <w:sz w:val="16"/>
              </w:rPr>
              <w:t>1.52</w:t>
            </w:r>
          </w:p>
        </w:tc>
        <w:tc>
          <w:tcPr>
            <w:tcW w:w="851" w:type="dxa"/>
          </w:tcPr>
          <w:p w:rsidR="00AB2F2F" w:rsidRPr="008E0042" w:rsidRDefault="00AB2F2F" w:rsidP="00E336C9">
            <w:pPr>
              <w:tabs>
                <w:tab w:val="decimal" w:pos="426"/>
              </w:tabs>
              <w:spacing w:before="20" w:after="20"/>
              <w:jc w:val="left"/>
              <w:rPr>
                <w:sz w:val="16"/>
              </w:rPr>
            </w:pPr>
            <w:r w:rsidRPr="008E0042">
              <w:rPr>
                <w:sz w:val="16"/>
              </w:rPr>
              <w:t>0.15</w:t>
            </w:r>
          </w:p>
        </w:tc>
        <w:tc>
          <w:tcPr>
            <w:tcW w:w="851" w:type="dxa"/>
          </w:tcPr>
          <w:p w:rsidR="00AB2F2F" w:rsidRPr="008E0042" w:rsidRDefault="00AB2F2F" w:rsidP="00E336C9">
            <w:pPr>
              <w:tabs>
                <w:tab w:val="decimal" w:pos="426"/>
              </w:tabs>
              <w:spacing w:before="20" w:after="20"/>
              <w:jc w:val="left"/>
              <w:rPr>
                <w:sz w:val="16"/>
              </w:rPr>
            </w:pPr>
            <w:r w:rsidRPr="008E0042">
              <w:rPr>
                <w:sz w:val="16"/>
              </w:rPr>
              <w:t>1.70</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LAMBDA VALUE</w:t>
            </w:r>
          </w:p>
        </w:tc>
        <w:tc>
          <w:tcPr>
            <w:tcW w:w="851" w:type="dxa"/>
          </w:tcPr>
          <w:p w:rsidR="00AB2F2F" w:rsidRPr="008E0042" w:rsidRDefault="00AB2F2F" w:rsidP="00E336C9">
            <w:pPr>
              <w:tabs>
                <w:tab w:val="decimal" w:pos="426"/>
              </w:tabs>
              <w:spacing w:before="20" w:after="20"/>
              <w:jc w:val="left"/>
              <w:rPr>
                <w:sz w:val="16"/>
              </w:rPr>
            </w:pPr>
            <w:r w:rsidRPr="008E0042">
              <w:rPr>
                <w:sz w:val="16"/>
              </w:rPr>
              <w:t>1.62</w:t>
            </w:r>
          </w:p>
        </w:tc>
        <w:tc>
          <w:tcPr>
            <w:tcW w:w="851" w:type="dxa"/>
          </w:tcPr>
          <w:p w:rsidR="00AB2F2F" w:rsidRPr="008E0042" w:rsidRDefault="00AB2F2F" w:rsidP="00E336C9">
            <w:pPr>
              <w:tabs>
                <w:tab w:val="decimal" w:pos="426"/>
              </w:tabs>
              <w:spacing w:before="20" w:after="20"/>
              <w:jc w:val="left"/>
              <w:rPr>
                <w:sz w:val="16"/>
              </w:rPr>
            </w:pPr>
            <w:r w:rsidRPr="008E0042">
              <w:rPr>
                <w:sz w:val="16"/>
              </w:rPr>
              <w:t>1.52</w:t>
            </w:r>
          </w:p>
        </w:tc>
        <w:tc>
          <w:tcPr>
            <w:tcW w:w="851" w:type="dxa"/>
          </w:tcPr>
          <w:p w:rsidR="00AB2F2F" w:rsidRPr="008E0042" w:rsidRDefault="00AB2F2F" w:rsidP="00E336C9">
            <w:pPr>
              <w:tabs>
                <w:tab w:val="decimal" w:pos="426"/>
              </w:tabs>
              <w:spacing w:before="20" w:after="20"/>
              <w:jc w:val="left"/>
              <w:rPr>
                <w:sz w:val="16"/>
              </w:rPr>
            </w:pPr>
            <w:r w:rsidRPr="008E0042">
              <w:rPr>
                <w:sz w:val="16"/>
              </w:rPr>
              <w:t>1.75</w:t>
            </w:r>
          </w:p>
        </w:tc>
        <w:tc>
          <w:tcPr>
            <w:tcW w:w="851" w:type="dxa"/>
          </w:tcPr>
          <w:p w:rsidR="00AB2F2F" w:rsidRPr="008E0042" w:rsidRDefault="00AB2F2F" w:rsidP="00E336C9">
            <w:pPr>
              <w:tabs>
                <w:tab w:val="decimal" w:pos="426"/>
              </w:tabs>
              <w:spacing w:before="20" w:after="20"/>
              <w:jc w:val="left"/>
              <w:rPr>
                <w:sz w:val="16"/>
              </w:rPr>
            </w:pPr>
            <w:r w:rsidRPr="008E0042">
              <w:rPr>
                <w:sz w:val="16"/>
              </w:rPr>
              <w:t>1.39</w:t>
            </w:r>
          </w:p>
        </w:tc>
        <w:tc>
          <w:tcPr>
            <w:tcW w:w="851" w:type="dxa"/>
          </w:tcPr>
          <w:p w:rsidR="00AB2F2F" w:rsidRPr="008E0042" w:rsidRDefault="00AB2F2F" w:rsidP="00E336C9">
            <w:pPr>
              <w:tabs>
                <w:tab w:val="decimal" w:pos="426"/>
              </w:tabs>
              <w:spacing w:before="20" w:after="20"/>
              <w:jc w:val="left"/>
              <w:rPr>
                <w:sz w:val="16"/>
              </w:rPr>
            </w:pPr>
            <w:r w:rsidRPr="008E0042">
              <w:rPr>
                <w:sz w:val="16"/>
              </w:rPr>
              <w:t>1.42</w:t>
            </w:r>
          </w:p>
        </w:tc>
        <w:tc>
          <w:tcPr>
            <w:tcW w:w="851" w:type="dxa"/>
          </w:tcPr>
          <w:p w:rsidR="00AB2F2F" w:rsidRPr="008E0042" w:rsidRDefault="00AB2F2F" w:rsidP="00E336C9">
            <w:pPr>
              <w:tabs>
                <w:tab w:val="decimal" w:pos="426"/>
              </w:tabs>
              <w:spacing w:before="20" w:after="20"/>
              <w:jc w:val="left"/>
              <w:rPr>
                <w:sz w:val="16"/>
              </w:rPr>
            </w:pPr>
            <w:r w:rsidRPr="008E0042">
              <w:rPr>
                <w:sz w:val="16"/>
              </w:rPr>
              <w:t>1.77</w:t>
            </w:r>
          </w:p>
        </w:tc>
        <w:tc>
          <w:tcPr>
            <w:tcW w:w="851" w:type="dxa"/>
          </w:tcPr>
          <w:p w:rsidR="00AB2F2F" w:rsidRPr="008E0042" w:rsidRDefault="00AB2F2F" w:rsidP="00E336C9">
            <w:pPr>
              <w:tabs>
                <w:tab w:val="decimal" w:pos="426"/>
              </w:tabs>
              <w:spacing w:before="20" w:after="20"/>
              <w:jc w:val="left"/>
              <w:rPr>
                <w:sz w:val="16"/>
              </w:rPr>
            </w:pPr>
            <w:r w:rsidRPr="008E0042">
              <w:rPr>
                <w:sz w:val="16"/>
              </w:rPr>
              <w:t>1.37</w:t>
            </w:r>
          </w:p>
        </w:tc>
        <w:tc>
          <w:tcPr>
            <w:tcW w:w="851" w:type="dxa"/>
          </w:tcPr>
          <w:p w:rsidR="00AB2F2F" w:rsidRPr="008E0042" w:rsidRDefault="00AB2F2F" w:rsidP="00E336C9">
            <w:pPr>
              <w:tabs>
                <w:tab w:val="decimal" w:pos="426"/>
              </w:tabs>
              <w:spacing w:before="20" w:after="20"/>
              <w:jc w:val="left"/>
              <w:rPr>
                <w:sz w:val="16"/>
              </w:rPr>
            </w:pPr>
            <w:r w:rsidRPr="008E0042">
              <w:rPr>
                <w:sz w:val="16"/>
              </w:rPr>
              <w:t>1.27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BETWEEN SE</w:t>
            </w:r>
          </w:p>
        </w:tc>
        <w:tc>
          <w:tcPr>
            <w:tcW w:w="851" w:type="dxa"/>
          </w:tcPr>
          <w:p w:rsidR="00AB2F2F" w:rsidRPr="008E0042" w:rsidRDefault="00AB2F2F" w:rsidP="00E336C9">
            <w:pPr>
              <w:tabs>
                <w:tab w:val="decimal" w:pos="426"/>
              </w:tabs>
              <w:spacing w:before="20" w:after="20"/>
              <w:jc w:val="left"/>
              <w:rPr>
                <w:sz w:val="16"/>
              </w:rPr>
            </w:pPr>
            <w:r w:rsidRPr="008E0042">
              <w:rPr>
                <w:sz w:val="16"/>
              </w:rPr>
              <w:t>1.13</w:t>
            </w:r>
          </w:p>
        </w:tc>
        <w:tc>
          <w:tcPr>
            <w:tcW w:w="851" w:type="dxa"/>
          </w:tcPr>
          <w:p w:rsidR="00AB2F2F" w:rsidRPr="008E0042" w:rsidRDefault="00AB2F2F" w:rsidP="00E336C9">
            <w:pPr>
              <w:tabs>
                <w:tab w:val="decimal" w:pos="426"/>
              </w:tabs>
              <w:spacing w:before="20" w:after="20"/>
              <w:jc w:val="left"/>
              <w:rPr>
                <w:sz w:val="16"/>
              </w:rPr>
            </w:pPr>
            <w:r w:rsidRPr="008E0042">
              <w:rPr>
                <w:sz w:val="16"/>
              </w:rPr>
              <w:t>1.02</w:t>
            </w:r>
          </w:p>
        </w:tc>
        <w:tc>
          <w:tcPr>
            <w:tcW w:w="851" w:type="dxa"/>
          </w:tcPr>
          <w:p w:rsidR="00AB2F2F" w:rsidRPr="008E0042" w:rsidRDefault="00AB2F2F" w:rsidP="00E336C9">
            <w:pPr>
              <w:tabs>
                <w:tab w:val="decimal" w:pos="426"/>
              </w:tabs>
              <w:spacing w:before="20" w:after="20"/>
              <w:jc w:val="left"/>
              <w:rPr>
                <w:sz w:val="16"/>
              </w:rPr>
            </w:pPr>
            <w:r w:rsidRPr="008E0042">
              <w:rPr>
                <w:sz w:val="16"/>
              </w:rPr>
              <w:t>0.89</w:t>
            </w:r>
          </w:p>
        </w:tc>
        <w:tc>
          <w:tcPr>
            <w:tcW w:w="851" w:type="dxa"/>
          </w:tcPr>
          <w:p w:rsidR="00AB2F2F" w:rsidRPr="008E0042" w:rsidRDefault="00AB2F2F" w:rsidP="00E336C9">
            <w:pPr>
              <w:tabs>
                <w:tab w:val="decimal" w:pos="426"/>
              </w:tabs>
              <w:spacing w:before="20" w:after="20"/>
              <w:jc w:val="left"/>
              <w:rPr>
                <w:sz w:val="16"/>
              </w:rPr>
            </w:pPr>
            <w:r w:rsidRPr="008E0042">
              <w:rPr>
                <w:sz w:val="16"/>
              </w:rPr>
              <w:t>1.13</w:t>
            </w:r>
          </w:p>
        </w:tc>
        <w:tc>
          <w:tcPr>
            <w:tcW w:w="851" w:type="dxa"/>
          </w:tcPr>
          <w:p w:rsidR="00AB2F2F" w:rsidRPr="008E0042" w:rsidRDefault="00AB2F2F" w:rsidP="00E336C9">
            <w:pPr>
              <w:tabs>
                <w:tab w:val="decimal" w:pos="426"/>
              </w:tabs>
              <w:spacing w:before="20" w:after="20"/>
              <w:jc w:val="left"/>
              <w:rPr>
                <w:sz w:val="16"/>
              </w:rPr>
            </w:pPr>
            <w:r w:rsidRPr="008E0042">
              <w:rPr>
                <w:sz w:val="16"/>
              </w:rPr>
              <w:t>1.61</w:t>
            </w:r>
          </w:p>
        </w:tc>
        <w:tc>
          <w:tcPr>
            <w:tcW w:w="851" w:type="dxa"/>
          </w:tcPr>
          <w:p w:rsidR="00AB2F2F" w:rsidRPr="008E0042" w:rsidRDefault="00AB2F2F" w:rsidP="00E336C9">
            <w:pPr>
              <w:tabs>
                <w:tab w:val="decimal" w:pos="426"/>
              </w:tabs>
              <w:spacing w:before="20" w:after="20"/>
              <w:jc w:val="left"/>
              <w:rPr>
                <w:sz w:val="16"/>
              </w:rPr>
            </w:pPr>
            <w:r w:rsidRPr="008E0042">
              <w:rPr>
                <w:sz w:val="16"/>
              </w:rPr>
              <w:t>0.51</w:t>
            </w:r>
          </w:p>
        </w:tc>
        <w:tc>
          <w:tcPr>
            <w:tcW w:w="851" w:type="dxa"/>
          </w:tcPr>
          <w:p w:rsidR="00AB2F2F" w:rsidRPr="008E0042" w:rsidRDefault="00AB2F2F" w:rsidP="00E336C9">
            <w:pPr>
              <w:tabs>
                <w:tab w:val="decimal" w:pos="426"/>
              </w:tabs>
              <w:spacing w:before="20" w:after="20"/>
              <w:jc w:val="left"/>
              <w:rPr>
                <w:sz w:val="16"/>
              </w:rPr>
            </w:pPr>
            <w:r w:rsidRPr="008E0042">
              <w:rPr>
                <w:sz w:val="16"/>
              </w:rPr>
              <w:t>0.13</w:t>
            </w:r>
          </w:p>
        </w:tc>
        <w:tc>
          <w:tcPr>
            <w:tcW w:w="851" w:type="dxa"/>
          </w:tcPr>
          <w:p w:rsidR="00AB2F2F" w:rsidRPr="008E0042" w:rsidRDefault="00AB2F2F" w:rsidP="00E336C9">
            <w:pPr>
              <w:tabs>
                <w:tab w:val="decimal" w:pos="426"/>
              </w:tabs>
              <w:spacing w:before="20" w:after="20"/>
              <w:jc w:val="left"/>
              <w:rPr>
                <w:sz w:val="16"/>
              </w:rPr>
            </w:pPr>
            <w:r w:rsidRPr="008E0042">
              <w:rPr>
                <w:sz w:val="16"/>
              </w:rPr>
              <w:t>0.39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WITHIN SE</w:t>
            </w:r>
          </w:p>
        </w:tc>
        <w:tc>
          <w:tcPr>
            <w:tcW w:w="851" w:type="dxa"/>
          </w:tcPr>
          <w:p w:rsidR="00AB2F2F" w:rsidRPr="008E0042" w:rsidRDefault="00AB2F2F" w:rsidP="00E336C9">
            <w:pPr>
              <w:tabs>
                <w:tab w:val="decimal" w:pos="426"/>
              </w:tabs>
              <w:spacing w:before="20" w:after="20"/>
              <w:jc w:val="left"/>
              <w:rPr>
                <w:sz w:val="16"/>
              </w:rPr>
            </w:pPr>
            <w:r w:rsidRPr="008E0042">
              <w:rPr>
                <w:sz w:val="16"/>
              </w:rPr>
              <w:t>0.70</w:t>
            </w:r>
          </w:p>
        </w:tc>
        <w:tc>
          <w:tcPr>
            <w:tcW w:w="851" w:type="dxa"/>
          </w:tcPr>
          <w:p w:rsidR="00AB2F2F" w:rsidRPr="008E0042" w:rsidRDefault="00AB2F2F" w:rsidP="00E336C9">
            <w:pPr>
              <w:tabs>
                <w:tab w:val="decimal" w:pos="426"/>
              </w:tabs>
              <w:spacing w:before="20" w:after="20"/>
              <w:jc w:val="left"/>
              <w:rPr>
                <w:sz w:val="16"/>
              </w:rPr>
            </w:pPr>
            <w:r w:rsidRPr="008E0042">
              <w:rPr>
                <w:sz w:val="16"/>
              </w:rPr>
              <w:t>0.67</w:t>
            </w:r>
          </w:p>
        </w:tc>
        <w:tc>
          <w:tcPr>
            <w:tcW w:w="851" w:type="dxa"/>
          </w:tcPr>
          <w:p w:rsidR="00AB2F2F" w:rsidRPr="008E0042" w:rsidRDefault="00AB2F2F" w:rsidP="00E336C9">
            <w:pPr>
              <w:tabs>
                <w:tab w:val="decimal" w:pos="426"/>
              </w:tabs>
              <w:spacing w:before="20" w:after="20"/>
              <w:jc w:val="left"/>
              <w:rPr>
                <w:sz w:val="16"/>
              </w:rPr>
            </w:pPr>
            <w:r w:rsidRPr="008E0042">
              <w:rPr>
                <w:sz w:val="16"/>
              </w:rPr>
              <w:t>0.50</w:t>
            </w:r>
          </w:p>
        </w:tc>
        <w:tc>
          <w:tcPr>
            <w:tcW w:w="851" w:type="dxa"/>
          </w:tcPr>
          <w:p w:rsidR="00AB2F2F" w:rsidRPr="008E0042" w:rsidRDefault="00AB2F2F" w:rsidP="00E336C9">
            <w:pPr>
              <w:tabs>
                <w:tab w:val="decimal" w:pos="426"/>
              </w:tabs>
              <w:spacing w:before="20" w:after="20"/>
              <w:jc w:val="left"/>
              <w:rPr>
                <w:sz w:val="16"/>
              </w:rPr>
            </w:pPr>
            <w:r w:rsidRPr="008E0042">
              <w:rPr>
                <w:sz w:val="16"/>
              </w:rPr>
              <w:t>0.81</w:t>
            </w:r>
          </w:p>
        </w:tc>
        <w:tc>
          <w:tcPr>
            <w:tcW w:w="851" w:type="dxa"/>
          </w:tcPr>
          <w:p w:rsidR="00AB2F2F" w:rsidRPr="008E0042" w:rsidRDefault="00AB2F2F" w:rsidP="00E336C9">
            <w:pPr>
              <w:tabs>
                <w:tab w:val="decimal" w:pos="426"/>
              </w:tabs>
              <w:spacing w:before="20" w:after="20"/>
              <w:jc w:val="left"/>
              <w:rPr>
                <w:sz w:val="16"/>
              </w:rPr>
            </w:pPr>
            <w:r w:rsidRPr="008E0042">
              <w:rPr>
                <w:sz w:val="16"/>
              </w:rPr>
              <w:t>1.14</w:t>
            </w:r>
          </w:p>
        </w:tc>
        <w:tc>
          <w:tcPr>
            <w:tcW w:w="851" w:type="dxa"/>
          </w:tcPr>
          <w:p w:rsidR="00AB2F2F" w:rsidRPr="008E0042" w:rsidRDefault="00AB2F2F" w:rsidP="00E336C9">
            <w:pPr>
              <w:tabs>
                <w:tab w:val="decimal" w:pos="426"/>
              </w:tabs>
              <w:spacing w:before="20" w:after="20"/>
              <w:jc w:val="left"/>
              <w:rPr>
                <w:sz w:val="16"/>
              </w:rPr>
            </w:pPr>
            <w:r w:rsidRPr="008E0042">
              <w:rPr>
                <w:sz w:val="16"/>
              </w:rPr>
              <w:t>0.29</w:t>
            </w:r>
          </w:p>
        </w:tc>
        <w:tc>
          <w:tcPr>
            <w:tcW w:w="851" w:type="dxa"/>
          </w:tcPr>
          <w:p w:rsidR="00AB2F2F" w:rsidRPr="008E0042" w:rsidRDefault="00AB2F2F" w:rsidP="00E336C9">
            <w:pPr>
              <w:tabs>
                <w:tab w:val="decimal" w:pos="426"/>
              </w:tabs>
              <w:spacing w:before="20" w:after="20"/>
              <w:jc w:val="left"/>
              <w:rPr>
                <w:sz w:val="16"/>
              </w:rPr>
            </w:pPr>
            <w:r w:rsidRPr="008E0042">
              <w:rPr>
                <w:sz w:val="16"/>
              </w:rPr>
              <w:t>0.09</w:t>
            </w:r>
          </w:p>
        </w:tc>
        <w:tc>
          <w:tcPr>
            <w:tcW w:w="851" w:type="dxa"/>
          </w:tcPr>
          <w:p w:rsidR="00AB2F2F" w:rsidRPr="008E0042" w:rsidRDefault="00AB2F2F" w:rsidP="00E336C9">
            <w:pPr>
              <w:tabs>
                <w:tab w:val="decimal" w:pos="426"/>
              </w:tabs>
              <w:spacing w:before="20" w:after="20"/>
              <w:jc w:val="left"/>
              <w:rPr>
                <w:sz w:val="16"/>
              </w:rPr>
            </w:pPr>
            <w:r w:rsidRPr="008E0042">
              <w:rPr>
                <w:sz w:val="16"/>
              </w:rPr>
              <w:t>0.31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DF</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94</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MJRA SLOPE 88</w:t>
            </w:r>
          </w:p>
        </w:tc>
        <w:tc>
          <w:tcPr>
            <w:tcW w:w="851" w:type="dxa"/>
          </w:tcPr>
          <w:p w:rsidR="00AB2F2F" w:rsidRPr="008E0042" w:rsidRDefault="00AB2F2F" w:rsidP="00E336C9">
            <w:pPr>
              <w:tabs>
                <w:tab w:val="decimal" w:pos="426"/>
              </w:tabs>
              <w:spacing w:before="20" w:after="20"/>
              <w:jc w:val="left"/>
              <w:rPr>
                <w:sz w:val="16"/>
              </w:rPr>
            </w:pPr>
            <w:r w:rsidRPr="008E0042">
              <w:rPr>
                <w:sz w:val="16"/>
              </w:rPr>
              <w:t>0.90</w:t>
            </w:r>
          </w:p>
        </w:tc>
        <w:tc>
          <w:tcPr>
            <w:tcW w:w="851" w:type="dxa"/>
          </w:tcPr>
          <w:p w:rsidR="00AB2F2F" w:rsidRPr="008E0042" w:rsidRDefault="00AB2F2F" w:rsidP="00E336C9">
            <w:pPr>
              <w:tabs>
                <w:tab w:val="decimal" w:pos="426"/>
              </w:tabs>
              <w:spacing w:before="20" w:after="20"/>
              <w:jc w:val="left"/>
              <w:rPr>
                <w:sz w:val="16"/>
              </w:rPr>
            </w:pPr>
            <w:r w:rsidRPr="008E0042">
              <w:rPr>
                <w:sz w:val="16"/>
              </w:rPr>
              <w:t>0.86</w:t>
            </w:r>
          </w:p>
        </w:tc>
        <w:tc>
          <w:tcPr>
            <w:tcW w:w="851" w:type="dxa"/>
          </w:tcPr>
          <w:p w:rsidR="00AB2F2F" w:rsidRPr="008E0042" w:rsidRDefault="00AB2F2F" w:rsidP="00E336C9">
            <w:pPr>
              <w:tabs>
                <w:tab w:val="decimal" w:pos="426"/>
              </w:tabs>
              <w:spacing w:before="20" w:after="20"/>
              <w:jc w:val="left"/>
              <w:rPr>
                <w:sz w:val="16"/>
              </w:rPr>
            </w:pPr>
            <w:r w:rsidRPr="008E0042">
              <w:rPr>
                <w:sz w:val="16"/>
              </w:rPr>
              <w:t>0.99</w:t>
            </w:r>
          </w:p>
        </w:tc>
        <w:tc>
          <w:tcPr>
            <w:tcW w:w="851" w:type="dxa"/>
          </w:tcPr>
          <w:p w:rsidR="00AB2F2F" w:rsidRPr="008E0042" w:rsidRDefault="00AB2F2F" w:rsidP="00E336C9">
            <w:pPr>
              <w:tabs>
                <w:tab w:val="decimal" w:pos="426"/>
              </w:tabs>
              <w:spacing w:before="20" w:after="20"/>
              <w:jc w:val="left"/>
              <w:rPr>
                <w:sz w:val="16"/>
              </w:rPr>
            </w:pPr>
            <w:r w:rsidRPr="008E0042">
              <w:rPr>
                <w:sz w:val="16"/>
              </w:rPr>
              <w:t>0.91</w:t>
            </w:r>
          </w:p>
        </w:tc>
        <w:tc>
          <w:tcPr>
            <w:tcW w:w="851" w:type="dxa"/>
          </w:tcPr>
          <w:p w:rsidR="00AB2F2F" w:rsidRPr="008E0042" w:rsidRDefault="00AB2F2F" w:rsidP="00E336C9">
            <w:pPr>
              <w:tabs>
                <w:tab w:val="decimal" w:pos="426"/>
              </w:tabs>
              <w:spacing w:before="20" w:after="20"/>
              <w:jc w:val="left"/>
              <w:rPr>
                <w:sz w:val="16"/>
              </w:rPr>
            </w:pPr>
            <w:r w:rsidRPr="008E0042">
              <w:rPr>
                <w:sz w:val="16"/>
              </w:rPr>
              <w:t>0.99</w:t>
            </w:r>
          </w:p>
        </w:tc>
        <w:tc>
          <w:tcPr>
            <w:tcW w:w="851" w:type="dxa"/>
          </w:tcPr>
          <w:p w:rsidR="00AB2F2F" w:rsidRPr="008E0042" w:rsidRDefault="00AB2F2F" w:rsidP="00E336C9">
            <w:pPr>
              <w:tabs>
                <w:tab w:val="decimal" w:pos="426"/>
              </w:tabs>
              <w:spacing w:before="20" w:after="20"/>
              <w:jc w:val="left"/>
              <w:rPr>
                <w:sz w:val="16"/>
              </w:rPr>
            </w:pPr>
            <w:r w:rsidRPr="008E0042">
              <w:rPr>
                <w:sz w:val="16"/>
              </w:rPr>
              <w:t>1.09</w:t>
            </w:r>
          </w:p>
        </w:tc>
        <w:tc>
          <w:tcPr>
            <w:tcW w:w="851" w:type="dxa"/>
          </w:tcPr>
          <w:p w:rsidR="00AB2F2F" w:rsidRPr="008E0042" w:rsidRDefault="00AB2F2F" w:rsidP="00E336C9">
            <w:pPr>
              <w:tabs>
                <w:tab w:val="decimal" w:pos="426"/>
              </w:tabs>
              <w:spacing w:before="20" w:after="20"/>
              <w:jc w:val="left"/>
              <w:rPr>
                <w:sz w:val="16"/>
              </w:rPr>
            </w:pPr>
            <w:r w:rsidRPr="008E0042">
              <w:rPr>
                <w:sz w:val="16"/>
              </w:rPr>
              <w:t>0.97</w:t>
            </w:r>
          </w:p>
        </w:tc>
        <w:tc>
          <w:tcPr>
            <w:tcW w:w="851" w:type="dxa"/>
          </w:tcPr>
          <w:p w:rsidR="00AB2F2F" w:rsidRPr="008E0042" w:rsidRDefault="00AB2F2F" w:rsidP="00E336C9">
            <w:pPr>
              <w:tabs>
                <w:tab w:val="decimal" w:pos="426"/>
              </w:tabs>
              <w:spacing w:before="20" w:after="20"/>
              <w:jc w:val="left"/>
              <w:rPr>
                <w:sz w:val="16"/>
              </w:rPr>
            </w:pPr>
            <w:r w:rsidRPr="008E0042">
              <w:rPr>
                <w:sz w:val="16"/>
              </w:rPr>
              <w:t>0.95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MJRA SLOPE 89</w:t>
            </w:r>
          </w:p>
        </w:tc>
        <w:tc>
          <w:tcPr>
            <w:tcW w:w="851" w:type="dxa"/>
          </w:tcPr>
          <w:p w:rsidR="00AB2F2F" w:rsidRPr="008E0042" w:rsidRDefault="00AB2F2F" w:rsidP="00E336C9">
            <w:pPr>
              <w:tabs>
                <w:tab w:val="decimal" w:pos="426"/>
              </w:tabs>
              <w:spacing w:before="20" w:after="20"/>
              <w:jc w:val="left"/>
              <w:rPr>
                <w:sz w:val="16"/>
              </w:rPr>
            </w:pPr>
            <w:r w:rsidRPr="008E0042">
              <w:rPr>
                <w:sz w:val="16"/>
              </w:rPr>
              <w:t>1.05</w:t>
            </w:r>
          </w:p>
        </w:tc>
        <w:tc>
          <w:tcPr>
            <w:tcW w:w="851" w:type="dxa"/>
          </w:tcPr>
          <w:p w:rsidR="00AB2F2F" w:rsidRPr="008E0042" w:rsidRDefault="00AB2F2F" w:rsidP="00E336C9">
            <w:pPr>
              <w:tabs>
                <w:tab w:val="decimal" w:pos="426"/>
              </w:tabs>
              <w:spacing w:before="20" w:after="20"/>
              <w:jc w:val="left"/>
              <w:rPr>
                <w:sz w:val="16"/>
              </w:rPr>
            </w:pPr>
            <w:r w:rsidRPr="008E0042">
              <w:rPr>
                <w:sz w:val="16"/>
              </w:rPr>
              <w:t>1.08</w:t>
            </w:r>
          </w:p>
        </w:tc>
        <w:tc>
          <w:tcPr>
            <w:tcW w:w="851" w:type="dxa"/>
          </w:tcPr>
          <w:p w:rsidR="00AB2F2F" w:rsidRPr="008E0042" w:rsidRDefault="00AB2F2F" w:rsidP="00E336C9">
            <w:pPr>
              <w:tabs>
                <w:tab w:val="decimal" w:pos="426"/>
              </w:tabs>
              <w:spacing w:before="20" w:after="20"/>
              <w:jc w:val="left"/>
              <w:rPr>
                <w:sz w:val="16"/>
              </w:rPr>
            </w:pPr>
            <w:r w:rsidRPr="008E0042">
              <w:rPr>
                <w:sz w:val="16"/>
              </w:rPr>
              <w:t>1.01</w:t>
            </w:r>
          </w:p>
        </w:tc>
        <w:tc>
          <w:tcPr>
            <w:tcW w:w="851" w:type="dxa"/>
          </w:tcPr>
          <w:p w:rsidR="00AB2F2F" w:rsidRPr="008E0042" w:rsidRDefault="00AB2F2F" w:rsidP="00E336C9">
            <w:pPr>
              <w:tabs>
                <w:tab w:val="decimal" w:pos="426"/>
              </w:tabs>
              <w:spacing w:before="20" w:after="20"/>
              <w:jc w:val="left"/>
              <w:rPr>
                <w:sz w:val="16"/>
              </w:rPr>
            </w:pPr>
            <w:r w:rsidRPr="008E0042">
              <w:rPr>
                <w:sz w:val="16"/>
              </w:rPr>
              <w:t>0.99</w:t>
            </w:r>
          </w:p>
        </w:tc>
        <w:tc>
          <w:tcPr>
            <w:tcW w:w="851" w:type="dxa"/>
          </w:tcPr>
          <w:p w:rsidR="00AB2F2F" w:rsidRPr="008E0042" w:rsidRDefault="00AB2F2F" w:rsidP="00E336C9">
            <w:pPr>
              <w:tabs>
                <w:tab w:val="decimal" w:pos="426"/>
              </w:tabs>
              <w:spacing w:before="20" w:after="20"/>
              <w:jc w:val="left"/>
              <w:rPr>
                <w:sz w:val="16"/>
              </w:rPr>
            </w:pPr>
            <w:r w:rsidRPr="008E0042">
              <w:rPr>
                <w:sz w:val="16"/>
              </w:rPr>
              <w:t>1.06</w:t>
            </w:r>
          </w:p>
        </w:tc>
        <w:tc>
          <w:tcPr>
            <w:tcW w:w="851" w:type="dxa"/>
          </w:tcPr>
          <w:p w:rsidR="00AB2F2F" w:rsidRPr="008E0042" w:rsidRDefault="00AB2F2F" w:rsidP="00E336C9">
            <w:pPr>
              <w:tabs>
                <w:tab w:val="decimal" w:pos="426"/>
              </w:tabs>
              <w:spacing w:before="20" w:after="20"/>
              <w:jc w:val="left"/>
              <w:rPr>
                <w:sz w:val="16"/>
              </w:rPr>
            </w:pPr>
            <w:r w:rsidRPr="008E0042">
              <w:rPr>
                <w:sz w:val="16"/>
              </w:rPr>
              <w:t>0.97</w:t>
            </w:r>
          </w:p>
        </w:tc>
        <w:tc>
          <w:tcPr>
            <w:tcW w:w="851" w:type="dxa"/>
          </w:tcPr>
          <w:p w:rsidR="00AB2F2F" w:rsidRPr="008E0042" w:rsidRDefault="00AB2F2F" w:rsidP="00E336C9">
            <w:pPr>
              <w:tabs>
                <w:tab w:val="decimal" w:pos="426"/>
              </w:tabs>
              <w:spacing w:before="20" w:after="20"/>
              <w:jc w:val="left"/>
              <w:rPr>
                <w:sz w:val="16"/>
              </w:rPr>
            </w:pPr>
            <w:r w:rsidRPr="008E0042">
              <w:rPr>
                <w:sz w:val="16"/>
              </w:rPr>
              <w:t>1.02</w:t>
            </w:r>
          </w:p>
        </w:tc>
        <w:tc>
          <w:tcPr>
            <w:tcW w:w="851" w:type="dxa"/>
          </w:tcPr>
          <w:p w:rsidR="00AB2F2F" w:rsidRPr="008E0042" w:rsidRDefault="00AB2F2F" w:rsidP="00E336C9">
            <w:pPr>
              <w:tabs>
                <w:tab w:val="decimal" w:pos="426"/>
              </w:tabs>
              <w:spacing w:before="20" w:after="20"/>
              <w:jc w:val="left"/>
              <w:rPr>
                <w:sz w:val="16"/>
              </w:rPr>
            </w:pPr>
            <w:r w:rsidRPr="008E0042">
              <w:rPr>
                <w:sz w:val="16"/>
              </w:rPr>
              <w:t>0.98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MJRA SLOPE 90</w:t>
            </w:r>
          </w:p>
        </w:tc>
        <w:tc>
          <w:tcPr>
            <w:tcW w:w="851" w:type="dxa"/>
          </w:tcPr>
          <w:p w:rsidR="00AB2F2F" w:rsidRPr="008E0042" w:rsidRDefault="00AB2F2F" w:rsidP="00E336C9">
            <w:pPr>
              <w:tabs>
                <w:tab w:val="decimal" w:pos="426"/>
              </w:tabs>
              <w:spacing w:before="20" w:after="20"/>
              <w:jc w:val="left"/>
              <w:rPr>
                <w:sz w:val="16"/>
              </w:rPr>
            </w:pPr>
            <w:r w:rsidRPr="008E0042">
              <w:rPr>
                <w:sz w:val="16"/>
              </w:rPr>
              <w:t>1.05</w:t>
            </w:r>
          </w:p>
        </w:tc>
        <w:tc>
          <w:tcPr>
            <w:tcW w:w="851" w:type="dxa"/>
          </w:tcPr>
          <w:p w:rsidR="00AB2F2F" w:rsidRPr="008E0042" w:rsidRDefault="00AB2F2F" w:rsidP="00E336C9">
            <w:pPr>
              <w:tabs>
                <w:tab w:val="decimal" w:pos="426"/>
              </w:tabs>
              <w:spacing w:before="20" w:after="20"/>
              <w:jc w:val="left"/>
              <w:rPr>
                <w:sz w:val="16"/>
              </w:rPr>
            </w:pPr>
            <w:r w:rsidRPr="008E0042">
              <w:rPr>
                <w:sz w:val="16"/>
              </w:rPr>
              <w:t>1.06</w:t>
            </w:r>
          </w:p>
        </w:tc>
        <w:tc>
          <w:tcPr>
            <w:tcW w:w="851" w:type="dxa"/>
          </w:tcPr>
          <w:p w:rsidR="00AB2F2F" w:rsidRPr="008E0042" w:rsidRDefault="00AB2F2F" w:rsidP="00E336C9">
            <w:pPr>
              <w:tabs>
                <w:tab w:val="decimal" w:pos="426"/>
              </w:tabs>
              <w:spacing w:before="20" w:after="20"/>
              <w:jc w:val="left"/>
              <w:rPr>
                <w:sz w:val="16"/>
              </w:rPr>
            </w:pPr>
            <w:r w:rsidRPr="008E0042">
              <w:rPr>
                <w:sz w:val="16"/>
              </w:rPr>
              <w:t>1.00</w:t>
            </w:r>
          </w:p>
        </w:tc>
        <w:tc>
          <w:tcPr>
            <w:tcW w:w="851" w:type="dxa"/>
          </w:tcPr>
          <w:p w:rsidR="00AB2F2F" w:rsidRPr="008E0042" w:rsidRDefault="00AB2F2F" w:rsidP="00E336C9">
            <w:pPr>
              <w:tabs>
                <w:tab w:val="decimal" w:pos="426"/>
              </w:tabs>
              <w:spacing w:before="20" w:after="20"/>
              <w:jc w:val="left"/>
              <w:rPr>
                <w:sz w:val="16"/>
              </w:rPr>
            </w:pPr>
            <w:r w:rsidRPr="008E0042">
              <w:rPr>
                <w:sz w:val="16"/>
              </w:rPr>
              <w:t>1.10</w:t>
            </w:r>
          </w:p>
        </w:tc>
        <w:tc>
          <w:tcPr>
            <w:tcW w:w="851" w:type="dxa"/>
          </w:tcPr>
          <w:p w:rsidR="00AB2F2F" w:rsidRPr="008E0042" w:rsidRDefault="00AB2F2F" w:rsidP="00E336C9">
            <w:pPr>
              <w:tabs>
                <w:tab w:val="decimal" w:pos="426"/>
              </w:tabs>
              <w:spacing w:before="20" w:after="20"/>
              <w:jc w:val="left"/>
              <w:rPr>
                <w:sz w:val="16"/>
              </w:rPr>
            </w:pPr>
            <w:r w:rsidRPr="008E0042">
              <w:rPr>
                <w:sz w:val="16"/>
              </w:rPr>
              <w:t>0.95</w:t>
            </w:r>
          </w:p>
        </w:tc>
        <w:tc>
          <w:tcPr>
            <w:tcW w:w="851" w:type="dxa"/>
          </w:tcPr>
          <w:p w:rsidR="00AB2F2F" w:rsidRPr="008E0042" w:rsidRDefault="00AB2F2F" w:rsidP="00E336C9">
            <w:pPr>
              <w:tabs>
                <w:tab w:val="decimal" w:pos="426"/>
              </w:tabs>
              <w:spacing w:before="20" w:after="20"/>
              <w:jc w:val="left"/>
              <w:rPr>
                <w:sz w:val="16"/>
              </w:rPr>
            </w:pPr>
            <w:r w:rsidRPr="008E0042">
              <w:rPr>
                <w:sz w:val="16"/>
              </w:rPr>
              <w:t>0.94</w:t>
            </w:r>
          </w:p>
        </w:tc>
        <w:tc>
          <w:tcPr>
            <w:tcW w:w="851" w:type="dxa"/>
          </w:tcPr>
          <w:p w:rsidR="00AB2F2F" w:rsidRPr="008E0042" w:rsidRDefault="00AB2F2F" w:rsidP="00E336C9">
            <w:pPr>
              <w:tabs>
                <w:tab w:val="decimal" w:pos="426"/>
              </w:tabs>
              <w:spacing w:before="20" w:after="20"/>
              <w:jc w:val="left"/>
              <w:rPr>
                <w:sz w:val="16"/>
              </w:rPr>
            </w:pPr>
            <w:r w:rsidRPr="008E0042">
              <w:rPr>
                <w:sz w:val="16"/>
              </w:rPr>
              <w:t>1.01</w:t>
            </w:r>
          </w:p>
        </w:tc>
        <w:tc>
          <w:tcPr>
            <w:tcW w:w="851" w:type="dxa"/>
          </w:tcPr>
          <w:p w:rsidR="00AB2F2F" w:rsidRPr="008E0042" w:rsidRDefault="00AB2F2F" w:rsidP="00E336C9">
            <w:pPr>
              <w:tabs>
                <w:tab w:val="decimal" w:pos="426"/>
              </w:tabs>
              <w:spacing w:before="20" w:after="20"/>
              <w:jc w:val="left"/>
              <w:rPr>
                <w:sz w:val="16"/>
              </w:rPr>
            </w:pPr>
            <w:r w:rsidRPr="008E0042">
              <w:rPr>
                <w:sz w:val="16"/>
              </w:rPr>
              <w:t>1.07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REGR F VAL</w:t>
            </w:r>
          </w:p>
        </w:tc>
        <w:tc>
          <w:tcPr>
            <w:tcW w:w="851" w:type="dxa"/>
          </w:tcPr>
          <w:p w:rsidR="00AB2F2F" w:rsidRPr="008E0042" w:rsidRDefault="00AB2F2F" w:rsidP="00E336C9">
            <w:pPr>
              <w:tabs>
                <w:tab w:val="decimal" w:pos="426"/>
              </w:tabs>
              <w:spacing w:before="20" w:after="20"/>
              <w:jc w:val="left"/>
              <w:rPr>
                <w:sz w:val="16"/>
              </w:rPr>
            </w:pPr>
            <w:r w:rsidRPr="008E0042">
              <w:rPr>
                <w:sz w:val="16"/>
              </w:rPr>
              <w:t>4.66</w:t>
            </w:r>
          </w:p>
        </w:tc>
        <w:tc>
          <w:tcPr>
            <w:tcW w:w="851" w:type="dxa"/>
          </w:tcPr>
          <w:p w:rsidR="00AB2F2F" w:rsidRPr="008E0042" w:rsidRDefault="00AB2F2F" w:rsidP="00E336C9">
            <w:pPr>
              <w:tabs>
                <w:tab w:val="decimal" w:pos="426"/>
              </w:tabs>
              <w:spacing w:before="20" w:after="20"/>
              <w:jc w:val="left"/>
              <w:rPr>
                <w:sz w:val="16"/>
              </w:rPr>
            </w:pPr>
            <w:r w:rsidRPr="008E0042">
              <w:rPr>
                <w:sz w:val="16"/>
              </w:rPr>
              <w:t>6.17</w:t>
            </w:r>
          </w:p>
        </w:tc>
        <w:tc>
          <w:tcPr>
            <w:tcW w:w="851" w:type="dxa"/>
          </w:tcPr>
          <w:p w:rsidR="00AB2F2F" w:rsidRPr="008E0042" w:rsidRDefault="00AB2F2F" w:rsidP="00E336C9">
            <w:pPr>
              <w:tabs>
                <w:tab w:val="decimal" w:pos="426"/>
              </w:tabs>
              <w:spacing w:before="20" w:after="20"/>
              <w:jc w:val="left"/>
              <w:rPr>
                <w:sz w:val="16"/>
              </w:rPr>
            </w:pPr>
            <w:r w:rsidRPr="008E0042">
              <w:rPr>
                <w:sz w:val="16"/>
              </w:rPr>
              <w:t>0.06</w:t>
            </w:r>
          </w:p>
        </w:tc>
        <w:tc>
          <w:tcPr>
            <w:tcW w:w="851" w:type="dxa"/>
          </w:tcPr>
          <w:p w:rsidR="00AB2F2F" w:rsidRPr="008E0042" w:rsidRDefault="00AB2F2F" w:rsidP="00E336C9">
            <w:pPr>
              <w:tabs>
                <w:tab w:val="decimal" w:pos="426"/>
              </w:tabs>
              <w:spacing w:before="20" w:after="20"/>
              <w:jc w:val="left"/>
              <w:rPr>
                <w:sz w:val="16"/>
              </w:rPr>
            </w:pPr>
            <w:r w:rsidRPr="008E0042">
              <w:rPr>
                <w:sz w:val="16"/>
              </w:rPr>
              <w:t>4.48</w:t>
            </w:r>
          </w:p>
        </w:tc>
        <w:tc>
          <w:tcPr>
            <w:tcW w:w="851" w:type="dxa"/>
          </w:tcPr>
          <w:p w:rsidR="00AB2F2F" w:rsidRPr="008E0042" w:rsidRDefault="00AB2F2F" w:rsidP="00E336C9">
            <w:pPr>
              <w:tabs>
                <w:tab w:val="decimal" w:pos="426"/>
              </w:tabs>
              <w:spacing w:before="20" w:after="20"/>
              <w:jc w:val="left"/>
              <w:rPr>
                <w:sz w:val="16"/>
              </w:rPr>
            </w:pPr>
            <w:r w:rsidRPr="008E0042">
              <w:rPr>
                <w:sz w:val="16"/>
              </w:rPr>
              <w:t>0.76</w:t>
            </w:r>
          </w:p>
        </w:tc>
        <w:tc>
          <w:tcPr>
            <w:tcW w:w="851" w:type="dxa"/>
          </w:tcPr>
          <w:p w:rsidR="00AB2F2F" w:rsidRPr="008E0042" w:rsidRDefault="00AB2F2F" w:rsidP="00E336C9">
            <w:pPr>
              <w:tabs>
                <w:tab w:val="decimal" w:pos="426"/>
              </w:tabs>
              <w:spacing w:before="20" w:after="20"/>
              <w:jc w:val="left"/>
              <w:rPr>
                <w:sz w:val="16"/>
              </w:rPr>
            </w:pPr>
            <w:r w:rsidRPr="008E0042">
              <w:rPr>
                <w:sz w:val="16"/>
              </w:rPr>
              <w:t>1.62</w:t>
            </w:r>
          </w:p>
        </w:tc>
        <w:tc>
          <w:tcPr>
            <w:tcW w:w="851" w:type="dxa"/>
          </w:tcPr>
          <w:p w:rsidR="00AB2F2F" w:rsidRPr="008E0042" w:rsidRDefault="00AB2F2F" w:rsidP="00E336C9">
            <w:pPr>
              <w:tabs>
                <w:tab w:val="decimal" w:pos="426"/>
              </w:tabs>
              <w:spacing w:before="20" w:after="20"/>
              <w:jc w:val="left"/>
              <w:rPr>
                <w:sz w:val="16"/>
              </w:rPr>
            </w:pPr>
            <w:r w:rsidRPr="008E0042">
              <w:rPr>
                <w:sz w:val="16"/>
              </w:rPr>
              <w:t>0.29</w:t>
            </w:r>
          </w:p>
        </w:tc>
        <w:tc>
          <w:tcPr>
            <w:tcW w:w="851" w:type="dxa"/>
          </w:tcPr>
          <w:p w:rsidR="00AB2F2F" w:rsidRPr="008E0042" w:rsidRDefault="00AB2F2F" w:rsidP="00E336C9">
            <w:pPr>
              <w:tabs>
                <w:tab w:val="decimal" w:pos="426"/>
              </w:tabs>
              <w:spacing w:before="20" w:after="20"/>
              <w:jc w:val="left"/>
              <w:rPr>
                <w:sz w:val="16"/>
              </w:rPr>
            </w:pPr>
            <w:r w:rsidRPr="008E0042">
              <w:rPr>
                <w:sz w:val="16"/>
              </w:rPr>
              <w:t>1.91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REGR PROB</w:t>
            </w:r>
          </w:p>
        </w:tc>
        <w:tc>
          <w:tcPr>
            <w:tcW w:w="851" w:type="dxa"/>
          </w:tcPr>
          <w:p w:rsidR="00AB2F2F" w:rsidRPr="008E0042" w:rsidRDefault="00AB2F2F" w:rsidP="00E336C9">
            <w:pPr>
              <w:tabs>
                <w:tab w:val="decimal" w:pos="426"/>
              </w:tabs>
              <w:spacing w:before="20" w:after="20"/>
              <w:jc w:val="left"/>
              <w:rPr>
                <w:sz w:val="16"/>
              </w:rPr>
            </w:pPr>
            <w:r w:rsidRPr="008E0042">
              <w:rPr>
                <w:sz w:val="16"/>
              </w:rPr>
              <w:t>1.17</w:t>
            </w:r>
          </w:p>
        </w:tc>
        <w:tc>
          <w:tcPr>
            <w:tcW w:w="851" w:type="dxa"/>
          </w:tcPr>
          <w:p w:rsidR="00AB2F2F" w:rsidRPr="008E0042" w:rsidRDefault="00AB2F2F" w:rsidP="00E336C9">
            <w:pPr>
              <w:tabs>
                <w:tab w:val="decimal" w:pos="426"/>
              </w:tabs>
              <w:spacing w:before="20" w:after="20"/>
              <w:jc w:val="left"/>
              <w:rPr>
                <w:sz w:val="16"/>
              </w:rPr>
            </w:pPr>
            <w:r w:rsidRPr="008E0042">
              <w:rPr>
                <w:sz w:val="16"/>
              </w:rPr>
              <w:t>0.30</w:t>
            </w:r>
          </w:p>
        </w:tc>
        <w:tc>
          <w:tcPr>
            <w:tcW w:w="851" w:type="dxa"/>
          </w:tcPr>
          <w:p w:rsidR="00AB2F2F" w:rsidRPr="008E0042" w:rsidRDefault="00AB2F2F" w:rsidP="00E336C9">
            <w:pPr>
              <w:tabs>
                <w:tab w:val="decimal" w:pos="426"/>
              </w:tabs>
              <w:spacing w:before="20" w:after="20"/>
              <w:jc w:val="left"/>
              <w:rPr>
                <w:sz w:val="16"/>
              </w:rPr>
            </w:pPr>
            <w:r w:rsidRPr="008E0042">
              <w:rPr>
                <w:sz w:val="16"/>
              </w:rPr>
              <w:t>93.82</w:t>
            </w:r>
          </w:p>
        </w:tc>
        <w:tc>
          <w:tcPr>
            <w:tcW w:w="851" w:type="dxa"/>
          </w:tcPr>
          <w:p w:rsidR="00AB2F2F" w:rsidRPr="008E0042" w:rsidRDefault="00AB2F2F" w:rsidP="00E336C9">
            <w:pPr>
              <w:tabs>
                <w:tab w:val="decimal" w:pos="426"/>
              </w:tabs>
              <w:spacing w:before="20" w:after="20"/>
              <w:jc w:val="left"/>
              <w:rPr>
                <w:sz w:val="16"/>
              </w:rPr>
            </w:pPr>
            <w:r w:rsidRPr="008E0042">
              <w:rPr>
                <w:sz w:val="16"/>
              </w:rPr>
              <w:t>1.39</w:t>
            </w:r>
          </w:p>
        </w:tc>
        <w:tc>
          <w:tcPr>
            <w:tcW w:w="851" w:type="dxa"/>
          </w:tcPr>
          <w:p w:rsidR="00AB2F2F" w:rsidRPr="008E0042" w:rsidRDefault="00AB2F2F" w:rsidP="00E336C9">
            <w:pPr>
              <w:tabs>
                <w:tab w:val="decimal" w:pos="426"/>
              </w:tabs>
              <w:spacing w:before="20" w:after="20"/>
              <w:jc w:val="left"/>
              <w:rPr>
                <w:sz w:val="16"/>
              </w:rPr>
            </w:pPr>
            <w:r w:rsidRPr="008E0042">
              <w:rPr>
                <w:sz w:val="16"/>
              </w:rPr>
              <w:t>47.08</w:t>
            </w:r>
          </w:p>
        </w:tc>
        <w:tc>
          <w:tcPr>
            <w:tcW w:w="851" w:type="dxa"/>
          </w:tcPr>
          <w:p w:rsidR="00AB2F2F" w:rsidRPr="008E0042" w:rsidRDefault="00AB2F2F" w:rsidP="00E336C9">
            <w:pPr>
              <w:tabs>
                <w:tab w:val="decimal" w:pos="426"/>
              </w:tabs>
              <w:spacing w:before="20" w:after="20"/>
              <w:jc w:val="left"/>
              <w:rPr>
                <w:sz w:val="16"/>
              </w:rPr>
            </w:pPr>
            <w:r w:rsidRPr="008E0042">
              <w:rPr>
                <w:sz w:val="16"/>
              </w:rPr>
              <w:t>20.27</w:t>
            </w:r>
          </w:p>
        </w:tc>
        <w:tc>
          <w:tcPr>
            <w:tcW w:w="851" w:type="dxa"/>
          </w:tcPr>
          <w:p w:rsidR="00AB2F2F" w:rsidRPr="008E0042" w:rsidRDefault="00AB2F2F" w:rsidP="00E336C9">
            <w:pPr>
              <w:tabs>
                <w:tab w:val="decimal" w:pos="426"/>
              </w:tabs>
              <w:spacing w:before="20" w:after="20"/>
              <w:jc w:val="left"/>
              <w:rPr>
                <w:sz w:val="16"/>
              </w:rPr>
            </w:pPr>
            <w:r w:rsidRPr="008E0042">
              <w:rPr>
                <w:sz w:val="16"/>
              </w:rPr>
              <w:t>74.68</w:t>
            </w:r>
          </w:p>
        </w:tc>
        <w:tc>
          <w:tcPr>
            <w:tcW w:w="851" w:type="dxa"/>
          </w:tcPr>
          <w:p w:rsidR="00AB2F2F" w:rsidRPr="008E0042" w:rsidRDefault="00AB2F2F" w:rsidP="00E336C9">
            <w:pPr>
              <w:tabs>
                <w:tab w:val="decimal" w:pos="426"/>
              </w:tabs>
              <w:spacing w:before="20" w:after="20"/>
              <w:jc w:val="left"/>
              <w:rPr>
                <w:sz w:val="16"/>
              </w:rPr>
            </w:pPr>
            <w:r w:rsidRPr="008E0042">
              <w:rPr>
                <w:sz w:val="16"/>
              </w:rPr>
              <w:t>15.38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TEST</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REG</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r>
    </w:tbl>
    <w:p w:rsidR="00AB2F2F" w:rsidRPr="008E0042" w:rsidRDefault="00AB2F2F" w:rsidP="005F217E"/>
    <w:p w:rsidR="00AB2F2F" w:rsidRPr="008E0042" w:rsidRDefault="00AB2F2F" w:rsidP="005F217E">
      <w:pPr>
        <w:keepNext/>
        <w:keepLines/>
        <w:ind w:left="1134" w:hanging="1134"/>
        <w:rPr>
          <w:b/>
        </w:rPr>
      </w:pPr>
      <w:r w:rsidRPr="008E0042">
        <w:rPr>
          <w:b/>
        </w:rPr>
        <w:br w:type="page"/>
        <w:t>Table B 2:  An example of the output from the COYD program showing a comparison of varieties R1 and C1</w:t>
      </w:r>
    </w:p>
    <w:p w:rsidR="00AB2F2F" w:rsidRPr="008E0042" w:rsidRDefault="00AB2F2F" w:rsidP="005F217E">
      <w:pPr>
        <w:keepNext/>
        <w:keepLines/>
        <w:rPr>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r w:rsidRPr="008E0042">
              <w:rPr>
                <w:sz w:val="16"/>
              </w:rPr>
              <w:t>PRG (DIPLOID) EARLY  N.I. UPOV 1988-90</w:t>
            </w: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r w:rsidRPr="008E0042">
              <w:rPr>
                <w:sz w:val="16"/>
              </w:rPr>
              <w:t>41 C1</w:t>
            </w:r>
            <w:r w:rsidRPr="008E0042">
              <w:rPr>
                <w:sz w:val="16"/>
              </w:rPr>
              <w:tab/>
              <w:t>VERSUS</w:t>
            </w:r>
            <w:r w:rsidRPr="008E0042">
              <w:rPr>
                <w:sz w:val="16"/>
              </w:rPr>
              <w:tab/>
              <w:t>1   R1</w:t>
            </w:r>
            <w:r w:rsidRPr="008E0042">
              <w:rPr>
                <w:sz w:val="16"/>
              </w:rPr>
              <w:tab/>
            </w:r>
            <w:r w:rsidRPr="008E0042">
              <w:rPr>
                <w:sz w:val="16"/>
              </w:rPr>
              <w:tab/>
            </w:r>
            <w:r w:rsidRPr="008E0042">
              <w:rPr>
                <w:sz w:val="16"/>
              </w:rPr>
              <w:tab/>
            </w:r>
            <w:r w:rsidRPr="008E0042">
              <w:rPr>
                <w:sz w:val="16"/>
              </w:rPr>
              <w:tab/>
            </w:r>
            <w:r w:rsidRPr="008E0042">
              <w:rPr>
                <w:sz w:val="16"/>
              </w:rPr>
              <w:tab/>
              <w:t>*** USING  REGR  WHERE  SIG ***</w:t>
            </w: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r w:rsidRPr="008E0042">
              <w:rPr>
                <w:sz w:val="16"/>
              </w:rPr>
              <w:t>(T VALUES + VE IF   41  C1  &gt;  1  R1)</w:t>
            </w: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p>
        </w:tc>
      </w:tr>
      <w:tr w:rsidR="00AB2F2F" w:rsidRPr="008E0042" w:rsidTr="002721DF">
        <w:tblPrEx>
          <w:tblCellMar>
            <w:left w:w="28" w:type="dxa"/>
            <w:right w:w="28" w:type="dxa"/>
          </w:tblCellMar>
        </w:tblPrEx>
        <w:trPr>
          <w:gridAfter w:val="1"/>
          <w:wAfter w:w="28" w:type="dxa"/>
          <w:cantSplit/>
        </w:trPr>
        <w:tc>
          <w:tcPr>
            <w:tcW w:w="284" w:type="dxa"/>
            <w:gridSpan w:val="2"/>
          </w:tcPr>
          <w:p w:rsidR="00AB2F2F" w:rsidRPr="008E0042" w:rsidRDefault="00AB2F2F" w:rsidP="005F217E">
            <w:pPr>
              <w:keepNext/>
              <w:keepLines/>
              <w:spacing w:before="40"/>
              <w:rPr>
                <w:sz w:val="16"/>
              </w:rPr>
            </w:pPr>
          </w:p>
        </w:tc>
        <w:tc>
          <w:tcPr>
            <w:tcW w:w="1162" w:type="dxa"/>
          </w:tcPr>
          <w:p w:rsidR="00AB2F2F" w:rsidRPr="008E0042" w:rsidRDefault="00AB2F2F" w:rsidP="005F217E">
            <w:pPr>
              <w:keepNext/>
              <w:keepLines/>
              <w:spacing w:before="40"/>
              <w:rPr>
                <w:sz w:val="16"/>
              </w:rPr>
            </w:pPr>
          </w:p>
        </w:tc>
        <w:tc>
          <w:tcPr>
            <w:tcW w:w="1134" w:type="dxa"/>
            <w:gridSpan w:val="3"/>
            <w:tcBorders>
              <w:top w:val="single" w:sz="4" w:space="0" w:color="auto"/>
              <w:left w:val="single" w:sz="4" w:space="0" w:color="auto"/>
            </w:tcBorders>
          </w:tcPr>
          <w:p w:rsidR="00AB2F2F" w:rsidRPr="008E0042" w:rsidRDefault="00AB2F2F" w:rsidP="005F217E">
            <w:pPr>
              <w:keepNext/>
              <w:keepLines/>
              <w:spacing w:before="40"/>
              <w:jc w:val="center"/>
              <w:rPr>
                <w:sz w:val="16"/>
              </w:rPr>
            </w:pPr>
            <w:r w:rsidRPr="008E0042">
              <w:rPr>
                <w:sz w:val="16"/>
              </w:rPr>
              <w:t>SIG LEVELS</w:t>
            </w:r>
          </w:p>
        </w:tc>
        <w:tc>
          <w:tcPr>
            <w:tcW w:w="425" w:type="dxa"/>
            <w:tcBorders>
              <w:top w:val="single" w:sz="4" w:space="0" w:color="auto"/>
              <w:left w:val="nil"/>
              <w:right w:val="single" w:sz="4" w:space="0" w:color="auto"/>
            </w:tcBorders>
          </w:tcPr>
          <w:p w:rsidR="00AB2F2F" w:rsidRPr="008E0042" w:rsidRDefault="00AB2F2F" w:rsidP="005F217E">
            <w:pPr>
              <w:keepNext/>
              <w:keepLines/>
              <w:spacing w:before="40"/>
              <w:rPr>
                <w:sz w:val="16"/>
              </w:rPr>
            </w:pPr>
          </w:p>
        </w:tc>
        <w:tc>
          <w:tcPr>
            <w:tcW w:w="1985" w:type="dxa"/>
            <w:gridSpan w:val="3"/>
            <w:tcBorders>
              <w:left w:val="nil"/>
            </w:tcBorders>
          </w:tcPr>
          <w:p w:rsidR="00AB2F2F" w:rsidRPr="008E0042" w:rsidRDefault="00AB2F2F" w:rsidP="005F217E">
            <w:pPr>
              <w:keepNext/>
              <w:keepLines/>
              <w:spacing w:before="40"/>
              <w:jc w:val="center"/>
              <w:rPr>
                <w:sz w:val="16"/>
              </w:rPr>
            </w:pPr>
            <w:r w:rsidRPr="008E0042">
              <w:rPr>
                <w:sz w:val="16"/>
              </w:rPr>
              <w:t>COYD</w:t>
            </w:r>
          </w:p>
        </w:tc>
        <w:tc>
          <w:tcPr>
            <w:tcW w:w="1956" w:type="dxa"/>
            <w:gridSpan w:val="3"/>
            <w:tcBorders>
              <w:top w:val="single" w:sz="4" w:space="0" w:color="auto"/>
              <w:left w:val="single" w:sz="4" w:space="0" w:color="auto"/>
            </w:tcBorders>
          </w:tcPr>
          <w:p w:rsidR="00AB2F2F" w:rsidRPr="008E0042" w:rsidRDefault="00AB2F2F" w:rsidP="005F217E">
            <w:pPr>
              <w:keepNext/>
              <w:keepLines/>
              <w:spacing w:before="40"/>
              <w:jc w:val="center"/>
              <w:rPr>
                <w:sz w:val="16"/>
              </w:rPr>
            </w:pPr>
            <w:r w:rsidRPr="008E0042">
              <w:rPr>
                <w:sz w:val="16"/>
              </w:rPr>
              <w:t>T VALUES</w:t>
            </w:r>
          </w:p>
        </w:tc>
        <w:tc>
          <w:tcPr>
            <w:tcW w:w="851" w:type="dxa"/>
            <w:tcBorders>
              <w:top w:val="single" w:sz="4" w:space="0" w:color="auto"/>
              <w:right w:val="single" w:sz="4" w:space="0" w:color="auto"/>
            </w:tcBorders>
          </w:tcPr>
          <w:p w:rsidR="00AB2F2F" w:rsidRPr="008E0042" w:rsidRDefault="00AB2F2F" w:rsidP="005F217E">
            <w:pPr>
              <w:keepNext/>
              <w:keepLines/>
              <w:spacing w:before="40"/>
              <w:rPr>
                <w:sz w:val="16"/>
              </w:rPr>
            </w:pPr>
          </w:p>
        </w:tc>
        <w:tc>
          <w:tcPr>
            <w:tcW w:w="992" w:type="dxa"/>
            <w:tcBorders>
              <w:left w:val="nil"/>
            </w:tcBorders>
          </w:tcPr>
          <w:p w:rsidR="00AB2F2F" w:rsidRPr="008E0042" w:rsidRDefault="00AB2F2F" w:rsidP="005F217E">
            <w:pPr>
              <w:keepNext/>
              <w:keepLines/>
              <w:spacing w:before="40"/>
              <w:rPr>
                <w:sz w:val="16"/>
              </w:rPr>
            </w:pPr>
          </w:p>
        </w:tc>
      </w:tr>
      <w:tr w:rsidR="00AB2F2F" w:rsidRPr="008E0042" w:rsidTr="002721DF">
        <w:tblPrEx>
          <w:tblCellMar>
            <w:left w:w="28" w:type="dxa"/>
            <w:right w:w="28" w:type="dxa"/>
          </w:tblCellMar>
        </w:tblPrEx>
        <w:trPr>
          <w:gridAfter w:val="1"/>
          <w:wAfter w:w="28" w:type="dxa"/>
          <w:cantSplit/>
        </w:trPr>
        <w:tc>
          <w:tcPr>
            <w:tcW w:w="284" w:type="dxa"/>
            <w:gridSpan w:val="2"/>
          </w:tcPr>
          <w:p w:rsidR="00AB2F2F" w:rsidRPr="008E0042" w:rsidRDefault="00AB2F2F" w:rsidP="005F217E">
            <w:pPr>
              <w:keepNext/>
              <w:keepLines/>
              <w:spacing w:before="40"/>
              <w:rPr>
                <w:sz w:val="16"/>
              </w:rPr>
            </w:pPr>
          </w:p>
        </w:tc>
        <w:tc>
          <w:tcPr>
            <w:tcW w:w="1162" w:type="dxa"/>
          </w:tcPr>
          <w:p w:rsidR="00AB2F2F" w:rsidRPr="008E0042" w:rsidRDefault="00AB2F2F" w:rsidP="005F217E">
            <w:pPr>
              <w:keepNext/>
              <w:keepLines/>
              <w:spacing w:before="40"/>
              <w:rPr>
                <w:sz w:val="16"/>
              </w:rPr>
            </w:pPr>
          </w:p>
        </w:tc>
        <w:tc>
          <w:tcPr>
            <w:tcW w:w="1134" w:type="dxa"/>
            <w:gridSpan w:val="3"/>
            <w:tcBorders>
              <w:left w:val="single" w:sz="4" w:space="0" w:color="auto"/>
            </w:tcBorders>
          </w:tcPr>
          <w:p w:rsidR="00AB2F2F" w:rsidRPr="008E0042" w:rsidRDefault="00AB2F2F" w:rsidP="005F217E">
            <w:pPr>
              <w:keepNext/>
              <w:keepLines/>
              <w:spacing w:before="40"/>
              <w:jc w:val="center"/>
              <w:rPr>
                <w:sz w:val="16"/>
              </w:rPr>
            </w:pPr>
            <w:r w:rsidRPr="008E0042">
              <w:rPr>
                <w:sz w:val="16"/>
              </w:rPr>
              <w:t>YEARS</w:t>
            </w:r>
          </w:p>
        </w:tc>
        <w:tc>
          <w:tcPr>
            <w:tcW w:w="425" w:type="dxa"/>
            <w:tcBorders>
              <w:right w:val="single" w:sz="4" w:space="0" w:color="auto"/>
            </w:tcBorders>
          </w:tcPr>
          <w:p w:rsidR="00AB2F2F" w:rsidRPr="008E0042" w:rsidRDefault="00AB2F2F" w:rsidP="005F217E">
            <w:pPr>
              <w:keepNext/>
              <w:keepLines/>
              <w:spacing w:before="40"/>
              <w:jc w:val="right"/>
              <w:rPr>
                <w:sz w:val="16"/>
              </w:rPr>
            </w:pPr>
          </w:p>
        </w:tc>
        <w:tc>
          <w:tcPr>
            <w:tcW w:w="709" w:type="dxa"/>
            <w:tcBorders>
              <w:left w:val="nil"/>
            </w:tcBorders>
          </w:tcPr>
          <w:p w:rsidR="00AB2F2F" w:rsidRPr="008E0042" w:rsidRDefault="00AB2F2F" w:rsidP="005F217E">
            <w:pPr>
              <w:keepNext/>
              <w:keepLines/>
              <w:spacing w:before="40"/>
              <w:rPr>
                <w:sz w:val="16"/>
              </w:rPr>
            </w:pPr>
            <w:r w:rsidRPr="008E0042">
              <w:rPr>
                <w:sz w:val="16"/>
              </w:rPr>
              <w:t>T</w:t>
            </w:r>
          </w:p>
        </w:tc>
        <w:tc>
          <w:tcPr>
            <w:tcW w:w="709" w:type="dxa"/>
          </w:tcPr>
          <w:p w:rsidR="00AB2F2F" w:rsidRPr="008E0042" w:rsidRDefault="00AB2F2F" w:rsidP="005F217E">
            <w:pPr>
              <w:keepNext/>
              <w:keepLines/>
              <w:spacing w:before="40"/>
              <w:rPr>
                <w:sz w:val="16"/>
              </w:rPr>
            </w:pPr>
            <w:r w:rsidRPr="008E0042">
              <w:rPr>
                <w:sz w:val="16"/>
              </w:rPr>
              <w:t>PROB%</w:t>
            </w:r>
          </w:p>
        </w:tc>
        <w:tc>
          <w:tcPr>
            <w:tcW w:w="567" w:type="dxa"/>
          </w:tcPr>
          <w:p w:rsidR="00AB2F2F" w:rsidRPr="008E0042" w:rsidRDefault="00AB2F2F" w:rsidP="005F217E">
            <w:pPr>
              <w:keepNext/>
              <w:keepLines/>
              <w:spacing w:before="40"/>
              <w:rPr>
                <w:sz w:val="16"/>
              </w:rPr>
            </w:pPr>
            <w:r w:rsidRPr="008E0042">
              <w:rPr>
                <w:sz w:val="16"/>
              </w:rPr>
              <w:t>SIG</w:t>
            </w:r>
          </w:p>
        </w:tc>
        <w:tc>
          <w:tcPr>
            <w:tcW w:w="1956" w:type="dxa"/>
            <w:gridSpan w:val="3"/>
            <w:tcBorders>
              <w:left w:val="single" w:sz="4" w:space="0" w:color="auto"/>
            </w:tcBorders>
          </w:tcPr>
          <w:p w:rsidR="00AB2F2F" w:rsidRPr="008E0042" w:rsidRDefault="00AB2F2F" w:rsidP="005F217E">
            <w:pPr>
              <w:keepNext/>
              <w:keepLines/>
              <w:spacing w:before="40"/>
              <w:jc w:val="center"/>
              <w:rPr>
                <w:sz w:val="16"/>
              </w:rPr>
            </w:pPr>
            <w:r w:rsidRPr="008E0042">
              <w:rPr>
                <w:sz w:val="16"/>
              </w:rPr>
              <w:t>YEARS</w:t>
            </w:r>
          </w:p>
        </w:tc>
        <w:tc>
          <w:tcPr>
            <w:tcW w:w="851" w:type="dxa"/>
            <w:tcBorders>
              <w:right w:val="single" w:sz="4" w:space="0" w:color="auto"/>
            </w:tcBorders>
          </w:tcPr>
          <w:p w:rsidR="00AB2F2F" w:rsidRPr="008E0042" w:rsidRDefault="00AB2F2F" w:rsidP="005F217E">
            <w:pPr>
              <w:keepNext/>
              <w:keepLines/>
              <w:spacing w:before="40"/>
              <w:rPr>
                <w:sz w:val="16"/>
              </w:rPr>
            </w:pPr>
            <w:r w:rsidRPr="008E0042">
              <w:rPr>
                <w:sz w:val="16"/>
              </w:rPr>
              <w:t>TSCORE</w:t>
            </w:r>
          </w:p>
        </w:tc>
        <w:tc>
          <w:tcPr>
            <w:tcW w:w="992" w:type="dxa"/>
            <w:tcBorders>
              <w:left w:val="nil"/>
            </w:tcBorders>
          </w:tcPr>
          <w:p w:rsidR="00AB2F2F" w:rsidRPr="008E0042" w:rsidRDefault="00AB2F2F" w:rsidP="005F217E">
            <w:pPr>
              <w:keepNext/>
              <w:keepLines/>
              <w:spacing w:before="40"/>
              <w:jc w:val="center"/>
              <w:rPr>
                <w:sz w:val="16"/>
              </w:rPr>
            </w:pPr>
            <w:r w:rsidRPr="008E0042">
              <w:rPr>
                <w:sz w:val="16"/>
              </w:rPr>
              <w:t>F3</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p>
        </w:tc>
        <w:tc>
          <w:tcPr>
            <w:tcW w:w="1162" w:type="dxa"/>
          </w:tcPr>
          <w:p w:rsidR="00AB2F2F" w:rsidRPr="008E0042" w:rsidRDefault="00AB2F2F" w:rsidP="005F217E">
            <w:pPr>
              <w:spacing w:before="40"/>
              <w:rPr>
                <w:sz w:val="16"/>
              </w:rPr>
            </w:pP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88</w:t>
            </w:r>
          </w:p>
        </w:tc>
        <w:tc>
          <w:tcPr>
            <w:tcW w:w="284" w:type="dxa"/>
          </w:tcPr>
          <w:p w:rsidR="00AB2F2F" w:rsidRPr="008E0042" w:rsidRDefault="00AB2F2F" w:rsidP="005F217E">
            <w:pPr>
              <w:spacing w:before="40"/>
              <w:rPr>
                <w:sz w:val="16"/>
              </w:rPr>
            </w:pPr>
            <w:r w:rsidRPr="008E0042">
              <w:rPr>
                <w:sz w:val="16"/>
              </w:rPr>
              <w:t>89</w:t>
            </w:r>
          </w:p>
        </w:tc>
        <w:tc>
          <w:tcPr>
            <w:tcW w:w="453" w:type="dxa"/>
          </w:tcPr>
          <w:p w:rsidR="00AB2F2F" w:rsidRPr="008E0042" w:rsidRDefault="00AB2F2F" w:rsidP="005F217E">
            <w:pPr>
              <w:spacing w:before="40"/>
              <w:rPr>
                <w:sz w:val="16"/>
              </w:rPr>
            </w:pPr>
            <w:r w:rsidRPr="008E0042">
              <w:rPr>
                <w:sz w:val="16"/>
              </w:rPr>
              <w:t>90</w:t>
            </w:r>
          </w:p>
        </w:tc>
        <w:tc>
          <w:tcPr>
            <w:tcW w:w="425" w:type="dxa"/>
            <w:tcBorders>
              <w:right w:val="single" w:sz="4" w:space="0" w:color="auto"/>
            </w:tcBorders>
          </w:tcPr>
          <w:p w:rsidR="00AB2F2F" w:rsidRPr="008E0042" w:rsidRDefault="00AB2F2F" w:rsidP="005F217E">
            <w:pPr>
              <w:spacing w:before="40"/>
              <w:jc w:val="right"/>
              <w:rPr>
                <w:sz w:val="16"/>
              </w:rPr>
            </w:pPr>
          </w:p>
        </w:tc>
        <w:tc>
          <w:tcPr>
            <w:tcW w:w="709" w:type="dxa"/>
            <w:tcBorders>
              <w:left w:val="nil"/>
            </w:tcBorders>
          </w:tcPr>
          <w:p w:rsidR="00AB2F2F" w:rsidRPr="008E0042" w:rsidRDefault="00AB2F2F" w:rsidP="005F217E">
            <w:pPr>
              <w:spacing w:before="40"/>
              <w:rPr>
                <w:sz w:val="16"/>
              </w:rPr>
            </w:pPr>
          </w:p>
        </w:tc>
        <w:tc>
          <w:tcPr>
            <w:tcW w:w="709" w:type="dxa"/>
          </w:tcPr>
          <w:p w:rsidR="00AB2F2F" w:rsidRPr="008E0042" w:rsidRDefault="00AB2F2F" w:rsidP="005F217E">
            <w:pPr>
              <w:spacing w:before="40"/>
              <w:rPr>
                <w:sz w:val="16"/>
              </w:rPr>
            </w:pPr>
          </w:p>
        </w:tc>
        <w:tc>
          <w:tcPr>
            <w:tcW w:w="567" w:type="dxa"/>
          </w:tcPr>
          <w:p w:rsidR="00AB2F2F" w:rsidRPr="008E0042" w:rsidRDefault="00AB2F2F" w:rsidP="005F217E">
            <w:pPr>
              <w:spacing w:before="40"/>
              <w:rPr>
                <w:sz w:val="16"/>
              </w:rPr>
            </w:pPr>
          </w:p>
        </w:tc>
        <w:tc>
          <w:tcPr>
            <w:tcW w:w="680" w:type="dxa"/>
            <w:tcBorders>
              <w:left w:val="single" w:sz="4" w:space="0" w:color="auto"/>
            </w:tcBorders>
          </w:tcPr>
          <w:p w:rsidR="00AB2F2F" w:rsidRPr="008E0042" w:rsidRDefault="00AB2F2F" w:rsidP="005F217E">
            <w:pPr>
              <w:spacing w:before="40"/>
              <w:rPr>
                <w:sz w:val="16"/>
              </w:rPr>
            </w:pPr>
            <w:r w:rsidRPr="008E0042">
              <w:rPr>
                <w:sz w:val="16"/>
              </w:rPr>
              <w:t>88</w:t>
            </w:r>
          </w:p>
        </w:tc>
        <w:tc>
          <w:tcPr>
            <w:tcW w:w="567" w:type="dxa"/>
          </w:tcPr>
          <w:p w:rsidR="00AB2F2F" w:rsidRPr="008E0042" w:rsidRDefault="00AB2F2F" w:rsidP="005F217E">
            <w:pPr>
              <w:spacing w:before="40"/>
              <w:rPr>
                <w:sz w:val="16"/>
              </w:rPr>
            </w:pPr>
            <w:r w:rsidRPr="008E0042">
              <w:rPr>
                <w:sz w:val="16"/>
              </w:rPr>
              <w:t>89</w:t>
            </w:r>
          </w:p>
        </w:tc>
        <w:tc>
          <w:tcPr>
            <w:tcW w:w="709" w:type="dxa"/>
          </w:tcPr>
          <w:p w:rsidR="00AB2F2F" w:rsidRPr="008E0042" w:rsidRDefault="00AB2F2F" w:rsidP="005F217E">
            <w:pPr>
              <w:spacing w:before="40"/>
              <w:rPr>
                <w:sz w:val="16"/>
              </w:rPr>
            </w:pPr>
            <w:r w:rsidRPr="008E0042">
              <w:rPr>
                <w:sz w:val="16"/>
              </w:rPr>
              <w:t>90</w:t>
            </w:r>
          </w:p>
        </w:tc>
        <w:tc>
          <w:tcPr>
            <w:tcW w:w="851" w:type="dxa"/>
            <w:tcBorders>
              <w:right w:val="single" w:sz="4" w:space="0" w:color="auto"/>
            </w:tcBorders>
          </w:tcPr>
          <w:p w:rsidR="00AB2F2F" w:rsidRPr="008E0042" w:rsidRDefault="00AB2F2F" w:rsidP="005F217E">
            <w:pPr>
              <w:spacing w:before="40"/>
              <w:rPr>
                <w:sz w:val="16"/>
              </w:rPr>
            </w:pPr>
          </w:p>
        </w:tc>
        <w:tc>
          <w:tcPr>
            <w:tcW w:w="992" w:type="dxa"/>
            <w:tcBorders>
              <w:left w:val="nil"/>
            </w:tcBorders>
          </w:tcPr>
          <w:p w:rsidR="00AB2F2F" w:rsidRPr="008E0042" w:rsidRDefault="00AB2F2F" w:rsidP="005F217E">
            <w:pPr>
              <w:spacing w:before="40"/>
              <w:rPr>
                <w:sz w:val="16"/>
              </w:rPr>
            </w:pP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5</w:t>
            </w:r>
          </w:p>
        </w:tc>
        <w:tc>
          <w:tcPr>
            <w:tcW w:w="1162" w:type="dxa"/>
          </w:tcPr>
          <w:p w:rsidR="00AB2F2F" w:rsidRPr="008E0042" w:rsidRDefault="00AB2F2F" w:rsidP="005F217E">
            <w:pPr>
              <w:spacing w:before="40"/>
              <w:rPr>
                <w:sz w:val="16"/>
              </w:rPr>
            </w:pPr>
            <w:r w:rsidRPr="008E0042">
              <w:rPr>
                <w:sz w:val="16"/>
              </w:rPr>
              <w:t>SP.HGHT</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-1</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-1.78</w:t>
            </w:r>
          </w:p>
        </w:tc>
        <w:tc>
          <w:tcPr>
            <w:tcW w:w="709" w:type="dxa"/>
          </w:tcPr>
          <w:p w:rsidR="00AB2F2F" w:rsidRPr="008E0042" w:rsidRDefault="00AB2F2F" w:rsidP="008E1AD9">
            <w:pPr>
              <w:tabs>
                <w:tab w:val="decimal" w:pos="256"/>
              </w:tabs>
              <w:spacing w:before="40"/>
              <w:rPr>
                <w:sz w:val="16"/>
              </w:rPr>
            </w:pPr>
            <w:r w:rsidRPr="008E0042">
              <w:rPr>
                <w:sz w:val="16"/>
              </w:rPr>
              <w:t>7.88</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-1.05</w:t>
            </w:r>
          </w:p>
        </w:tc>
        <w:tc>
          <w:tcPr>
            <w:tcW w:w="567" w:type="dxa"/>
          </w:tcPr>
          <w:p w:rsidR="00AB2F2F" w:rsidRPr="008E0042" w:rsidRDefault="00AB2F2F" w:rsidP="008E1AD9">
            <w:pPr>
              <w:tabs>
                <w:tab w:val="decimal" w:pos="350"/>
              </w:tabs>
              <w:spacing w:before="40"/>
              <w:rPr>
                <w:sz w:val="16"/>
              </w:rPr>
            </w:pPr>
            <w:r w:rsidRPr="008E0042">
              <w:rPr>
                <w:sz w:val="16"/>
              </w:rPr>
              <w:t>-1.34</w:t>
            </w:r>
          </w:p>
        </w:tc>
        <w:tc>
          <w:tcPr>
            <w:tcW w:w="709" w:type="dxa"/>
          </w:tcPr>
          <w:p w:rsidR="00AB2F2F" w:rsidRPr="008E0042" w:rsidRDefault="00AB2F2F" w:rsidP="008E1AD9">
            <w:pPr>
              <w:tabs>
                <w:tab w:val="decimal" w:pos="350"/>
              </w:tabs>
              <w:spacing w:before="40"/>
              <w:rPr>
                <w:sz w:val="16"/>
              </w:rPr>
            </w:pPr>
            <w:r w:rsidRPr="008E0042">
              <w:rPr>
                <w:sz w:val="16"/>
              </w:rPr>
              <w:t>-2.64</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-2.64</w:t>
            </w:r>
          </w:p>
        </w:tc>
        <w:tc>
          <w:tcPr>
            <w:tcW w:w="992" w:type="dxa"/>
            <w:tcBorders>
              <w:left w:val="nil"/>
            </w:tcBorders>
          </w:tcPr>
          <w:p w:rsidR="00AB2F2F" w:rsidRPr="008E0042" w:rsidRDefault="00AB2F2F" w:rsidP="005F217E">
            <w:pPr>
              <w:spacing w:before="40"/>
              <w:rPr>
                <w:sz w:val="16"/>
              </w:rPr>
            </w:pPr>
            <w:r w:rsidRPr="008E0042">
              <w:rPr>
                <w:sz w:val="16"/>
              </w:rPr>
              <w:t>0.23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60</w:t>
            </w:r>
          </w:p>
        </w:tc>
        <w:tc>
          <w:tcPr>
            <w:tcW w:w="1162" w:type="dxa"/>
          </w:tcPr>
          <w:p w:rsidR="00AB2F2F" w:rsidRPr="008E0042" w:rsidRDefault="00AB2F2F" w:rsidP="005F217E">
            <w:pPr>
              <w:spacing w:before="40"/>
              <w:rPr>
                <w:sz w:val="16"/>
              </w:rPr>
            </w:pPr>
            <w:r w:rsidRPr="008E0042">
              <w:rPr>
                <w:sz w:val="16"/>
              </w:rPr>
              <w:t>NATSPHT</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-1</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-2.02</w:t>
            </w:r>
          </w:p>
        </w:tc>
        <w:tc>
          <w:tcPr>
            <w:tcW w:w="709" w:type="dxa"/>
          </w:tcPr>
          <w:p w:rsidR="00AB2F2F" w:rsidRPr="008E0042" w:rsidRDefault="00AB2F2F" w:rsidP="008E1AD9">
            <w:pPr>
              <w:tabs>
                <w:tab w:val="decimal" w:pos="256"/>
              </w:tabs>
              <w:spacing w:before="40"/>
              <w:rPr>
                <w:sz w:val="16"/>
              </w:rPr>
            </w:pPr>
            <w:r w:rsidRPr="008E0042">
              <w:rPr>
                <w:sz w:val="16"/>
              </w:rPr>
              <w:t>4.61</w:t>
            </w:r>
          </w:p>
        </w:tc>
        <w:tc>
          <w:tcPr>
            <w:tcW w:w="567" w:type="dxa"/>
          </w:tcPr>
          <w:p w:rsidR="00AB2F2F" w:rsidRPr="008E0042" w:rsidRDefault="00AB2F2F" w:rsidP="005F217E">
            <w:pPr>
              <w:spacing w:before="40"/>
              <w:rPr>
                <w:sz w:val="16"/>
              </w:rPr>
            </w:pPr>
            <w:r w:rsidRPr="008E0042">
              <w:rPr>
                <w:sz w:val="16"/>
              </w:rPr>
              <w:t>*</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-1.58</w:t>
            </w:r>
          </w:p>
        </w:tc>
        <w:tc>
          <w:tcPr>
            <w:tcW w:w="567" w:type="dxa"/>
          </w:tcPr>
          <w:p w:rsidR="00AB2F2F" w:rsidRPr="008E0042" w:rsidRDefault="00AB2F2F" w:rsidP="008E1AD9">
            <w:pPr>
              <w:tabs>
                <w:tab w:val="decimal" w:pos="350"/>
              </w:tabs>
              <w:spacing w:before="40"/>
              <w:rPr>
                <w:sz w:val="16"/>
              </w:rPr>
            </w:pPr>
            <w:r w:rsidRPr="008E0042">
              <w:rPr>
                <w:sz w:val="16"/>
              </w:rPr>
              <w:t>-2.61</w:t>
            </w:r>
          </w:p>
        </w:tc>
        <w:tc>
          <w:tcPr>
            <w:tcW w:w="709" w:type="dxa"/>
          </w:tcPr>
          <w:p w:rsidR="00AB2F2F" w:rsidRPr="008E0042" w:rsidRDefault="00AB2F2F" w:rsidP="008E1AD9">
            <w:pPr>
              <w:tabs>
                <w:tab w:val="decimal" w:pos="350"/>
              </w:tabs>
              <w:spacing w:before="40"/>
              <w:rPr>
                <w:sz w:val="16"/>
              </w:rPr>
            </w:pPr>
            <w:r w:rsidRPr="008E0042">
              <w:rPr>
                <w:sz w:val="16"/>
              </w:rPr>
              <w:t>-1.17</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-2.61</w:t>
            </w:r>
          </w:p>
        </w:tc>
        <w:tc>
          <w:tcPr>
            <w:tcW w:w="992" w:type="dxa"/>
            <w:tcBorders>
              <w:left w:val="nil"/>
            </w:tcBorders>
          </w:tcPr>
          <w:p w:rsidR="00AB2F2F" w:rsidRPr="008E0042" w:rsidRDefault="00AB2F2F" w:rsidP="005F217E">
            <w:pPr>
              <w:spacing w:before="40"/>
              <w:rPr>
                <w:sz w:val="16"/>
              </w:rPr>
            </w:pPr>
            <w:r w:rsidRPr="008E0042">
              <w:rPr>
                <w:sz w:val="16"/>
              </w:rPr>
              <w:t>0.22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8</w:t>
            </w:r>
          </w:p>
        </w:tc>
        <w:tc>
          <w:tcPr>
            <w:tcW w:w="1162" w:type="dxa"/>
          </w:tcPr>
          <w:p w:rsidR="00AB2F2F" w:rsidRPr="008E0042" w:rsidRDefault="00AB2F2F" w:rsidP="005F217E">
            <w:pPr>
              <w:spacing w:before="40"/>
              <w:rPr>
                <w:sz w:val="16"/>
              </w:rPr>
            </w:pPr>
            <w:r w:rsidRPr="008E0042">
              <w:rPr>
                <w:sz w:val="16"/>
              </w:rPr>
              <w:t>DATEEE</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-1</w:t>
            </w:r>
          </w:p>
        </w:tc>
        <w:tc>
          <w:tcPr>
            <w:tcW w:w="284" w:type="dxa"/>
          </w:tcPr>
          <w:p w:rsidR="00AB2F2F" w:rsidRPr="008E0042" w:rsidRDefault="00AB2F2F" w:rsidP="005F217E">
            <w:pPr>
              <w:spacing w:before="40"/>
              <w:rPr>
                <w:sz w:val="16"/>
              </w:rPr>
            </w:pPr>
            <w:r w:rsidRPr="008E0042">
              <w:rPr>
                <w:sz w:val="16"/>
              </w:rPr>
              <w:t>-1</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 xml:space="preserve">   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-3.06</w:t>
            </w:r>
          </w:p>
        </w:tc>
        <w:tc>
          <w:tcPr>
            <w:tcW w:w="709" w:type="dxa"/>
          </w:tcPr>
          <w:p w:rsidR="00AB2F2F" w:rsidRPr="008E0042" w:rsidRDefault="00AB2F2F" w:rsidP="008E1AD9">
            <w:pPr>
              <w:tabs>
                <w:tab w:val="decimal" w:pos="256"/>
              </w:tabs>
              <w:spacing w:before="40"/>
              <w:rPr>
                <w:sz w:val="16"/>
              </w:rPr>
            </w:pPr>
            <w:r w:rsidRPr="008E0042">
              <w:rPr>
                <w:sz w:val="16"/>
              </w:rPr>
              <w:t>0.29</w:t>
            </w:r>
          </w:p>
        </w:tc>
        <w:tc>
          <w:tcPr>
            <w:tcW w:w="567" w:type="dxa"/>
          </w:tcPr>
          <w:p w:rsidR="00AB2F2F" w:rsidRPr="008E0042" w:rsidRDefault="00AB2F2F" w:rsidP="005F217E">
            <w:pPr>
              <w:spacing w:before="40"/>
              <w:rPr>
                <w:sz w:val="16"/>
              </w:rPr>
            </w:pPr>
            <w:r w:rsidRPr="008E0042">
              <w:rPr>
                <w:sz w:val="16"/>
              </w:rPr>
              <w:t>**</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-4.14</w:t>
            </w:r>
          </w:p>
        </w:tc>
        <w:tc>
          <w:tcPr>
            <w:tcW w:w="567" w:type="dxa"/>
          </w:tcPr>
          <w:p w:rsidR="00AB2F2F" w:rsidRPr="008E0042" w:rsidRDefault="00AB2F2F" w:rsidP="008E1AD9">
            <w:pPr>
              <w:tabs>
                <w:tab w:val="decimal" w:pos="350"/>
              </w:tabs>
              <w:spacing w:before="40"/>
              <w:rPr>
                <w:sz w:val="16"/>
              </w:rPr>
            </w:pPr>
            <w:r w:rsidRPr="008E0042">
              <w:rPr>
                <w:sz w:val="16"/>
              </w:rPr>
              <w:t>-6.33</w:t>
            </w:r>
          </w:p>
        </w:tc>
        <w:tc>
          <w:tcPr>
            <w:tcW w:w="709" w:type="dxa"/>
          </w:tcPr>
          <w:p w:rsidR="00AB2F2F" w:rsidRPr="008E0042" w:rsidRDefault="00AB2F2F" w:rsidP="008E1AD9">
            <w:pPr>
              <w:tabs>
                <w:tab w:val="decimal" w:pos="350"/>
              </w:tabs>
              <w:spacing w:before="40"/>
              <w:rPr>
                <w:sz w:val="16"/>
              </w:rPr>
            </w:pPr>
            <w:r w:rsidRPr="008E0042">
              <w:rPr>
                <w:sz w:val="16"/>
              </w:rPr>
              <w:t>0.80</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-6.74</w:t>
            </w:r>
          </w:p>
        </w:tc>
        <w:tc>
          <w:tcPr>
            <w:tcW w:w="992" w:type="dxa"/>
            <w:tcBorders>
              <w:left w:val="nil"/>
            </w:tcBorders>
          </w:tcPr>
          <w:p w:rsidR="00AB2F2F" w:rsidRPr="008E0042" w:rsidRDefault="00AB2F2F" w:rsidP="005F217E">
            <w:pPr>
              <w:spacing w:before="40"/>
              <w:rPr>
                <w:sz w:val="16"/>
              </w:rPr>
            </w:pPr>
            <w:r w:rsidRPr="008E0042">
              <w:rPr>
                <w:sz w:val="16"/>
              </w:rPr>
              <w:t>3.99  *</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10</w:t>
            </w:r>
          </w:p>
        </w:tc>
        <w:tc>
          <w:tcPr>
            <w:tcW w:w="1162" w:type="dxa"/>
          </w:tcPr>
          <w:p w:rsidR="00AB2F2F" w:rsidRPr="008E0042" w:rsidRDefault="00AB2F2F" w:rsidP="005F217E">
            <w:pPr>
              <w:spacing w:before="40"/>
              <w:rPr>
                <w:sz w:val="16"/>
              </w:rPr>
            </w:pPr>
            <w:r w:rsidRPr="008E0042">
              <w:rPr>
                <w:sz w:val="16"/>
              </w:rPr>
              <w:t>HGHT.EE</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-1</w:t>
            </w:r>
          </w:p>
        </w:tc>
        <w:tc>
          <w:tcPr>
            <w:tcW w:w="284" w:type="dxa"/>
          </w:tcPr>
          <w:p w:rsidR="00AB2F2F" w:rsidRPr="008E0042" w:rsidRDefault="00AB2F2F" w:rsidP="005F217E">
            <w:pPr>
              <w:spacing w:before="40"/>
              <w:rPr>
                <w:sz w:val="16"/>
              </w:rPr>
            </w:pPr>
            <w:r w:rsidRPr="008E0042">
              <w:rPr>
                <w:sz w:val="16"/>
              </w:rPr>
              <w:t>-1</w:t>
            </w:r>
          </w:p>
        </w:tc>
        <w:tc>
          <w:tcPr>
            <w:tcW w:w="453" w:type="dxa"/>
          </w:tcPr>
          <w:p w:rsidR="00AB2F2F" w:rsidRPr="008E0042" w:rsidRDefault="00AB2F2F" w:rsidP="005F217E">
            <w:pPr>
              <w:spacing w:before="40"/>
              <w:rPr>
                <w:sz w:val="16"/>
              </w:rPr>
            </w:pPr>
            <w:r w:rsidRPr="008E0042">
              <w:rPr>
                <w:sz w:val="16"/>
              </w:rPr>
              <w:t>-5</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-3.11</w:t>
            </w:r>
          </w:p>
        </w:tc>
        <w:tc>
          <w:tcPr>
            <w:tcW w:w="709" w:type="dxa"/>
          </w:tcPr>
          <w:p w:rsidR="00AB2F2F" w:rsidRPr="008E0042" w:rsidRDefault="00AB2F2F" w:rsidP="008E1AD9">
            <w:pPr>
              <w:tabs>
                <w:tab w:val="decimal" w:pos="256"/>
              </w:tabs>
              <w:spacing w:before="40"/>
              <w:rPr>
                <w:sz w:val="16"/>
              </w:rPr>
            </w:pPr>
            <w:r w:rsidRPr="008E0042">
              <w:rPr>
                <w:sz w:val="16"/>
              </w:rPr>
              <w:t>0.25</w:t>
            </w:r>
          </w:p>
        </w:tc>
        <w:tc>
          <w:tcPr>
            <w:tcW w:w="567" w:type="dxa"/>
          </w:tcPr>
          <w:p w:rsidR="00AB2F2F" w:rsidRPr="008E0042" w:rsidRDefault="00AB2F2F" w:rsidP="005F217E">
            <w:pPr>
              <w:spacing w:before="40"/>
              <w:rPr>
                <w:sz w:val="16"/>
              </w:rPr>
            </w:pPr>
            <w:r w:rsidRPr="008E0042">
              <w:rPr>
                <w:sz w:val="16"/>
              </w:rPr>
              <w:t>**</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-2.79</w:t>
            </w:r>
          </w:p>
        </w:tc>
        <w:tc>
          <w:tcPr>
            <w:tcW w:w="567" w:type="dxa"/>
          </w:tcPr>
          <w:p w:rsidR="00AB2F2F" w:rsidRPr="008E0042" w:rsidRDefault="00AB2F2F" w:rsidP="008E1AD9">
            <w:pPr>
              <w:tabs>
                <w:tab w:val="decimal" w:pos="350"/>
              </w:tabs>
              <w:spacing w:before="40"/>
              <w:rPr>
                <w:sz w:val="16"/>
              </w:rPr>
            </w:pPr>
            <w:r w:rsidRPr="008E0042">
              <w:rPr>
                <w:sz w:val="16"/>
              </w:rPr>
              <w:t>-2.69</w:t>
            </w:r>
          </w:p>
        </w:tc>
        <w:tc>
          <w:tcPr>
            <w:tcW w:w="709" w:type="dxa"/>
          </w:tcPr>
          <w:p w:rsidR="00AB2F2F" w:rsidRPr="008E0042" w:rsidRDefault="00AB2F2F" w:rsidP="008E1AD9">
            <w:pPr>
              <w:tabs>
                <w:tab w:val="decimal" w:pos="350"/>
              </w:tabs>
              <w:spacing w:before="40"/>
              <w:rPr>
                <w:sz w:val="16"/>
              </w:rPr>
            </w:pPr>
            <w:r w:rsidRPr="008E0042">
              <w:rPr>
                <w:sz w:val="16"/>
              </w:rPr>
              <w:t>-2.06</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-7.55</w:t>
            </w:r>
          </w:p>
        </w:tc>
        <w:tc>
          <w:tcPr>
            <w:tcW w:w="992" w:type="dxa"/>
            <w:tcBorders>
              <w:left w:val="nil"/>
            </w:tcBorders>
          </w:tcPr>
          <w:p w:rsidR="00AB2F2F" w:rsidRPr="008E0042" w:rsidRDefault="00AB2F2F" w:rsidP="005F217E">
            <w:pPr>
              <w:spacing w:before="40"/>
              <w:rPr>
                <w:sz w:val="16"/>
              </w:rPr>
            </w:pPr>
            <w:r w:rsidRPr="008E0042">
              <w:rPr>
                <w:sz w:val="16"/>
              </w:rPr>
              <w:t>0.06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11</w:t>
            </w:r>
          </w:p>
        </w:tc>
        <w:tc>
          <w:tcPr>
            <w:tcW w:w="1162" w:type="dxa"/>
          </w:tcPr>
          <w:p w:rsidR="00AB2F2F" w:rsidRPr="008E0042" w:rsidRDefault="00AB2F2F" w:rsidP="005F217E">
            <w:pPr>
              <w:spacing w:before="40"/>
              <w:rPr>
                <w:sz w:val="16"/>
              </w:rPr>
            </w:pPr>
            <w:r w:rsidRPr="008E0042">
              <w:rPr>
                <w:sz w:val="16"/>
              </w:rPr>
              <w:t>WIDTHEE</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-1.33</w:t>
            </w:r>
          </w:p>
        </w:tc>
        <w:tc>
          <w:tcPr>
            <w:tcW w:w="709" w:type="dxa"/>
          </w:tcPr>
          <w:p w:rsidR="00AB2F2F" w:rsidRPr="008E0042" w:rsidRDefault="00AB2F2F" w:rsidP="008E1AD9">
            <w:pPr>
              <w:tabs>
                <w:tab w:val="decimal" w:pos="256"/>
              </w:tabs>
              <w:spacing w:before="40"/>
              <w:rPr>
                <w:sz w:val="16"/>
              </w:rPr>
            </w:pPr>
            <w:r w:rsidRPr="008E0042">
              <w:rPr>
                <w:sz w:val="16"/>
              </w:rPr>
              <w:t>18.58</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-1.47</w:t>
            </w:r>
          </w:p>
        </w:tc>
        <w:tc>
          <w:tcPr>
            <w:tcW w:w="567" w:type="dxa"/>
          </w:tcPr>
          <w:p w:rsidR="00AB2F2F" w:rsidRPr="008E0042" w:rsidRDefault="00AB2F2F" w:rsidP="008E1AD9">
            <w:pPr>
              <w:tabs>
                <w:tab w:val="decimal" w:pos="350"/>
              </w:tabs>
              <w:spacing w:before="40"/>
              <w:rPr>
                <w:sz w:val="16"/>
              </w:rPr>
            </w:pPr>
            <w:r w:rsidRPr="008E0042">
              <w:rPr>
                <w:sz w:val="16"/>
              </w:rPr>
              <w:t>-1.80</w:t>
            </w:r>
          </w:p>
        </w:tc>
        <w:tc>
          <w:tcPr>
            <w:tcW w:w="709" w:type="dxa"/>
          </w:tcPr>
          <w:p w:rsidR="00AB2F2F" w:rsidRPr="008E0042" w:rsidRDefault="00AB2F2F" w:rsidP="008E1AD9">
            <w:pPr>
              <w:tabs>
                <w:tab w:val="decimal" w:pos="350"/>
              </w:tabs>
              <w:spacing w:before="40"/>
              <w:rPr>
                <w:sz w:val="16"/>
              </w:rPr>
            </w:pPr>
            <w:r w:rsidRPr="008E0042">
              <w:rPr>
                <w:sz w:val="16"/>
              </w:rPr>
              <w:t>-0.21</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0.00</w:t>
            </w:r>
          </w:p>
        </w:tc>
        <w:tc>
          <w:tcPr>
            <w:tcW w:w="992" w:type="dxa"/>
            <w:tcBorders>
              <w:left w:val="nil"/>
            </w:tcBorders>
          </w:tcPr>
          <w:p w:rsidR="00AB2F2F" w:rsidRPr="008E0042" w:rsidRDefault="00AB2F2F" w:rsidP="005F217E">
            <w:pPr>
              <w:spacing w:before="40"/>
              <w:rPr>
                <w:sz w:val="16"/>
              </w:rPr>
            </w:pPr>
            <w:r w:rsidRPr="008E0042">
              <w:rPr>
                <w:sz w:val="16"/>
              </w:rPr>
              <w:t>0.32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14</w:t>
            </w:r>
          </w:p>
        </w:tc>
        <w:tc>
          <w:tcPr>
            <w:tcW w:w="1162" w:type="dxa"/>
          </w:tcPr>
          <w:p w:rsidR="00AB2F2F" w:rsidRPr="008E0042" w:rsidRDefault="00AB2F2F" w:rsidP="005F217E">
            <w:pPr>
              <w:spacing w:before="40"/>
              <w:rPr>
                <w:sz w:val="16"/>
              </w:rPr>
            </w:pPr>
            <w:r w:rsidRPr="008E0042">
              <w:rPr>
                <w:sz w:val="16"/>
              </w:rPr>
              <w:t>LGTHFL</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0.47</w:t>
            </w:r>
          </w:p>
        </w:tc>
        <w:tc>
          <w:tcPr>
            <w:tcW w:w="709" w:type="dxa"/>
          </w:tcPr>
          <w:p w:rsidR="00AB2F2F" w:rsidRPr="008E0042" w:rsidRDefault="00AB2F2F" w:rsidP="008E1AD9">
            <w:pPr>
              <w:tabs>
                <w:tab w:val="decimal" w:pos="256"/>
              </w:tabs>
              <w:spacing w:before="40"/>
              <w:rPr>
                <w:sz w:val="16"/>
              </w:rPr>
            </w:pPr>
            <w:r w:rsidRPr="008E0042">
              <w:rPr>
                <w:sz w:val="16"/>
              </w:rPr>
              <w:t>63.61</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0.17</w:t>
            </w:r>
          </w:p>
        </w:tc>
        <w:tc>
          <w:tcPr>
            <w:tcW w:w="567" w:type="dxa"/>
          </w:tcPr>
          <w:p w:rsidR="00AB2F2F" w:rsidRPr="008E0042" w:rsidRDefault="00AB2F2F" w:rsidP="008E1AD9">
            <w:pPr>
              <w:tabs>
                <w:tab w:val="decimal" w:pos="350"/>
              </w:tabs>
              <w:spacing w:before="40"/>
              <w:rPr>
                <w:sz w:val="16"/>
              </w:rPr>
            </w:pPr>
            <w:r w:rsidRPr="008E0042">
              <w:rPr>
                <w:sz w:val="16"/>
              </w:rPr>
              <w:t>1.83</w:t>
            </w:r>
          </w:p>
        </w:tc>
        <w:tc>
          <w:tcPr>
            <w:tcW w:w="709" w:type="dxa"/>
          </w:tcPr>
          <w:p w:rsidR="00AB2F2F" w:rsidRPr="008E0042" w:rsidRDefault="00AB2F2F" w:rsidP="008E1AD9">
            <w:pPr>
              <w:tabs>
                <w:tab w:val="decimal" w:pos="350"/>
              </w:tabs>
              <w:spacing w:before="40"/>
              <w:rPr>
                <w:sz w:val="16"/>
              </w:rPr>
            </w:pPr>
            <w:r w:rsidRPr="008E0042">
              <w:rPr>
                <w:sz w:val="16"/>
              </w:rPr>
              <w:t>-0.67</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0.00</w:t>
            </w:r>
          </w:p>
        </w:tc>
        <w:tc>
          <w:tcPr>
            <w:tcW w:w="992" w:type="dxa"/>
            <w:tcBorders>
              <w:left w:val="nil"/>
            </w:tcBorders>
          </w:tcPr>
          <w:p w:rsidR="00AB2F2F" w:rsidRPr="008E0042" w:rsidRDefault="00AB2F2F" w:rsidP="005F217E">
            <w:pPr>
              <w:spacing w:before="40"/>
              <w:rPr>
                <w:sz w:val="16"/>
              </w:rPr>
            </w:pPr>
            <w:r w:rsidRPr="008E0042">
              <w:rPr>
                <w:sz w:val="16"/>
              </w:rPr>
              <w:t>0.56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15</w:t>
            </w:r>
          </w:p>
        </w:tc>
        <w:tc>
          <w:tcPr>
            <w:tcW w:w="1162" w:type="dxa"/>
          </w:tcPr>
          <w:p w:rsidR="00AB2F2F" w:rsidRPr="008E0042" w:rsidRDefault="00AB2F2F" w:rsidP="005F217E">
            <w:pPr>
              <w:spacing w:before="40"/>
              <w:rPr>
                <w:sz w:val="16"/>
              </w:rPr>
            </w:pPr>
            <w:r w:rsidRPr="008E0042">
              <w:rPr>
                <w:sz w:val="16"/>
              </w:rPr>
              <w:t>WIDTHFL</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0.27</w:t>
            </w:r>
          </w:p>
        </w:tc>
        <w:tc>
          <w:tcPr>
            <w:tcW w:w="709" w:type="dxa"/>
          </w:tcPr>
          <w:p w:rsidR="00AB2F2F" w:rsidRPr="008E0042" w:rsidRDefault="00AB2F2F" w:rsidP="008E1AD9">
            <w:pPr>
              <w:tabs>
                <w:tab w:val="decimal" w:pos="256"/>
              </w:tabs>
              <w:spacing w:before="40"/>
              <w:rPr>
                <w:sz w:val="16"/>
              </w:rPr>
            </w:pPr>
            <w:r w:rsidRPr="008E0042">
              <w:rPr>
                <w:sz w:val="16"/>
              </w:rPr>
              <w:t>78.83</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0.31</w:t>
            </w:r>
          </w:p>
        </w:tc>
        <w:tc>
          <w:tcPr>
            <w:tcW w:w="567" w:type="dxa"/>
          </w:tcPr>
          <w:p w:rsidR="00AB2F2F" w:rsidRPr="008E0042" w:rsidRDefault="00AB2F2F" w:rsidP="008E1AD9">
            <w:pPr>
              <w:tabs>
                <w:tab w:val="decimal" w:pos="350"/>
              </w:tabs>
              <w:spacing w:before="40"/>
              <w:rPr>
                <w:sz w:val="16"/>
              </w:rPr>
            </w:pPr>
            <w:r w:rsidRPr="008E0042">
              <w:rPr>
                <w:sz w:val="16"/>
              </w:rPr>
              <w:t>-0.41</w:t>
            </w:r>
          </w:p>
        </w:tc>
        <w:tc>
          <w:tcPr>
            <w:tcW w:w="709" w:type="dxa"/>
          </w:tcPr>
          <w:p w:rsidR="00AB2F2F" w:rsidRPr="008E0042" w:rsidRDefault="00AB2F2F" w:rsidP="008E1AD9">
            <w:pPr>
              <w:tabs>
                <w:tab w:val="decimal" w:pos="350"/>
              </w:tabs>
              <w:spacing w:before="40"/>
              <w:rPr>
                <w:sz w:val="16"/>
              </w:rPr>
            </w:pPr>
            <w:r w:rsidRPr="008E0042">
              <w:rPr>
                <w:sz w:val="16"/>
              </w:rPr>
              <w:t>0.67</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0.00</w:t>
            </w:r>
          </w:p>
        </w:tc>
        <w:tc>
          <w:tcPr>
            <w:tcW w:w="992" w:type="dxa"/>
            <w:tcBorders>
              <w:left w:val="nil"/>
            </w:tcBorders>
          </w:tcPr>
          <w:p w:rsidR="00AB2F2F" w:rsidRPr="008E0042" w:rsidRDefault="00AB2F2F" w:rsidP="005F217E">
            <w:pPr>
              <w:spacing w:before="40"/>
              <w:rPr>
                <w:sz w:val="16"/>
              </w:rPr>
            </w:pPr>
            <w:r w:rsidRPr="008E0042">
              <w:rPr>
                <w:sz w:val="16"/>
              </w:rPr>
              <w:t>0.17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after="120"/>
              <w:rPr>
                <w:sz w:val="16"/>
              </w:rPr>
            </w:pPr>
            <w:r w:rsidRPr="008E0042">
              <w:rPr>
                <w:sz w:val="16"/>
              </w:rPr>
              <w:t>24</w:t>
            </w:r>
          </w:p>
        </w:tc>
        <w:tc>
          <w:tcPr>
            <w:tcW w:w="1162" w:type="dxa"/>
          </w:tcPr>
          <w:p w:rsidR="00AB2F2F" w:rsidRPr="008E0042" w:rsidRDefault="00AB2F2F" w:rsidP="005F217E">
            <w:pPr>
              <w:spacing w:before="40" w:after="120"/>
              <w:rPr>
                <w:sz w:val="16"/>
              </w:rPr>
            </w:pPr>
            <w:r w:rsidRPr="008E0042">
              <w:rPr>
                <w:sz w:val="16"/>
              </w:rPr>
              <w:t>EARLGTH</w:t>
            </w:r>
          </w:p>
        </w:tc>
        <w:tc>
          <w:tcPr>
            <w:tcW w:w="397" w:type="dxa"/>
            <w:tcBorders>
              <w:left w:val="single" w:sz="4" w:space="0" w:color="auto"/>
              <w:bottom w:val="single" w:sz="4" w:space="0" w:color="auto"/>
            </w:tcBorders>
          </w:tcPr>
          <w:p w:rsidR="00AB2F2F" w:rsidRPr="008E0042" w:rsidRDefault="00AB2F2F" w:rsidP="005F217E">
            <w:pPr>
              <w:spacing w:before="40" w:after="120"/>
              <w:ind w:left="-28" w:firstLine="142"/>
              <w:rPr>
                <w:sz w:val="16"/>
              </w:rPr>
            </w:pPr>
            <w:r w:rsidRPr="008E0042">
              <w:rPr>
                <w:sz w:val="16"/>
              </w:rPr>
              <w:t>5</w:t>
            </w:r>
          </w:p>
        </w:tc>
        <w:tc>
          <w:tcPr>
            <w:tcW w:w="284" w:type="dxa"/>
            <w:tcBorders>
              <w:bottom w:val="single" w:sz="4" w:space="0" w:color="auto"/>
            </w:tcBorders>
          </w:tcPr>
          <w:p w:rsidR="00AB2F2F" w:rsidRPr="008E0042" w:rsidRDefault="00AB2F2F" w:rsidP="005F217E">
            <w:pPr>
              <w:spacing w:before="40" w:after="120"/>
              <w:rPr>
                <w:sz w:val="16"/>
              </w:rPr>
            </w:pPr>
            <w:r w:rsidRPr="008E0042">
              <w:rPr>
                <w:sz w:val="16"/>
              </w:rPr>
              <w:t>1</w:t>
            </w:r>
          </w:p>
        </w:tc>
        <w:tc>
          <w:tcPr>
            <w:tcW w:w="453" w:type="dxa"/>
            <w:tcBorders>
              <w:bottom w:val="single" w:sz="4" w:space="0" w:color="auto"/>
            </w:tcBorders>
          </w:tcPr>
          <w:p w:rsidR="00AB2F2F" w:rsidRPr="008E0042" w:rsidRDefault="00AB2F2F" w:rsidP="005F217E">
            <w:pPr>
              <w:spacing w:before="40" w:after="120"/>
              <w:rPr>
                <w:sz w:val="16"/>
              </w:rPr>
            </w:pPr>
            <w:r w:rsidRPr="008E0042">
              <w:rPr>
                <w:sz w:val="16"/>
              </w:rPr>
              <w:t>+</w:t>
            </w:r>
          </w:p>
        </w:tc>
        <w:tc>
          <w:tcPr>
            <w:tcW w:w="425" w:type="dxa"/>
            <w:tcBorders>
              <w:bottom w:val="single" w:sz="4" w:space="0" w:color="auto"/>
              <w:right w:val="single" w:sz="4" w:space="0" w:color="auto"/>
            </w:tcBorders>
          </w:tcPr>
          <w:p w:rsidR="00AB2F2F" w:rsidRPr="008E0042" w:rsidRDefault="00AB2F2F" w:rsidP="005F217E">
            <w:pPr>
              <w:spacing w:before="40" w:after="12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after="120"/>
              <w:rPr>
                <w:sz w:val="16"/>
              </w:rPr>
            </w:pPr>
            <w:r w:rsidRPr="008E0042">
              <w:rPr>
                <w:sz w:val="16"/>
              </w:rPr>
              <w:t>2.93</w:t>
            </w:r>
          </w:p>
        </w:tc>
        <w:tc>
          <w:tcPr>
            <w:tcW w:w="709" w:type="dxa"/>
          </w:tcPr>
          <w:p w:rsidR="00AB2F2F" w:rsidRPr="008E0042" w:rsidRDefault="00AB2F2F" w:rsidP="008E1AD9">
            <w:pPr>
              <w:tabs>
                <w:tab w:val="decimal" w:pos="256"/>
              </w:tabs>
              <w:spacing w:before="40" w:after="120"/>
              <w:rPr>
                <w:sz w:val="16"/>
              </w:rPr>
            </w:pPr>
            <w:r w:rsidRPr="008E0042">
              <w:rPr>
                <w:sz w:val="16"/>
              </w:rPr>
              <w:t>0.42</w:t>
            </w:r>
          </w:p>
        </w:tc>
        <w:tc>
          <w:tcPr>
            <w:tcW w:w="567" w:type="dxa"/>
          </w:tcPr>
          <w:p w:rsidR="00AB2F2F" w:rsidRPr="008E0042" w:rsidRDefault="00AB2F2F" w:rsidP="005F217E">
            <w:pPr>
              <w:spacing w:before="40" w:after="120"/>
              <w:rPr>
                <w:sz w:val="16"/>
              </w:rPr>
            </w:pPr>
            <w:r w:rsidRPr="008E0042">
              <w:rPr>
                <w:sz w:val="16"/>
              </w:rPr>
              <w:t>**</w:t>
            </w:r>
          </w:p>
        </w:tc>
        <w:tc>
          <w:tcPr>
            <w:tcW w:w="680" w:type="dxa"/>
            <w:tcBorders>
              <w:left w:val="single" w:sz="4" w:space="0" w:color="auto"/>
              <w:bottom w:val="single" w:sz="4" w:space="0" w:color="auto"/>
            </w:tcBorders>
          </w:tcPr>
          <w:p w:rsidR="00AB2F2F" w:rsidRPr="008E0042" w:rsidRDefault="00AB2F2F" w:rsidP="008E1AD9">
            <w:pPr>
              <w:tabs>
                <w:tab w:val="decimal" w:pos="350"/>
              </w:tabs>
              <w:spacing w:before="40" w:after="120"/>
              <w:rPr>
                <w:sz w:val="16"/>
              </w:rPr>
            </w:pPr>
            <w:r w:rsidRPr="008E0042">
              <w:rPr>
                <w:sz w:val="16"/>
              </w:rPr>
              <w:t>2.10</w:t>
            </w:r>
          </w:p>
        </w:tc>
        <w:tc>
          <w:tcPr>
            <w:tcW w:w="567" w:type="dxa"/>
            <w:tcBorders>
              <w:bottom w:val="single" w:sz="4" w:space="0" w:color="auto"/>
            </w:tcBorders>
          </w:tcPr>
          <w:p w:rsidR="00AB2F2F" w:rsidRPr="008E0042" w:rsidRDefault="00AB2F2F" w:rsidP="008E1AD9">
            <w:pPr>
              <w:tabs>
                <w:tab w:val="decimal" w:pos="350"/>
              </w:tabs>
              <w:spacing w:before="40" w:after="120"/>
              <w:rPr>
                <w:sz w:val="16"/>
              </w:rPr>
            </w:pPr>
            <w:r w:rsidRPr="008E0042">
              <w:rPr>
                <w:sz w:val="16"/>
              </w:rPr>
              <w:t>3.33</w:t>
            </w:r>
          </w:p>
        </w:tc>
        <w:tc>
          <w:tcPr>
            <w:tcW w:w="709" w:type="dxa"/>
            <w:tcBorders>
              <w:bottom w:val="single" w:sz="4" w:space="0" w:color="auto"/>
            </w:tcBorders>
          </w:tcPr>
          <w:p w:rsidR="00AB2F2F" w:rsidRPr="008E0042" w:rsidRDefault="00AB2F2F" w:rsidP="008E1AD9">
            <w:pPr>
              <w:tabs>
                <w:tab w:val="decimal" w:pos="350"/>
              </w:tabs>
              <w:spacing w:before="40" w:after="120"/>
              <w:rPr>
                <w:sz w:val="16"/>
              </w:rPr>
            </w:pPr>
            <w:r w:rsidRPr="008E0042">
              <w:rPr>
                <w:sz w:val="16"/>
              </w:rPr>
              <w:t>1.01</w:t>
            </w:r>
          </w:p>
        </w:tc>
        <w:tc>
          <w:tcPr>
            <w:tcW w:w="851" w:type="dxa"/>
            <w:tcBorders>
              <w:bottom w:val="single" w:sz="4" w:space="0" w:color="auto"/>
              <w:right w:val="single" w:sz="4" w:space="0" w:color="auto"/>
            </w:tcBorders>
          </w:tcPr>
          <w:p w:rsidR="00AB2F2F" w:rsidRPr="008E0042" w:rsidRDefault="00AB2F2F" w:rsidP="008E1AD9">
            <w:pPr>
              <w:tabs>
                <w:tab w:val="decimal" w:pos="350"/>
              </w:tabs>
              <w:spacing w:before="40" w:after="120"/>
              <w:rPr>
                <w:sz w:val="16"/>
              </w:rPr>
            </w:pPr>
            <w:r w:rsidRPr="008E0042">
              <w:rPr>
                <w:sz w:val="16"/>
              </w:rPr>
              <w:t>5.43</w:t>
            </w:r>
          </w:p>
        </w:tc>
        <w:tc>
          <w:tcPr>
            <w:tcW w:w="992" w:type="dxa"/>
            <w:tcBorders>
              <w:left w:val="nil"/>
            </w:tcBorders>
          </w:tcPr>
          <w:p w:rsidR="00AB2F2F" w:rsidRPr="008E0042" w:rsidRDefault="00AB2F2F" w:rsidP="005F217E">
            <w:pPr>
              <w:spacing w:before="40" w:after="120"/>
              <w:rPr>
                <w:sz w:val="16"/>
              </w:rPr>
            </w:pPr>
            <w:r w:rsidRPr="008E0042">
              <w:rPr>
                <w:sz w:val="16"/>
              </w:rPr>
              <w:t>0.84  NS</w:t>
            </w:r>
          </w:p>
        </w:tc>
      </w:tr>
    </w:tbl>
    <w:p w:rsidR="00AB2F2F" w:rsidRPr="008E0042" w:rsidRDefault="00AB2F2F" w:rsidP="005F217E"/>
    <w:p w:rsidR="00745267" w:rsidRPr="008E0042" w:rsidRDefault="00745267" w:rsidP="005F217E"/>
    <w:p w:rsidR="00AB2F2F" w:rsidRPr="008E0042" w:rsidRDefault="00AB2F2F" w:rsidP="00745267">
      <w:pPr>
        <w:rPr>
          <w:u w:val="single"/>
        </w:rPr>
      </w:pPr>
      <w:r w:rsidRPr="008E0042">
        <w:rPr>
          <w:u w:val="single"/>
        </w:rPr>
        <w:t>Notes</w:t>
      </w:r>
    </w:p>
    <w:p w:rsidR="00AB2F2F" w:rsidRPr="008E0042" w:rsidRDefault="00AB2F2F" w:rsidP="00745267"/>
    <w:p w:rsidR="00AB2F2F" w:rsidRPr="008E0042" w:rsidRDefault="00AB2F2F" w:rsidP="005F217E">
      <w:r w:rsidRPr="008E0042">
        <w:t>1.</w:t>
      </w:r>
      <w:r w:rsidRPr="008E0042">
        <w:tab/>
        <w:t>The three “COYD” columns headed, T PROB% and SIG give the COYD t value, its significance probability and significance level.  The t value is the test statistic formed by dividing the mean difference between two varieties by the standard error of that difference.  The t value can be tested for significance by comparing it with appropriate values from Students t-table.  Calculating and testing a t value in this manner is equivalent to deriving an LSD and checking to see if the mean difference between the two varieties is greater than the LSD.</w:t>
      </w:r>
    </w:p>
    <w:p w:rsidR="00AB2F2F" w:rsidRPr="008E0042" w:rsidRDefault="00AB2F2F" w:rsidP="005F217E">
      <w:pPr>
        <w:pStyle w:val="EndnoteText"/>
      </w:pPr>
    </w:p>
    <w:p w:rsidR="00AB2F2F" w:rsidRPr="008E0042" w:rsidRDefault="00AB2F2F" w:rsidP="005F217E">
      <w:r w:rsidRPr="008E0042">
        <w:t>2.</w:t>
      </w:r>
      <w:r w:rsidRPr="008E0042">
        <w:tab/>
        <w:t>The two right-hand “F3” columns give the F</w:t>
      </w:r>
      <w:r w:rsidRPr="008E0042">
        <w:rPr>
          <w:vertAlign w:val="subscript"/>
        </w:rPr>
        <w:t>3</w:t>
      </w:r>
      <w:r w:rsidRPr="008E0042">
        <w:t xml:space="preserve"> variance ratio statistic and its significance level.  The F</w:t>
      </w:r>
      <w:r w:rsidRPr="008E0042">
        <w:rPr>
          <w:vertAlign w:val="subscript"/>
        </w:rPr>
        <w:t>3</w:t>
      </w:r>
      <w:r w:rsidRPr="008E0042">
        <w:t xml:space="preserve"> statistic is defined in Part II section 3.6.2.</w:t>
      </w:r>
    </w:p>
    <w:p w:rsidR="00AB2F2F" w:rsidRPr="008E0042" w:rsidRDefault="00AB2F2F" w:rsidP="005F217E">
      <w:pPr>
        <w:pStyle w:val="EndnoteText"/>
      </w:pPr>
    </w:p>
    <w:p w:rsidR="00AB2F2F" w:rsidRPr="008E0042" w:rsidRDefault="00AB2F2F" w:rsidP="00745267">
      <w:r w:rsidRPr="008E0042">
        <w:t>3.</w:t>
      </w:r>
      <w:r w:rsidRPr="008E0042">
        <w:tab/>
        <w:t xml:space="preserve">The sections in boxes refer to earlier distinctness criteria.  The three “T VALUES, YEARS” columns headed 88, 89 and 90 are the individual within year </w:t>
      </w:r>
      <w:r w:rsidR="00F223B1">
        <w:t>t</w:t>
      </w:r>
      <w:r w:rsidR="00F223B1">
        <w:noBreakHyphen/>
        <w:t>test</w:t>
      </w:r>
      <w:r w:rsidRPr="008E0042">
        <w:t xml:space="preserve"> values (the Student’s two-tailed t test of the variety means with standard errors estimated using the plot residual mean square), and the three “SIG LEVELS, YEARS” columns headed 88, 89 and 90 give their direction and significance levels.  The column containing D and ND gives the distinctness status of the two varieties by the 2 x 1% met</w:t>
      </w:r>
      <w:r w:rsidR="00745267" w:rsidRPr="008E0042">
        <w:t>hod criterion described in Part </w:t>
      </w:r>
      <w:r w:rsidRPr="008E0042">
        <w:t>II:  Section 4.  The column headed T SCORE gives the obsolete T Score statistic and should be ignored.</w:t>
      </w:r>
    </w:p>
    <w:p w:rsidR="00AB2F2F" w:rsidRPr="008E0042" w:rsidRDefault="00AB2F2F" w:rsidP="005F217E">
      <w:pPr>
        <w:pStyle w:val="BodyText"/>
      </w:pPr>
      <w:r w:rsidRPr="008E0042">
        <w:cr/>
      </w:r>
      <w:r w:rsidRPr="008E0042">
        <w:br w:type="page"/>
      </w:r>
      <w:r w:rsidRPr="008E0042">
        <w:rPr>
          <w:b/>
        </w:rPr>
        <w:t>Table B 3:  An example of the output from the COYD program showing the distinctness status of the candidate varieties</w:t>
      </w: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AB2F2F" w:rsidRPr="008E0042" w:rsidTr="002721DF">
        <w:trPr>
          <w:cantSplit/>
        </w:trPr>
        <w:tc>
          <w:tcPr>
            <w:tcW w:w="8224" w:type="dxa"/>
            <w:gridSpan w:val="11"/>
          </w:tcPr>
          <w:p w:rsidR="00AB2F2F" w:rsidRPr="008E0042" w:rsidRDefault="00AB2F2F" w:rsidP="005F217E">
            <w:pPr>
              <w:spacing w:before="40"/>
              <w:rPr>
                <w:sz w:val="16"/>
              </w:rPr>
            </w:pPr>
            <w:r w:rsidRPr="008E0042">
              <w:rPr>
                <w:sz w:val="16"/>
              </w:rPr>
              <w:t>PRG (DIPLOID) EARLY  N.I. UPOV 1988-90</w:t>
            </w:r>
          </w:p>
        </w:tc>
      </w:tr>
      <w:tr w:rsidR="00AB2F2F" w:rsidRPr="008E0042" w:rsidTr="002721DF">
        <w:trPr>
          <w:cantSplit/>
        </w:trPr>
        <w:tc>
          <w:tcPr>
            <w:tcW w:w="8224" w:type="dxa"/>
            <w:gridSpan w:val="11"/>
          </w:tcPr>
          <w:p w:rsidR="00AB2F2F" w:rsidRPr="008E0042" w:rsidRDefault="00AB2F2F" w:rsidP="005F217E">
            <w:pPr>
              <w:spacing w:before="40"/>
              <w:rPr>
                <w:sz w:val="16"/>
              </w:rPr>
            </w:pPr>
          </w:p>
        </w:tc>
      </w:tr>
      <w:tr w:rsidR="00AB2F2F" w:rsidRPr="008E0042" w:rsidTr="002721DF">
        <w:trPr>
          <w:cantSplit/>
        </w:trPr>
        <w:tc>
          <w:tcPr>
            <w:tcW w:w="8224" w:type="dxa"/>
            <w:gridSpan w:val="11"/>
          </w:tcPr>
          <w:p w:rsidR="00AB2F2F" w:rsidRPr="008E0042" w:rsidRDefault="00AB2F2F" w:rsidP="005F217E">
            <w:pPr>
              <w:spacing w:before="40"/>
              <w:rPr>
                <w:sz w:val="16"/>
              </w:rPr>
            </w:pPr>
            <w:r w:rsidRPr="008E0042">
              <w:rPr>
                <w:sz w:val="16"/>
              </w:rPr>
              <w:t>SUMMARY FOR COYD AT 1.0% LEVEL            *** USING REGR ADJ WHEN SIG ***</w:t>
            </w:r>
          </w:p>
        </w:tc>
      </w:tr>
      <w:tr w:rsidR="00AB2F2F" w:rsidRPr="008E0042" w:rsidTr="002721DF">
        <w:trPr>
          <w:cantSplit/>
        </w:trPr>
        <w:tc>
          <w:tcPr>
            <w:tcW w:w="8224" w:type="dxa"/>
            <w:gridSpan w:val="11"/>
          </w:tcPr>
          <w:p w:rsidR="00AB2F2F" w:rsidRPr="008E0042" w:rsidRDefault="00AB2F2F" w:rsidP="005F217E">
            <w:pPr>
              <w:spacing w:before="40"/>
              <w:rPr>
                <w:sz w:val="16"/>
              </w:rPr>
            </w:pP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CANDIDATE VARIETIES</w:t>
            </w:r>
          </w:p>
        </w:tc>
        <w:tc>
          <w:tcPr>
            <w:tcW w:w="567" w:type="dxa"/>
          </w:tcPr>
          <w:p w:rsidR="00AB2F2F" w:rsidRPr="008E0042" w:rsidRDefault="00AB2F2F" w:rsidP="005F217E">
            <w:pPr>
              <w:spacing w:before="40"/>
              <w:jc w:val="right"/>
              <w:rPr>
                <w:sz w:val="16"/>
              </w:rPr>
            </w:pPr>
            <w:r w:rsidRPr="008E0042">
              <w:rPr>
                <w:sz w:val="16"/>
              </w:rPr>
              <w:t>C1</w:t>
            </w:r>
          </w:p>
        </w:tc>
        <w:tc>
          <w:tcPr>
            <w:tcW w:w="709" w:type="dxa"/>
          </w:tcPr>
          <w:p w:rsidR="00AB2F2F" w:rsidRPr="008E0042" w:rsidRDefault="00AB2F2F" w:rsidP="005F217E">
            <w:pPr>
              <w:spacing w:before="40"/>
              <w:jc w:val="right"/>
              <w:rPr>
                <w:sz w:val="16"/>
              </w:rPr>
            </w:pPr>
            <w:r w:rsidRPr="008E0042">
              <w:rPr>
                <w:sz w:val="16"/>
              </w:rPr>
              <w:t>C2</w:t>
            </w:r>
          </w:p>
        </w:tc>
        <w:tc>
          <w:tcPr>
            <w:tcW w:w="709" w:type="dxa"/>
          </w:tcPr>
          <w:p w:rsidR="00AB2F2F" w:rsidRPr="008E0042" w:rsidRDefault="00AB2F2F" w:rsidP="005F217E">
            <w:pPr>
              <w:spacing w:before="40"/>
              <w:jc w:val="right"/>
              <w:rPr>
                <w:sz w:val="16"/>
              </w:rPr>
            </w:pPr>
            <w:r w:rsidRPr="008E0042">
              <w:rPr>
                <w:sz w:val="16"/>
              </w:rPr>
              <w:t>C3</w:t>
            </w:r>
          </w:p>
        </w:tc>
        <w:tc>
          <w:tcPr>
            <w:tcW w:w="709" w:type="dxa"/>
          </w:tcPr>
          <w:p w:rsidR="00AB2F2F" w:rsidRPr="008E0042" w:rsidRDefault="00AB2F2F" w:rsidP="005F217E">
            <w:pPr>
              <w:spacing w:before="40"/>
              <w:jc w:val="right"/>
              <w:rPr>
                <w:sz w:val="16"/>
              </w:rPr>
            </w:pPr>
            <w:r w:rsidRPr="008E0042">
              <w:rPr>
                <w:sz w:val="16"/>
              </w:rPr>
              <w:t>C4</w:t>
            </w:r>
          </w:p>
        </w:tc>
        <w:tc>
          <w:tcPr>
            <w:tcW w:w="709" w:type="dxa"/>
          </w:tcPr>
          <w:p w:rsidR="00AB2F2F" w:rsidRPr="008E0042" w:rsidRDefault="00AB2F2F" w:rsidP="005F217E">
            <w:pPr>
              <w:spacing w:before="40"/>
              <w:jc w:val="right"/>
              <w:rPr>
                <w:sz w:val="16"/>
              </w:rPr>
            </w:pPr>
            <w:r w:rsidRPr="008E0042">
              <w:rPr>
                <w:sz w:val="16"/>
              </w:rPr>
              <w:t>C5</w:t>
            </w:r>
          </w:p>
        </w:tc>
        <w:tc>
          <w:tcPr>
            <w:tcW w:w="709" w:type="dxa"/>
          </w:tcPr>
          <w:p w:rsidR="00AB2F2F" w:rsidRPr="008E0042" w:rsidRDefault="00AB2F2F" w:rsidP="005F217E">
            <w:pPr>
              <w:spacing w:before="40"/>
              <w:jc w:val="right"/>
              <w:rPr>
                <w:sz w:val="16"/>
              </w:rPr>
            </w:pPr>
            <w:r w:rsidRPr="008E0042">
              <w:rPr>
                <w:sz w:val="16"/>
              </w:rPr>
              <w:t>C6</w:t>
            </w:r>
          </w:p>
        </w:tc>
        <w:tc>
          <w:tcPr>
            <w:tcW w:w="709" w:type="dxa"/>
          </w:tcPr>
          <w:p w:rsidR="00AB2F2F" w:rsidRPr="008E0042" w:rsidRDefault="00AB2F2F" w:rsidP="005F217E">
            <w:pPr>
              <w:spacing w:before="40"/>
              <w:jc w:val="right"/>
              <w:rPr>
                <w:sz w:val="16"/>
              </w:rPr>
            </w:pPr>
            <w:r w:rsidRPr="008E0042">
              <w:rPr>
                <w:sz w:val="16"/>
              </w:rPr>
              <w:t>C7</w:t>
            </w:r>
          </w:p>
        </w:tc>
        <w:tc>
          <w:tcPr>
            <w:tcW w:w="709" w:type="dxa"/>
          </w:tcPr>
          <w:p w:rsidR="00AB2F2F" w:rsidRPr="008E0042" w:rsidRDefault="00AB2F2F" w:rsidP="005F217E">
            <w:pPr>
              <w:spacing w:before="40"/>
              <w:jc w:val="right"/>
              <w:rPr>
                <w:sz w:val="16"/>
              </w:rPr>
            </w:pPr>
            <w:r w:rsidRPr="008E0042">
              <w:rPr>
                <w:sz w:val="16"/>
              </w:rPr>
              <w:t>C8</w:t>
            </w:r>
          </w:p>
        </w:tc>
        <w:tc>
          <w:tcPr>
            <w:tcW w:w="709" w:type="dxa"/>
          </w:tcPr>
          <w:p w:rsidR="00AB2F2F" w:rsidRPr="008E0042" w:rsidRDefault="00AB2F2F" w:rsidP="005F217E">
            <w:pPr>
              <w:spacing w:before="40"/>
              <w:jc w:val="right"/>
              <w:rPr>
                <w:sz w:val="16"/>
              </w:rPr>
            </w:pPr>
            <w:r w:rsidRPr="008E0042">
              <w:rPr>
                <w:sz w:val="16"/>
              </w:rPr>
              <w:t>C9</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w:t>
            </w:r>
          </w:p>
        </w:tc>
        <w:tc>
          <w:tcPr>
            <w:tcW w:w="851" w:type="dxa"/>
          </w:tcPr>
          <w:p w:rsidR="00AB2F2F" w:rsidRPr="008E0042" w:rsidRDefault="00AB2F2F" w:rsidP="005F217E">
            <w:pPr>
              <w:spacing w:before="40"/>
              <w:rPr>
                <w:sz w:val="16"/>
              </w:rPr>
            </w:pPr>
            <w:r w:rsidRPr="008E0042">
              <w:rPr>
                <w:sz w:val="16"/>
              </w:rPr>
              <w:t>R1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w:t>
            </w:r>
          </w:p>
        </w:tc>
        <w:tc>
          <w:tcPr>
            <w:tcW w:w="851" w:type="dxa"/>
          </w:tcPr>
          <w:p w:rsidR="00AB2F2F" w:rsidRPr="008E0042" w:rsidRDefault="00AB2F2F" w:rsidP="005F217E">
            <w:pPr>
              <w:spacing w:before="40"/>
              <w:rPr>
                <w:sz w:val="16"/>
              </w:rPr>
            </w:pPr>
            <w:r w:rsidRPr="008E0042">
              <w:rPr>
                <w:sz w:val="16"/>
              </w:rPr>
              <w:t>R2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w:t>
            </w:r>
          </w:p>
        </w:tc>
        <w:tc>
          <w:tcPr>
            <w:tcW w:w="851" w:type="dxa"/>
          </w:tcPr>
          <w:p w:rsidR="00AB2F2F" w:rsidRPr="008E0042" w:rsidRDefault="00AB2F2F" w:rsidP="005F217E">
            <w:pPr>
              <w:spacing w:before="40"/>
              <w:rPr>
                <w:sz w:val="16"/>
              </w:rPr>
            </w:pPr>
            <w:r w:rsidRPr="008E0042">
              <w:rPr>
                <w:sz w:val="16"/>
              </w:rPr>
              <w:t>R3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w:t>
            </w:r>
          </w:p>
        </w:tc>
        <w:tc>
          <w:tcPr>
            <w:tcW w:w="851" w:type="dxa"/>
          </w:tcPr>
          <w:p w:rsidR="00AB2F2F" w:rsidRPr="008E0042" w:rsidRDefault="00AB2F2F" w:rsidP="005F217E">
            <w:pPr>
              <w:spacing w:before="40"/>
              <w:rPr>
                <w:sz w:val="16"/>
              </w:rPr>
            </w:pPr>
            <w:r w:rsidRPr="008E0042">
              <w:rPr>
                <w:sz w:val="16"/>
              </w:rPr>
              <w:t>R4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5</w:t>
            </w:r>
          </w:p>
        </w:tc>
        <w:tc>
          <w:tcPr>
            <w:tcW w:w="851" w:type="dxa"/>
          </w:tcPr>
          <w:p w:rsidR="00AB2F2F" w:rsidRPr="008E0042" w:rsidRDefault="00AB2F2F" w:rsidP="005F217E">
            <w:pPr>
              <w:spacing w:before="40"/>
              <w:rPr>
                <w:sz w:val="16"/>
              </w:rPr>
            </w:pPr>
            <w:r w:rsidRPr="008E0042">
              <w:rPr>
                <w:sz w:val="16"/>
              </w:rPr>
              <w:t>R5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6</w:t>
            </w:r>
          </w:p>
        </w:tc>
        <w:tc>
          <w:tcPr>
            <w:tcW w:w="851" w:type="dxa"/>
          </w:tcPr>
          <w:p w:rsidR="00AB2F2F" w:rsidRPr="008E0042" w:rsidRDefault="00AB2F2F" w:rsidP="005F217E">
            <w:pPr>
              <w:spacing w:before="40"/>
              <w:rPr>
                <w:sz w:val="16"/>
              </w:rPr>
            </w:pPr>
            <w:r w:rsidRPr="008E0042">
              <w:rPr>
                <w:sz w:val="16"/>
              </w:rPr>
              <w:t>R6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7</w:t>
            </w:r>
          </w:p>
        </w:tc>
        <w:tc>
          <w:tcPr>
            <w:tcW w:w="851" w:type="dxa"/>
          </w:tcPr>
          <w:p w:rsidR="00AB2F2F" w:rsidRPr="008E0042" w:rsidRDefault="00AB2F2F" w:rsidP="005F217E">
            <w:pPr>
              <w:spacing w:before="40"/>
              <w:rPr>
                <w:sz w:val="16"/>
              </w:rPr>
            </w:pPr>
            <w:r w:rsidRPr="008E0042">
              <w:rPr>
                <w:sz w:val="16"/>
              </w:rPr>
              <w:t>R7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8</w:t>
            </w:r>
          </w:p>
        </w:tc>
        <w:tc>
          <w:tcPr>
            <w:tcW w:w="851" w:type="dxa"/>
          </w:tcPr>
          <w:p w:rsidR="00AB2F2F" w:rsidRPr="008E0042" w:rsidRDefault="00AB2F2F" w:rsidP="005F217E">
            <w:pPr>
              <w:spacing w:before="40"/>
              <w:rPr>
                <w:sz w:val="16"/>
              </w:rPr>
            </w:pPr>
            <w:r w:rsidRPr="008E0042">
              <w:rPr>
                <w:sz w:val="16"/>
              </w:rPr>
              <w:t>R8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9</w:t>
            </w:r>
          </w:p>
        </w:tc>
        <w:tc>
          <w:tcPr>
            <w:tcW w:w="851" w:type="dxa"/>
          </w:tcPr>
          <w:p w:rsidR="00AB2F2F" w:rsidRPr="008E0042" w:rsidRDefault="00AB2F2F" w:rsidP="005F217E">
            <w:pPr>
              <w:spacing w:before="40"/>
              <w:rPr>
                <w:sz w:val="16"/>
              </w:rPr>
            </w:pPr>
            <w:r w:rsidRPr="008E0042">
              <w:rPr>
                <w:sz w:val="16"/>
              </w:rPr>
              <w:t>R9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10</w:t>
            </w:r>
          </w:p>
        </w:tc>
        <w:tc>
          <w:tcPr>
            <w:tcW w:w="851" w:type="dxa"/>
          </w:tcPr>
          <w:p w:rsidR="00AB2F2F" w:rsidRPr="008E0042" w:rsidRDefault="00AB2F2F" w:rsidP="005F217E">
            <w:pPr>
              <w:spacing w:before="40"/>
              <w:rPr>
                <w:sz w:val="16"/>
              </w:rPr>
            </w:pPr>
            <w:r w:rsidRPr="008E0042">
              <w:rPr>
                <w:sz w:val="16"/>
              </w:rPr>
              <w:t>R10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11</w:t>
            </w:r>
          </w:p>
        </w:tc>
        <w:tc>
          <w:tcPr>
            <w:tcW w:w="851" w:type="dxa"/>
          </w:tcPr>
          <w:p w:rsidR="00AB2F2F" w:rsidRPr="008E0042" w:rsidRDefault="00AB2F2F" w:rsidP="005F217E">
            <w:pPr>
              <w:spacing w:before="40"/>
              <w:rPr>
                <w:sz w:val="16"/>
              </w:rPr>
            </w:pPr>
            <w:r w:rsidRPr="008E0042">
              <w:rPr>
                <w:sz w:val="16"/>
              </w:rPr>
              <w:t>R11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12</w:t>
            </w:r>
          </w:p>
        </w:tc>
        <w:tc>
          <w:tcPr>
            <w:tcW w:w="851" w:type="dxa"/>
          </w:tcPr>
          <w:p w:rsidR="00AB2F2F" w:rsidRPr="008E0042" w:rsidRDefault="00AB2F2F" w:rsidP="005F217E">
            <w:pPr>
              <w:spacing w:before="40"/>
              <w:rPr>
                <w:sz w:val="16"/>
              </w:rPr>
            </w:pPr>
            <w:r w:rsidRPr="008E0042">
              <w:rPr>
                <w:sz w:val="16"/>
              </w:rPr>
              <w:t>R1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13</w:t>
            </w:r>
          </w:p>
        </w:tc>
        <w:tc>
          <w:tcPr>
            <w:tcW w:w="851" w:type="dxa"/>
          </w:tcPr>
          <w:p w:rsidR="00AB2F2F" w:rsidRPr="008E0042" w:rsidRDefault="00AB2F2F" w:rsidP="005F217E">
            <w:pPr>
              <w:spacing w:before="40"/>
              <w:rPr>
                <w:sz w:val="16"/>
              </w:rPr>
            </w:pPr>
            <w:r w:rsidRPr="008E0042">
              <w:rPr>
                <w:sz w:val="16"/>
              </w:rPr>
              <w:t>R13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14</w:t>
            </w:r>
          </w:p>
        </w:tc>
        <w:tc>
          <w:tcPr>
            <w:tcW w:w="851" w:type="dxa"/>
          </w:tcPr>
          <w:p w:rsidR="00AB2F2F" w:rsidRPr="008E0042" w:rsidRDefault="00AB2F2F" w:rsidP="005F217E">
            <w:pPr>
              <w:spacing w:before="40"/>
              <w:rPr>
                <w:sz w:val="16"/>
              </w:rPr>
            </w:pPr>
            <w:r w:rsidRPr="008E0042">
              <w:rPr>
                <w:sz w:val="16"/>
              </w:rPr>
              <w:t>R14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15</w:t>
            </w:r>
          </w:p>
        </w:tc>
        <w:tc>
          <w:tcPr>
            <w:tcW w:w="851" w:type="dxa"/>
          </w:tcPr>
          <w:p w:rsidR="00AB2F2F" w:rsidRPr="008E0042" w:rsidRDefault="00AB2F2F" w:rsidP="005F217E">
            <w:pPr>
              <w:spacing w:before="40"/>
              <w:rPr>
                <w:sz w:val="16"/>
              </w:rPr>
            </w:pPr>
            <w:r w:rsidRPr="008E0042">
              <w:rPr>
                <w:sz w:val="16"/>
              </w:rPr>
              <w:t>R15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16</w:t>
            </w:r>
          </w:p>
        </w:tc>
        <w:tc>
          <w:tcPr>
            <w:tcW w:w="851" w:type="dxa"/>
          </w:tcPr>
          <w:p w:rsidR="00AB2F2F" w:rsidRPr="008E0042" w:rsidRDefault="00AB2F2F" w:rsidP="005F217E">
            <w:pPr>
              <w:spacing w:before="40"/>
              <w:rPr>
                <w:sz w:val="16"/>
              </w:rPr>
            </w:pPr>
            <w:r w:rsidRPr="008E0042">
              <w:rPr>
                <w:sz w:val="16"/>
              </w:rPr>
              <w:t>R16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17</w:t>
            </w:r>
          </w:p>
        </w:tc>
        <w:tc>
          <w:tcPr>
            <w:tcW w:w="851" w:type="dxa"/>
          </w:tcPr>
          <w:p w:rsidR="00AB2F2F" w:rsidRPr="008E0042" w:rsidRDefault="00AB2F2F" w:rsidP="005F217E">
            <w:pPr>
              <w:spacing w:before="40"/>
              <w:rPr>
                <w:sz w:val="16"/>
              </w:rPr>
            </w:pPr>
            <w:r w:rsidRPr="008E0042">
              <w:rPr>
                <w:sz w:val="16"/>
              </w:rPr>
              <w:t>R17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18</w:t>
            </w:r>
          </w:p>
        </w:tc>
        <w:tc>
          <w:tcPr>
            <w:tcW w:w="851" w:type="dxa"/>
          </w:tcPr>
          <w:p w:rsidR="00AB2F2F" w:rsidRPr="008E0042" w:rsidRDefault="00AB2F2F" w:rsidP="005F217E">
            <w:pPr>
              <w:spacing w:before="40"/>
              <w:rPr>
                <w:sz w:val="16"/>
              </w:rPr>
            </w:pPr>
            <w:r w:rsidRPr="008E0042">
              <w:rPr>
                <w:sz w:val="16"/>
              </w:rPr>
              <w:t>R18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19</w:t>
            </w:r>
          </w:p>
        </w:tc>
        <w:tc>
          <w:tcPr>
            <w:tcW w:w="851" w:type="dxa"/>
          </w:tcPr>
          <w:p w:rsidR="00AB2F2F" w:rsidRPr="008E0042" w:rsidRDefault="00AB2F2F" w:rsidP="005F217E">
            <w:pPr>
              <w:spacing w:before="40"/>
              <w:rPr>
                <w:sz w:val="16"/>
              </w:rPr>
            </w:pPr>
            <w:r w:rsidRPr="008E0042">
              <w:rPr>
                <w:sz w:val="16"/>
              </w:rPr>
              <w:t>R19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20</w:t>
            </w:r>
          </w:p>
        </w:tc>
        <w:tc>
          <w:tcPr>
            <w:tcW w:w="851" w:type="dxa"/>
          </w:tcPr>
          <w:p w:rsidR="00AB2F2F" w:rsidRPr="008E0042" w:rsidRDefault="00AB2F2F" w:rsidP="005F217E">
            <w:pPr>
              <w:spacing w:before="40"/>
              <w:rPr>
                <w:sz w:val="16"/>
              </w:rPr>
            </w:pPr>
            <w:r w:rsidRPr="008E0042">
              <w:rPr>
                <w:sz w:val="16"/>
              </w:rPr>
              <w:t>R20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21</w:t>
            </w:r>
          </w:p>
        </w:tc>
        <w:tc>
          <w:tcPr>
            <w:tcW w:w="851" w:type="dxa"/>
          </w:tcPr>
          <w:p w:rsidR="00AB2F2F" w:rsidRPr="008E0042" w:rsidRDefault="00AB2F2F" w:rsidP="005F217E">
            <w:pPr>
              <w:spacing w:before="40"/>
              <w:rPr>
                <w:sz w:val="16"/>
              </w:rPr>
            </w:pPr>
            <w:r w:rsidRPr="008E0042">
              <w:rPr>
                <w:sz w:val="16"/>
              </w:rPr>
              <w:t>R21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22</w:t>
            </w:r>
          </w:p>
        </w:tc>
        <w:tc>
          <w:tcPr>
            <w:tcW w:w="851" w:type="dxa"/>
          </w:tcPr>
          <w:p w:rsidR="00AB2F2F" w:rsidRPr="008E0042" w:rsidRDefault="00AB2F2F" w:rsidP="005F217E">
            <w:pPr>
              <w:spacing w:before="40"/>
              <w:rPr>
                <w:sz w:val="16"/>
              </w:rPr>
            </w:pPr>
            <w:r w:rsidRPr="008E0042">
              <w:rPr>
                <w:sz w:val="16"/>
              </w:rPr>
              <w:t>R22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23</w:t>
            </w:r>
          </w:p>
        </w:tc>
        <w:tc>
          <w:tcPr>
            <w:tcW w:w="851" w:type="dxa"/>
          </w:tcPr>
          <w:p w:rsidR="00AB2F2F" w:rsidRPr="008E0042" w:rsidRDefault="00AB2F2F" w:rsidP="005F217E">
            <w:pPr>
              <w:spacing w:before="40"/>
              <w:rPr>
                <w:sz w:val="16"/>
              </w:rPr>
            </w:pPr>
            <w:r w:rsidRPr="008E0042">
              <w:rPr>
                <w:sz w:val="16"/>
              </w:rPr>
              <w:t>R23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24</w:t>
            </w:r>
          </w:p>
        </w:tc>
        <w:tc>
          <w:tcPr>
            <w:tcW w:w="851" w:type="dxa"/>
          </w:tcPr>
          <w:p w:rsidR="00AB2F2F" w:rsidRPr="008E0042" w:rsidRDefault="00AB2F2F" w:rsidP="005F217E">
            <w:pPr>
              <w:spacing w:before="40"/>
              <w:rPr>
                <w:sz w:val="16"/>
              </w:rPr>
            </w:pPr>
            <w:r w:rsidRPr="008E0042">
              <w:rPr>
                <w:sz w:val="16"/>
              </w:rPr>
              <w:t>R24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25</w:t>
            </w:r>
          </w:p>
        </w:tc>
        <w:tc>
          <w:tcPr>
            <w:tcW w:w="851" w:type="dxa"/>
          </w:tcPr>
          <w:p w:rsidR="00AB2F2F" w:rsidRPr="008E0042" w:rsidRDefault="00AB2F2F" w:rsidP="005F217E">
            <w:pPr>
              <w:spacing w:before="40"/>
              <w:rPr>
                <w:sz w:val="16"/>
              </w:rPr>
            </w:pPr>
            <w:r w:rsidRPr="008E0042">
              <w:rPr>
                <w:sz w:val="16"/>
              </w:rPr>
              <w:t>R25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26</w:t>
            </w:r>
          </w:p>
        </w:tc>
        <w:tc>
          <w:tcPr>
            <w:tcW w:w="851" w:type="dxa"/>
          </w:tcPr>
          <w:p w:rsidR="00AB2F2F" w:rsidRPr="008E0042" w:rsidRDefault="00AB2F2F" w:rsidP="005F217E">
            <w:pPr>
              <w:spacing w:before="40"/>
              <w:rPr>
                <w:sz w:val="16"/>
              </w:rPr>
            </w:pPr>
            <w:r w:rsidRPr="008E0042">
              <w:rPr>
                <w:sz w:val="16"/>
              </w:rPr>
              <w:t>R26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27</w:t>
            </w:r>
          </w:p>
        </w:tc>
        <w:tc>
          <w:tcPr>
            <w:tcW w:w="851" w:type="dxa"/>
          </w:tcPr>
          <w:p w:rsidR="00AB2F2F" w:rsidRPr="008E0042" w:rsidRDefault="00AB2F2F" w:rsidP="005F217E">
            <w:pPr>
              <w:spacing w:before="40"/>
              <w:rPr>
                <w:sz w:val="16"/>
              </w:rPr>
            </w:pPr>
            <w:r w:rsidRPr="008E0042">
              <w:rPr>
                <w:sz w:val="16"/>
              </w:rPr>
              <w:t>R27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28</w:t>
            </w:r>
          </w:p>
        </w:tc>
        <w:tc>
          <w:tcPr>
            <w:tcW w:w="851" w:type="dxa"/>
          </w:tcPr>
          <w:p w:rsidR="00AB2F2F" w:rsidRPr="008E0042" w:rsidRDefault="00AB2F2F" w:rsidP="005F217E">
            <w:pPr>
              <w:spacing w:before="40"/>
              <w:rPr>
                <w:sz w:val="16"/>
              </w:rPr>
            </w:pPr>
            <w:r w:rsidRPr="008E0042">
              <w:rPr>
                <w:sz w:val="16"/>
              </w:rPr>
              <w:t>R28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29</w:t>
            </w:r>
          </w:p>
        </w:tc>
        <w:tc>
          <w:tcPr>
            <w:tcW w:w="851" w:type="dxa"/>
          </w:tcPr>
          <w:p w:rsidR="00AB2F2F" w:rsidRPr="008E0042" w:rsidRDefault="00AB2F2F" w:rsidP="005F217E">
            <w:pPr>
              <w:spacing w:before="40"/>
              <w:rPr>
                <w:sz w:val="16"/>
              </w:rPr>
            </w:pPr>
            <w:r w:rsidRPr="008E0042">
              <w:rPr>
                <w:sz w:val="16"/>
              </w:rPr>
              <w:t>R29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30</w:t>
            </w:r>
          </w:p>
        </w:tc>
        <w:tc>
          <w:tcPr>
            <w:tcW w:w="851" w:type="dxa"/>
          </w:tcPr>
          <w:p w:rsidR="00AB2F2F" w:rsidRPr="008E0042" w:rsidRDefault="00AB2F2F" w:rsidP="005F217E">
            <w:pPr>
              <w:spacing w:before="40"/>
              <w:rPr>
                <w:sz w:val="16"/>
              </w:rPr>
            </w:pPr>
            <w:r w:rsidRPr="008E0042">
              <w:rPr>
                <w:sz w:val="16"/>
              </w:rPr>
              <w:t>R30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31</w:t>
            </w:r>
          </w:p>
        </w:tc>
        <w:tc>
          <w:tcPr>
            <w:tcW w:w="851" w:type="dxa"/>
          </w:tcPr>
          <w:p w:rsidR="00AB2F2F" w:rsidRPr="008E0042" w:rsidRDefault="00AB2F2F" w:rsidP="005F217E">
            <w:pPr>
              <w:spacing w:before="40"/>
              <w:rPr>
                <w:sz w:val="16"/>
              </w:rPr>
            </w:pPr>
            <w:r w:rsidRPr="008E0042">
              <w:rPr>
                <w:sz w:val="16"/>
              </w:rPr>
              <w:t>R31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32</w:t>
            </w:r>
          </w:p>
        </w:tc>
        <w:tc>
          <w:tcPr>
            <w:tcW w:w="851" w:type="dxa"/>
          </w:tcPr>
          <w:p w:rsidR="00AB2F2F" w:rsidRPr="008E0042" w:rsidRDefault="00AB2F2F" w:rsidP="005F217E">
            <w:pPr>
              <w:spacing w:before="40"/>
              <w:rPr>
                <w:sz w:val="16"/>
              </w:rPr>
            </w:pPr>
            <w:r w:rsidRPr="008E0042">
              <w:rPr>
                <w:sz w:val="16"/>
              </w:rPr>
              <w:t>R32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33</w:t>
            </w:r>
          </w:p>
        </w:tc>
        <w:tc>
          <w:tcPr>
            <w:tcW w:w="851" w:type="dxa"/>
          </w:tcPr>
          <w:p w:rsidR="00AB2F2F" w:rsidRPr="008E0042" w:rsidRDefault="00AB2F2F" w:rsidP="005F217E">
            <w:pPr>
              <w:spacing w:before="40"/>
              <w:rPr>
                <w:sz w:val="16"/>
              </w:rPr>
            </w:pPr>
            <w:r w:rsidRPr="008E0042">
              <w:rPr>
                <w:sz w:val="16"/>
              </w:rPr>
              <w:t>R33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34</w:t>
            </w:r>
          </w:p>
        </w:tc>
        <w:tc>
          <w:tcPr>
            <w:tcW w:w="851" w:type="dxa"/>
          </w:tcPr>
          <w:p w:rsidR="00AB2F2F" w:rsidRPr="008E0042" w:rsidRDefault="00AB2F2F" w:rsidP="005F217E">
            <w:pPr>
              <w:spacing w:before="40"/>
              <w:rPr>
                <w:sz w:val="16"/>
              </w:rPr>
            </w:pPr>
            <w:r w:rsidRPr="008E0042">
              <w:rPr>
                <w:sz w:val="16"/>
              </w:rPr>
              <w:t>R34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35</w:t>
            </w:r>
          </w:p>
        </w:tc>
        <w:tc>
          <w:tcPr>
            <w:tcW w:w="851" w:type="dxa"/>
          </w:tcPr>
          <w:p w:rsidR="00AB2F2F" w:rsidRPr="008E0042" w:rsidRDefault="00AB2F2F" w:rsidP="005F217E">
            <w:pPr>
              <w:spacing w:before="40"/>
              <w:rPr>
                <w:sz w:val="16"/>
              </w:rPr>
            </w:pPr>
            <w:r w:rsidRPr="008E0042">
              <w:rPr>
                <w:sz w:val="16"/>
              </w:rPr>
              <w:t>R35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36</w:t>
            </w:r>
          </w:p>
        </w:tc>
        <w:tc>
          <w:tcPr>
            <w:tcW w:w="851" w:type="dxa"/>
          </w:tcPr>
          <w:p w:rsidR="00AB2F2F" w:rsidRPr="008E0042" w:rsidRDefault="00AB2F2F" w:rsidP="005F217E">
            <w:pPr>
              <w:spacing w:before="40"/>
              <w:rPr>
                <w:sz w:val="16"/>
              </w:rPr>
            </w:pPr>
            <w:r w:rsidRPr="008E0042">
              <w:rPr>
                <w:sz w:val="16"/>
              </w:rPr>
              <w:t>R36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37</w:t>
            </w:r>
          </w:p>
        </w:tc>
        <w:tc>
          <w:tcPr>
            <w:tcW w:w="851" w:type="dxa"/>
          </w:tcPr>
          <w:p w:rsidR="00AB2F2F" w:rsidRPr="008E0042" w:rsidRDefault="00AB2F2F" w:rsidP="005F217E">
            <w:pPr>
              <w:spacing w:before="40"/>
              <w:rPr>
                <w:sz w:val="16"/>
              </w:rPr>
            </w:pPr>
            <w:r w:rsidRPr="008E0042">
              <w:rPr>
                <w:sz w:val="16"/>
              </w:rPr>
              <w:t>R37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38</w:t>
            </w:r>
          </w:p>
        </w:tc>
        <w:tc>
          <w:tcPr>
            <w:tcW w:w="851" w:type="dxa"/>
          </w:tcPr>
          <w:p w:rsidR="00AB2F2F" w:rsidRPr="008E0042" w:rsidRDefault="00AB2F2F" w:rsidP="005F217E">
            <w:pPr>
              <w:spacing w:before="40"/>
              <w:rPr>
                <w:sz w:val="16"/>
              </w:rPr>
            </w:pPr>
            <w:r w:rsidRPr="008E0042">
              <w:rPr>
                <w:sz w:val="16"/>
              </w:rPr>
              <w:t>R38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39</w:t>
            </w:r>
          </w:p>
        </w:tc>
        <w:tc>
          <w:tcPr>
            <w:tcW w:w="851" w:type="dxa"/>
          </w:tcPr>
          <w:p w:rsidR="00AB2F2F" w:rsidRPr="008E0042" w:rsidRDefault="00AB2F2F" w:rsidP="005F217E">
            <w:pPr>
              <w:spacing w:before="40"/>
              <w:rPr>
                <w:sz w:val="16"/>
              </w:rPr>
            </w:pPr>
            <w:r w:rsidRPr="008E0042">
              <w:rPr>
                <w:sz w:val="16"/>
              </w:rPr>
              <w:t>R39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40</w:t>
            </w:r>
          </w:p>
        </w:tc>
        <w:tc>
          <w:tcPr>
            <w:tcW w:w="851" w:type="dxa"/>
          </w:tcPr>
          <w:p w:rsidR="00AB2F2F" w:rsidRPr="008E0042" w:rsidRDefault="00AB2F2F" w:rsidP="005F217E">
            <w:pPr>
              <w:spacing w:before="40"/>
              <w:rPr>
                <w:sz w:val="16"/>
              </w:rPr>
            </w:pPr>
            <w:r w:rsidRPr="008E0042">
              <w:rPr>
                <w:sz w:val="16"/>
              </w:rPr>
              <w:t>R40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p>
        </w:tc>
        <w:tc>
          <w:tcPr>
            <w:tcW w:w="851" w:type="dxa"/>
          </w:tcPr>
          <w:p w:rsidR="00AB2F2F" w:rsidRPr="008E0042" w:rsidRDefault="00AB2F2F" w:rsidP="005F217E">
            <w:pPr>
              <w:spacing w:before="40"/>
              <w:rPr>
                <w:sz w:val="16"/>
              </w:rPr>
            </w:pPr>
          </w:p>
        </w:tc>
        <w:tc>
          <w:tcPr>
            <w:tcW w:w="567"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41</w:t>
            </w:r>
          </w:p>
        </w:tc>
        <w:tc>
          <w:tcPr>
            <w:tcW w:w="851" w:type="dxa"/>
          </w:tcPr>
          <w:p w:rsidR="00AB2F2F" w:rsidRPr="008E0042" w:rsidRDefault="00AB2F2F" w:rsidP="005F217E">
            <w:pPr>
              <w:spacing w:before="40"/>
              <w:rPr>
                <w:sz w:val="16"/>
              </w:rPr>
            </w:pPr>
            <w:r w:rsidRPr="008E0042">
              <w:rPr>
                <w:sz w:val="16"/>
              </w:rPr>
              <w:t>C1</w:t>
            </w:r>
          </w:p>
        </w:tc>
        <w:tc>
          <w:tcPr>
            <w:tcW w:w="567"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42</w:t>
            </w:r>
          </w:p>
        </w:tc>
        <w:tc>
          <w:tcPr>
            <w:tcW w:w="851" w:type="dxa"/>
          </w:tcPr>
          <w:p w:rsidR="00AB2F2F" w:rsidRPr="008E0042" w:rsidRDefault="00AB2F2F" w:rsidP="005F217E">
            <w:pPr>
              <w:spacing w:before="40"/>
              <w:rPr>
                <w:sz w:val="16"/>
              </w:rPr>
            </w:pPr>
            <w:r w:rsidRPr="008E0042">
              <w:rPr>
                <w:sz w:val="16"/>
              </w:rPr>
              <w:t>C2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43</w:t>
            </w:r>
          </w:p>
        </w:tc>
        <w:tc>
          <w:tcPr>
            <w:tcW w:w="851" w:type="dxa"/>
          </w:tcPr>
          <w:p w:rsidR="00AB2F2F" w:rsidRPr="008E0042" w:rsidRDefault="00AB2F2F" w:rsidP="005F217E">
            <w:pPr>
              <w:spacing w:before="40"/>
              <w:rPr>
                <w:sz w:val="16"/>
              </w:rPr>
            </w:pPr>
            <w:r w:rsidRPr="008E0042">
              <w:rPr>
                <w:sz w:val="16"/>
              </w:rPr>
              <w:t>C3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44</w:t>
            </w:r>
          </w:p>
        </w:tc>
        <w:tc>
          <w:tcPr>
            <w:tcW w:w="851" w:type="dxa"/>
          </w:tcPr>
          <w:p w:rsidR="00AB2F2F" w:rsidRPr="008E0042" w:rsidRDefault="00AB2F2F" w:rsidP="005F217E">
            <w:pPr>
              <w:spacing w:before="40"/>
              <w:rPr>
                <w:sz w:val="16"/>
              </w:rPr>
            </w:pPr>
            <w:r w:rsidRPr="008E0042">
              <w:rPr>
                <w:sz w:val="16"/>
              </w:rPr>
              <w:t>C4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45</w:t>
            </w:r>
          </w:p>
        </w:tc>
        <w:tc>
          <w:tcPr>
            <w:tcW w:w="851" w:type="dxa"/>
          </w:tcPr>
          <w:p w:rsidR="00AB2F2F" w:rsidRPr="008E0042" w:rsidRDefault="00AB2F2F" w:rsidP="005F217E">
            <w:pPr>
              <w:spacing w:before="40"/>
              <w:rPr>
                <w:sz w:val="16"/>
              </w:rPr>
            </w:pPr>
            <w:r w:rsidRPr="008E0042">
              <w:rPr>
                <w:sz w:val="16"/>
              </w:rPr>
              <w:t>C5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46</w:t>
            </w:r>
          </w:p>
        </w:tc>
        <w:tc>
          <w:tcPr>
            <w:tcW w:w="851" w:type="dxa"/>
          </w:tcPr>
          <w:p w:rsidR="00AB2F2F" w:rsidRPr="008E0042" w:rsidRDefault="00AB2F2F" w:rsidP="005F217E">
            <w:pPr>
              <w:spacing w:before="40"/>
              <w:rPr>
                <w:sz w:val="16"/>
              </w:rPr>
            </w:pPr>
            <w:r w:rsidRPr="008E0042">
              <w:rPr>
                <w:sz w:val="16"/>
              </w:rPr>
              <w:t>C6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47</w:t>
            </w:r>
          </w:p>
        </w:tc>
        <w:tc>
          <w:tcPr>
            <w:tcW w:w="851" w:type="dxa"/>
          </w:tcPr>
          <w:p w:rsidR="00AB2F2F" w:rsidRPr="008E0042" w:rsidRDefault="00AB2F2F" w:rsidP="005F217E">
            <w:pPr>
              <w:spacing w:before="40"/>
              <w:rPr>
                <w:sz w:val="16"/>
              </w:rPr>
            </w:pPr>
            <w:r w:rsidRPr="008E0042">
              <w:rPr>
                <w:sz w:val="16"/>
              </w:rPr>
              <w:t>C7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48</w:t>
            </w:r>
          </w:p>
        </w:tc>
        <w:tc>
          <w:tcPr>
            <w:tcW w:w="851" w:type="dxa"/>
          </w:tcPr>
          <w:p w:rsidR="00AB2F2F" w:rsidRPr="008E0042" w:rsidRDefault="00AB2F2F" w:rsidP="005F217E">
            <w:pPr>
              <w:spacing w:before="40"/>
              <w:rPr>
                <w:sz w:val="16"/>
              </w:rPr>
            </w:pPr>
            <w:r w:rsidRPr="008E0042">
              <w:rPr>
                <w:sz w:val="16"/>
              </w:rPr>
              <w:t>C8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49</w:t>
            </w:r>
          </w:p>
        </w:tc>
        <w:tc>
          <w:tcPr>
            <w:tcW w:w="851" w:type="dxa"/>
          </w:tcPr>
          <w:p w:rsidR="00AB2F2F" w:rsidRPr="008E0042" w:rsidRDefault="00AB2F2F" w:rsidP="005F217E">
            <w:pPr>
              <w:spacing w:before="40"/>
              <w:rPr>
                <w:sz w:val="16"/>
              </w:rPr>
            </w:pPr>
            <w:r w:rsidRPr="008E0042">
              <w:rPr>
                <w:sz w:val="16"/>
              </w:rPr>
              <w:t>C9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r>
      <w:tr w:rsidR="00AB2F2F" w:rsidRPr="008E0042" w:rsidTr="002721DF">
        <w:trPr>
          <w:trHeight w:val="200"/>
        </w:trPr>
        <w:tc>
          <w:tcPr>
            <w:tcW w:w="1134" w:type="dxa"/>
          </w:tcPr>
          <w:p w:rsidR="00AB2F2F" w:rsidRPr="008E0042" w:rsidRDefault="00AB2F2F" w:rsidP="005F217E">
            <w:pPr>
              <w:spacing w:before="40"/>
              <w:rPr>
                <w:sz w:val="16"/>
              </w:rPr>
            </w:pPr>
          </w:p>
        </w:tc>
        <w:tc>
          <w:tcPr>
            <w:tcW w:w="851" w:type="dxa"/>
          </w:tcPr>
          <w:p w:rsidR="00AB2F2F" w:rsidRPr="008E0042" w:rsidRDefault="00AB2F2F" w:rsidP="005F217E">
            <w:pPr>
              <w:spacing w:before="40"/>
              <w:rPr>
                <w:sz w:val="16"/>
              </w:rPr>
            </w:pPr>
          </w:p>
        </w:tc>
        <w:tc>
          <w:tcPr>
            <w:tcW w:w="567"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NO OF ND VARS</w:t>
            </w:r>
          </w:p>
        </w:tc>
        <w:tc>
          <w:tcPr>
            <w:tcW w:w="567"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1</w:t>
            </w:r>
          </w:p>
        </w:tc>
        <w:tc>
          <w:tcPr>
            <w:tcW w:w="709" w:type="dxa"/>
          </w:tcPr>
          <w:p w:rsidR="00AB2F2F" w:rsidRPr="008E0042" w:rsidRDefault="00AB2F2F" w:rsidP="005F217E">
            <w:pPr>
              <w:spacing w:before="40"/>
              <w:jc w:val="right"/>
              <w:rPr>
                <w:sz w:val="16"/>
              </w:rPr>
            </w:pPr>
            <w:r w:rsidRPr="008E0042">
              <w:rPr>
                <w:sz w:val="16"/>
              </w:rPr>
              <w:t>1</w:t>
            </w:r>
          </w:p>
        </w:tc>
        <w:tc>
          <w:tcPr>
            <w:tcW w:w="709" w:type="dxa"/>
          </w:tcPr>
          <w:p w:rsidR="00AB2F2F" w:rsidRPr="008E0042" w:rsidRDefault="00AB2F2F" w:rsidP="005F217E">
            <w:pPr>
              <w:spacing w:before="40"/>
              <w:jc w:val="right"/>
              <w:rPr>
                <w:sz w:val="16"/>
              </w:rPr>
            </w:pPr>
            <w:r w:rsidRPr="008E0042">
              <w:rPr>
                <w:sz w:val="16"/>
              </w:rPr>
              <w:t>2</w:t>
            </w:r>
          </w:p>
        </w:tc>
        <w:tc>
          <w:tcPr>
            <w:tcW w:w="709"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1</w:t>
            </w:r>
          </w:p>
        </w:tc>
        <w:tc>
          <w:tcPr>
            <w:tcW w:w="709"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0</w:t>
            </w: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DISTINCTNESS</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CANDIDATE VAR</w:t>
            </w:r>
          </w:p>
        </w:tc>
        <w:tc>
          <w:tcPr>
            <w:tcW w:w="567" w:type="dxa"/>
          </w:tcPr>
          <w:p w:rsidR="00AB2F2F" w:rsidRPr="008E0042" w:rsidRDefault="00AB2F2F" w:rsidP="005F217E">
            <w:pPr>
              <w:spacing w:before="40"/>
              <w:jc w:val="right"/>
              <w:rPr>
                <w:sz w:val="16"/>
              </w:rPr>
            </w:pPr>
            <w:r w:rsidRPr="008E0042">
              <w:rPr>
                <w:sz w:val="16"/>
              </w:rPr>
              <w:t>C1</w:t>
            </w:r>
          </w:p>
        </w:tc>
        <w:tc>
          <w:tcPr>
            <w:tcW w:w="709" w:type="dxa"/>
          </w:tcPr>
          <w:p w:rsidR="00AB2F2F" w:rsidRPr="008E0042" w:rsidRDefault="00AB2F2F" w:rsidP="005F217E">
            <w:pPr>
              <w:spacing w:before="40"/>
              <w:jc w:val="right"/>
              <w:rPr>
                <w:sz w:val="16"/>
              </w:rPr>
            </w:pPr>
            <w:r w:rsidRPr="008E0042">
              <w:rPr>
                <w:sz w:val="16"/>
              </w:rPr>
              <w:t>C2</w:t>
            </w:r>
          </w:p>
        </w:tc>
        <w:tc>
          <w:tcPr>
            <w:tcW w:w="709" w:type="dxa"/>
          </w:tcPr>
          <w:p w:rsidR="00AB2F2F" w:rsidRPr="008E0042" w:rsidRDefault="00AB2F2F" w:rsidP="005F217E">
            <w:pPr>
              <w:spacing w:before="40"/>
              <w:jc w:val="right"/>
              <w:rPr>
                <w:sz w:val="16"/>
              </w:rPr>
            </w:pPr>
            <w:r w:rsidRPr="008E0042">
              <w:rPr>
                <w:sz w:val="16"/>
              </w:rPr>
              <w:t>C3</w:t>
            </w:r>
          </w:p>
        </w:tc>
        <w:tc>
          <w:tcPr>
            <w:tcW w:w="709" w:type="dxa"/>
          </w:tcPr>
          <w:p w:rsidR="00AB2F2F" w:rsidRPr="008E0042" w:rsidRDefault="00AB2F2F" w:rsidP="005F217E">
            <w:pPr>
              <w:spacing w:before="40"/>
              <w:jc w:val="right"/>
              <w:rPr>
                <w:sz w:val="16"/>
              </w:rPr>
            </w:pPr>
            <w:r w:rsidRPr="008E0042">
              <w:rPr>
                <w:sz w:val="16"/>
              </w:rPr>
              <w:t>C4</w:t>
            </w:r>
          </w:p>
        </w:tc>
        <w:tc>
          <w:tcPr>
            <w:tcW w:w="709" w:type="dxa"/>
          </w:tcPr>
          <w:p w:rsidR="00AB2F2F" w:rsidRPr="008E0042" w:rsidRDefault="00AB2F2F" w:rsidP="005F217E">
            <w:pPr>
              <w:spacing w:before="40"/>
              <w:jc w:val="right"/>
              <w:rPr>
                <w:sz w:val="16"/>
              </w:rPr>
            </w:pPr>
            <w:r w:rsidRPr="008E0042">
              <w:rPr>
                <w:sz w:val="16"/>
              </w:rPr>
              <w:t>C5</w:t>
            </w:r>
          </w:p>
        </w:tc>
        <w:tc>
          <w:tcPr>
            <w:tcW w:w="709" w:type="dxa"/>
          </w:tcPr>
          <w:p w:rsidR="00AB2F2F" w:rsidRPr="008E0042" w:rsidRDefault="00AB2F2F" w:rsidP="005F217E">
            <w:pPr>
              <w:spacing w:before="40"/>
              <w:jc w:val="right"/>
              <w:rPr>
                <w:sz w:val="16"/>
              </w:rPr>
            </w:pPr>
            <w:r w:rsidRPr="008E0042">
              <w:rPr>
                <w:sz w:val="16"/>
              </w:rPr>
              <w:t>C6</w:t>
            </w:r>
          </w:p>
        </w:tc>
        <w:tc>
          <w:tcPr>
            <w:tcW w:w="709" w:type="dxa"/>
          </w:tcPr>
          <w:p w:rsidR="00AB2F2F" w:rsidRPr="008E0042" w:rsidRDefault="00AB2F2F" w:rsidP="005F217E">
            <w:pPr>
              <w:spacing w:before="40"/>
              <w:jc w:val="right"/>
              <w:rPr>
                <w:sz w:val="16"/>
              </w:rPr>
            </w:pPr>
            <w:r w:rsidRPr="008E0042">
              <w:rPr>
                <w:sz w:val="16"/>
              </w:rPr>
              <w:t>C7</w:t>
            </w:r>
          </w:p>
        </w:tc>
        <w:tc>
          <w:tcPr>
            <w:tcW w:w="709" w:type="dxa"/>
          </w:tcPr>
          <w:p w:rsidR="00AB2F2F" w:rsidRPr="008E0042" w:rsidRDefault="00AB2F2F" w:rsidP="005F217E">
            <w:pPr>
              <w:spacing w:before="40"/>
              <w:jc w:val="right"/>
              <w:rPr>
                <w:sz w:val="16"/>
              </w:rPr>
            </w:pPr>
            <w:r w:rsidRPr="008E0042">
              <w:rPr>
                <w:sz w:val="16"/>
              </w:rPr>
              <w:t>C8</w:t>
            </w:r>
          </w:p>
        </w:tc>
        <w:tc>
          <w:tcPr>
            <w:tcW w:w="709" w:type="dxa"/>
          </w:tcPr>
          <w:p w:rsidR="00AB2F2F" w:rsidRPr="008E0042" w:rsidRDefault="00AB2F2F" w:rsidP="005F217E">
            <w:pPr>
              <w:spacing w:before="40"/>
              <w:jc w:val="right"/>
              <w:rPr>
                <w:sz w:val="16"/>
              </w:rPr>
            </w:pPr>
            <w:r w:rsidRPr="008E0042">
              <w:rPr>
                <w:sz w:val="16"/>
              </w:rPr>
              <w:t>C9</w:t>
            </w:r>
          </w:p>
        </w:tc>
      </w:tr>
    </w:tbl>
    <w:p w:rsidR="00AB2F2F" w:rsidRPr="008E0042" w:rsidRDefault="00AB2F2F" w:rsidP="005F217E">
      <w:pPr>
        <w:jc w:val="center"/>
        <w:rPr>
          <w:b/>
        </w:rPr>
      </w:pPr>
      <w:r w:rsidRPr="008E0042">
        <w:br w:type="page"/>
      </w:r>
      <w:bookmarkStart w:id="304" w:name="_MON_1301297349"/>
      <w:bookmarkStart w:id="305" w:name="_MON_1301297389"/>
      <w:bookmarkEnd w:id="304"/>
      <w:bookmarkEnd w:id="305"/>
      <w:bookmarkStart w:id="306" w:name="_MON_1301297400"/>
      <w:bookmarkEnd w:id="306"/>
      <w:r w:rsidR="00FA5CF1" w:rsidRPr="008E0042">
        <w:rPr>
          <w:b/>
        </w:rPr>
        <w:object w:dxaOrig="10302" w:dyaOrig="5742">
          <v:shape id="_x0000_i1056" type="#_x0000_t75" style="width:492.75pt;height:274.5pt" o:ole="" fillcolor="window">
            <v:imagedata r:id="rId101" o:title=""/>
          </v:shape>
          <o:OLEObject Type="Embed" ProgID="Excel.Sheet.8" ShapeID="_x0000_i1056" DrawAspect="Content" ObjectID="_1537627910" r:id="rId10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AB2F2F" w:rsidRPr="008E0042" w:rsidTr="002721DF">
        <w:trPr>
          <w:trHeight w:hRule="exact" w:val="13354"/>
        </w:trPr>
        <w:tc>
          <w:tcPr>
            <w:tcW w:w="9286" w:type="dxa"/>
          </w:tcPr>
          <w:p w:rsidR="00AB2F2F" w:rsidRPr="008E0042" w:rsidRDefault="00AB2F2F" w:rsidP="005F217E">
            <w:pPr>
              <w:keepNext/>
              <w:spacing w:before="240" w:after="480"/>
              <w:rPr>
                <w:b/>
              </w:rPr>
            </w:pPr>
            <w:r w:rsidRPr="008E0042">
              <w:rPr>
                <w:b/>
              </w:rPr>
              <w:br w:type="page"/>
            </w:r>
            <w:r w:rsidRPr="008E0042">
              <w:rPr>
                <w:b/>
              </w:rPr>
              <w:br w:type="page"/>
              <w:t>Figure B2.  Flow Diagram of the stages and DUST modules used to produce long-term LSD's and perform long-term COYD</w:t>
            </w:r>
          </w:p>
          <w:p w:rsidR="00AB2F2F" w:rsidRPr="008E0042" w:rsidRDefault="00AB2F2F" w:rsidP="005F217E">
            <w:pPr>
              <w:spacing w:after="600"/>
              <w:jc w:val="center"/>
              <w:rPr>
                <w:b/>
              </w:rPr>
            </w:pPr>
            <w:r w:rsidRPr="008E0042">
              <w:rPr>
                <w:noProof/>
              </w:rPr>
              <w:drawing>
                <wp:inline distT="0" distB="0" distL="0" distR="0" wp14:anchorId="552F791C" wp14:editId="19460ECD">
                  <wp:extent cx="5743575" cy="7277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3575" cy="7277100"/>
                          </a:xfrm>
                          <a:prstGeom prst="rect">
                            <a:avLst/>
                          </a:prstGeom>
                          <a:noFill/>
                          <a:ln>
                            <a:noFill/>
                          </a:ln>
                        </pic:spPr>
                      </pic:pic>
                    </a:graphicData>
                  </a:graphic>
                </wp:inline>
              </w:drawing>
            </w:r>
          </w:p>
        </w:tc>
      </w:tr>
    </w:tbl>
    <w:p w:rsidR="00AB2F2F" w:rsidRPr="008E0042" w:rsidRDefault="00AB2F2F" w:rsidP="000C577B"/>
    <w:p w:rsidR="00AB2F2F" w:rsidRPr="008E0042" w:rsidRDefault="00AB2F2F" w:rsidP="005F217E">
      <w:pPr>
        <w:pStyle w:val="Heading3"/>
      </w:pPr>
      <w:bookmarkStart w:id="307" w:name="_Toc219640819"/>
      <w:bookmarkStart w:id="308" w:name="_Toc463359603"/>
      <w:bookmarkStart w:id="309" w:name="_Toc154368886"/>
      <w:r w:rsidRPr="008E0042">
        <w:t>3.11</w:t>
      </w:r>
      <w:r w:rsidRPr="008E0042">
        <w:tab/>
        <w:t>Schemes used for the application of COYD</w:t>
      </w:r>
      <w:bookmarkEnd w:id="307"/>
      <w:bookmarkEnd w:id="308"/>
      <w:r w:rsidRPr="008E0042">
        <w:t xml:space="preserve"> </w:t>
      </w:r>
      <w:bookmarkEnd w:id="309"/>
    </w:p>
    <w:p w:rsidR="00AB2F2F" w:rsidRPr="008E0042" w:rsidRDefault="00AB2F2F" w:rsidP="005F217E">
      <w:pPr>
        <w:keepNext/>
        <w:keepLines/>
      </w:pPr>
      <w:r w:rsidRPr="008E0042">
        <w:t>3.11.1</w:t>
      </w:r>
      <w:r w:rsidRPr="008E0042">
        <w:tab/>
        <w:t>The following four cases are those which, in general, represent the different situations which may arise where COYD is used in DUS testing:</w:t>
      </w:r>
    </w:p>
    <w:p w:rsidR="00AB2F2F" w:rsidRPr="008E0042" w:rsidRDefault="00AB2F2F" w:rsidP="005F217E">
      <w:pPr>
        <w:keepNext/>
        <w:keepLines/>
      </w:pPr>
    </w:p>
    <w:p w:rsidR="00AB2F2F" w:rsidRPr="008E0042" w:rsidRDefault="00AB2F2F" w:rsidP="005F217E">
      <w:pPr>
        <w:keepNext/>
        <w:keepLines/>
        <w:rPr>
          <w:spacing w:val="-2"/>
        </w:rPr>
      </w:pPr>
      <w:r w:rsidRPr="008E0042">
        <w:rPr>
          <w:spacing w:val="-2"/>
        </w:rPr>
        <w:t>Scheme A: Test is conducted over 2 independent growing cycles and decisions made after 2 growing cycles (a growing cycle could be a year and is further on denoted by cycle)</w:t>
      </w:r>
    </w:p>
    <w:p w:rsidR="00AB2F2F" w:rsidRPr="008E0042" w:rsidRDefault="00AB2F2F" w:rsidP="005F217E">
      <w:pPr>
        <w:keepNext/>
        <w:keepLines/>
        <w:ind w:left="1134" w:hanging="1134"/>
      </w:pPr>
    </w:p>
    <w:p w:rsidR="00AB2F2F" w:rsidRPr="008E0042" w:rsidRDefault="00AB2F2F" w:rsidP="005F217E">
      <w:pPr>
        <w:keepNext/>
        <w:keepLines/>
        <w:rPr>
          <w:spacing w:val="-2"/>
        </w:rPr>
      </w:pPr>
      <w:r w:rsidRPr="008E0042">
        <w:rPr>
          <w:spacing w:val="-2"/>
        </w:rPr>
        <w:t xml:space="preserve">Scheme B: Test is conducted over 3 independent growing cycles and decisions made after 3 cycles </w:t>
      </w:r>
    </w:p>
    <w:p w:rsidR="00AB2F2F" w:rsidRPr="008E0042" w:rsidRDefault="00AB2F2F" w:rsidP="005F217E">
      <w:pPr>
        <w:keepNext/>
        <w:keepLines/>
        <w:ind w:left="1134" w:hanging="1134"/>
      </w:pPr>
    </w:p>
    <w:p w:rsidR="00AB2F2F" w:rsidRPr="008E0042" w:rsidRDefault="00AB2F2F" w:rsidP="005F217E">
      <w:pPr>
        <w:keepNext/>
        <w:keepLines/>
      </w:pPr>
      <w:r w:rsidRPr="008E0042">
        <w:rPr>
          <w:spacing w:val="-2"/>
        </w:rPr>
        <w:t xml:space="preserve">Scheme C: </w:t>
      </w:r>
      <w:r w:rsidRPr="008E0042">
        <w:t xml:space="preserve">Test is conducted over 3 </w:t>
      </w:r>
      <w:r w:rsidRPr="008E0042">
        <w:rPr>
          <w:color w:val="000000"/>
        </w:rPr>
        <w:t>independent growing cycles</w:t>
      </w:r>
      <w:r w:rsidRPr="008E0042">
        <w:t xml:space="preserve"> and decisions made after 3 cycles, but a variety may be accepted after 2 cycles </w:t>
      </w:r>
    </w:p>
    <w:p w:rsidR="00AB2F2F" w:rsidRPr="008E0042" w:rsidRDefault="00AB2F2F" w:rsidP="005F217E">
      <w:pPr>
        <w:keepNext/>
        <w:keepLines/>
        <w:ind w:left="1134" w:hanging="1134"/>
      </w:pPr>
    </w:p>
    <w:p w:rsidR="00AB2F2F" w:rsidRPr="008E0042" w:rsidRDefault="00AB2F2F" w:rsidP="005F217E">
      <w:pPr>
        <w:keepNext/>
        <w:keepLines/>
      </w:pPr>
      <w:r w:rsidRPr="008E0042">
        <w:rPr>
          <w:spacing w:val="-2"/>
        </w:rPr>
        <w:t xml:space="preserve">Scheme D: </w:t>
      </w:r>
      <w:r w:rsidRPr="008E0042">
        <w:t xml:space="preserve">Test is conducted over 3 </w:t>
      </w:r>
      <w:r w:rsidRPr="008E0042">
        <w:rPr>
          <w:color w:val="000000"/>
        </w:rPr>
        <w:t>independent growing cycles and</w:t>
      </w:r>
      <w:r w:rsidRPr="008E0042">
        <w:t xml:space="preserve"> decisions made after 3 cycles, but a variety may be accepted or rejected after 2 cycles </w:t>
      </w:r>
    </w:p>
    <w:p w:rsidR="00AB2F2F" w:rsidRPr="008E0042" w:rsidRDefault="00AB2F2F" w:rsidP="005F217E">
      <w:pPr>
        <w:pStyle w:val="Style1"/>
        <w:tabs>
          <w:tab w:val="clear" w:pos="9639"/>
        </w:tabs>
      </w:pPr>
    </w:p>
    <w:p w:rsidR="00AB2F2F" w:rsidRPr="008E0042" w:rsidRDefault="00AB2F2F" w:rsidP="005F217E">
      <w:r w:rsidRPr="008E0042">
        <w:t>3.11.2</w:t>
      </w:r>
      <w:r w:rsidRPr="008E0042">
        <w:tab/>
        <w:t>The stages at which the decisions are made in Cases A to D are illustrated in figures 1 to 4 respectively.  These also illustrate the various standard probability levels (</w:t>
      </w:r>
      <w:r w:rsidRPr="008E0042">
        <w:rPr>
          <w:snapToGrid w:val="0"/>
          <w:color w:val="000000"/>
        </w:rPr>
        <w:t>p</w:t>
      </w:r>
      <w:r w:rsidRPr="008E0042">
        <w:rPr>
          <w:snapToGrid w:val="0"/>
          <w:color w:val="000000"/>
          <w:vertAlign w:val="subscript"/>
        </w:rPr>
        <w:t>d2</w:t>
      </w:r>
      <w:r w:rsidRPr="008E0042">
        <w:t xml:space="preserve">, </w:t>
      </w:r>
      <w:r w:rsidRPr="008E0042">
        <w:rPr>
          <w:snapToGrid w:val="0"/>
          <w:color w:val="000000"/>
        </w:rPr>
        <w:t>p</w:t>
      </w:r>
      <w:r w:rsidRPr="008E0042">
        <w:rPr>
          <w:snapToGrid w:val="0"/>
          <w:color w:val="000000"/>
          <w:vertAlign w:val="subscript"/>
        </w:rPr>
        <w:t>nd2</w:t>
      </w:r>
      <w:r w:rsidRPr="008E0042">
        <w:t xml:space="preserve">, </w:t>
      </w:r>
      <w:r w:rsidRPr="008E0042">
        <w:rPr>
          <w:snapToGrid w:val="0"/>
          <w:color w:val="000000"/>
        </w:rPr>
        <w:t>p</w:t>
      </w:r>
      <w:r w:rsidRPr="008E0042">
        <w:rPr>
          <w:snapToGrid w:val="0"/>
          <w:color w:val="000000"/>
          <w:vertAlign w:val="subscript"/>
        </w:rPr>
        <w:t>d3</w:t>
      </w:r>
      <w:r w:rsidRPr="008E0042">
        <w:t xml:space="preserve">, </w:t>
      </w:r>
      <w:r w:rsidRPr="008E0042">
        <w:rPr>
          <w:snapToGrid w:val="0"/>
          <w:color w:val="000000"/>
        </w:rPr>
        <w:t>p</w:t>
      </w:r>
      <w:r w:rsidRPr="008E0042">
        <w:rPr>
          <w:snapToGrid w:val="0"/>
          <w:color w:val="000000"/>
          <w:vertAlign w:val="subscript"/>
        </w:rPr>
        <w:t>u2</w:t>
      </w:r>
      <w:r w:rsidRPr="008E0042">
        <w:t>,</w:t>
      </w:r>
      <w:r w:rsidRPr="008E0042">
        <w:rPr>
          <w:snapToGrid w:val="0"/>
          <w:color w:val="000000"/>
        </w:rPr>
        <w:t xml:space="preserve"> p</w:t>
      </w:r>
      <w:r w:rsidRPr="008E0042">
        <w:rPr>
          <w:snapToGrid w:val="0"/>
          <w:color w:val="000000"/>
          <w:vertAlign w:val="subscript"/>
        </w:rPr>
        <w:t>nu2</w:t>
      </w:r>
      <w:r w:rsidRPr="008E0042">
        <w:t xml:space="preserve"> and </w:t>
      </w:r>
      <w:r w:rsidRPr="008E0042">
        <w:rPr>
          <w:snapToGrid w:val="0"/>
          <w:color w:val="000000"/>
        </w:rPr>
        <w:t>p</w:t>
      </w:r>
      <w:r w:rsidRPr="008E0042">
        <w:rPr>
          <w:snapToGrid w:val="0"/>
          <w:color w:val="000000"/>
          <w:vertAlign w:val="subscript"/>
        </w:rPr>
        <w:t>u3</w:t>
      </w:r>
      <w:r w:rsidRPr="008E0042">
        <w:t>) which are needed to calculate the COYD criteria depending on the case.  These are defined as follows:</w:t>
      </w:r>
    </w:p>
    <w:p w:rsidR="00AB2F2F" w:rsidRPr="008E0042" w:rsidRDefault="00AB2F2F" w:rsidP="005F217E"/>
    <w:tbl>
      <w:tblPr>
        <w:tblW w:w="0" w:type="auto"/>
        <w:jc w:val="center"/>
        <w:tblLayout w:type="fixed"/>
        <w:tblLook w:val="0000" w:firstRow="0" w:lastRow="0" w:firstColumn="0" w:lastColumn="0" w:noHBand="0" w:noVBand="0"/>
      </w:tblPr>
      <w:tblGrid>
        <w:gridCol w:w="2093"/>
        <w:gridCol w:w="4819"/>
      </w:tblGrid>
      <w:tr w:rsidR="00AB2F2F" w:rsidRPr="008E0042" w:rsidTr="002721DF">
        <w:trPr>
          <w:jc w:val="center"/>
        </w:trPr>
        <w:tc>
          <w:tcPr>
            <w:tcW w:w="2093" w:type="dxa"/>
          </w:tcPr>
          <w:p w:rsidR="00AB2F2F" w:rsidRPr="008E0042" w:rsidRDefault="00AB2F2F" w:rsidP="005F217E">
            <w:pPr>
              <w:rPr>
                <w:b/>
              </w:rPr>
            </w:pPr>
            <w:r w:rsidRPr="008E0042">
              <w:rPr>
                <w:b/>
              </w:rPr>
              <w:t>Probability Level</w:t>
            </w:r>
          </w:p>
        </w:tc>
        <w:tc>
          <w:tcPr>
            <w:tcW w:w="4819" w:type="dxa"/>
          </w:tcPr>
          <w:p w:rsidR="00AB2F2F" w:rsidRPr="008E0042" w:rsidRDefault="00AB2F2F" w:rsidP="005F217E">
            <w:pPr>
              <w:rPr>
                <w:b/>
              </w:rPr>
            </w:pPr>
            <w:r w:rsidRPr="008E0042">
              <w:rPr>
                <w:b/>
              </w:rPr>
              <w:t>Used to decide whether a variety is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d2</w:t>
            </w:r>
          </w:p>
        </w:tc>
        <w:tc>
          <w:tcPr>
            <w:tcW w:w="4819" w:type="dxa"/>
          </w:tcPr>
          <w:p w:rsidR="00AB2F2F" w:rsidRPr="008E0042" w:rsidRDefault="00AB2F2F" w:rsidP="005F217E">
            <w:r w:rsidRPr="008E0042">
              <w:t xml:space="preserve">distinct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nd2</w:t>
            </w:r>
          </w:p>
        </w:tc>
        <w:tc>
          <w:tcPr>
            <w:tcW w:w="4819" w:type="dxa"/>
          </w:tcPr>
          <w:p w:rsidR="00AB2F2F" w:rsidRPr="008E0042" w:rsidRDefault="00AB2F2F" w:rsidP="005F217E">
            <w:r w:rsidRPr="008E0042">
              <w:t xml:space="preserve">non-distinct in a characteristic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d3</w:t>
            </w:r>
          </w:p>
        </w:tc>
        <w:tc>
          <w:tcPr>
            <w:tcW w:w="4819" w:type="dxa"/>
          </w:tcPr>
          <w:p w:rsidR="00AB2F2F" w:rsidRPr="008E0042" w:rsidRDefault="00AB2F2F" w:rsidP="005F217E">
            <w:r w:rsidRPr="008E0042">
              <w:t xml:space="preserve">distinct after 3 cycles </w:t>
            </w:r>
          </w:p>
        </w:tc>
      </w:tr>
    </w:tbl>
    <w:p w:rsidR="00AB2F2F" w:rsidRPr="008E0042" w:rsidRDefault="00AB2F2F" w:rsidP="005F217E"/>
    <w:p w:rsidR="00AB2F2F" w:rsidRPr="008E0042" w:rsidRDefault="00AB2F2F" w:rsidP="005F217E">
      <w:pPr>
        <w:rPr>
          <w:snapToGrid w:val="0"/>
        </w:rPr>
      </w:pPr>
      <w:r w:rsidRPr="008E0042">
        <w:t>3.11.3</w:t>
      </w:r>
      <w:r w:rsidRPr="008E0042">
        <w:tab/>
        <w:t>In Figures 1 to 4 the COYD criterion calculated using say the probability level p</w:t>
      </w:r>
      <w:r w:rsidRPr="008E0042">
        <w:rPr>
          <w:vertAlign w:val="subscript"/>
        </w:rPr>
        <w:t>d2</w:t>
      </w:r>
      <w:r w:rsidRPr="008E0042">
        <w:t xml:space="preserve"> is denoted by LSDp</w:t>
      </w:r>
      <w:r w:rsidRPr="008E0042">
        <w:rPr>
          <w:vertAlign w:val="subscript"/>
        </w:rPr>
        <w:t xml:space="preserve">d2 </w:t>
      </w:r>
      <w:r w:rsidRPr="008E0042">
        <w:t>etc.  The term “diff” represents the difference between the means of a candidate variety and another variety for a characteristic</w:t>
      </w:r>
      <w:r w:rsidRPr="008E0042">
        <w:rPr>
          <w:snapToGrid w:val="0"/>
        </w:rPr>
        <w:t xml:space="preserve">.  </w:t>
      </w:r>
    </w:p>
    <w:p w:rsidR="00AB2F2F" w:rsidRPr="008E0042" w:rsidRDefault="00AB2F2F" w:rsidP="005F217E"/>
    <w:p w:rsidR="00AB2F2F" w:rsidRPr="008E0042" w:rsidRDefault="00AB2F2F" w:rsidP="005F217E">
      <w:r w:rsidRPr="008E0042">
        <w:t>3.11.4</w:t>
      </w:r>
      <w:r w:rsidRPr="008E0042">
        <w:tab/>
        <w:t>Table 1 summarizes the various standard probability levels needed to calculate the COYD criteria in each of Cases A to D.  For example, in Case B only one probability level is needed (</w:t>
      </w:r>
      <w:r w:rsidRPr="008E0042">
        <w:rPr>
          <w:snapToGrid w:val="0"/>
          <w:color w:val="000000"/>
        </w:rPr>
        <w:t>p</w:t>
      </w:r>
      <w:r w:rsidRPr="008E0042">
        <w:rPr>
          <w:snapToGrid w:val="0"/>
          <w:color w:val="000000"/>
          <w:vertAlign w:val="subscript"/>
        </w:rPr>
        <w:t>d3</w:t>
      </w:r>
      <w:r w:rsidRPr="008E0042">
        <w:t>), whereas Case C requires two (</w:t>
      </w:r>
      <w:r w:rsidRPr="008E0042">
        <w:rPr>
          <w:snapToGrid w:val="0"/>
          <w:color w:val="000000"/>
        </w:rPr>
        <w:t>p</w:t>
      </w:r>
      <w:r w:rsidRPr="008E0042">
        <w:rPr>
          <w:snapToGrid w:val="0"/>
          <w:color w:val="000000"/>
          <w:vertAlign w:val="subscript"/>
        </w:rPr>
        <w:t>d2</w:t>
      </w:r>
      <w:r w:rsidRPr="008E0042">
        <w:t xml:space="preserve">, </w:t>
      </w:r>
      <w:r w:rsidRPr="008E0042">
        <w:rPr>
          <w:snapToGrid w:val="0"/>
          <w:color w:val="000000"/>
        </w:rPr>
        <w:t>p</w:t>
      </w:r>
      <w:r w:rsidRPr="008E0042">
        <w:rPr>
          <w:snapToGrid w:val="0"/>
          <w:color w:val="000000"/>
          <w:vertAlign w:val="subscript"/>
        </w:rPr>
        <w:t>d3</w:t>
      </w:r>
      <w:r w:rsidRPr="008E0042">
        <w:t xml:space="preserve">).  </w:t>
      </w:r>
    </w:p>
    <w:p w:rsidR="00AB2F2F" w:rsidRPr="008E0042" w:rsidRDefault="00AB2F2F" w:rsidP="005F217E"/>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AB2F2F" w:rsidRPr="008E0042" w:rsidTr="002721DF">
        <w:trPr>
          <w:cantSplit/>
          <w:trHeight w:val="278"/>
          <w:jc w:val="center"/>
        </w:trPr>
        <w:tc>
          <w:tcPr>
            <w:tcW w:w="1021" w:type="dxa"/>
            <w:tcBorders>
              <w:bottom w:val="single" w:sz="2" w:space="0" w:color="000000"/>
              <w:right w:val="single" w:sz="2" w:space="0" w:color="000000"/>
            </w:tcBorders>
          </w:tcPr>
          <w:p w:rsidR="00AB2F2F" w:rsidRPr="008E0042" w:rsidRDefault="00AB2F2F" w:rsidP="005F217E">
            <w:pPr>
              <w:jc w:val="center"/>
              <w:rPr>
                <w:snapToGrid w:val="0"/>
                <w:color w:val="000000"/>
              </w:rPr>
            </w:pPr>
            <w:r w:rsidRPr="008E0042">
              <w:t>Table 1</w:t>
            </w:r>
          </w:p>
        </w:tc>
        <w:tc>
          <w:tcPr>
            <w:tcW w:w="2040" w:type="dxa"/>
            <w:gridSpan w:val="3"/>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COYD</w:t>
            </w:r>
          </w:p>
        </w:tc>
      </w:tr>
      <w:tr w:rsidR="00AB2F2F" w:rsidRPr="008E0042" w:rsidTr="002721DF">
        <w:trPr>
          <w:trHeight w:val="278"/>
          <w:jc w:val="center"/>
        </w:trPr>
        <w:tc>
          <w:tcPr>
            <w:tcW w:w="1021" w:type="dxa"/>
            <w:tcBorders>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CASE</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d3</w:t>
            </w: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A</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bl>
    <w:p w:rsidR="00AB2F2F" w:rsidRPr="008E0042" w:rsidRDefault="00AB2F2F" w:rsidP="005F217E"/>
    <w:p w:rsidR="00AB2F2F" w:rsidRPr="008E0042" w:rsidRDefault="00AB2F2F" w:rsidP="005F217E">
      <w:r w:rsidRPr="008E0042">
        <w:br w:type="page"/>
      </w:r>
    </w:p>
    <w:p w:rsidR="00AB2F2F" w:rsidRPr="008E0042" w:rsidRDefault="00AB2F2F" w:rsidP="005F217E">
      <w:r w:rsidRPr="008E0042">
        <w:rPr>
          <w:noProof/>
        </w:rPr>
        <mc:AlternateContent>
          <mc:Choice Requires="wps">
            <w:drawing>
              <wp:anchor distT="0" distB="0" distL="114300" distR="114300" simplePos="0" relativeHeight="251668480" behindDoc="0" locked="0" layoutInCell="0" allowOverlap="1" wp14:anchorId="2FB289F8" wp14:editId="6F63AB1C">
                <wp:simplePos x="0" y="0"/>
                <wp:positionH relativeFrom="column">
                  <wp:posOffset>-81915</wp:posOffset>
                </wp:positionH>
                <wp:positionV relativeFrom="paragraph">
                  <wp:posOffset>-98425</wp:posOffset>
                </wp:positionV>
                <wp:extent cx="6181725" cy="274320"/>
                <wp:effectExtent l="0" t="0" r="952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r>
                              <w:t>Figure 1. COYD decisions and standard probability levels (p</w:t>
                            </w:r>
                            <w:r>
                              <w:rPr>
                                <w:vertAlign w:val="subscript"/>
                              </w:rPr>
                              <w:t>i</w:t>
                            </w:r>
                            <w:r>
                              <w:t>) in Case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87" type="#_x0000_t202" style="position:absolute;left:0;text-align:left;margin-left:-6.45pt;margin-top:-7.75pt;width:486.7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QV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" o:allowincell="f" stroked="f">
                <v:textbox>
                  <w:txbxContent>
                    <w:p w:rsidR="00B3142F" w:rsidRDefault="00B3142F" w:rsidP="00AB2F2F">
                      <w:r>
                        <w:t>Figure 1. COYD decisions and standard probability levels (p</w:t>
                      </w:r>
                      <w:r>
                        <w:rPr>
                          <w:vertAlign w:val="subscript"/>
                        </w:rPr>
                        <w:t>i</w:t>
                      </w:r>
                      <w:r>
                        <w:t>) in Case A</w:t>
                      </w:r>
                    </w:p>
                  </w:txbxContent>
                </v:textbox>
              </v:shape>
            </w:pict>
          </mc:Fallback>
        </mc:AlternateContent>
      </w:r>
    </w:p>
    <w:p w:rsidR="008E1AD9" w:rsidRDefault="008E1AD9" w:rsidP="005F217E"/>
    <w:p w:rsidR="00AB2F2F" w:rsidRPr="008E0042" w:rsidRDefault="00AB2F2F" w:rsidP="005F217E">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p>
    <w:p w:rsidR="00AB2F2F" w:rsidRPr="008E0042" w:rsidRDefault="00AB2F2F" w:rsidP="005F217E"/>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4819"/>
        <w:gridCol w:w="2410"/>
      </w:tblGrid>
      <w:tr w:rsidR="00AB2F2F" w:rsidRPr="008E0042" w:rsidTr="002721DF">
        <w:trPr>
          <w:trHeight w:val="4995"/>
        </w:trPr>
        <w:tc>
          <w:tcPr>
            <w:tcW w:w="2055" w:type="dxa"/>
          </w:tcPr>
          <w:p w:rsidR="00AB2F2F" w:rsidRPr="008E0042" w:rsidRDefault="00AB2F2F" w:rsidP="00FF7940">
            <w:r w:rsidRPr="008E0042">
              <w:rPr>
                <w:noProof/>
              </w:rPr>
              <mc:AlternateContent>
                <mc:Choice Requires="wpg">
                  <w:drawing>
                    <wp:anchor distT="0" distB="0" distL="114300" distR="114300" simplePos="0" relativeHeight="251669504" behindDoc="0" locked="0" layoutInCell="0" allowOverlap="1" wp14:anchorId="5DA83DF7" wp14:editId="1A5E230B">
                      <wp:simplePos x="0" y="0"/>
                      <wp:positionH relativeFrom="column">
                        <wp:posOffset>8255</wp:posOffset>
                      </wp:positionH>
                      <wp:positionV relativeFrom="paragraph">
                        <wp:posOffset>144780</wp:posOffset>
                      </wp:positionV>
                      <wp:extent cx="4206240" cy="3067050"/>
                      <wp:effectExtent l="13335" t="8255" r="9525" b="10795"/>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31" y="2900"/>
                                <a:chExt cx="6624" cy="4830"/>
                              </a:xfrm>
                            </wpg:grpSpPr>
                            <wps:wsp>
                              <wps:cNvPr id="186" name="Text Box 64"/>
                              <wps:cNvSpPr txBox="1">
                                <a:spLocks noChangeArrowheads="1"/>
                              </wps:cNvSpPr>
                              <wps:spPr bwMode="auto">
                                <a:xfrm>
                                  <a:off x="1431" y="4628"/>
                                  <a:ext cx="1728" cy="1008"/>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E7063A">
                                    <w:pPr>
                                      <w:pStyle w:val="Header"/>
                                    </w:pPr>
                                    <w:r>
                                      <w:t>VARIETY</w:t>
                                    </w:r>
                                  </w:p>
                                </w:txbxContent>
                              </wps:txbx>
                              <wps:bodyPr rot="0" vert="horz" wrap="square" lIns="91440" tIns="45720" rIns="91440" bIns="45720" anchor="t" anchorCtr="0" upright="1">
                                <a:noAutofit/>
                              </wps:bodyPr>
                            </wps:wsp>
                            <wps:wsp>
                              <wps:cNvPr id="187" name="Oval 65"/>
                              <wps:cNvSpPr>
                                <a:spLocks noChangeArrowheads="1"/>
                              </wps:cNvSpPr>
                              <wps:spPr bwMode="auto">
                                <a:xfrm>
                                  <a:off x="3447" y="290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66"/>
                              <wps:cNvSpPr>
                                <a:spLocks noChangeArrowheads="1"/>
                              </wps:cNvSpPr>
                              <wps:spPr bwMode="auto">
                                <a:xfrm>
                                  <a:off x="3447" y="606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Rectangle 67"/>
                              <wps:cNvSpPr>
                                <a:spLocks noChangeArrowheads="1"/>
                              </wps:cNvSpPr>
                              <wps:spPr bwMode="auto">
                                <a:xfrm>
                                  <a:off x="6183" y="290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68"/>
                              <wps:cNvSpPr>
                                <a:spLocks noChangeArrowheads="1"/>
                              </wps:cNvSpPr>
                              <wps:spPr bwMode="auto">
                                <a:xfrm>
                                  <a:off x="6183" y="6146"/>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Text Box 69"/>
                              <wps:cNvSpPr txBox="1">
                                <a:spLocks noChangeArrowheads="1"/>
                              </wps:cNvSpPr>
                              <wps:spPr bwMode="auto">
                                <a:xfrm>
                                  <a:off x="6276" y="6356"/>
                                  <a:ext cx="1691"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NON DISTINCT</w:t>
                                    </w:r>
                                  </w:p>
                                  <w:p w:rsidR="00B3142F" w:rsidRDefault="00B3142F" w:rsidP="00AB2F2F">
                                    <w:pPr>
                                      <w:jc w:val="center"/>
                                    </w:pPr>
                                    <w:r>
                                      <w:t>for the</w:t>
                                    </w:r>
                                  </w:p>
                                  <w:p w:rsidR="00B3142F" w:rsidRDefault="00B3142F" w:rsidP="00AB2F2F">
                                    <w:pPr>
                                      <w:jc w:val="center"/>
                                    </w:pPr>
                                    <w:r>
                                      <w:t>characteristic</w:t>
                                    </w:r>
                                  </w:p>
                                </w:txbxContent>
                              </wps:txbx>
                              <wps:bodyPr rot="0" vert="horz" wrap="square" lIns="0" tIns="0" rIns="0" bIns="0" anchor="t" anchorCtr="0" upright="1">
                                <a:noAutofit/>
                              </wps:bodyPr>
                            </wps:wsp>
                            <wps:wsp>
                              <wps:cNvPr id="192" name="Text Box 70"/>
                              <wps:cNvSpPr txBox="1">
                                <a:spLocks noChangeArrowheads="1"/>
                              </wps:cNvSpPr>
                              <wps:spPr bwMode="auto">
                                <a:xfrm>
                                  <a:off x="6327" y="318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Variety</w:t>
                                    </w:r>
                                  </w:p>
                                  <w:p w:rsidR="00B3142F" w:rsidRDefault="00B3142F" w:rsidP="00AB2F2F">
                                    <w:pPr>
                                      <w:jc w:val="center"/>
                                    </w:pPr>
                                    <w:r>
                                      <w:t>DISTINCT</w:t>
                                    </w:r>
                                  </w:p>
                                </w:txbxContent>
                              </wps:txbx>
                              <wps:bodyPr rot="0" vert="horz" wrap="square" lIns="91440" tIns="45720" rIns="91440" bIns="45720" anchor="t" anchorCtr="0" upright="1">
                                <a:noAutofit/>
                              </wps:bodyPr>
                            </wps:wsp>
                            <wps:wsp>
                              <wps:cNvPr id="193" name="Line 71"/>
                              <wps:cNvCnPr/>
                              <wps:spPr bwMode="auto">
                                <a:xfrm flipV="1">
                                  <a:off x="3159" y="419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72"/>
                              <wps:cNvCnPr/>
                              <wps:spPr bwMode="auto">
                                <a:xfrm>
                                  <a:off x="3159" y="520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73"/>
                              <wps:cNvCnPr/>
                              <wps:spPr bwMode="auto">
                                <a:xfrm>
                                  <a:off x="5895" y="362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74"/>
                              <wps:cNvCnPr/>
                              <wps:spPr bwMode="auto">
                                <a:xfrm>
                                  <a:off x="5895" y="678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Text Box 75"/>
                              <wps:cNvSpPr txBox="1">
                                <a:spLocks noChangeArrowheads="1"/>
                              </wps:cNvSpPr>
                              <wps:spPr bwMode="auto">
                                <a:xfrm>
                                  <a:off x="3735" y="333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rPr>
                                        <w:vertAlign w:val="subscript"/>
                                      </w:rPr>
                                    </w:pPr>
                                    <w:r>
                                      <w:t xml:space="preserve">diff </w:t>
                                    </w:r>
                                    <w:r>
                                      <w:rPr>
                                        <w:u w:val="single"/>
                                      </w:rPr>
                                      <w:t>&gt;</w:t>
                                    </w:r>
                                    <w:r>
                                      <w:t xml:space="preserve"> LSDp</w:t>
                                    </w:r>
                                    <w:r>
                                      <w:rPr>
                                        <w:vertAlign w:val="subscript"/>
                                      </w:rPr>
                                      <w:t>d2</w:t>
                                    </w:r>
                                  </w:p>
                                  <w:p w:rsidR="00B3142F" w:rsidRDefault="00B3142F" w:rsidP="00AB2F2F">
                                    <w:pPr>
                                      <w:jc w:val="center"/>
                                    </w:pPr>
                                    <w:r>
                                      <w:t>(e.g. p</w:t>
                                    </w:r>
                                    <w:r>
                                      <w:rPr>
                                        <w:vertAlign w:val="subscript"/>
                                      </w:rPr>
                                      <w:t>d2</w:t>
                                    </w:r>
                                    <w:r>
                                      <w:t xml:space="preserve"> = 0.01)</w:t>
                                    </w:r>
                                  </w:p>
                                </w:txbxContent>
                              </wps:txbx>
                              <wps:bodyPr rot="0" vert="horz" wrap="square" lIns="0" tIns="0" rIns="0" bIns="0" anchor="t" anchorCtr="0" upright="1">
                                <a:noAutofit/>
                              </wps:bodyPr>
                            </wps:wsp>
                            <wps:wsp>
                              <wps:cNvPr id="198" name="Text Box 76"/>
                              <wps:cNvSpPr txBox="1">
                                <a:spLocks noChangeArrowheads="1"/>
                              </wps:cNvSpPr>
                              <wps:spPr bwMode="auto">
                                <a:xfrm>
                                  <a:off x="3735" y="650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7567" w:rsidRDefault="00A175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88" style="position:absolute;left:0;text-align:left;margin-left:.65pt;margin-top:11.4pt;width:331.2pt;height:241.5pt;z-index:251669504;mso-position-horizontal-relative:text;mso-position-vertical-relative:text" coordorigin="1431,2900"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" o:allowincell="f">
                      <v:shape id="Text Box 64" o:spid="_x0000_s1089" type="#_x0000_t202" style="position:absolute;left:1431;top:4628;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B3142F" w:rsidRDefault="00B3142F" w:rsidP="00AB2F2F">
                              <w:pPr>
                                <w:jc w:val="center"/>
                              </w:pPr>
                              <w:r>
                                <w:t>CANDIDATE</w:t>
                              </w:r>
                            </w:p>
                            <w:p w:rsidR="00B3142F" w:rsidRDefault="00B3142F" w:rsidP="00E7063A">
                              <w:pPr>
                                <w:pStyle w:val="Header"/>
                              </w:pPr>
                              <w:r>
                                <w:t>VARIETY</w:t>
                              </w:r>
                            </w:p>
                          </w:txbxContent>
                        </v:textbox>
                      </v:shape>
                      <v:oval id="Oval 65" o:spid="_x0000_s1090" style="position:absolute;left:3447;top:290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ywMIA&#10;AADcAAAADwAAAGRycy9kb3ducmV2LnhtbERPTWvCQBC9F/oflhF6qxsbtBJdJTQU9NCDaXsfsmMS&#10;zM6G7DSm/74rFLzN433Odj+5To00hNazgcU8AUVcedtybeDr8/15DSoIssXOMxn4pQD73ePDFjPr&#10;r3yisZRaxRAOGRpoRPpM61A15DDMfU8cubMfHEqEQ63tgNcY7jr9kiQr7bDl2NBgT28NVZfyxxko&#10;6rxcjTqVZXouDrK8fH8c04UxT7Mp34ASmuQu/ncfbJy/foX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LAwgAAANwAAAAPAAAAAAAAAAAAAAAAAJgCAABkcnMvZG93&#10;bnJldi54bWxQSwUGAAAAAAQABAD1AAAAhwMAAAAA&#10;"/>
                      <v:oval id="Oval 66" o:spid="_x0000_s1091" style="position:absolute;left:3447;top:606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ssQA&#10;AADcAAAADwAAAGRycy9kb3ducmV2LnhtbESPQWvCQBCF74X+h2UK3upGgyKpq4hSsIcemrb3ITsm&#10;wexsyE5j/PedQ6G3Gd6b977Z7qfQmZGG1EZ2sJhnYIir6FuuHXx9vj5vwCRB9thFJgd3SrDfPT5s&#10;sfDxxh80llIbDeFUoINGpC+sTVVDAdM89sSqXeIQUHQdausHvGl46Owyy9Y2YMva0GBPx4aqa/kT&#10;HJzqQ7kebS6r/HI6y+r6/f6WL5ybPU2HFzBCk/yb/67PXvE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ZrLEAAAA3AAAAA8AAAAAAAAAAAAAAAAAmAIAAGRycy9k&#10;b3ducmV2LnhtbFBLBQYAAAAABAAEAPUAAACJAwAAAAA=&#10;"/>
                      <v:rect id="Rectangle 67" o:spid="_x0000_s1092" style="position:absolute;left:6183;top:290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rect id="Rectangle 68" o:spid="_x0000_s1093" style="position:absolute;left:6183;top:6146;width:187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shape id="Text Box 69" o:spid="_x0000_s1094" type="#_x0000_t202" style="position:absolute;left:6276;top:6356;width:1691;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GF8IA&#10;AADcAAAADwAAAGRycy9kb3ducmV2LnhtbERPS4vCMBC+C/6HMMJeRFM9yFqNsj4WPLiHqngemrEt&#10;20xKEm3990ZY2Nt8fM9ZrjtTiwc5X1lWMBknIIhzqysuFFzO36NPED4ga6wtk4IneViv+r0lptq2&#10;nNHjFAoRQ9inqKAMoUml9HlJBv3YNsSRu1lnMEToCqkdtjHc1HKaJDNpsOLYUGJD25Ly39PdKJjt&#10;3L3NeDvcXfZH/GmK6XXzvCr1Mei+FiACdeFf/Oc+6Dh/PoH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YYXwgAAANwAAAAPAAAAAAAAAAAAAAAAAJgCAABkcnMvZG93&#10;bnJldi54bWxQSwUGAAAAAAQABAD1AAAAhwMAAAAA&#10;" stroked="f">
                        <v:textbox inset="0,0,0,0">
                          <w:txbxContent>
                            <w:p w:rsidR="00B3142F" w:rsidRDefault="00B3142F" w:rsidP="00AB2F2F">
                              <w:pPr>
                                <w:jc w:val="center"/>
                              </w:pPr>
                              <w:r>
                                <w:t>NON DISTINCT</w:t>
                              </w:r>
                            </w:p>
                            <w:p w:rsidR="00B3142F" w:rsidRDefault="00B3142F" w:rsidP="00AB2F2F">
                              <w:pPr>
                                <w:jc w:val="center"/>
                              </w:pPr>
                              <w:r>
                                <w:t>for the</w:t>
                              </w:r>
                            </w:p>
                            <w:p w:rsidR="00B3142F" w:rsidRDefault="00B3142F" w:rsidP="00AB2F2F">
                              <w:pPr>
                                <w:jc w:val="center"/>
                              </w:pPr>
                              <w:r>
                                <w:t>characteristic</w:t>
                              </w:r>
                            </w:p>
                          </w:txbxContent>
                        </v:textbox>
                      </v:shape>
                      <v:shape id="Text Box 70" o:spid="_x0000_s1095" type="#_x0000_t202" style="position:absolute;left:6327;top:31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B3142F" w:rsidRDefault="00B3142F" w:rsidP="00AB2F2F">
                              <w:pPr>
                                <w:jc w:val="center"/>
                              </w:pPr>
                              <w:r>
                                <w:t>Variety</w:t>
                              </w:r>
                            </w:p>
                            <w:p w:rsidR="00B3142F" w:rsidRDefault="00B3142F" w:rsidP="00AB2F2F">
                              <w:pPr>
                                <w:jc w:val="center"/>
                              </w:pPr>
                              <w:r>
                                <w:t>DISTINCT</w:t>
                              </w:r>
                            </w:p>
                          </w:txbxContent>
                        </v:textbox>
                      </v:shape>
                      <v:line id="Line 71" o:spid="_x0000_s1096" style="position:absolute;flip:y;visibility:visible;mso-wrap-style:square" from="3159,4196" to="3735,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cKcUAAADcAAAADwAAAGRycy9kb3ducmV2LnhtbESPT2vCQBDF70K/wzIFL0E3NSA1ukr/&#10;KBTEg6kHj0N2moRmZ0N2qvHbdwsFbzO893vzZrUZXKsu1IfGs4GnaQqKuPS24crA6XM3eQYVBNli&#10;65kM3CjAZv0wWmFu/ZWPdCmkUjGEQ44GapEu1zqUNTkMU98RR+3L9w4lrn2lbY/XGO5aPUvTuXbY&#10;cLxQY0dvNZXfxY+LNXYHfs+y5NXpJFnQ9iz7VIsx48fhZQlKaJC7+Z/+sJFbZP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cKcUAAADcAAAADwAAAAAAAAAA&#10;AAAAAAChAgAAZHJzL2Rvd25yZXYueG1sUEsFBgAAAAAEAAQA+QAAAJMDAAAAAA==&#10;">
                        <v:stroke endarrow="block"/>
                      </v:line>
                      <v:line id="Line 72" o:spid="_x0000_s1097" style="position:absolute;visibility:visible;mso-wrap-style:square" from="3159,5204" to="359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DzsMAAADcAAAADwAAAGRycy9kb3ducmV2LnhtbERPS2sCMRC+F/wPYYTeatYi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Q87DAAAA3AAAAA8AAAAAAAAAAAAA&#10;AAAAoQIAAGRycy9kb3ducmV2LnhtbFBLBQYAAAAABAAEAPkAAACRAwAAAAA=&#10;">
                        <v:stroke endarrow="block"/>
                      </v:line>
                      <v:line id="Line 73" o:spid="_x0000_s1098" style="position:absolute;visibility:visible;mso-wrap-style:square" from="5895,3620" to="6183,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line id="Line 74" o:spid="_x0000_s1099" style="position:absolute;visibility:visible;mso-wrap-style:square" from="5895,6788" to="618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shape id="Text Box 75" o:spid="_x0000_s1100" type="#_x0000_t202" style="position:absolute;left:3735;top:333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7+MIA&#10;AADcAAAADwAAAGRycy9kb3ducmV2LnhtbERPTYvCMBC9C/6HMMJeRNP1oGs1iqu74EEPuuJ5aMa2&#10;2ExKEm399xtB8DaP9znzZWsqcSfnS8sKPocJCOLM6pJzBae/38EXCB+QNVaWScGDPCwX3c4cU20b&#10;PtD9GHIRQ9inqKAIoU6l9FlBBv3Q1sSRu1hnMETocqkdNjHcVHKUJGNpsOTYUGBN64Ky6/FmFIw3&#10;7tYceN3fnH52uK/z0fn7cVbqo9euZiACteEtfrm3Os6fTuD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Lv4wgAAANwAAAAPAAAAAAAAAAAAAAAAAJgCAABkcnMvZG93&#10;bnJldi54bWxQSwUGAAAAAAQABAD1AAAAhwMAAAAA&#10;" stroked="f">
                        <v:textbox inset="0,0,0,0">
                          <w:txbxContent>
                            <w:p w:rsidR="00B3142F" w:rsidRDefault="00B3142F" w:rsidP="00AB2F2F">
                              <w:pPr>
                                <w:jc w:val="center"/>
                                <w:rPr>
                                  <w:vertAlign w:val="subscript"/>
                                </w:rPr>
                              </w:pPr>
                              <w:r>
                                <w:t xml:space="preserve">diff </w:t>
                              </w:r>
                              <w:r>
                                <w:rPr>
                                  <w:u w:val="single"/>
                                </w:rPr>
                                <w:t>&gt;</w:t>
                              </w:r>
                              <w:r>
                                <w:t xml:space="preserve"> LSDp</w:t>
                              </w:r>
                              <w:r>
                                <w:rPr>
                                  <w:vertAlign w:val="subscript"/>
                                </w:rPr>
                                <w:t>d2</w:t>
                              </w:r>
                            </w:p>
                            <w:p w:rsidR="00B3142F" w:rsidRDefault="00B3142F" w:rsidP="00AB2F2F">
                              <w:pPr>
                                <w:jc w:val="center"/>
                              </w:pPr>
                              <w:r>
                                <w:t>(e.g. p</w:t>
                              </w:r>
                              <w:r>
                                <w:rPr>
                                  <w:vertAlign w:val="subscript"/>
                                </w:rPr>
                                <w:t>d2</w:t>
                              </w:r>
                              <w:r>
                                <w:t xml:space="preserve"> = 0.01)</w:t>
                              </w:r>
                            </w:p>
                          </w:txbxContent>
                        </v:textbox>
                      </v:shape>
                      <v:shape id="Text Box 76" o:spid="_x0000_s1101" type="#_x0000_t202" style="position:absolute;left:3735;top:6500;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v:textbox>
                      </v:shape>
                    </v:group>
                  </w:pict>
                </mc:Fallback>
              </mc:AlternateContent>
            </w:r>
          </w:p>
        </w:tc>
        <w:tc>
          <w:tcPr>
            <w:tcW w:w="4819"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0C577B"/>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2410" w:type="dxa"/>
          </w:tcPr>
          <w:p w:rsidR="00AB2F2F" w:rsidRPr="008E0042" w:rsidRDefault="00AB2F2F" w:rsidP="005F217E"/>
        </w:tc>
      </w:tr>
    </w:tbl>
    <w:p w:rsidR="00AB2F2F" w:rsidRPr="008E0042" w:rsidRDefault="00AB2F2F" w:rsidP="005F217E"/>
    <w:p w:rsidR="00AB2F2F" w:rsidRPr="008E0042" w:rsidRDefault="00745267" w:rsidP="005F217E">
      <w:r w:rsidRPr="008E0042">
        <w:rPr>
          <w:noProof/>
        </w:rPr>
        <mc:AlternateContent>
          <mc:Choice Requires="wps">
            <w:drawing>
              <wp:anchor distT="0" distB="0" distL="114300" distR="114300" simplePos="0" relativeHeight="251670528" behindDoc="0" locked="0" layoutInCell="0" allowOverlap="1" wp14:anchorId="28732F92" wp14:editId="65F4ADF5">
                <wp:simplePos x="0" y="0"/>
                <wp:positionH relativeFrom="column">
                  <wp:posOffset>-81915</wp:posOffset>
                </wp:positionH>
                <wp:positionV relativeFrom="paragraph">
                  <wp:posOffset>127000</wp:posOffset>
                </wp:positionV>
                <wp:extent cx="6181725" cy="247650"/>
                <wp:effectExtent l="0" t="0" r="952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7567" w:rsidRDefault="00A175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02" type="#_x0000_t202" style="position:absolute;left:0;text-align:left;margin-left:-6.45pt;margin-top:10pt;width:486.7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jyiQ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" o:allowincell="f" stroked="f">
                <v:textbox>
                  <w:txbxContent/>
                </v:textbox>
              </v:shape>
            </w:pict>
          </mc:Fallback>
        </mc:AlternateContent>
      </w:r>
    </w:p>
    <w:p w:rsidR="008E1AD9" w:rsidRPr="008E0042" w:rsidRDefault="008E1AD9" w:rsidP="005F217E"/>
    <w:p w:rsidR="008E1AD9" w:rsidRPr="008E0042" w:rsidRDefault="008E1AD9" w:rsidP="005F217E"/>
    <w:p w:rsidR="00AB2F2F" w:rsidRPr="008E0042" w:rsidRDefault="00AB2F2F" w:rsidP="005F217E">
      <w:r w:rsidRPr="008E0042">
        <w:t>COYD</w:t>
      </w:r>
      <w:r w:rsidRPr="008E0042">
        <w:tab/>
      </w:r>
      <w:r w:rsidRPr="008E0042">
        <w:tab/>
      </w:r>
      <w:r w:rsidRPr="008E0042">
        <w:tab/>
      </w:r>
      <w:r w:rsidRPr="008E0042">
        <w:tab/>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3969"/>
      </w:tblGrid>
      <w:tr w:rsidR="00AB2F2F" w:rsidRPr="008E0042" w:rsidTr="002721DF">
        <w:trPr>
          <w:trHeight w:val="4287"/>
        </w:trPr>
        <w:tc>
          <w:tcPr>
            <w:tcW w:w="2055" w:type="dxa"/>
          </w:tcPr>
          <w:p w:rsidR="00AB2F2F" w:rsidRPr="008E0042" w:rsidRDefault="00AB2F2F" w:rsidP="00E7063A">
            <w:pPr>
              <w:pStyle w:val="Header"/>
            </w:pPr>
            <w:r w:rsidRPr="008E0042">
              <w:rPr>
                <w:noProof/>
                <w:lang w:val="en-US"/>
              </w:rPr>
              <mc:AlternateContent>
                <mc:Choice Requires="wps">
                  <w:drawing>
                    <wp:anchor distT="0" distB="0" distL="114300" distR="114300" simplePos="0" relativeHeight="251678720" behindDoc="0" locked="0" layoutInCell="0" allowOverlap="1" wp14:anchorId="76C27980" wp14:editId="1DBC1A1D">
                      <wp:simplePos x="0" y="0"/>
                      <wp:positionH relativeFrom="column">
                        <wp:posOffset>3776980</wp:posOffset>
                      </wp:positionH>
                      <wp:positionV relativeFrom="paragraph">
                        <wp:posOffset>661035</wp:posOffset>
                      </wp:positionV>
                      <wp:extent cx="1005840" cy="365760"/>
                      <wp:effectExtent l="635" t="0" r="3175"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 xml:space="preserve">diff </w:t>
                                  </w:r>
                                  <w:r>
                                    <w:rPr>
                                      <w:u w:val="single"/>
                                    </w:rPr>
                                    <w:t>&gt;</w:t>
                                  </w:r>
                                  <w:r>
                                    <w:t xml:space="preserve"> LSDp</w:t>
                                  </w:r>
                                  <w:r>
                                    <w:rPr>
                                      <w:vertAlign w:val="subscript"/>
                                    </w:rPr>
                                    <w:t>d3</w:t>
                                  </w:r>
                                </w:p>
                                <w:p w:rsidR="00B3142F" w:rsidRDefault="00B3142F" w:rsidP="00AB2F2F">
                                  <w:pPr>
                                    <w:jc w:val="center"/>
                                  </w:pPr>
                                  <w:r>
                                    <w:t>(e.g. p</w:t>
                                  </w:r>
                                  <w:r>
                                    <w:rPr>
                                      <w:vertAlign w:val="subscript"/>
                                    </w:rPr>
                                    <w:t>d3</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03" type="#_x0000_t202" style="position:absolute;left:0;text-align:left;margin-left:297.4pt;margin-top:52.05pt;width:79.2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" o:allowincell="f" stroked="f">
                      <v:textbox inset="0,0,0,0">
                        <w:txbxContent>
                          <w:p w:rsidR="00B3142F" w:rsidRDefault="00B3142F" w:rsidP="00AB2F2F">
                            <w:pPr>
                              <w:jc w:val="center"/>
                            </w:pPr>
                            <w:r>
                              <w:t xml:space="preserve">diff </w:t>
                            </w:r>
                            <w:r>
                              <w:rPr>
                                <w:u w:val="single"/>
                              </w:rPr>
                              <w:t>&gt;</w:t>
                            </w:r>
                            <w:r>
                              <w:t xml:space="preserve"> LSDp</w:t>
                            </w:r>
                            <w:r>
                              <w:rPr>
                                <w:vertAlign w:val="subscript"/>
                              </w:rPr>
                              <w:t>d3</w:t>
                            </w:r>
                          </w:p>
                          <w:p w:rsidR="00B3142F" w:rsidRDefault="00B3142F" w:rsidP="00AB2F2F">
                            <w:pPr>
                              <w:jc w:val="center"/>
                            </w:pPr>
                            <w:r>
                              <w:t>(e.g. p</w:t>
                            </w:r>
                            <w:r>
                              <w:rPr>
                                <w:vertAlign w:val="subscript"/>
                              </w:rPr>
                              <w:t>d3</w:t>
                            </w:r>
                            <w:r>
                              <w:t xml:space="preserve"> = 0.01)</w:t>
                            </w:r>
                          </w:p>
                        </w:txbxContent>
                      </v:textbox>
                    </v:shape>
                  </w:pict>
                </mc:Fallback>
              </mc:AlternateContent>
            </w:r>
            <w:r w:rsidRPr="008E0042">
              <w:rPr>
                <w:noProof/>
                <w:lang w:val="en-US"/>
              </w:rPr>
              <mc:AlternateContent>
                <mc:Choice Requires="wps">
                  <w:drawing>
                    <wp:anchor distT="0" distB="0" distL="114300" distR="114300" simplePos="0" relativeHeight="251679744" behindDoc="0" locked="0" layoutInCell="0" allowOverlap="1" wp14:anchorId="544292B1" wp14:editId="19026712">
                      <wp:simplePos x="0" y="0"/>
                      <wp:positionH relativeFrom="column">
                        <wp:posOffset>3766185</wp:posOffset>
                      </wp:positionH>
                      <wp:positionV relativeFrom="paragraph">
                        <wp:posOffset>2065020</wp:posOffset>
                      </wp:positionV>
                      <wp:extent cx="1005840" cy="457200"/>
                      <wp:effectExtent l="0" t="1270" r="4445"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rPr>
                                      <w:vertAlign w:val="subscript"/>
                                    </w:rPr>
                                  </w:pPr>
                                  <w:r>
                                    <w:t>diff &lt; LSDp</w:t>
                                  </w:r>
                                  <w:r>
                                    <w:rPr>
                                      <w:vertAlign w:val="subscript"/>
                                    </w:rPr>
                                    <w:t>d3</w:t>
                                  </w:r>
                                </w:p>
                                <w:p w:rsidR="00B3142F" w:rsidRDefault="00B3142F" w:rsidP="00AB2F2F">
                                  <w:pPr>
                                    <w:jc w:val="center"/>
                                  </w:pPr>
                                  <w:r>
                                    <w:t>(e.g. p</w:t>
                                  </w:r>
                                  <w:r>
                                    <w:rPr>
                                      <w:vertAlign w:val="subscript"/>
                                    </w:rPr>
                                    <w:t>d3</w:t>
                                  </w:r>
                                  <w:r>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04" type="#_x0000_t202" style="position:absolute;left:0;text-align:left;margin-left:296.55pt;margin-top:162.6pt;width:79.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" o:allowincell="f" stroked="f">
                      <v:textbox inset="0,,0">
                        <w:txbxContent>
                          <w:p w:rsidR="00B3142F" w:rsidRDefault="00B3142F" w:rsidP="00AB2F2F">
                            <w:pPr>
                              <w:jc w:val="center"/>
                              <w:rPr>
                                <w:vertAlign w:val="subscript"/>
                              </w:rPr>
                            </w:pPr>
                            <w:r>
                              <w:t>diff &lt; LSDp</w:t>
                            </w:r>
                            <w:r>
                              <w:rPr>
                                <w:vertAlign w:val="subscript"/>
                              </w:rPr>
                              <w:t>d3</w:t>
                            </w:r>
                          </w:p>
                          <w:p w:rsidR="00B3142F" w:rsidRDefault="00B3142F" w:rsidP="00AB2F2F">
                            <w:pPr>
                              <w:jc w:val="center"/>
                            </w:pPr>
                            <w:r>
                              <w:t>(e.g. p</w:t>
                            </w:r>
                            <w:r>
                              <w:rPr>
                                <w:vertAlign w:val="subscript"/>
                              </w:rPr>
                              <w:t>d3</w:t>
                            </w:r>
                            <w:r>
                              <w:t xml:space="preserve"> = 0.01)</w:t>
                            </w:r>
                          </w:p>
                        </w:txbxContent>
                      </v:textbox>
                    </v:shape>
                  </w:pict>
                </mc:Fallback>
              </mc:AlternateContent>
            </w:r>
            <w:r w:rsidRPr="008E0042">
              <w:rPr>
                <w:noProof/>
                <w:lang w:val="en-US"/>
              </w:rPr>
              <mc:AlternateContent>
                <mc:Choice Requires="wps">
                  <w:drawing>
                    <wp:anchor distT="0" distB="0" distL="114300" distR="114300" simplePos="0" relativeHeight="251676672" behindDoc="0" locked="0" layoutInCell="0" allowOverlap="1" wp14:anchorId="0C38DE0E" wp14:editId="7CAB819E">
                      <wp:simplePos x="0" y="0"/>
                      <wp:positionH relativeFrom="column">
                        <wp:posOffset>5126990</wp:posOffset>
                      </wp:positionH>
                      <wp:positionV relativeFrom="paragraph">
                        <wp:posOffset>601980</wp:posOffset>
                      </wp:positionV>
                      <wp:extent cx="816610" cy="457200"/>
                      <wp:effectExtent l="0" t="0" r="4445" b="444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Variety</w:t>
                                  </w:r>
                                </w:p>
                                <w:p w:rsidR="00B3142F" w:rsidRDefault="00B3142F" w:rsidP="00AB2F2F">
                                  <w:pPr>
                                    <w:jc w:val="center"/>
                                  </w:pPr>
                                  <w:r>
                                    <w:t>DISTINCT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5" type="#_x0000_t202" style="position:absolute;left:0;text-align:left;margin-left:403.7pt;margin-top:47.4pt;width:64.3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4tfAIAAAo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" o:allowincell="f" stroked="f">
                      <v:textbox inset="0,0,0,0">
                        <w:txbxContent>
                          <w:p w:rsidR="00B3142F" w:rsidRDefault="00B3142F" w:rsidP="00AB2F2F">
                            <w:pPr>
                              <w:jc w:val="center"/>
                            </w:pPr>
                            <w:r>
                              <w:t>Variety</w:t>
                            </w:r>
                          </w:p>
                          <w:p w:rsidR="00B3142F" w:rsidRDefault="00B3142F" w:rsidP="00AB2F2F">
                            <w:pPr>
                              <w:jc w:val="center"/>
                            </w:pPr>
                            <w:r>
                              <w:t>DISTINCT</w:t>
                            </w:r>
                          </w:p>
                        </w:txbxContent>
                      </v:textbox>
                    </v:shape>
                  </w:pict>
                </mc:Fallback>
              </mc:AlternateContent>
            </w:r>
            <w:r w:rsidRPr="008E0042">
              <w:rPr>
                <w:noProof/>
                <w:lang w:val="en-US"/>
              </w:rPr>
              <mc:AlternateContent>
                <mc:Choice Requires="wps">
                  <w:drawing>
                    <wp:anchor distT="0" distB="0" distL="114300" distR="114300" simplePos="0" relativeHeight="251681792" behindDoc="0" locked="0" layoutInCell="0" allowOverlap="1" wp14:anchorId="5A9895FD" wp14:editId="2ABEF409">
                      <wp:simplePos x="0" y="0"/>
                      <wp:positionH relativeFrom="column">
                        <wp:posOffset>1294130</wp:posOffset>
                      </wp:positionH>
                      <wp:positionV relativeFrom="paragraph">
                        <wp:posOffset>1733550</wp:posOffset>
                      </wp:positionV>
                      <wp:extent cx="2383155" cy="491490"/>
                      <wp:effectExtent l="13335" t="12700" r="32385" b="5778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136.5pt" to="289.5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atOwIAAGE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" o:allowincell="f">
                      <v:stroke endarrow="block"/>
                    </v:line>
                  </w:pict>
                </mc:Fallback>
              </mc:AlternateContent>
            </w:r>
            <w:r w:rsidRPr="008E0042">
              <w:rPr>
                <w:noProof/>
                <w:lang w:val="en-US"/>
              </w:rPr>
              <mc:AlternateContent>
                <mc:Choice Requires="wps">
                  <w:drawing>
                    <wp:anchor distT="0" distB="0" distL="114300" distR="114300" simplePos="0" relativeHeight="251683840" behindDoc="0" locked="0" layoutInCell="0" allowOverlap="1" wp14:anchorId="7AA4D109" wp14:editId="1FF44952">
                      <wp:simplePos x="0" y="0"/>
                      <wp:positionH relativeFrom="column">
                        <wp:posOffset>4944110</wp:posOffset>
                      </wp:positionH>
                      <wp:positionV relativeFrom="paragraph">
                        <wp:posOffset>2339340</wp:posOffset>
                      </wp:positionV>
                      <wp:extent cx="91440" cy="0"/>
                      <wp:effectExtent l="5715" t="56515" r="17145" b="5778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pt,184.2pt" to="396.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AxMg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" o:allowincell="f">
                      <v:stroke endarrow="block"/>
                    </v:line>
                  </w:pict>
                </mc:Fallback>
              </mc:AlternateContent>
            </w:r>
            <w:r w:rsidRPr="008E0042">
              <w:rPr>
                <w:noProof/>
                <w:lang w:val="en-US"/>
              </w:rPr>
              <mc:AlternateContent>
                <mc:Choice Requires="wps">
                  <w:drawing>
                    <wp:anchor distT="0" distB="0" distL="114300" distR="114300" simplePos="0" relativeHeight="251677696" behindDoc="0" locked="0" layoutInCell="0" allowOverlap="1" wp14:anchorId="79AD9CC9" wp14:editId="1464CE99">
                      <wp:simplePos x="0" y="0"/>
                      <wp:positionH relativeFrom="column">
                        <wp:posOffset>5035550</wp:posOffset>
                      </wp:positionH>
                      <wp:positionV relativeFrom="paragraph">
                        <wp:posOffset>1882140</wp:posOffset>
                      </wp:positionV>
                      <wp:extent cx="1005840" cy="822960"/>
                      <wp:effectExtent l="11430" t="8890" r="11430" b="635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NON</w:t>
                                  </w:r>
                                </w:p>
                                <w:p w:rsidR="00B3142F" w:rsidRDefault="00B3142F" w:rsidP="00AB2F2F">
                                  <w:pPr>
                                    <w:jc w:val="center"/>
                                  </w:pPr>
                                  <w:r>
                                    <w:t>DISTINCT</w:t>
                                  </w:r>
                                </w:p>
                                <w:p w:rsidR="00B3142F" w:rsidRDefault="00B3142F" w:rsidP="00AB2F2F">
                                  <w:pPr>
                                    <w:jc w:val="center"/>
                                  </w:pPr>
                                  <w:r>
                                    <w:t>for the</w:t>
                                  </w:r>
                                </w:p>
                                <w:p w:rsidR="00B3142F" w:rsidRDefault="00B3142F" w:rsidP="00AB2F2F">
                                  <w:pPr>
                                    <w:jc w:val="center"/>
                                  </w:pPr>
                                  <w:r>
                                    <w:t>characteristic</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06" type="#_x0000_t202" style="position:absolute;left:0;text-align:left;margin-left:396.5pt;margin-top:148.2pt;width:79.2pt;height:6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" o:allowincell="f">
                      <v:textbox inset="0,,0">
                        <w:txbxContent>
                          <w:p w:rsidR="00B3142F" w:rsidRDefault="00B3142F" w:rsidP="00AB2F2F">
                            <w:pPr>
                              <w:jc w:val="center"/>
                            </w:pPr>
                            <w:r>
                              <w:t>NON</w:t>
                            </w:r>
                          </w:p>
                          <w:p w:rsidR="00B3142F" w:rsidRDefault="00B3142F" w:rsidP="00AB2F2F">
                            <w:pPr>
                              <w:jc w:val="center"/>
                            </w:pPr>
                            <w:r>
                              <w:t>DISTINCT</w:t>
                            </w:r>
                          </w:p>
                          <w:p w:rsidR="00B3142F" w:rsidRDefault="00B3142F" w:rsidP="00AB2F2F">
                            <w:pPr>
                              <w:jc w:val="center"/>
                            </w:pPr>
                            <w:r>
                              <w:t>for the</w:t>
                            </w:r>
                          </w:p>
                          <w:p w:rsidR="00B3142F" w:rsidRDefault="00B3142F" w:rsidP="00AB2F2F">
                            <w:pPr>
                              <w:jc w:val="center"/>
                            </w:pPr>
                            <w:r>
                              <w:t>characteristic</w:t>
                            </w:r>
                          </w:p>
                        </w:txbxContent>
                      </v:textbox>
                    </v:shape>
                  </w:pict>
                </mc:Fallback>
              </mc:AlternateContent>
            </w:r>
            <w:r w:rsidRPr="008E0042">
              <w:rPr>
                <w:noProof/>
                <w:lang w:val="en-US"/>
              </w:rPr>
              <mc:AlternateContent>
                <mc:Choice Requires="wps">
                  <w:drawing>
                    <wp:anchor distT="0" distB="0" distL="114300" distR="114300" simplePos="0" relativeHeight="251675648" behindDoc="0" locked="0" layoutInCell="0" allowOverlap="1" wp14:anchorId="7A56758E" wp14:editId="61E8CEB5">
                      <wp:simplePos x="0" y="0"/>
                      <wp:positionH relativeFrom="column">
                        <wp:posOffset>5126990</wp:posOffset>
                      </wp:positionH>
                      <wp:positionV relativeFrom="paragraph">
                        <wp:posOffset>1882140</wp:posOffset>
                      </wp:positionV>
                      <wp:extent cx="914400" cy="822960"/>
                      <wp:effectExtent l="7620" t="8890" r="11430" b="63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403.7pt;margin-top:148.2pt;width:1in;height:6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" o:allowincell="f"/>
                  </w:pict>
                </mc:Fallback>
              </mc:AlternateContent>
            </w:r>
            <w:r w:rsidRPr="008E0042">
              <w:rPr>
                <w:noProof/>
                <w:lang w:val="en-US"/>
              </w:rPr>
              <mc:AlternateContent>
                <mc:Choice Requires="wps">
                  <w:drawing>
                    <wp:anchor distT="0" distB="0" distL="114300" distR="114300" simplePos="0" relativeHeight="251674624" behindDoc="0" locked="0" layoutInCell="0" allowOverlap="1" wp14:anchorId="3B4ED4D7" wp14:editId="5A4802D6">
                      <wp:simplePos x="0" y="0"/>
                      <wp:positionH relativeFrom="column">
                        <wp:posOffset>5035550</wp:posOffset>
                      </wp:positionH>
                      <wp:positionV relativeFrom="paragraph">
                        <wp:posOffset>419100</wp:posOffset>
                      </wp:positionV>
                      <wp:extent cx="1005840" cy="824230"/>
                      <wp:effectExtent l="11430" t="12700" r="11430" b="1079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396.5pt;margin-top:33pt;width:79.2pt;height: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" o:allowincell="f"/>
                  </w:pict>
                </mc:Fallback>
              </mc:AlternateContent>
            </w:r>
            <w:r w:rsidRPr="008E0042">
              <w:rPr>
                <w:noProof/>
                <w:lang w:val="en-US"/>
              </w:rPr>
              <mc:AlternateContent>
                <mc:Choice Requires="wps">
                  <w:drawing>
                    <wp:anchor distT="0" distB="0" distL="114300" distR="114300" simplePos="0" relativeHeight="251673600" behindDoc="0" locked="0" layoutInCell="0" allowOverlap="1" wp14:anchorId="17A1B791" wp14:editId="320BF7C4">
                      <wp:simplePos x="0" y="0"/>
                      <wp:positionH relativeFrom="column">
                        <wp:posOffset>3663950</wp:posOffset>
                      </wp:positionH>
                      <wp:positionV relativeFrom="paragraph">
                        <wp:posOffset>1882140</wp:posOffset>
                      </wp:positionV>
                      <wp:extent cx="1259840" cy="828040"/>
                      <wp:effectExtent l="11430" t="8890" r="5080" b="10795"/>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288.5pt;margin-top:148.2pt;width:99.2pt;height:6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i/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c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" o:allowincell="f"/>
                  </w:pict>
                </mc:Fallback>
              </mc:AlternateContent>
            </w:r>
            <w:r w:rsidRPr="008E0042">
              <w:rPr>
                <w:noProof/>
                <w:lang w:val="en-US"/>
              </w:rPr>
              <mc:AlternateContent>
                <mc:Choice Requires="wps">
                  <w:drawing>
                    <wp:anchor distT="0" distB="0" distL="114300" distR="114300" simplePos="0" relativeHeight="251672576" behindDoc="0" locked="0" layoutInCell="0" allowOverlap="1" wp14:anchorId="102CD5A0" wp14:editId="230C102D">
                      <wp:simplePos x="0" y="0"/>
                      <wp:positionH relativeFrom="column">
                        <wp:posOffset>3663950</wp:posOffset>
                      </wp:positionH>
                      <wp:positionV relativeFrom="paragraph">
                        <wp:posOffset>419100</wp:posOffset>
                      </wp:positionV>
                      <wp:extent cx="1259840" cy="828040"/>
                      <wp:effectExtent l="11430" t="12700" r="5080" b="6985"/>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288.5pt;margin-top:33pt;width:99.2pt;height:6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R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M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" o:allowincell="f"/>
                  </w:pict>
                </mc:Fallback>
              </mc:AlternateContent>
            </w:r>
            <w:r w:rsidRPr="008E0042">
              <w:rPr>
                <w:noProof/>
                <w:lang w:val="en-US"/>
              </w:rPr>
              <mc:AlternateContent>
                <mc:Choice Requires="wps">
                  <w:drawing>
                    <wp:anchor distT="0" distB="0" distL="114300" distR="114300" simplePos="0" relativeHeight="251682816" behindDoc="0" locked="0" layoutInCell="0" allowOverlap="1" wp14:anchorId="20D558E7" wp14:editId="33C0657E">
                      <wp:simplePos x="0" y="0"/>
                      <wp:positionH relativeFrom="column">
                        <wp:posOffset>4944110</wp:posOffset>
                      </wp:positionH>
                      <wp:positionV relativeFrom="paragraph">
                        <wp:posOffset>876300</wp:posOffset>
                      </wp:positionV>
                      <wp:extent cx="91440" cy="0"/>
                      <wp:effectExtent l="5715" t="60325" r="17145" b="5397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pt,69pt" to="39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nzMg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" o:allowincell="f">
                      <v:stroke endarrow="block"/>
                    </v:line>
                  </w:pict>
                </mc:Fallback>
              </mc:AlternateContent>
            </w:r>
            <w:r w:rsidRPr="008E0042">
              <w:rPr>
                <w:noProof/>
                <w:lang w:val="en-US"/>
              </w:rPr>
              <mc:AlternateContent>
                <mc:Choice Requires="wps">
                  <w:drawing>
                    <wp:anchor distT="0" distB="0" distL="114300" distR="114300" simplePos="0" relativeHeight="251680768" behindDoc="0" locked="0" layoutInCell="0" allowOverlap="1" wp14:anchorId="770268DD" wp14:editId="327DDB2D">
                      <wp:simplePos x="0" y="0"/>
                      <wp:positionH relativeFrom="column">
                        <wp:posOffset>1105535</wp:posOffset>
                      </wp:positionH>
                      <wp:positionV relativeFrom="paragraph">
                        <wp:posOffset>819150</wp:posOffset>
                      </wp:positionV>
                      <wp:extent cx="2566035" cy="788670"/>
                      <wp:effectExtent l="5715" t="60325" r="28575" b="825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6035" cy="788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64.5pt" to="289.1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" o:allowincell="f">
                      <v:stroke endarrow="block"/>
                    </v:line>
                  </w:pict>
                </mc:Fallback>
              </mc:AlternateContent>
            </w:r>
            <w:r w:rsidRPr="008E0042">
              <w:rPr>
                <w:noProof/>
                <w:lang w:val="en-US"/>
              </w:rPr>
              <mc:AlternateContent>
                <mc:Choice Requires="wps">
                  <w:drawing>
                    <wp:anchor distT="0" distB="0" distL="114300" distR="114300" simplePos="0" relativeHeight="251671552" behindDoc="0" locked="0" layoutInCell="0" allowOverlap="1" wp14:anchorId="214E0E9D" wp14:editId="4A935887">
                      <wp:simplePos x="0" y="0"/>
                      <wp:positionH relativeFrom="column">
                        <wp:posOffset>8255</wp:posOffset>
                      </wp:positionH>
                      <wp:positionV relativeFrom="paragraph">
                        <wp:posOffset>1242060</wp:posOffset>
                      </wp:positionV>
                      <wp:extent cx="1097280" cy="640080"/>
                      <wp:effectExtent l="13335" t="6985" r="13335" b="1016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AB2F2F">
                                  <w:pPr>
                                    <w:jc w:val="center"/>
                                  </w:pPr>
                                  <w:r>
                                    <w:t>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07" type="#_x0000_t202" style="position:absolute;left:0;text-align:left;margin-left:.65pt;margin-top:97.8pt;width:86.4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" o:allowincell="f">
                      <v:textbox>
                        <w:txbxContent>
                          <w:p w:rsidR="00B3142F" w:rsidRDefault="00B3142F" w:rsidP="00AB2F2F">
                            <w:pPr>
                              <w:jc w:val="center"/>
                            </w:pPr>
                            <w:r>
                              <w:t>CANDIDATE</w:t>
                            </w:r>
                          </w:p>
                          <w:p w:rsidR="00B3142F" w:rsidRDefault="00B3142F" w:rsidP="00AB2F2F">
                            <w:pPr>
                              <w:jc w:val="center"/>
                            </w:pPr>
                            <w:r>
                              <w:t>VARIETY</w:t>
                            </w:r>
                          </w:p>
                        </w:txbxContent>
                      </v:textbox>
                    </v:shape>
                  </w:pict>
                </mc:Fallback>
              </mc:AlternateContent>
            </w:r>
          </w:p>
        </w:tc>
        <w:tc>
          <w:tcPr>
            <w:tcW w:w="3685"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969" w:type="dxa"/>
          </w:tcPr>
          <w:p w:rsidR="00AB2F2F" w:rsidRPr="008E0042" w:rsidRDefault="00AB2F2F" w:rsidP="005F217E"/>
        </w:tc>
      </w:tr>
    </w:tbl>
    <w:p w:rsidR="00AB2F2F" w:rsidRPr="008E0042" w:rsidRDefault="00AB2F2F" w:rsidP="005F217E">
      <w:r w:rsidRPr="008E0042">
        <w:t>NOTE:-</w:t>
      </w:r>
    </w:p>
    <w:p w:rsidR="00AB2F2F" w:rsidRPr="008E0042" w:rsidRDefault="00AB2F2F" w:rsidP="005F217E">
      <w:pPr>
        <w:ind w:left="705" w:hanging="705"/>
      </w:pPr>
      <w:r w:rsidRPr="008E0042">
        <w:t>“diff”</w:t>
      </w:r>
      <w:r w:rsidRPr="008E0042">
        <w:tab/>
        <w:t>is the difference between the means of the candidate variety and another variety for the characteristic.</w:t>
      </w:r>
    </w:p>
    <w:p w:rsidR="00AB2F2F" w:rsidRPr="008E0042" w:rsidRDefault="00AB2F2F" w:rsidP="005F217E">
      <w:r w:rsidRPr="008E0042">
        <w:t>LSDp</w:t>
      </w:r>
      <w:r w:rsidRPr="008E0042">
        <w:tab/>
        <w:t>is the COYD criterion calculated at probability level p.</w:t>
      </w:r>
    </w:p>
    <w:p w:rsidR="00AB2F2F" w:rsidRPr="008E0042" w:rsidRDefault="00AB2F2F" w:rsidP="005F217E">
      <w:r w:rsidRPr="008E0042">
        <w:br w:type="page"/>
      </w:r>
    </w:p>
    <w:p w:rsidR="00AB2F2F" w:rsidRPr="008E0042" w:rsidRDefault="00745267" w:rsidP="005F217E">
      <w:r w:rsidRPr="008E0042">
        <w:rPr>
          <w:noProof/>
        </w:rPr>
        <mc:AlternateContent>
          <mc:Choice Requires="wps">
            <w:drawing>
              <wp:anchor distT="0" distB="0" distL="114300" distR="114300" simplePos="0" relativeHeight="251713536" behindDoc="0" locked="0" layoutInCell="0" allowOverlap="1" wp14:anchorId="11B8156D" wp14:editId="5E1ABD07">
                <wp:simplePos x="0" y="0"/>
                <wp:positionH relativeFrom="column">
                  <wp:posOffset>-91440</wp:posOffset>
                </wp:positionH>
                <wp:positionV relativeFrom="paragraph">
                  <wp:posOffset>-3175</wp:posOffset>
                </wp:positionV>
                <wp:extent cx="6267450" cy="32766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745267">
                            <w:r>
                              <w:t>Figure 3. COYD decisions and standard probability levels (p</w:t>
                            </w:r>
                            <w:r>
                              <w:rPr>
                                <w:vertAlign w:val="subscript"/>
                              </w:rPr>
                              <w:t>i</w:t>
                            </w:r>
                            <w:r>
                              <w:t xml:space="preserve"> ) in Case C</w:t>
                            </w:r>
                          </w:p>
                          <w:p w:rsidR="00B3142F" w:rsidRDefault="00B3142F" w:rsidP="007452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08" type="#_x0000_t202" style="position:absolute;left:0;text-align:left;margin-left:-7.2pt;margin-top:-.25pt;width:493.5pt;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" o:allowincell="f" stroked="f">
                <v:textbox>
                  <w:txbxContent>
                    <w:p w:rsidR="00B3142F" w:rsidRDefault="00B3142F" w:rsidP="00745267">
                      <w:r>
                        <w:t>Figure 3. COYD decisions and standard probability levels (p</w:t>
                      </w:r>
                      <w:r>
                        <w:rPr>
                          <w:vertAlign w:val="subscript"/>
                        </w:rPr>
                        <w:t>i</w:t>
                      </w:r>
                      <w:r>
                        <w:t xml:space="preserve"> ) in Case C</w:t>
                      </w:r>
                    </w:p>
                    <w:p w:rsidR="00B3142F" w:rsidRDefault="00B3142F" w:rsidP="00745267"/>
                  </w:txbxContent>
                </v:textbox>
              </v:shape>
            </w:pict>
          </mc:Fallback>
        </mc:AlternateContent>
      </w:r>
    </w:p>
    <w:p w:rsidR="00745267" w:rsidRPr="008E0042" w:rsidRDefault="00745267" w:rsidP="005F217E"/>
    <w:p w:rsidR="00745267" w:rsidRPr="008E0042" w:rsidRDefault="00745267" w:rsidP="005F217E"/>
    <w:p w:rsidR="00AB2F2F" w:rsidRPr="008E0042" w:rsidRDefault="00AB2F2F" w:rsidP="005F217E">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AB2F2F" w:rsidRPr="008E0042" w:rsidTr="002721DF">
        <w:trPr>
          <w:trHeight w:val="4995"/>
        </w:trPr>
        <w:tc>
          <w:tcPr>
            <w:tcW w:w="1986" w:type="dxa"/>
          </w:tcPr>
          <w:p w:rsidR="00AB2F2F" w:rsidRPr="008E0042" w:rsidRDefault="00AB2F2F" w:rsidP="00E7063A">
            <w:pPr>
              <w:pStyle w:val="Header"/>
            </w:pPr>
            <w:r w:rsidRPr="008E0042">
              <w:rPr>
                <w:noProof/>
                <w:lang w:val="en-US"/>
              </w:rPr>
              <mc:AlternateContent>
                <mc:Choice Requires="wpg">
                  <w:drawing>
                    <wp:anchor distT="0" distB="0" distL="114300" distR="114300" simplePos="0" relativeHeight="251685888" behindDoc="0" locked="0" layoutInCell="0" allowOverlap="1" wp14:anchorId="42D2ABDB" wp14:editId="2717C322">
                      <wp:simplePos x="0" y="0"/>
                      <wp:positionH relativeFrom="column">
                        <wp:posOffset>-351790</wp:posOffset>
                      </wp:positionH>
                      <wp:positionV relativeFrom="paragraph">
                        <wp:posOffset>87630</wp:posOffset>
                      </wp:positionV>
                      <wp:extent cx="6766560" cy="2565400"/>
                      <wp:effectExtent l="5715" t="5080" r="9525" b="1079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864" y="2580"/>
                                <a:chExt cx="10656" cy="4040"/>
                              </a:xfrm>
                            </wpg:grpSpPr>
                            <wps:wsp>
                              <wps:cNvPr id="145" name="Text Box 93"/>
                              <wps:cNvSpPr txBox="1">
                                <a:spLocks noChangeArrowheads="1"/>
                              </wps:cNvSpPr>
                              <wps:spPr bwMode="auto">
                                <a:xfrm>
                                  <a:off x="864" y="4308"/>
                                  <a:ext cx="1728" cy="1008"/>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AB2F2F">
                                    <w:pPr>
                                      <w:jc w:val="center"/>
                                    </w:pPr>
                                    <w:r>
                                      <w:t>VARIETY</w:t>
                                    </w:r>
                                  </w:p>
                                </w:txbxContent>
                              </wps:txbx>
                              <wps:bodyPr rot="0" vert="horz" wrap="square" lIns="91440" tIns="45720" rIns="91440" bIns="45720" anchor="t" anchorCtr="0" upright="1">
                                <a:noAutofit/>
                              </wps:bodyPr>
                            </wps:wsp>
                            <wps:wsp>
                              <wps:cNvPr id="146" name="Oval 94"/>
                              <wps:cNvSpPr>
                                <a:spLocks noChangeArrowheads="1"/>
                              </wps:cNvSpPr>
                              <wps:spPr bwMode="auto">
                                <a:xfrm>
                                  <a:off x="2880" y="258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95"/>
                              <wps:cNvSpPr>
                                <a:spLocks noChangeArrowheads="1"/>
                              </wps:cNvSpPr>
                              <wps:spPr bwMode="auto">
                                <a:xfrm>
                                  <a:off x="2880" y="4164"/>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Text Box 96"/>
                              <wps:cNvSpPr txBox="1">
                                <a:spLocks noChangeArrowheads="1"/>
                              </wps:cNvSpPr>
                              <wps:spPr bwMode="auto">
                                <a:xfrm>
                                  <a:off x="3312" y="4596"/>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vertAlign w:val="subscript"/>
                                      </w:rPr>
                                    </w:pPr>
                                    <w:r>
                                      <w:t>diff &lt; LSDp</w:t>
                                    </w:r>
                                    <w:r>
                                      <w:rPr>
                                        <w:vertAlign w:val="subscript"/>
                                      </w:rPr>
                                      <w:t>d2</w:t>
                                    </w:r>
                                  </w:p>
                                  <w:p w:rsidR="00B3142F" w:rsidRDefault="00B3142F" w:rsidP="00AB2F2F">
                                    <w:r>
                                      <w:t>(e.g. p</w:t>
                                    </w:r>
                                    <w:r>
                                      <w:rPr>
                                        <w:vertAlign w:val="subscript"/>
                                      </w:rPr>
                                      <w:t>d2</w:t>
                                    </w:r>
                                    <w:r>
                                      <w:t xml:space="preserve"> = 0.01)</w:t>
                                    </w:r>
                                  </w:p>
                                </w:txbxContent>
                              </wps:txbx>
                              <wps:bodyPr rot="0" vert="horz" wrap="square" lIns="0" tIns="0" rIns="0" bIns="0" anchor="t" anchorCtr="0" upright="1">
                                <a:noAutofit/>
                              </wps:bodyPr>
                            </wps:wsp>
                            <wps:wsp>
                              <wps:cNvPr id="149" name="Rectangle 97"/>
                              <wps:cNvSpPr>
                                <a:spLocks noChangeArrowheads="1"/>
                              </wps:cNvSpPr>
                              <wps:spPr bwMode="auto">
                                <a:xfrm>
                                  <a:off x="5616" y="258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98"/>
                              <wps:cNvSpPr>
                                <a:spLocks noChangeArrowheads="1"/>
                              </wps:cNvSpPr>
                              <wps:spPr bwMode="auto">
                                <a:xfrm>
                                  <a:off x="5616" y="416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Text Box 99"/>
                              <wps:cNvSpPr txBox="1">
                                <a:spLocks noChangeArrowheads="1"/>
                              </wps:cNvSpPr>
                              <wps:spPr bwMode="auto">
                                <a:xfrm>
                                  <a:off x="5760" y="4452"/>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Go to 3</w:t>
                                    </w:r>
                                    <w:r>
                                      <w:rPr>
                                        <w:vertAlign w:val="superscript"/>
                                      </w:rPr>
                                      <w:t>rd</w:t>
                                    </w:r>
                                  </w:p>
                                  <w:p w:rsidR="00B3142F" w:rsidRDefault="00B3142F" w:rsidP="00AB2F2F">
                                    <w:pPr>
                                      <w:jc w:val="center"/>
                                    </w:pPr>
                                    <w:r>
                                      <w:t>cycle</w:t>
                                    </w:r>
                                  </w:p>
                                </w:txbxContent>
                              </wps:txbx>
                              <wps:bodyPr rot="0" vert="horz" wrap="square" lIns="91440" tIns="45720" rIns="91440" bIns="45720" anchor="t" anchorCtr="0" upright="1">
                                <a:noAutofit/>
                              </wps:bodyPr>
                            </wps:wsp>
                            <wps:wsp>
                              <wps:cNvPr id="152" name="Text Box 100"/>
                              <wps:cNvSpPr txBox="1">
                                <a:spLocks noChangeArrowheads="1"/>
                              </wps:cNvSpPr>
                              <wps:spPr bwMode="auto">
                                <a:xfrm>
                                  <a:off x="5760" y="286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Variety</w:t>
                                    </w:r>
                                  </w:p>
                                  <w:p w:rsidR="00B3142F" w:rsidRDefault="00B3142F" w:rsidP="00AB2F2F">
                                    <w:pPr>
                                      <w:jc w:val="center"/>
                                    </w:pPr>
                                    <w:r>
                                      <w:t>DISTINCT</w:t>
                                    </w:r>
                                  </w:p>
                                </w:txbxContent>
                              </wps:txbx>
                              <wps:bodyPr rot="0" vert="horz" wrap="square" lIns="91440" tIns="45720" rIns="91440" bIns="45720" anchor="t" anchorCtr="0" upright="1">
                                <a:noAutofit/>
                              </wps:bodyPr>
                            </wps:wsp>
                            <wps:wsp>
                              <wps:cNvPr id="153" name="Oval 101"/>
                              <wps:cNvSpPr>
                                <a:spLocks noChangeArrowheads="1"/>
                              </wps:cNvSpPr>
                              <wps:spPr bwMode="auto">
                                <a:xfrm>
                                  <a:off x="7776" y="3012"/>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102"/>
                              <wps:cNvSpPr>
                                <a:spLocks noChangeArrowheads="1"/>
                              </wps:cNvSpPr>
                              <wps:spPr bwMode="auto">
                                <a:xfrm>
                                  <a:off x="7776" y="5316"/>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Rectangle 103"/>
                              <wps:cNvSpPr>
                                <a:spLocks noChangeArrowheads="1"/>
                              </wps:cNvSpPr>
                              <wps:spPr bwMode="auto">
                                <a:xfrm>
                                  <a:off x="9936" y="3012"/>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104"/>
                              <wps:cNvSpPr>
                                <a:spLocks noChangeArrowheads="1"/>
                              </wps:cNvSpPr>
                              <wps:spPr bwMode="auto">
                                <a:xfrm>
                                  <a:off x="10080" y="5316"/>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Text Box 105"/>
                              <wps:cNvSpPr txBox="1">
                                <a:spLocks noChangeArrowheads="1"/>
                              </wps:cNvSpPr>
                              <wps:spPr bwMode="auto">
                                <a:xfrm>
                                  <a:off x="10080" y="3300"/>
                                  <a:ext cx="12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Variety</w:t>
                                    </w:r>
                                  </w:p>
                                  <w:p w:rsidR="00B3142F" w:rsidRDefault="00B3142F" w:rsidP="00AB2F2F">
                                    <w:pPr>
                                      <w:jc w:val="center"/>
                                    </w:pPr>
                                    <w:r>
                                      <w:t>DISTINCT</w:t>
                                    </w:r>
                                  </w:p>
                                </w:txbxContent>
                              </wps:txbx>
                              <wps:bodyPr rot="0" vert="horz" wrap="square" lIns="0" tIns="0" rIns="0" bIns="0" anchor="t" anchorCtr="0" upright="1">
                                <a:noAutofit/>
                              </wps:bodyPr>
                            </wps:wsp>
                            <wps:wsp>
                              <wps:cNvPr id="158" name="Text Box 106"/>
                              <wps:cNvSpPr txBox="1">
                                <a:spLocks noChangeArrowheads="1"/>
                              </wps:cNvSpPr>
                              <wps:spPr bwMode="auto">
                                <a:xfrm>
                                  <a:off x="9936" y="5316"/>
                                  <a:ext cx="1584" cy="1296"/>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NON</w:t>
                                    </w:r>
                                  </w:p>
                                  <w:p w:rsidR="00B3142F" w:rsidRDefault="00B3142F" w:rsidP="00AB2F2F">
                                    <w:pPr>
                                      <w:jc w:val="center"/>
                                    </w:pPr>
                                    <w:r>
                                      <w:t>DISTINCT</w:t>
                                    </w:r>
                                  </w:p>
                                  <w:p w:rsidR="00B3142F" w:rsidRDefault="00B3142F" w:rsidP="00AB2F2F">
                                    <w:pPr>
                                      <w:jc w:val="center"/>
                                    </w:pPr>
                                    <w:r>
                                      <w:t>for the</w:t>
                                    </w:r>
                                  </w:p>
                                  <w:p w:rsidR="00B3142F" w:rsidRDefault="00B3142F" w:rsidP="00AB2F2F">
                                    <w:pPr>
                                      <w:jc w:val="center"/>
                                    </w:pPr>
                                    <w:r>
                                      <w:t>characteristic</w:t>
                                    </w:r>
                                  </w:p>
                                </w:txbxContent>
                              </wps:txbx>
                              <wps:bodyPr rot="0" vert="horz" wrap="square" lIns="0" tIns="45720" rIns="0" bIns="45720" anchor="t" anchorCtr="0" upright="1">
                                <a:noAutofit/>
                              </wps:bodyPr>
                            </wps:wsp>
                            <wps:wsp>
                              <wps:cNvPr id="159" name="Text Box 107"/>
                              <wps:cNvSpPr txBox="1">
                                <a:spLocks noChangeArrowheads="1"/>
                              </wps:cNvSpPr>
                              <wps:spPr bwMode="auto">
                                <a:xfrm>
                                  <a:off x="7920" y="3444"/>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 xml:space="preserve">diff </w:t>
                                    </w:r>
                                    <w:r>
                                      <w:rPr>
                                        <w:u w:val="single"/>
                                      </w:rPr>
                                      <w:t>&gt;</w:t>
                                    </w:r>
                                    <w:r>
                                      <w:t xml:space="preserve"> LSDp</w:t>
                                    </w:r>
                                    <w:r>
                                      <w:rPr>
                                        <w:vertAlign w:val="subscript"/>
                                      </w:rPr>
                                      <w:t>d3</w:t>
                                    </w:r>
                                  </w:p>
                                  <w:p w:rsidR="00B3142F" w:rsidRDefault="00B3142F" w:rsidP="00AB2F2F">
                                    <w:pPr>
                                      <w:jc w:val="center"/>
                                    </w:pPr>
                                    <w:r>
                                      <w:t>(e.g. p</w:t>
                                    </w:r>
                                    <w:r>
                                      <w:rPr>
                                        <w:vertAlign w:val="subscript"/>
                                      </w:rPr>
                                      <w:t>d3</w:t>
                                    </w:r>
                                    <w:r>
                                      <w:t xml:space="preserve"> = 0.01)</w:t>
                                    </w:r>
                                  </w:p>
                                </w:txbxContent>
                              </wps:txbx>
                              <wps:bodyPr rot="0" vert="horz" wrap="square" lIns="0" tIns="0" rIns="0" bIns="0" anchor="t" anchorCtr="0" upright="1">
                                <a:noAutofit/>
                              </wps:bodyPr>
                            </wps:wsp>
                            <wps:wsp>
                              <wps:cNvPr id="160" name="Text Box 108"/>
                              <wps:cNvSpPr txBox="1">
                                <a:spLocks noChangeArrowheads="1"/>
                              </wps:cNvSpPr>
                              <wps:spPr bwMode="auto">
                                <a:xfrm>
                                  <a:off x="7920" y="5604"/>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rPr>
                                        <w:vertAlign w:val="subscript"/>
                                      </w:rPr>
                                    </w:pPr>
                                    <w:r>
                                      <w:t>diff &lt; LSDp</w:t>
                                    </w:r>
                                    <w:r>
                                      <w:rPr>
                                        <w:vertAlign w:val="subscript"/>
                                      </w:rPr>
                                      <w:t>d3</w:t>
                                    </w:r>
                                  </w:p>
                                  <w:p w:rsidR="00B3142F" w:rsidRDefault="00B3142F" w:rsidP="00AB2F2F">
                                    <w:pPr>
                                      <w:jc w:val="center"/>
                                    </w:pPr>
                                    <w:r>
                                      <w:t>(e.g. p</w:t>
                                    </w:r>
                                    <w:r>
                                      <w:rPr>
                                        <w:vertAlign w:val="subscript"/>
                                      </w:rPr>
                                      <w:t>d3</w:t>
                                    </w:r>
                                    <w:r>
                                      <w:t xml:space="preserve"> = 0.01)</w:t>
                                    </w:r>
                                  </w:p>
                                </w:txbxContent>
                              </wps:txbx>
                              <wps:bodyPr rot="0" vert="horz" wrap="square" lIns="0" tIns="45720" rIns="0" bIns="45720" anchor="t" anchorCtr="0" upright="1">
                                <a:noAutofit/>
                              </wps:bodyPr>
                            </wps:wsp>
                            <wps:wsp>
                              <wps:cNvPr id="161" name="Line 109"/>
                              <wps:cNvCnPr/>
                              <wps:spPr bwMode="auto">
                                <a:xfrm flipV="1">
                                  <a:off x="2592" y="387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10"/>
                              <wps:cNvCnPr/>
                              <wps:spPr bwMode="auto">
                                <a:xfrm>
                                  <a:off x="2592" y="488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11"/>
                              <wps:cNvCnPr/>
                              <wps:spPr bwMode="auto">
                                <a:xfrm>
                                  <a:off x="5328" y="488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12"/>
                              <wps:cNvCnPr/>
                              <wps:spPr bwMode="auto">
                                <a:xfrm>
                                  <a:off x="5328" y="330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113"/>
                              <wps:cNvCnPr/>
                              <wps:spPr bwMode="auto">
                                <a:xfrm>
                                  <a:off x="7488" y="4884"/>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14"/>
                              <wps:cNvCnPr/>
                              <wps:spPr bwMode="auto">
                                <a:xfrm flipV="1">
                                  <a:off x="7488" y="4308"/>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15"/>
                              <wps:cNvCnPr/>
                              <wps:spPr bwMode="auto">
                                <a:xfrm>
                                  <a:off x="9792" y="3732"/>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16"/>
                              <wps:cNvCnPr/>
                              <wps:spPr bwMode="auto">
                                <a:xfrm>
                                  <a:off x="9792" y="6036"/>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117"/>
                              <wps:cNvSpPr txBox="1">
                                <a:spLocks noChangeArrowheads="1"/>
                              </wps:cNvSpPr>
                              <wps:spPr bwMode="auto">
                                <a:xfrm>
                                  <a:off x="3168" y="301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rPr>
                                        <w:vertAlign w:val="subscript"/>
                                      </w:rPr>
                                    </w:pPr>
                                    <w:r>
                                      <w:t xml:space="preserve">diff </w:t>
                                    </w:r>
                                    <w:r>
                                      <w:rPr>
                                        <w:u w:val="single"/>
                                      </w:rPr>
                                      <w:t>&gt;</w:t>
                                    </w:r>
                                    <w:r>
                                      <w:t xml:space="preserve"> LSDp</w:t>
                                    </w:r>
                                    <w:r>
                                      <w:rPr>
                                        <w:vertAlign w:val="subscript"/>
                                      </w:rPr>
                                      <w:t>d2</w:t>
                                    </w:r>
                                  </w:p>
                                  <w:p w:rsidR="00B3142F" w:rsidRDefault="00B3142F" w:rsidP="00AB2F2F">
                                    <w:pPr>
                                      <w:jc w:val="center"/>
                                    </w:pPr>
                                    <w:r>
                                      <w:t>(e.g. p</w:t>
                                    </w:r>
                                    <w:r>
                                      <w:rPr>
                                        <w:vertAlign w:val="subscript"/>
                                      </w:rPr>
                                      <w:t>d2</w:t>
                                    </w:r>
                                    <w:r>
                                      <w:t xml:space="preserve"> = 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109" style="position:absolute;left:0;text-align:left;margin-left:-27.7pt;margin-top:6.9pt;width:532.8pt;height:202pt;z-index:251685888;mso-position-horizontal-relative:text;mso-position-vertical-relative:text" coordorigin="864,2580"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" o:allowincell="f">
                      <v:shape id="_x0000_s1110" type="#_x0000_t202" style="position:absolute;left:864;top:4308;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B3142F" w:rsidRDefault="00B3142F" w:rsidP="00AB2F2F">
                              <w:pPr>
                                <w:jc w:val="center"/>
                              </w:pPr>
                              <w:r>
                                <w:t>CANDIDATE</w:t>
                              </w:r>
                            </w:p>
                            <w:p w:rsidR="00B3142F" w:rsidRDefault="00B3142F" w:rsidP="00AB2F2F">
                              <w:pPr>
                                <w:jc w:val="center"/>
                              </w:pPr>
                              <w:r>
                                <w:t>VARIETY</w:t>
                              </w:r>
                            </w:p>
                          </w:txbxContent>
                        </v:textbox>
                      </v:shape>
                      <v:oval id="Oval 94" o:spid="_x0000_s1111" style="position:absolute;left:2880;top:258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oval id="Oval 95" o:spid="_x0000_s1112" style="position:absolute;left:2880;top:4164;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shape id="Text Box 96" o:spid="_x0000_s1113" type="#_x0000_t202" style="position:absolute;left:3312;top:4596;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B3142F" w:rsidRDefault="00B3142F" w:rsidP="00AB2F2F">
                              <w:pPr>
                                <w:rPr>
                                  <w:vertAlign w:val="subscript"/>
                                </w:rPr>
                              </w:pPr>
                              <w:r>
                                <w:t>diff &lt; LSDp</w:t>
                              </w:r>
                              <w:r>
                                <w:rPr>
                                  <w:vertAlign w:val="subscript"/>
                                </w:rPr>
                                <w:t>d2</w:t>
                              </w:r>
                            </w:p>
                            <w:p w:rsidR="00B3142F" w:rsidRDefault="00B3142F" w:rsidP="00AB2F2F">
                              <w:r>
                                <w:t>(e.g. p</w:t>
                              </w:r>
                              <w:r>
                                <w:rPr>
                                  <w:vertAlign w:val="subscript"/>
                                </w:rPr>
                                <w:t>d2</w:t>
                              </w:r>
                              <w:r>
                                <w:t xml:space="preserve"> = 0.01)</w:t>
                              </w:r>
                            </w:p>
                          </w:txbxContent>
                        </v:textbox>
                      </v:shape>
                      <v:rect id="Rectangle 97" o:spid="_x0000_s1114" style="position:absolute;left:5616;top:258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rect id="Rectangle 98" o:spid="_x0000_s1115" style="position:absolute;left:5616;top:4164;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shape id="Text Box 99" o:spid="_x0000_s1116" type="#_x0000_t202" style="position:absolute;left:5760;top:445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B3142F" w:rsidRDefault="00B3142F" w:rsidP="00AB2F2F">
                              <w:pPr>
                                <w:jc w:val="center"/>
                              </w:pPr>
                              <w:r>
                                <w:t>Go to 3</w:t>
                              </w:r>
                              <w:r>
                                <w:rPr>
                                  <w:vertAlign w:val="superscript"/>
                                </w:rPr>
                                <w:t>rd</w:t>
                              </w:r>
                            </w:p>
                            <w:p w:rsidR="00B3142F" w:rsidRDefault="00B3142F" w:rsidP="00AB2F2F">
                              <w:pPr>
                                <w:jc w:val="center"/>
                              </w:pPr>
                              <w:r>
                                <w:t>cycle</w:t>
                              </w:r>
                            </w:p>
                          </w:txbxContent>
                        </v:textbox>
                      </v:shape>
                      <v:shape id="Text Box 100" o:spid="_x0000_s1117" type="#_x0000_t202" style="position:absolute;left:5760;top:286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B3142F" w:rsidRDefault="00B3142F" w:rsidP="00AB2F2F">
                              <w:pPr>
                                <w:jc w:val="center"/>
                              </w:pPr>
                              <w:r>
                                <w:t>Variety</w:t>
                              </w:r>
                            </w:p>
                            <w:p w:rsidR="00B3142F" w:rsidRDefault="00B3142F" w:rsidP="00AB2F2F">
                              <w:pPr>
                                <w:jc w:val="center"/>
                              </w:pPr>
                              <w:r>
                                <w:t>DISTINCT</w:t>
                              </w:r>
                            </w:p>
                          </w:txbxContent>
                        </v:textbox>
                      </v:shape>
                      <v:oval id="Oval 101" o:spid="_x0000_s1118" style="position:absolute;left:7776;top:3012;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oval id="Oval 102" o:spid="_x0000_s1119" style="position:absolute;left:7776;top:5316;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rect id="Rectangle 103" o:spid="_x0000_s1120" style="position:absolute;left:9936;top:3012;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rect id="Rectangle 104" o:spid="_x0000_s1121" style="position:absolute;left:10080;top:5316;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shape id="Text Box 105" o:spid="_x0000_s1122" type="#_x0000_t202" style="position:absolute;left:10080;top:3300;width:12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B3142F" w:rsidRDefault="00B3142F" w:rsidP="00AB2F2F">
                              <w:pPr>
                                <w:jc w:val="center"/>
                              </w:pPr>
                              <w:r>
                                <w:t>Variety</w:t>
                              </w:r>
                            </w:p>
                            <w:p w:rsidR="00B3142F" w:rsidRDefault="00B3142F" w:rsidP="00AB2F2F">
                              <w:pPr>
                                <w:jc w:val="center"/>
                              </w:pPr>
                              <w:r>
                                <w:t>DISTINCT</w:t>
                              </w:r>
                            </w:p>
                          </w:txbxContent>
                        </v:textbox>
                      </v:shape>
                      <v:shape id="Text Box 106" o:spid="_x0000_s1123" type="#_x0000_t202" style="position:absolute;left:9936;top:5316;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3y8YA&#10;AADcAAAADwAAAGRycy9kb3ducmV2LnhtbESPQWvCQBCF74X+h2UKXkQ3kbZIdJUiFMTSQtOC1zE7&#10;ZoPZ2ZBdY/rvO4dCbzO8N+99s96OvlUD9bEJbCCfZ6CIq2Abrg18f73OlqBiQrbYBiYDPxRhu7m/&#10;W2Nhw40/aShTrSSEY4EGXEpdoXWsHHmM89ARi3YOvccka19r2+NNwn2rF1n2rD02LA0OO9o5qi7l&#10;1RsYYprme8yP5Xt3cLtTdZo+frwZM3kYX1agEo3p3/x3vbeC/yS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A3y8YAAADcAAAADwAAAAAAAAAAAAAAAACYAgAAZHJz&#10;L2Rvd25yZXYueG1sUEsFBgAAAAAEAAQA9QAAAIsDAAAAAA==&#10;">
                        <v:textbox inset="0,,0">
                          <w:txbxContent>
                            <w:p w:rsidR="00B3142F" w:rsidRDefault="00B3142F" w:rsidP="00AB2F2F">
                              <w:pPr>
                                <w:jc w:val="center"/>
                              </w:pPr>
                              <w:r>
                                <w:t>NON</w:t>
                              </w:r>
                            </w:p>
                            <w:p w:rsidR="00B3142F" w:rsidRDefault="00B3142F" w:rsidP="00AB2F2F">
                              <w:pPr>
                                <w:jc w:val="center"/>
                              </w:pPr>
                              <w:r>
                                <w:t>DISTINCT</w:t>
                              </w:r>
                            </w:p>
                            <w:p w:rsidR="00B3142F" w:rsidRDefault="00B3142F" w:rsidP="00AB2F2F">
                              <w:pPr>
                                <w:jc w:val="center"/>
                              </w:pPr>
                              <w:r>
                                <w:t>for the</w:t>
                              </w:r>
                            </w:p>
                            <w:p w:rsidR="00B3142F" w:rsidRDefault="00B3142F" w:rsidP="00AB2F2F">
                              <w:pPr>
                                <w:jc w:val="center"/>
                              </w:pPr>
                              <w:r>
                                <w:t>characteristic</w:t>
                              </w:r>
                            </w:p>
                          </w:txbxContent>
                        </v:textbox>
                      </v:shape>
                      <v:shape id="Text Box 107" o:spid="_x0000_s1124" type="#_x0000_t202" style="position:absolute;left:7920;top:3444;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i8MA&#10;AADcAAAADwAAAGRycy9kb3ducmV2LnhtbERPS2vCQBC+F/wPywi9FN00U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i8MAAADcAAAADwAAAAAAAAAAAAAAAACYAgAAZHJzL2Rv&#10;d25yZXYueG1sUEsFBgAAAAAEAAQA9QAAAIgDAAAAAA==&#10;" stroked="f">
                        <v:textbox inset="0,0,0,0">
                          <w:txbxContent>
                            <w:p w:rsidR="00B3142F" w:rsidRDefault="00B3142F" w:rsidP="00AB2F2F">
                              <w:pPr>
                                <w:jc w:val="center"/>
                              </w:pPr>
                              <w:r>
                                <w:t xml:space="preserve">diff </w:t>
                              </w:r>
                              <w:r>
                                <w:rPr>
                                  <w:u w:val="single"/>
                                </w:rPr>
                                <w:t>&gt;</w:t>
                              </w:r>
                              <w:r>
                                <w:t xml:space="preserve"> LSDp</w:t>
                              </w:r>
                              <w:r>
                                <w:rPr>
                                  <w:vertAlign w:val="subscript"/>
                                </w:rPr>
                                <w:t>d3</w:t>
                              </w:r>
                            </w:p>
                            <w:p w:rsidR="00B3142F" w:rsidRDefault="00B3142F" w:rsidP="00AB2F2F">
                              <w:pPr>
                                <w:jc w:val="center"/>
                              </w:pPr>
                              <w:r>
                                <w:t>(e.g. p</w:t>
                              </w:r>
                              <w:r>
                                <w:rPr>
                                  <w:vertAlign w:val="subscript"/>
                                </w:rPr>
                                <w:t>d3</w:t>
                              </w:r>
                              <w:r>
                                <w:t xml:space="preserve"> = 0.01)</w:t>
                              </w:r>
                            </w:p>
                          </w:txbxContent>
                        </v:textbox>
                      </v:shape>
                      <v:shape id="Text Box 108" o:spid="_x0000_s1125" type="#_x0000_t202" style="position:absolute;left:7920;top:5604;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Su8UA&#10;AADcAAAADwAAAGRycy9kb3ducmV2LnhtbESPT2/CMAzF70h8h8hIu0HKDqwqBDRNbGIaB/5duFmN&#10;11RrnK7JoPv2+IDEzdZ7fu/nxar3jbpQF+vABqaTDBRxGWzNlYHT8X2cg4oJ2WITmAz8U4TVcjhY&#10;YGHDlfd0OaRKSQjHAg24lNpC61g68hgnoSUW7Tt0HpOsXaVth1cJ941+zrKZ9lizNDhs6c1R+XP4&#10;8wY25/z4RZ8fLt+t8YV2HH/1eWvM06h/nYNK1KeH+X69sYI/E3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K7xQAAANwAAAAPAAAAAAAAAAAAAAAAAJgCAABkcnMv&#10;ZG93bnJldi54bWxQSwUGAAAAAAQABAD1AAAAigMAAAAA&#10;" stroked="f">
                        <v:textbox inset="0,,0">
                          <w:txbxContent>
                            <w:p w:rsidR="00B3142F" w:rsidRDefault="00B3142F" w:rsidP="00AB2F2F">
                              <w:pPr>
                                <w:jc w:val="center"/>
                                <w:rPr>
                                  <w:vertAlign w:val="subscript"/>
                                </w:rPr>
                              </w:pPr>
                              <w:r>
                                <w:t>diff &lt; LSDp</w:t>
                              </w:r>
                              <w:r>
                                <w:rPr>
                                  <w:vertAlign w:val="subscript"/>
                                </w:rPr>
                                <w:t>d3</w:t>
                              </w:r>
                            </w:p>
                            <w:p w:rsidR="00B3142F" w:rsidRDefault="00B3142F" w:rsidP="00AB2F2F">
                              <w:pPr>
                                <w:jc w:val="center"/>
                              </w:pPr>
                              <w:r>
                                <w:t>(e.g. p</w:t>
                              </w:r>
                              <w:r>
                                <w:rPr>
                                  <w:vertAlign w:val="subscript"/>
                                </w:rPr>
                                <w:t>d3</w:t>
                              </w:r>
                              <w:r>
                                <w:t xml:space="preserve"> = 0.01)</w:t>
                              </w:r>
                            </w:p>
                          </w:txbxContent>
                        </v:textbox>
                      </v:shape>
                      <v:line id="Line 109" o:spid="_x0000_s1126" style="position:absolute;flip:y;visibility:visible;mso-wrap-style:square" from="2592,3876" to="3168,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line id="Line 110" o:spid="_x0000_s1127" style="position:absolute;visibility:visible;mso-wrap-style:square" from="2592,4884" to="2880,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111" o:spid="_x0000_s1128" style="position:absolute;visibility:visible;mso-wrap-style:square" from="5328,4884" to="5616,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12" o:spid="_x0000_s1129" style="position:absolute;visibility:visible;mso-wrap-style:square" from="5328,3300" to="5616,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13" o:spid="_x0000_s1130" style="position:absolute;visibility:visible;mso-wrap-style:square" from="7488,4884" to="8064,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14" o:spid="_x0000_s1131" style="position:absolute;flip:y;visibility:visible;mso-wrap-style:square" from="7488,4308" to="8208,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PlsUAAADcAAAADwAAAGRycy9kb3ducmV2LnhtbESPT2vCQBDF74V+h2UKXkLdqBDa1FXq&#10;PyiIB9Meehyy0yQ0Oxuyo8Zv7xaE3mZ47/fmzXw5uFadqQ+NZwOTcQqKuPS24crA1+fu+QVUEGSL&#10;rWcycKUAy8Xjwxxz6y98pHMhlYohHHI0UIt0udahrMlhGPuOOGo/vncoce0rbXu8xHDX6mmaZtph&#10;w/FCjR2tayp/i5OLNXYH3sxmycrpJHml7bfsUy3GjJ6G9zdQQoP8m+/0h41clsHfM3E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RPlsUAAADcAAAADwAAAAAAAAAA&#10;AAAAAAChAgAAZHJzL2Rvd25yZXYueG1sUEsFBgAAAAAEAAQA+QAAAJMDAAAAAA==&#10;">
                        <v:stroke endarrow="block"/>
                      </v:line>
                      <v:line id="Line 115" o:spid="_x0000_s1132" style="position:absolute;visibility:visible;mso-wrap-style:square" from="9792,3732" to="9936,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116" o:spid="_x0000_s1133" style="position:absolute;visibility:visible;mso-wrap-style:square" from="9792,6036" to="9936,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shape id="Text Box 117" o:spid="_x0000_s1134" type="#_x0000_t202" style="position:absolute;left:3168;top:301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inset="0,0,0,0">
                          <w:txbxContent>
                            <w:p w:rsidR="00B3142F" w:rsidRDefault="00B3142F" w:rsidP="00AB2F2F">
                              <w:pPr>
                                <w:jc w:val="center"/>
                                <w:rPr>
                                  <w:vertAlign w:val="subscript"/>
                                </w:rPr>
                              </w:pPr>
                              <w:r>
                                <w:t xml:space="preserve">diff </w:t>
                              </w:r>
                              <w:r>
                                <w:rPr>
                                  <w:u w:val="single"/>
                                </w:rPr>
                                <w:t>&gt;</w:t>
                              </w:r>
                              <w:r>
                                <w:t xml:space="preserve"> LSDp</w:t>
                              </w:r>
                              <w:r>
                                <w:rPr>
                                  <w:vertAlign w:val="subscript"/>
                                </w:rPr>
                                <w:t>d2</w:t>
                              </w:r>
                            </w:p>
                            <w:p w:rsidR="00B3142F" w:rsidRDefault="00B3142F" w:rsidP="00AB2F2F">
                              <w:pPr>
                                <w:jc w:val="center"/>
                              </w:pPr>
                              <w:r>
                                <w:t>(e.g. p</w:t>
                              </w:r>
                              <w:r>
                                <w:rPr>
                                  <w:vertAlign w:val="subscript"/>
                                </w:rPr>
                                <w:t>d2</w:t>
                              </w:r>
                              <w:r>
                                <w:t xml:space="preserve"> = 0.01)</w:t>
                              </w:r>
                            </w:p>
                          </w:txbxContent>
                        </v:textbox>
                      </v:shape>
                    </v:group>
                  </w:pict>
                </mc:Fallback>
              </mc:AlternateContent>
            </w:r>
          </w:p>
        </w:tc>
        <w:tc>
          <w:tcPr>
            <w:tcW w:w="4819"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119" w:type="dxa"/>
          </w:tcPr>
          <w:p w:rsidR="00AB2F2F" w:rsidRPr="008E0042" w:rsidRDefault="00AB2F2F" w:rsidP="005F217E"/>
        </w:tc>
      </w:tr>
    </w:tbl>
    <w:p w:rsidR="00AB2F2F" w:rsidRPr="008E0042" w:rsidRDefault="00AB2F2F" w:rsidP="005F217E"/>
    <w:p w:rsidR="00AB2F2F" w:rsidRPr="008E0042" w:rsidRDefault="00AB2F2F" w:rsidP="005F217E">
      <w:r w:rsidRPr="008E0042">
        <w:rPr>
          <w:noProof/>
        </w:rPr>
        <mc:AlternateContent>
          <mc:Choice Requires="wps">
            <w:drawing>
              <wp:anchor distT="0" distB="0" distL="114300" distR="114300" simplePos="0" relativeHeight="251686912" behindDoc="0" locked="0" layoutInCell="0" allowOverlap="1" wp14:anchorId="55A5A945" wp14:editId="4F5BA591">
                <wp:simplePos x="0" y="0"/>
                <wp:positionH relativeFrom="column">
                  <wp:posOffset>8255</wp:posOffset>
                </wp:positionH>
                <wp:positionV relativeFrom="paragraph">
                  <wp:posOffset>-26670</wp:posOffset>
                </wp:positionV>
                <wp:extent cx="6949440" cy="308610"/>
                <wp:effectExtent l="381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r>
                              <w:t>Figure 4. COYD decisions and standard probability levels (p</w:t>
                            </w:r>
                            <w:r>
                              <w:rPr>
                                <w:vertAlign w:val="subscript"/>
                              </w:rPr>
                              <w:t>i</w:t>
                            </w:r>
                            <w:r>
                              <w:t xml:space="preserve"> ) in Case D</w:t>
                            </w:r>
                          </w:p>
                          <w:p w:rsidR="00B3142F" w:rsidRDefault="00B3142F"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35" type="#_x0000_t202" style="position:absolute;left:0;text-align:left;margin-left:.65pt;margin-top:-2.1pt;width:547.2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" o:allowincell="f" stroked="f">
                <v:textbox>
                  <w:txbxContent>
                    <w:p w:rsidR="00B3142F" w:rsidRDefault="00B3142F" w:rsidP="00AB2F2F">
                      <w:r>
                        <w:t>Figure 4. COYD decisions and standard probability levels (p</w:t>
                      </w:r>
                      <w:r>
                        <w:rPr>
                          <w:vertAlign w:val="subscript"/>
                        </w:rPr>
                        <w:t>i</w:t>
                      </w:r>
                      <w:r>
                        <w:t xml:space="preserve"> ) in Case D</w:t>
                      </w:r>
                    </w:p>
                    <w:p w:rsidR="00B3142F" w:rsidRDefault="00B3142F" w:rsidP="00AB2F2F"/>
                  </w:txbxContent>
                </v:textbox>
              </v:shape>
            </w:pict>
          </mc:Fallback>
        </mc:AlternateContent>
      </w:r>
    </w:p>
    <w:p w:rsidR="00AB2F2F" w:rsidRPr="008E0042" w:rsidRDefault="00AB2F2F" w:rsidP="005F217E"/>
    <w:p w:rsidR="00AB2F2F" w:rsidRPr="008E0042" w:rsidRDefault="00AB2F2F" w:rsidP="005F217E">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AB2F2F" w:rsidRPr="008E0042" w:rsidTr="002721DF">
        <w:trPr>
          <w:trHeight w:val="4995"/>
        </w:trPr>
        <w:tc>
          <w:tcPr>
            <w:tcW w:w="1986" w:type="dxa"/>
          </w:tcPr>
          <w:p w:rsidR="00AB2F2F" w:rsidRPr="008E0042" w:rsidRDefault="00AB2F2F" w:rsidP="00E7063A">
            <w:pPr>
              <w:pStyle w:val="Header"/>
            </w:pPr>
            <w:r w:rsidRPr="008E0042">
              <w:rPr>
                <w:noProof/>
                <w:lang w:val="en-US"/>
              </w:rPr>
              <mc:AlternateContent>
                <mc:Choice Requires="wpg">
                  <w:drawing>
                    <wp:anchor distT="0" distB="0" distL="114300" distR="114300" simplePos="0" relativeHeight="251687936" behindDoc="0" locked="0" layoutInCell="0" allowOverlap="1" wp14:anchorId="09EB7BED" wp14:editId="29FDFB2E">
                      <wp:simplePos x="0" y="0"/>
                      <wp:positionH relativeFrom="column">
                        <wp:posOffset>-351790</wp:posOffset>
                      </wp:positionH>
                      <wp:positionV relativeFrom="paragraph">
                        <wp:posOffset>87630</wp:posOffset>
                      </wp:positionV>
                      <wp:extent cx="6766560" cy="3002915"/>
                      <wp:effectExtent l="5715" t="8255" r="9525" b="825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864" y="8927"/>
                                <a:chExt cx="10656" cy="4729"/>
                              </a:xfrm>
                            </wpg:grpSpPr>
                            <wps:wsp>
                              <wps:cNvPr id="112" name="Text Box 120"/>
                              <wps:cNvSpPr txBox="1">
                                <a:spLocks noChangeArrowheads="1"/>
                              </wps:cNvSpPr>
                              <wps:spPr bwMode="auto">
                                <a:xfrm>
                                  <a:off x="864" y="10655"/>
                                  <a:ext cx="1728" cy="1008"/>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AB2F2F">
                                    <w:pPr>
                                      <w:jc w:val="center"/>
                                    </w:pPr>
                                    <w:r>
                                      <w:t>VARIETY</w:t>
                                    </w:r>
                                  </w:p>
                                </w:txbxContent>
                              </wps:txbx>
                              <wps:bodyPr rot="0" vert="horz" wrap="square" lIns="91440" tIns="45720" rIns="91440" bIns="45720" anchor="t" anchorCtr="0" upright="1">
                                <a:noAutofit/>
                              </wps:bodyPr>
                            </wps:wsp>
                            <wps:wsp>
                              <wps:cNvPr id="113" name="Oval 121"/>
                              <wps:cNvSpPr>
                                <a:spLocks noChangeArrowheads="1"/>
                              </wps:cNvSpPr>
                              <wps:spPr bwMode="auto">
                                <a:xfrm>
                                  <a:off x="2880" y="8927"/>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122"/>
                              <wps:cNvSpPr>
                                <a:spLocks noChangeArrowheads="1"/>
                              </wps:cNvSpPr>
                              <wps:spPr bwMode="auto">
                                <a:xfrm>
                                  <a:off x="2880" y="1051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123"/>
                              <wps:cNvSpPr>
                                <a:spLocks noChangeArrowheads="1"/>
                              </wps:cNvSpPr>
                              <wps:spPr bwMode="auto">
                                <a:xfrm>
                                  <a:off x="2880" y="12095"/>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Text Box 124"/>
                              <wps:cNvSpPr txBox="1">
                                <a:spLocks noChangeArrowheads="1"/>
                              </wps:cNvSpPr>
                              <wps:spPr bwMode="auto">
                                <a:xfrm>
                                  <a:off x="3024" y="10943"/>
                                  <a:ext cx="216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rPr>
                                        <w:sz w:val="18"/>
                                      </w:rPr>
                                    </w:pPr>
                                    <w:r>
                                      <w:rPr>
                                        <w:sz w:val="18"/>
                                      </w:rPr>
                                      <w:t>LSDp</w:t>
                                    </w:r>
                                    <w:r>
                                      <w:rPr>
                                        <w:sz w:val="18"/>
                                        <w:vertAlign w:val="subscript"/>
                                      </w:rPr>
                                      <w:t>nd2</w:t>
                                    </w:r>
                                    <w:r>
                                      <w:rPr>
                                        <w:sz w:val="18"/>
                                      </w:rPr>
                                      <w:t xml:space="preserve"> </w:t>
                                    </w:r>
                                    <w:r>
                                      <w:rPr>
                                        <w:sz w:val="18"/>
                                        <w:u w:val="single"/>
                                      </w:rPr>
                                      <w:t>&lt;</w:t>
                                    </w:r>
                                    <w:r>
                                      <w:rPr>
                                        <w:sz w:val="18"/>
                                      </w:rPr>
                                      <w:t xml:space="preserve"> diff &lt; LSDp</w:t>
                                    </w:r>
                                    <w:r>
                                      <w:rPr>
                                        <w:sz w:val="18"/>
                                        <w:vertAlign w:val="subscript"/>
                                      </w:rPr>
                                      <w:t>d2</w:t>
                                    </w:r>
                                  </w:p>
                                  <w:p w:rsidR="00B3142F" w:rsidRDefault="00B3142F" w:rsidP="00AB2F2F">
                                    <w:pPr>
                                      <w:ind w:right="-120"/>
                                      <w:rPr>
                                        <w:sz w:val="18"/>
                                      </w:rPr>
                                    </w:pPr>
                                    <w:r>
                                      <w:rPr>
                                        <w:sz w:val="18"/>
                                      </w:rPr>
                                      <w:t>(e.g. p</w:t>
                                    </w:r>
                                    <w:r>
                                      <w:rPr>
                                        <w:sz w:val="18"/>
                                        <w:vertAlign w:val="subscript"/>
                                      </w:rPr>
                                      <w:t>nd2</w:t>
                                    </w:r>
                                    <w:r>
                                      <w:rPr>
                                        <w:sz w:val="18"/>
                                      </w:rPr>
                                      <w:t xml:space="preserve"> = </w:t>
                                    </w:r>
                                    <w:r w:rsidRPr="00C241F7">
                                      <w:rPr>
                                        <w:sz w:val="18"/>
                                      </w:rPr>
                                      <w:t>0.05p</w:t>
                                    </w:r>
                                    <w:r w:rsidRPr="00C241F7">
                                      <w:rPr>
                                        <w:sz w:val="18"/>
                                        <w:vertAlign w:val="subscript"/>
                                      </w:rPr>
                                      <w:t>d2</w:t>
                                    </w:r>
                                    <w:r>
                                      <w:rPr>
                                        <w:sz w:val="18"/>
                                      </w:rPr>
                                      <w:t xml:space="preserve"> = 0.01)</w:t>
                                    </w:r>
                                  </w:p>
                                </w:txbxContent>
                              </wps:txbx>
                              <wps:bodyPr rot="0" vert="horz" wrap="square" lIns="0" tIns="0" rIns="0" bIns="0" anchor="t" anchorCtr="0" upright="1">
                                <a:noAutofit/>
                              </wps:bodyPr>
                            </wps:wsp>
                            <wps:wsp>
                              <wps:cNvPr id="117" name="Rectangle 125"/>
                              <wps:cNvSpPr>
                                <a:spLocks noChangeArrowheads="1"/>
                              </wps:cNvSpPr>
                              <wps:spPr bwMode="auto">
                                <a:xfrm>
                                  <a:off x="5616" y="892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26"/>
                              <wps:cNvSpPr>
                                <a:spLocks noChangeArrowheads="1"/>
                              </wps:cNvSpPr>
                              <wps:spPr bwMode="auto">
                                <a:xfrm>
                                  <a:off x="5616" y="1051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127"/>
                              <wps:cNvSpPr>
                                <a:spLocks noChangeArrowheads="1"/>
                              </wps:cNvSpPr>
                              <wps:spPr bwMode="auto">
                                <a:xfrm>
                                  <a:off x="5616" y="1223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Text Box 128"/>
                              <wps:cNvSpPr txBox="1">
                                <a:spLocks noChangeArrowheads="1"/>
                              </wps:cNvSpPr>
                              <wps:spPr bwMode="auto">
                                <a:xfrm>
                                  <a:off x="5760" y="12383"/>
                                  <a:ext cx="1728" cy="1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NON DISTINCT</w:t>
                                    </w:r>
                                  </w:p>
                                  <w:p w:rsidR="00B3142F" w:rsidRDefault="00B3142F" w:rsidP="00AB2F2F">
                                    <w:pPr>
                                      <w:jc w:val="center"/>
                                    </w:pPr>
                                    <w:r>
                                      <w:t>for the</w:t>
                                    </w:r>
                                  </w:p>
                                  <w:p w:rsidR="00B3142F" w:rsidRDefault="00B3142F" w:rsidP="00AB2F2F">
                                    <w:pPr>
                                      <w:jc w:val="center"/>
                                    </w:pPr>
                                    <w:r>
                                      <w:t>characteristic</w:t>
                                    </w:r>
                                  </w:p>
                                  <w:p w:rsidR="00B3142F" w:rsidRDefault="00B3142F" w:rsidP="00AB2F2F">
                                    <w:pPr>
                                      <w:jc w:val="center"/>
                                    </w:pPr>
                                  </w:p>
                                  <w:p w:rsidR="00B3142F" w:rsidRDefault="00B3142F" w:rsidP="00AB2F2F">
                                    <w:pPr>
                                      <w:jc w:val="center"/>
                                    </w:pPr>
                                  </w:p>
                                </w:txbxContent>
                              </wps:txbx>
                              <wps:bodyPr rot="0" vert="horz" wrap="square" lIns="91440" tIns="45720" rIns="91440" bIns="45720" anchor="t" anchorCtr="0" upright="1">
                                <a:noAutofit/>
                              </wps:bodyPr>
                            </wps:wsp>
                            <wps:wsp>
                              <wps:cNvPr id="121" name="Text Box 129"/>
                              <wps:cNvSpPr txBox="1">
                                <a:spLocks noChangeArrowheads="1"/>
                              </wps:cNvSpPr>
                              <wps:spPr bwMode="auto">
                                <a:xfrm>
                                  <a:off x="5760" y="10799"/>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Go to 3</w:t>
                                    </w:r>
                                    <w:r>
                                      <w:rPr>
                                        <w:vertAlign w:val="superscript"/>
                                      </w:rPr>
                                      <w:t>rd</w:t>
                                    </w:r>
                                  </w:p>
                                  <w:p w:rsidR="00B3142F" w:rsidRDefault="00B3142F" w:rsidP="00AB2F2F">
                                    <w:pPr>
                                      <w:jc w:val="center"/>
                                    </w:pPr>
                                    <w:r>
                                      <w:t>cycle</w:t>
                                    </w:r>
                                  </w:p>
                                </w:txbxContent>
                              </wps:txbx>
                              <wps:bodyPr rot="0" vert="horz" wrap="square" lIns="91440" tIns="45720" rIns="91440" bIns="45720" anchor="t" anchorCtr="0" upright="1">
                                <a:noAutofit/>
                              </wps:bodyPr>
                            </wps:wsp>
                            <wps:wsp>
                              <wps:cNvPr id="122" name="Text Box 130"/>
                              <wps:cNvSpPr txBox="1">
                                <a:spLocks noChangeArrowheads="1"/>
                              </wps:cNvSpPr>
                              <wps:spPr bwMode="auto">
                                <a:xfrm>
                                  <a:off x="5760" y="9215"/>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Variety</w:t>
                                    </w:r>
                                  </w:p>
                                  <w:p w:rsidR="00B3142F" w:rsidRDefault="00B3142F" w:rsidP="00AB2F2F">
                                    <w:pPr>
                                      <w:jc w:val="center"/>
                                    </w:pPr>
                                    <w:r>
                                      <w:t>DISTINCT</w:t>
                                    </w:r>
                                  </w:p>
                                </w:txbxContent>
                              </wps:txbx>
                              <wps:bodyPr rot="0" vert="horz" wrap="square" lIns="91440" tIns="45720" rIns="91440" bIns="45720" anchor="t" anchorCtr="0" upright="1">
                                <a:noAutofit/>
                              </wps:bodyPr>
                            </wps:wsp>
                            <wps:wsp>
                              <wps:cNvPr id="123" name="Oval 131"/>
                              <wps:cNvSpPr>
                                <a:spLocks noChangeArrowheads="1"/>
                              </wps:cNvSpPr>
                              <wps:spPr bwMode="auto">
                                <a:xfrm>
                                  <a:off x="7776" y="9359"/>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Oval 132"/>
                              <wps:cNvSpPr>
                                <a:spLocks noChangeArrowheads="1"/>
                              </wps:cNvSpPr>
                              <wps:spPr bwMode="auto">
                                <a:xfrm>
                                  <a:off x="7776" y="1166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Rectangle 133"/>
                              <wps:cNvSpPr>
                                <a:spLocks noChangeArrowheads="1"/>
                              </wps:cNvSpPr>
                              <wps:spPr bwMode="auto">
                                <a:xfrm>
                                  <a:off x="9936" y="9359"/>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134"/>
                              <wps:cNvSpPr>
                                <a:spLocks noChangeArrowheads="1"/>
                              </wps:cNvSpPr>
                              <wps:spPr bwMode="auto">
                                <a:xfrm>
                                  <a:off x="10080" y="11663"/>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Text Box 135"/>
                              <wps:cNvSpPr txBox="1">
                                <a:spLocks noChangeArrowheads="1"/>
                              </wps:cNvSpPr>
                              <wps:spPr bwMode="auto">
                                <a:xfrm>
                                  <a:off x="10080" y="9647"/>
                                  <a:ext cx="12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Variety</w:t>
                                    </w:r>
                                  </w:p>
                                  <w:p w:rsidR="00B3142F" w:rsidRDefault="00B3142F" w:rsidP="00AB2F2F">
                                    <w:pPr>
                                      <w:jc w:val="center"/>
                                    </w:pPr>
                                    <w:r>
                                      <w:t>DISTINCT</w:t>
                                    </w:r>
                                  </w:p>
                                </w:txbxContent>
                              </wps:txbx>
                              <wps:bodyPr rot="0" vert="horz" wrap="square" lIns="0" tIns="0" rIns="0" bIns="0" anchor="t" anchorCtr="0" upright="1">
                                <a:noAutofit/>
                              </wps:bodyPr>
                            </wps:wsp>
                            <wps:wsp>
                              <wps:cNvPr id="128" name="Text Box 136"/>
                              <wps:cNvSpPr txBox="1">
                                <a:spLocks noChangeArrowheads="1"/>
                              </wps:cNvSpPr>
                              <wps:spPr bwMode="auto">
                                <a:xfrm>
                                  <a:off x="9936" y="11663"/>
                                  <a:ext cx="1584" cy="1296"/>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NON</w:t>
                                    </w:r>
                                  </w:p>
                                  <w:p w:rsidR="00B3142F" w:rsidRDefault="00B3142F" w:rsidP="00AB2F2F">
                                    <w:pPr>
                                      <w:jc w:val="center"/>
                                    </w:pPr>
                                    <w:r>
                                      <w:t>DISTINCT</w:t>
                                    </w:r>
                                  </w:p>
                                  <w:p w:rsidR="00B3142F" w:rsidRDefault="00B3142F" w:rsidP="00AB2F2F">
                                    <w:pPr>
                                      <w:jc w:val="center"/>
                                    </w:pPr>
                                    <w:r>
                                      <w:t>for the</w:t>
                                    </w:r>
                                  </w:p>
                                  <w:p w:rsidR="00B3142F" w:rsidRDefault="00B3142F" w:rsidP="00AB2F2F">
                                    <w:pPr>
                                      <w:jc w:val="center"/>
                                    </w:pPr>
                                    <w:r>
                                      <w:t>characteristic</w:t>
                                    </w:r>
                                  </w:p>
                                </w:txbxContent>
                              </wps:txbx>
                              <wps:bodyPr rot="0" vert="horz" wrap="square" lIns="0" tIns="45720" rIns="0" bIns="45720" anchor="t" anchorCtr="0" upright="1">
                                <a:noAutofit/>
                              </wps:bodyPr>
                            </wps:wsp>
                            <wps:wsp>
                              <wps:cNvPr id="129" name="Text Box 137"/>
                              <wps:cNvSpPr txBox="1">
                                <a:spLocks noChangeArrowheads="1"/>
                              </wps:cNvSpPr>
                              <wps:spPr bwMode="auto">
                                <a:xfrm>
                                  <a:off x="7920" y="9791"/>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 xml:space="preserve">diff </w:t>
                                    </w:r>
                                    <w:r>
                                      <w:rPr>
                                        <w:u w:val="single"/>
                                      </w:rPr>
                                      <w:t>&gt;</w:t>
                                    </w:r>
                                    <w:r>
                                      <w:t xml:space="preserve"> LSDp</w:t>
                                    </w:r>
                                    <w:r>
                                      <w:rPr>
                                        <w:vertAlign w:val="subscript"/>
                                      </w:rPr>
                                      <w:t>d3</w:t>
                                    </w:r>
                                  </w:p>
                                  <w:p w:rsidR="00B3142F" w:rsidRDefault="00B3142F" w:rsidP="00AB2F2F">
                                    <w:pPr>
                                      <w:jc w:val="center"/>
                                    </w:pPr>
                                    <w:r>
                                      <w:t>(e.g. p</w:t>
                                    </w:r>
                                    <w:r>
                                      <w:rPr>
                                        <w:vertAlign w:val="subscript"/>
                                      </w:rPr>
                                      <w:t>d3</w:t>
                                    </w:r>
                                    <w:r>
                                      <w:t xml:space="preserve"> = 0.01)</w:t>
                                    </w:r>
                                  </w:p>
                                </w:txbxContent>
                              </wps:txbx>
                              <wps:bodyPr rot="0" vert="horz" wrap="square" lIns="0" tIns="0" rIns="0" bIns="0" anchor="t" anchorCtr="0" upright="1">
                                <a:noAutofit/>
                              </wps:bodyPr>
                            </wps:wsp>
                            <wps:wsp>
                              <wps:cNvPr id="130" name="Text Box 138"/>
                              <wps:cNvSpPr txBox="1">
                                <a:spLocks noChangeArrowheads="1"/>
                              </wps:cNvSpPr>
                              <wps:spPr bwMode="auto">
                                <a:xfrm>
                                  <a:off x="7920" y="11951"/>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rPr>
                                        <w:vertAlign w:val="subscript"/>
                                      </w:rPr>
                                    </w:pPr>
                                    <w:r>
                                      <w:t>diff &lt; LSDp</w:t>
                                    </w:r>
                                    <w:r>
                                      <w:rPr>
                                        <w:vertAlign w:val="subscript"/>
                                      </w:rPr>
                                      <w:t>d3</w:t>
                                    </w:r>
                                  </w:p>
                                  <w:p w:rsidR="00B3142F" w:rsidRDefault="00B3142F" w:rsidP="00AB2F2F">
                                    <w:pPr>
                                      <w:jc w:val="center"/>
                                    </w:pPr>
                                    <w:r>
                                      <w:t>(e.g. p</w:t>
                                    </w:r>
                                    <w:r>
                                      <w:rPr>
                                        <w:vertAlign w:val="subscript"/>
                                      </w:rPr>
                                      <w:t>d3</w:t>
                                    </w:r>
                                    <w:r>
                                      <w:t xml:space="preserve"> = 0.01)</w:t>
                                    </w:r>
                                  </w:p>
                                </w:txbxContent>
                              </wps:txbx>
                              <wps:bodyPr rot="0" vert="horz" wrap="square" lIns="0" tIns="45720" rIns="0" bIns="45720" anchor="t" anchorCtr="0" upright="1">
                                <a:noAutofit/>
                              </wps:bodyPr>
                            </wps:wsp>
                            <wps:wsp>
                              <wps:cNvPr id="131" name="Line 139"/>
                              <wps:cNvCnPr/>
                              <wps:spPr bwMode="auto">
                                <a:xfrm flipV="1">
                                  <a:off x="2592" y="10223"/>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40"/>
                              <wps:cNvCnPr/>
                              <wps:spPr bwMode="auto">
                                <a:xfrm>
                                  <a:off x="2592" y="11231"/>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41"/>
                              <wps:cNvCnPr/>
                              <wps:spPr bwMode="auto">
                                <a:xfrm>
                                  <a:off x="2592" y="1123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42"/>
                              <wps:cNvCnPr/>
                              <wps:spPr bwMode="auto">
                                <a:xfrm>
                                  <a:off x="5328" y="1123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43"/>
                              <wps:cNvCnPr/>
                              <wps:spPr bwMode="auto">
                                <a:xfrm>
                                  <a:off x="5328" y="9647"/>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44"/>
                              <wps:cNvCnPr/>
                              <wps:spPr bwMode="auto">
                                <a:xfrm>
                                  <a:off x="5328" y="1281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45"/>
                              <wps:cNvCnPr/>
                              <wps:spPr bwMode="auto">
                                <a:xfrm>
                                  <a:off x="7488" y="11231"/>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46"/>
                              <wps:cNvCnPr/>
                              <wps:spPr bwMode="auto">
                                <a:xfrm flipV="1">
                                  <a:off x="7488" y="10655"/>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47"/>
                              <wps:cNvCnPr/>
                              <wps:spPr bwMode="auto">
                                <a:xfrm>
                                  <a:off x="9792" y="10079"/>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48"/>
                              <wps:cNvCnPr/>
                              <wps:spPr bwMode="auto">
                                <a:xfrm>
                                  <a:off x="9792" y="1238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149"/>
                              <wps:cNvSpPr txBox="1">
                                <a:spLocks noChangeArrowheads="1"/>
                              </wps:cNvSpPr>
                              <wps:spPr bwMode="auto">
                                <a:xfrm>
                                  <a:off x="3168" y="9359"/>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rPr>
                                        <w:vertAlign w:val="subscript"/>
                                      </w:rPr>
                                    </w:pPr>
                                    <w:r>
                                      <w:t xml:space="preserve">diff </w:t>
                                    </w:r>
                                    <w:r>
                                      <w:rPr>
                                        <w:u w:val="single"/>
                                      </w:rPr>
                                      <w:t>&gt;</w:t>
                                    </w:r>
                                    <w:r>
                                      <w:t xml:space="preserve"> LSDp</w:t>
                                    </w:r>
                                    <w:r>
                                      <w:rPr>
                                        <w:vertAlign w:val="subscript"/>
                                      </w:rPr>
                                      <w:t>d2</w:t>
                                    </w:r>
                                  </w:p>
                                  <w:p w:rsidR="00B3142F" w:rsidRDefault="00B3142F" w:rsidP="00AB2F2F">
                                    <w:pPr>
                                      <w:jc w:val="center"/>
                                    </w:pPr>
                                    <w:r>
                                      <w:t>(e.g. p</w:t>
                                    </w:r>
                                    <w:r>
                                      <w:rPr>
                                        <w:vertAlign w:val="subscript"/>
                                      </w:rPr>
                                      <w:t>d2</w:t>
                                    </w:r>
                                    <w:r>
                                      <w:t xml:space="preserve"> = 0.01)</w:t>
                                    </w:r>
                                  </w:p>
                                </w:txbxContent>
                              </wps:txbx>
                              <wps:bodyPr rot="0" vert="horz" wrap="square" lIns="0" tIns="0" rIns="0" bIns="0" anchor="t" anchorCtr="0" upright="1">
                                <a:noAutofit/>
                              </wps:bodyPr>
                            </wps:wsp>
                            <wps:wsp>
                              <wps:cNvPr id="142" name="Text Box 150"/>
                              <wps:cNvSpPr txBox="1">
                                <a:spLocks noChangeArrowheads="1"/>
                              </wps:cNvSpPr>
                              <wps:spPr bwMode="auto">
                                <a:xfrm>
                                  <a:off x="3168" y="12527"/>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vertAlign w:val="subscript"/>
                                      </w:rPr>
                                    </w:pPr>
                                    <w:r w:rsidRPr="0007609C">
                                      <w:rPr>
                                        <w:szCs w:val="22"/>
                                      </w:rPr>
                                      <w:t xml:space="preserve">diff </w:t>
                                    </w:r>
                                    <w:r w:rsidRPr="0007609C">
                                      <w:rPr>
                                        <w:szCs w:val="22"/>
                                        <w:u w:val="single"/>
                                      </w:rPr>
                                      <w:t>&lt;</w:t>
                                    </w:r>
                                    <w:r w:rsidRPr="0007609C">
                                      <w:rPr>
                                        <w:szCs w:val="22"/>
                                      </w:rPr>
                                      <w:t xml:space="preserve"> LSDp</w:t>
                                    </w:r>
                                    <w:r w:rsidRPr="0007609C">
                                      <w:rPr>
                                        <w:szCs w:val="22"/>
                                        <w:vertAlign w:val="subscript"/>
                                      </w:rPr>
                                      <w:t>nd2</w:t>
                                    </w:r>
                                  </w:p>
                                  <w:p w:rsidR="00B3142F" w:rsidRDefault="00B3142F" w:rsidP="00AB2F2F">
                                    <w:pPr>
                                      <w:ind w:left="-120" w:right="-98"/>
                                      <w:jc w:val="center"/>
                                    </w:pPr>
                                    <w:r w:rsidRPr="0007609C">
                                      <w:rPr>
                                        <w:szCs w:val="22"/>
                                      </w:rPr>
                                      <w:t>(e.g. p</w:t>
                                    </w:r>
                                    <w:r w:rsidRPr="0007609C">
                                      <w:rPr>
                                        <w:szCs w:val="22"/>
                                        <w:vertAlign w:val="subscript"/>
                                      </w:rPr>
                                      <w:t xml:space="preserve">nd2 </w:t>
                                    </w:r>
                                    <w:r w:rsidRPr="0007609C">
                                      <w:rPr>
                                        <w:szCs w:val="22"/>
                                      </w:rPr>
                                      <w:t>= 0.05)</w:t>
                                    </w:r>
                                  </w:p>
                                  <w:p w:rsidR="00B3142F" w:rsidRDefault="00B3142F" w:rsidP="00AB2F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136" style="position:absolute;left:0;text-align:left;margin-left:-27.7pt;margin-top:6.9pt;width:532.8pt;height:236.45pt;z-index:251687936;mso-position-horizontal-relative:text;mso-position-vertical-relative:text" coordorigin="864,8927"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" o:allowincell="f">
                      <v:shape id="Text Box 120" o:spid="_x0000_s1137" type="#_x0000_t202" style="position:absolute;left:864;top:10655;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B3142F" w:rsidRDefault="00B3142F" w:rsidP="00AB2F2F">
                              <w:pPr>
                                <w:jc w:val="center"/>
                              </w:pPr>
                              <w:r>
                                <w:t>CANDIDATE</w:t>
                              </w:r>
                            </w:p>
                            <w:p w:rsidR="00B3142F" w:rsidRDefault="00B3142F" w:rsidP="00AB2F2F">
                              <w:pPr>
                                <w:jc w:val="center"/>
                              </w:pPr>
                              <w:r>
                                <w:t>VARIETY</w:t>
                              </w:r>
                            </w:p>
                          </w:txbxContent>
                        </v:textbox>
                      </v:shape>
                      <v:oval id="Oval 121" o:spid="_x0000_s1138" style="position:absolute;left:2880;top:8927;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oval id="Oval 122" o:spid="_x0000_s1139" style="position:absolute;left:2880;top:10511;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oval id="Oval 123" o:spid="_x0000_s1140" style="position:absolute;left:2880;top:1209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shape id="Text Box 124" o:spid="_x0000_s1141" type="#_x0000_t202" style="position:absolute;left:3024;top:10943;width:216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inset="0,0,0,0">
                          <w:txbxContent>
                            <w:p w:rsidR="00B3142F" w:rsidRDefault="00B3142F" w:rsidP="00AB2F2F">
                              <w:pPr>
                                <w:rPr>
                                  <w:sz w:val="18"/>
                                </w:rPr>
                              </w:pPr>
                              <w:r>
                                <w:rPr>
                                  <w:sz w:val="18"/>
                                </w:rPr>
                                <w:t>LSDp</w:t>
                              </w:r>
                              <w:r>
                                <w:rPr>
                                  <w:sz w:val="18"/>
                                  <w:vertAlign w:val="subscript"/>
                                </w:rPr>
                                <w:t>nd2</w:t>
                              </w:r>
                              <w:r>
                                <w:rPr>
                                  <w:sz w:val="18"/>
                                </w:rPr>
                                <w:t xml:space="preserve"> </w:t>
                              </w:r>
                              <w:r>
                                <w:rPr>
                                  <w:sz w:val="18"/>
                                  <w:u w:val="single"/>
                                </w:rPr>
                                <w:t>&lt;</w:t>
                              </w:r>
                              <w:r>
                                <w:rPr>
                                  <w:sz w:val="18"/>
                                </w:rPr>
                                <w:t xml:space="preserve"> diff &lt; LSDp</w:t>
                              </w:r>
                              <w:r>
                                <w:rPr>
                                  <w:sz w:val="18"/>
                                  <w:vertAlign w:val="subscript"/>
                                </w:rPr>
                                <w:t>d2</w:t>
                              </w:r>
                            </w:p>
                            <w:p w:rsidR="00B3142F" w:rsidRDefault="00B3142F" w:rsidP="00AB2F2F">
                              <w:pPr>
                                <w:ind w:right="-120"/>
                                <w:rPr>
                                  <w:sz w:val="18"/>
                                </w:rPr>
                              </w:pPr>
                              <w:r>
                                <w:rPr>
                                  <w:sz w:val="18"/>
                                </w:rPr>
                                <w:t>(e.g. p</w:t>
                              </w:r>
                              <w:r>
                                <w:rPr>
                                  <w:sz w:val="18"/>
                                  <w:vertAlign w:val="subscript"/>
                                </w:rPr>
                                <w:t>nd2</w:t>
                              </w:r>
                              <w:r>
                                <w:rPr>
                                  <w:sz w:val="18"/>
                                </w:rPr>
                                <w:t xml:space="preserve"> = </w:t>
                              </w:r>
                              <w:r w:rsidRPr="00C241F7">
                                <w:rPr>
                                  <w:sz w:val="18"/>
                                </w:rPr>
                                <w:t>0.05p</w:t>
                              </w:r>
                              <w:r w:rsidRPr="00C241F7">
                                <w:rPr>
                                  <w:sz w:val="18"/>
                                  <w:vertAlign w:val="subscript"/>
                                </w:rPr>
                                <w:t>d2</w:t>
                              </w:r>
                              <w:r>
                                <w:rPr>
                                  <w:sz w:val="18"/>
                                </w:rPr>
                                <w:t xml:space="preserve"> = 0.01)</w:t>
                              </w:r>
                            </w:p>
                          </w:txbxContent>
                        </v:textbox>
                      </v:shape>
                      <v:rect id="Rectangle 125" o:spid="_x0000_s1142" style="position:absolute;left:5616;top:8927;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126" o:spid="_x0000_s1143" style="position:absolute;left:5616;top:1051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127" o:spid="_x0000_s1144" style="position:absolute;left:5616;top:1223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shape id="Text Box 128" o:spid="_x0000_s1145" type="#_x0000_t202" style="position:absolute;left:5760;top:12383;width:172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B3142F" w:rsidRDefault="00B3142F" w:rsidP="00AB2F2F">
                              <w:pPr>
                                <w:jc w:val="center"/>
                              </w:pPr>
                              <w:r>
                                <w:t>NON DISTINCT</w:t>
                              </w:r>
                            </w:p>
                            <w:p w:rsidR="00B3142F" w:rsidRDefault="00B3142F" w:rsidP="00AB2F2F">
                              <w:pPr>
                                <w:jc w:val="center"/>
                              </w:pPr>
                              <w:r>
                                <w:t>for the</w:t>
                              </w:r>
                            </w:p>
                            <w:p w:rsidR="00B3142F" w:rsidRDefault="00B3142F" w:rsidP="00AB2F2F">
                              <w:pPr>
                                <w:jc w:val="center"/>
                              </w:pPr>
                              <w:r>
                                <w:t>characteristic</w:t>
                              </w:r>
                            </w:p>
                            <w:p w:rsidR="00B3142F" w:rsidRDefault="00B3142F" w:rsidP="00AB2F2F">
                              <w:pPr>
                                <w:jc w:val="center"/>
                              </w:pPr>
                            </w:p>
                            <w:p w:rsidR="00B3142F" w:rsidRDefault="00B3142F" w:rsidP="00AB2F2F">
                              <w:pPr>
                                <w:jc w:val="center"/>
                              </w:pPr>
                            </w:p>
                          </w:txbxContent>
                        </v:textbox>
                      </v:shape>
                      <v:shape id="Text Box 129" o:spid="_x0000_s1146" type="#_x0000_t202" style="position:absolute;left:5760;top:1079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B3142F" w:rsidRDefault="00B3142F" w:rsidP="00AB2F2F">
                              <w:pPr>
                                <w:jc w:val="center"/>
                              </w:pPr>
                              <w:r>
                                <w:t>Go to 3</w:t>
                              </w:r>
                              <w:r>
                                <w:rPr>
                                  <w:vertAlign w:val="superscript"/>
                                </w:rPr>
                                <w:t>rd</w:t>
                              </w:r>
                            </w:p>
                            <w:p w:rsidR="00B3142F" w:rsidRDefault="00B3142F" w:rsidP="00AB2F2F">
                              <w:pPr>
                                <w:jc w:val="center"/>
                              </w:pPr>
                              <w:r>
                                <w:t>cycle</w:t>
                              </w:r>
                            </w:p>
                          </w:txbxContent>
                        </v:textbox>
                      </v:shape>
                      <v:shape id="Text Box 130" o:spid="_x0000_s1147" type="#_x0000_t202" style="position:absolute;left:5760;top:9215;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B3142F" w:rsidRDefault="00B3142F" w:rsidP="00AB2F2F">
                              <w:pPr>
                                <w:jc w:val="center"/>
                              </w:pPr>
                              <w:r>
                                <w:t>Variety</w:t>
                              </w:r>
                            </w:p>
                            <w:p w:rsidR="00B3142F" w:rsidRDefault="00B3142F" w:rsidP="00AB2F2F">
                              <w:pPr>
                                <w:jc w:val="center"/>
                              </w:pPr>
                              <w:r>
                                <w:t>DISTINCT</w:t>
                              </w:r>
                            </w:p>
                          </w:txbxContent>
                        </v:textbox>
                      </v:shape>
                      <v:oval id="Oval 131" o:spid="_x0000_s1148" style="position:absolute;left:7776;top:9359;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oval id="Oval 132" o:spid="_x0000_s1149" style="position:absolute;left:7776;top:11663;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rect id="Rectangle 133" o:spid="_x0000_s1150" style="position:absolute;left:9936;top:9359;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rect id="Rectangle 134" o:spid="_x0000_s1151" style="position:absolute;left:10080;top:11663;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shape id="Text Box 135" o:spid="_x0000_s1152" type="#_x0000_t202" style="position:absolute;left:10080;top:9647;width:12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yH8IA&#10;AADcAAAADwAAAGRycy9kb3ducmV2LnhtbERPS4vCMBC+C/sfwizsRTS1B5VqlF11wcN68IHnoRnb&#10;YjMpSbT135sFwdt8fM+ZLztTizs5X1lWMBomIIhzqysuFJyOv4MpCB+QNdaWScGDPCwXH705Ztq2&#10;vKf7IRQihrDPUEEZQpNJ6fOSDPqhbYgjd7HOYIjQFVI7bGO4qWWaJGNpsOLYUGJDq5Ly6+FmFIzX&#10;7tbuedVfnzZ/uGuK9PzzOCv19dl9z0AE6sJb/HJvdZyfTu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3IfwgAAANwAAAAPAAAAAAAAAAAAAAAAAJgCAABkcnMvZG93&#10;bnJldi54bWxQSwUGAAAAAAQABAD1AAAAhwMAAAAA&#10;" stroked="f">
                        <v:textbox inset="0,0,0,0">
                          <w:txbxContent>
                            <w:p w:rsidR="00B3142F" w:rsidRDefault="00B3142F" w:rsidP="00AB2F2F">
                              <w:pPr>
                                <w:jc w:val="center"/>
                              </w:pPr>
                              <w:r>
                                <w:t>Variety</w:t>
                              </w:r>
                            </w:p>
                            <w:p w:rsidR="00B3142F" w:rsidRDefault="00B3142F" w:rsidP="00AB2F2F">
                              <w:pPr>
                                <w:jc w:val="center"/>
                              </w:pPr>
                              <w:r>
                                <w:t>DISTINCT</w:t>
                              </w:r>
                            </w:p>
                          </w:txbxContent>
                        </v:textbox>
                      </v:shape>
                      <v:shape id="Text Box 136" o:spid="_x0000_s1153" type="#_x0000_t202" style="position:absolute;left:9936;top:11663;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tsUA&#10;AADcAAAADwAAAGRycy9kb3ducmV2LnhtbESPQWvCQBCF74X+h2UKvYhuIlJKdJUiFKTFQlPB65gd&#10;s8HsbMhuY/z3zqHQ2wzvzXvfrDajb9VAfWwCG8hnGSjiKtiGawOHn/fpK6iYkC22gcnAjSJs1o8P&#10;KyxsuPI3DWWqlYRwLNCAS6krtI6VI49xFjpi0c6h95hk7Wtte7xKuG/1PMtetMeGpcFhR1tH1aX8&#10;9QaGmCb5DvNjue8+3PZUnSaLr09jnp/GtyWoRGP6N/9d76zgz4VW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kS2xQAAANwAAAAPAAAAAAAAAAAAAAAAAJgCAABkcnMv&#10;ZG93bnJldi54bWxQSwUGAAAAAAQABAD1AAAAigMAAAAA&#10;">
                        <v:textbox inset="0,,0">
                          <w:txbxContent>
                            <w:p w:rsidR="00B3142F" w:rsidRDefault="00B3142F" w:rsidP="00AB2F2F">
                              <w:pPr>
                                <w:jc w:val="center"/>
                              </w:pPr>
                              <w:r>
                                <w:t>NON</w:t>
                              </w:r>
                            </w:p>
                            <w:p w:rsidR="00B3142F" w:rsidRDefault="00B3142F" w:rsidP="00AB2F2F">
                              <w:pPr>
                                <w:jc w:val="center"/>
                              </w:pPr>
                              <w:r>
                                <w:t>DISTINCT</w:t>
                              </w:r>
                            </w:p>
                            <w:p w:rsidR="00B3142F" w:rsidRDefault="00B3142F" w:rsidP="00AB2F2F">
                              <w:pPr>
                                <w:jc w:val="center"/>
                              </w:pPr>
                              <w:r>
                                <w:t>for the</w:t>
                              </w:r>
                            </w:p>
                            <w:p w:rsidR="00B3142F" w:rsidRDefault="00B3142F" w:rsidP="00AB2F2F">
                              <w:pPr>
                                <w:jc w:val="center"/>
                              </w:pPr>
                              <w:r>
                                <w:t>characteristic</w:t>
                              </w:r>
                            </w:p>
                          </w:txbxContent>
                        </v:textbox>
                      </v:shape>
                      <v:shape id="Text Box 137" o:spid="_x0000_s1154" type="#_x0000_t202" style="position:absolute;left:7920;top:9791;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9sIA&#10;AADcAAAADwAAAGRycy9kb3ducmV2LnhtbERPS4vCMBC+C/sfwizsRTS1B9FqlF11wcN68IHnoRnb&#10;YjMpSbT135sFwdt8fM+ZLztTizs5X1lWMBomIIhzqysuFJyOv4MJCB+QNdaWScGDPCwXH705Ztq2&#10;vKf7IRQihrDPUEEZQpNJ6fOSDPqhbYgjd7HOYIjQFVI7bGO4qWWaJGNpsOLYUGJDq5Ly6+FmFIzX&#10;7tbuedVfnzZ/uGuK9PzzOCv19dl9z0AE6sJb/HJvdZyfT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EP2wgAAANwAAAAPAAAAAAAAAAAAAAAAAJgCAABkcnMvZG93&#10;bnJldi54bWxQSwUGAAAAAAQABAD1AAAAhwMAAAAA&#10;" stroked="f">
                        <v:textbox inset="0,0,0,0">
                          <w:txbxContent>
                            <w:p w:rsidR="00B3142F" w:rsidRDefault="00B3142F" w:rsidP="00AB2F2F">
                              <w:pPr>
                                <w:jc w:val="center"/>
                              </w:pPr>
                              <w:r>
                                <w:t xml:space="preserve">diff </w:t>
                              </w:r>
                              <w:r>
                                <w:rPr>
                                  <w:u w:val="single"/>
                                </w:rPr>
                                <w:t>&gt;</w:t>
                              </w:r>
                              <w:r>
                                <w:t xml:space="preserve"> LSDp</w:t>
                              </w:r>
                              <w:r>
                                <w:rPr>
                                  <w:vertAlign w:val="subscript"/>
                                </w:rPr>
                                <w:t>d3</w:t>
                              </w:r>
                            </w:p>
                            <w:p w:rsidR="00B3142F" w:rsidRDefault="00B3142F" w:rsidP="00AB2F2F">
                              <w:pPr>
                                <w:jc w:val="center"/>
                              </w:pPr>
                              <w:r>
                                <w:t>(e.g. p</w:t>
                              </w:r>
                              <w:r>
                                <w:rPr>
                                  <w:vertAlign w:val="subscript"/>
                                </w:rPr>
                                <w:t>d3</w:t>
                              </w:r>
                              <w:r>
                                <w:t xml:space="preserve"> = 0.01)</w:t>
                              </w:r>
                            </w:p>
                          </w:txbxContent>
                        </v:textbox>
                      </v:shape>
                      <v:shape id="Text Box 138" o:spid="_x0000_s1155" type="#_x0000_t202" style="position:absolute;left:7920;top:11951;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psUA&#10;AADcAAAADwAAAGRycy9kb3ducmV2LnhtbESPT2/CMAzF70h8h8hI3CBlk1jVEdCEtgm0Hfh34WY1&#10;XlOtcbomQPft58Mkbrbe83s/L1a9b9SVulgHNjCbZqCIy2Brrgycjm+THFRMyBabwGTglyKslsPB&#10;Agsbbryn6yFVSkI4FmjApdQWWsfSkcc4DS2xaF+h85hk7SptO7xJuG/0Q5bNtceapcFhS2tH5ffh&#10;4g1szvnxg7bvLt+94hPtOP7o86cx41H/8gwqUZ/u5v/rjRX8R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72mxQAAANwAAAAPAAAAAAAAAAAAAAAAAJgCAABkcnMv&#10;ZG93bnJldi54bWxQSwUGAAAAAAQABAD1AAAAigMAAAAA&#10;" stroked="f">
                        <v:textbox inset="0,,0">
                          <w:txbxContent>
                            <w:p w:rsidR="00B3142F" w:rsidRDefault="00B3142F" w:rsidP="00AB2F2F">
                              <w:pPr>
                                <w:jc w:val="center"/>
                                <w:rPr>
                                  <w:vertAlign w:val="subscript"/>
                                </w:rPr>
                              </w:pPr>
                              <w:r>
                                <w:t>diff &lt; LSDp</w:t>
                              </w:r>
                              <w:r>
                                <w:rPr>
                                  <w:vertAlign w:val="subscript"/>
                                </w:rPr>
                                <w:t>d3</w:t>
                              </w:r>
                            </w:p>
                            <w:p w:rsidR="00B3142F" w:rsidRDefault="00B3142F" w:rsidP="00AB2F2F">
                              <w:pPr>
                                <w:jc w:val="center"/>
                              </w:pPr>
                              <w:r>
                                <w:t>(e.g. p</w:t>
                              </w:r>
                              <w:r>
                                <w:rPr>
                                  <w:vertAlign w:val="subscript"/>
                                </w:rPr>
                                <w:t>d3</w:t>
                              </w:r>
                              <w:r>
                                <w:t xml:space="preserve"> = 0.01)</w:t>
                              </w:r>
                            </w:p>
                          </w:txbxContent>
                        </v:textbox>
                      </v:shape>
                      <v:line id="Line 139" o:spid="_x0000_s1156" style="position:absolute;flip:y;visibility:visible;mso-wrap-style:square" from="2592,10223" to="3168,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line id="Line 140" o:spid="_x0000_s1157" style="position:absolute;visibility:visible;mso-wrap-style:square" from="2592,11231" to="3024,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141" o:spid="_x0000_s1158" style="position:absolute;visibility:visible;mso-wrap-style:square" from="2592,11231" to="2880,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142" o:spid="_x0000_s1159" style="position:absolute;visibility:visible;mso-wrap-style:square" from="5328,11231" to="5616,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Line 143" o:spid="_x0000_s1160" style="position:absolute;visibility:visible;mso-wrap-style:square" from="5328,9647" to="5616,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44" o:spid="_x0000_s1161" style="position:absolute;visibility:visible;mso-wrap-style:square" from="5328,12815" to="5616,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145" o:spid="_x0000_s1162" style="position:absolute;visibility:visible;mso-wrap-style:square" from="7488,11231" to="8064,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146" o:spid="_x0000_s1163" style="position:absolute;flip:y;visibility:visible;mso-wrap-style:square" from="7488,10655" to="8208,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line id="Line 147" o:spid="_x0000_s1164" style="position:absolute;visibility:visible;mso-wrap-style:square" from="9792,10079" to="9936,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148" o:spid="_x0000_s1165" style="position:absolute;visibility:visible;mso-wrap-style:square" from="9792,12383" to="9936,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shape id="Text Box 149" o:spid="_x0000_s1166" type="#_x0000_t202" style="position:absolute;left:3168;top:9359;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UMIA&#10;AADcAAAADwAAAGRycy9kb3ducmV2LnhtbERPS4vCMBC+L/gfwgh7WTRVFp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apQwgAAANwAAAAPAAAAAAAAAAAAAAAAAJgCAABkcnMvZG93&#10;bnJldi54bWxQSwUGAAAAAAQABAD1AAAAhwMAAAAA&#10;" stroked="f">
                        <v:textbox inset="0,0,0,0">
                          <w:txbxContent>
                            <w:p w:rsidR="00B3142F" w:rsidRDefault="00B3142F" w:rsidP="00AB2F2F">
                              <w:pPr>
                                <w:jc w:val="center"/>
                                <w:rPr>
                                  <w:vertAlign w:val="subscript"/>
                                </w:rPr>
                              </w:pPr>
                              <w:r>
                                <w:t xml:space="preserve">diff </w:t>
                              </w:r>
                              <w:r>
                                <w:rPr>
                                  <w:u w:val="single"/>
                                </w:rPr>
                                <w:t>&gt;</w:t>
                              </w:r>
                              <w:r>
                                <w:t xml:space="preserve"> LSDp</w:t>
                              </w:r>
                              <w:r>
                                <w:rPr>
                                  <w:vertAlign w:val="subscript"/>
                                </w:rPr>
                                <w:t>d2</w:t>
                              </w:r>
                            </w:p>
                            <w:p w:rsidR="00B3142F" w:rsidRDefault="00B3142F" w:rsidP="00AB2F2F">
                              <w:pPr>
                                <w:jc w:val="center"/>
                              </w:pPr>
                              <w:r>
                                <w:t>(e.g. p</w:t>
                              </w:r>
                              <w:r>
                                <w:rPr>
                                  <w:vertAlign w:val="subscript"/>
                                </w:rPr>
                                <w:t>d2</w:t>
                              </w:r>
                              <w:r>
                                <w:t xml:space="preserve"> = 0.01)</w:t>
                              </w:r>
                            </w:p>
                          </w:txbxContent>
                        </v:textbox>
                      </v:shape>
                      <v:shape id="Text Box 150" o:spid="_x0000_s1167" type="#_x0000_t202" style="position:absolute;left:3168;top:12527;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B3142F" w:rsidRPr="0007609C" w:rsidRDefault="00B3142F" w:rsidP="00AB2F2F">
                              <w:pPr>
                                <w:jc w:val="center"/>
                                <w:rPr>
                                  <w:szCs w:val="22"/>
                                  <w:vertAlign w:val="subscript"/>
                                </w:rPr>
                              </w:pPr>
                              <w:r w:rsidRPr="0007609C">
                                <w:rPr>
                                  <w:szCs w:val="22"/>
                                </w:rPr>
                                <w:t xml:space="preserve">diff </w:t>
                              </w:r>
                              <w:r w:rsidRPr="0007609C">
                                <w:rPr>
                                  <w:szCs w:val="22"/>
                                  <w:u w:val="single"/>
                                </w:rPr>
                                <w:t>&lt;</w:t>
                              </w:r>
                              <w:r w:rsidRPr="0007609C">
                                <w:rPr>
                                  <w:szCs w:val="22"/>
                                </w:rPr>
                                <w:t xml:space="preserve"> LSDp</w:t>
                              </w:r>
                              <w:r w:rsidRPr="0007609C">
                                <w:rPr>
                                  <w:szCs w:val="22"/>
                                  <w:vertAlign w:val="subscript"/>
                                </w:rPr>
                                <w:t>nd2</w:t>
                              </w:r>
                            </w:p>
                            <w:p w:rsidR="00B3142F" w:rsidRDefault="00B3142F" w:rsidP="00AB2F2F">
                              <w:pPr>
                                <w:ind w:left="-120" w:right="-98"/>
                                <w:jc w:val="center"/>
                              </w:pPr>
                              <w:r w:rsidRPr="0007609C">
                                <w:rPr>
                                  <w:szCs w:val="22"/>
                                </w:rPr>
                                <w:t>(e.g. p</w:t>
                              </w:r>
                              <w:r w:rsidRPr="0007609C">
                                <w:rPr>
                                  <w:szCs w:val="22"/>
                                  <w:vertAlign w:val="subscript"/>
                                </w:rPr>
                                <w:t xml:space="preserve">nd2 </w:t>
                              </w:r>
                              <w:r w:rsidRPr="0007609C">
                                <w:rPr>
                                  <w:szCs w:val="22"/>
                                </w:rPr>
                                <w:t>= 0.05)</w:t>
                              </w:r>
                            </w:p>
                            <w:p w:rsidR="00B3142F" w:rsidRDefault="00B3142F" w:rsidP="00AB2F2F"/>
                          </w:txbxContent>
                        </v:textbox>
                      </v:shape>
                    </v:group>
                  </w:pict>
                </mc:Fallback>
              </mc:AlternateContent>
            </w:r>
          </w:p>
        </w:tc>
        <w:tc>
          <w:tcPr>
            <w:tcW w:w="4819"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0C577B"/>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402" w:type="dxa"/>
          </w:tcPr>
          <w:p w:rsidR="00AB2F2F" w:rsidRPr="008E0042" w:rsidRDefault="00AB2F2F" w:rsidP="005F217E"/>
        </w:tc>
      </w:tr>
    </w:tbl>
    <w:p w:rsidR="00AB2F2F" w:rsidRPr="008E0042" w:rsidRDefault="00AB2F2F" w:rsidP="005F217E">
      <w:r w:rsidRPr="008E0042">
        <w:t>NOTE:-</w:t>
      </w:r>
    </w:p>
    <w:p w:rsidR="00AB2F2F" w:rsidRPr="008E0042" w:rsidRDefault="00AB2F2F" w:rsidP="005F217E">
      <w:pPr>
        <w:ind w:left="705" w:hanging="705"/>
      </w:pPr>
      <w:r w:rsidRPr="008E0042">
        <w:t>“diff”</w:t>
      </w:r>
      <w:r w:rsidRPr="008E0042">
        <w:tab/>
        <w:t>is the difference between the means of the candidate variety and another variety for the characteristic.</w:t>
      </w:r>
    </w:p>
    <w:p w:rsidR="00AB2F2F" w:rsidRPr="008E0042" w:rsidRDefault="00AB2F2F" w:rsidP="005F217E">
      <w:r w:rsidRPr="008E0042">
        <w:t>LSDp</w:t>
      </w:r>
      <w:r w:rsidRPr="008E0042">
        <w:tab/>
        <w:t>is the COYD criterion calculated at probability level p.</w:t>
      </w:r>
    </w:p>
    <w:p w:rsidR="00AB2F2F" w:rsidRPr="008E0042" w:rsidRDefault="00AB2F2F" w:rsidP="005F217E">
      <w:pPr>
        <w:pStyle w:val="Heading1"/>
        <w:sectPr w:rsidR="00AB2F2F" w:rsidRPr="008E0042" w:rsidSect="00A5216B">
          <w:headerReference w:type="default" r:id="rId104"/>
          <w:headerReference w:type="first" r:id="rId105"/>
          <w:endnotePr>
            <w:numFmt w:val="lowerLetter"/>
          </w:endnotePr>
          <w:pgSz w:w="11907" w:h="16840" w:code="9"/>
          <w:pgMar w:top="510" w:right="1134" w:bottom="1134" w:left="1134" w:header="510" w:footer="680" w:gutter="0"/>
          <w:cols w:space="720"/>
          <w:docGrid w:linePitch="272"/>
        </w:sectPr>
      </w:pPr>
    </w:p>
    <w:p w:rsidR="00AB2F2F" w:rsidRPr="00505245" w:rsidRDefault="00AB2F2F" w:rsidP="00947DBE">
      <w:pPr>
        <w:pStyle w:val="Heading2"/>
      </w:pPr>
      <w:bookmarkStart w:id="310" w:name="_Toc219640820"/>
      <w:bookmarkStart w:id="311" w:name="_Toc463359604"/>
      <w:bookmarkStart w:id="312" w:name="_Toc129786398"/>
      <w:bookmarkStart w:id="313" w:name="_Toc154368887"/>
      <w:r w:rsidRPr="00505245">
        <w:t>4.</w:t>
      </w:r>
      <w:r w:rsidRPr="00505245">
        <w:tab/>
        <w:t>2X1% METHOD</w:t>
      </w:r>
      <w:bookmarkEnd w:id="310"/>
      <w:bookmarkEnd w:id="311"/>
    </w:p>
    <w:p w:rsidR="00AB2F2F" w:rsidRPr="00505245" w:rsidRDefault="00AB2F2F" w:rsidP="005F217E">
      <w:pPr>
        <w:pStyle w:val="Heading3"/>
      </w:pPr>
      <w:bookmarkStart w:id="314" w:name="_Toc219640821"/>
      <w:bookmarkStart w:id="315" w:name="_Toc463359605"/>
      <w:r w:rsidRPr="00505245">
        <w:rPr>
          <w:caps/>
        </w:rPr>
        <w:t>4.1</w:t>
      </w:r>
      <w:r w:rsidRPr="00505245">
        <w:tab/>
        <w:t>Requirements for application of method</w:t>
      </w:r>
      <w:bookmarkEnd w:id="314"/>
      <w:bookmarkEnd w:id="315"/>
    </w:p>
    <w:p w:rsidR="00236FDA" w:rsidRPr="00505245" w:rsidRDefault="00236FDA" w:rsidP="00236FDA">
      <w:pPr>
        <w:rPr>
          <w:lang w:val="en-GB"/>
        </w:rPr>
      </w:pPr>
      <w:r w:rsidRPr="00505245">
        <w:rPr>
          <w:caps/>
        </w:rPr>
        <w:t>4.1.1</w:t>
      </w:r>
      <w:r w:rsidRPr="00505245">
        <w:rPr>
          <w:lang w:val="en-GB"/>
        </w:rPr>
        <w:tab/>
        <w:t xml:space="preserve">The </w:t>
      </w:r>
      <w:r w:rsidRPr="00505245">
        <w:t xml:space="preserve">2x1% Criterion </w:t>
      </w:r>
      <w:r w:rsidRPr="00505245">
        <w:rPr>
          <w:lang w:val="en-GB"/>
        </w:rPr>
        <w:t>is an appropriate method for assessing the distinctness of varieties where:</w:t>
      </w:r>
    </w:p>
    <w:p w:rsidR="00236FDA" w:rsidRPr="00505245" w:rsidRDefault="00236FDA" w:rsidP="00236FDA">
      <w:pPr>
        <w:rPr>
          <w:lang w:val="en-GB"/>
        </w:rPr>
      </w:pPr>
    </w:p>
    <w:p w:rsidR="00236FDA" w:rsidRPr="00505245" w:rsidRDefault="00236FDA" w:rsidP="00236FDA">
      <w:pPr>
        <w:pStyle w:val="ListParagraph"/>
        <w:rPr>
          <w:lang w:val="en-GB"/>
        </w:rPr>
      </w:pPr>
      <w:r w:rsidRPr="00505245">
        <w:rPr>
          <w:lang w:val="en-GB"/>
        </w:rPr>
        <w:t>the characteristic is quantitative;</w:t>
      </w:r>
    </w:p>
    <w:p w:rsidR="00236FDA" w:rsidRPr="00505245" w:rsidRDefault="00236FDA" w:rsidP="00236FDA">
      <w:pPr>
        <w:pStyle w:val="ListParagraph"/>
        <w:rPr>
          <w:lang w:val="en-GB"/>
        </w:rPr>
      </w:pPr>
      <w:r w:rsidRPr="00505245">
        <w:rPr>
          <w:lang w:val="en-GB"/>
        </w:rPr>
        <w:t>there are some differences between plants (or plots) of a variety;</w:t>
      </w:r>
    </w:p>
    <w:p w:rsidR="00236FDA" w:rsidRPr="00505245" w:rsidRDefault="00236FDA" w:rsidP="00236FDA">
      <w:pPr>
        <w:pStyle w:val="ListParagraph"/>
        <w:rPr>
          <w:lang w:val="en-GB"/>
        </w:rPr>
      </w:pPr>
      <w:r w:rsidRPr="00505245">
        <w:rPr>
          <w:lang w:val="en-GB"/>
        </w:rPr>
        <w:t>observations are made on a plant (or plot) basis over two or more years;</w:t>
      </w:r>
    </w:p>
    <w:p w:rsidR="00236FDA" w:rsidRPr="00505245" w:rsidRDefault="00236FDA" w:rsidP="00236FDA">
      <w:pPr>
        <w:pStyle w:val="ListParagraph"/>
        <w:rPr>
          <w:rStyle w:val="StyleTimesNewRoman"/>
        </w:rPr>
      </w:pPr>
      <w:r w:rsidRPr="00505245">
        <w:rPr>
          <w:rStyle w:val="StyleTimesNewRoman"/>
        </w:rPr>
        <w:t xml:space="preserve">there are at least 10, and preferably at least 20, degrees of freedom for the residual mean square used to estimate the standard error in the </w:t>
      </w:r>
      <w:r w:rsidR="00F223B1">
        <w:rPr>
          <w:rStyle w:val="StyleTimesNewRoman"/>
        </w:rPr>
        <w:t>t</w:t>
      </w:r>
      <w:r w:rsidR="00F223B1">
        <w:rPr>
          <w:rStyle w:val="StyleTimesNewRoman"/>
        </w:rPr>
        <w:noBreakHyphen/>
        <w:t>test</w:t>
      </w:r>
      <w:r w:rsidRPr="00505245">
        <w:rPr>
          <w:rStyle w:val="StyleTimesNewRoman"/>
        </w:rPr>
        <w:t xml:space="preserve"> in each year;</w:t>
      </w:r>
    </w:p>
    <w:p w:rsidR="00236FDA" w:rsidRPr="00505245" w:rsidRDefault="00236FDA" w:rsidP="00236FDA">
      <w:pPr>
        <w:pStyle w:val="ListParagraph"/>
        <w:rPr>
          <w:lang w:val="en-GB"/>
        </w:rPr>
      </w:pPr>
      <w:r w:rsidRPr="00505245">
        <w:rPr>
          <w:lang w:val="en-GB"/>
        </w:rPr>
        <w:t>to have replicated plots.</w:t>
      </w:r>
    </w:p>
    <w:p w:rsidR="00AB2F2F" w:rsidRPr="00505245" w:rsidRDefault="00AB2F2F" w:rsidP="005F217E"/>
    <w:p w:rsidR="00AB2F2F" w:rsidRPr="00505245" w:rsidRDefault="00AB2F2F" w:rsidP="005F217E">
      <w:pPr>
        <w:pStyle w:val="Heading3"/>
      </w:pPr>
      <w:bookmarkStart w:id="316" w:name="_Toc219640822"/>
      <w:bookmarkStart w:id="317" w:name="_Toc463359606"/>
      <w:r w:rsidRPr="00505245">
        <w:rPr>
          <w:caps/>
        </w:rPr>
        <w:t>4.2</w:t>
      </w:r>
      <w:r w:rsidRPr="00505245">
        <w:tab/>
        <w:t>The 2x1% Criterion (Method)</w:t>
      </w:r>
      <w:bookmarkEnd w:id="316"/>
      <w:bookmarkEnd w:id="317"/>
    </w:p>
    <w:p w:rsidR="00236FDA" w:rsidRPr="00505245" w:rsidRDefault="00236FDA" w:rsidP="00236FDA">
      <w:r w:rsidRPr="00505245">
        <w:rPr>
          <w:caps/>
        </w:rPr>
        <w:t>4</w:t>
      </w:r>
      <w:r w:rsidRPr="00505245">
        <w:t>.2.1</w:t>
      </w:r>
      <w:r w:rsidRPr="00505245">
        <w:tab/>
        <w:t>For two varieties to be distinct using the 2x1% criterion, the varieties need to be significantly different in the same direction at the 1% level in at least two out of three years in one or more measured characteristics.</w:t>
      </w:r>
      <w:r w:rsidRPr="00505245">
        <w:rPr>
          <w:rFonts w:eastAsia="SimSun"/>
          <w:szCs w:val="24"/>
          <w:lang w:eastAsia="zh-CN"/>
        </w:rPr>
        <w:t xml:space="preserve">  </w:t>
      </w:r>
      <w:r w:rsidRPr="00505245">
        <w:t>The tests in each year are based on Student’s two</w:t>
      </w:r>
      <w:r w:rsidRPr="00505245">
        <w:noBreakHyphen/>
        <w:t xml:space="preserve">tailed </w:t>
      </w:r>
      <w:r w:rsidR="00F223B1">
        <w:t>t</w:t>
      </w:r>
      <w:r w:rsidR="00F223B1">
        <w:noBreakHyphen/>
        <w:t>test</w:t>
      </w:r>
      <w:r w:rsidRPr="00505245">
        <w:t xml:space="preserve"> of the differences between variety means with standard errors estimated using the residual mean square from the analysis of the variety x replicate plot means. </w:t>
      </w:r>
    </w:p>
    <w:p w:rsidR="00236FDA" w:rsidRPr="00505245" w:rsidRDefault="00236FDA" w:rsidP="00236FDA"/>
    <w:p w:rsidR="00236FDA" w:rsidRPr="00505245" w:rsidRDefault="00236FDA" w:rsidP="00236FDA">
      <w:r w:rsidRPr="00505245">
        <w:t>4.2.2</w:t>
      </w:r>
      <w:r w:rsidRPr="00505245">
        <w:tab/>
        <w:t>With respect to the 2x1% criterion, compared to COYD, it is important to note that:</w:t>
      </w:r>
    </w:p>
    <w:p w:rsidR="00236FDA" w:rsidRPr="00505245" w:rsidRDefault="00236FDA" w:rsidP="00236FDA"/>
    <w:p w:rsidR="00236FDA" w:rsidRPr="00505245" w:rsidRDefault="00236FDA" w:rsidP="00236FDA">
      <w:pPr>
        <w:pStyle w:val="ListParagraph"/>
      </w:pPr>
      <w:r w:rsidRPr="00505245">
        <w:t xml:space="preserve">Information is lost because the criterion is based on the accumulated decisions arising from the results of </w:t>
      </w:r>
      <w:r w:rsidR="00F223B1">
        <w:t>t</w:t>
      </w:r>
      <w:r w:rsidR="00F223B1">
        <w:noBreakHyphen/>
        <w:t>test</w:t>
      </w:r>
      <w:r w:rsidRPr="00505245">
        <w:t xml:space="preserve">s made in each of the test years. Thus, a difference which is not quite significant at the 1% level contributes no more to the separation of a variety pair than a zero difference or a difference in the opposite direction. For example, three differences in the same direction, one of which is significant at the 1% level and the others at the 5% level would not be regarded as distinct. </w:t>
      </w:r>
    </w:p>
    <w:p w:rsidR="00236FDA" w:rsidRPr="00505245" w:rsidRDefault="00236FDA" w:rsidP="00236FDA">
      <w:pPr>
        <w:pStyle w:val="ListParagraph"/>
      </w:pPr>
      <w:r w:rsidRPr="00505245">
        <w:t xml:space="preserve">Some characteristics are more consistent over years than others in their expression of differences between varieties. However, beyond requiring differences to be in the same direction in order to count towards distinctness, the 2x1% criterion takes no account of consistency in the size of the differences from year to year.  </w:t>
      </w:r>
    </w:p>
    <w:p w:rsidR="00236FDA" w:rsidRPr="00505245" w:rsidRDefault="00236FDA" w:rsidP="00236FDA">
      <w:pPr>
        <w:pStyle w:val="ListParagraph"/>
        <w:rPr>
          <w:rStyle w:val="StyleTimesNewRomanPSMT"/>
          <w:rFonts w:cs="Arial"/>
        </w:rPr>
      </w:pPr>
      <w:r w:rsidRPr="00505245">
        <w:rPr>
          <w:rStyle w:val="StyleTimesNewRomanPSMT"/>
        </w:rPr>
        <w:t xml:space="preserve">It is recommended that there should be at least 10, and preferably at least 20, degrees of freedom for the residual mean square used to estimate the standard error in the </w:t>
      </w:r>
      <w:r w:rsidR="00F223B1">
        <w:rPr>
          <w:rStyle w:val="StyleTimesNewRomanPSMT"/>
        </w:rPr>
        <w:t>t</w:t>
      </w:r>
      <w:r w:rsidR="00F223B1">
        <w:rPr>
          <w:rStyle w:val="StyleTimesNewRomanPSMT"/>
        </w:rPr>
        <w:noBreakHyphen/>
        <w:t>test</w:t>
      </w:r>
      <w:r w:rsidRPr="00505245">
        <w:rPr>
          <w:rStyle w:val="StyleTimesNewRomanPSMT"/>
        </w:rPr>
        <w:t xml:space="preserve"> in each year.  This is to ensure that the residual mean square is based on sufficient data to be a reliable estimate of the varieties-by-replicates variation used in the standard error in the </w:t>
      </w:r>
      <w:r w:rsidR="00F223B1">
        <w:rPr>
          <w:rStyle w:val="StyleTimesNewRomanPSMT"/>
        </w:rPr>
        <w:t>t</w:t>
      </w:r>
      <w:r w:rsidR="00F223B1">
        <w:rPr>
          <w:rStyle w:val="StyleTimesNewRomanPSMT"/>
        </w:rPr>
        <w:noBreakHyphen/>
        <w:t>test</w:t>
      </w:r>
      <w:r w:rsidRPr="00505245">
        <w:rPr>
          <w:rStyle w:val="StyleTimesNewRomanPSMT"/>
        </w:rPr>
        <w:t xml:space="preserve">.  The fewer the data, the fewer the degrees of freedom for the residual mean square, and the less reliable the estimate of the standard error in the </w:t>
      </w:r>
      <w:r w:rsidR="00F223B1">
        <w:rPr>
          <w:rStyle w:val="StyleTimesNewRomanPSMT"/>
        </w:rPr>
        <w:t>t</w:t>
      </w:r>
      <w:r w:rsidR="00F223B1">
        <w:rPr>
          <w:rStyle w:val="StyleTimesNewRomanPSMT"/>
        </w:rPr>
        <w:noBreakHyphen/>
        <w:t>test</w:t>
      </w:r>
      <w:r w:rsidRPr="00505245">
        <w:rPr>
          <w:rStyle w:val="StyleTimesNewRomanPSMT"/>
        </w:rPr>
        <w:t xml:space="preserve">. This is compensated for by use of a larger critical t-value in the </w:t>
      </w:r>
      <w:r w:rsidR="00F223B1">
        <w:rPr>
          <w:rStyle w:val="StyleTimesNewRomanPSMT"/>
        </w:rPr>
        <w:t>t</w:t>
      </w:r>
      <w:r w:rsidR="00F223B1">
        <w:rPr>
          <w:rStyle w:val="StyleTimesNewRomanPSMT"/>
        </w:rPr>
        <w:noBreakHyphen/>
        <w:t>test</w:t>
      </w:r>
      <w:r w:rsidRPr="00505245">
        <w:rPr>
          <w:rStyle w:val="StyleTimesNewRomanPSMT"/>
        </w:rPr>
        <w:t>.  The result is a less powerful test, which means that there is a reduced chance of declaring varieties as being distinct.  From the graph below, it can be seen that the power of the test is good with 20 or more degrees of freedom for the residual mean square, that it is still reasonably powerful if the degrees of freedom</w:t>
      </w:r>
      <w:r w:rsidRPr="00505245">
        <w:t xml:space="preserve"> drop to 10, though more is preferable.</w:t>
      </w:r>
    </w:p>
    <w:p w:rsidR="00236FDA" w:rsidRPr="00505245" w:rsidRDefault="00236FDA" w:rsidP="00236FDA">
      <w:pPr>
        <w:jc w:val="center"/>
      </w:pPr>
      <w:r w:rsidRPr="00505245">
        <w:rPr>
          <w:rFonts w:ascii="TimesNewRomanPSMT" w:hAnsi="TimesNewRomanPSMT"/>
          <w:noProof/>
        </w:rPr>
        <w:drawing>
          <wp:inline distT="0" distB="0" distL="0" distR="0" wp14:anchorId="0F99E383" wp14:editId="1DB9DD3A">
            <wp:extent cx="3305175" cy="3533775"/>
            <wp:effectExtent l="0" t="0" r="9525" b="9525"/>
            <wp:docPr id="259" name="Chart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36FDA" w:rsidRPr="00505245" w:rsidRDefault="00236FDA" w:rsidP="00236FDA"/>
    <w:p w:rsidR="00236FDA" w:rsidRPr="00505245" w:rsidRDefault="00236FDA" w:rsidP="00236FDA">
      <w:pPr>
        <w:rPr>
          <w:lang w:eastAsia="en-GB"/>
        </w:rPr>
      </w:pPr>
    </w:p>
    <w:p w:rsidR="00236FDA" w:rsidRDefault="00236FDA" w:rsidP="00236FDA">
      <w:pPr>
        <w:rPr>
          <w:lang w:eastAsia="en-GB"/>
        </w:rPr>
      </w:pPr>
      <w:r w:rsidRPr="00505245">
        <w:rPr>
          <w:lang w:eastAsia="en-GB"/>
        </w:rPr>
        <w:t>Assuming replicates are arranged in blocks, 20 degrees of freedom corresponds to 11 varieties in three replicates, or 5 varieties in six replicates, whereas, ten degrees of freedom corresponds to 6 varieties in three replicates, or 3 varieties in six replicates.</w:t>
      </w:r>
    </w:p>
    <w:p w:rsidR="00236FDA" w:rsidRPr="00BD4D37" w:rsidRDefault="00236FDA" w:rsidP="00236FDA">
      <w:pPr>
        <w:rPr>
          <w:lang w:eastAsia="en-GB"/>
        </w:rPr>
      </w:pPr>
    </w:p>
    <w:p w:rsidR="00AB2F2F" w:rsidRPr="008E0042" w:rsidRDefault="00AB2F2F" w:rsidP="00236FDA"/>
    <w:p w:rsidR="00AB2F2F" w:rsidRPr="008E0042" w:rsidRDefault="00AB2F2F" w:rsidP="005F217E">
      <w:pPr>
        <w:pStyle w:val="Heading1"/>
        <w:sectPr w:rsidR="00AB2F2F" w:rsidRPr="008E0042" w:rsidSect="00AB2F2F">
          <w:headerReference w:type="first" r:id="rId107"/>
          <w:endnotePr>
            <w:numFmt w:val="lowerLetter"/>
          </w:endnotePr>
          <w:pgSz w:w="11907" w:h="16840" w:code="9"/>
          <w:pgMar w:top="510" w:right="1134" w:bottom="1134" w:left="1134" w:header="510" w:footer="680" w:gutter="0"/>
          <w:cols w:space="720"/>
          <w:titlePg/>
        </w:sectPr>
      </w:pPr>
    </w:p>
    <w:p w:rsidR="00AB2F2F" w:rsidRPr="008E0042" w:rsidRDefault="00AB2F2F" w:rsidP="00947DBE">
      <w:pPr>
        <w:pStyle w:val="Heading2"/>
      </w:pPr>
      <w:bookmarkStart w:id="318" w:name="_Toc463359607"/>
      <w:bookmarkStart w:id="319" w:name="_Toc237089405"/>
      <w:bookmarkStart w:id="320" w:name="_Toc237344714"/>
      <w:bookmarkStart w:id="321" w:name="_Toc219640824"/>
      <w:bookmarkEnd w:id="312"/>
      <w:bookmarkEnd w:id="313"/>
      <w:r w:rsidRPr="008E0042">
        <w:t xml:space="preserve">5. </w:t>
      </w:r>
      <w:r w:rsidRPr="008E0042">
        <w:tab/>
      </w:r>
      <w:r w:rsidR="00F07E20" w:rsidRPr="008E0042">
        <w:t>PEARSON’S CHI-SQUARE TEST APPLIED TO CONTINGENCY TABLES</w:t>
      </w:r>
      <w:bookmarkEnd w:id="318"/>
      <w:r w:rsidR="00F07E20" w:rsidRPr="008E0042">
        <w:t xml:space="preserve"> </w:t>
      </w:r>
      <w:bookmarkEnd w:id="319"/>
      <w:bookmarkEnd w:id="320"/>
    </w:p>
    <w:bookmarkEnd w:id="321"/>
    <w:p w:rsidR="00AB2F2F" w:rsidRPr="008E0042" w:rsidRDefault="00AB2F2F" w:rsidP="005F217E">
      <w:pPr>
        <w:autoSpaceDE w:val="0"/>
        <w:autoSpaceDN w:val="0"/>
        <w:adjustRightInd w:val="0"/>
        <w:rPr>
          <w:bCs/>
        </w:rPr>
      </w:pPr>
      <w:r w:rsidRPr="008E0042">
        <w:rPr>
          <w:bCs/>
        </w:rPr>
        <w:t>5.1</w:t>
      </w:r>
      <w:r w:rsidRPr="008E0042">
        <w:tab/>
      </w:r>
      <w:r w:rsidRPr="008E0042">
        <w:rPr>
          <w:lang w:eastAsia="en-AU"/>
        </w:rPr>
        <w:t>A contingency table is a table showing the responses of subjects to one factor as a function of another factor</w:t>
      </w:r>
      <w:r w:rsidRPr="008E0042">
        <w:rPr>
          <w:bCs/>
        </w:rPr>
        <w:t>. In DUS testing it is generally used for categorical data where individuals of a variety can be allocated to discrete states of expression for a characteristic. Various statistical tests can be used to analyze the data in contingency tables depending on the particular circumstances. For example, Pearson’s Chi-square test, as applied to contingency tables, is useful where:</w:t>
      </w:r>
    </w:p>
    <w:p w:rsidR="00AB2F2F" w:rsidRPr="008E0042" w:rsidRDefault="00AB2F2F" w:rsidP="005F217E">
      <w:pPr>
        <w:rPr>
          <w:bCs/>
        </w:rPr>
      </w:pPr>
    </w:p>
    <w:p w:rsidR="00AB2F2F" w:rsidRPr="008E0042" w:rsidRDefault="00AB2F2F" w:rsidP="005B7124">
      <w:pPr>
        <w:pStyle w:val="ListParagraph"/>
        <w:numPr>
          <w:ilvl w:val="0"/>
          <w:numId w:val="16"/>
        </w:numPr>
      </w:pPr>
      <w:r w:rsidRPr="008E0042">
        <w:t>observations on a characteristic are allocated to two or more categories (classes) and are recorded in a contingency table</w:t>
      </w:r>
    </w:p>
    <w:p w:rsidR="00AB2F2F" w:rsidRPr="008E0042" w:rsidRDefault="00AB2F2F" w:rsidP="005B7124">
      <w:pPr>
        <w:pStyle w:val="ListParagraph"/>
        <w:numPr>
          <w:ilvl w:val="0"/>
          <w:numId w:val="16"/>
        </w:numPr>
      </w:pPr>
      <w:r w:rsidRPr="008E0042">
        <w:rPr>
          <w:lang w:eastAsia="en-AU"/>
        </w:rPr>
        <w:t>there are some differences between plants (or plots) of a variety;</w:t>
      </w:r>
    </w:p>
    <w:p w:rsidR="00AB2F2F" w:rsidRPr="008E0042" w:rsidRDefault="00AB2F2F" w:rsidP="005B7124">
      <w:pPr>
        <w:pStyle w:val="ListParagraph"/>
        <w:numPr>
          <w:ilvl w:val="0"/>
          <w:numId w:val="16"/>
        </w:numPr>
      </w:pPr>
      <w:r w:rsidRPr="008E0042">
        <w:t>the only source of variation should be caused by random sampling, e.g. there should be no variation due to soil conditions, etc</w:t>
      </w:r>
      <w:r w:rsidR="0029170D" w:rsidRPr="008E0042">
        <w:t>.</w:t>
      </w:r>
    </w:p>
    <w:p w:rsidR="00AB2F2F" w:rsidRPr="008E0042" w:rsidRDefault="00AB2F2F" w:rsidP="005B7124">
      <w:pPr>
        <w:pStyle w:val="ListParagraph"/>
        <w:numPr>
          <w:ilvl w:val="0"/>
          <w:numId w:val="16"/>
        </w:numPr>
      </w:pPr>
      <w:r w:rsidRPr="008E0042">
        <w:t>the minimum expected value in each category should be five</w:t>
      </w:r>
    </w:p>
    <w:p w:rsidR="00AB2F2F" w:rsidRPr="008E0042" w:rsidRDefault="00AB2F2F" w:rsidP="00FB0EF5">
      <w:pPr>
        <w:rPr>
          <w:szCs w:val="24"/>
        </w:rPr>
      </w:pPr>
      <w:r w:rsidRPr="008E0042">
        <w:t>5.2</w:t>
      </w:r>
      <w:r w:rsidRPr="008E0042">
        <w:tab/>
        <w:t>In some cases, distinctness may be established by classifying individual varieties into broad groups and demonstrating statistically different grouping patterns for different varieties. Examples include counts based on broad flower color groups - such as dark blue violet versus not dark blue violet and the disease/pest/nematode infection classes. Data based on counts of individuals in a sample/population belonging to each of several classes require statistical analysis capable of dealing with categorical data.</w:t>
      </w:r>
    </w:p>
    <w:p w:rsidR="00AB2F2F" w:rsidRPr="008E0042" w:rsidRDefault="00AB2F2F" w:rsidP="005F217E">
      <w:pPr>
        <w:rPr>
          <w:szCs w:val="24"/>
        </w:rPr>
      </w:pPr>
    </w:p>
    <w:p w:rsidR="00AB2F2F" w:rsidRPr="008E0042" w:rsidRDefault="00FB0EF5" w:rsidP="00FB0EF5">
      <w:r w:rsidRPr="008E0042">
        <w:t>5.3</w:t>
      </w:r>
      <w:r w:rsidRPr="008E0042">
        <w:tab/>
      </w:r>
      <w:r w:rsidR="00AB2F2F" w:rsidRPr="008E0042">
        <w:t>To use the Chi-square analysis for plant breeder rights’ (PBR) purposes, we should consider how we are going to arrive at certain conclusions about distinctness by formulating certain hypotheses using the classification data.</w:t>
      </w:r>
    </w:p>
    <w:p w:rsidR="00AB2F2F" w:rsidRPr="008E0042" w:rsidRDefault="00AB2F2F" w:rsidP="005F217E">
      <w:pPr>
        <w:rPr>
          <w:rFonts w:ascii="TimesNewRomanPSMT" w:hAnsi="TimesNewRomanPSMT" w:cs="TimesNewRomanPSMT"/>
        </w:rPr>
      </w:pPr>
    </w:p>
    <w:p w:rsidR="00AB2F2F" w:rsidRPr="008E0042" w:rsidRDefault="00AB2F2F" w:rsidP="00FB0EF5">
      <w:r w:rsidRPr="008E0042">
        <w:tab/>
        <w:t>The standard formula for the chi-square statistic used in such analysis is:</w:t>
      </w:r>
    </w:p>
    <w:p w:rsidR="00AB2F2F" w:rsidRPr="008E0042" w:rsidRDefault="00AB2F2F" w:rsidP="005F217E">
      <w:pPr>
        <w:rPr>
          <w:szCs w:val="24"/>
        </w:rPr>
      </w:pPr>
    </w:p>
    <w:p w:rsidR="00AB2F2F" w:rsidRPr="008E0042" w:rsidRDefault="00AB2F2F" w:rsidP="00B31175">
      <w:pPr>
        <w:pStyle w:val="BodyText2"/>
        <w:tabs>
          <w:tab w:val="left" w:pos="1701"/>
          <w:tab w:val="center" w:pos="4536"/>
        </w:tabs>
        <w:ind w:left="851"/>
      </w:pPr>
      <w:r w:rsidRPr="008E0042">
        <w:tab/>
      </w:r>
      <w:r w:rsidRPr="008E0042">
        <w:tab/>
        <w:t>(Observed value of a class – Expected value of a clase)</w:t>
      </w:r>
      <w:r w:rsidRPr="008E0042">
        <w:rPr>
          <w:vertAlign w:val="superscript"/>
        </w:rPr>
        <w:t>2</w:t>
      </w:r>
    </w:p>
    <w:p w:rsidR="00AB2F2F" w:rsidRPr="008E0042" w:rsidRDefault="00AB2F2F" w:rsidP="00B31175">
      <w:pPr>
        <w:pStyle w:val="BodyText2"/>
        <w:tabs>
          <w:tab w:val="left" w:pos="1701"/>
        </w:tabs>
        <w:ind w:left="851"/>
        <w:rPr>
          <w:vertAlign w:val="superscript"/>
        </w:rPr>
      </w:pPr>
      <w:r w:rsidRPr="008E0042">
        <w:sym w:font="Symbol" w:char="F063"/>
      </w:r>
      <w:r w:rsidRPr="008E0042">
        <w:rPr>
          <w:vertAlign w:val="superscript"/>
        </w:rPr>
        <w:t xml:space="preserve">2 </w:t>
      </w:r>
      <w:r w:rsidRPr="008E0042">
        <w:t xml:space="preserve"> =   </w:t>
      </w:r>
      <w:r w:rsidRPr="008E0042">
        <w:sym w:font="Symbol" w:char="F053"/>
      </w:r>
      <w:r w:rsidR="00B31175">
        <w:tab/>
      </w:r>
      <w:r w:rsidRPr="008E0042">
        <w:rPr>
          <w:vertAlign w:val="superscript"/>
        </w:rPr>
        <w:t xml:space="preserve"> _______________________________________________</w:t>
      </w:r>
      <w:r w:rsidR="00B31175">
        <w:rPr>
          <w:vertAlign w:val="superscript"/>
        </w:rPr>
        <w:t>___________________________</w:t>
      </w:r>
    </w:p>
    <w:p w:rsidR="00AB2F2F" w:rsidRPr="008E0042" w:rsidRDefault="00AB2F2F" w:rsidP="00B31175">
      <w:pPr>
        <w:pStyle w:val="BodyText2"/>
        <w:tabs>
          <w:tab w:val="left" w:pos="1701"/>
          <w:tab w:val="center" w:pos="4536"/>
        </w:tabs>
        <w:ind w:left="851"/>
      </w:pPr>
      <w:r w:rsidRPr="008E0042">
        <w:tab/>
      </w:r>
      <w:r w:rsidRPr="008E0042">
        <w:tab/>
        <w:t>Expected value</w:t>
      </w:r>
    </w:p>
    <w:p w:rsidR="00AB2F2F" w:rsidRPr="008E0042" w:rsidRDefault="00AB2F2F" w:rsidP="005F217E">
      <w:pPr>
        <w:rPr>
          <w:szCs w:val="24"/>
        </w:rPr>
      </w:pPr>
    </w:p>
    <w:p w:rsidR="00AB2F2F" w:rsidRPr="008E0042" w:rsidRDefault="00AB2F2F" w:rsidP="005F217E">
      <w:pPr>
        <w:rPr>
          <w:szCs w:val="24"/>
        </w:rPr>
      </w:pPr>
    </w:p>
    <w:p w:rsidR="00AB2F2F" w:rsidRPr="008E0042" w:rsidRDefault="00AB2F2F" w:rsidP="005F217E">
      <w:pPr>
        <w:rPr>
          <w:szCs w:val="24"/>
        </w:rPr>
      </w:pPr>
      <w:r w:rsidRPr="008E0042">
        <w:t>5.4</w:t>
      </w:r>
      <w:r w:rsidRPr="008E0042">
        <w:tab/>
      </w:r>
      <w:r w:rsidRPr="008E0042">
        <w:rPr>
          <w:szCs w:val="24"/>
        </w:rPr>
        <w:t>Hence, the Chi-square distribution is a continuous distribution based upon an underlying normal distribution.</w:t>
      </w:r>
    </w:p>
    <w:p w:rsidR="00AB2F2F" w:rsidRPr="008E0042" w:rsidRDefault="00AB2F2F" w:rsidP="005F217E">
      <w:pPr>
        <w:rPr>
          <w:szCs w:val="24"/>
        </w:rPr>
      </w:pPr>
    </w:p>
    <w:p w:rsidR="00AB2F2F" w:rsidRPr="008E0042" w:rsidRDefault="00AB2F2F" w:rsidP="005F217E">
      <w:pPr>
        <w:rPr>
          <w:szCs w:val="24"/>
        </w:rPr>
      </w:pPr>
      <w:r w:rsidRPr="008E0042">
        <w:rPr>
          <w:szCs w:val="24"/>
        </w:rPr>
        <w:t>5.5</w:t>
      </w:r>
      <w:r w:rsidRPr="008E0042">
        <w:rPr>
          <w:szCs w:val="24"/>
        </w:rPr>
        <w:tab/>
        <w:t>The following precautions are to be considered before using the chi-square test.</w:t>
      </w:r>
    </w:p>
    <w:p w:rsidR="00AB2F2F" w:rsidRPr="008E0042" w:rsidRDefault="00AB2F2F" w:rsidP="005F217E">
      <w:pPr>
        <w:rPr>
          <w:szCs w:val="24"/>
        </w:rPr>
      </w:pPr>
    </w:p>
    <w:p w:rsidR="00AB2F2F" w:rsidRPr="008E0042" w:rsidRDefault="00AB2F2F" w:rsidP="00FB0EF5">
      <w:pPr>
        <w:ind w:left="851"/>
        <w:rPr>
          <w:rFonts w:cs="Arial"/>
        </w:rPr>
      </w:pPr>
      <w:r w:rsidRPr="008E0042">
        <w:rPr>
          <w:rFonts w:cs="Arial"/>
        </w:rPr>
        <w:t>(1)</w:t>
      </w:r>
      <w:r w:rsidRPr="008E0042">
        <w:rPr>
          <w:rFonts w:cs="Arial"/>
        </w:rPr>
        <w:tab/>
        <w:t>Selection of the hypothesis to be tested should be based on previously known facts or principles</w:t>
      </w:r>
    </w:p>
    <w:p w:rsidR="00AB2F2F" w:rsidRPr="008E0042" w:rsidRDefault="00AB2F2F" w:rsidP="00FB0EF5">
      <w:pPr>
        <w:ind w:left="851"/>
        <w:rPr>
          <w:rFonts w:cs="Arial"/>
        </w:rPr>
      </w:pPr>
    </w:p>
    <w:p w:rsidR="00AB2F2F" w:rsidRPr="008E0042" w:rsidRDefault="00AB2F2F" w:rsidP="00FB0EF5">
      <w:pPr>
        <w:ind w:left="851"/>
        <w:rPr>
          <w:rFonts w:cs="Arial"/>
        </w:rPr>
      </w:pPr>
      <w:r w:rsidRPr="008E0042">
        <w:rPr>
          <w:rFonts w:cs="Arial"/>
        </w:rPr>
        <w:t>(2)</w:t>
      </w:r>
      <w:r w:rsidRPr="008E0042">
        <w:rPr>
          <w:rFonts w:cs="Arial"/>
        </w:rPr>
        <w:tab/>
      </w:r>
      <w:r w:rsidRPr="008E0042">
        <w:rPr>
          <w:rFonts w:cs="Arial"/>
          <w:lang w:eastAsia="en-AU"/>
        </w:rPr>
        <w:t>Given the hypothesis, you should be able to assign expected values for each class correctly. Avoid using the chi-square test if the smallest expected class is less than five. By increasing the sample size the size of the smallest expected class can be made larger. Alternatively, if some classes have a size less than five, either pool those adjacent classes to bring the size of the pooled class to five or more than five, or use an exact test.</w:t>
      </w:r>
    </w:p>
    <w:p w:rsidR="00AB2F2F" w:rsidRPr="008E0042" w:rsidRDefault="00AB2F2F" w:rsidP="00FB0EF5">
      <w:pPr>
        <w:ind w:left="851"/>
        <w:rPr>
          <w:rFonts w:cs="Arial"/>
        </w:rPr>
      </w:pPr>
    </w:p>
    <w:p w:rsidR="00AB2F2F" w:rsidRPr="008E0042" w:rsidRDefault="00AB2F2F" w:rsidP="00FB0EF5">
      <w:pPr>
        <w:ind w:left="851"/>
        <w:rPr>
          <w:rFonts w:cs="Arial"/>
        </w:rPr>
      </w:pPr>
      <w:r w:rsidRPr="008E0042">
        <w:rPr>
          <w:rFonts w:cs="Arial"/>
        </w:rPr>
        <w:t>(3)</w:t>
      </w:r>
      <w:r w:rsidRPr="008E0042">
        <w:rPr>
          <w:rFonts w:cs="Arial"/>
        </w:rPr>
        <w:tab/>
        <w:t>Degrees of freedom is defined as the number of classes that are independent to be assigned an arbitrary value.  For example, if we have two classes the degrees of freedom is 2-1 = 1.  Hence, in using this method to test a hypothesis, the degrees of freedom for the chi-square test is one less than the number of classes.</w:t>
      </w:r>
    </w:p>
    <w:p w:rsidR="00AB2F2F" w:rsidRPr="008E0042" w:rsidRDefault="00AB2F2F" w:rsidP="00FB0EF5">
      <w:pPr>
        <w:ind w:left="851"/>
        <w:rPr>
          <w:rFonts w:cs="Arial"/>
          <w:i/>
          <w:szCs w:val="22"/>
        </w:rPr>
      </w:pPr>
    </w:p>
    <w:p w:rsidR="00AB2F2F" w:rsidRPr="008E0042" w:rsidRDefault="00AB2F2F" w:rsidP="00FB0EF5">
      <w:pPr>
        <w:ind w:left="851"/>
        <w:rPr>
          <w:rFonts w:cs="Arial"/>
        </w:rPr>
      </w:pPr>
      <w:r w:rsidRPr="008E0042">
        <w:rPr>
          <w:rFonts w:cs="Arial"/>
        </w:rPr>
        <w:t>(4)</w:t>
      </w:r>
      <w:r w:rsidRPr="008E0042">
        <w:rPr>
          <w:rFonts w:cs="Arial"/>
        </w:rPr>
        <w:tab/>
        <w:t xml:space="preserve">Avoid using two class situations which follow more like the binomial distribution, with np or nq less than 5.  If you encounter such situations, calculate expected values using formulae based on the binomial distribution.  In a two class situation, np is the size of one of the classes determined by the number of events (n) times the probability of falling into that class (p).  Similarly the size of the other class (nq) is determined by n times the probability (q) of falling into that class.  So in a situation where the probability of falling into either class is equal (p=q=0.5) and the sample size is 10 (n) the number expected in each class is 5.  Always use Yates Correction for determining the chi-square test with only one degree of freedom. </w:t>
      </w:r>
    </w:p>
    <w:p w:rsidR="00AB2F2F" w:rsidRPr="008E0042" w:rsidRDefault="00AB2F2F" w:rsidP="00FB0EF5"/>
    <w:p w:rsidR="00AB2F2F" w:rsidRPr="008E0042" w:rsidRDefault="00AB2F2F" w:rsidP="00FB0EF5">
      <w:r w:rsidRPr="008E0042">
        <w:t>5.6</w:t>
      </w:r>
      <w:r w:rsidRPr="008E0042">
        <w:tab/>
      </w:r>
      <w:r w:rsidRPr="008E0042">
        <w:rPr>
          <w:lang w:eastAsia="en-AU"/>
        </w:rPr>
        <w:t xml:space="preserve">Let us examine the following data on the disease scoring of a Lucerne candidate variety and four varieties of common knowledge.  The disease scored was </w:t>
      </w:r>
      <w:r w:rsidRPr="008E0042">
        <w:rPr>
          <w:i/>
          <w:lang w:eastAsia="en-AU"/>
        </w:rPr>
        <w:t>Colletotrichum trifolii</w:t>
      </w:r>
      <w:r w:rsidRPr="008E0042">
        <w:rPr>
          <w:lang w:eastAsia="en-AU"/>
        </w:rPr>
        <w:t xml:space="preserve"> </w:t>
      </w:r>
      <w:r w:rsidRPr="008E0042">
        <w:t>(Characteristic 19, TG/6/5, Lucerne)</w:t>
      </w:r>
      <w:r w:rsidRPr="008E0042">
        <w:rPr>
          <w:lang w:eastAsia="en-AU"/>
        </w:rPr>
        <w:t>.  The scoring was on a 5 class scale, with class 1 (note 9) being resistant and class 5 (note 1) being susceptible.</w:t>
      </w:r>
      <w:r w:rsidRPr="008E0042">
        <w:t xml:space="preserve">  </w:t>
      </w:r>
    </w:p>
    <w:p w:rsidR="00AB2F2F" w:rsidRPr="008E0042" w:rsidRDefault="00AB2F2F" w:rsidP="005F217E">
      <w:pPr>
        <w:pStyle w:val="BodyText"/>
        <w:rPr>
          <w:i/>
          <w:iCs/>
          <w:szCs w:val="22"/>
        </w:rPr>
      </w:pPr>
    </w:p>
    <w:p w:rsidR="00AB2F2F" w:rsidRPr="008E0042" w:rsidRDefault="00AB2F2F" w:rsidP="00FB0EF5">
      <w:pPr>
        <w:pStyle w:val="BodyText"/>
        <w:jc w:val="center"/>
        <w:rPr>
          <w:i/>
          <w:iCs/>
          <w:u w:val="single"/>
        </w:rPr>
      </w:pPr>
      <w:r w:rsidRPr="008E0042">
        <w:rPr>
          <w:i/>
          <w:iCs/>
        </w:rPr>
        <w:t>Contingency table of number of plants counted in different classes in each variety after 7-10 days of inoculation</w:t>
      </w:r>
    </w:p>
    <w:tbl>
      <w:tblPr>
        <w:tblW w:w="93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93"/>
        <w:gridCol w:w="1590"/>
        <w:gridCol w:w="313"/>
        <w:gridCol w:w="1418"/>
        <w:gridCol w:w="1418"/>
        <w:gridCol w:w="1418"/>
        <w:gridCol w:w="1418"/>
      </w:tblGrid>
      <w:tr w:rsidR="00AB2F2F" w:rsidRPr="008E0042" w:rsidTr="002721DF">
        <w:tc>
          <w:tcPr>
            <w:tcW w:w="0" w:type="auto"/>
          </w:tcPr>
          <w:p w:rsidR="00AB2F2F" w:rsidRPr="008E0042" w:rsidRDefault="00AB2F2F" w:rsidP="005F217E">
            <w:r w:rsidRPr="008E0042">
              <w:t>Note(Class)</w:t>
            </w:r>
          </w:p>
        </w:tc>
        <w:tc>
          <w:tcPr>
            <w:tcW w:w="0" w:type="auto"/>
          </w:tcPr>
          <w:p w:rsidR="00AB2F2F" w:rsidRPr="008E0042" w:rsidRDefault="00AB2F2F" w:rsidP="005F217E">
            <w:pPr>
              <w:jc w:val="center"/>
            </w:pPr>
            <w:r w:rsidRPr="008E0042">
              <w:t xml:space="preserve">Candidate </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Variety 1</w:t>
            </w:r>
          </w:p>
        </w:tc>
        <w:tc>
          <w:tcPr>
            <w:tcW w:w="0" w:type="auto"/>
          </w:tcPr>
          <w:p w:rsidR="00AB2F2F" w:rsidRPr="008E0042" w:rsidRDefault="00AB2F2F" w:rsidP="005F217E">
            <w:pPr>
              <w:jc w:val="center"/>
            </w:pPr>
            <w:r w:rsidRPr="008E0042">
              <w:t>Variety 2</w:t>
            </w:r>
          </w:p>
        </w:tc>
        <w:tc>
          <w:tcPr>
            <w:tcW w:w="0" w:type="auto"/>
          </w:tcPr>
          <w:p w:rsidR="00AB2F2F" w:rsidRPr="008E0042" w:rsidRDefault="00AB2F2F" w:rsidP="005F217E">
            <w:pPr>
              <w:jc w:val="center"/>
            </w:pPr>
            <w:r w:rsidRPr="008E0042">
              <w:t>Variety 3</w:t>
            </w:r>
          </w:p>
        </w:tc>
        <w:tc>
          <w:tcPr>
            <w:tcW w:w="0" w:type="auto"/>
          </w:tcPr>
          <w:p w:rsidR="00AB2F2F" w:rsidRPr="008E0042" w:rsidRDefault="00AB2F2F" w:rsidP="005F217E">
            <w:pPr>
              <w:jc w:val="center"/>
            </w:pPr>
            <w:r w:rsidRPr="008E0042">
              <w:t>Variety 4</w:t>
            </w:r>
          </w:p>
        </w:tc>
      </w:tr>
      <w:tr w:rsidR="00AB2F2F" w:rsidRPr="008E0042" w:rsidTr="002721DF">
        <w:tc>
          <w:tcPr>
            <w:tcW w:w="0" w:type="auto"/>
          </w:tcPr>
          <w:p w:rsidR="00AB2F2F" w:rsidRPr="008E0042" w:rsidRDefault="00AB2F2F" w:rsidP="005F217E">
            <w:pPr>
              <w:jc w:val="center"/>
            </w:pPr>
            <w:r w:rsidRPr="008E0042">
              <w:t>9(1)</w:t>
            </w:r>
          </w:p>
        </w:tc>
        <w:tc>
          <w:tcPr>
            <w:tcW w:w="0" w:type="auto"/>
          </w:tcPr>
          <w:p w:rsidR="00AB2F2F" w:rsidRPr="008E0042" w:rsidRDefault="00AB2F2F" w:rsidP="005F217E">
            <w:pPr>
              <w:jc w:val="center"/>
            </w:pPr>
            <w:r w:rsidRPr="008E0042">
              <w:t>34</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12</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r w:rsidRPr="008E0042">
              <w:t>7</w:t>
            </w:r>
          </w:p>
        </w:tc>
      </w:tr>
      <w:tr w:rsidR="00AB2F2F" w:rsidRPr="008E0042" w:rsidTr="002721DF">
        <w:tc>
          <w:tcPr>
            <w:tcW w:w="0" w:type="auto"/>
          </w:tcPr>
          <w:p w:rsidR="00AB2F2F" w:rsidRPr="008E0042" w:rsidRDefault="00AB2F2F" w:rsidP="005F217E">
            <w:pPr>
              <w:jc w:val="center"/>
            </w:pPr>
            <w:r w:rsidRPr="008E0042">
              <w:t>7(2)</w:t>
            </w:r>
          </w:p>
        </w:tc>
        <w:tc>
          <w:tcPr>
            <w:tcW w:w="0" w:type="auto"/>
          </w:tcPr>
          <w:p w:rsidR="00AB2F2F" w:rsidRPr="008E0042" w:rsidRDefault="00AB2F2F" w:rsidP="005F217E">
            <w:pPr>
              <w:jc w:val="center"/>
            </w:pPr>
            <w:r w:rsidRPr="008E0042">
              <w:t>4</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7</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r w:rsidRPr="008E0042">
              <w:t>5</w:t>
            </w:r>
          </w:p>
        </w:tc>
        <w:tc>
          <w:tcPr>
            <w:tcW w:w="0" w:type="auto"/>
          </w:tcPr>
          <w:p w:rsidR="00AB2F2F" w:rsidRPr="008E0042" w:rsidRDefault="00AB2F2F" w:rsidP="005F217E">
            <w:pPr>
              <w:jc w:val="center"/>
            </w:pPr>
            <w:r w:rsidRPr="008E0042">
              <w:t>10</w:t>
            </w:r>
          </w:p>
        </w:tc>
      </w:tr>
      <w:tr w:rsidR="00AB2F2F" w:rsidRPr="008E0042" w:rsidTr="002721DF">
        <w:tc>
          <w:tcPr>
            <w:tcW w:w="0" w:type="auto"/>
          </w:tcPr>
          <w:p w:rsidR="00AB2F2F" w:rsidRPr="008E0042" w:rsidRDefault="00AB2F2F" w:rsidP="005F217E">
            <w:pPr>
              <w:jc w:val="center"/>
            </w:pPr>
            <w:r w:rsidRPr="008E0042">
              <w:t>5(3)</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5</w:t>
            </w:r>
          </w:p>
        </w:tc>
        <w:tc>
          <w:tcPr>
            <w:tcW w:w="0" w:type="auto"/>
          </w:tcPr>
          <w:p w:rsidR="00AB2F2F" w:rsidRPr="008E0042" w:rsidRDefault="00AB2F2F" w:rsidP="005F217E">
            <w:pPr>
              <w:jc w:val="center"/>
            </w:pPr>
            <w:r w:rsidRPr="008E0042">
              <w:t>5</w:t>
            </w:r>
          </w:p>
        </w:tc>
        <w:tc>
          <w:tcPr>
            <w:tcW w:w="0" w:type="auto"/>
          </w:tcPr>
          <w:p w:rsidR="00AB2F2F" w:rsidRPr="008E0042" w:rsidRDefault="00AB2F2F" w:rsidP="005F217E">
            <w:pPr>
              <w:jc w:val="center"/>
            </w:pPr>
            <w:r w:rsidRPr="008E0042">
              <w:t>5</w:t>
            </w:r>
          </w:p>
        </w:tc>
      </w:tr>
      <w:tr w:rsidR="00AB2F2F" w:rsidRPr="008E0042" w:rsidTr="002721DF">
        <w:tc>
          <w:tcPr>
            <w:tcW w:w="0" w:type="auto"/>
          </w:tcPr>
          <w:p w:rsidR="00AB2F2F" w:rsidRPr="008E0042" w:rsidRDefault="00AB2F2F" w:rsidP="005F217E">
            <w:pPr>
              <w:jc w:val="center"/>
            </w:pPr>
            <w:r w:rsidRPr="008E0042">
              <w:t>3(4)</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7</w:t>
            </w: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8</w:t>
            </w:r>
          </w:p>
        </w:tc>
        <w:tc>
          <w:tcPr>
            <w:tcW w:w="0" w:type="auto"/>
          </w:tcPr>
          <w:p w:rsidR="00AB2F2F" w:rsidRPr="008E0042" w:rsidRDefault="00AB2F2F" w:rsidP="005F217E">
            <w:pPr>
              <w:jc w:val="center"/>
            </w:pPr>
            <w:r w:rsidRPr="008E0042">
              <w:t>7</w:t>
            </w:r>
          </w:p>
        </w:tc>
      </w:tr>
      <w:tr w:rsidR="00AB2F2F" w:rsidRPr="008E0042" w:rsidTr="002721DF">
        <w:tc>
          <w:tcPr>
            <w:tcW w:w="0" w:type="auto"/>
          </w:tcPr>
          <w:p w:rsidR="00AB2F2F" w:rsidRPr="008E0042" w:rsidRDefault="00AB2F2F" w:rsidP="005F217E">
            <w:pPr>
              <w:jc w:val="center"/>
            </w:pPr>
            <w:r w:rsidRPr="008E0042">
              <w:t>1(5)</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19</w:t>
            </w: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15</w:t>
            </w:r>
          </w:p>
        </w:tc>
      </w:tr>
      <w:tr w:rsidR="00AB2F2F" w:rsidRPr="008E0042" w:rsidTr="002721DF">
        <w:tc>
          <w:tcPr>
            <w:tcW w:w="0" w:type="auto"/>
          </w:tcPr>
          <w:p w:rsidR="00AB2F2F" w:rsidRPr="008E0042" w:rsidRDefault="00AB2F2F" w:rsidP="005F217E">
            <w:pPr>
              <w:jc w:val="center"/>
            </w:pPr>
            <w:r w:rsidRPr="008E0042">
              <w:t>Total</w:t>
            </w:r>
          </w:p>
        </w:tc>
        <w:tc>
          <w:tcPr>
            <w:tcW w:w="0" w:type="auto"/>
          </w:tcPr>
          <w:p w:rsidR="00AB2F2F" w:rsidRPr="008E0042" w:rsidRDefault="00AB2F2F" w:rsidP="005F217E">
            <w:pPr>
              <w:jc w:val="center"/>
            </w:pPr>
            <w:r w:rsidRPr="008E0042">
              <w:t>46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44</w:t>
            </w:r>
          </w:p>
        </w:tc>
        <w:tc>
          <w:tcPr>
            <w:tcW w:w="0" w:type="auto"/>
          </w:tcPr>
          <w:p w:rsidR="00AB2F2F" w:rsidRPr="008E0042" w:rsidRDefault="00AB2F2F" w:rsidP="005F217E">
            <w:pPr>
              <w:jc w:val="center"/>
            </w:pPr>
            <w:r w:rsidRPr="008E0042">
              <w:t>45</w:t>
            </w:r>
          </w:p>
        </w:tc>
        <w:tc>
          <w:tcPr>
            <w:tcW w:w="0" w:type="auto"/>
          </w:tcPr>
          <w:p w:rsidR="00AB2F2F" w:rsidRPr="008E0042" w:rsidRDefault="00AB2F2F" w:rsidP="005F217E">
            <w:pPr>
              <w:jc w:val="center"/>
            </w:pPr>
            <w:r w:rsidRPr="008E0042">
              <w:t>28</w:t>
            </w:r>
          </w:p>
        </w:tc>
        <w:tc>
          <w:tcPr>
            <w:tcW w:w="0" w:type="auto"/>
          </w:tcPr>
          <w:p w:rsidR="00AB2F2F" w:rsidRPr="008E0042" w:rsidRDefault="00AB2F2F" w:rsidP="005F217E">
            <w:pPr>
              <w:jc w:val="center"/>
            </w:pPr>
            <w:r w:rsidRPr="008E0042">
              <w:t>44</w:t>
            </w:r>
          </w:p>
        </w:tc>
      </w:tr>
    </w:tbl>
    <w:p w:rsidR="00AB2F2F" w:rsidRPr="008E0042" w:rsidRDefault="00AB2F2F" w:rsidP="005F217E">
      <w:pPr>
        <w:rPr>
          <w:szCs w:val="22"/>
        </w:rPr>
      </w:pPr>
    </w:p>
    <w:p w:rsidR="00AB2F2F" w:rsidRPr="008E0042" w:rsidRDefault="00AB2F2F" w:rsidP="005F217E">
      <w:pPr>
        <w:rPr>
          <w:szCs w:val="24"/>
        </w:rPr>
      </w:pPr>
      <w:r w:rsidRPr="008E0042">
        <w:t>5.7</w:t>
      </w:r>
      <w:r w:rsidRPr="008E0042">
        <w:tab/>
      </w:r>
      <w:r w:rsidRPr="008E0042">
        <w:rPr>
          <w:szCs w:val="24"/>
        </w:rPr>
        <w:t xml:space="preserve">It can be seen from the table that the candidate variety has more plants in the resistant category than the four varieties of common knowledge.  However, to statistically test the significance of the difference, we need to formulate a </w:t>
      </w:r>
      <w:bookmarkStart w:id="322" w:name="OLE_LINK5"/>
      <w:r w:rsidRPr="008E0042">
        <w:rPr>
          <w:szCs w:val="24"/>
        </w:rPr>
        <w:t>hypothesis</w:t>
      </w:r>
      <w:bookmarkEnd w:id="322"/>
      <w:r w:rsidRPr="008E0042">
        <w:rPr>
          <w:szCs w:val="24"/>
        </w:rPr>
        <w:t>:</w:t>
      </w:r>
    </w:p>
    <w:p w:rsidR="00AB2F2F" w:rsidRPr="008E0042" w:rsidRDefault="00AB2F2F" w:rsidP="005F217E">
      <w:pPr>
        <w:rPr>
          <w:szCs w:val="22"/>
        </w:rPr>
      </w:pPr>
    </w:p>
    <w:p w:rsidR="00AB2F2F" w:rsidRPr="008E0042" w:rsidRDefault="00AB2F2F" w:rsidP="00FB0EF5">
      <w:pPr>
        <w:ind w:left="851"/>
      </w:pPr>
      <w:r w:rsidRPr="008E0042">
        <w:t>(1)</w:t>
      </w:r>
      <w:r w:rsidRPr="008E0042">
        <w:tab/>
        <w:t xml:space="preserve">Whether the four varieties of common knowledge differ significantly or not from the candidate in the distribution of scores i.e. by testing the null hypothesis.  The null hypothesis in this case is all the varieties show similar reaction to the Colletotrichum crown rot.  This can be done by testing the “distinctness </w:t>
      </w:r>
      <w:r w:rsidR="00C436B7" w:rsidRPr="002C5C59">
        <w:rPr>
          <w:noProof/>
        </w:rPr>
        <w:sym w:font="Symbol" w:char="F063"/>
      </w:r>
      <w:r w:rsidR="00C436B7" w:rsidRPr="002C5C59">
        <w:rPr>
          <w:noProof/>
          <w:vertAlign w:val="superscript"/>
        </w:rPr>
        <w:t>2</w:t>
      </w:r>
      <w:r w:rsidRPr="008E0042">
        <w:rPr>
          <w:b/>
        </w:rPr>
        <w:t>”</w:t>
      </w:r>
      <w:r w:rsidRPr="008E0042">
        <w:t>.</w:t>
      </w:r>
    </w:p>
    <w:p w:rsidR="00AB2F2F" w:rsidRPr="008E0042" w:rsidRDefault="00AB2F2F" w:rsidP="00FB0EF5"/>
    <w:p w:rsidR="00AB2F2F" w:rsidRPr="008E0042" w:rsidRDefault="00AB2F2F" w:rsidP="005F217E">
      <w:pPr>
        <w:rPr>
          <w:szCs w:val="24"/>
        </w:rPr>
      </w:pPr>
      <w:r w:rsidRPr="008E0042">
        <w:t>5.8</w:t>
      </w:r>
      <w:r w:rsidRPr="008E0042">
        <w:tab/>
      </w:r>
      <w:r w:rsidRPr="008E0042">
        <w:rPr>
          <w:szCs w:val="24"/>
        </w:rPr>
        <w:t>Pooling of classes to form a new intermediary pooled class is necessary to meet the minimum expected value requirement for the use of the chi square test.</w:t>
      </w:r>
    </w:p>
    <w:p w:rsidR="00AB2F2F" w:rsidRPr="008E0042" w:rsidRDefault="00AB2F2F" w:rsidP="00FB0EF5"/>
    <w:p w:rsidR="00AB2F2F" w:rsidRPr="008E0042" w:rsidRDefault="00AB2F2F" w:rsidP="005F217E">
      <w:pPr>
        <w:keepNext/>
        <w:ind w:firstLine="567"/>
        <w:rPr>
          <w:szCs w:val="24"/>
        </w:rPr>
      </w:pPr>
      <w:r w:rsidRPr="008E0042">
        <w:rPr>
          <w:szCs w:val="24"/>
        </w:rPr>
        <w:t xml:space="preserve">Now the observed data is reduced to: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95"/>
        <w:gridCol w:w="1128"/>
        <w:gridCol w:w="222"/>
        <w:gridCol w:w="1006"/>
        <w:gridCol w:w="1006"/>
        <w:gridCol w:w="1006"/>
        <w:gridCol w:w="1006"/>
      </w:tblGrid>
      <w:tr w:rsidR="00AB2F2F" w:rsidRPr="008E0042" w:rsidTr="002721DF">
        <w:trPr>
          <w:jc w:val="center"/>
        </w:trPr>
        <w:tc>
          <w:tcPr>
            <w:tcW w:w="0" w:type="auto"/>
          </w:tcPr>
          <w:p w:rsidR="00AB2F2F" w:rsidRPr="008E0042" w:rsidRDefault="00AB2F2F" w:rsidP="005F217E">
            <w:pPr>
              <w:keepNext/>
              <w:jc w:val="center"/>
            </w:pPr>
            <w:r w:rsidRPr="008E0042">
              <w:t>Class/Score</w:t>
            </w:r>
          </w:p>
        </w:tc>
        <w:tc>
          <w:tcPr>
            <w:tcW w:w="0" w:type="auto"/>
          </w:tcPr>
          <w:p w:rsidR="00AB2F2F" w:rsidRPr="008E0042" w:rsidRDefault="00AB2F2F" w:rsidP="005F217E">
            <w:pPr>
              <w:keepNext/>
              <w:jc w:val="center"/>
            </w:pPr>
            <w:r w:rsidRPr="008E0042">
              <w:t xml:space="preserve">Candidate </w:t>
            </w:r>
          </w:p>
        </w:tc>
        <w:tc>
          <w:tcPr>
            <w:tcW w:w="0" w:type="auto"/>
          </w:tcPr>
          <w:p w:rsidR="00AB2F2F" w:rsidRPr="008E0042" w:rsidRDefault="00AB2F2F" w:rsidP="005F217E">
            <w:pPr>
              <w:keepNext/>
              <w:jc w:val="center"/>
            </w:pPr>
          </w:p>
        </w:tc>
        <w:tc>
          <w:tcPr>
            <w:tcW w:w="0" w:type="auto"/>
          </w:tcPr>
          <w:p w:rsidR="00AB2F2F" w:rsidRPr="008E0042" w:rsidRDefault="00AB2F2F" w:rsidP="005F217E">
            <w:pPr>
              <w:keepNext/>
              <w:jc w:val="center"/>
            </w:pPr>
            <w:r w:rsidRPr="008E0042">
              <w:t>Variety 1</w:t>
            </w:r>
          </w:p>
        </w:tc>
        <w:tc>
          <w:tcPr>
            <w:tcW w:w="0" w:type="auto"/>
          </w:tcPr>
          <w:p w:rsidR="00AB2F2F" w:rsidRPr="008E0042" w:rsidRDefault="00AB2F2F" w:rsidP="005F217E">
            <w:pPr>
              <w:keepNext/>
              <w:jc w:val="center"/>
            </w:pPr>
            <w:r w:rsidRPr="008E0042">
              <w:t>Variety 2</w:t>
            </w:r>
          </w:p>
        </w:tc>
        <w:tc>
          <w:tcPr>
            <w:tcW w:w="0" w:type="auto"/>
          </w:tcPr>
          <w:p w:rsidR="00AB2F2F" w:rsidRPr="008E0042" w:rsidRDefault="00AB2F2F" w:rsidP="005F217E">
            <w:pPr>
              <w:keepNext/>
              <w:jc w:val="center"/>
            </w:pPr>
            <w:r w:rsidRPr="008E0042">
              <w:t>Variety 3</w:t>
            </w:r>
          </w:p>
        </w:tc>
        <w:tc>
          <w:tcPr>
            <w:tcW w:w="0" w:type="auto"/>
          </w:tcPr>
          <w:p w:rsidR="00AB2F2F" w:rsidRPr="008E0042" w:rsidRDefault="00AB2F2F" w:rsidP="005F217E">
            <w:pPr>
              <w:keepNext/>
              <w:jc w:val="center"/>
            </w:pPr>
            <w:r w:rsidRPr="008E0042">
              <w:t>Variety 4</w:t>
            </w:r>
          </w:p>
        </w:tc>
      </w:tr>
      <w:tr w:rsidR="00AB2F2F" w:rsidRPr="008E0042" w:rsidTr="002721DF">
        <w:trPr>
          <w:jc w:val="center"/>
        </w:trPr>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rPr>
                <w:i/>
              </w:rPr>
            </w:pPr>
            <w:r w:rsidRPr="008E0042">
              <w:rPr>
                <w:i/>
              </w:rPr>
              <w:t>34</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12</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r w:rsidRPr="008E0042">
              <w:t>7</w:t>
            </w:r>
          </w:p>
        </w:tc>
      </w:tr>
      <w:tr w:rsidR="00AB2F2F" w:rsidRPr="008E0042" w:rsidTr="002721DF">
        <w:trPr>
          <w:jc w:val="center"/>
        </w:trPr>
        <w:tc>
          <w:tcPr>
            <w:tcW w:w="0" w:type="auto"/>
          </w:tcPr>
          <w:p w:rsidR="00AB2F2F" w:rsidRPr="008E0042" w:rsidRDefault="00AB2F2F" w:rsidP="005F217E">
            <w:pPr>
              <w:jc w:val="center"/>
            </w:pPr>
            <w:r w:rsidRPr="008E0042">
              <w:t>2</w:t>
            </w:r>
          </w:p>
        </w:tc>
        <w:tc>
          <w:tcPr>
            <w:tcW w:w="0" w:type="auto"/>
          </w:tcPr>
          <w:p w:rsidR="00AB2F2F" w:rsidRPr="008E0042" w:rsidRDefault="00AB2F2F" w:rsidP="005F217E">
            <w:pPr>
              <w:jc w:val="center"/>
              <w:rPr>
                <w:i/>
              </w:rPr>
            </w:pPr>
            <w:r w:rsidRPr="008E0042">
              <w:rPr>
                <w:i/>
              </w:rPr>
              <w:t>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23</w:t>
            </w:r>
          </w:p>
        </w:tc>
        <w:tc>
          <w:tcPr>
            <w:tcW w:w="0" w:type="auto"/>
          </w:tcPr>
          <w:p w:rsidR="00AB2F2F" w:rsidRPr="008E0042" w:rsidRDefault="00AB2F2F" w:rsidP="005F217E">
            <w:pPr>
              <w:jc w:val="center"/>
            </w:pPr>
            <w:r w:rsidRPr="008E0042">
              <w:t>20</w:t>
            </w:r>
          </w:p>
        </w:tc>
        <w:tc>
          <w:tcPr>
            <w:tcW w:w="0" w:type="auto"/>
          </w:tcPr>
          <w:p w:rsidR="00AB2F2F" w:rsidRPr="008E0042" w:rsidRDefault="00AB2F2F" w:rsidP="005F217E">
            <w:pPr>
              <w:jc w:val="center"/>
            </w:pPr>
            <w:r w:rsidRPr="008E0042">
              <w:t>18</w:t>
            </w:r>
          </w:p>
        </w:tc>
        <w:tc>
          <w:tcPr>
            <w:tcW w:w="0" w:type="auto"/>
          </w:tcPr>
          <w:p w:rsidR="00AB2F2F" w:rsidRPr="008E0042" w:rsidRDefault="00AB2F2F" w:rsidP="005F217E">
            <w:pPr>
              <w:jc w:val="center"/>
            </w:pPr>
            <w:r w:rsidRPr="008E0042">
              <w:t>22</w:t>
            </w:r>
          </w:p>
        </w:tc>
      </w:tr>
      <w:tr w:rsidR="00AB2F2F" w:rsidRPr="008E0042" w:rsidTr="002721DF">
        <w:trPr>
          <w:jc w:val="center"/>
        </w:trPr>
        <w:tc>
          <w:tcPr>
            <w:tcW w:w="0" w:type="auto"/>
          </w:tcPr>
          <w:p w:rsidR="00AB2F2F" w:rsidRPr="008E0042" w:rsidRDefault="00AB2F2F" w:rsidP="005F217E">
            <w:pPr>
              <w:jc w:val="center"/>
            </w:pPr>
            <w:r w:rsidRPr="008E0042">
              <w:t>3</w:t>
            </w:r>
          </w:p>
        </w:tc>
        <w:tc>
          <w:tcPr>
            <w:tcW w:w="0" w:type="auto"/>
          </w:tcPr>
          <w:p w:rsidR="00AB2F2F" w:rsidRPr="008E0042" w:rsidRDefault="00AB2F2F" w:rsidP="005F217E">
            <w:pPr>
              <w:jc w:val="center"/>
              <w:rPr>
                <w:i/>
              </w:rPr>
            </w:pPr>
            <w:r w:rsidRPr="008E0042">
              <w:rPr>
                <w:i/>
              </w:rPr>
              <w:t>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19</w:t>
            </w: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15</w:t>
            </w:r>
          </w:p>
        </w:tc>
      </w:tr>
      <w:tr w:rsidR="00AB2F2F" w:rsidRPr="008E0042" w:rsidTr="002721DF">
        <w:trPr>
          <w:jc w:val="center"/>
        </w:trPr>
        <w:tc>
          <w:tcPr>
            <w:tcW w:w="0" w:type="auto"/>
          </w:tcPr>
          <w:p w:rsidR="00AB2F2F" w:rsidRPr="008E0042" w:rsidRDefault="00AB2F2F" w:rsidP="005F217E">
            <w:pPr>
              <w:jc w:val="center"/>
            </w:pPr>
            <w:r w:rsidRPr="008E0042">
              <w:t>Total</w:t>
            </w:r>
          </w:p>
        </w:tc>
        <w:tc>
          <w:tcPr>
            <w:tcW w:w="0" w:type="auto"/>
          </w:tcPr>
          <w:p w:rsidR="00AB2F2F" w:rsidRPr="008E0042" w:rsidRDefault="00AB2F2F" w:rsidP="005F217E">
            <w:pPr>
              <w:jc w:val="center"/>
              <w:rPr>
                <w:i/>
              </w:rPr>
            </w:pPr>
            <w:r w:rsidRPr="008E0042">
              <w:rPr>
                <w:i/>
              </w:rPr>
              <w:t>46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44</w:t>
            </w:r>
          </w:p>
        </w:tc>
        <w:tc>
          <w:tcPr>
            <w:tcW w:w="0" w:type="auto"/>
          </w:tcPr>
          <w:p w:rsidR="00AB2F2F" w:rsidRPr="008E0042" w:rsidRDefault="00AB2F2F" w:rsidP="005F217E">
            <w:pPr>
              <w:jc w:val="center"/>
            </w:pPr>
            <w:r w:rsidRPr="008E0042">
              <w:t>45</w:t>
            </w:r>
          </w:p>
        </w:tc>
        <w:tc>
          <w:tcPr>
            <w:tcW w:w="0" w:type="auto"/>
          </w:tcPr>
          <w:p w:rsidR="00AB2F2F" w:rsidRPr="008E0042" w:rsidRDefault="00AB2F2F" w:rsidP="005F217E">
            <w:pPr>
              <w:jc w:val="center"/>
            </w:pPr>
            <w:r w:rsidRPr="008E0042">
              <w:t>28</w:t>
            </w:r>
          </w:p>
        </w:tc>
        <w:tc>
          <w:tcPr>
            <w:tcW w:w="0" w:type="auto"/>
          </w:tcPr>
          <w:p w:rsidR="00AB2F2F" w:rsidRPr="008E0042" w:rsidRDefault="00AB2F2F" w:rsidP="005F217E">
            <w:pPr>
              <w:jc w:val="center"/>
            </w:pPr>
            <w:r w:rsidRPr="008E0042">
              <w:t>44</w:t>
            </w:r>
          </w:p>
        </w:tc>
      </w:tr>
    </w:tbl>
    <w:p w:rsidR="00FB0EF5" w:rsidRPr="008E0042" w:rsidRDefault="00FB0EF5" w:rsidP="00FB0EF5"/>
    <w:p w:rsidR="00AB2F2F" w:rsidRPr="008E0042" w:rsidRDefault="00AB2F2F" w:rsidP="00FB0EF5">
      <w:pPr>
        <w:rPr>
          <w:szCs w:val="24"/>
        </w:rPr>
      </w:pPr>
      <w:r w:rsidRPr="008E0042">
        <w:t>5.9</w:t>
      </w:r>
      <w:r w:rsidRPr="008E0042">
        <w:tab/>
        <w:t xml:space="preserve">For each comparison of the candidate with each variety of common knowledge, a two-way table of observed values is formed. The expected values are calculated as the product of the row and column totals divided by the grand total, and the chi square statistic is calculated. </w:t>
      </w:r>
      <w:r w:rsidRPr="008E0042">
        <w:rPr>
          <w:szCs w:val="24"/>
        </w:rPr>
        <w:t xml:space="preserve">The distributions of expected values for different varieties are as  follows: </w:t>
      </w:r>
    </w:p>
    <w:p w:rsidR="00AB2F2F" w:rsidRPr="008E0042" w:rsidRDefault="00AB2F2F" w:rsidP="00FB0EF5"/>
    <w:p w:rsidR="00AB2F2F" w:rsidRPr="008E0042" w:rsidRDefault="00AB2F2F" w:rsidP="005F217E">
      <w:pPr>
        <w:keepNext/>
        <w:keepLines/>
        <w:ind w:left="1200"/>
        <w:rPr>
          <w:szCs w:val="24"/>
        </w:rPr>
      </w:pPr>
      <w:r w:rsidRPr="008E0042">
        <w:rPr>
          <w:szCs w:val="24"/>
        </w:rPr>
        <w:t>Observed for Variety 1</w:t>
      </w:r>
    </w:p>
    <w:tbl>
      <w:tblPr>
        <w:tblW w:w="5180" w:type="dxa"/>
        <w:tblInd w:w="1308" w:type="dxa"/>
        <w:tblLook w:val="0000" w:firstRow="0" w:lastRow="0" w:firstColumn="0" w:lastColumn="0" w:noHBand="0" w:noVBand="0"/>
      </w:tblPr>
      <w:tblGrid>
        <w:gridCol w:w="1503"/>
        <w:gridCol w:w="1283"/>
        <w:gridCol w:w="1242"/>
        <w:gridCol w:w="1152"/>
      </w:tblGrid>
      <w:tr w:rsidR="00AB2F2F" w:rsidRPr="008E0042" w:rsidTr="00FB0EF5">
        <w:trPr>
          <w:trHeight w:val="329"/>
        </w:trPr>
        <w:tc>
          <w:tcPr>
            <w:tcW w:w="1503"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Variety 1</w:t>
            </w:r>
          </w:p>
        </w:tc>
        <w:tc>
          <w:tcPr>
            <w:tcW w:w="115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34</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23</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29</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15</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b/>
                <w:bCs/>
                <w:szCs w:val="24"/>
                <w:lang w:eastAsia="en-AU"/>
              </w:rPr>
            </w:pPr>
            <w:r w:rsidRPr="008E0042">
              <w:rPr>
                <w:rFonts w:cs="Arial"/>
                <w:b/>
                <w:bCs/>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44</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90</w:t>
            </w:r>
          </w:p>
        </w:tc>
      </w:tr>
    </w:tbl>
    <w:p w:rsidR="00AB2F2F" w:rsidRPr="008E0042" w:rsidRDefault="00AB2F2F" w:rsidP="005F217E">
      <w:pPr>
        <w:keepNext/>
        <w:keepLines/>
        <w:rPr>
          <w:szCs w:val="24"/>
        </w:rPr>
      </w:pPr>
    </w:p>
    <w:p w:rsidR="00AB2F2F" w:rsidRPr="008E0042" w:rsidRDefault="00AB2F2F" w:rsidP="005F217E">
      <w:pPr>
        <w:keepNext/>
        <w:keepLines/>
        <w:ind w:left="1200"/>
        <w:rPr>
          <w:szCs w:val="24"/>
        </w:rPr>
      </w:pPr>
      <w:r w:rsidRPr="008E0042">
        <w:rPr>
          <w:szCs w:val="24"/>
        </w:rPr>
        <w:t>Expected for Variety 1</w:t>
      </w:r>
    </w:p>
    <w:tbl>
      <w:tblPr>
        <w:tblW w:w="5524" w:type="dxa"/>
        <w:tblInd w:w="1308" w:type="dxa"/>
        <w:tblLook w:val="0000" w:firstRow="0" w:lastRow="0" w:firstColumn="0" w:lastColumn="0" w:noHBand="0" w:noVBand="0"/>
      </w:tblPr>
      <w:tblGrid>
        <w:gridCol w:w="1403"/>
        <w:gridCol w:w="1679"/>
        <w:gridCol w:w="1679"/>
        <w:gridCol w:w="763"/>
      </w:tblGrid>
      <w:tr w:rsidR="00AB2F2F" w:rsidRPr="008E0042" w:rsidTr="00FB0EF5">
        <w:tc>
          <w:tcPr>
            <w:tcW w:w="1403"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Class/Score</w:t>
            </w:r>
          </w:p>
        </w:tc>
        <w:tc>
          <w:tcPr>
            <w:tcW w:w="1679"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Candidate</w:t>
            </w:r>
          </w:p>
        </w:tc>
        <w:tc>
          <w:tcPr>
            <w:tcW w:w="1679"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Variety 1</w:t>
            </w:r>
          </w:p>
        </w:tc>
        <w:tc>
          <w:tcPr>
            <w:tcW w:w="763"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Total</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23.5=46x46/90</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22.5=46x44/90</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46</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14.8=29x46/90</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14.2=29x44/90</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29</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3</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7.7=15x46/90</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7.3=15x44/90</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15</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Total</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46</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44</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90</w:t>
            </w:r>
          </w:p>
        </w:tc>
      </w:tr>
    </w:tbl>
    <w:p w:rsidR="00AB2F2F" w:rsidRPr="008E0042" w:rsidRDefault="00AB2F2F" w:rsidP="005B31D1">
      <w:pPr>
        <w:rPr>
          <w:szCs w:val="24"/>
        </w:rPr>
      </w:pPr>
    </w:p>
    <w:p w:rsidR="00AB2F2F" w:rsidRPr="008E0042" w:rsidRDefault="00AB2F2F" w:rsidP="005F217E">
      <w:pPr>
        <w:keepNext/>
        <w:keepLines/>
        <w:rPr>
          <w:szCs w:val="24"/>
        </w:rPr>
      </w:pPr>
      <w:r w:rsidRPr="008E0042">
        <w:rPr>
          <w:szCs w:val="24"/>
        </w:rPr>
        <w:t>Similarly, using the table of observed data in 5.3.8, the expected values for varieties 2, 3 and 4 are;</w:t>
      </w:r>
    </w:p>
    <w:p w:rsidR="00AB2F2F" w:rsidRPr="008E0042" w:rsidRDefault="00AB2F2F" w:rsidP="005F217E">
      <w:pPr>
        <w:keepNext/>
        <w:keepLines/>
        <w:rPr>
          <w:szCs w:val="24"/>
        </w:rPr>
      </w:pPr>
    </w:p>
    <w:tbl>
      <w:tblPr>
        <w:tblW w:w="5180" w:type="dxa"/>
        <w:tblInd w:w="1308" w:type="dxa"/>
        <w:tblLook w:val="0000" w:firstRow="0" w:lastRow="0" w:firstColumn="0" w:lastColumn="0" w:noHBand="0" w:noVBand="0"/>
      </w:tblPr>
      <w:tblGrid>
        <w:gridCol w:w="1499"/>
        <w:gridCol w:w="1283"/>
        <w:gridCol w:w="1242"/>
        <w:gridCol w:w="1156"/>
      </w:tblGrid>
      <w:tr w:rsidR="00AB2F2F" w:rsidRPr="008E0042" w:rsidTr="00FB0EF5">
        <w:trPr>
          <w:trHeight w:val="329"/>
        </w:trPr>
        <w:tc>
          <w:tcPr>
            <w:tcW w:w="1499"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Variety 2</w:t>
            </w:r>
          </w:p>
        </w:tc>
        <w:tc>
          <w:tcPr>
            <w:tcW w:w="1156"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20.2</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19.8</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40</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13.1</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12.9</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26</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12.4</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25</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45</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91</w:t>
            </w:r>
          </w:p>
        </w:tc>
      </w:tr>
    </w:tbl>
    <w:p w:rsidR="00AB2F2F" w:rsidRPr="008E0042" w:rsidRDefault="00AB2F2F" w:rsidP="005F217E">
      <w:pPr>
        <w:keepNext/>
        <w:keepLines/>
        <w:rPr>
          <w:rFonts w:cs="Arial"/>
          <w:szCs w:val="24"/>
        </w:rPr>
      </w:pPr>
    </w:p>
    <w:tbl>
      <w:tblPr>
        <w:tblW w:w="5180" w:type="dxa"/>
        <w:tblInd w:w="1308" w:type="dxa"/>
        <w:tblLook w:val="0000" w:firstRow="0" w:lastRow="0" w:firstColumn="0" w:lastColumn="0" w:noHBand="0" w:noVBand="0"/>
      </w:tblPr>
      <w:tblGrid>
        <w:gridCol w:w="1499"/>
        <w:gridCol w:w="1283"/>
        <w:gridCol w:w="1242"/>
        <w:gridCol w:w="1156"/>
      </w:tblGrid>
      <w:tr w:rsidR="00AB2F2F" w:rsidRPr="008E0042" w:rsidTr="00FB0EF5">
        <w:trPr>
          <w:trHeight w:val="329"/>
        </w:trPr>
        <w:tc>
          <w:tcPr>
            <w:tcW w:w="1499"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Variety 3</w:t>
            </w:r>
          </w:p>
        </w:tc>
        <w:tc>
          <w:tcPr>
            <w:tcW w:w="1156"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21.8</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13.2</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35</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14.9</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9.1</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24</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9.3</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5.7</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15</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28</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74</w:t>
            </w:r>
          </w:p>
        </w:tc>
      </w:tr>
    </w:tbl>
    <w:p w:rsidR="00AB2F2F" w:rsidRPr="008E0042" w:rsidRDefault="00AB2F2F" w:rsidP="005F217E">
      <w:pPr>
        <w:keepNext/>
        <w:keepLines/>
        <w:rPr>
          <w:rFonts w:cs="Arial"/>
          <w:szCs w:val="24"/>
        </w:rPr>
      </w:pPr>
    </w:p>
    <w:tbl>
      <w:tblPr>
        <w:tblW w:w="5180" w:type="dxa"/>
        <w:tblInd w:w="1308" w:type="dxa"/>
        <w:tblLook w:val="0000" w:firstRow="0" w:lastRow="0" w:firstColumn="0" w:lastColumn="0" w:noHBand="0" w:noVBand="0"/>
      </w:tblPr>
      <w:tblGrid>
        <w:gridCol w:w="1503"/>
        <w:gridCol w:w="1283"/>
        <w:gridCol w:w="1242"/>
        <w:gridCol w:w="1152"/>
      </w:tblGrid>
      <w:tr w:rsidR="00AB2F2F" w:rsidRPr="008E0042" w:rsidTr="00FB0EF5">
        <w:trPr>
          <w:trHeight w:val="329"/>
        </w:trPr>
        <w:tc>
          <w:tcPr>
            <w:tcW w:w="1503"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5F217E">
            <w:pPr>
              <w:ind w:firstLine="22"/>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Variety 4</w:t>
            </w:r>
          </w:p>
        </w:tc>
        <w:tc>
          <w:tcPr>
            <w:tcW w:w="115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21.0</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20.0</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41</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14.3</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13.7</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28</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10.7</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10.3</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21</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44</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90</w:t>
            </w:r>
          </w:p>
        </w:tc>
      </w:tr>
    </w:tbl>
    <w:p w:rsidR="00AB2F2F" w:rsidRPr="008E0042" w:rsidRDefault="00AB2F2F" w:rsidP="005F217E">
      <w:pPr>
        <w:keepNext/>
        <w:keepLines/>
        <w:rPr>
          <w:rFonts w:cs="Arial"/>
          <w:szCs w:val="24"/>
        </w:rPr>
      </w:pPr>
    </w:p>
    <w:p w:rsidR="00AB2F2F" w:rsidRPr="008E0042" w:rsidRDefault="00AB2F2F" w:rsidP="005F217E">
      <w:pPr>
        <w:rPr>
          <w:szCs w:val="24"/>
        </w:rPr>
      </w:pPr>
      <w:bookmarkStart w:id="323" w:name="_Toc49141007"/>
      <w:r w:rsidRPr="008E0042">
        <w:t>5.10</w:t>
      </w:r>
      <w:r w:rsidRPr="008E0042">
        <w:tab/>
      </w:r>
      <w:r w:rsidRPr="008E0042">
        <w:rPr>
          <w:szCs w:val="24"/>
        </w:rPr>
        <w:t xml:space="preserve">For calculating the “distinctness </w:t>
      </w:r>
      <w:r w:rsidR="00C436B7" w:rsidRPr="002C5C59">
        <w:rPr>
          <w:noProof/>
        </w:rPr>
        <w:sym w:font="Symbol" w:char="F063"/>
      </w:r>
      <w:r w:rsidR="00C436B7" w:rsidRPr="002C5C59">
        <w:rPr>
          <w:noProof/>
          <w:vertAlign w:val="superscript"/>
        </w:rPr>
        <w:t>2</w:t>
      </w:r>
      <w:r w:rsidRPr="008E0042">
        <w:rPr>
          <w:szCs w:val="24"/>
        </w:rPr>
        <w:t>” for variety 1</w:t>
      </w:r>
      <w:bookmarkEnd w:id="323"/>
    </w:p>
    <w:p w:rsidR="00AB2F2F" w:rsidRPr="008E0042" w:rsidRDefault="00AB2F2F" w:rsidP="005F217E">
      <w:pPr>
        <w:rPr>
          <w:rFonts w:cs="Arial"/>
          <w:szCs w:val="24"/>
        </w:rPr>
      </w:pPr>
    </w:p>
    <w:p w:rsidR="00AB2F2F" w:rsidRPr="008E0042" w:rsidRDefault="00C436B7" w:rsidP="005F217E">
      <w:pPr>
        <w:rPr>
          <w:rFonts w:cs="Arial"/>
        </w:rPr>
      </w:pPr>
      <w:r w:rsidRPr="002C5C59">
        <w:rPr>
          <w:noProof/>
        </w:rPr>
        <w:sym w:font="Symbol" w:char="F063"/>
      </w:r>
      <w:r w:rsidRPr="002C5C59">
        <w:rPr>
          <w:noProof/>
          <w:vertAlign w:val="superscript"/>
        </w:rPr>
        <w:t>2</w:t>
      </w:r>
      <w:r w:rsidR="00AB2F2F" w:rsidRPr="008E0042">
        <w:rPr>
          <w:rFonts w:cs="Arial"/>
        </w:rPr>
        <w:t xml:space="preserve"> = (34-23.5)2/23.5 + (12-22.5)2/22.5 + (6-14.8)2/14.8 + (23-14.2)2/14.2 + (6-7.7)2/7.7 + (9-7.3)2/7.3 = 21.1 </w:t>
      </w:r>
    </w:p>
    <w:p w:rsidR="00AB2F2F" w:rsidRPr="008E0042" w:rsidRDefault="00AB2F2F" w:rsidP="005F217E">
      <w:pPr>
        <w:rPr>
          <w:rFonts w:cs="Arial"/>
          <w:szCs w:val="24"/>
        </w:rPr>
      </w:pPr>
      <w:r w:rsidRPr="008E0042">
        <w:rPr>
          <w:rFonts w:cs="Arial"/>
        </w:rPr>
        <w:t>on (No rows – 1)(No cols – 1) = 2 df</w:t>
      </w:r>
    </w:p>
    <w:p w:rsidR="00AB2F2F" w:rsidRPr="008E0042" w:rsidRDefault="00AB2F2F" w:rsidP="005F217E">
      <w:pPr>
        <w:rPr>
          <w:rFonts w:cs="Arial"/>
        </w:rPr>
      </w:pPr>
    </w:p>
    <w:p w:rsidR="00AB2F2F" w:rsidRPr="008E0042" w:rsidRDefault="00AB2F2F" w:rsidP="005F217E">
      <w:pPr>
        <w:rPr>
          <w:rFonts w:cs="Arial"/>
          <w:szCs w:val="24"/>
        </w:rPr>
      </w:pPr>
      <w:r w:rsidRPr="008E0042">
        <w:rPr>
          <w:rFonts w:cs="Arial"/>
        </w:rPr>
        <w:t>5.11</w:t>
      </w:r>
      <w:r w:rsidRPr="008E0042">
        <w:rPr>
          <w:rFonts w:cs="Arial"/>
        </w:rPr>
        <w:tab/>
      </w:r>
      <w:r w:rsidRPr="008E0042">
        <w:rPr>
          <w:rFonts w:cs="Arial"/>
          <w:szCs w:val="24"/>
        </w:rPr>
        <w:t xml:space="preserve">The number of degrees of freedom for looking up the </w:t>
      </w:r>
      <w:r w:rsidRPr="008E0042">
        <w:rPr>
          <w:rFonts w:cs="Arial"/>
          <w:szCs w:val="24"/>
        </w:rPr>
        <w:sym w:font="Symbol" w:char="F063"/>
      </w:r>
      <w:r w:rsidRPr="008E0042">
        <w:rPr>
          <w:rFonts w:cs="Arial"/>
          <w:szCs w:val="24"/>
          <w:vertAlign w:val="superscript"/>
        </w:rPr>
        <w:t>2</w:t>
      </w:r>
      <w:r w:rsidRPr="008E0042">
        <w:rPr>
          <w:rFonts w:cs="Arial"/>
          <w:szCs w:val="24"/>
        </w:rPr>
        <w:t xml:space="preserve"> table is one less than the number of rows multiplied by one less than the number of columns i.e., (3 – 1) x (2-1) =2.</w:t>
      </w:r>
    </w:p>
    <w:p w:rsidR="00AB2F2F" w:rsidRPr="008E0042" w:rsidRDefault="00AB2F2F" w:rsidP="005F217E">
      <w:pPr>
        <w:rPr>
          <w:rFonts w:cs="Arial"/>
          <w:szCs w:val="24"/>
        </w:rPr>
      </w:pPr>
    </w:p>
    <w:p w:rsidR="00AB2F2F" w:rsidRPr="008E0042" w:rsidRDefault="00AB2F2F" w:rsidP="005F217E">
      <w:pPr>
        <w:rPr>
          <w:rFonts w:cs="Arial"/>
          <w:szCs w:val="24"/>
        </w:rPr>
      </w:pPr>
      <w:r w:rsidRPr="008E0042">
        <w:rPr>
          <w:rFonts w:cs="Arial"/>
        </w:rPr>
        <w:t>5.12</w:t>
      </w:r>
      <w:r w:rsidRPr="008E0042">
        <w:rPr>
          <w:rFonts w:cs="Arial"/>
        </w:rPr>
        <w:tab/>
      </w:r>
      <w:r w:rsidRPr="008E0042">
        <w:rPr>
          <w:rFonts w:cs="Arial"/>
          <w:szCs w:val="24"/>
        </w:rPr>
        <w:t xml:space="preserve">At P = 0.01, for 2 df, the tabular value is 9.21.  The calculated distinctness </w:t>
      </w:r>
      <w:r w:rsidR="00C436B7" w:rsidRPr="002C5C59">
        <w:rPr>
          <w:noProof/>
        </w:rPr>
        <w:sym w:font="Symbol" w:char="F063"/>
      </w:r>
      <w:r w:rsidR="00C436B7" w:rsidRPr="002C5C59">
        <w:rPr>
          <w:noProof/>
          <w:vertAlign w:val="superscript"/>
        </w:rPr>
        <w:t>2</w:t>
      </w:r>
      <w:r w:rsidRPr="008E0042">
        <w:rPr>
          <w:rFonts w:cs="Arial"/>
          <w:szCs w:val="24"/>
          <w:vertAlign w:val="superscript"/>
        </w:rPr>
        <w:t xml:space="preserve"> </w:t>
      </w:r>
      <w:r w:rsidRPr="008E0042">
        <w:rPr>
          <w:rFonts w:cs="Arial"/>
          <w:szCs w:val="24"/>
        </w:rPr>
        <w:t xml:space="preserve"> is more than the tabulated</w:t>
      </w:r>
      <w:r w:rsidRPr="008E0042">
        <w:rPr>
          <w:rFonts w:cs="Arial"/>
          <w:b/>
          <w:szCs w:val="24"/>
        </w:rPr>
        <w:t xml:space="preserve"> </w:t>
      </w:r>
      <w:r w:rsidRPr="008E0042">
        <w:rPr>
          <w:rFonts w:cs="Arial"/>
          <w:szCs w:val="24"/>
        </w:rPr>
        <w:sym w:font="Symbol" w:char="F063"/>
      </w:r>
      <w:r w:rsidRPr="008E0042">
        <w:rPr>
          <w:rFonts w:cs="Arial"/>
          <w:szCs w:val="24"/>
          <w:vertAlign w:val="superscript"/>
        </w:rPr>
        <w:t>2</w:t>
      </w:r>
      <w:r w:rsidRPr="008E0042">
        <w:rPr>
          <w:rFonts w:cs="Arial"/>
          <w:szCs w:val="24"/>
        </w:rPr>
        <w:t xml:space="preserve"> value.  Therefore, we reject the null hypothesis that variety 1 has a similar reaction to the disease as the candidate variety.</w:t>
      </w:r>
    </w:p>
    <w:p w:rsidR="00AB2F2F" w:rsidRPr="008E0042" w:rsidRDefault="00AB2F2F" w:rsidP="005F217E">
      <w:pPr>
        <w:rPr>
          <w:rFonts w:cs="Arial"/>
          <w:szCs w:val="24"/>
        </w:rPr>
      </w:pPr>
    </w:p>
    <w:p w:rsidR="00AB2F2F" w:rsidRPr="008E0042" w:rsidRDefault="00AB2F2F" w:rsidP="005F217E">
      <w:pPr>
        <w:autoSpaceDE w:val="0"/>
        <w:autoSpaceDN w:val="0"/>
        <w:adjustRightInd w:val="0"/>
        <w:rPr>
          <w:rFonts w:cs="Arial"/>
        </w:rPr>
      </w:pPr>
      <w:r w:rsidRPr="008E0042">
        <w:rPr>
          <w:rFonts w:cs="Arial"/>
        </w:rPr>
        <w:t>5.13</w:t>
      </w:r>
      <w:r w:rsidRPr="008E0042">
        <w:rPr>
          <w:rFonts w:cs="Arial"/>
        </w:rPr>
        <w:tab/>
        <w:t xml:space="preserve">Similarly the calculated “distinctness </w:t>
      </w:r>
      <w:r w:rsidR="00C436B7" w:rsidRPr="002C5C59">
        <w:rPr>
          <w:noProof/>
        </w:rPr>
        <w:sym w:font="Symbol" w:char="F063"/>
      </w:r>
      <w:r w:rsidR="00C436B7" w:rsidRPr="002C5C59">
        <w:rPr>
          <w:noProof/>
          <w:vertAlign w:val="superscript"/>
        </w:rPr>
        <w:t>2</w:t>
      </w:r>
      <w:r w:rsidRPr="008E0042">
        <w:rPr>
          <w:rFonts w:cs="Arial"/>
        </w:rPr>
        <w:t xml:space="preserve">” for variety-2, variety-3 and variety-4 are 33.9, 35.4 and 30.8, respectively, which are all greater than the tabulated </w:t>
      </w:r>
      <w:r w:rsidR="00FC5AB4" w:rsidRPr="002C5C59">
        <w:rPr>
          <w:noProof/>
        </w:rPr>
        <w:sym w:font="Symbol" w:char="F063"/>
      </w:r>
      <w:r w:rsidR="00FC5AB4" w:rsidRPr="002C5C59">
        <w:rPr>
          <w:noProof/>
          <w:vertAlign w:val="superscript"/>
        </w:rPr>
        <w:t>2</w:t>
      </w:r>
      <w:r w:rsidRPr="008E0042">
        <w:rPr>
          <w:rFonts w:cs="Arial"/>
        </w:rPr>
        <w:t xml:space="preserve"> value of 9.21 at 2 df.</w:t>
      </w:r>
    </w:p>
    <w:p w:rsidR="00AB2F2F" w:rsidRPr="008E0042" w:rsidRDefault="00AB2F2F" w:rsidP="005F217E">
      <w:pPr>
        <w:rPr>
          <w:rFonts w:cs="Arial"/>
          <w:szCs w:val="24"/>
        </w:rPr>
      </w:pPr>
    </w:p>
    <w:p w:rsidR="00AB2F2F" w:rsidRPr="008E0042" w:rsidRDefault="00AB2F2F" w:rsidP="005F217E">
      <w:pPr>
        <w:rPr>
          <w:rFonts w:cs="Arial"/>
          <w:szCs w:val="24"/>
        </w:rPr>
      </w:pPr>
      <w:r w:rsidRPr="008E0042">
        <w:rPr>
          <w:rFonts w:cs="Arial"/>
        </w:rPr>
        <w:t>5.14</w:t>
      </w:r>
      <w:r w:rsidRPr="008E0042">
        <w:rPr>
          <w:rFonts w:cs="Arial"/>
        </w:rPr>
        <w:tab/>
      </w:r>
      <w:r w:rsidRPr="008E0042">
        <w:rPr>
          <w:rFonts w:cs="Arial"/>
          <w:szCs w:val="24"/>
        </w:rPr>
        <w:t>Hence, the four varieties of common knowledge are significantly different from the candidate variety in reaction to Colletotrichum crown rot.</w:t>
      </w:r>
    </w:p>
    <w:p w:rsidR="00AB2F2F" w:rsidRPr="008E0042" w:rsidRDefault="00AB2F2F" w:rsidP="005F217E">
      <w:pPr>
        <w:rPr>
          <w:rFonts w:cs="Arial"/>
        </w:rPr>
      </w:pPr>
    </w:p>
    <w:p w:rsidR="00AB2F2F" w:rsidRPr="008E0042" w:rsidRDefault="00AB2F2F" w:rsidP="005F217E">
      <w:pPr>
        <w:rPr>
          <w:u w:val="single"/>
        </w:rPr>
      </w:pPr>
    </w:p>
    <w:p w:rsidR="00AB2F2F" w:rsidRPr="008E0042" w:rsidRDefault="00AB2F2F" w:rsidP="005F217E">
      <w:pPr>
        <w:pStyle w:val="Heading1"/>
        <w:sectPr w:rsidR="00AB2F2F" w:rsidRPr="008E0042" w:rsidSect="00A5216B">
          <w:headerReference w:type="default" r:id="rId108"/>
          <w:headerReference w:type="first" r:id="rId109"/>
          <w:endnotePr>
            <w:numFmt w:val="lowerLetter"/>
          </w:endnotePr>
          <w:pgSz w:w="11907" w:h="16840" w:code="9"/>
          <w:pgMar w:top="510" w:right="1134" w:bottom="1134" w:left="1134" w:header="510" w:footer="680" w:gutter="0"/>
          <w:cols w:space="720"/>
          <w:docGrid w:linePitch="272"/>
        </w:sectPr>
      </w:pPr>
    </w:p>
    <w:p w:rsidR="00AB2F2F" w:rsidRPr="008E0042" w:rsidRDefault="00AB2F2F" w:rsidP="00947DBE">
      <w:pPr>
        <w:pStyle w:val="Heading2"/>
      </w:pPr>
      <w:bookmarkStart w:id="324" w:name="_Toc219640825"/>
      <w:bookmarkStart w:id="325" w:name="_Toc463359608"/>
      <w:r w:rsidRPr="008E0042">
        <w:t>6.</w:t>
      </w:r>
      <w:r w:rsidRPr="008E0042">
        <w:tab/>
      </w:r>
      <w:r w:rsidR="00F07E20" w:rsidRPr="008E0042">
        <w:t>FISHER’S EXACT TEST</w:t>
      </w:r>
      <w:bookmarkEnd w:id="324"/>
      <w:bookmarkEnd w:id="325"/>
    </w:p>
    <w:p w:rsidR="00AB2F2F" w:rsidRPr="008E0042" w:rsidRDefault="00AB2F2F" w:rsidP="005F217E">
      <w:pPr>
        <w:spacing w:before="40" w:after="40"/>
        <w:rPr>
          <w:snapToGrid w:val="0"/>
        </w:rPr>
      </w:pPr>
      <w:r w:rsidRPr="008E0042">
        <w:t xml:space="preserve">Fisher’s Exact Test is a statistical test used in the analysis of categorical (qualitative) data where the number of samples (i.e. sample size) is small.  </w:t>
      </w:r>
      <w:r w:rsidRPr="008E0042">
        <w:rPr>
          <w:snapToGrid w:val="0"/>
        </w:rPr>
        <w:t>Fisher’s Exact test applied to 2 x 2 contingency tables is useful where;</w:t>
      </w:r>
    </w:p>
    <w:p w:rsidR="00FB0EF5" w:rsidRPr="008E0042" w:rsidRDefault="00FB0EF5" w:rsidP="005F217E">
      <w:pPr>
        <w:spacing w:before="40" w:after="40"/>
        <w:rPr>
          <w:snapToGrid w:val="0"/>
        </w:rPr>
      </w:pPr>
    </w:p>
    <w:p w:rsidR="00AB2F2F" w:rsidRPr="008E0042" w:rsidRDefault="00AB2F2F" w:rsidP="005F217E">
      <w:pPr>
        <w:spacing w:before="40" w:after="40"/>
        <w:ind w:left="600" w:hanging="600"/>
        <w:rPr>
          <w:snapToGrid w:val="0"/>
        </w:rPr>
      </w:pPr>
      <w:r w:rsidRPr="008E0042">
        <w:rPr>
          <w:b/>
          <w:snapToGrid w:val="0"/>
        </w:rPr>
        <w:t>-</w:t>
      </w:r>
      <w:r w:rsidRPr="008E0042">
        <w:rPr>
          <w:snapToGrid w:val="0"/>
        </w:rPr>
        <w:tab/>
        <w:t>observations on a characteristic are allocated to two or more categories (classes)</w:t>
      </w:r>
    </w:p>
    <w:p w:rsidR="00AB2F2F" w:rsidRPr="008E0042" w:rsidRDefault="00AB2F2F" w:rsidP="005F217E">
      <w:pPr>
        <w:spacing w:before="40" w:after="40"/>
        <w:ind w:left="600" w:hanging="600"/>
        <w:rPr>
          <w:rFonts w:ascii="Times New Roman Bold" w:hAnsi="Times New Roman Bold"/>
          <w:snapToGrid w:val="0"/>
        </w:rPr>
      </w:pPr>
      <w:r w:rsidRPr="008E0042">
        <w:rPr>
          <w:rFonts w:ascii="Times New Roman Bold" w:hAnsi="Times New Roman Bold"/>
          <w:snapToGrid w:val="0"/>
        </w:rPr>
        <w:t>-</w:t>
      </w:r>
      <w:r w:rsidRPr="008E0042">
        <w:rPr>
          <w:snapToGrid w:val="0"/>
        </w:rPr>
        <w:tab/>
        <w:t>the only source of variation should be caused by random sampling, e.g. there should be no variation due to soil conditions, etc</w:t>
      </w:r>
      <w:r w:rsidRPr="008E0042">
        <w:rPr>
          <w:rFonts w:ascii="Times New Roman Bold" w:hAnsi="Times New Roman Bold"/>
          <w:snapToGrid w:val="0"/>
        </w:rPr>
        <w:t xml:space="preserve">.  </w:t>
      </w:r>
    </w:p>
    <w:p w:rsidR="00AB2F2F" w:rsidRPr="008E0042" w:rsidRDefault="00AB2F2F" w:rsidP="005F217E">
      <w:pPr>
        <w:ind w:left="600" w:hanging="600"/>
      </w:pPr>
      <w:r w:rsidRPr="008E0042">
        <w:rPr>
          <w:b/>
          <w:snapToGrid w:val="0"/>
        </w:rPr>
        <w:t>-</w:t>
      </w:r>
      <w:r w:rsidRPr="008E0042">
        <w:rPr>
          <w:snapToGrid w:val="0"/>
        </w:rPr>
        <w:tab/>
        <w:t>the expected values in each category are less than 10</w:t>
      </w:r>
    </w:p>
    <w:p w:rsidR="00AB2F2F" w:rsidRPr="008E0042" w:rsidRDefault="00AB2F2F" w:rsidP="005F217E">
      <w:pPr>
        <w:rPr>
          <w:u w:val="single"/>
        </w:rPr>
      </w:pPr>
    </w:p>
    <w:p w:rsidR="00AB2F2F" w:rsidRPr="008E0042" w:rsidRDefault="00AB2F2F" w:rsidP="005F217E">
      <w:pPr>
        <w:rPr>
          <w:u w:val="single"/>
        </w:rPr>
      </w:pPr>
    </w:p>
    <w:p w:rsidR="00AB2F2F" w:rsidRPr="008E0042" w:rsidRDefault="00AB2F2F" w:rsidP="00FB0EF5">
      <w:pPr>
        <w:pStyle w:val="Heading3"/>
      </w:pPr>
      <w:bookmarkStart w:id="326" w:name="_Toc219640826"/>
      <w:bookmarkStart w:id="327" w:name="_Toc463359609"/>
      <w:r w:rsidRPr="008E0042">
        <w:t>6.1</w:t>
      </w:r>
      <w:r w:rsidRPr="008E0042">
        <w:tab/>
        <w:t>Assessment of Distinctness</w:t>
      </w:r>
      <w:bookmarkEnd w:id="326"/>
      <w:bookmarkEnd w:id="327"/>
    </w:p>
    <w:p w:rsidR="00AB2F2F" w:rsidRPr="008E0042" w:rsidRDefault="00AB2F2F" w:rsidP="005F217E">
      <w:r w:rsidRPr="008E0042">
        <w:t>6.1.1</w:t>
      </w:r>
      <w:r w:rsidRPr="008E0042">
        <w:tab/>
        <w:t>Fisher’s Exact Test is used to determine if there are non-random associations between two categorical variables in a 2 x 2 contingency table</w:t>
      </w:r>
      <w:r w:rsidRPr="008E0042">
        <w:rPr>
          <w:rStyle w:val="FootnoteReference"/>
        </w:rPr>
        <w:footnoteReference w:id="7"/>
      </w:r>
      <w:r w:rsidRPr="008E0042">
        <w:t xml:space="preserve"> and can be used when the sample number for one or more categories for each variety is less than 10 (see bold framed cells in Table 1) or when the table is very unbalanced.  Where there is a larger number of samples (i.e. 10 or more), a chi-square test is often preferred.</w:t>
      </w:r>
    </w:p>
    <w:p w:rsidR="00AB2F2F" w:rsidRPr="008E0042" w:rsidRDefault="00AB2F2F" w:rsidP="005F217E">
      <w:pPr>
        <w:rPr>
          <w:b/>
        </w:rPr>
      </w:pPr>
    </w:p>
    <w:p w:rsidR="00AB2F2F" w:rsidRPr="008E0042" w:rsidRDefault="00AB2F2F" w:rsidP="005F217E">
      <w:r w:rsidRPr="008E0042">
        <w:t>6.1.2</w:t>
      </w:r>
      <w:r w:rsidRPr="008E0042">
        <w:tab/>
        <w:t xml:space="preserve">This test only applies to the analysis of categorical data.  The following hypothetical examples illustrate this method: </w:t>
      </w:r>
    </w:p>
    <w:p w:rsidR="00AB2F2F" w:rsidRPr="008E0042" w:rsidRDefault="00AB2F2F" w:rsidP="005F217E">
      <w:pPr>
        <w:rPr>
          <w:b/>
          <w:u w:val="single"/>
        </w:rPr>
      </w:pPr>
    </w:p>
    <w:p w:rsidR="00AB2F2F" w:rsidRPr="008E0042" w:rsidRDefault="00AB2F2F" w:rsidP="005F217E">
      <w:pPr>
        <w:ind w:firstLine="567"/>
        <w:rPr>
          <w:i/>
          <w:u w:val="single"/>
        </w:rPr>
      </w:pPr>
      <w:r w:rsidRPr="008E0042">
        <w:rPr>
          <w:i/>
          <w:u w:val="single"/>
        </w:rPr>
        <w:t>Example 1</w:t>
      </w:r>
    </w:p>
    <w:p w:rsidR="00AB2F2F" w:rsidRPr="008E0042" w:rsidRDefault="00AB2F2F" w:rsidP="005F217E"/>
    <w:p w:rsidR="00AB2F2F" w:rsidRPr="008E0042" w:rsidRDefault="00AB2F2F" w:rsidP="005F217E">
      <w:r w:rsidRPr="008E0042">
        <w:t>6.1.3</w:t>
      </w:r>
      <w:r w:rsidRPr="008E0042">
        <w:tab/>
        <w:t xml:space="preserve">In the following example, the frequency of dark blue flowers is used as a relevant characteristic in the DUS trial.  In this example of a DUS trial with two varieties, plants are scored as having dark blue flowers or not having dark blue flowers.   </w:t>
      </w:r>
    </w:p>
    <w:p w:rsidR="00AB2F2F" w:rsidRPr="008E0042" w:rsidRDefault="00AB2F2F" w:rsidP="005F217E"/>
    <w:p w:rsidR="00AB2F2F" w:rsidRPr="008E0042" w:rsidRDefault="00AB2F2F" w:rsidP="005F217E">
      <w:r w:rsidRPr="008E0042">
        <w:t>6.1.4</w:t>
      </w:r>
      <w:r w:rsidRPr="008E0042">
        <w:tab/>
        <w:t>Assume that the two varieties (Variety 1 and Variety 2) have some observed differences in the proportion of dark blue flowers.  Examiners need to be able to reliably determine whether these differences can be accepted as clearly distinguishable and Fisher’s Exact Test method provides an accepted method to test the hypothesis that the observed differences are statistically significant.  Hypothetical data from a total of 24 plants is presented in Table 1.</w:t>
      </w:r>
    </w:p>
    <w:p w:rsidR="00AB2F2F" w:rsidRPr="008E0042" w:rsidRDefault="00AB2F2F" w:rsidP="005F217E">
      <w:pPr>
        <w:rPr>
          <w:u w:val="single"/>
        </w:rPr>
      </w:pPr>
    </w:p>
    <w:p w:rsidR="00AB2F2F" w:rsidRPr="002739BB" w:rsidRDefault="00AB2F2F" w:rsidP="005F217E">
      <w:pPr>
        <w:keepNext/>
        <w:keepLines/>
        <w:ind w:left="142"/>
        <w:jc w:val="center"/>
        <w:rPr>
          <w:i/>
          <w:iCs/>
        </w:rPr>
      </w:pPr>
      <w:r w:rsidRPr="002739BB">
        <w:rPr>
          <w:i/>
          <w:iCs/>
        </w:rPr>
        <w:t>Table 1:  A 2 x 2 Contingency Table - Number of plants with not dark blue and dark blue flowers observed in Variety 1 and Variety 2</w:t>
      </w:r>
    </w:p>
    <w:p w:rsidR="00AB2F2F" w:rsidRPr="008E0042" w:rsidRDefault="00AB2F2F" w:rsidP="005F217E">
      <w:pPr>
        <w:keepNext/>
        <w:keepLines/>
        <w:ind w:left="142"/>
        <w:jc w:val="center"/>
        <w:rPr>
          <w:i/>
          <w:iCs/>
          <w:u w:val="single"/>
        </w:rPr>
      </w:pPr>
    </w:p>
    <w:tbl>
      <w:tblPr>
        <w:tblW w:w="0" w:type="auto"/>
        <w:tblInd w:w="250" w:type="dxa"/>
        <w:tblLook w:val="01E0" w:firstRow="1" w:lastRow="1" w:firstColumn="1" w:lastColumn="1" w:noHBand="0" w:noVBand="0"/>
      </w:tblPr>
      <w:tblGrid>
        <w:gridCol w:w="2088"/>
        <w:gridCol w:w="1800"/>
        <w:gridCol w:w="2160"/>
        <w:gridCol w:w="2160"/>
      </w:tblGrid>
      <w:tr w:rsidR="00AB2F2F" w:rsidRPr="008E0042" w:rsidTr="002721DF">
        <w:tc>
          <w:tcPr>
            <w:tcW w:w="2088" w:type="dxa"/>
          </w:tcPr>
          <w:p w:rsidR="00AB2F2F" w:rsidRPr="008E0042" w:rsidRDefault="00AB2F2F" w:rsidP="005F217E">
            <w:pPr>
              <w:keepNext/>
              <w:keepLines/>
            </w:pPr>
          </w:p>
        </w:tc>
        <w:tc>
          <w:tcPr>
            <w:tcW w:w="1800" w:type="dxa"/>
            <w:tcBorders>
              <w:bottom w:val="single" w:sz="18" w:space="0" w:color="auto"/>
            </w:tcBorders>
          </w:tcPr>
          <w:p w:rsidR="00AB2F2F" w:rsidRPr="008E0042" w:rsidRDefault="00AB2F2F" w:rsidP="005F217E">
            <w:pPr>
              <w:keepNext/>
              <w:keepLines/>
              <w:jc w:val="center"/>
            </w:pPr>
            <w:r w:rsidRPr="008E0042">
              <w:t>Variety 1</w:t>
            </w:r>
          </w:p>
        </w:tc>
        <w:tc>
          <w:tcPr>
            <w:tcW w:w="2160" w:type="dxa"/>
            <w:tcBorders>
              <w:bottom w:val="single" w:sz="18" w:space="0" w:color="auto"/>
            </w:tcBorders>
          </w:tcPr>
          <w:p w:rsidR="00AB2F2F" w:rsidRPr="008E0042" w:rsidRDefault="00AB2F2F" w:rsidP="005F217E">
            <w:pPr>
              <w:keepNext/>
              <w:keepLines/>
              <w:jc w:val="center"/>
            </w:pPr>
            <w:r w:rsidRPr="008E0042">
              <w:t>Variety 2</w:t>
            </w:r>
          </w:p>
        </w:tc>
        <w:tc>
          <w:tcPr>
            <w:tcW w:w="2160" w:type="dxa"/>
          </w:tcPr>
          <w:p w:rsidR="00AB2F2F" w:rsidRPr="008E0042" w:rsidRDefault="00AB2F2F" w:rsidP="005F217E">
            <w:pPr>
              <w:keepNext/>
              <w:keepLines/>
              <w:jc w:val="center"/>
            </w:pPr>
            <w:r w:rsidRPr="008E0042">
              <w:t>Total</w:t>
            </w:r>
          </w:p>
        </w:tc>
      </w:tr>
      <w:tr w:rsidR="00AB2F2F" w:rsidRPr="008E0042" w:rsidTr="002721DF">
        <w:tc>
          <w:tcPr>
            <w:tcW w:w="2088" w:type="dxa"/>
            <w:tcBorders>
              <w:right w:val="single" w:sz="18" w:space="0" w:color="auto"/>
            </w:tcBorders>
          </w:tcPr>
          <w:p w:rsidR="00AB2F2F" w:rsidRPr="008E0042" w:rsidRDefault="00AB2F2F" w:rsidP="005F217E">
            <w:pPr>
              <w:keepNext/>
              <w:keepLines/>
            </w:pPr>
            <w:r w:rsidRPr="008E0042">
              <w:t>Not dark blue</w:t>
            </w:r>
          </w:p>
        </w:tc>
        <w:tc>
          <w:tcPr>
            <w:tcW w:w="180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4</w:t>
            </w:r>
          </w:p>
        </w:tc>
        <w:tc>
          <w:tcPr>
            <w:tcW w:w="216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9</w:t>
            </w:r>
          </w:p>
        </w:tc>
        <w:tc>
          <w:tcPr>
            <w:tcW w:w="2160" w:type="dxa"/>
            <w:tcBorders>
              <w:left w:val="single" w:sz="18" w:space="0" w:color="auto"/>
            </w:tcBorders>
          </w:tcPr>
          <w:p w:rsidR="00AB2F2F" w:rsidRPr="008E0042" w:rsidRDefault="00AB2F2F" w:rsidP="005F217E">
            <w:pPr>
              <w:keepNext/>
              <w:keepLines/>
              <w:jc w:val="center"/>
            </w:pPr>
            <w:r w:rsidRPr="008E0042">
              <w:t>13</w:t>
            </w:r>
          </w:p>
        </w:tc>
      </w:tr>
      <w:tr w:rsidR="00AB2F2F" w:rsidRPr="008E0042" w:rsidTr="002721DF">
        <w:tc>
          <w:tcPr>
            <w:tcW w:w="2088" w:type="dxa"/>
            <w:tcBorders>
              <w:right w:val="single" w:sz="18" w:space="0" w:color="auto"/>
            </w:tcBorders>
          </w:tcPr>
          <w:p w:rsidR="00AB2F2F" w:rsidRPr="008E0042" w:rsidRDefault="00AB2F2F" w:rsidP="005F217E">
            <w:pPr>
              <w:keepNext/>
              <w:keepLines/>
            </w:pPr>
            <w:r w:rsidRPr="008E0042">
              <w:t>Dark blue</w:t>
            </w:r>
          </w:p>
        </w:tc>
        <w:tc>
          <w:tcPr>
            <w:tcW w:w="180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8</w:t>
            </w:r>
          </w:p>
        </w:tc>
        <w:tc>
          <w:tcPr>
            <w:tcW w:w="216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3</w:t>
            </w:r>
          </w:p>
        </w:tc>
        <w:tc>
          <w:tcPr>
            <w:tcW w:w="2160" w:type="dxa"/>
            <w:tcBorders>
              <w:left w:val="single" w:sz="18" w:space="0" w:color="auto"/>
            </w:tcBorders>
          </w:tcPr>
          <w:p w:rsidR="00AB2F2F" w:rsidRPr="008E0042" w:rsidRDefault="00AB2F2F" w:rsidP="005F217E">
            <w:pPr>
              <w:keepNext/>
              <w:keepLines/>
              <w:jc w:val="center"/>
            </w:pPr>
            <w:r w:rsidRPr="008E0042">
              <w:t>11</w:t>
            </w:r>
          </w:p>
        </w:tc>
      </w:tr>
      <w:tr w:rsidR="00AB2F2F" w:rsidRPr="008E0042" w:rsidTr="002721DF">
        <w:tc>
          <w:tcPr>
            <w:tcW w:w="2088" w:type="dxa"/>
          </w:tcPr>
          <w:p w:rsidR="00AB2F2F" w:rsidRPr="008E0042" w:rsidRDefault="00AB2F2F" w:rsidP="005F217E">
            <w:r w:rsidRPr="008E0042">
              <w:t>Total</w:t>
            </w:r>
          </w:p>
        </w:tc>
        <w:tc>
          <w:tcPr>
            <w:tcW w:w="1800" w:type="dxa"/>
            <w:tcBorders>
              <w:top w:val="single" w:sz="18" w:space="0" w:color="auto"/>
            </w:tcBorders>
          </w:tcPr>
          <w:p w:rsidR="00AB2F2F" w:rsidRPr="008E0042" w:rsidRDefault="00AB2F2F" w:rsidP="005F217E">
            <w:pPr>
              <w:jc w:val="center"/>
            </w:pPr>
            <w:r w:rsidRPr="008E0042">
              <w:t>12</w:t>
            </w:r>
          </w:p>
        </w:tc>
        <w:tc>
          <w:tcPr>
            <w:tcW w:w="2160" w:type="dxa"/>
            <w:tcBorders>
              <w:top w:val="single" w:sz="18" w:space="0" w:color="auto"/>
            </w:tcBorders>
          </w:tcPr>
          <w:p w:rsidR="00AB2F2F" w:rsidRPr="008E0042" w:rsidRDefault="00AB2F2F" w:rsidP="005F217E">
            <w:pPr>
              <w:jc w:val="center"/>
            </w:pPr>
            <w:r w:rsidRPr="008E0042">
              <w:t>12</w:t>
            </w:r>
          </w:p>
        </w:tc>
        <w:tc>
          <w:tcPr>
            <w:tcW w:w="2160" w:type="dxa"/>
          </w:tcPr>
          <w:p w:rsidR="00AB2F2F" w:rsidRPr="008E0042" w:rsidRDefault="00AB2F2F" w:rsidP="005F217E">
            <w:pPr>
              <w:jc w:val="center"/>
            </w:pPr>
            <w:r w:rsidRPr="008E0042">
              <w:t>24</w:t>
            </w:r>
          </w:p>
        </w:tc>
      </w:tr>
    </w:tbl>
    <w:p w:rsidR="00AB2F2F" w:rsidRPr="008E0042" w:rsidRDefault="00AB2F2F" w:rsidP="005F217E">
      <w:pPr>
        <w:autoSpaceDE w:val="0"/>
        <w:autoSpaceDN w:val="0"/>
        <w:adjustRightInd w:val="0"/>
      </w:pPr>
    </w:p>
    <w:p w:rsidR="00AB2F2F" w:rsidRPr="008E0042" w:rsidRDefault="00AB2F2F" w:rsidP="005F217E">
      <w:r w:rsidRPr="008E0042">
        <w:t>In a 2 x 2 contingency table, the number of degrees of freedom is always 1.</w:t>
      </w:r>
    </w:p>
    <w:p w:rsidR="00AB2F2F" w:rsidRPr="008E0042" w:rsidRDefault="00AB2F2F" w:rsidP="005F217E"/>
    <w:p w:rsidR="00AB2F2F" w:rsidRPr="008E0042" w:rsidRDefault="00AB2F2F" w:rsidP="005F217E">
      <w:pPr>
        <w:rPr>
          <w:u w:val="single"/>
        </w:rPr>
      </w:pPr>
      <w:r w:rsidRPr="008E0042">
        <w:t>6.1.5</w:t>
      </w:r>
      <w:r w:rsidRPr="008E0042">
        <w:tab/>
        <w:t>What is the probability that Variety 1 is distinct from Variety 2 on the basis of this characteristic, knowing that 11 of these 24 flowers are dark blue and 8 of these are from Variety 1 and 3 of them are from Variety 2?  Or, in other words, is the observed difference in flower color associated with the varietal differences, or is it likely to have arisen through chance sampling?  Fisher’s method calculates the exact probability of a non-random association, from a 2 x 2 contingency table, using a hypergeometric distribution</w:t>
      </w:r>
      <w:r w:rsidRPr="008E0042">
        <w:rPr>
          <w:rStyle w:val="FootnoteReference"/>
        </w:rPr>
        <w:footnoteReference w:id="8"/>
      </w:r>
      <w:r w:rsidRPr="008E0042">
        <w:t>.  In this case, the probability is calculated as the sum of the probabilities for each possible event that is as larger or larger than the observed. Consequently, in addition to the observed, the number of dark blue flowers that would give a successful outcome would be 9,10 or 11 for Variety 1 and 2, 1 or 0 for Variety 2.</w:t>
      </w:r>
    </w:p>
    <w:p w:rsidR="00AB2F2F" w:rsidRPr="008E0042" w:rsidRDefault="00AB2F2F" w:rsidP="005F217E">
      <w:pPr>
        <w:jc w:val="center"/>
      </w:pPr>
    </w:p>
    <w:p w:rsidR="00AB2F2F" w:rsidRPr="008E0042" w:rsidRDefault="00AB2F2F" w:rsidP="005F217E">
      <w:r w:rsidRPr="008E0042">
        <w:t>6.1.6</w:t>
      </w:r>
      <w:r w:rsidRPr="008E0042">
        <w:tab/>
        <w:t>Representing the above cells with algebraic notation, the general formula for calculating the probability of the observed numbers is found (Table 2).</w:t>
      </w:r>
    </w:p>
    <w:p w:rsidR="00AB2F2F" w:rsidRPr="008E0042" w:rsidRDefault="00AB2F2F" w:rsidP="005F217E">
      <w:pPr>
        <w:rPr>
          <w:u w:val="single"/>
        </w:rPr>
      </w:pPr>
    </w:p>
    <w:p w:rsidR="00AB2F2F" w:rsidRPr="002739BB" w:rsidRDefault="00AB2F2F" w:rsidP="005F217E">
      <w:pPr>
        <w:ind w:left="142"/>
        <w:jc w:val="center"/>
        <w:rPr>
          <w:i/>
          <w:iCs/>
        </w:rPr>
      </w:pPr>
      <w:r w:rsidRPr="002739BB">
        <w:rPr>
          <w:i/>
          <w:iCs/>
        </w:rPr>
        <w:t>Table 2:  Algebraic notation for Fisher’s Exact Test</w:t>
      </w:r>
    </w:p>
    <w:tbl>
      <w:tblPr>
        <w:tblW w:w="0" w:type="auto"/>
        <w:tblInd w:w="250" w:type="dxa"/>
        <w:tblLook w:val="01E0" w:firstRow="1" w:lastRow="1" w:firstColumn="1" w:lastColumn="1" w:noHBand="0" w:noVBand="0"/>
      </w:tblPr>
      <w:tblGrid>
        <w:gridCol w:w="2088"/>
        <w:gridCol w:w="1800"/>
        <w:gridCol w:w="2160"/>
        <w:gridCol w:w="2160"/>
      </w:tblGrid>
      <w:tr w:rsidR="00AB2F2F" w:rsidRPr="008E0042" w:rsidTr="002721DF">
        <w:tc>
          <w:tcPr>
            <w:tcW w:w="2088" w:type="dxa"/>
          </w:tcPr>
          <w:p w:rsidR="00AB2F2F" w:rsidRPr="008E0042" w:rsidRDefault="00AB2F2F" w:rsidP="005F217E"/>
        </w:tc>
        <w:tc>
          <w:tcPr>
            <w:tcW w:w="1800" w:type="dxa"/>
          </w:tcPr>
          <w:p w:rsidR="00AB2F2F" w:rsidRPr="008E0042" w:rsidRDefault="00AB2F2F" w:rsidP="005F217E">
            <w:r w:rsidRPr="008E0042">
              <w:t>Variety 1</w:t>
            </w:r>
          </w:p>
        </w:tc>
        <w:tc>
          <w:tcPr>
            <w:tcW w:w="2160" w:type="dxa"/>
          </w:tcPr>
          <w:p w:rsidR="00AB2F2F" w:rsidRPr="008E0042" w:rsidRDefault="00AB2F2F" w:rsidP="005F217E">
            <w:r w:rsidRPr="008E0042">
              <w:t>Variety 2</w:t>
            </w:r>
          </w:p>
        </w:tc>
        <w:tc>
          <w:tcPr>
            <w:tcW w:w="2160" w:type="dxa"/>
          </w:tcPr>
          <w:p w:rsidR="00AB2F2F" w:rsidRPr="008E0042" w:rsidRDefault="00AB2F2F" w:rsidP="005F217E">
            <w:r w:rsidRPr="008E0042">
              <w:t>Total</w:t>
            </w:r>
          </w:p>
        </w:tc>
      </w:tr>
      <w:tr w:rsidR="00AB2F2F" w:rsidRPr="008E0042" w:rsidTr="002721DF">
        <w:tc>
          <w:tcPr>
            <w:tcW w:w="2088" w:type="dxa"/>
          </w:tcPr>
          <w:p w:rsidR="00AB2F2F" w:rsidRPr="008E0042" w:rsidRDefault="00AB2F2F" w:rsidP="005F217E">
            <w:r w:rsidRPr="008E0042">
              <w:t>Not dark blue</w:t>
            </w:r>
          </w:p>
        </w:tc>
        <w:tc>
          <w:tcPr>
            <w:tcW w:w="1800" w:type="dxa"/>
          </w:tcPr>
          <w:p w:rsidR="00AB2F2F" w:rsidRPr="008E0042" w:rsidRDefault="00AB2F2F" w:rsidP="005F217E">
            <w:r w:rsidRPr="008E0042">
              <w:t>a</w:t>
            </w:r>
          </w:p>
        </w:tc>
        <w:tc>
          <w:tcPr>
            <w:tcW w:w="2160" w:type="dxa"/>
          </w:tcPr>
          <w:p w:rsidR="00AB2F2F" w:rsidRPr="008E0042" w:rsidRDefault="00AB2F2F" w:rsidP="005F217E">
            <w:r w:rsidRPr="008E0042">
              <w:t>b</w:t>
            </w:r>
          </w:p>
        </w:tc>
        <w:tc>
          <w:tcPr>
            <w:tcW w:w="2160" w:type="dxa"/>
          </w:tcPr>
          <w:p w:rsidR="00AB2F2F" w:rsidRPr="008E0042" w:rsidRDefault="00AB2F2F" w:rsidP="005F217E">
            <w:r w:rsidRPr="008E0042">
              <w:t>a + b</w:t>
            </w:r>
          </w:p>
        </w:tc>
      </w:tr>
      <w:tr w:rsidR="00AB2F2F" w:rsidRPr="008E0042" w:rsidTr="002721DF">
        <w:tc>
          <w:tcPr>
            <w:tcW w:w="2088" w:type="dxa"/>
          </w:tcPr>
          <w:p w:rsidR="00AB2F2F" w:rsidRPr="008E0042" w:rsidRDefault="00AB2F2F" w:rsidP="005F217E">
            <w:r w:rsidRPr="008E0042">
              <w:t>Dark blue</w:t>
            </w:r>
          </w:p>
        </w:tc>
        <w:tc>
          <w:tcPr>
            <w:tcW w:w="1800" w:type="dxa"/>
          </w:tcPr>
          <w:p w:rsidR="00AB2F2F" w:rsidRPr="008E0042" w:rsidRDefault="00AB2F2F" w:rsidP="005F217E">
            <w:r w:rsidRPr="008E0042">
              <w:t>c</w:t>
            </w:r>
          </w:p>
        </w:tc>
        <w:tc>
          <w:tcPr>
            <w:tcW w:w="2160" w:type="dxa"/>
          </w:tcPr>
          <w:p w:rsidR="00AB2F2F" w:rsidRPr="008E0042" w:rsidRDefault="00AB2F2F" w:rsidP="005F217E">
            <w:r w:rsidRPr="008E0042">
              <w:t>d</w:t>
            </w:r>
          </w:p>
        </w:tc>
        <w:tc>
          <w:tcPr>
            <w:tcW w:w="2160" w:type="dxa"/>
          </w:tcPr>
          <w:p w:rsidR="00AB2F2F" w:rsidRPr="008E0042" w:rsidRDefault="00AB2F2F" w:rsidP="005F217E">
            <w:r w:rsidRPr="008E0042">
              <w:t>c + d</w:t>
            </w:r>
          </w:p>
        </w:tc>
      </w:tr>
      <w:tr w:rsidR="00AB2F2F" w:rsidRPr="008E0042" w:rsidTr="002721DF">
        <w:tc>
          <w:tcPr>
            <w:tcW w:w="2088" w:type="dxa"/>
          </w:tcPr>
          <w:p w:rsidR="00AB2F2F" w:rsidRPr="008E0042" w:rsidRDefault="00AB2F2F" w:rsidP="005F217E">
            <w:r w:rsidRPr="008E0042">
              <w:t>Total</w:t>
            </w:r>
          </w:p>
        </w:tc>
        <w:tc>
          <w:tcPr>
            <w:tcW w:w="1800" w:type="dxa"/>
          </w:tcPr>
          <w:p w:rsidR="00AB2F2F" w:rsidRPr="008E0042" w:rsidRDefault="00AB2F2F" w:rsidP="005F217E">
            <w:r w:rsidRPr="008E0042">
              <w:t>a + c</w:t>
            </w:r>
          </w:p>
        </w:tc>
        <w:tc>
          <w:tcPr>
            <w:tcW w:w="2160" w:type="dxa"/>
          </w:tcPr>
          <w:p w:rsidR="00AB2F2F" w:rsidRPr="008E0042" w:rsidRDefault="00AB2F2F" w:rsidP="005F217E">
            <w:r w:rsidRPr="008E0042">
              <w:t>b + d</w:t>
            </w:r>
          </w:p>
        </w:tc>
        <w:tc>
          <w:tcPr>
            <w:tcW w:w="2160" w:type="dxa"/>
          </w:tcPr>
          <w:p w:rsidR="00AB2F2F" w:rsidRPr="008E0042" w:rsidRDefault="00AB2F2F" w:rsidP="005F217E">
            <w:r w:rsidRPr="008E0042">
              <w:t>n</w:t>
            </w:r>
          </w:p>
        </w:tc>
      </w:tr>
    </w:tbl>
    <w:p w:rsidR="00AB2F2F" w:rsidRPr="008E0042" w:rsidRDefault="00AB2F2F" w:rsidP="005F217E"/>
    <w:p w:rsidR="00AB2F2F" w:rsidRPr="008E0042" w:rsidRDefault="00AB2F2F" w:rsidP="00C46240">
      <w:pPr>
        <w:jc w:val="center"/>
      </w:pPr>
      <w:r w:rsidRPr="008E0042">
        <w:rPr>
          <w:sz w:val="32"/>
          <w:szCs w:val="32"/>
          <w:vertAlign w:val="subscript"/>
        </w:rPr>
        <w:t xml:space="preserve">p </w:t>
      </w:r>
      <w:r w:rsidRPr="008E0042">
        <w:rPr>
          <w:vertAlign w:val="subscript"/>
        </w:rPr>
        <w:t>=</w:t>
      </w:r>
      <w:r w:rsidRPr="008E0042">
        <w:t xml:space="preserve">  </w:t>
      </w:r>
      <w:r w:rsidRPr="008E0042">
        <w:rPr>
          <w:u w:val="single"/>
        </w:rPr>
        <w:t>(a +b)! (c+d)! (a+c)!(b+d)!</w:t>
      </w:r>
    </w:p>
    <w:p w:rsidR="00AB2F2F" w:rsidRPr="008E0042" w:rsidRDefault="00AB2F2F" w:rsidP="00C46240">
      <w:pPr>
        <w:jc w:val="center"/>
      </w:pPr>
      <w:r w:rsidRPr="008E0042">
        <w:t>n!a!b!c!d!</w:t>
      </w:r>
    </w:p>
    <w:p w:rsidR="00AB2F2F" w:rsidRPr="008E0042" w:rsidRDefault="00AB2F2F" w:rsidP="005F217E"/>
    <w:p w:rsidR="00AB2F2F" w:rsidRPr="008E0042" w:rsidRDefault="00AB2F2F" w:rsidP="005F217E">
      <w:r w:rsidRPr="008E0042">
        <w:t>6.1.7</w:t>
      </w:r>
      <w:r w:rsidRPr="008E0042">
        <w:tab/>
        <w:t xml:space="preserve">Where p is the Fisher’s Exact probability of finding a non-random distribution between the varieties and the characteristics. (! is the symbol for factorial).  </w:t>
      </w:r>
    </w:p>
    <w:p w:rsidR="00AB2F2F" w:rsidRPr="008E0042" w:rsidRDefault="00AB2F2F" w:rsidP="005F217E"/>
    <w:p w:rsidR="00AB2F2F" w:rsidRPr="008E0042" w:rsidRDefault="00AB2F2F" w:rsidP="005F217E">
      <w:r w:rsidRPr="008E0042">
        <w:t>6.1.8</w:t>
      </w:r>
      <w:r w:rsidRPr="008E0042">
        <w:tab/>
        <w:t>When the algebraic notations in Table 2 are replaced with the observed numbers from Table 1:</w:t>
      </w:r>
    </w:p>
    <w:p w:rsidR="00AB2F2F" w:rsidRPr="008E0042" w:rsidRDefault="00AB2F2F" w:rsidP="005F217E"/>
    <w:p w:rsidR="00AB2F2F" w:rsidRPr="008E0042" w:rsidRDefault="00AB2F2F" w:rsidP="00C46240">
      <w:pPr>
        <w:jc w:val="center"/>
        <w:rPr>
          <w:u w:val="single"/>
        </w:rPr>
      </w:pPr>
      <w:r w:rsidRPr="008E0042">
        <w:rPr>
          <w:sz w:val="32"/>
          <w:szCs w:val="32"/>
          <w:vertAlign w:val="subscript"/>
        </w:rPr>
        <w:t xml:space="preserve">p </w:t>
      </w:r>
      <w:r w:rsidRPr="008E0042">
        <w:rPr>
          <w:vertAlign w:val="subscript"/>
        </w:rPr>
        <w:t>=</w:t>
      </w:r>
      <w:r w:rsidRPr="008E0042">
        <w:t xml:space="preserve">  </w:t>
      </w:r>
      <w:r w:rsidRPr="008E0042">
        <w:rPr>
          <w:u w:val="single"/>
        </w:rPr>
        <w:t>(13)! (11)! (12)!(12)!</w:t>
      </w:r>
    </w:p>
    <w:p w:rsidR="00AB2F2F" w:rsidRPr="008E0042" w:rsidRDefault="00AB2F2F" w:rsidP="00C46240">
      <w:pPr>
        <w:jc w:val="center"/>
      </w:pPr>
      <w:r w:rsidRPr="008E0042">
        <w:t>24!4!9!8!3!</w:t>
      </w:r>
    </w:p>
    <w:p w:rsidR="00AB2F2F" w:rsidRPr="008E0042" w:rsidRDefault="00AB2F2F" w:rsidP="005F217E"/>
    <w:p w:rsidR="00AB2F2F" w:rsidRPr="008E0042" w:rsidRDefault="00AB2F2F" w:rsidP="005F217E">
      <w:r w:rsidRPr="008E0042">
        <w:t>After solving the factorials:</w:t>
      </w:r>
    </w:p>
    <w:p w:rsidR="00AB2F2F" w:rsidRPr="008E0042" w:rsidRDefault="00AB2F2F" w:rsidP="005F217E"/>
    <w:p w:rsidR="00AB2F2F" w:rsidRPr="008E0042" w:rsidRDefault="00AB2F2F" w:rsidP="00C46240">
      <w:pPr>
        <w:jc w:val="center"/>
      </w:pPr>
      <w:r w:rsidRPr="008E0042">
        <w:t>p = 0.05</w:t>
      </w:r>
    </w:p>
    <w:p w:rsidR="00AB2F2F" w:rsidRPr="008E0042" w:rsidRDefault="00AB2F2F" w:rsidP="005F217E"/>
    <w:p w:rsidR="00AB2F2F" w:rsidRPr="008E0042" w:rsidRDefault="00AB2F2F" w:rsidP="005F217E">
      <w:r w:rsidRPr="008E0042">
        <w:t>6.1.9</w:t>
      </w:r>
      <w:r w:rsidRPr="008E0042">
        <w:tab/>
        <w:t>Interpreting the p value calculated by Fisher’s Exact Test is straight forward.  In the example above, p = 0.05 meaning that there is a 5% chance that, given the sample size and distribution in Table 1, observed differences are due to sampling alone.  Given the small sample size, and the need for varieties to be clearly distinguishable from each other, it is open to examination authorities to choose p = 0.01 as the upper cut off significance acceptability level of our null hypothesis.  That being so, an examination authority would conclude from this example that the observed difference in the dark blue vs. not dark blue characteristic is not significantly different and the two varieties (Variety 1 and Variety 2) are not distinct on that basis.</w:t>
      </w:r>
    </w:p>
    <w:p w:rsidR="00AB2F2F" w:rsidRPr="008E0042" w:rsidRDefault="00AB2F2F" w:rsidP="005F217E"/>
    <w:p w:rsidR="00AB2F2F" w:rsidRPr="008E0042" w:rsidRDefault="00AB2F2F" w:rsidP="005F217E">
      <w:pPr>
        <w:ind w:firstLine="567"/>
        <w:rPr>
          <w:i/>
        </w:rPr>
      </w:pPr>
      <w:r w:rsidRPr="008E0042">
        <w:rPr>
          <w:i/>
        </w:rPr>
        <w:t>Example 2</w:t>
      </w:r>
    </w:p>
    <w:p w:rsidR="00AB2F2F" w:rsidRPr="008E0042" w:rsidRDefault="00AB2F2F" w:rsidP="005F217E"/>
    <w:p w:rsidR="00AB2F2F" w:rsidRPr="008E0042" w:rsidRDefault="00AB2F2F" w:rsidP="005F217E">
      <w:r w:rsidRPr="008E0042">
        <w:t>6.1.10</w:t>
      </w:r>
      <w:r w:rsidRPr="008E0042">
        <w:tab/>
        <w:t>Observations for Variety 3 and Variety 4 for the same characteristic and observations are given in Table 3:</w:t>
      </w:r>
    </w:p>
    <w:p w:rsidR="00AB2F2F" w:rsidRPr="008E0042" w:rsidRDefault="00AB2F2F" w:rsidP="005F217E"/>
    <w:p w:rsidR="00AB2F2F" w:rsidRPr="008E0042" w:rsidRDefault="00AB2F2F" w:rsidP="005F217E">
      <w:pPr>
        <w:keepNext/>
        <w:keepLines/>
        <w:ind w:left="142"/>
        <w:jc w:val="center"/>
        <w:rPr>
          <w:i/>
          <w:iCs/>
        </w:rPr>
      </w:pPr>
      <w:r w:rsidRPr="008E0042">
        <w:rPr>
          <w:i/>
          <w:iCs/>
        </w:rPr>
        <w:t>Table 3: Number of plants with Not dark blue and Dark blue flowers observed in Variety 3 and Variety 4</w:t>
      </w:r>
    </w:p>
    <w:tbl>
      <w:tblPr>
        <w:tblW w:w="0" w:type="auto"/>
        <w:jc w:val="center"/>
        <w:tblInd w:w="-1212" w:type="dxa"/>
        <w:tblLook w:val="01E0" w:firstRow="1" w:lastRow="1" w:firstColumn="1" w:lastColumn="1" w:noHBand="0" w:noVBand="0"/>
      </w:tblPr>
      <w:tblGrid>
        <w:gridCol w:w="2088"/>
        <w:gridCol w:w="1800"/>
        <w:gridCol w:w="2160"/>
        <w:gridCol w:w="2160"/>
      </w:tblGrid>
      <w:tr w:rsidR="00AB2F2F" w:rsidRPr="008E0042" w:rsidTr="002721DF">
        <w:trPr>
          <w:jc w:val="center"/>
        </w:trPr>
        <w:tc>
          <w:tcPr>
            <w:tcW w:w="2088" w:type="dxa"/>
          </w:tcPr>
          <w:p w:rsidR="00AB2F2F" w:rsidRPr="008E0042" w:rsidRDefault="00AB2F2F" w:rsidP="005F217E">
            <w:pPr>
              <w:keepNext/>
              <w:keepLines/>
            </w:pPr>
          </w:p>
        </w:tc>
        <w:tc>
          <w:tcPr>
            <w:tcW w:w="1800" w:type="dxa"/>
          </w:tcPr>
          <w:p w:rsidR="00AB2F2F" w:rsidRPr="008E0042" w:rsidRDefault="00AB2F2F" w:rsidP="005F217E">
            <w:pPr>
              <w:keepNext/>
              <w:keepLines/>
              <w:jc w:val="center"/>
            </w:pPr>
            <w:r w:rsidRPr="008E0042">
              <w:t>Variety 3</w:t>
            </w:r>
          </w:p>
        </w:tc>
        <w:tc>
          <w:tcPr>
            <w:tcW w:w="2160" w:type="dxa"/>
          </w:tcPr>
          <w:p w:rsidR="00AB2F2F" w:rsidRPr="008E0042" w:rsidRDefault="00AB2F2F" w:rsidP="005F217E">
            <w:pPr>
              <w:keepNext/>
              <w:keepLines/>
              <w:jc w:val="center"/>
            </w:pPr>
            <w:r w:rsidRPr="008E0042">
              <w:t>Variety 4</w:t>
            </w:r>
          </w:p>
        </w:tc>
        <w:tc>
          <w:tcPr>
            <w:tcW w:w="2160" w:type="dxa"/>
          </w:tcPr>
          <w:p w:rsidR="00AB2F2F" w:rsidRPr="008E0042" w:rsidRDefault="00AB2F2F" w:rsidP="005F217E">
            <w:pPr>
              <w:keepNext/>
              <w:keepLines/>
              <w:jc w:val="center"/>
            </w:pPr>
            <w:r w:rsidRPr="008E0042">
              <w:t>Total</w:t>
            </w:r>
          </w:p>
        </w:tc>
      </w:tr>
      <w:tr w:rsidR="00AB2F2F" w:rsidRPr="008E0042" w:rsidTr="002721DF">
        <w:trPr>
          <w:jc w:val="center"/>
        </w:trPr>
        <w:tc>
          <w:tcPr>
            <w:tcW w:w="2088" w:type="dxa"/>
          </w:tcPr>
          <w:p w:rsidR="00AB2F2F" w:rsidRPr="008E0042" w:rsidRDefault="00AB2F2F" w:rsidP="005F217E">
            <w:pPr>
              <w:keepNext/>
              <w:keepLines/>
            </w:pPr>
            <w:r w:rsidRPr="008E0042">
              <w:t>Not dark blue</w:t>
            </w:r>
          </w:p>
        </w:tc>
        <w:tc>
          <w:tcPr>
            <w:tcW w:w="1800" w:type="dxa"/>
          </w:tcPr>
          <w:p w:rsidR="00AB2F2F" w:rsidRPr="008E0042" w:rsidRDefault="00AB2F2F" w:rsidP="005F217E">
            <w:pPr>
              <w:keepNext/>
              <w:keepLines/>
              <w:jc w:val="center"/>
            </w:pPr>
            <w:r w:rsidRPr="008E0042">
              <w:t>1</w:t>
            </w:r>
          </w:p>
        </w:tc>
        <w:tc>
          <w:tcPr>
            <w:tcW w:w="2160" w:type="dxa"/>
          </w:tcPr>
          <w:p w:rsidR="00AB2F2F" w:rsidRPr="008E0042" w:rsidRDefault="00AB2F2F" w:rsidP="005F217E">
            <w:pPr>
              <w:keepNext/>
              <w:keepLines/>
              <w:jc w:val="center"/>
            </w:pPr>
            <w:r w:rsidRPr="008E0042">
              <w:t>9</w:t>
            </w:r>
          </w:p>
        </w:tc>
        <w:tc>
          <w:tcPr>
            <w:tcW w:w="2160" w:type="dxa"/>
          </w:tcPr>
          <w:p w:rsidR="00AB2F2F" w:rsidRPr="008E0042" w:rsidRDefault="00AB2F2F" w:rsidP="005F217E">
            <w:pPr>
              <w:keepNext/>
              <w:keepLines/>
              <w:jc w:val="center"/>
            </w:pPr>
            <w:r w:rsidRPr="008E0042">
              <w:t>10</w:t>
            </w:r>
          </w:p>
        </w:tc>
      </w:tr>
      <w:tr w:rsidR="00AB2F2F" w:rsidRPr="008E0042" w:rsidTr="002721DF">
        <w:trPr>
          <w:jc w:val="center"/>
        </w:trPr>
        <w:tc>
          <w:tcPr>
            <w:tcW w:w="2088" w:type="dxa"/>
          </w:tcPr>
          <w:p w:rsidR="00AB2F2F" w:rsidRPr="008E0042" w:rsidRDefault="00AB2F2F" w:rsidP="005F217E">
            <w:r w:rsidRPr="008E0042">
              <w:t>Dark blue</w:t>
            </w:r>
          </w:p>
        </w:tc>
        <w:tc>
          <w:tcPr>
            <w:tcW w:w="1800" w:type="dxa"/>
          </w:tcPr>
          <w:p w:rsidR="00AB2F2F" w:rsidRPr="008E0042" w:rsidRDefault="00AB2F2F" w:rsidP="005F217E">
            <w:pPr>
              <w:jc w:val="center"/>
            </w:pPr>
            <w:r w:rsidRPr="008E0042">
              <w:t>11</w:t>
            </w:r>
          </w:p>
        </w:tc>
        <w:tc>
          <w:tcPr>
            <w:tcW w:w="2160" w:type="dxa"/>
          </w:tcPr>
          <w:p w:rsidR="00AB2F2F" w:rsidRPr="008E0042" w:rsidRDefault="00AB2F2F" w:rsidP="005F217E">
            <w:pPr>
              <w:jc w:val="center"/>
            </w:pPr>
            <w:r w:rsidRPr="008E0042">
              <w:t>3</w:t>
            </w:r>
          </w:p>
        </w:tc>
        <w:tc>
          <w:tcPr>
            <w:tcW w:w="2160" w:type="dxa"/>
          </w:tcPr>
          <w:p w:rsidR="00AB2F2F" w:rsidRPr="008E0042" w:rsidRDefault="00AB2F2F" w:rsidP="005F217E">
            <w:pPr>
              <w:jc w:val="center"/>
            </w:pPr>
            <w:r w:rsidRPr="008E0042">
              <w:t>14</w:t>
            </w:r>
          </w:p>
        </w:tc>
      </w:tr>
      <w:tr w:rsidR="00AB2F2F" w:rsidRPr="008E0042" w:rsidTr="002721DF">
        <w:trPr>
          <w:jc w:val="center"/>
        </w:trPr>
        <w:tc>
          <w:tcPr>
            <w:tcW w:w="2088" w:type="dxa"/>
          </w:tcPr>
          <w:p w:rsidR="00AB2F2F" w:rsidRPr="008E0042" w:rsidRDefault="00AB2F2F" w:rsidP="005F217E">
            <w:r w:rsidRPr="008E0042">
              <w:t>Total</w:t>
            </w:r>
          </w:p>
        </w:tc>
        <w:tc>
          <w:tcPr>
            <w:tcW w:w="1800" w:type="dxa"/>
          </w:tcPr>
          <w:p w:rsidR="00AB2F2F" w:rsidRPr="008E0042" w:rsidRDefault="00AB2F2F" w:rsidP="005F217E">
            <w:pPr>
              <w:jc w:val="center"/>
            </w:pPr>
            <w:r w:rsidRPr="008E0042">
              <w:t>12</w:t>
            </w:r>
          </w:p>
        </w:tc>
        <w:tc>
          <w:tcPr>
            <w:tcW w:w="2160" w:type="dxa"/>
          </w:tcPr>
          <w:p w:rsidR="00AB2F2F" w:rsidRPr="008E0042" w:rsidRDefault="00AB2F2F" w:rsidP="005F217E">
            <w:pPr>
              <w:jc w:val="center"/>
            </w:pPr>
            <w:r w:rsidRPr="008E0042">
              <w:t>12</w:t>
            </w:r>
          </w:p>
        </w:tc>
        <w:tc>
          <w:tcPr>
            <w:tcW w:w="2160" w:type="dxa"/>
          </w:tcPr>
          <w:p w:rsidR="00AB2F2F" w:rsidRPr="008E0042" w:rsidRDefault="00AB2F2F" w:rsidP="005F217E">
            <w:pPr>
              <w:jc w:val="center"/>
            </w:pPr>
            <w:r w:rsidRPr="008E0042">
              <w:t>24</w:t>
            </w:r>
          </w:p>
        </w:tc>
      </w:tr>
    </w:tbl>
    <w:p w:rsidR="00AB2F2F" w:rsidRPr="008E0042" w:rsidRDefault="00AB2F2F" w:rsidP="005F217E"/>
    <w:p w:rsidR="00AB2F2F" w:rsidRPr="008E0042" w:rsidRDefault="00AB2F2F" w:rsidP="005F217E">
      <w:r w:rsidRPr="008E0042">
        <w:t>Putting the above values in Fisher’s hypergeometric distribution:</w:t>
      </w:r>
    </w:p>
    <w:p w:rsidR="00AB2F2F" w:rsidRPr="008E0042" w:rsidRDefault="00AB2F2F" w:rsidP="005F217E"/>
    <w:p w:rsidR="00AB2F2F" w:rsidRPr="008E0042" w:rsidRDefault="00AB2F2F" w:rsidP="00C46240">
      <w:pPr>
        <w:jc w:val="center"/>
      </w:pPr>
      <w:r w:rsidRPr="008E0042">
        <w:rPr>
          <w:sz w:val="32"/>
          <w:szCs w:val="32"/>
          <w:vertAlign w:val="subscript"/>
        </w:rPr>
        <w:t xml:space="preserve">p </w:t>
      </w:r>
      <w:r w:rsidRPr="008E0042">
        <w:rPr>
          <w:vertAlign w:val="subscript"/>
        </w:rPr>
        <w:t>=</w:t>
      </w:r>
      <w:r w:rsidRPr="008E0042">
        <w:t xml:space="preserve">  </w:t>
      </w:r>
      <w:r w:rsidRPr="008E0042">
        <w:rPr>
          <w:u w:val="single"/>
        </w:rPr>
        <w:t>(10!) (14!)(12)!(12)!</w:t>
      </w:r>
    </w:p>
    <w:p w:rsidR="00AB2F2F" w:rsidRPr="008E0042" w:rsidRDefault="00AB2F2F" w:rsidP="00C46240">
      <w:pPr>
        <w:jc w:val="center"/>
      </w:pPr>
      <w:r w:rsidRPr="008E0042">
        <w:t>24!1!9!11!3!</w:t>
      </w:r>
    </w:p>
    <w:p w:rsidR="00AB2F2F" w:rsidRPr="008E0042" w:rsidRDefault="00AB2F2F" w:rsidP="005F217E"/>
    <w:p w:rsidR="00AB2F2F" w:rsidRPr="008E0042" w:rsidRDefault="00AB2F2F" w:rsidP="005F217E">
      <w:r w:rsidRPr="008E0042">
        <w:t>After solving the factorials the Fisher’s probability value is calculated as:</w:t>
      </w:r>
    </w:p>
    <w:p w:rsidR="00AB2F2F" w:rsidRPr="00505245" w:rsidRDefault="00AB2F2F" w:rsidP="005F217E">
      <w:pPr>
        <w:rPr>
          <w:u w:val="single"/>
        </w:rPr>
      </w:pPr>
    </w:p>
    <w:p w:rsidR="00AB2F2F" w:rsidRPr="008E0042" w:rsidRDefault="00AB2F2F" w:rsidP="00C46240">
      <w:pPr>
        <w:jc w:val="center"/>
      </w:pPr>
      <w:r w:rsidRPr="008E0042">
        <w:t>p = 0.001</w:t>
      </w:r>
    </w:p>
    <w:p w:rsidR="00AB2F2F" w:rsidRPr="008E0042" w:rsidRDefault="00AB2F2F" w:rsidP="00C46240"/>
    <w:p w:rsidR="00AB2F2F" w:rsidRPr="008E0042" w:rsidRDefault="00AB2F2F" w:rsidP="005F217E">
      <w:r w:rsidRPr="008E0042">
        <w:t>6.1.11</w:t>
      </w:r>
      <w:r w:rsidRPr="008E0042">
        <w:tab/>
        <w:t>In this particular case, the null hypothesis (that the varieties are similar on the basis of dark blue vs. not dark blue characteristic) is rejected because the calculated Fisher’s probability is much lower than the acceptable level of significance (p = 0.01).  Accordingly the two varieties (Variety 3 and Variety 4) should be declared as distinct.</w:t>
      </w:r>
    </w:p>
    <w:p w:rsidR="00AB2F2F" w:rsidRPr="008E0042" w:rsidRDefault="00AB2F2F" w:rsidP="005F217E"/>
    <w:p w:rsidR="00AB2F2F" w:rsidRPr="008E0042" w:rsidRDefault="00AB2F2F" w:rsidP="005F217E"/>
    <w:p w:rsidR="00AB2F2F" w:rsidRPr="008E0042" w:rsidRDefault="00AB2F2F" w:rsidP="005F217E">
      <w:pPr>
        <w:pStyle w:val="Heading1"/>
        <w:rPr>
          <w:rStyle w:val="Heading2Char"/>
          <w:rFonts w:eastAsia="PMingLiU"/>
          <w:bCs/>
          <w:caps w:val="0"/>
          <w:sz w:val="24"/>
          <w:szCs w:val="24"/>
        </w:rPr>
        <w:sectPr w:rsidR="00AB2F2F" w:rsidRPr="008E0042" w:rsidSect="00A5216B">
          <w:headerReference w:type="default" r:id="rId110"/>
          <w:headerReference w:type="first" r:id="rId111"/>
          <w:endnotePr>
            <w:numFmt w:val="lowerLetter"/>
          </w:endnotePr>
          <w:pgSz w:w="11907" w:h="16840" w:code="9"/>
          <w:pgMar w:top="510" w:right="1134" w:bottom="1134" w:left="1134" w:header="510" w:footer="680" w:gutter="0"/>
          <w:cols w:space="720"/>
          <w:docGrid w:linePitch="272"/>
        </w:sectPr>
      </w:pPr>
    </w:p>
    <w:p w:rsidR="00AB2F2F" w:rsidRPr="008E0042" w:rsidRDefault="00AB2F2F" w:rsidP="00947DBE">
      <w:pPr>
        <w:pStyle w:val="Heading2"/>
        <w:rPr>
          <w:rFonts w:eastAsia="PMingLiU"/>
        </w:rPr>
      </w:pPr>
      <w:bookmarkStart w:id="328" w:name="_Toc463359610"/>
      <w:r w:rsidRPr="008E0042">
        <w:rPr>
          <w:rFonts w:eastAsia="PMingLiU"/>
        </w:rPr>
        <w:t>7.</w:t>
      </w:r>
      <w:r w:rsidRPr="008E0042">
        <w:rPr>
          <w:rFonts w:eastAsia="PMingLiU"/>
        </w:rPr>
        <w:tab/>
        <w:t>MATCH APPROACH</w:t>
      </w:r>
      <w:bookmarkEnd w:id="328"/>
    </w:p>
    <w:p w:rsidR="00AB2F2F" w:rsidRPr="008E0042" w:rsidRDefault="00AB2F2F" w:rsidP="00FB0EF5">
      <w:pPr>
        <w:pStyle w:val="Heading3"/>
      </w:pPr>
      <w:bookmarkStart w:id="329" w:name="_Toc463359611"/>
      <w:r w:rsidRPr="008E0042">
        <w:t>7.1</w:t>
      </w:r>
      <w:r w:rsidRPr="008E0042">
        <w:tab/>
        <w:t>Requirements for application of method</w:t>
      </w:r>
      <w:bookmarkEnd w:id="329"/>
    </w:p>
    <w:p w:rsidR="00AB2F2F" w:rsidRPr="008E0042" w:rsidRDefault="00AB2F2F" w:rsidP="005F217E">
      <w:r w:rsidRPr="008E0042">
        <w:t xml:space="preserve">7.1.1 </w:t>
      </w:r>
      <w:r w:rsidRPr="008E0042">
        <w:tab/>
        <w:t>The match method is appropriate for assessing distinctness of varieties where:</w:t>
      </w:r>
    </w:p>
    <w:p w:rsidR="00AB2F2F" w:rsidRPr="008E0042" w:rsidRDefault="00AB2F2F" w:rsidP="005F217E"/>
    <w:p w:rsidR="00FB0EF5" w:rsidRPr="008E0042" w:rsidRDefault="00AB2F2F" w:rsidP="00047529">
      <w:pPr>
        <w:numPr>
          <w:ilvl w:val="0"/>
          <w:numId w:val="15"/>
        </w:numPr>
        <w:tabs>
          <w:tab w:val="clear" w:pos="1080"/>
        </w:tabs>
      </w:pPr>
      <w:r w:rsidRPr="008E0042">
        <w:t>data from more than one year are analyzed,</w:t>
      </w:r>
    </w:p>
    <w:p w:rsidR="00AB2F2F" w:rsidRPr="008E0042" w:rsidRDefault="00AB2F2F" w:rsidP="00FB0EF5">
      <w:pPr>
        <w:ind w:left="1080"/>
      </w:pPr>
    </w:p>
    <w:p w:rsidR="00FB0EF5" w:rsidRPr="008E0042" w:rsidRDefault="00AB2F2F" w:rsidP="00047529">
      <w:pPr>
        <w:numPr>
          <w:ilvl w:val="0"/>
          <w:numId w:val="15"/>
        </w:numPr>
        <w:tabs>
          <w:tab w:val="clear" w:pos="1080"/>
        </w:tabs>
      </w:pPr>
      <w:r w:rsidRPr="008E0042">
        <w:t>observations made on a plant (or plot) in the second year are compared to observations made by the breeder in the first year,</w:t>
      </w:r>
    </w:p>
    <w:p w:rsidR="00AB2F2F" w:rsidRPr="008E0042" w:rsidRDefault="00AB2F2F" w:rsidP="00FB0EF5">
      <w:pPr>
        <w:ind w:left="1080"/>
      </w:pPr>
    </w:p>
    <w:p w:rsidR="00FB0EF5" w:rsidRPr="008E0042" w:rsidRDefault="00AB2F2F" w:rsidP="00047529">
      <w:pPr>
        <w:numPr>
          <w:ilvl w:val="0"/>
          <w:numId w:val="15"/>
        </w:numPr>
        <w:tabs>
          <w:tab w:val="clear" w:pos="1080"/>
        </w:tabs>
      </w:pPr>
      <w:r w:rsidRPr="008E0042">
        <w:t>there are claimed differences between plants (or plots) of a variety based on information from the first year trial,</w:t>
      </w:r>
    </w:p>
    <w:p w:rsidR="00AB2F2F" w:rsidRPr="008E0042" w:rsidRDefault="00AB2F2F" w:rsidP="00FB0EF5">
      <w:pPr>
        <w:ind w:left="1080"/>
      </w:pPr>
    </w:p>
    <w:p w:rsidR="00FB0EF5" w:rsidRPr="008E0042" w:rsidRDefault="00AB2F2F" w:rsidP="00047529">
      <w:pPr>
        <w:numPr>
          <w:ilvl w:val="0"/>
          <w:numId w:val="15"/>
        </w:numPr>
        <w:tabs>
          <w:tab w:val="clear" w:pos="1080"/>
        </w:tabs>
      </w:pPr>
      <w:r w:rsidRPr="008E0042">
        <w:t>the requirements of the method depend on the particular statistical test that is used (e.g. LSD, Multiple Range Tests (MRT), Chi-square or Fisher’s Exact).</w:t>
      </w:r>
    </w:p>
    <w:p w:rsidR="00AB2F2F" w:rsidRPr="008E0042" w:rsidRDefault="00AB2F2F" w:rsidP="00FB0EF5">
      <w:pPr>
        <w:ind w:left="1080"/>
      </w:pPr>
    </w:p>
    <w:p w:rsidR="00AB2F2F" w:rsidRPr="008E0042" w:rsidRDefault="00AB2F2F" w:rsidP="005F217E"/>
    <w:p w:rsidR="00AB2F2F" w:rsidRPr="008E0042" w:rsidRDefault="00AB2F2F" w:rsidP="00FB0EF5">
      <w:pPr>
        <w:pStyle w:val="Heading3"/>
      </w:pPr>
      <w:bookmarkStart w:id="330" w:name="_Toc463359612"/>
      <w:r w:rsidRPr="008E0042">
        <w:t>7.2</w:t>
      </w:r>
      <w:r w:rsidRPr="008E0042">
        <w:tab/>
        <w:t>Match Method</w:t>
      </w:r>
      <w:bookmarkEnd w:id="330"/>
    </w:p>
    <w:p w:rsidR="00AB2F2F" w:rsidRPr="008E0042" w:rsidRDefault="00AB2F2F" w:rsidP="00FB0EF5">
      <w:r w:rsidRPr="008E0042">
        <w:t>7.2.1</w:t>
      </w:r>
      <w:r w:rsidRPr="008E0042">
        <w:tab/>
        <w:t xml:space="preserve">The Match method to assess distinctness was developed for use where the trials are conducted by the breeder in the first year and examined by the testing authority in the second year (see document TGP/6 section 2.1). Whether differences are sufficiently consistent is assessed using a statistical test (e.g. LSD, MRT, Chi-Square or Fisher’s Exact) to gauge whether the differences in the second year are significant and agree with the “direction of the differences” declared by the breeders in the first year. The choice of statistical test depends on the type of expression of the characteristic concerned. For two varieties to be distinct using the Match method, the varieties need to be significantly different in the same direction claimed by the breeder in the first year. </w:t>
      </w:r>
    </w:p>
    <w:p w:rsidR="00AB2F2F" w:rsidRPr="008E0042" w:rsidRDefault="00AB2F2F" w:rsidP="005F217E"/>
    <w:p w:rsidR="00AB2F2F" w:rsidRPr="008E0042" w:rsidRDefault="00AB2F2F" w:rsidP="005F217E">
      <w:r w:rsidRPr="008E0042">
        <w:t>7.2.2</w:t>
      </w:r>
      <w:r w:rsidRPr="008E0042">
        <w:tab/>
        <w:t>The requirements of the method depend on the particular statistical test that is used (e.g. LSD, MRT, Chi-Square or Fisher’s Exact). For quantitative characteristics the statistical test may for example be based on a one-tailed LSD, if there is one candidate, or on a one</w:t>
      </w:r>
      <w:r w:rsidRPr="008E0042">
        <w:noBreakHyphen/>
        <w:t>tailed MRT, if there is more than one candidate included in the growing trial. A Chi</w:t>
      </w:r>
      <w:r w:rsidRPr="008E0042">
        <w:noBreakHyphen/>
        <w:t>square test or Fisher’s exact test may be used for pseudo-qualitative or qualitative characteristics where the requirements for these tests are met. Although these tests are most useful in trials of cross-pollinated varieties, they can be similarly applied to trials of self</w:t>
      </w:r>
      <w:r w:rsidRPr="008E0042">
        <w:noBreakHyphen/>
        <w:t>pollinated and vegetatively propagated varieties provided the relevant requirements are met</w:t>
      </w:r>
    </w:p>
    <w:p w:rsidR="00AB2F2F" w:rsidRPr="008E0042" w:rsidRDefault="00AB2F2F" w:rsidP="005F217E"/>
    <w:p w:rsidR="00AB2F2F" w:rsidRPr="008E0042" w:rsidRDefault="00AB2F2F" w:rsidP="005F217E">
      <w:r w:rsidRPr="008E0042">
        <w:t>7.2.3</w:t>
      </w:r>
      <w:r w:rsidRPr="008E0042">
        <w:tab/>
        <w:t xml:space="preserve">The Match method typically involves relatively small scale trials where the number of varieties in the trials is limited to the candidate varieties and the most similar varieties of common knowledge. </w:t>
      </w:r>
    </w:p>
    <w:p w:rsidR="00AB2F2F" w:rsidRPr="008E0042" w:rsidRDefault="00AB2F2F" w:rsidP="005F217E">
      <w:pPr>
        <w:rPr>
          <w:u w:val="single"/>
        </w:rPr>
      </w:pPr>
    </w:p>
    <w:p w:rsidR="00AB2F2F" w:rsidRPr="008E0042" w:rsidRDefault="00AB2F2F" w:rsidP="005F217E"/>
    <w:p w:rsidR="00AB2F2F" w:rsidRPr="008E0042" w:rsidRDefault="00AB2F2F" w:rsidP="005F217E">
      <w:pPr>
        <w:sectPr w:rsidR="00AB2F2F" w:rsidRPr="008E0042" w:rsidSect="00AB2F2F">
          <w:headerReference w:type="first" r:id="rId112"/>
          <w:endnotePr>
            <w:numFmt w:val="lowerLetter"/>
          </w:endnotePr>
          <w:pgSz w:w="11907" w:h="16840" w:code="9"/>
          <w:pgMar w:top="510" w:right="1134" w:bottom="1134" w:left="1134" w:header="510" w:footer="680" w:gutter="0"/>
          <w:cols w:space="720"/>
          <w:titlePg/>
        </w:sectPr>
      </w:pPr>
    </w:p>
    <w:p w:rsidR="00AB2F2F" w:rsidRPr="008E0042" w:rsidRDefault="00AB2F2F" w:rsidP="00947DBE">
      <w:pPr>
        <w:pStyle w:val="Heading2"/>
      </w:pPr>
      <w:bookmarkStart w:id="331" w:name="_Toc219640829"/>
      <w:bookmarkStart w:id="332" w:name="_Toc463359613"/>
      <w:r w:rsidRPr="008E0042">
        <w:t>8.</w:t>
      </w:r>
      <w:r w:rsidRPr="008E0042">
        <w:tab/>
      </w:r>
      <w:r w:rsidR="00F07E20" w:rsidRPr="008E0042">
        <w:t>THE METHOD OF UNIFORMITY ASSESSMENT ON THE BASIS OF OFF</w:t>
      </w:r>
      <w:r w:rsidR="00F07E20" w:rsidRPr="008E0042">
        <w:noBreakHyphen/>
        <w:t>TYPES</w:t>
      </w:r>
      <w:bookmarkEnd w:id="154"/>
      <w:bookmarkEnd w:id="331"/>
      <w:bookmarkEnd w:id="332"/>
    </w:p>
    <w:p w:rsidR="00AB2F2F" w:rsidRPr="008E0042" w:rsidRDefault="00AB2F2F" w:rsidP="00FB0EF5">
      <w:pPr>
        <w:pStyle w:val="Heading3"/>
      </w:pPr>
      <w:bookmarkStart w:id="333" w:name="_Toc154368843"/>
      <w:bookmarkStart w:id="334" w:name="_Toc219640830"/>
      <w:bookmarkStart w:id="335" w:name="_Toc463359614"/>
      <w:r w:rsidRPr="008E0042">
        <w:rPr>
          <w:szCs w:val="24"/>
        </w:rPr>
        <w:t>8.</w:t>
      </w:r>
      <w:r w:rsidRPr="008E0042">
        <w:t>1</w:t>
      </w:r>
      <w:r w:rsidRPr="008E0042">
        <w:tab/>
        <w:t>Fixed Population Standard</w:t>
      </w:r>
      <w:bookmarkEnd w:id="333"/>
      <w:bookmarkEnd w:id="334"/>
      <w:bookmarkEnd w:id="335"/>
    </w:p>
    <w:p w:rsidR="00AB2F2F" w:rsidRPr="008E0042" w:rsidRDefault="00AB2F2F" w:rsidP="00525B4A">
      <w:pPr>
        <w:pStyle w:val="Heading4"/>
      </w:pPr>
      <w:bookmarkStart w:id="336" w:name="_Toc154368844"/>
      <w:bookmarkStart w:id="337" w:name="_Toc219640831"/>
      <w:bookmarkStart w:id="338" w:name="_Toc463359615"/>
      <w:r w:rsidRPr="008E0042">
        <w:rPr>
          <w:szCs w:val="24"/>
        </w:rPr>
        <w:t>8.</w:t>
      </w:r>
      <w:r w:rsidRPr="008E0042">
        <w:t>1.1</w:t>
      </w:r>
      <w:r w:rsidRPr="008E0042">
        <w:tab/>
        <w:t>Introduction</w:t>
      </w:r>
      <w:bookmarkEnd w:id="336"/>
      <w:bookmarkEnd w:id="337"/>
      <w:bookmarkEnd w:id="338"/>
    </w:p>
    <w:p w:rsidR="00AB2F2F" w:rsidRDefault="00AB2F2F" w:rsidP="000C577B">
      <w:r w:rsidRPr="008E0042">
        <w:t>Document TGP/10 section 4</w:t>
      </w:r>
      <w:r w:rsidRPr="008E0042">
        <w:rPr>
          <w:i/>
        </w:rPr>
        <w:t xml:space="preserve"> </w:t>
      </w:r>
      <w:r w:rsidRPr="008E0042">
        <w:t xml:space="preserve">provides guidance on when </w:t>
      </w:r>
      <w:r w:rsidRPr="008E0042">
        <w:rPr>
          <w:color w:val="000000"/>
        </w:rPr>
        <w:t xml:space="preserve">it would be appropriate to use the approach </w:t>
      </w:r>
      <w:r w:rsidRPr="008E0042">
        <w:t xml:space="preserve">of uniformity assessment on the basis of off-types, using a fixed population standard.  </w:t>
      </w:r>
      <w:r w:rsidRPr="008E0042">
        <w:rPr>
          <w:color w:val="000000"/>
        </w:rPr>
        <w:t xml:space="preserve">It also provides </w:t>
      </w:r>
      <w:r w:rsidRPr="008E0042">
        <w:t xml:space="preserve">guidance on the determination of </w:t>
      </w:r>
      <w:r w:rsidRPr="008E0042">
        <w:rPr>
          <w:color w:val="000000"/>
        </w:rPr>
        <w:t xml:space="preserve">crop dependent details such as sample size </w:t>
      </w:r>
      <w:r w:rsidRPr="008E0042">
        <w:t>and the acceptable number of off-types.  This section describes the off</w:t>
      </w:r>
      <w:r w:rsidRPr="008E0042">
        <w:noBreakHyphen/>
        <w:t>type approach from the following perspectives:</w:t>
      </w:r>
    </w:p>
    <w:p w:rsidR="000C577B" w:rsidRPr="008E0042" w:rsidRDefault="000C577B" w:rsidP="000C577B"/>
    <w:p w:rsidR="00AB2F2F" w:rsidRPr="008E0042" w:rsidRDefault="00AB2F2F" w:rsidP="000C577B">
      <w:pPr>
        <w:pStyle w:val="ListParagraph"/>
      </w:pPr>
      <w:r w:rsidRPr="008E0042">
        <w:t>Use of the off-type approach to assess uniformity in a crop.</w:t>
      </w:r>
    </w:p>
    <w:p w:rsidR="00AB2F2F" w:rsidRPr="008E0042" w:rsidRDefault="00AB2F2F" w:rsidP="000C577B">
      <w:pPr>
        <w:pStyle w:val="ListParagraph"/>
      </w:pPr>
      <w:r w:rsidRPr="008E0042">
        <w:t xml:space="preserve">The issues to be considered when deciding on the crop dependent details for assessing the uniformity of a crop by the method of off-types.  These details include the sample size, the acceptable number of off-types, whether to test in more than one year, and whether to use sequential testing.  </w:t>
      </w:r>
    </w:p>
    <w:p w:rsidR="00AB2F2F" w:rsidRPr="008E0042" w:rsidRDefault="00AB2F2F" w:rsidP="00525B4A">
      <w:pPr>
        <w:pStyle w:val="Heading4"/>
      </w:pPr>
      <w:bookmarkStart w:id="339" w:name="_Toc154368845"/>
      <w:bookmarkStart w:id="340" w:name="_Toc219640832"/>
      <w:bookmarkStart w:id="341" w:name="_Toc463359616"/>
      <w:r w:rsidRPr="008E0042">
        <w:rPr>
          <w:szCs w:val="24"/>
        </w:rPr>
        <w:t>8.</w:t>
      </w:r>
      <w:r w:rsidRPr="008E0042">
        <w:t>1.2</w:t>
      </w:r>
      <w:r w:rsidRPr="008E0042">
        <w:tab/>
        <w:t>Using the approach to assess uniformity in a crop</w:t>
      </w:r>
      <w:bookmarkEnd w:id="339"/>
      <w:bookmarkEnd w:id="340"/>
      <w:bookmarkEnd w:id="341"/>
    </w:p>
    <w:p w:rsidR="00AB2F2F" w:rsidRPr="008E0042" w:rsidRDefault="00AB2F2F" w:rsidP="000C577B">
      <w:r w:rsidRPr="008E0042">
        <w:t>8.1.2.1</w:t>
      </w:r>
      <w:r w:rsidRPr="008E0042">
        <w:tab/>
        <w:t>To use the approach to assess uniformity in a crop, the following crop dependent details are either obtained from the UPOV Test Guidelines or decided on the basis of experience, in particular with reference to other UPOV Test Guidelines for comparable types of variety:</w:t>
      </w:r>
    </w:p>
    <w:p w:rsidR="00AB2F2F" w:rsidRPr="008E0042" w:rsidRDefault="00AB2F2F" w:rsidP="00047529">
      <w:pPr>
        <w:numPr>
          <w:ilvl w:val="0"/>
          <w:numId w:val="11"/>
        </w:numPr>
        <w:tabs>
          <w:tab w:val="clear" w:pos="720"/>
        </w:tabs>
        <w:spacing w:before="240"/>
        <w:rPr>
          <w:szCs w:val="24"/>
        </w:rPr>
      </w:pPr>
      <w:r w:rsidRPr="008E0042">
        <w:rPr>
          <w:szCs w:val="24"/>
        </w:rPr>
        <w:t>a sample size, e.g. 100 plants</w:t>
      </w:r>
    </w:p>
    <w:p w:rsidR="00AB2F2F" w:rsidRPr="008E0042" w:rsidRDefault="00AB2F2F" w:rsidP="00047529">
      <w:pPr>
        <w:numPr>
          <w:ilvl w:val="0"/>
          <w:numId w:val="11"/>
        </w:numPr>
        <w:tabs>
          <w:tab w:val="clear" w:pos="720"/>
        </w:tabs>
        <w:rPr>
          <w:szCs w:val="24"/>
        </w:rPr>
      </w:pPr>
      <w:r w:rsidRPr="008E0042">
        <w:rPr>
          <w:szCs w:val="24"/>
        </w:rPr>
        <w:t>a maximum number of off-types to be allowed in the sample, e.g. 3</w:t>
      </w:r>
    </w:p>
    <w:p w:rsidR="00AB2F2F" w:rsidRPr="008E0042" w:rsidRDefault="00AB2F2F" w:rsidP="00047529">
      <w:pPr>
        <w:numPr>
          <w:ilvl w:val="0"/>
          <w:numId w:val="11"/>
        </w:numPr>
        <w:tabs>
          <w:tab w:val="clear" w:pos="720"/>
        </w:tabs>
        <w:rPr>
          <w:szCs w:val="24"/>
        </w:rPr>
      </w:pPr>
      <w:r w:rsidRPr="008E0042">
        <w:rPr>
          <w:szCs w:val="24"/>
        </w:rPr>
        <w:t>a fixed population standard, e.g. 1%</w:t>
      </w:r>
    </w:p>
    <w:p w:rsidR="00AB2F2F" w:rsidRPr="008E0042" w:rsidRDefault="00AB2F2F" w:rsidP="00047529">
      <w:pPr>
        <w:numPr>
          <w:ilvl w:val="0"/>
          <w:numId w:val="11"/>
        </w:numPr>
        <w:tabs>
          <w:tab w:val="clear" w:pos="720"/>
        </w:tabs>
        <w:rPr>
          <w:szCs w:val="24"/>
        </w:rPr>
      </w:pPr>
      <w:r w:rsidRPr="008E0042">
        <w:rPr>
          <w:szCs w:val="24"/>
        </w:rPr>
        <w:t>and an acceptance probability, e.g. at least 95%</w:t>
      </w:r>
    </w:p>
    <w:p w:rsidR="000C577B" w:rsidRDefault="000C577B" w:rsidP="000C577B">
      <w:pPr>
        <w:rPr>
          <w:szCs w:val="24"/>
        </w:rPr>
      </w:pPr>
    </w:p>
    <w:p w:rsidR="00AB2F2F" w:rsidRPr="008E0042" w:rsidRDefault="00AB2F2F" w:rsidP="000C577B">
      <w:r w:rsidRPr="008E0042">
        <w:rPr>
          <w:szCs w:val="24"/>
        </w:rPr>
        <w:t>8.</w:t>
      </w:r>
      <w:r w:rsidRPr="008E0042">
        <w:t>1.2.2</w:t>
      </w:r>
      <w:r w:rsidRPr="008E0042">
        <w:tab/>
        <w:t xml:space="preserve">Next, a sample of the correct size of candidate variety plants is taken and the number of off-types counted.  If this number is less than or equal to the maximum allowed, the variety is accepted as uniform, otherwise it is rejected as non-uniform.  In making these decisions there are two statistical errors that could be made.  The risks of making these errors are controlled by the choice of sample size and the maximum allowed number of off-types.  </w:t>
      </w:r>
    </w:p>
    <w:p w:rsidR="000C577B" w:rsidRDefault="000C577B" w:rsidP="000C577B">
      <w:pPr>
        <w:rPr>
          <w:szCs w:val="24"/>
        </w:rPr>
      </w:pPr>
    </w:p>
    <w:p w:rsidR="00AB2F2F" w:rsidRPr="008E0042" w:rsidRDefault="00AB2F2F" w:rsidP="000C577B">
      <w:r w:rsidRPr="008E0042">
        <w:rPr>
          <w:szCs w:val="24"/>
        </w:rPr>
        <w:t>8.</w:t>
      </w:r>
      <w:r w:rsidRPr="008E0042">
        <w:t>1.2.3</w:t>
      </w:r>
      <w:r w:rsidRPr="008E0042">
        <w:tab/>
        <w:t xml:space="preserve">The fixed population standard, or “population standard”, is the maximum percentage of off-types that would be permitted if all individuals of the variety could be examined. In the example above it is 1%.  Varieties with less than the population standard of off-types are uniform, and those with more than the population standard are non-uniform.  However, not all individuals of the variety can be examined, and a sample must be examined instead.  </w:t>
      </w:r>
    </w:p>
    <w:p w:rsidR="000C577B" w:rsidRDefault="000C577B" w:rsidP="000C577B">
      <w:pPr>
        <w:rPr>
          <w:szCs w:val="24"/>
        </w:rPr>
      </w:pPr>
    </w:p>
    <w:p w:rsidR="00AB2F2F" w:rsidRPr="008E0042" w:rsidRDefault="00AB2F2F" w:rsidP="000C577B">
      <w:r w:rsidRPr="008E0042">
        <w:rPr>
          <w:szCs w:val="24"/>
        </w:rPr>
        <w:t>8.</w:t>
      </w:r>
      <w:r w:rsidRPr="008E0042">
        <w:t>1.2.4</w:t>
      </w:r>
      <w:r w:rsidRPr="008E0042">
        <w:tab/>
        <w:t>Consider a variety which, if all individuals of the variety were examined, would have no more than the population standard of off-types. In taking a sample there are two possible outcomes. Either the sample contains no more than the maximum allowed number of off-types, in which case the variety is accepted as uniform, or the sample contains more than the maximum allowed number of off-types and the variety is rejected.  In the latter case a statistical error known as a “Type I error” would have been made.  The probability of accepting this variety and the probability making a Type I error are linked as follows:</w:t>
      </w:r>
    </w:p>
    <w:p w:rsidR="000C577B" w:rsidRDefault="000C577B" w:rsidP="000C577B">
      <w:pPr>
        <w:jc w:val="center"/>
      </w:pPr>
    </w:p>
    <w:p w:rsidR="00AB2F2F" w:rsidRPr="008E0042" w:rsidRDefault="00AB2F2F" w:rsidP="000C577B">
      <w:pPr>
        <w:jc w:val="center"/>
      </w:pPr>
      <w:r w:rsidRPr="008E0042">
        <w:t>“probability accept” + “probability make a Type I error” = 100%</w:t>
      </w:r>
    </w:p>
    <w:p w:rsidR="000C577B" w:rsidRDefault="000C577B" w:rsidP="000C577B">
      <w:pPr>
        <w:rPr>
          <w:szCs w:val="24"/>
        </w:rPr>
      </w:pPr>
    </w:p>
    <w:p w:rsidR="00AB2F2F" w:rsidRDefault="00AB2F2F" w:rsidP="000C577B">
      <w:r w:rsidRPr="008E0042">
        <w:rPr>
          <w:szCs w:val="24"/>
        </w:rPr>
        <w:t>8.</w:t>
      </w:r>
      <w:r w:rsidRPr="008E0042">
        <w:t>1.2.5</w:t>
      </w:r>
      <w:r w:rsidRPr="008E0042">
        <w:tab/>
        <w:t>The chances of accepting or rejecting a variety on the basis of a sample depend on the sample size, the maximum allowed number of off-types, and the percentage of off</w:t>
      </w:r>
      <w:r w:rsidRPr="008E0042">
        <w:noBreakHyphen/>
        <w:t>types that would be found if all individuals of the variety were examined.  The sample size and maximum allowed number of off-types are chosen so as to satisfy the “acceptance probability”, which is the minimum probability of accepting a variety with the population standard of off-types.  Thus for the example above, the sample size and maximum number of off-types have been chosen to give at least a 95% chance of accepting a variety which, if all individuals of the variety were examined, would have 1% off-types.</w:t>
      </w:r>
    </w:p>
    <w:p w:rsidR="000C577B" w:rsidRPr="008E0042" w:rsidRDefault="000C577B" w:rsidP="000C577B"/>
    <w:p w:rsidR="00AB2F2F" w:rsidRPr="008E0042" w:rsidRDefault="00AB2F2F" w:rsidP="000C577B">
      <w:r w:rsidRPr="008E0042">
        <w:rPr>
          <w:szCs w:val="24"/>
        </w:rPr>
        <w:t>8.</w:t>
      </w:r>
      <w:r w:rsidRPr="008E0042">
        <w:t>1.2.6</w:t>
      </w:r>
      <w:r w:rsidRPr="008E0042">
        <w:tab/>
        <w:t xml:space="preserve">To verify the sample size and maximum number of off-types in the example above, the reader should refer to Table A, which lists table 5 and figure 5 as relevant for a population standard of 1% and an acceptance probability of </w:t>
      </w:r>
      <w:r w:rsidRPr="008E0042">
        <w:sym w:font="Symbol" w:char="F0B3"/>
      </w:r>
      <w:r w:rsidRPr="008E0042">
        <w:t>95%.  Turning to Table 5, the reader will see that a sample size of 100 (between 83 and 137) and a maximum number of off</w:t>
      </w:r>
      <w:r w:rsidRPr="008E0042">
        <w:noBreakHyphen/>
        <w:t>types of 3 will give an acceptance probability of &gt;95% for a population standard of 1%.  Figure 5 gives more detail: the lowest of the four traces gives the probability of a Type I error for the different sample sizes and maximum numbers of off-types listed in Table 5.  Thus for a population standard of 1%, a sample size of 100, and allowing up to 3 off-types, the probability of a Type I error is 2%, so the probability of accepting on the basis of such a sample a variety with the population standard, i.e. 1%, of off-types is 100% - 2% = 98%, which is greater than the “acceptance probability” (95%) as required.</w:t>
      </w:r>
    </w:p>
    <w:p w:rsidR="000C577B" w:rsidRDefault="000C577B" w:rsidP="000C577B">
      <w:pPr>
        <w:rPr>
          <w:szCs w:val="24"/>
        </w:rPr>
      </w:pPr>
    </w:p>
    <w:p w:rsidR="00AB2F2F" w:rsidRPr="008E0042" w:rsidRDefault="00AB2F2F" w:rsidP="000C577B">
      <w:r w:rsidRPr="008E0042">
        <w:rPr>
          <w:szCs w:val="24"/>
        </w:rPr>
        <w:t>8.</w:t>
      </w:r>
      <w:r w:rsidRPr="008E0042">
        <w:t>1.2.7</w:t>
      </w:r>
      <w:r w:rsidRPr="008E0042">
        <w:tab/>
        <w:t>It can be seen from figure 5 that as the sample size increases, the probability of a Type I error increases and the probability of accepting a variety with the population standard, i.e. 1%, of off-types decreases, until this probability becomes too low to satisfy the “acceptance probability”, and it becomes necessary to increase the maximum number of off</w:t>
      </w:r>
      <w:r w:rsidRPr="008E0042">
        <w:noBreakHyphen/>
        <w:t>types in accordance with table 5.</w:t>
      </w:r>
    </w:p>
    <w:p w:rsidR="000C577B" w:rsidRDefault="000C577B" w:rsidP="000C577B">
      <w:pPr>
        <w:rPr>
          <w:szCs w:val="24"/>
        </w:rPr>
      </w:pPr>
    </w:p>
    <w:p w:rsidR="00AB2F2F" w:rsidRPr="008E0042" w:rsidRDefault="00AB2F2F" w:rsidP="000C577B">
      <w:r w:rsidRPr="008E0042">
        <w:rPr>
          <w:szCs w:val="24"/>
        </w:rPr>
        <w:t>8.</w:t>
      </w:r>
      <w:r w:rsidRPr="008E0042">
        <w:t>1.2.8</w:t>
      </w:r>
      <w:r w:rsidRPr="008E0042">
        <w:tab/>
        <w:t>Just as a variety with the population standard or fewer off-types can be either accepted or rejected (Type I error) on the basis of a sample, so can a variety with more than the population standard of off-types be either accepted or rejected.  To accept on the basis of a sample a variety with more than the population standard of off-types is known as a “Type II error”.  The probability of a Type II error depends on how non-uniform the variety is.  The three upper traces in figure 5 give the probabilities of Type II errors for three degrees of non</w:t>
      </w:r>
      <w:r w:rsidRPr="008E0042">
        <w:noBreakHyphen/>
        <w:t>uniformity for the different sample sizes and maximum numbers of off-types listed in table 5.  The three degrees of non-uniformity are 2, 5 and 10 times the population standard.  They are represented by the top, middle and bottom of the three upper traces respectively.  Thus for a sample size of 100, and allowing up to 3 off-types, the probability of accepting a variety with 2% off-types is 86%, that of accepting a variety with 5% off-types is 26%, and that of accepting a variety with 10% off-types is 1%.  In general:</w:t>
      </w:r>
    </w:p>
    <w:p w:rsidR="00AB2F2F" w:rsidRPr="008E0042" w:rsidRDefault="00AB2F2F" w:rsidP="00047529">
      <w:pPr>
        <w:numPr>
          <w:ilvl w:val="0"/>
          <w:numId w:val="12"/>
        </w:numPr>
        <w:tabs>
          <w:tab w:val="clear" w:pos="720"/>
        </w:tabs>
        <w:spacing w:before="240"/>
      </w:pPr>
      <w:r w:rsidRPr="008E0042">
        <w:t>The greater the non-uniformity, the smaller the probability of a Type II error.</w:t>
      </w:r>
    </w:p>
    <w:p w:rsidR="00AB2F2F" w:rsidRPr="008E0042" w:rsidRDefault="00AB2F2F" w:rsidP="00047529">
      <w:pPr>
        <w:numPr>
          <w:ilvl w:val="0"/>
          <w:numId w:val="12"/>
        </w:numPr>
        <w:tabs>
          <w:tab w:val="clear" w:pos="720"/>
        </w:tabs>
      </w:pPr>
      <w:r w:rsidRPr="008E0042">
        <w:t xml:space="preserve">For a given maximum number of off-types, as the sample size increases the probability of a Type II error decreases. </w:t>
      </w:r>
    </w:p>
    <w:p w:rsidR="00AB2F2F" w:rsidRPr="008E0042" w:rsidRDefault="00AB2F2F" w:rsidP="00047529">
      <w:pPr>
        <w:numPr>
          <w:ilvl w:val="0"/>
          <w:numId w:val="12"/>
        </w:numPr>
        <w:tabs>
          <w:tab w:val="clear" w:pos="720"/>
        </w:tabs>
      </w:pPr>
      <w:r w:rsidRPr="008E0042">
        <w:t xml:space="preserve">The probability of a Type II error increases as the maximum number of off-types increases. </w:t>
      </w:r>
    </w:p>
    <w:p w:rsidR="00AB2F2F" w:rsidRPr="008E0042" w:rsidRDefault="00AB2F2F" w:rsidP="000C577B"/>
    <w:p w:rsidR="00AB2F2F" w:rsidRPr="008E0042" w:rsidRDefault="00AB2F2F" w:rsidP="00525B4A">
      <w:pPr>
        <w:pStyle w:val="Heading4"/>
      </w:pPr>
      <w:bookmarkStart w:id="342" w:name="_Toc219640833"/>
      <w:bookmarkStart w:id="343" w:name="_Toc463359617"/>
      <w:r w:rsidRPr="008E0042">
        <w:rPr>
          <w:szCs w:val="24"/>
        </w:rPr>
        <w:t>8.</w:t>
      </w:r>
      <w:r w:rsidRPr="008E0042">
        <w:t>1.3</w:t>
      </w:r>
      <w:r w:rsidRPr="008E0042">
        <w:tab/>
        <w:t>Issues to be considered when deciding on the use of the method</w:t>
      </w:r>
      <w:bookmarkEnd w:id="342"/>
      <w:bookmarkEnd w:id="343"/>
      <w:r w:rsidRPr="008E0042">
        <w:t xml:space="preserve"> </w:t>
      </w:r>
    </w:p>
    <w:p w:rsidR="00AB2F2F" w:rsidRDefault="00AB2F2F" w:rsidP="000C577B">
      <w:r w:rsidRPr="008E0042">
        <w:rPr>
          <w:szCs w:val="24"/>
        </w:rPr>
        <w:t>8.</w:t>
      </w:r>
      <w:r w:rsidRPr="008E0042">
        <w:t>1.3.1</w:t>
      </w:r>
      <w:r w:rsidRPr="008E0042">
        <w:tab/>
        <w:t>In the preceding section it has been seen that the probability of accepting a variety with the population standard or fewer off-types, or rejecting it (Type I error), and the probability of accepting a variety with more than the population standard of off-types (Type II error) or rejecting it all depend on the choice of sample size and maximum allowed number of off-types.  The remainder of this chapter is a discussion of how these choices can be used to balance the risks of Type I and Type II errors.  This will be illustrated through a series of examples.  The discussion is extended to include the situation where the test is carried out over more than one year, including the possibility of using sequential testing to minimise sampling effort.  The reader is provided with tables and figures from which to obtain the Type I and Type II error probabilities for different combinations of population standard and acceptance probability.  The reader is also given details of how to calculate the probabilities directly, both for single year tests and for two or more year tests, including two-stage testing.</w:t>
      </w:r>
    </w:p>
    <w:p w:rsidR="000C577B" w:rsidRPr="008E0042" w:rsidRDefault="000C577B" w:rsidP="000C577B"/>
    <w:p w:rsidR="00AB2F2F" w:rsidRPr="008E0042" w:rsidRDefault="00AB2F2F" w:rsidP="000C577B">
      <w:r w:rsidRPr="008E0042">
        <w:rPr>
          <w:szCs w:val="24"/>
        </w:rPr>
        <w:t>8.</w:t>
      </w:r>
      <w:r w:rsidRPr="008E0042">
        <w:t>1.3.2</w:t>
      </w:r>
      <w:r w:rsidRPr="008E0042">
        <w:tab/>
        <w:t>The two types of error described above can be summarized in the following table:</w:t>
      </w:r>
    </w:p>
    <w:p w:rsidR="00AB2F2F" w:rsidRPr="008E0042" w:rsidRDefault="00AB2F2F" w:rsidP="005F217E">
      <w:pPr>
        <w:pStyle w:val="EndnoteText"/>
        <w:keepNext/>
        <w:keepLines/>
      </w:pPr>
    </w:p>
    <w:tbl>
      <w:tblPr>
        <w:tblW w:w="0" w:type="auto"/>
        <w:jc w:val="center"/>
        <w:tblLayout w:type="fixed"/>
        <w:tblLook w:val="0000" w:firstRow="0" w:lastRow="0" w:firstColumn="0" w:lastColumn="0" w:noHBand="0" w:noVBand="0"/>
      </w:tblPr>
      <w:tblGrid>
        <w:gridCol w:w="2962"/>
        <w:gridCol w:w="2533"/>
        <w:gridCol w:w="2977"/>
      </w:tblGrid>
      <w:tr w:rsidR="00AB2F2F" w:rsidRPr="008E0042" w:rsidTr="002721DF">
        <w:trPr>
          <w:cantSplit/>
          <w:jc w:val="center"/>
        </w:trPr>
        <w:tc>
          <w:tcPr>
            <w:tcW w:w="2962" w:type="dxa"/>
          </w:tcPr>
          <w:p w:rsidR="00AB2F2F" w:rsidRPr="008E0042" w:rsidRDefault="00AB2F2F" w:rsidP="005F217E">
            <w:pPr>
              <w:keepNext/>
              <w:keepLines/>
              <w:jc w:val="center"/>
              <w:rPr>
                <w:b/>
              </w:rPr>
            </w:pPr>
          </w:p>
        </w:tc>
        <w:tc>
          <w:tcPr>
            <w:tcW w:w="5510" w:type="dxa"/>
            <w:gridSpan w:val="2"/>
          </w:tcPr>
          <w:p w:rsidR="00AB2F2F" w:rsidRPr="008E0042" w:rsidRDefault="00AB2F2F" w:rsidP="005F217E">
            <w:pPr>
              <w:keepNext/>
              <w:keepLines/>
            </w:pPr>
            <w:bookmarkStart w:id="344" w:name="_Toc154368846"/>
            <w:r w:rsidRPr="008E0042">
              <w:t>Decision based on number of off-types in a sample</w:t>
            </w:r>
            <w:bookmarkEnd w:id="344"/>
          </w:p>
        </w:tc>
      </w:tr>
      <w:tr w:rsidR="00AB2F2F" w:rsidRPr="008E0042" w:rsidTr="002721DF">
        <w:trPr>
          <w:jc w:val="center"/>
        </w:trPr>
        <w:tc>
          <w:tcPr>
            <w:tcW w:w="2962" w:type="dxa"/>
            <w:tcBorders>
              <w:bottom w:val="single" w:sz="4" w:space="0" w:color="auto"/>
              <w:right w:val="single" w:sz="4" w:space="0" w:color="auto"/>
            </w:tcBorders>
            <w:vAlign w:val="bottom"/>
          </w:tcPr>
          <w:p w:rsidR="00AB2F2F" w:rsidRPr="008E0042" w:rsidRDefault="00AB2F2F" w:rsidP="005F217E">
            <w:pPr>
              <w:pStyle w:val="TitleofDoc"/>
              <w:keepNext/>
              <w:keepLines/>
              <w:spacing w:before="120" w:after="120"/>
              <w:rPr>
                <w:caps w:val="0"/>
              </w:rPr>
            </w:pPr>
            <w:r w:rsidRPr="008E0042">
              <w:rPr>
                <w:caps w:val="0"/>
              </w:rPr>
              <w:t>Decision that would be made if all plants of a variety could be examined</w:t>
            </w:r>
          </w:p>
        </w:tc>
        <w:tc>
          <w:tcPr>
            <w:tcW w:w="2533" w:type="dxa"/>
            <w:tcBorders>
              <w:left w:val="single" w:sz="4" w:space="0" w:color="auto"/>
              <w:bottom w:val="single" w:sz="4" w:space="0" w:color="auto"/>
              <w:right w:val="dotted" w:sz="4" w:space="0" w:color="auto"/>
            </w:tcBorders>
            <w:vAlign w:val="bottom"/>
          </w:tcPr>
          <w:p w:rsidR="00AB2F2F" w:rsidRPr="008E0042" w:rsidRDefault="00AB2F2F" w:rsidP="005F217E">
            <w:pPr>
              <w:keepNext/>
              <w:keepLines/>
              <w:spacing w:before="120" w:after="120"/>
              <w:jc w:val="center"/>
            </w:pPr>
            <w:r w:rsidRPr="008E0042">
              <w:t>Variety is accepted as uniform</w:t>
            </w:r>
          </w:p>
        </w:tc>
        <w:tc>
          <w:tcPr>
            <w:tcW w:w="2977" w:type="dxa"/>
            <w:tcBorders>
              <w:left w:val="dotted" w:sz="4" w:space="0" w:color="auto"/>
              <w:bottom w:val="single" w:sz="4" w:space="0" w:color="auto"/>
            </w:tcBorders>
            <w:vAlign w:val="bottom"/>
          </w:tcPr>
          <w:p w:rsidR="00AB2F2F" w:rsidRPr="008E0042" w:rsidRDefault="00AB2F2F" w:rsidP="005F217E">
            <w:pPr>
              <w:keepNext/>
              <w:keepLines/>
              <w:spacing w:before="120" w:after="120"/>
              <w:jc w:val="center"/>
            </w:pPr>
            <w:r w:rsidRPr="008E0042">
              <w:t>Variety is rejected as non</w:t>
            </w:r>
            <w:r w:rsidRPr="008E0042">
              <w:noBreakHyphen/>
              <w:t xml:space="preserve">uniform </w:t>
            </w:r>
          </w:p>
        </w:tc>
      </w:tr>
      <w:tr w:rsidR="00AB2F2F" w:rsidRPr="008E0042" w:rsidTr="002721DF">
        <w:trPr>
          <w:jc w:val="center"/>
        </w:trPr>
        <w:tc>
          <w:tcPr>
            <w:tcW w:w="2962" w:type="dxa"/>
            <w:tcBorders>
              <w:top w:val="single" w:sz="4" w:space="0" w:color="auto"/>
              <w:bottom w:val="dotted" w:sz="4" w:space="0" w:color="auto"/>
              <w:right w:val="single" w:sz="4" w:space="0" w:color="auto"/>
            </w:tcBorders>
            <w:vAlign w:val="center"/>
          </w:tcPr>
          <w:p w:rsidR="00AB2F2F" w:rsidRPr="008E0042" w:rsidRDefault="00AB2F2F" w:rsidP="005F217E">
            <w:pPr>
              <w:keepNext/>
              <w:keepLines/>
              <w:spacing w:before="120" w:after="120"/>
              <w:ind w:left="284"/>
            </w:pPr>
            <w:r w:rsidRPr="008E0042">
              <w:t>Variety is Uniform</w:t>
            </w:r>
          </w:p>
        </w:tc>
        <w:tc>
          <w:tcPr>
            <w:tcW w:w="2533" w:type="dxa"/>
            <w:tcBorders>
              <w:top w:val="single" w:sz="4" w:space="0" w:color="auto"/>
              <w:left w:val="single" w:sz="4" w:space="0" w:color="auto"/>
              <w:bottom w:val="dotted" w:sz="4" w:space="0" w:color="auto"/>
              <w:right w:val="dotted" w:sz="4" w:space="0" w:color="auto"/>
            </w:tcBorders>
            <w:vAlign w:val="center"/>
          </w:tcPr>
          <w:p w:rsidR="00AB2F2F" w:rsidRPr="008E0042" w:rsidRDefault="00AB2F2F" w:rsidP="005F217E">
            <w:pPr>
              <w:keepNext/>
              <w:keepLines/>
              <w:spacing w:before="120" w:after="120"/>
              <w:jc w:val="center"/>
            </w:pPr>
            <w:r w:rsidRPr="008E0042">
              <w:t>Same decision</w:t>
            </w:r>
          </w:p>
        </w:tc>
        <w:tc>
          <w:tcPr>
            <w:tcW w:w="2977" w:type="dxa"/>
            <w:tcBorders>
              <w:top w:val="single" w:sz="4" w:space="0" w:color="auto"/>
              <w:left w:val="dotted" w:sz="4" w:space="0" w:color="auto"/>
              <w:bottom w:val="dotted" w:sz="4" w:space="0" w:color="auto"/>
            </w:tcBorders>
            <w:vAlign w:val="center"/>
          </w:tcPr>
          <w:p w:rsidR="00AB2F2F" w:rsidRPr="008E0042" w:rsidRDefault="00AB2F2F" w:rsidP="005F217E">
            <w:pPr>
              <w:keepNext/>
              <w:keepLines/>
              <w:spacing w:before="120" w:after="120"/>
              <w:jc w:val="center"/>
            </w:pPr>
            <w:r w:rsidRPr="008E0042">
              <w:t xml:space="preserve">Different decision, </w:t>
            </w:r>
            <w:r w:rsidRPr="008E0042">
              <w:br/>
              <w:t>Type I error</w:t>
            </w:r>
          </w:p>
        </w:tc>
      </w:tr>
      <w:tr w:rsidR="00AB2F2F" w:rsidRPr="008E0042" w:rsidTr="002721DF">
        <w:trPr>
          <w:jc w:val="center"/>
        </w:trPr>
        <w:tc>
          <w:tcPr>
            <w:tcW w:w="2962" w:type="dxa"/>
            <w:tcBorders>
              <w:top w:val="dotted" w:sz="4" w:space="0" w:color="auto"/>
              <w:right w:val="single" w:sz="4" w:space="0" w:color="auto"/>
            </w:tcBorders>
            <w:vAlign w:val="center"/>
          </w:tcPr>
          <w:p w:rsidR="00AB2F2F" w:rsidRPr="008E0042" w:rsidRDefault="00AB2F2F" w:rsidP="005F217E">
            <w:pPr>
              <w:spacing w:before="120" w:after="120"/>
              <w:ind w:left="284"/>
            </w:pPr>
            <w:r w:rsidRPr="008E0042">
              <w:t>Variety is not uniform</w:t>
            </w:r>
          </w:p>
        </w:tc>
        <w:tc>
          <w:tcPr>
            <w:tcW w:w="2533" w:type="dxa"/>
            <w:tcBorders>
              <w:top w:val="dotted" w:sz="4" w:space="0" w:color="auto"/>
              <w:left w:val="single" w:sz="4" w:space="0" w:color="auto"/>
              <w:right w:val="dotted" w:sz="4" w:space="0" w:color="auto"/>
            </w:tcBorders>
            <w:vAlign w:val="center"/>
          </w:tcPr>
          <w:p w:rsidR="00AB2F2F" w:rsidRPr="008E0042" w:rsidRDefault="00AB2F2F" w:rsidP="000C577B">
            <w:pPr>
              <w:jc w:val="center"/>
            </w:pPr>
            <w:r w:rsidRPr="008E0042">
              <w:t xml:space="preserve">Different decision, </w:t>
            </w:r>
            <w:r w:rsidRPr="008E0042">
              <w:br/>
              <w:t>Type II error</w:t>
            </w:r>
          </w:p>
        </w:tc>
        <w:tc>
          <w:tcPr>
            <w:tcW w:w="2977" w:type="dxa"/>
            <w:tcBorders>
              <w:top w:val="dotted" w:sz="4" w:space="0" w:color="auto"/>
              <w:left w:val="dotted" w:sz="4" w:space="0" w:color="auto"/>
            </w:tcBorders>
            <w:vAlign w:val="center"/>
          </w:tcPr>
          <w:p w:rsidR="00AB2F2F" w:rsidRPr="008E0042" w:rsidRDefault="00AB2F2F" w:rsidP="005F217E">
            <w:pPr>
              <w:spacing w:before="120" w:after="120"/>
              <w:jc w:val="center"/>
            </w:pPr>
            <w:r w:rsidRPr="008E0042">
              <w:t>Same decision</w:t>
            </w:r>
          </w:p>
        </w:tc>
      </w:tr>
    </w:tbl>
    <w:p w:rsidR="00AB2F2F" w:rsidRPr="008E0042" w:rsidRDefault="00AB2F2F" w:rsidP="005F217E"/>
    <w:p w:rsidR="00AB2F2F" w:rsidRPr="008E0042" w:rsidRDefault="00AB2F2F" w:rsidP="005F217E">
      <w:r w:rsidRPr="008E0042">
        <w:rPr>
          <w:szCs w:val="24"/>
        </w:rPr>
        <w:t>8.</w:t>
      </w:r>
      <w:r w:rsidRPr="008E0042">
        <w:t>1.3.3</w:t>
      </w:r>
      <w:r w:rsidRPr="008E0042">
        <w:tab/>
        <w:t xml:space="preserve">The probability of Type II error depends on “how non-uniform” the candidate variety is.  If it is much more non-uniform than the population standard then the probability of Type II error will be small and there will be a small probability of accepting such a variety.  If, on the other hand, the candidate variety is only slightly more non-uniform than the standard, there is a large probability of Type II error.  The probability of acceptance will approach the acceptance probability for a variety with a level of uniformity near to the population standard.  </w:t>
      </w:r>
    </w:p>
    <w:p w:rsidR="00AB2F2F" w:rsidRPr="008E0042" w:rsidRDefault="00AB2F2F" w:rsidP="005F217E"/>
    <w:p w:rsidR="00AB2F2F" w:rsidRPr="008E0042" w:rsidRDefault="00AB2F2F" w:rsidP="005F217E">
      <w:r w:rsidRPr="008E0042">
        <w:rPr>
          <w:szCs w:val="24"/>
        </w:rPr>
        <w:t>8.</w:t>
      </w:r>
      <w:r w:rsidRPr="008E0042">
        <w:t>1.3.4</w:t>
      </w:r>
      <w:r w:rsidRPr="008E0042">
        <w:tab/>
        <w:t>Because the probability of Type II error is not fixed but depends on “how non</w:t>
      </w:r>
      <w:r w:rsidRPr="008E0042">
        <w:noBreakHyphen/>
        <w:t>uniform” the candidate variety is, this probability can be calculated for different degrees of non-uniformity.  As mentioned above, this document gives probabilities of Type II error for three degrees of non</w:t>
      </w:r>
      <w:r w:rsidRPr="008E0042">
        <w:noBreakHyphen/>
        <w:t>uniformity:  2, 5 and 10 times the population standard.</w:t>
      </w:r>
    </w:p>
    <w:p w:rsidR="00AB2F2F" w:rsidRPr="008E0042" w:rsidRDefault="00AB2F2F" w:rsidP="005F217E"/>
    <w:p w:rsidR="00AB2F2F" w:rsidRPr="008E0042" w:rsidRDefault="00AB2F2F" w:rsidP="005F217E">
      <w:r w:rsidRPr="008E0042">
        <w:rPr>
          <w:szCs w:val="24"/>
        </w:rPr>
        <w:t>8.</w:t>
      </w:r>
      <w:r w:rsidRPr="008E0042">
        <w:t>1.3.5</w:t>
      </w:r>
      <w:r w:rsidRPr="008E0042">
        <w:tab/>
        <w:t>In general, the probability of making errors will be decreased by increasing the sample size and increased by decreasing the sample size.</w:t>
      </w:r>
    </w:p>
    <w:p w:rsidR="00AB2F2F" w:rsidRPr="008E0042" w:rsidRDefault="00AB2F2F" w:rsidP="005F217E"/>
    <w:p w:rsidR="00AB2F2F" w:rsidRPr="008E0042" w:rsidRDefault="00AB2F2F" w:rsidP="005F217E">
      <w:r w:rsidRPr="008E0042">
        <w:rPr>
          <w:szCs w:val="24"/>
        </w:rPr>
        <w:t>8.</w:t>
      </w:r>
      <w:r w:rsidRPr="008E0042">
        <w:t>1.3.6</w:t>
      </w:r>
      <w:r w:rsidRPr="008E0042">
        <w:tab/>
        <w:t>For a given sample size, the balance between the probabilities of making Type I and Type II errors may be altered by changing the number of off-types allowed.</w:t>
      </w:r>
    </w:p>
    <w:p w:rsidR="00AB2F2F" w:rsidRPr="008E0042" w:rsidRDefault="00AB2F2F" w:rsidP="005F217E"/>
    <w:p w:rsidR="00AB2F2F" w:rsidRPr="008E0042" w:rsidRDefault="00AB2F2F" w:rsidP="005F217E">
      <w:r w:rsidRPr="008E0042">
        <w:rPr>
          <w:szCs w:val="24"/>
        </w:rPr>
        <w:t>8.</w:t>
      </w:r>
      <w:r w:rsidRPr="008E0042">
        <w:t>1.3.7</w:t>
      </w:r>
      <w:r w:rsidRPr="008E0042">
        <w:tab/>
        <w:t>If the number of off-types allowed is increased, the probability of Type I error is decreased but the probability of Type II error is increased.  On the other hand, if the number of off-types allowed is decreased, the probability of Type I errors is increased while the probability of Type II errors is decreased.</w:t>
      </w:r>
    </w:p>
    <w:p w:rsidR="00AB2F2F" w:rsidRPr="008E0042" w:rsidRDefault="00AB2F2F" w:rsidP="005F217E"/>
    <w:p w:rsidR="00AB2F2F" w:rsidRPr="008E0042" w:rsidRDefault="00AB2F2F" w:rsidP="005F217E">
      <w:r w:rsidRPr="008E0042">
        <w:rPr>
          <w:szCs w:val="24"/>
        </w:rPr>
        <w:t>8.</w:t>
      </w:r>
      <w:r w:rsidRPr="008E0042">
        <w:t>1.3.8</w:t>
      </w:r>
      <w:r w:rsidRPr="008E0042">
        <w:tab/>
        <w:t>By allowing a very high number of off-types it will be possible to make the probability of Type I errors very low (or almost zero).  However, the probability of making Type II errors will now become (unacceptably) high.  If only a very small number of off-types is allowed, the result will be a small probability of Type II errors and an (unacceptably) high probability of Type I errors. The process of balancing the Type I and Type II errors by choice of sample size and number of off-types allowed will now be illustrated by examples.</w:t>
      </w:r>
    </w:p>
    <w:p w:rsidR="00AB2F2F" w:rsidRPr="008E0042" w:rsidRDefault="00AB2F2F" w:rsidP="005F217E"/>
    <w:p w:rsidR="00AB2F2F" w:rsidRPr="008E0042" w:rsidRDefault="00AB2F2F" w:rsidP="00525B4A">
      <w:pPr>
        <w:pStyle w:val="Heading4"/>
      </w:pPr>
      <w:bookmarkStart w:id="345" w:name="_Toc154368847"/>
      <w:bookmarkStart w:id="346" w:name="_Toc219640834"/>
      <w:bookmarkStart w:id="347" w:name="_Toc463359618"/>
      <w:r w:rsidRPr="008E0042">
        <w:rPr>
          <w:szCs w:val="24"/>
        </w:rPr>
        <w:t>8.</w:t>
      </w:r>
      <w:r w:rsidRPr="008E0042">
        <w:t>1.4</w:t>
      </w:r>
      <w:r w:rsidRPr="008E0042">
        <w:tab/>
        <w:t>Examples</w:t>
      </w:r>
      <w:bookmarkEnd w:id="345"/>
      <w:bookmarkEnd w:id="346"/>
      <w:bookmarkEnd w:id="347"/>
    </w:p>
    <w:p w:rsidR="00AB2F2F" w:rsidRPr="008E0042" w:rsidRDefault="00AB2F2F" w:rsidP="005F217E">
      <w:pPr>
        <w:keepNext/>
        <w:rPr>
          <w:u w:val="single"/>
        </w:rPr>
      </w:pPr>
      <w:r w:rsidRPr="008E0042">
        <w:rPr>
          <w:u w:val="single"/>
        </w:rPr>
        <w:t>Example 1</w:t>
      </w:r>
    </w:p>
    <w:p w:rsidR="00AB2F2F" w:rsidRPr="008E0042" w:rsidRDefault="00AB2F2F" w:rsidP="005F217E">
      <w:pPr>
        <w:keepNext/>
      </w:pPr>
    </w:p>
    <w:p w:rsidR="00AB2F2F" w:rsidRPr="008E0042" w:rsidRDefault="00AB2F2F" w:rsidP="005F217E">
      <w:pPr>
        <w:keepNext/>
        <w:keepLines/>
      </w:pPr>
      <w:r w:rsidRPr="008E0042">
        <w:rPr>
          <w:szCs w:val="24"/>
        </w:rPr>
        <w:t>8.</w:t>
      </w:r>
      <w:r w:rsidRPr="008E0042">
        <w:t>1.4.1</w:t>
      </w:r>
      <w:r w:rsidRPr="008E0042">
        <w:tab/>
        <w:t>From experience, a reasonable standard for the crop in question is found to be 1%.  So the population standard is 1%.  Assume that a single test with a maximum of 60 plants is used.  From relevant tables (chosen to give a range of target acceptance probabilities), the following schemes can be applied:</w:t>
      </w:r>
    </w:p>
    <w:p w:rsidR="00AB2F2F" w:rsidRPr="008E0042" w:rsidRDefault="00AB2F2F" w:rsidP="005F217E"/>
    <w:tbl>
      <w:tblPr>
        <w:tblW w:w="0" w:type="auto"/>
        <w:tblInd w:w="120" w:type="dxa"/>
        <w:tblLayout w:type="fixed"/>
        <w:tblCellMar>
          <w:left w:w="120" w:type="dxa"/>
          <w:right w:w="120" w:type="dxa"/>
        </w:tblCellMar>
        <w:tblLook w:val="0000" w:firstRow="0" w:lastRow="0" w:firstColumn="0" w:lastColumn="0" w:noHBand="0" w:noVBand="0"/>
      </w:tblPr>
      <w:tblGrid>
        <w:gridCol w:w="2268"/>
        <w:gridCol w:w="2268"/>
        <w:gridCol w:w="2268"/>
        <w:gridCol w:w="2268"/>
      </w:tblGrid>
      <w:tr w:rsidR="00AB2F2F" w:rsidRPr="008E0042" w:rsidTr="002721DF">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tc>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Sample size</w:t>
            </w:r>
          </w:p>
        </w:tc>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 xml:space="preserve">Target acceptance </w:t>
            </w:r>
          </w:p>
          <w:p w:rsidR="00AB2F2F" w:rsidRPr="008E0042" w:rsidRDefault="00AB2F2F" w:rsidP="005F217E">
            <w:pPr>
              <w:keepNext/>
              <w:keepLines/>
              <w:spacing w:after="58"/>
              <w:jc w:val="center"/>
            </w:pPr>
            <w:r w:rsidRPr="008E0042">
              <w:t>probability</w:t>
            </w:r>
            <w:r w:rsidRPr="008E0042">
              <w:rPr>
                <w:rStyle w:val="FootnoteReference"/>
                <w:sz w:val="20"/>
              </w:rPr>
              <w:footnoteReference w:customMarkFollows="1" w:id="9"/>
              <w:t>*</w:t>
            </w:r>
            <w:r w:rsidRPr="008E0042">
              <w:t xml:space="preserve"> </w:t>
            </w:r>
          </w:p>
        </w:tc>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r>
      <w:tr w:rsidR="00AB2F2F" w:rsidRPr="008E0042" w:rsidTr="002721DF">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r>
      <w:tr w:rsidR="00AB2F2F" w:rsidRPr="008E0042" w:rsidTr="002721DF">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53</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r>
      <w:tr w:rsidR="00AB2F2F" w:rsidRPr="008E0042" w:rsidTr="002721DF">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r>
      <w:tr w:rsidR="00AB2F2F" w:rsidRPr="008E0042" w:rsidTr="002721DF">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d</w:t>
            </w:r>
          </w:p>
        </w:tc>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60</w:t>
            </w:r>
          </w:p>
        </w:tc>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99%</w:t>
            </w:r>
          </w:p>
        </w:tc>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3</w:t>
            </w:r>
          </w:p>
        </w:tc>
      </w:tr>
    </w:tbl>
    <w:p w:rsidR="00AB2F2F" w:rsidRPr="008E0042" w:rsidRDefault="00AB2F2F" w:rsidP="005F217E"/>
    <w:p w:rsidR="00AB2F2F" w:rsidRPr="008E0042" w:rsidRDefault="00AB2F2F" w:rsidP="005F217E">
      <w:pPr>
        <w:keepNext/>
        <w:keepLines/>
      </w:pPr>
      <w:r w:rsidRPr="008E0042">
        <w:rPr>
          <w:szCs w:val="24"/>
        </w:rPr>
        <w:t>8.</w:t>
      </w:r>
      <w:r w:rsidRPr="008E0042">
        <w:t>1.4.2</w:t>
      </w:r>
      <w:r w:rsidRPr="008E0042">
        <w:tab/>
        <w:t>The following probabilities are obtained for the Type I error and Type II error for different percentages of off-types (denoted by P</w:t>
      </w:r>
      <w:r w:rsidRPr="008E0042">
        <w:rPr>
          <w:vertAlign w:val="subscript"/>
        </w:rPr>
        <w:t>2</w:t>
      </w:r>
      <w:r w:rsidRPr="008E0042">
        <w:t>, P</w:t>
      </w:r>
      <w:r w:rsidRPr="008E0042">
        <w:rPr>
          <w:vertAlign w:val="subscript"/>
        </w:rPr>
        <w:t>5</w:t>
      </w:r>
      <w:r w:rsidRPr="008E0042">
        <w:t xml:space="preserve"> and P</w:t>
      </w:r>
      <w:r w:rsidRPr="008E0042">
        <w:rPr>
          <w:vertAlign w:val="subscript"/>
        </w:rPr>
        <w:t>10</w:t>
      </w:r>
      <w:r w:rsidRPr="008E0042">
        <w:t xml:space="preserve"> for 2, 5 and 10 times the population standard).</w:t>
      </w:r>
    </w:p>
    <w:p w:rsidR="00AB2F2F" w:rsidRPr="008E0042" w:rsidRDefault="00AB2F2F" w:rsidP="005F217E">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465"/>
        <w:gridCol w:w="1465"/>
        <w:gridCol w:w="1465"/>
        <w:gridCol w:w="1417"/>
        <w:gridCol w:w="1276"/>
        <w:gridCol w:w="1276"/>
        <w:gridCol w:w="1275"/>
      </w:tblGrid>
      <w:tr w:rsidR="00AB2F2F" w:rsidRPr="008E0042" w:rsidTr="00B31175">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Sample </w:t>
            </w:r>
            <w:r w:rsidR="00B26A1A">
              <w:br/>
            </w:r>
            <w:r w:rsidRPr="008E0042">
              <w:t>size</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c>
          <w:tcPr>
            <w:tcW w:w="5244" w:type="dxa"/>
            <w:gridSpan w:val="4"/>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Probabilities of error (%)</w:t>
            </w:r>
          </w:p>
        </w:tc>
      </w:tr>
      <w:tr w:rsidR="00AB2F2F" w:rsidRPr="008E0042" w:rsidTr="00B31175">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AB2F2F" w:rsidRPr="008E0042" w:rsidTr="00B31175">
        <w:tc>
          <w:tcPr>
            <w:tcW w:w="146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5</w:t>
            </w:r>
            <w:r w:rsidRPr="008E0042">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10%</w:t>
            </w:r>
          </w:p>
        </w:tc>
      </w:tr>
      <w:tr w:rsidR="00AB2F2F" w:rsidRPr="008E0042" w:rsidTr="00B31175">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88</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42</w:t>
            </w:r>
          </w:p>
        </w:tc>
        <w:tc>
          <w:tcPr>
            <w:tcW w:w="127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w:t>
            </w:r>
          </w:p>
        </w:tc>
      </w:tr>
      <w:tr w:rsidR="00AB2F2F" w:rsidRPr="008E0042" w:rsidTr="00B31175">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53</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71</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25</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31175">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88</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42</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w:t>
            </w:r>
          </w:p>
        </w:tc>
      </w:tr>
      <w:tr w:rsidR="00AB2F2F" w:rsidRPr="008E0042" w:rsidTr="00B31175">
        <w:tc>
          <w:tcPr>
            <w:tcW w:w="146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d</w:t>
            </w:r>
          </w:p>
        </w:tc>
        <w:tc>
          <w:tcPr>
            <w:tcW w:w="146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60</w:t>
            </w:r>
          </w:p>
        </w:tc>
        <w:tc>
          <w:tcPr>
            <w:tcW w:w="146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3</w:t>
            </w:r>
          </w:p>
        </w:tc>
        <w:tc>
          <w:tcPr>
            <w:tcW w:w="141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0.3</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97</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65</w:t>
            </w:r>
          </w:p>
        </w:tc>
        <w:tc>
          <w:tcPr>
            <w:tcW w:w="127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14</w:t>
            </w:r>
          </w:p>
        </w:tc>
      </w:tr>
    </w:tbl>
    <w:p w:rsidR="00AB2F2F" w:rsidRPr="008E0042" w:rsidRDefault="00AB2F2F" w:rsidP="005F217E">
      <w:pPr>
        <w:rPr>
          <w:szCs w:val="24"/>
        </w:rPr>
      </w:pPr>
    </w:p>
    <w:p w:rsidR="00AB2F2F" w:rsidRPr="008E0042" w:rsidRDefault="00AB2F2F" w:rsidP="005F217E">
      <w:r w:rsidRPr="008E0042">
        <w:rPr>
          <w:szCs w:val="24"/>
        </w:rPr>
        <w:t>8.</w:t>
      </w:r>
      <w:r w:rsidRPr="008E0042">
        <w:t>1.4.3</w:t>
      </w:r>
      <w:r w:rsidRPr="008E0042">
        <w:tab/>
        <w:t>The table lists four different schemes and they should be examined to see if one of them is appropriate to use.  (Schemes a and c are identical since there is no scheme for a sample size of 60 with a probability of Type I error between 5 and 10%).  If it is decided to ensure that the probability of a Type I error should be very small (scheme d) then the probability of the Type II error becomes very large (97, 65 and 14%) for a variety with 2, 5 and 10% of off-types, respectively.  The best balance between the probabilities of making the two types of error seems to be obtained by allowing one off-type in a sample of 53 plants (scheme b).</w:t>
      </w:r>
    </w:p>
    <w:p w:rsidR="00AB2F2F" w:rsidRPr="008E0042" w:rsidRDefault="00AB2F2F" w:rsidP="005F217E"/>
    <w:p w:rsidR="00AB2F2F" w:rsidRPr="008E0042" w:rsidRDefault="00AB2F2F" w:rsidP="005F217E">
      <w:pPr>
        <w:rPr>
          <w:u w:val="single"/>
        </w:rPr>
      </w:pPr>
      <w:r w:rsidRPr="008E0042">
        <w:rPr>
          <w:u w:val="single"/>
        </w:rPr>
        <w:t>Example 2</w:t>
      </w:r>
    </w:p>
    <w:p w:rsidR="00AB2F2F" w:rsidRPr="008E0042" w:rsidRDefault="00AB2F2F" w:rsidP="005F217E">
      <w:pPr>
        <w:keepNext/>
      </w:pPr>
    </w:p>
    <w:p w:rsidR="00AB2F2F" w:rsidRPr="008E0042" w:rsidRDefault="00AB2F2F" w:rsidP="005F217E">
      <w:r w:rsidRPr="008E0042">
        <w:rPr>
          <w:szCs w:val="24"/>
        </w:rPr>
        <w:t>8.</w:t>
      </w:r>
      <w:r w:rsidRPr="008E0042">
        <w:t>1.4.4</w:t>
      </w:r>
      <w:r w:rsidRPr="008E0042">
        <w:tab/>
        <w:t>In this example, a crop is considered where the population standard is set to 2% and the number of plants available for examination is only 6.</w:t>
      </w:r>
    </w:p>
    <w:p w:rsidR="00AB2F2F" w:rsidRPr="008E0042" w:rsidRDefault="00AB2F2F" w:rsidP="005F217E"/>
    <w:p w:rsidR="00AB2F2F" w:rsidRPr="008E0042" w:rsidRDefault="00AB2F2F" w:rsidP="005F217E">
      <w:pPr>
        <w:keepNext/>
        <w:keepLines/>
      </w:pPr>
      <w:r w:rsidRPr="008E0042">
        <w:rPr>
          <w:szCs w:val="24"/>
        </w:rPr>
        <w:t>8.</w:t>
      </w:r>
      <w:r w:rsidRPr="008E0042">
        <w:t>1.4.5</w:t>
      </w:r>
      <w:r w:rsidRPr="008E0042">
        <w:tab/>
        <w:t>Using the relevant tables, the following schemes a-d can be applied:</w:t>
      </w:r>
    </w:p>
    <w:p w:rsidR="00AB2F2F" w:rsidRPr="008E0042" w:rsidRDefault="00AB2F2F" w:rsidP="005F217E">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098"/>
        <w:gridCol w:w="1029"/>
        <w:gridCol w:w="1169"/>
        <w:gridCol w:w="1099"/>
        <w:gridCol w:w="1417"/>
        <w:gridCol w:w="1276"/>
        <w:gridCol w:w="1276"/>
        <w:gridCol w:w="1275"/>
      </w:tblGrid>
      <w:tr w:rsidR="00AB2F2F" w:rsidRPr="008E0042" w:rsidTr="00B31175">
        <w:tc>
          <w:tcPr>
            <w:tcW w:w="109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Scheme</w:t>
            </w:r>
          </w:p>
        </w:tc>
        <w:tc>
          <w:tcPr>
            <w:tcW w:w="102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Sample size</w:t>
            </w:r>
          </w:p>
        </w:tc>
        <w:tc>
          <w:tcPr>
            <w:tcW w:w="116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Acceptance probability</w:t>
            </w:r>
          </w:p>
        </w:tc>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c>
          <w:tcPr>
            <w:tcW w:w="5244" w:type="dxa"/>
            <w:gridSpan w:val="4"/>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r>
      <w:tr w:rsidR="00AB2F2F" w:rsidRPr="008E0042" w:rsidTr="00B31175">
        <w:tc>
          <w:tcPr>
            <w:tcW w:w="109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6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B31175" w:rsidRPr="008E0042" w:rsidTr="00B31175">
        <w:tc>
          <w:tcPr>
            <w:tcW w:w="1098"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6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9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4%</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 xml:space="preserve">5 </w:t>
            </w:r>
            <w:r w:rsidRPr="008E0042">
              <w:t>= 10%</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20%</w:t>
            </w:r>
          </w:p>
        </w:tc>
      </w:tr>
      <w:tr w:rsidR="00B31175" w:rsidRPr="008E0042" w:rsidTr="00B31175">
        <w:tc>
          <w:tcPr>
            <w:tcW w:w="109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02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w:t>
            </w:r>
          </w:p>
        </w:tc>
        <w:tc>
          <w:tcPr>
            <w:tcW w:w="116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0.6</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98</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89</w:t>
            </w:r>
          </w:p>
        </w:tc>
        <w:tc>
          <w:tcPr>
            <w:tcW w:w="127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66</w:t>
            </w:r>
          </w:p>
        </w:tc>
      </w:tr>
      <w:tr w:rsidR="00B31175" w:rsidRPr="008E0042" w:rsidTr="00B31175">
        <w:tc>
          <w:tcPr>
            <w:tcW w:w="109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02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w:t>
            </w:r>
          </w:p>
        </w:tc>
        <w:tc>
          <w:tcPr>
            <w:tcW w:w="116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82</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59</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33</w:t>
            </w:r>
          </w:p>
        </w:tc>
      </w:tr>
      <w:tr w:rsidR="00B31175" w:rsidRPr="008E0042" w:rsidTr="00B31175">
        <w:tc>
          <w:tcPr>
            <w:tcW w:w="109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02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w:t>
            </w:r>
          </w:p>
        </w:tc>
        <w:tc>
          <w:tcPr>
            <w:tcW w:w="116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0.6</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98</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89</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66</w:t>
            </w:r>
          </w:p>
        </w:tc>
      </w:tr>
      <w:tr w:rsidR="00B31175" w:rsidRPr="008E0042" w:rsidTr="00B31175">
        <w:tc>
          <w:tcPr>
            <w:tcW w:w="1098"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d</w:t>
            </w:r>
          </w:p>
        </w:tc>
        <w:tc>
          <w:tcPr>
            <w:tcW w:w="102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w:t>
            </w:r>
          </w:p>
        </w:tc>
        <w:tc>
          <w:tcPr>
            <w:tcW w:w="116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09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0.6</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98</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89</w:t>
            </w:r>
          </w:p>
        </w:tc>
        <w:tc>
          <w:tcPr>
            <w:tcW w:w="127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66</w:t>
            </w:r>
          </w:p>
        </w:tc>
      </w:tr>
      <w:tr w:rsidR="00B31175" w:rsidRPr="008E0042" w:rsidTr="00B31175">
        <w:tc>
          <w:tcPr>
            <w:tcW w:w="109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e</w:t>
            </w:r>
          </w:p>
        </w:tc>
        <w:tc>
          <w:tcPr>
            <w:tcW w:w="1029"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w:t>
            </w:r>
          </w:p>
        </w:tc>
        <w:tc>
          <w:tcPr>
            <w:tcW w:w="1169"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p>
        </w:tc>
        <w:tc>
          <w:tcPr>
            <w:tcW w:w="1099"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w:t>
            </w:r>
          </w:p>
        </w:tc>
        <w:tc>
          <w:tcPr>
            <w:tcW w:w="141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11</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78</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53</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26</w:t>
            </w:r>
          </w:p>
        </w:tc>
      </w:tr>
    </w:tbl>
    <w:p w:rsidR="00AB2F2F" w:rsidRPr="008E0042" w:rsidRDefault="00AB2F2F" w:rsidP="005F217E"/>
    <w:p w:rsidR="00AB2F2F" w:rsidRPr="008E0042" w:rsidRDefault="00AB2F2F" w:rsidP="005F217E">
      <w:r w:rsidRPr="008E0042">
        <w:rPr>
          <w:szCs w:val="24"/>
        </w:rPr>
        <w:t>8.</w:t>
      </w:r>
      <w:r w:rsidRPr="008E0042">
        <w:t>1.4.6</w:t>
      </w:r>
      <w:r w:rsidRPr="008E0042">
        <w:tab/>
        <w:t>Scheme e of the table is found by applying the formulas (1) and (2) shown later in this document.</w:t>
      </w:r>
    </w:p>
    <w:p w:rsidR="00AB2F2F" w:rsidRPr="008E0042" w:rsidRDefault="00AB2F2F" w:rsidP="005F217E"/>
    <w:p w:rsidR="00AB2F2F" w:rsidRPr="008E0042" w:rsidRDefault="00AB2F2F" w:rsidP="005F217E">
      <w:r w:rsidRPr="008E0042">
        <w:rPr>
          <w:szCs w:val="24"/>
        </w:rPr>
        <w:t>8.</w:t>
      </w:r>
      <w:r w:rsidRPr="008E0042">
        <w:t>1.4.7</w:t>
      </w:r>
      <w:r w:rsidRPr="008E0042">
        <w:tab/>
        <w:t>This example illustrates the difficulties encountered when the sample size is very low.  The probability of erroneously accepting a non-uniform variety (a Type II error) is large for all the possible situations.  Even when all five plants must be uniform for a variety to be accepted (scheme b), the probability of accepting a variety with 20% of off-types is still 33%.</w:t>
      </w:r>
    </w:p>
    <w:p w:rsidR="00AB2F2F" w:rsidRPr="008E0042" w:rsidRDefault="00AB2F2F" w:rsidP="005F217E"/>
    <w:p w:rsidR="00AB2F2F" w:rsidRPr="008E0042" w:rsidRDefault="00AB2F2F" w:rsidP="005F217E">
      <w:r w:rsidRPr="008E0042">
        <w:rPr>
          <w:szCs w:val="24"/>
        </w:rPr>
        <w:t>8.</w:t>
      </w:r>
      <w:r w:rsidRPr="008E0042">
        <w:t>1.4.8</w:t>
      </w:r>
      <w:r w:rsidRPr="008E0042">
        <w:tab/>
        <w:t>It should be noted that a scheme where all six plants must be uniform (scheme e) gives slightly smaller probabilities of Type II errors, but now the probability of the Type I error has increased to 11%.</w:t>
      </w:r>
    </w:p>
    <w:p w:rsidR="00AB2F2F" w:rsidRPr="008E0042" w:rsidRDefault="00AB2F2F" w:rsidP="005F217E"/>
    <w:p w:rsidR="00AB2F2F" w:rsidRPr="008E0042" w:rsidRDefault="00AB2F2F" w:rsidP="005F217E">
      <w:r w:rsidRPr="008E0042">
        <w:rPr>
          <w:szCs w:val="24"/>
        </w:rPr>
        <w:t>8.</w:t>
      </w:r>
      <w:r w:rsidRPr="008E0042">
        <w:t>1.4.9</w:t>
      </w:r>
      <w:r w:rsidRPr="008E0042">
        <w:tab/>
        <w:t>However, scheme e may be considered the best option when only six plants are available in a single test for a crop where the population standard has been set to 2%.</w:t>
      </w:r>
    </w:p>
    <w:p w:rsidR="00AB2F2F" w:rsidRPr="008E0042" w:rsidRDefault="00AB2F2F" w:rsidP="005F217E">
      <w:pPr>
        <w:spacing w:line="360" w:lineRule="auto"/>
      </w:pPr>
    </w:p>
    <w:p w:rsidR="00AB2F2F" w:rsidRPr="008E0042" w:rsidRDefault="00AB2F2F" w:rsidP="005F217E">
      <w:pPr>
        <w:keepLines/>
        <w:rPr>
          <w:u w:val="single"/>
        </w:rPr>
      </w:pPr>
      <w:r w:rsidRPr="008E0042">
        <w:rPr>
          <w:u w:val="single"/>
        </w:rPr>
        <w:t>Example 3</w:t>
      </w:r>
    </w:p>
    <w:p w:rsidR="00AB2F2F" w:rsidRPr="008E0042" w:rsidRDefault="00AB2F2F" w:rsidP="005F217E">
      <w:pPr>
        <w:keepLines/>
        <w:rPr>
          <w:u w:val="single"/>
        </w:rPr>
      </w:pPr>
    </w:p>
    <w:p w:rsidR="00AB2F2F" w:rsidRPr="008E0042" w:rsidRDefault="00AB2F2F" w:rsidP="005F217E">
      <w:pPr>
        <w:keepNext/>
        <w:keepLines/>
      </w:pPr>
      <w:r w:rsidRPr="008E0042">
        <w:rPr>
          <w:szCs w:val="24"/>
        </w:rPr>
        <w:t>8.</w:t>
      </w:r>
      <w:r w:rsidRPr="008E0042">
        <w:t>1.4.10</w:t>
      </w:r>
      <w:r w:rsidRPr="008E0042">
        <w:tab/>
        <w:t xml:space="preserve">In this example we reconsider the situation in example 1 but assume that data are available for two years.  So the population standard is 1% and the sample size is 120 plants (60 plants in each of two years).  </w:t>
      </w:r>
    </w:p>
    <w:p w:rsidR="00AB2F2F" w:rsidRPr="008E0042" w:rsidRDefault="00AB2F2F" w:rsidP="005F217E"/>
    <w:p w:rsidR="00AB2F2F" w:rsidRPr="008E0042" w:rsidRDefault="00AB2F2F" w:rsidP="005F217E">
      <w:r w:rsidRPr="008E0042">
        <w:rPr>
          <w:szCs w:val="24"/>
        </w:rPr>
        <w:t>8.</w:t>
      </w:r>
      <w:r w:rsidRPr="008E0042">
        <w:t>1.4.11</w:t>
      </w:r>
      <w:r w:rsidRPr="008E0042">
        <w:tab/>
        <w:t>The following schemes and probabilities are obtained from relevant tables:</w:t>
      </w:r>
    </w:p>
    <w:p w:rsidR="00AB2F2F" w:rsidRPr="008E0042" w:rsidRDefault="00AB2F2F" w:rsidP="005F217E"/>
    <w:tbl>
      <w:tblPr>
        <w:tblW w:w="0" w:type="auto"/>
        <w:tblInd w:w="56" w:type="dxa"/>
        <w:tblLayout w:type="fixed"/>
        <w:tblCellMar>
          <w:left w:w="56" w:type="dxa"/>
          <w:right w:w="56" w:type="dxa"/>
        </w:tblCellMar>
        <w:tblLook w:val="0000" w:firstRow="0" w:lastRow="0" w:firstColumn="0" w:lastColumn="0" w:noHBand="0" w:noVBand="0"/>
      </w:tblPr>
      <w:tblGrid>
        <w:gridCol w:w="1099"/>
        <w:gridCol w:w="1028"/>
        <w:gridCol w:w="1172"/>
        <w:gridCol w:w="1100"/>
        <w:gridCol w:w="1413"/>
        <w:gridCol w:w="1276"/>
        <w:gridCol w:w="1276"/>
        <w:gridCol w:w="1275"/>
      </w:tblGrid>
      <w:tr w:rsidR="00AB2F2F" w:rsidRPr="008E0042" w:rsidTr="00B26A1A">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Scheme</w:t>
            </w:r>
          </w:p>
        </w:tc>
        <w:tc>
          <w:tcPr>
            <w:tcW w:w="102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Sample size</w:t>
            </w:r>
          </w:p>
        </w:tc>
        <w:tc>
          <w:tcPr>
            <w:tcW w:w="117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Acceptance probability</w:t>
            </w:r>
          </w:p>
        </w:tc>
        <w:tc>
          <w:tcPr>
            <w:tcW w:w="1100"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c>
          <w:tcPr>
            <w:tcW w:w="5240" w:type="dxa"/>
            <w:gridSpan w:val="4"/>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r>
      <w:tr w:rsidR="00AB2F2F" w:rsidRPr="008E0042" w:rsidTr="00B26A1A">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7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00"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3"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AB2F2F" w:rsidRPr="008E0042" w:rsidTr="00B26A1A">
        <w:tc>
          <w:tcPr>
            <w:tcW w:w="109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8"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72"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00"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3"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5</w:t>
            </w:r>
            <w:r w:rsidRPr="008E0042">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10%</w:t>
            </w:r>
          </w:p>
        </w:tc>
      </w:tr>
      <w:tr w:rsidR="00AB2F2F" w:rsidRPr="008E0042" w:rsidTr="00B26A1A">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02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120</w:t>
            </w:r>
          </w:p>
        </w:tc>
        <w:tc>
          <w:tcPr>
            <w:tcW w:w="117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100"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413"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78</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15</w:t>
            </w:r>
          </w:p>
        </w:tc>
        <w:tc>
          <w:tcPr>
            <w:tcW w:w="127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&lt;0.1</w:t>
            </w:r>
          </w:p>
        </w:tc>
      </w:tr>
      <w:tr w:rsidR="00AB2F2F" w:rsidRPr="008E0042" w:rsidTr="00B26A1A">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02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110</w:t>
            </w:r>
          </w:p>
        </w:tc>
        <w:tc>
          <w:tcPr>
            <w:tcW w:w="117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100"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413"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62</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&lt;0.1</w:t>
            </w:r>
          </w:p>
        </w:tc>
      </w:tr>
      <w:tr w:rsidR="00AB2F2F" w:rsidRPr="008E0042" w:rsidTr="00B26A1A">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02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120</w:t>
            </w:r>
          </w:p>
        </w:tc>
        <w:tc>
          <w:tcPr>
            <w:tcW w:w="117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100"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413"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78</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15</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&lt;0.1</w:t>
            </w:r>
          </w:p>
        </w:tc>
      </w:tr>
      <w:tr w:rsidR="00AB2F2F" w:rsidRPr="008E0042" w:rsidTr="00B26A1A">
        <w:tc>
          <w:tcPr>
            <w:tcW w:w="1099"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d</w:t>
            </w:r>
          </w:p>
        </w:tc>
        <w:tc>
          <w:tcPr>
            <w:tcW w:w="102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120</w:t>
            </w:r>
          </w:p>
        </w:tc>
        <w:tc>
          <w:tcPr>
            <w:tcW w:w="117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99</w:t>
            </w:r>
          </w:p>
        </w:tc>
        <w:tc>
          <w:tcPr>
            <w:tcW w:w="1100"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4</w:t>
            </w:r>
          </w:p>
        </w:tc>
        <w:tc>
          <w:tcPr>
            <w:tcW w:w="1413"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0.7</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91</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28</w:t>
            </w:r>
          </w:p>
        </w:tc>
        <w:tc>
          <w:tcPr>
            <w:tcW w:w="127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w:t>
            </w:r>
          </w:p>
        </w:tc>
      </w:tr>
    </w:tbl>
    <w:p w:rsidR="00AB2F2F" w:rsidRPr="008E0042" w:rsidRDefault="00AB2F2F" w:rsidP="005F217E">
      <w:r w:rsidRPr="008E0042">
        <w:t xml:space="preserve"> </w:t>
      </w:r>
    </w:p>
    <w:p w:rsidR="00AB2F2F" w:rsidRPr="008E0042" w:rsidRDefault="00AB2F2F" w:rsidP="005F217E">
      <w:r w:rsidRPr="008E0042">
        <w:rPr>
          <w:szCs w:val="24"/>
        </w:rPr>
        <w:t>8.</w:t>
      </w:r>
      <w:r w:rsidRPr="008E0042">
        <w:t>1.4.12</w:t>
      </w:r>
      <w:r w:rsidRPr="008E0042">
        <w:tab/>
        <w:t>Here the best balance between the probabilities of making the two types of error is obtained by scheme c, i.e. to accept after two years a total of three off-types among the 120 plants examined.</w:t>
      </w:r>
    </w:p>
    <w:p w:rsidR="00AB2F2F" w:rsidRPr="008E0042" w:rsidRDefault="00AB2F2F" w:rsidP="005F217E"/>
    <w:p w:rsidR="00AB2F2F" w:rsidRPr="008E0042" w:rsidRDefault="00AB2F2F" w:rsidP="005F217E">
      <w:r w:rsidRPr="008E0042">
        <w:rPr>
          <w:szCs w:val="24"/>
        </w:rPr>
        <w:t>8.</w:t>
      </w:r>
      <w:r w:rsidRPr="008E0042">
        <w:t>1.4.13</w:t>
      </w:r>
      <w:r w:rsidRPr="008E0042">
        <w:tab/>
        <w:t>Alternatively a two-stage sequential testing procedure may be set up.  Such a procedure can be found for this case by using formulae (3) and (4) later in this document.</w:t>
      </w:r>
    </w:p>
    <w:p w:rsidR="00AB2F2F" w:rsidRPr="008E0042" w:rsidRDefault="00AB2F2F" w:rsidP="005F217E"/>
    <w:p w:rsidR="00AB2F2F" w:rsidRPr="008E0042" w:rsidRDefault="00AB2F2F" w:rsidP="005F217E">
      <w:pPr>
        <w:keepNext/>
        <w:keepLines/>
      </w:pPr>
      <w:r w:rsidRPr="008E0042">
        <w:rPr>
          <w:szCs w:val="24"/>
        </w:rPr>
        <w:t>8.</w:t>
      </w:r>
      <w:r w:rsidRPr="008E0042">
        <w:t>1.4.14</w:t>
      </w:r>
      <w:r w:rsidRPr="008E0042">
        <w:tab/>
        <w:t>The following schemes can be obtained:</w:t>
      </w:r>
    </w:p>
    <w:p w:rsidR="00AB2F2F" w:rsidRPr="008E0042" w:rsidRDefault="00AB2F2F" w:rsidP="005F217E">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276"/>
        <w:gridCol w:w="1276"/>
        <w:gridCol w:w="1276"/>
        <w:gridCol w:w="1937"/>
        <w:gridCol w:w="1937"/>
        <w:gridCol w:w="1937"/>
      </w:tblGrid>
      <w:tr w:rsidR="00AB2F2F" w:rsidRPr="008E0042" w:rsidTr="00B26A1A">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Sample </w:t>
            </w:r>
            <w:r w:rsidR="00B26A1A">
              <w:br/>
            </w:r>
            <w:r w:rsidRPr="008E0042">
              <w:t>size</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Acceptance</w:t>
            </w:r>
          </w:p>
          <w:p w:rsidR="00AB2F2F" w:rsidRPr="008E0042" w:rsidRDefault="00AB2F2F" w:rsidP="005F217E">
            <w:pPr>
              <w:keepNext/>
              <w:keepLines/>
              <w:spacing w:after="58"/>
              <w:jc w:val="center"/>
            </w:pPr>
            <w:r w:rsidRPr="008E0042">
              <w:t>probability</w:t>
            </w:r>
          </w:p>
        </w:tc>
        <w:tc>
          <w:tcPr>
            <w:tcW w:w="193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 xml:space="preserve">Largest number </w:t>
            </w:r>
          </w:p>
          <w:p w:rsidR="00AB2F2F" w:rsidRPr="008E0042" w:rsidRDefault="00AB2F2F" w:rsidP="005F217E">
            <w:pPr>
              <w:keepNext/>
              <w:keepLines/>
              <w:jc w:val="center"/>
            </w:pPr>
            <w:r w:rsidRPr="008E0042">
              <w:t xml:space="preserve">for acceptance </w:t>
            </w:r>
          </w:p>
          <w:p w:rsidR="00AB2F2F" w:rsidRPr="008E0042" w:rsidRDefault="00AB2F2F" w:rsidP="005F217E">
            <w:pPr>
              <w:keepNext/>
              <w:keepLines/>
              <w:spacing w:after="58"/>
              <w:jc w:val="center"/>
            </w:pPr>
            <w:r w:rsidRPr="008E0042">
              <w:t>after year 1</w:t>
            </w:r>
          </w:p>
        </w:tc>
        <w:tc>
          <w:tcPr>
            <w:tcW w:w="193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Largest number</w:t>
            </w:r>
          </w:p>
          <w:p w:rsidR="00AB2F2F" w:rsidRPr="008E0042" w:rsidRDefault="00AB2F2F" w:rsidP="005F217E">
            <w:pPr>
              <w:keepNext/>
              <w:keepLines/>
              <w:jc w:val="center"/>
            </w:pPr>
            <w:r w:rsidRPr="008E0042">
              <w:t xml:space="preserve"> before reject </w:t>
            </w:r>
          </w:p>
          <w:p w:rsidR="00AB2F2F" w:rsidRPr="008E0042" w:rsidRDefault="00AB2F2F" w:rsidP="005F217E">
            <w:pPr>
              <w:keepNext/>
              <w:keepLines/>
              <w:spacing w:after="58"/>
              <w:jc w:val="center"/>
            </w:pPr>
            <w:r w:rsidRPr="008E0042">
              <w:t>in year 1</w:t>
            </w:r>
          </w:p>
        </w:tc>
        <w:tc>
          <w:tcPr>
            <w:tcW w:w="193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Largest number to accept after 2 years</w:t>
            </w:r>
          </w:p>
        </w:tc>
      </w:tr>
      <w:tr w:rsidR="00AB2F2F" w:rsidRPr="008E0042" w:rsidTr="00B26A1A">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e</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93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can never accept</w:t>
            </w:r>
          </w:p>
        </w:tc>
        <w:tc>
          <w:tcPr>
            <w:tcW w:w="193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93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26A1A">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f</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can never accept</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26A1A">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g</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can never accept</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w:t>
            </w:r>
          </w:p>
        </w:tc>
      </w:tr>
      <w:tr w:rsidR="00AB2F2F" w:rsidRPr="008E0042" w:rsidTr="00B26A1A">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h</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58</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90</w:t>
            </w:r>
          </w:p>
        </w:tc>
        <w:tc>
          <w:tcPr>
            <w:tcW w:w="193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w:t>
            </w:r>
          </w:p>
        </w:tc>
        <w:tc>
          <w:tcPr>
            <w:tcW w:w="193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w:t>
            </w:r>
          </w:p>
        </w:tc>
        <w:tc>
          <w:tcPr>
            <w:tcW w:w="193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w:t>
            </w:r>
          </w:p>
        </w:tc>
      </w:tr>
    </w:tbl>
    <w:p w:rsidR="00AB2F2F" w:rsidRPr="008E0042" w:rsidRDefault="00AB2F2F" w:rsidP="005F217E"/>
    <w:p w:rsidR="00AB2F2F" w:rsidRPr="008E0042" w:rsidRDefault="00AB2F2F" w:rsidP="005F217E">
      <w:pPr>
        <w:keepNext/>
        <w:keepLines/>
      </w:pPr>
      <w:r w:rsidRPr="008E0042">
        <w:rPr>
          <w:szCs w:val="24"/>
        </w:rPr>
        <w:t>8.</w:t>
      </w:r>
      <w:r w:rsidRPr="008E0042">
        <w:t>1.4.15</w:t>
      </w:r>
      <w:r w:rsidRPr="008E0042">
        <w:tab/>
        <w:t>Using the formulas (3), (4) and (5) the following probabilities of errors are obtained:</w:t>
      </w:r>
    </w:p>
    <w:p w:rsidR="00AB2F2F" w:rsidRPr="008E0042" w:rsidRDefault="00AB2F2F" w:rsidP="005F217E">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512"/>
        <w:gridCol w:w="2079"/>
      </w:tblGrid>
      <w:tr w:rsidR="00AB2F2F" w:rsidRPr="008E0042" w:rsidTr="00B26A1A">
        <w:trPr>
          <w:cantSplit/>
        </w:trPr>
        <w:tc>
          <w:tcPr>
            <w:tcW w:w="1512" w:type="dxa"/>
            <w:vMerge w:val="restart"/>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p w:rsidR="00AB2F2F" w:rsidRPr="008E0042" w:rsidRDefault="00AB2F2F" w:rsidP="005F217E">
            <w:pPr>
              <w:keepNext/>
              <w:keepLines/>
              <w:spacing w:line="-120" w:lineRule="auto"/>
            </w:pPr>
          </w:p>
          <w:p w:rsidR="00AB2F2F" w:rsidRPr="008E0042" w:rsidRDefault="00AB2F2F" w:rsidP="005F217E">
            <w:pPr>
              <w:keepNext/>
              <w:keepLines/>
              <w:spacing w:line="-120" w:lineRule="auto"/>
            </w:pPr>
          </w:p>
          <w:p w:rsidR="00AB2F2F" w:rsidRPr="008E0042" w:rsidRDefault="00AB2F2F" w:rsidP="005F217E">
            <w:pPr>
              <w:keepNext/>
              <w:keepLines/>
              <w:spacing w:line="-120" w:lineRule="auto"/>
            </w:pPr>
          </w:p>
        </w:tc>
        <w:tc>
          <w:tcPr>
            <w:tcW w:w="6048" w:type="dxa"/>
            <w:gridSpan w:val="4"/>
            <w:tcBorders>
              <w:top w:val="single" w:sz="6" w:space="0" w:color="000000"/>
              <w:left w:val="single" w:sz="6" w:space="0" w:color="000000"/>
              <w:bottom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c>
          <w:tcPr>
            <w:tcW w:w="2079" w:type="dxa"/>
            <w:vMerge w:val="restart"/>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testing in a second year</w:t>
            </w:r>
          </w:p>
          <w:p w:rsidR="00AB2F2F" w:rsidRPr="008E0042" w:rsidRDefault="00AB2F2F" w:rsidP="005F217E">
            <w:pPr>
              <w:keepNext/>
              <w:keepLines/>
              <w:spacing w:line="-120" w:lineRule="auto"/>
            </w:pPr>
          </w:p>
        </w:tc>
      </w:tr>
      <w:tr w:rsidR="00AB2F2F" w:rsidRPr="008E0042" w:rsidTr="00B26A1A">
        <w:trPr>
          <w:cantSplit/>
        </w:trPr>
        <w:tc>
          <w:tcPr>
            <w:tcW w:w="1512" w:type="dxa"/>
            <w:vMerge/>
            <w:tcBorders>
              <w:left w:val="single" w:sz="6" w:space="0" w:color="000000"/>
              <w:right w:val="single" w:sz="6" w:space="0" w:color="000000"/>
            </w:tcBorders>
          </w:tcPr>
          <w:p w:rsidR="00AB2F2F" w:rsidRPr="008E0042" w:rsidRDefault="00AB2F2F" w:rsidP="005F217E">
            <w:pPr>
              <w:keepNext/>
              <w:keepLines/>
              <w:spacing w:line="-120" w:lineRule="auto"/>
            </w:pP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4536" w:type="dxa"/>
            <w:gridSpan w:val="3"/>
            <w:tcBorders>
              <w:top w:val="single" w:sz="6" w:space="0" w:color="000000"/>
              <w:left w:val="single" w:sz="6" w:space="0" w:color="000000"/>
              <w:bottom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c>
          <w:tcPr>
            <w:tcW w:w="2079" w:type="dxa"/>
            <w:vMerge/>
            <w:tcBorders>
              <w:left w:val="single" w:sz="6" w:space="0" w:color="000000"/>
              <w:right w:val="single" w:sz="6" w:space="0" w:color="000000"/>
            </w:tcBorders>
          </w:tcPr>
          <w:p w:rsidR="00AB2F2F" w:rsidRPr="008E0042" w:rsidRDefault="00AB2F2F" w:rsidP="005F217E">
            <w:pPr>
              <w:keepNext/>
              <w:keepLines/>
              <w:spacing w:line="-120" w:lineRule="auto"/>
            </w:pPr>
          </w:p>
        </w:tc>
      </w:tr>
      <w:tr w:rsidR="00AB2F2F" w:rsidRPr="008E0042" w:rsidTr="00B26A1A">
        <w:trPr>
          <w:cantSplit/>
        </w:trPr>
        <w:tc>
          <w:tcPr>
            <w:tcW w:w="1512" w:type="dxa"/>
            <w:vMerge/>
            <w:tcBorders>
              <w:left w:val="single" w:sz="6" w:space="0" w:color="000000"/>
              <w:bottom w:val="single" w:sz="6" w:space="0" w:color="000000"/>
              <w:right w:val="single" w:sz="6" w:space="0" w:color="000000"/>
            </w:tcBorders>
          </w:tcPr>
          <w:p w:rsidR="00AB2F2F" w:rsidRPr="008E0042" w:rsidRDefault="00AB2F2F" w:rsidP="005F217E">
            <w:pPr>
              <w:keepNext/>
              <w:keepLines/>
              <w:spacing w:after="58"/>
              <w:jc w:val="center"/>
            </w:pPr>
          </w:p>
        </w:tc>
        <w:tc>
          <w:tcPr>
            <w:tcW w:w="1512"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512"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5</w:t>
            </w:r>
            <w:r w:rsidRPr="008E0042">
              <w:t xml:space="preserve"> = 5%</w:t>
            </w:r>
          </w:p>
        </w:tc>
        <w:tc>
          <w:tcPr>
            <w:tcW w:w="1512"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10%</w:t>
            </w:r>
          </w:p>
        </w:tc>
        <w:tc>
          <w:tcPr>
            <w:tcW w:w="2079" w:type="dxa"/>
            <w:vMerge/>
            <w:tcBorders>
              <w:left w:val="single" w:sz="6" w:space="0" w:color="000000"/>
              <w:bottom w:val="single" w:sz="6" w:space="0" w:color="000000"/>
              <w:right w:val="single" w:sz="6" w:space="0" w:color="000000"/>
            </w:tcBorders>
          </w:tcPr>
          <w:p w:rsidR="00AB2F2F" w:rsidRPr="008E0042" w:rsidRDefault="00AB2F2F" w:rsidP="005F217E">
            <w:pPr>
              <w:keepNext/>
              <w:keepLines/>
              <w:spacing w:after="58"/>
              <w:jc w:val="center"/>
            </w:pPr>
          </w:p>
        </w:tc>
      </w:tr>
      <w:tr w:rsidR="00AB2F2F" w:rsidRPr="008E0042" w:rsidTr="00B26A1A">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e</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75</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13</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0.1</w:t>
            </w:r>
          </w:p>
        </w:tc>
        <w:tc>
          <w:tcPr>
            <w:tcW w:w="207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100</w:t>
            </w:r>
          </w:p>
        </w:tc>
      </w:tr>
      <w:tr w:rsidR="00AB2F2F" w:rsidRPr="008E0042" w:rsidTr="00B26A1A">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f</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75</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13</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0.1</w:t>
            </w:r>
          </w:p>
        </w:tc>
        <w:tc>
          <w:tcPr>
            <w:tcW w:w="207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100</w:t>
            </w:r>
          </w:p>
        </w:tc>
      </w:tr>
      <w:tr w:rsidR="00AB2F2F" w:rsidRPr="008E0042" w:rsidTr="00B26A1A">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g</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27</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0.5</w:t>
            </w:r>
          </w:p>
        </w:tc>
        <w:tc>
          <w:tcPr>
            <w:tcW w:w="207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100</w:t>
            </w:r>
          </w:p>
        </w:tc>
      </w:tr>
      <w:tr w:rsidR="00AB2F2F" w:rsidRPr="008E0042" w:rsidTr="00B26A1A">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h</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10</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62</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0.3</w:t>
            </w:r>
          </w:p>
        </w:tc>
        <w:tc>
          <w:tcPr>
            <w:tcW w:w="2079"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36</w:t>
            </w:r>
          </w:p>
        </w:tc>
      </w:tr>
    </w:tbl>
    <w:p w:rsidR="00AB2F2F" w:rsidRPr="008E0042" w:rsidRDefault="00AB2F2F" w:rsidP="005F217E"/>
    <w:p w:rsidR="00AB2F2F" w:rsidRPr="008E0042" w:rsidRDefault="00AB2F2F" w:rsidP="005F217E"/>
    <w:p w:rsidR="00AB2F2F" w:rsidRPr="008E0042" w:rsidRDefault="00AB2F2F" w:rsidP="005F217E">
      <w:r w:rsidRPr="008E0042">
        <w:rPr>
          <w:szCs w:val="24"/>
        </w:rPr>
        <w:t>8.</w:t>
      </w:r>
      <w:r w:rsidRPr="008E0042">
        <w:t>1.4.16</w:t>
      </w:r>
      <w:r w:rsidRPr="008E0042">
        <w:tab/>
        <w:t>Schemes e and f both result in a probability of 4% for rejecting a uniform variety (Type I error) and a probability of 13% for accepting a variety with 5%</w:t>
      </w:r>
      <w:r w:rsidR="001E71B8" w:rsidRPr="008E0042">
        <w:t xml:space="preserve"> </w:t>
      </w:r>
      <w:r w:rsidRPr="008E0042">
        <w:t>off-types (Type II error).  The decision is:</w:t>
      </w:r>
    </w:p>
    <w:p w:rsidR="00AB2F2F" w:rsidRPr="008E0042" w:rsidRDefault="00AB2F2F" w:rsidP="005F217E">
      <w:pPr>
        <w:ind w:firstLine="567"/>
      </w:pPr>
    </w:p>
    <w:p w:rsidR="00AB2F2F" w:rsidRPr="008E0042" w:rsidRDefault="00AB2F2F" w:rsidP="00236FDA">
      <w:pPr>
        <w:numPr>
          <w:ilvl w:val="0"/>
          <w:numId w:val="25"/>
        </w:numPr>
        <w:ind w:left="720" w:hanging="360"/>
      </w:pPr>
      <w:r w:rsidRPr="008E0042">
        <w:t>Never accept the variety after 1 year</w:t>
      </w:r>
    </w:p>
    <w:p w:rsidR="00AB2F2F" w:rsidRPr="008E0042" w:rsidRDefault="00AB2F2F" w:rsidP="00236FDA">
      <w:pPr>
        <w:numPr>
          <w:ilvl w:val="0"/>
          <w:numId w:val="25"/>
        </w:numPr>
        <w:ind w:left="720" w:hanging="360"/>
      </w:pPr>
      <w:r w:rsidRPr="008E0042">
        <w:t>More than 2 off-types in year 1:  reject the variety and stop testing</w:t>
      </w:r>
    </w:p>
    <w:p w:rsidR="00AB2F2F" w:rsidRPr="008E0042" w:rsidRDefault="00AB2F2F" w:rsidP="00236FDA">
      <w:pPr>
        <w:numPr>
          <w:ilvl w:val="0"/>
          <w:numId w:val="25"/>
        </w:numPr>
        <w:ind w:left="720" w:hanging="360"/>
      </w:pPr>
      <w:r w:rsidRPr="008E0042">
        <w:t>Between and including 0 and 2 off-types in year 1:  do a second year test</w:t>
      </w:r>
    </w:p>
    <w:p w:rsidR="00AB2F2F" w:rsidRPr="008E0042" w:rsidRDefault="00AB2F2F" w:rsidP="00236FDA">
      <w:pPr>
        <w:numPr>
          <w:ilvl w:val="0"/>
          <w:numId w:val="25"/>
        </w:numPr>
        <w:ind w:left="720" w:hanging="360"/>
      </w:pPr>
      <w:r w:rsidRPr="008E0042">
        <w:t>At most 3 off-types after 2 years:  accept the variety</w:t>
      </w:r>
    </w:p>
    <w:p w:rsidR="00AB2F2F" w:rsidRPr="008E0042" w:rsidRDefault="00AB2F2F" w:rsidP="00236FDA">
      <w:pPr>
        <w:numPr>
          <w:ilvl w:val="0"/>
          <w:numId w:val="25"/>
        </w:numPr>
        <w:ind w:left="720" w:hanging="360"/>
      </w:pPr>
      <w:r w:rsidRPr="008E0042">
        <w:t>More than 3 off-types after 2 years:  reject the variety</w:t>
      </w:r>
    </w:p>
    <w:p w:rsidR="00AB2F2F" w:rsidRPr="008E0042" w:rsidRDefault="00AB2F2F" w:rsidP="005F217E"/>
    <w:p w:rsidR="00AB2F2F" w:rsidRPr="008E0042" w:rsidRDefault="00AB2F2F" w:rsidP="005F217E">
      <w:r w:rsidRPr="008E0042">
        <w:rPr>
          <w:szCs w:val="24"/>
        </w:rPr>
        <w:t>8.</w:t>
      </w:r>
      <w:r w:rsidRPr="008E0042">
        <w:t>1.4.17</w:t>
      </w:r>
      <w:r w:rsidRPr="008E0042">
        <w:tab/>
        <w:t>Alternatively, one of schemes a and h may be chosen.  However, scheme g seems to have a too large probability of Type II errors compared with the probability of Type I error.  For example, there is a 1% probability of rejecting a uniform variety (Type I error) and a 27% probability of accepting a variety with 5% off-types (Type II error).</w:t>
      </w:r>
    </w:p>
    <w:p w:rsidR="00AB2F2F" w:rsidRPr="008E0042" w:rsidRDefault="00AB2F2F" w:rsidP="005F217E"/>
    <w:p w:rsidR="00AB2F2F" w:rsidRPr="008E0042" w:rsidRDefault="00AB2F2F" w:rsidP="005F217E">
      <w:r w:rsidRPr="008E0042">
        <w:rPr>
          <w:szCs w:val="24"/>
        </w:rPr>
        <w:t>8.</w:t>
      </w:r>
      <w:r w:rsidRPr="008E0042">
        <w:t>1.4.18</w:t>
      </w:r>
      <w:r w:rsidRPr="008E0042">
        <w:tab/>
        <w:t>Scheme h has the advantage of often allowing a final decision to be taken after the first test (year) but, as a consequence, there is a higher probability of a Type I error.  In this case, there is a 10% probability of rejecting a uniform variety (Type I error) and a 9% probability of accepting a variety with 5% off-types (Type II error).</w:t>
      </w:r>
    </w:p>
    <w:p w:rsidR="00AB2F2F" w:rsidRPr="008E0042" w:rsidRDefault="00AB2F2F" w:rsidP="005F217E">
      <w:pPr>
        <w:rPr>
          <w:i/>
        </w:rPr>
      </w:pPr>
    </w:p>
    <w:p w:rsidR="00AB2F2F" w:rsidRPr="008E0042" w:rsidRDefault="00AB2F2F" w:rsidP="005F217E">
      <w:pPr>
        <w:keepNext/>
        <w:keepLines/>
        <w:rPr>
          <w:u w:val="single"/>
        </w:rPr>
      </w:pPr>
      <w:r w:rsidRPr="008E0042">
        <w:rPr>
          <w:u w:val="single"/>
        </w:rPr>
        <w:t>Example 4</w:t>
      </w:r>
    </w:p>
    <w:p w:rsidR="00AB2F2F" w:rsidRPr="008E0042" w:rsidRDefault="00AB2F2F" w:rsidP="005F217E">
      <w:pPr>
        <w:keepNext/>
        <w:keepLines/>
      </w:pPr>
    </w:p>
    <w:p w:rsidR="00AB2F2F" w:rsidRPr="008E0042" w:rsidRDefault="00AB2F2F" w:rsidP="005F217E">
      <w:pPr>
        <w:keepNext/>
        <w:keepLines/>
      </w:pPr>
      <w:r w:rsidRPr="008E0042">
        <w:rPr>
          <w:szCs w:val="24"/>
        </w:rPr>
        <w:t>8</w:t>
      </w:r>
      <w:r w:rsidRPr="008E0042">
        <w:t>.1.4.19</w:t>
      </w:r>
      <w:r w:rsidRPr="008E0042">
        <w:tab/>
        <w:t>In this example, we assume that the population standard is 3% and that we have 8 plants available in each of two years.</w:t>
      </w:r>
    </w:p>
    <w:p w:rsidR="00AB2F2F" w:rsidRPr="008E0042" w:rsidRDefault="00AB2F2F" w:rsidP="005F217E"/>
    <w:p w:rsidR="00AB2F2F" w:rsidRPr="008E0042" w:rsidRDefault="00AB2F2F" w:rsidP="005F217E">
      <w:pPr>
        <w:keepNext/>
        <w:keepLines/>
      </w:pPr>
      <w:r w:rsidRPr="008E0042">
        <w:rPr>
          <w:szCs w:val="24"/>
        </w:rPr>
        <w:t>8.</w:t>
      </w:r>
      <w:r w:rsidRPr="008E0042">
        <w:t>1.4.20</w:t>
      </w:r>
      <w:r w:rsidRPr="008E0042">
        <w:tab/>
        <w:t>From relevant tables, we have:</w:t>
      </w:r>
    </w:p>
    <w:p w:rsidR="00AB2F2F" w:rsidRPr="008E0042" w:rsidRDefault="00AB2F2F" w:rsidP="005F217E">
      <w:pPr>
        <w:keepNext/>
        <w:keepLines/>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276"/>
        <w:gridCol w:w="1331"/>
        <w:gridCol w:w="1204"/>
        <w:gridCol w:w="1151"/>
        <w:gridCol w:w="1134"/>
        <w:gridCol w:w="1275"/>
        <w:gridCol w:w="1134"/>
      </w:tblGrid>
      <w:tr w:rsidR="00AB2F2F" w:rsidRPr="008E0042" w:rsidTr="00B26A1A">
        <w:trPr>
          <w:cantSplit/>
        </w:trPr>
        <w:tc>
          <w:tcPr>
            <w:tcW w:w="1134" w:type="dxa"/>
            <w:vMerge w:val="restart"/>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p w:rsidR="00AB2F2F" w:rsidRPr="008E0042" w:rsidRDefault="00AB2F2F" w:rsidP="005F217E">
            <w:pPr>
              <w:keepNext/>
              <w:keepLines/>
              <w:spacing w:line="-120" w:lineRule="auto"/>
            </w:pPr>
          </w:p>
        </w:tc>
        <w:tc>
          <w:tcPr>
            <w:tcW w:w="1276" w:type="dxa"/>
            <w:vMerge w:val="restart"/>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Sample </w:t>
            </w:r>
            <w:r w:rsidR="00B26A1A">
              <w:br/>
            </w:r>
            <w:r w:rsidRPr="008E0042">
              <w:t>size</w:t>
            </w:r>
          </w:p>
          <w:p w:rsidR="00AB2F2F" w:rsidRPr="008E0042" w:rsidRDefault="00AB2F2F" w:rsidP="005F217E">
            <w:pPr>
              <w:keepNext/>
              <w:keepLines/>
              <w:spacing w:line="-120" w:lineRule="auto"/>
            </w:pPr>
          </w:p>
        </w:tc>
        <w:tc>
          <w:tcPr>
            <w:tcW w:w="1331" w:type="dxa"/>
            <w:vMerge w:val="restart"/>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Acceptance probability</w:t>
            </w:r>
          </w:p>
          <w:p w:rsidR="00AB2F2F" w:rsidRPr="008E0042" w:rsidRDefault="00AB2F2F" w:rsidP="005F217E">
            <w:pPr>
              <w:keepNext/>
              <w:keepLines/>
              <w:spacing w:line="-120" w:lineRule="auto"/>
            </w:pPr>
          </w:p>
        </w:tc>
        <w:tc>
          <w:tcPr>
            <w:tcW w:w="1204" w:type="dxa"/>
            <w:vMerge w:val="restart"/>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Maximum</w:t>
            </w:r>
          </w:p>
          <w:p w:rsidR="00AB2F2F" w:rsidRPr="008E0042" w:rsidRDefault="00AB2F2F" w:rsidP="005F217E">
            <w:pPr>
              <w:keepNext/>
              <w:keepLines/>
              <w:jc w:val="center"/>
            </w:pPr>
            <w:r w:rsidRPr="008E0042">
              <w:t xml:space="preserve">number of </w:t>
            </w:r>
          </w:p>
          <w:p w:rsidR="00AB2F2F" w:rsidRPr="008E0042" w:rsidRDefault="00AB2F2F" w:rsidP="005F217E">
            <w:pPr>
              <w:keepNext/>
              <w:keepLines/>
              <w:spacing w:after="58"/>
              <w:jc w:val="center"/>
            </w:pPr>
            <w:r w:rsidRPr="008E0042">
              <w:t>off-types</w:t>
            </w:r>
          </w:p>
          <w:p w:rsidR="00AB2F2F" w:rsidRPr="008E0042" w:rsidRDefault="00AB2F2F" w:rsidP="005F217E">
            <w:pPr>
              <w:keepNext/>
              <w:keepLines/>
              <w:spacing w:line="-120" w:lineRule="auto"/>
            </w:pPr>
          </w:p>
        </w:tc>
        <w:tc>
          <w:tcPr>
            <w:tcW w:w="4694" w:type="dxa"/>
            <w:gridSpan w:val="4"/>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r>
      <w:tr w:rsidR="00AB2F2F" w:rsidRPr="008E0042" w:rsidTr="00B26A1A">
        <w:trPr>
          <w:cantSplit/>
        </w:trPr>
        <w:tc>
          <w:tcPr>
            <w:tcW w:w="1134" w:type="dxa"/>
            <w:vMerge/>
          </w:tcPr>
          <w:p w:rsidR="00AB2F2F" w:rsidRPr="008E0042" w:rsidRDefault="00AB2F2F" w:rsidP="005F217E">
            <w:pPr>
              <w:keepNext/>
              <w:keepLines/>
              <w:spacing w:line="-120" w:lineRule="auto"/>
            </w:pPr>
          </w:p>
        </w:tc>
        <w:tc>
          <w:tcPr>
            <w:tcW w:w="1276" w:type="dxa"/>
            <w:vMerge/>
          </w:tcPr>
          <w:p w:rsidR="00AB2F2F" w:rsidRPr="008E0042" w:rsidRDefault="00AB2F2F" w:rsidP="005F217E">
            <w:pPr>
              <w:keepNext/>
              <w:keepLines/>
              <w:spacing w:line="-120" w:lineRule="auto"/>
            </w:pPr>
          </w:p>
        </w:tc>
        <w:tc>
          <w:tcPr>
            <w:tcW w:w="1331" w:type="dxa"/>
            <w:vMerge/>
          </w:tcPr>
          <w:p w:rsidR="00AB2F2F" w:rsidRPr="008E0042" w:rsidRDefault="00AB2F2F" w:rsidP="005F217E">
            <w:pPr>
              <w:keepNext/>
              <w:keepLines/>
              <w:spacing w:line="-120" w:lineRule="auto"/>
            </w:pPr>
          </w:p>
        </w:tc>
        <w:tc>
          <w:tcPr>
            <w:tcW w:w="1204" w:type="dxa"/>
            <w:vMerge/>
          </w:tcPr>
          <w:p w:rsidR="00AB2F2F" w:rsidRPr="008E0042" w:rsidRDefault="00AB2F2F" w:rsidP="005F217E">
            <w:pPr>
              <w:keepNext/>
              <w:keepLines/>
              <w:spacing w:line="-120" w:lineRule="auto"/>
            </w:pPr>
          </w:p>
        </w:tc>
        <w:tc>
          <w:tcPr>
            <w:tcW w:w="1151"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543" w:type="dxa"/>
            <w:gridSpan w:val="3"/>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AB2F2F" w:rsidRPr="008E0042" w:rsidTr="00B26A1A">
        <w:trPr>
          <w:cantSplit/>
        </w:trPr>
        <w:tc>
          <w:tcPr>
            <w:tcW w:w="1134" w:type="dxa"/>
            <w:vMerge/>
            <w:tcBorders>
              <w:bottom w:val="single" w:sz="4" w:space="0" w:color="auto"/>
            </w:tcBorders>
          </w:tcPr>
          <w:p w:rsidR="00AB2F2F" w:rsidRPr="008E0042" w:rsidRDefault="00AB2F2F" w:rsidP="005F217E">
            <w:pPr>
              <w:keepNext/>
              <w:keepLines/>
              <w:spacing w:after="58"/>
              <w:jc w:val="center"/>
            </w:pPr>
          </w:p>
        </w:tc>
        <w:tc>
          <w:tcPr>
            <w:tcW w:w="1276" w:type="dxa"/>
            <w:vMerge/>
            <w:tcBorders>
              <w:bottom w:val="single" w:sz="4" w:space="0" w:color="auto"/>
            </w:tcBorders>
          </w:tcPr>
          <w:p w:rsidR="00AB2F2F" w:rsidRPr="008E0042" w:rsidRDefault="00AB2F2F" w:rsidP="005F217E">
            <w:pPr>
              <w:keepNext/>
              <w:keepLines/>
              <w:spacing w:after="58"/>
              <w:jc w:val="center"/>
            </w:pPr>
          </w:p>
        </w:tc>
        <w:tc>
          <w:tcPr>
            <w:tcW w:w="1331" w:type="dxa"/>
            <w:vMerge/>
            <w:tcBorders>
              <w:bottom w:val="single" w:sz="4" w:space="0" w:color="auto"/>
            </w:tcBorders>
          </w:tcPr>
          <w:p w:rsidR="00AB2F2F" w:rsidRPr="008E0042" w:rsidRDefault="00AB2F2F" w:rsidP="005F217E">
            <w:pPr>
              <w:keepNext/>
              <w:keepLines/>
              <w:spacing w:after="58"/>
              <w:jc w:val="center"/>
            </w:pPr>
          </w:p>
        </w:tc>
        <w:tc>
          <w:tcPr>
            <w:tcW w:w="1204" w:type="dxa"/>
            <w:vMerge/>
            <w:tcBorders>
              <w:bottom w:val="single" w:sz="4" w:space="0" w:color="auto"/>
            </w:tcBorders>
          </w:tcPr>
          <w:p w:rsidR="00AB2F2F" w:rsidRPr="008E0042" w:rsidRDefault="00AB2F2F" w:rsidP="005F217E">
            <w:pPr>
              <w:keepNext/>
              <w:keepLines/>
              <w:spacing w:after="58"/>
              <w:jc w:val="center"/>
            </w:pPr>
          </w:p>
        </w:tc>
        <w:tc>
          <w:tcPr>
            <w:tcW w:w="1151" w:type="dxa"/>
            <w:tcBorders>
              <w:top w:val="nil"/>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34" w:type="dxa"/>
            <w:tcBorders>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6%</w:t>
            </w:r>
          </w:p>
        </w:tc>
        <w:tc>
          <w:tcPr>
            <w:tcW w:w="1275" w:type="dxa"/>
            <w:tcBorders>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 xml:space="preserve">5 </w:t>
            </w:r>
            <w:r w:rsidRPr="008E0042">
              <w:t>= 15%</w:t>
            </w:r>
          </w:p>
        </w:tc>
        <w:tc>
          <w:tcPr>
            <w:tcW w:w="1134" w:type="dxa"/>
            <w:tcBorders>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 xml:space="preserve">10 </w:t>
            </w:r>
            <w:r w:rsidRPr="008E0042">
              <w:t>= 30%</w:t>
            </w:r>
          </w:p>
        </w:tc>
      </w:tr>
      <w:tr w:rsidR="00AB2F2F" w:rsidRPr="008E0042" w:rsidTr="00B26A1A">
        <w:tc>
          <w:tcPr>
            <w:tcW w:w="113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276"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16</w:t>
            </w:r>
          </w:p>
        </w:tc>
        <w:tc>
          <w:tcPr>
            <w:tcW w:w="1331"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20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151"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w:t>
            </w:r>
          </w:p>
        </w:tc>
        <w:tc>
          <w:tcPr>
            <w:tcW w:w="113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78</w:t>
            </w:r>
          </w:p>
        </w:tc>
        <w:tc>
          <w:tcPr>
            <w:tcW w:w="1275"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28</w:t>
            </w:r>
          </w:p>
        </w:tc>
        <w:tc>
          <w:tcPr>
            <w:tcW w:w="113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26A1A">
        <w:tc>
          <w:tcPr>
            <w:tcW w:w="113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276"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16</w:t>
            </w:r>
          </w:p>
        </w:tc>
        <w:tc>
          <w:tcPr>
            <w:tcW w:w="1331"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20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151"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13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93</w:t>
            </w:r>
          </w:p>
        </w:tc>
        <w:tc>
          <w:tcPr>
            <w:tcW w:w="1275"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56</w:t>
            </w:r>
          </w:p>
        </w:tc>
        <w:tc>
          <w:tcPr>
            <w:tcW w:w="113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r>
      <w:tr w:rsidR="00AB2F2F" w:rsidRPr="008E0042" w:rsidTr="00B26A1A">
        <w:tc>
          <w:tcPr>
            <w:tcW w:w="113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276"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16</w:t>
            </w:r>
          </w:p>
        </w:tc>
        <w:tc>
          <w:tcPr>
            <w:tcW w:w="1331"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20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151"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0.1</w:t>
            </w:r>
          </w:p>
        </w:tc>
        <w:tc>
          <w:tcPr>
            <w:tcW w:w="113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275"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79</w:t>
            </w:r>
          </w:p>
        </w:tc>
        <w:tc>
          <w:tcPr>
            <w:tcW w:w="113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25</w:t>
            </w:r>
          </w:p>
        </w:tc>
      </w:tr>
    </w:tbl>
    <w:p w:rsidR="00AB2F2F" w:rsidRPr="008E0042" w:rsidRDefault="00AB2F2F" w:rsidP="005F217E"/>
    <w:p w:rsidR="00AB2F2F" w:rsidRPr="008E0042" w:rsidRDefault="00AB2F2F" w:rsidP="005F217E">
      <w:r w:rsidRPr="008E0042">
        <w:rPr>
          <w:szCs w:val="24"/>
        </w:rPr>
        <w:t>8.</w:t>
      </w:r>
      <w:r w:rsidRPr="008E0042">
        <w:t>1.4.21</w:t>
      </w:r>
      <w:r w:rsidRPr="008E0042">
        <w:tab/>
        <w:t>Here the best balance between the probabilities of making the two types of error is obtained by scheme a.</w:t>
      </w:r>
    </w:p>
    <w:p w:rsidR="00AB2F2F" w:rsidRPr="008E0042" w:rsidRDefault="00AB2F2F" w:rsidP="005F217E"/>
    <w:p w:rsidR="00AB2F2F" w:rsidRPr="008E0042" w:rsidRDefault="00AB2F2F" w:rsidP="005F217E">
      <w:r w:rsidRPr="008E0042">
        <w:t>8</w:t>
      </w:r>
      <w:r w:rsidRPr="008E0042">
        <w:rPr>
          <w:szCs w:val="24"/>
        </w:rPr>
        <w:t>.</w:t>
      </w:r>
      <w:r w:rsidRPr="008E0042">
        <w:t>1.4.22</w:t>
      </w:r>
      <w:r w:rsidRPr="008E0042">
        <w:tab/>
        <w:t xml:space="preserve">The International Seed Testing Association (ISTA) “seedcalc” method can be used for calculating Type I and Type II errors.  “Seedcalc” is available at the following website address: </w:t>
      </w:r>
      <w:r w:rsidRPr="00B26A1A">
        <w:rPr>
          <w:rStyle w:val="Hyperlink"/>
        </w:rPr>
        <w:t>http://www.seedtest.org/en/stats_tool_box_content---1--1143.html</w:t>
      </w:r>
      <w:r w:rsidRPr="008E0042">
        <w:rPr>
          <w:i/>
        </w:rPr>
        <w:t>.</w:t>
      </w:r>
    </w:p>
    <w:p w:rsidR="00AB2F2F" w:rsidRPr="008E0042" w:rsidRDefault="00AB2F2F" w:rsidP="005F217E"/>
    <w:p w:rsidR="00AB2F2F" w:rsidRPr="008E0042" w:rsidRDefault="00AB2F2F" w:rsidP="00525B4A">
      <w:pPr>
        <w:pStyle w:val="Heading4"/>
      </w:pPr>
      <w:bookmarkStart w:id="348" w:name="_Toc154368848"/>
      <w:bookmarkStart w:id="349" w:name="_Toc219640835"/>
      <w:bookmarkStart w:id="350" w:name="_Toc463359619"/>
      <w:r w:rsidRPr="008E0042">
        <w:rPr>
          <w:szCs w:val="24"/>
        </w:rPr>
        <w:t>8.</w:t>
      </w:r>
      <w:r w:rsidRPr="008E0042">
        <w:t>1.5</w:t>
      </w:r>
      <w:r w:rsidRPr="008E0042">
        <w:tab/>
        <w:t>Introduction to the tables and figures</w:t>
      </w:r>
      <w:bookmarkEnd w:id="348"/>
      <w:bookmarkEnd w:id="349"/>
      <w:bookmarkEnd w:id="350"/>
    </w:p>
    <w:p w:rsidR="00AB2F2F" w:rsidRPr="008E0042" w:rsidRDefault="00AB2F2F" w:rsidP="005F217E">
      <w:r w:rsidRPr="008E0042">
        <w:rPr>
          <w:szCs w:val="24"/>
        </w:rPr>
        <w:t>8.</w:t>
      </w:r>
      <w:r w:rsidRPr="008E0042">
        <w:t>1.5.1</w:t>
      </w:r>
      <w:r w:rsidRPr="008E0042">
        <w:tab/>
        <w:t xml:space="preserve">In the TABLES AND FIGURES section (Part II section 8.1.10), there are 7 table and figure pairs corresponding to different combinations of population standard and acceptance probability.  These are designs to be applied to a single off-type test.  An overview of the tables and the figures are given in table A.  </w:t>
      </w:r>
    </w:p>
    <w:p w:rsidR="00AB2F2F" w:rsidRPr="008E0042" w:rsidRDefault="00AB2F2F" w:rsidP="005F217E">
      <w:pPr>
        <w:jc w:val="center"/>
      </w:pPr>
    </w:p>
    <w:p w:rsidR="00AB2F2F" w:rsidRPr="008E0042" w:rsidRDefault="00AB2F2F" w:rsidP="005F217E">
      <w:r w:rsidRPr="008E0042">
        <w:rPr>
          <w:szCs w:val="24"/>
        </w:rPr>
        <w:t>8.</w:t>
      </w:r>
      <w:r w:rsidRPr="008E0042">
        <w:t>1.5.2</w:t>
      </w:r>
      <w:r w:rsidRPr="008E0042">
        <w:tab/>
        <w:t xml:space="preserve">Each table shows the maximum numbers of off-types (k) with the corresponding ranges in sample sizes (n) for the given population standard and acceptance probability.  For example, in table 1 (population standard 10%, acceptance probability </w:t>
      </w:r>
      <w:r w:rsidRPr="008E0042">
        <w:sym w:font="Symbol" w:char="F0B3"/>
      </w:r>
      <w:r w:rsidRPr="008E0042">
        <w:t xml:space="preserve"> 95%), for a maximum set at 2 off-types, the corresponding sample size (n) is in the range from 11 to 22.  Likewise, if the maximum number of off-types (k) is 10, the corresponding sample size (n) to be used should be in the range 126 to 141.  </w:t>
      </w:r>
    </w:p>
    <w:p w:rsidR="00AB2F2F" w:rsidRPr="008E0042" w:rsidRDefault="00AB2F2F" w:rsidP="005F217E"/>
    <w:p w:rsidR="00AB2F2F" w:rsidRPr="008E0042" w:rsidRDefault="00AB2F2F" w:rsidP="005F217E">
      <w:r w:rsidRPr="008E0042">
        <w:rPr>
          <w:szCs w:val="24"/>
        </w:rPr>
        <w:t>8.</w:t>
      </w:r>
      <w:r w:rsidRPr="008E0042">
        <w:t>1.5.3</w:t>
      </w:r>
      <w:r w:rsidRPr="008E0042">
        <w:tab/>
        <w:t>For small sample sizes, the same information is shown graphically in the corresponding figures (figures (1 to 7).  These show the actual risk of rejecting a uniform variety and the probability of accepting a variety with a true proportion of off-types 2 times (2P), 5 times (5P) and 10 times (10P) greater than the population standard.  (To ease the reading of the figure, lines connect the risks for the individual sample sizes, although the probability can only be calculated for each individual sample size).</w:t>
      </w:r>
    </w:p>
    <w:p w:rsidR="00AB2F2F" w:rsidRPr="008E0042" w:rsidRDefault="00AB2F2F" w:rsidP="005F217E">
      <w:pPr>
        <w:spacing w:line="360" w:lineRule="auto"/>
      </w:pPr>
    </w:p>
    <w:p w:rsidR="00AB2F2F" w:rsidRPr="008E0042" w:rsidRDefault="00AB2F2F" w:rsidP="005F217E">
      <w:pPr>
        <w:keepNext/>
        <w:keepLines/>
      </w:pPr>
      <w:r w:rsidRPr="008E0042">
        <w:t>Table A.  Overview of Table and Figure 1 to 7.</w:t>
      </w:r>
    </w:p>
    <w:p w:rsidR="00AB2F2F" w:rsidRPr="008E0042" w:rsidRDefault="00AB2F2F" w:rsidP="005F217E">
      <w:pPr>
        <w:keepNext/>
        <w:keepLines/>
        <w:rPr>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AB2F2F" w:rsidRPr="008E0042" w:rsidTr="002721DF">
        <w:tc>
          <w:tcPr>
            <w:tcW w:w="3008" w:type="dxa"/>
            <w:tcBorders>
              <w:top w:val="single" w:sz="6" w:space="0" w:color="000000"/>
              <w:left w:val="single" w:sz="6" w:space="0" w:color="000000"/>
              <w:bottom w:val="single" w:sz="6" w:space="0" w:color="000000"/>
              <w:right w:val="single" w:sz="6" w:space="0" w:color="000000"/>
            </w:tcBorders>
          </w:tcPr>
          <w:p w:rsidR="00AB2F2F" w:rsidRPr="008E0042" w:rsidRDefault="00AB2F2F" w:rsidP="001E71B8">
            <w:pPr>
              <w:keepNext/>
              <w:keepLines/>
              <w:spacing w:line="-201" w:lineRule="auto"/>
              <w:jc w:val="center"/>
            </w:pPr>
          </w:p>
          <w:p w:rsidR="00AB2F2F" w:rsidRPr="008E0042" w:rsidRDefault="00AB2F2F" w:rsidP="001E71B8">
            <w:pPr>
              <w:keepNext/>
              <w:keepLines/>
              <w:jc w:val="center"/>
            </w:pPr>
            <w:r w:rsidRPr="008E0042">
              <w:t>Population standard</w:t>
            </w:r>
          </w:p>
          <w:p w:rsidR="00AB2F2F" w:rsidRPr="008E0042" w:rsidRDefault="00AB2F2F" w:rsidP="001E71B8">
            <w:pPr>
              <w:keepNext/>
              <w:keepLines/>
              <w:spacing w:after="58"/>
              <w:jc w:val="center"/>
            </w:pPr>
            <w:r w:rsidRPr="008E0042">
              <w:t>%</w:t>
            </w:r>
          </w:p>
        </w:tc>
        <w:tc>
          <w:tcPr>
            <w:tcW w:w="3008" w:type="dxa"/>
            <w:tcBorders>
              <w:top w:val="single" w:sz="6" w:space="0" w:color="000000"/>
              <w:left w:val="single" w:sz="6" w:space="0" w:color="000000"/>
              <w:bottom w:val="single" w:sz="6" w:space="0" w:color="000000"/>
              <w:right w:val="single" w:sz="6" w:space="0" w:color="000000"/>
            </w:tcBorders>
          </w:tcPr>
          <w:p w:rsidR="00AB2F2F" w:rsidRPr="008E0042" w:rsidRDefault="00AB2F2F" w:rsidP="001E71B8">
            <w:pPr>
              <w:keepNext/>
              <w:keepLines/>
              <w:spacing w:line="-201" w:lineRule="auto"/>
              <w:jc w:val="center"/>
            </w:pPr>
          </w:p>
          <w:p w:rsidR="00AB2F2F" w:rsidRPr="008E0042" w:rsidRDefault="00AB2F2F" w:rsidP="001E71B8">
            <w:pPr>
              <w:keepNext/>
              <w:keepLines/>
              <w:jc w:val="center"/>
            </w:pPr>
            <w:r w:rsidRPr="008E0042">
              <w:t>Acceptance probability</w:t>
            </w:r>
          </w:p>
          <w:p w:rsidR="00AB2F2F" w:rsidRPr="008E0042" w:rsidRDefault="00AB2F2F" w:rsidP="001E71B8">
            <w:pPr>
              <w:keepNext/>
              <w:keepLines/>
              <w:spacing w:after="58"/>
              <w:jc w:val="center"/>
            </w:pPr>
            <w:r w:rsidRPr="008E0042">
              <w:t>%</w:t>
            </w:r>
          </w:p>
        </w:tc>
        <w:tc>
          <w:tcPr>
            <w:tcW w:w="3008" w:type="dxa"/>
            <w:tcBorders>
              <w:top w:val="single" w:sz="6" w:space="0" w:color="000000"/>
              <w:left w:val="single" w:sz="6" w:space="0" w:color="000000"/>
              <w:bottom w:val="single" w:sz="6" w:space="0" w:color="000000"/>
              <w:right w:val="single" w:sz="6" w:space="0" w:color="000000"/>
            </w:tcBorders>
          </w:tcPr>
          <w:p w:rsidR="00AB2F2F" w:rsidRPr="008E0042" w:rsidRDefault="00AB2F2F" w:rsidP="001E71B8">
            <w:pPr>
              <w:keepNext/>
              <w:keepLines/>
              <w:spacing w:line="-201" w:lineRule="auto"/>
              <w:jc w:val="center"/>
            </w:pPr>
          </w:p>
          <w:p w:rsidR="00AB2F2F" w:rsidRPr="008E0042" w:rsidRDefault="00AB2F2F" w:rsidP="001E71B8">
            <w:pPr>
              <w:keepNext/>
              <w:keepLines/>
              <w:spacing w:after="58"/>
              <w:jc w:val="center"/>
            </w:pPr>
            <w:r w:rsidRPr="008E0042">
              <w:t>See table and figure no.</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10</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1</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2</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3</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3</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2</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4</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1</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5</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0.5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6</w:t>
            </w:r>
          </w:p>
        </w:tc>
      </w:tr>
      <w:tr w:rsidR="00AB2F2F" w:rsidRPr="008E0042" w:rsidTr="002721DF">
        <w:tc>
          <w:tcPr>
            <w:tcW w:w="3008" w:type="dxa"/>
            <w:tcBorders>
              <w:left w:val="single" w:sz="6" w:space="0" w:color="000000"/>
              <w:bottom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0.1</w:t>
            </w:r>
          </w:p>
        </w:tc>
        <w:tc>
          <w:tcPr>
            <w:tcW w:w="3008" w:type="dxa"/>
            <w:tcBorders>
              <w:left w:val="single" w:sz="6" w:space="0" w:color="000000"/>
              <w:bottom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bottom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7</w:t>
            </w:r>
          </w:p>
        </w:tc>
      </w:tr>
    </w:tbl>
    <w:p w:rsidR="00AB2F2F" w:rsidRPr="008E0042" w:rsidRDefault="00AB2F2F" w:rsidP="005F217E"/>
    <w:p w:rsidR="00AB2F2F" w:rsidRPr="008E0042" w:rsidRDefault="00AB2F2F" w:rsidP="005F217E">
      <w:bookmarkStart w:id="351" w:name="_Toc137534749"/>
      <w:r w:rsidRPr="008E0042">
        <w:rPr>
          <w:szCs w:val="24"/>
        </w:rPr>
        <w:t>8.</w:t>
      </w:r>
      <w:r w:rsidRPr="008E0042">
        <w:t>1.5.4</w:t>
      </w:r>
      <w:r w:rsidRPr="008E0042">
        <w:tab/>
        <w:t>When using the tables the following procedure is suggested:</w:t>
      </w:r>
      <w:bookmarkEnd w:id="351"/>
    </w:p>
    <w:p w:rsidR="00AB2F2F" w:rsidRPr="008E0042" w:rsidRDefault="00AB2F2F" w:rsidP="005F217E">
      <w:pPr>
        <w:pStyle w:val="CommentText"/>
        <w:keepNext/>
        <w:rPr>
          <w:rFonts w:ascii="Arial" w:hAnsi="Arial"/>
          <w:sz w:val="20"/>
        </w:rPr>
      </w:pPr>
    </w:p>
    <w:p w:rsidR="00AB2F2F" w:rsidRPr="008E0042" w:rsidRDefault="00AB2F2F" w:rsidP="00047529">
      <w:pPr>
        <w:keepNext/>
        <w:numPr>
          <w:ilvl w:val="0"/>
          <w:numId w:val="8"/>
        </w:numPr>
        <w:ind w:left="720" w:hanging="360"/>
      </w:pPr>
      <w:r w:rsidRPr="008E0042">
        <w:t>Choose the relevant population standard.</w:t>
      </w:r>
    </w:p>
    <w:p w:rsidR="00AB2F2F" w:rsidRPr="008E0042" w:rsidRDefault="00AB2F2F" w:rsidP="005F217E">
      <w:pPr>
        <w:ind w:firstLine="993"/>
      </w:pPr>
    </w:p>
    <w:p w:rsidR="00AB2F2F" w:rsidRPr="008E0042" w:rsidRDefault="00AB2F2F" w:rsidP="00047529">
      <w:pPr>
        <w:numPr>
          <w:ilvl w:val="0"/>
          <w:numId w:val="8"/>
        </w:numPr>
        <w:ind w:left="720" w:hanging="360"/>
      </w:pPr>
      <w:r w:rsidRPr="008E0042">
        <w:t>Choose the decision scheme with the best balance between the probabilities of errors.</w:t>
      </w:r>
    </w:p>
    <w:p w:rsidR="00AB2F2F" w:rsidRPr="008E0042" w:rsidRDefault="00AB2F2F" w:rsidP="005F217E"/>
    <w:p w:rsidR="00AB2F2F" w:rsidRPr="008E0042" w:rsidRDefault="00AB2F2F" w:rsidP="005F217E">
      <w:r w:rsidRPr="008E0042">
        <w:rPr>
          <w:szCs w:val="24"/>
        </w:rPr>
        <w:t>8.</w:t>
      </w:r>
      <w:r w:rsidRPr="008E0042">
        <w:t>1.5.5</w:t>
      </w:r>
      <w:r w:rsidRPr="008E0042">
        <w:tab/>
        <w:t>The use of the tables and figures is illustrated in the example section.</w:t>
      </w:r>
    </w:p>
    <w:p w:rsidR="00AB2F2F" w:rsidRPr="008E0042" w:rsidRDefault="00AB2F2F" w:rsidP="005F217E">
      <w:pPr>
        <w:rPr>
          <w:szCs w:val="24"/>
        </w:rPr>
      </w:pPr>
    </w:p>
    <w:p w:rsidR="00AB2F2F" w:rsidRPr="008E0042" w:rsidRDefault="00AB2F2F" w:rsidP="00525B4A">
      <w:pPr>
        <w:pStyle w:val="Heading4"/>
      </w:pPr>
      <w:bookmarkStart w:id="352" w:name="_Toc154368849"/>
      <w:bookmarkStart w:id="353" w:name="_Toc219640836"/>
      <w:bookmarkStart w:id="354" w:name="_Toc463359620"/>
      <w:r w:rsidRPr="008E0042">
        <w:rPr>
          <w:szCs w:val="24"/>
        </w:rPr>
        <w:t>8.</w:t>
      </w:r>
      <w:r w:rsidRPr="008E0042">
        <w:t>1.6</w:t>
      </w:r>
      <w:r w:rsidRPr="008E0042">
        <w:tab/>
        <w:t>Method for one single test</w:t>
      </w:r>
      <w:bookmarkEnd w:id="352"/>
      <w:bookmarkEnd w:id="353"/>
      <w:bookmarkEnd w:id="354"/>
    </w:p>
    <w:p w:rsidR="00AB2F2F" w:rsidRPr="008E0042" w:rsidRDefault="00AB2F2F" w:rsidP="005F217E">
      <w:r w:rsidRPr="008E0042">
        <w:t>The mathematical calculations are based on the binomial distribution and it is common to use the following terms:</w:t>
      </w:r>
    </w:p>
    <w:p w:rsidR="00AB2F2F" w:rsidRPr="008E0042" w:rsidRDefault="00AB2F2F" w:rsidP="005F217E"/>
    <w:p w:rsidR="00AB2F2F" w:rsidRPr="008E0042" w:rsidRDefault="00AB2F2F" w:rsidP="00047529">
      <w:pPr>
        <w:numPr>
          <w:ilvl w:val="0"/>
          <w:numId w:val="9"/>
        </w:numPr>
        <w:ind w:left="360" w:hanging="360"/>
      </w:pPr>
      <w:r w:rsidRPr="008E0042">
        <w:t>The percentage of off-types to be accepted in a particular case is called the “population standard” and symbolized by the letter P.</w:t>
      </w:r>
    </w:p>
    <w:p w:rsidR="00AB2F2F" w:rsidRPr="008E0042" w:rsidRDefault="00AB2F2F" w:rsidP="00F26C94">
      <w:pPr>
        <w:numPr>
          <w:ilvl w:val="12"/>
          <w:numId w:val="0"/>
        </w:numPr>
        <w:ind w:left="851" w:hanging="567"/>
      </w:pPr>
    </w:p>
    <w:p w:rsidR="00AB2F2F" w:rsidRPr="008E0042" w:rsidRDefault="00AB2F2F" w:rsidP="00047529">
      <w:pPr>
        <w:numPr>
          <w:ilvl w:val="0"/>
          <w:numId w:val="9"/>
        </w:numPr>
        <w:ind w:left="360" w:hanging="360"/>
      </w:pPr>
      <w:r w:rsidRPr="008E0042">
        <w:t>The “acceptance probability” is the probability of accepting a variety with P% of off</w:t>
      </w:r>
      <w:r w:rsidRPr="008E0042">
        <w:noBreakHyphen/>
        <w:t>types.  However, because the number of off-types is discrete, the actual probability of accepting a uniform variety varies with sample size but will always be greater than or equal to the “acceptance probability.” The acceptance probability is usually denoted by 100 - α, where α is the percent probability of rejecting a variety with P% of off-types (i.e.  Type I error probability).  In practice, many varieties will have less than P% off-types and hence the Type I error will in fact be less than α for such varieties.</w:t>
      </w:r>
    </w:p>
    <w:p w:rsidR="00AB2F2F" w:rsidRPr="008E0042" w:rsidRDefault="00AB2F2F" w:rsidP="00F26C94">
      <w:pPr>
        <w:numPr>
          <w:ilvl w:val="12"/>
          <w:numId w:val="0"/>
        </w:numPr>
        <w:ind w:left="851" w:hanging="567"/>
      </w:pPr>
    </w:p>
    <w:p w:rsidR="00AB2F2F" w:rsidRPr="008E0042" w:rsidRDefault="00AB2F2F" w:rsidP="00047529">
      <w:pPr>
        <w:numPr>
          <w:ilvl w:val="0"/>
          <w:numId w:val="9"/>
        </w:numPr>
        <w:ind w:left="360" w:hanging="360"/>
      </w:pPr>
      <w:r w:rsidRPr="008E0042">
        <w:t>The number of plants examined in a random sample is called the sample size and denoted by n.</w:t>
      </w:r>
    </w:p>
    <w:p w:rsidR="00AB2F2F" w:rsidRPr="008E0042" w:rsidRDefault="00AB2F2F" w:rsidP="00F26C94">
      <w:pPr>
        <w:ind w:left="851" w:hanging="567"/>
      </w:pPr>
    </w:p>
    <w:p w:rsidR="00AB2F2F" w:rsidRPr="008E0042" w:rsidRDefault="00AB2F2F" w:rsidP="00047529">
      <w:pPr>
        <w:numPr>
          <w:ilvl w:val="0"/>
          <w:numId w:val="9"/>
        </w:numPr>
        <w:ind w:left="360" w:hanging="360"/>
      </w:pPr>
      <w:r w:rsidRPr="008E0042">
        <w:t>The maximum number of off-types tolerated in a random sample of size n is denoted by k.</w:t>
      </w:r>
    </w:p>
    <w:p w:rsidR="00AB2F2F" w:rsidRPr="008E0042" w:rsidRDefault="00AB2F2F" w:rsidP="00047529">
      <w:pPr>
        <w:numPr>
          <w:ilvl w:val="0"/>
          <w:numId w:val="9"/>
        </w:numPr>
        <w:ind w:left="360" w:hanging="360"/>
      </w:pPr>
      <w:r w:rsidRPr="008E0042">
        <w:t>The probability of accepting a variety with more than P% off-types, say P</w:t>
      </w:r>
      <w:r w:rsidRPr="008E0042">
        <w:rPr>
          <w:vertAlign w:val="subscript"/>
        </w:rPr>
        <w:t>q</w:t>
      </w:r>
      <w:r w:rsidRPr="008E0042">
        <w:t>% of off-types, is denoted by the letter β or by β</w:t>
      </w:r>
      <w:r w:rsidRPr="008E0042">
        <w:rPr>
          <w:vertAlign w:val="subscript"/>
        </w:rPr>
        <w:t xml:space="preserve"> q</w:t>
      </w:r>
      <w:r w:rsidRPr="008E0042">
        <w:t>.</w:t>
      </w:r>
    </w:p>
    <w:p w:rsidR="00AB2F2F" w:rsidRPr="008E0042" w:rsidRDefault="00AB2F2F" w:rsidP="00F26C94">
      <w:pPr>
        <w:numPr>
          <w:ilvl w:val="12"/>
          <w:numId w:val="0"/>
        </w:numPr>
        <w:ind w:left="851" w:hanging="567"/>
      </w:pPr>
    </w:p>
    <w:p w:rsidR="00AB2F2F" w:rsidRPr="008E0042" w:rsidRDefault="00AB2F2F" w:rsidP="00047529">
      <w:pPr>
        <w:numPr>
          <w:ilvl w:val="0"/>
          <w:numId w:val="9"/>
        </w:numPr>
        <w:ind w:left="360" w:hanging="360"/>
      </w:pPr>
      <w:r w:rsidRPr="008E0042">
        <w:t>The mathematical formulae for calculating the probabilities are:</w:t>
      </w:r>
    </w:p>
    <w:p w:rsidR="00AB2F2F" w:rsidRPr="008E0042" w:rsidRDefault="00AB2F2F" w:rsidP="005F217E"/>
    <w:p w:rsidR="00AB2F2F" w:rsidRPr="008E0042" w:rsidRDefault="00AB2F2F" w:rsidP="005F217E">
      <w:pPr>
        <w:ind w:left="1134"/>
      </w:pPr>
      <w:r w:rsidRPr="008E0042">
        <w:rPr>
          <w:position w:val="-30"/>
        </w:rPr>
        <w:object w:dxaOrig="4700" w:dyaOrig="720">
          <v:shape id="_x0000_i1057" type="#_x0000_t75" style="width:211.5pt;height:36pt" o:ole="" fillcolor="window">
            <v:imagedata r:id="rId113" o:title=""/>
          </v:shape>
          <o:OLEObject Type="Embed" ProgID="Equation.3" ShapeID="_x0000_i1057" DrawAspect="Content" ObjectID="_1537627911" r:id="rId114"/>
        </w:object>
      </w:r>
    </w:p>
    <w:p w:rsidR="00AB2F2F" w:rsidRPr="008E0042" w:rsidRDefault="00AB2F2F" w:rsidP="005F217E">
      <w:pPr>
        <w:pStyle w:val="Footer"/>
        <w:ind w:left="1134"/>
      </w:pPr>
      <w:r w:rsidRPr="008E0042">
        <w:rPr>
          <w:position w:val="-30"/>
          <w:sz w:val="20"/>
        </w:rPr>
        <w:object w:dxaOrig="4180" w:dyaOrig="720">
          <v:shape id="_x0000_i1058" type="#_x0000_t75" style="width:215.25pt;height:36pt" o:ole="" fillcolor="window">
            <v:imagedata r:id="rId115" o:title=""/>
          </v:shape>
          <o:OLEObject Type="Embed" ProgID="Equation.3" ShapeID="_x0000_i1058" DrawAspect="Content" ObjectID="_1537627912" r:id="rId116"/>
        </w:object>
      </w:r>
    </w:p>
    <w:p w:rsidR="00AB2F2F" w:rsidRPr="008E0042" w:rsidRDefault="00AB2F2F" w:rsidP="00F26C94">
      <w:pPr>
        <w:pBdr>
          <w:top w:val="single" w:sz="6" w:space="0" w:color="FFFFFF"/>
          <w:left w:val="single" w:sz="6" w:space="0" w:color="FFFFFF"/>
          <w:bottom w:val="single" w:sz="6" w:space="0" w:color="FFFFFF"/>
          <w:right w:val="single" w:sz="6" w:space="0" w:color="FFFFFF"/>
        </w:pBdr>
        <w:ind w:left="1134" w:right="-4203"/>
      </w:pPr>
      <w:bookmarkStart w:id="355" w:name="_Toc219640837"/>
    </w:p>
    <w:p w:rsidR="00AB2F2F" w:rsidRPr="008E0042" w:rsidRDefault="00AB2F2F" w:rsidP="00F26C94">
      <w:pPr>
        <w:pBdr>
          <w:top w:val="single" w:sz="6" w:space="0" w:color="FFFFFF"/>
          <w:left w:val="single" w:sz="6" w:space="0" w:color="FFFFFF"/>
          <w:bottom w:val="single" w:sz="6" w:space="0" w:color="FFFFFF"/>
          <w:right w:val="single" w:sz="6" w:space="0" w:color="FFFFFF"/>
        </w:pBdr>
        <w:ind w:left="1134" w:right="-4203"/>
      </w:pPr>
      <w:r w:rsidRPr="008E0042">
        <w:t>P and P</w:t>
      </w:r>
      <w:r w:rsidRPr="002E13DE">
        <w:rPr>
          <w:sz w:val="22"/>
          <w:vertAlign w:val="subscript"/>
        </w:rPr>
        <w:t>q</w:t>
      </w:r>
      <w:r w:rsidRPr="008E0042">
        <w:t xml:space="preserve"> are expressed here as proportions, i.e. percents divided by 100.</w:t>
      </w:r>
    </w:p>
    <w:p w:rsidR="00AB2F2F" w:rsidRPr="008E0042" w:rsidRDefault="00AB2F2F" w:rsidP="00525B4A">
      <w:pPr>
        <w:pStyle w:val="Heading4"/>
      </w:pPr>
    </w:p>
    <w:p w:rsidR="00AB2F2F" w:rsidRPr="008E0042" w:rsidRDefault="00AB2F2F" w:rsidP="00525B4A">
      <w:pPr>
        <w:pStyle w:val="Heading4"/>
      </w:pPr>
      <w:bookmarkStart w:id="356" w:name="_Toc463359621"/>
      <w:r w:rsidRPr="008E0042">
        <w:rPr>
          <w:szCs w:val="24"/>
        </w:rPr>
        <w:t>8.</w:t>
      </w:r>
      <w:r w:rsidRPr="008E0042">
        <w:t>1.7</w:t>
      </w:r>
      <w:r w:rsidRPr="008E0042">
        <w:tab/>
      </w:r>
      <w:r w:rsidRPr="008E0042">
        <w:rPr>
          <w:szCs w:val="24"/>
        </w:rPr>
        <w:t>Method for more than</w:t>
      </w:r>
      <w:r w:rsidRPr="008E0042">
        <w:t xml:space="preserve"> one single test (year)</w:t>
      </w:r>
      <w:bookmarkEnd w:id="355"/>
      <w:bookmarkEnd w:id="356"/>
    </w:p>
    <w:p w:rsidR="00AB2F2F" w:rsidRPr="008E0042" w:rsidRDefault="00AB2F2F" w:rsidP="00466F19">
      <w:pPr>
        <w:pStyle w:val="Heading5"/>
      </w:pPr>
      <w:bookmarkStart w:id="357" w:name="_Toc463359622"/>
      <w:r w:rsidRPr="008E0042">
        <w:rPr>
          <w:szCs w:val="24"/>
        </w:rPr>
        <w:t>8.</w:t>
      </w:r>
      <w:r w:rsidRPr="008E0042">
        <w:t>1.7.1</w:t>
      </w:r>
      <w:r w:rsidRPr="008E0042">
        <w:tab/>
        <w:t>Introduction</w:t>
      </w:r>
      <w:bookmarkEnd w:id="357"/>
    </w:p>
    <w:p w:rsidR="00AB2F2F" w:rsidRPr="008E0042" w:rsidRDefault="00AB2F2F" w:rsidP="005F217E">
      <w:r w:rsidRPr="008E0042">
        <w:t>8.1.7.1.1</w:t>
      </w:r>
      <w:r w:rsidRPr="008E0042">
        <w:tab/>
        <w:t>Often a candidate variety is grown in two (or three years).  The question then arises of how to combine the uniformity information from the individual years.  Two methods will be described:</w:t>
      </w:r>
    </w:p>
    <w:p w:rsidR="00AB2F2F" w:rsidRPr="008E0042" w:rsidRDefault="00AB2F2F" w:rsidP="005F217E">
      <w:pPr>
        <w:pStyle w:val="EndnoteText"/>
      </w:pPr>
    </w:p>
    <w:p w:rsidR="00AB2F2F" w:rsidRPr="008E0042" w:rsidRDefault="001E71B8" w:rsidP="001E71B8">
      <w:pPr>
        <w:tabs>
          <w:tab w:val="left" w:pos="851"/>
        </w:tabs>
        <w:ind w:left="1701" w:hanging="1701"/>
      </w:pPr>
      <w:r w:rsidRPr="008E0042">
        <w:tab/>
        <w:t>(a)</w:t>
      </w:r>
      <w:r w:rsidRPr="008E0042">
        <w:tab/>
      </w:r>
      <w:r w:rsidR="00AB2F2F" w:rsidRPr="008E0042">
        <w:t>Make the decision after two (or three) years based on the total number of plants examined and the total number of off-types recorded.  (A combined test).</w:t>
      </w:r>
    </w:p>
    <w:p w:rsidR="00AB2F2F" w:rsidRPr="008E0042" w:rsidRDefault="00AB2F2F" w:rsidP="001E71B8"/>
    <w:p w:rsidR="00AB2F2F" w:rsidRPr="008E0042" w:rsidRDefault="001E71B8" w:rsidP="001E71B8">
      <w:pPr>
        <w:tabs>
          <w:tab w:val="left" w:pos="851"/>
        </w:tabs>
        <w:ind w:left="1701" w:hanging="1701"/>
      </w:pPr>
      <w:r w:rsidRPr="008E0042">
        <w:tab/>
        <w:t>(b)</w:t>
      </w:r>
      <w:r w:rsidRPr="008E0042">
        <w:tab/>
      </w:r>
      <w:r w:rsidR="00AB2F2F" w:rsidRPr="008E0042">
        <w:t xml:space="preserve">Use the result of the first year to see if the data suggests a clear decision (reject or accept).  If the decision is not clear then proceed with the second year and decide after the second year.  (A two-stage test). </w:t>
      </w:r>
    </w:p>
    <w:p w:rsidR="00AB2F2F" w:rsidRPr="008E0042" w:rsidRDefault="00AB2F2F" w:rsidP="001E71B8"/>
    <w:p w:rsidR="00AB2F2F" w:rsidRPr="008E0042" w:rsidRDefault="00AB2F2F" w:rsidP="001E71B8">
      <w:r w:rsidRPr="008E0042">
        <w:t>8.1.7.1.2</w:t>
      </w:r>
      <w:r w:rsidRPr="008E0042">
        <w:tab/>
        <w:t>However, there are some alternatives (e.g. a decision may be made in each year and a final decision may be reached by rejecting the candidate variety if it shows too many off-types in both (or two out of three years)).  Also there are complications when more than one single year test is done.  It is therefore suggested that a statistician should be consulted when two (or more) year tests have to be used.</w:t>
      </w:r>
    </w:p>
    <w:p w:rsidR="00AB2F2F" w:rsidRPr="008E0042" w:rsidRDefault="00AB2F2F" w:rsidP="005F217E">
      <w:pPr>
        <w:pStyle w:val="BodyTextIndent"/>
        <w:ind w:left="0"/>
      </w:pPr>
    </w:p>
    <w:p w:rsidR="00AB2F2F" w:rsidRPr="008E0042" w:rsidRDefault="00AB2F2F" w:rsidP="00466F19">
      <w:pPr>
        <w:pStyle w:val="Heading5"/>
      </w:pPr>
      <w:bookmarkStart w:id="358" w:name="_Toc154368852"/>
      <w:bookmarkStart w:id="359" w:name="_Toc219640839"/>
      <w:bookmarkStart w:id="360" w:name="_Toc463359623"/>
      <w:r w:rsidRPr="008E0042">
        <w:rPr>
          <w:szCs w:val="24"/>
        </w:rPr>
        <w:t>8.</w:t>
      </w:r>
      <w:r w:rsidRPr="008E0042">
        <w:t>1.7.2</w:t>
      </w:r>
      <w:r w:rsidRPr="008E0042">
        <w:tab/>
        <w:t>Combined test</w:t>
      </w:r>
      <w:bookmarkEnd w:id="358"/>
      <w:bookmarkEnd w:id="359"/>
      <w:bookmarkEnd w:id="360"/>
    </w:p>
    <w:p w:rsidR="00AB2F2F" w:rsidRPr="008E0042" w:rsidRDefault="00AB2F2F" w:rsidP="001E71B8">
      <w:r w:rsidRPr="008E0042">
        <w:t>The sample size in test i is n</w:t>
      </w:r>
      <w:r w:rsidRPr="008E0042">
        <w:rPr>
          <w:vertAlign w:val="subscript"/>
        </w:rPr>
        <w:t>i</w:t>
      </w:r>
      <w:r w:rsidRPr="008E0042">
        <w:t>.  So after the last test we have the total sample size n = </w:t>
      </w:r>
      <w:r w:rsidRPr="008E0042">
        <w:rPr>
          <w:rFonts w:ascii="Symbol" w:hAnsi="Symbol"/>
        </w:rPr>
        <w:t></w:t>
      </w:r>
      <w:r w:rsidRPr="008E0042">
        <w:t>n</w:t>
      </w:r>
      <w:r w:rsidRPr="008E0042">
        <w:rPr>
          <w:vertAlign w:val="subscript"/>
        </w:rPr>
        <w:t>i</w:t>
      </w:r>
      <w:r w:rsidRPr="008E0042">
        <w:t>.  A decision scheme is set in exactly the same way as if this total sample size had been obtained in a single test.  Thus, the total number of off-types recorded through the tests is compared with the maximum number of off-types allowed by the chosen decision scheme.</w:t>
      </w:r>
    </w:p>
    <w:p w:rsidR="00AB2F2F" w:rsidRPr="008E0042" w:rsidRDefault="00AB2F2F" w:rsidP="001E71B8"/>
    <w:p w:rsidR="00AB2F2F" w:rsidRPr="008E0042" w:rsidRDefault="00AB2F2F" w:rsidP="00466F19">
      <w:pPr>
        <w:pStyle w:val="Heading5"/>
      </w:pPr>
      <w:bookmarkStart w:id="361" w:name="_Toc154368853"/>
      <w:bookmarkStart w:id="362" w:name="_Toc219640840"/>
      <w:bookmarkStart w:id="363" w:name="_Toc463359624"/>
      <w:r w:rsidRPr="008E0042">
        <w:rPr>
          <w:szCs w:val="24"/>
        </w:rPr>
        <w:t>8.</w:t>
      </w:r>
      <w:r w:rsidRPr="008E0042">
        <w:t>1.7.3</w:t>
      </w:r>
      <w:r w:rsidRPr="008E0042">
        <w:tab/>
        <w:t>Two-stage test</w:t>
      </w:r>
      <w:bookmarkEnd w:id="361"/>
      <w:bookmarkEnd w:id="362"/>
      <w:bookmarkEnd w:id="363"/>
    </w:p>
    <w:p w:rsidR="00AB2F2F" w:rsidRPr="008E0042" w:rsidRDefault="00AB2F2F" w:rsidP="005F217E">
      <w:r w:rsidRPr="008E0042">
        <w:t>8.1.7.3.1</w:t>
      </w:r>
      <w:r w:rsidRPr="008E0042">
        <w:tab/>
        <w:t>The method for a two-year test may be described as follows: In the first year take a sample of size n.  Reject the candidate variety if more than r</w:t>
      </w:r>
      <w:r w:rsidRPr="008E0042">
        <w:rPr>
          <w:vertAlign w:val="subscript"/>
        </w:rPr>
        <w:t>1</w:t>
      </w:r>
      <w:r w:rsidRPr="008E0042">
        <w:t xml:space="preserve"> off-types are recorded and accept the candidate variety if less than a</w:t>
      </w:r>
      <w:r w:rsidRPr="008E0042">
        <w:rPr>
          <w:vertAlign w:val="subscript"/>
        </w:rPr>
        <w:t>1</w:t>
      </w:r>
      <w:r w:rsidRPr="008E0042">
        <w:t xml:space="preserve"> off-types are recorded.  Otherwise, proceed to the second year and take a sample of size n (as in the first year) and reject the candidate variety if the total number of off-types recorded in the two years’ test is greater than r.  Otherwise, accept the candidate variety.  The final risks and the expected sample size in such a procedure may be calculated as follows:</w:t>
      </w:r>
    </w:p>
    <w:p w:rsidR="001E71B8" w:rsidRPr="008E0042" w:rsidRDefault="001E71B8" w:rsidP="005F217E"/>
    <w:p w:rsidR="00AB2F2F" w:rsidRPr="008E0042" w:rsidRDefault="00AB2F2F" w:rsidP="005F217E">
      <w:r w:rsidRPr="008E0042">
        <w:br w:type="page"/>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rFonts w:ascii="Greek Symbols" w:hAnsi="Greek Symbols"/>
        </w:rPr>
        <w:br w:type="page"/>
      </w:r>
      <w:r w:rsidRPr="008E0042">
        <w:t>α</w:t>
      </w:r>
      <w:r w:rsidRPr="008E0042">
        <w:tab/>
        <w:t>= P(K</w:t>
      </w:r>
      <w:r w:rsidRPr="008E0042">
        <w:rPr>
          <w:vertAlign w:val="subscript"/>
        </w:rPr>
        <w:t>1</w:t>
      </w:r>
      <w:r w:rsidRPr="008E0042">
        <w:t xml:space="preserve"> &gt; r</w:t>
      </w:r>
      <w:r w:rsidRPr="008E0042">
        <w:rPr>
          <w:vertAlign w:val="subscript"/>
        </w:rPr>
        <w:t>1</w:t>
      </w:r>
      <w:r w:rsidRPr="008E0042">
        <w:t>) + P(K</w:t>
      </w:r>
      <w:r w:rsidRPr="008E0042">
        <w:rPr>
          <w:vertAlign w:val="subscript"/>
        </w:rPr>
        <w:t>1</w:t>
      </w:r>
      <w:r w:rsidRPr="008E0042">
        <w:t xml:space="preserve"> + K</w:t>
      </w:r>
      <w:r w:rsidRPr="008E0042">
        <w:rPr>
          <w:vertAlign w:val="subscript"/>
        </w:rPr>
        <w:t>2</w:t>
      </w:r>
      <w:r w:rsidRPr="008E0042">
        <w:t xml:space="preserve"> &gt; r</w:t>
      </w:r>
      <w:r w:rsidRPr="008E0042">
        <w:rPr>
          <w:rFonts w:ascii="Symbol" w:hAnsi="Symbol"/>
        </w:rPr>
        <w:t></w:t>
      </w:r>
      <w:r w:rsidRPr="008E0042">
        <w:t>K</w:t>
      </w:r>
      <w:r w:rsidRPr="008E0042">
        <w:rPr>
          <w:vertAlign w:val="subscript"/>
        </w:rPr>
        <w:t>1</w:t>
      </w:r>
      <w:r w:rsidRPr="008E0042">
        <w:t>)</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tab/>
        <w:t>= P(K</w:t>
      </w:r>
      <w:r w:rsidRPr="008E0042">
        <w:rPr>
          <w:vertAlign w:val="subscript"/>
        </w:rPr>
        <w:t>1</w:t>
      </w:r>
      <w:r w:rsidRPr="008E0042">
        <w:t xml:space="preserve"> &gt; r</w:t>
      </w:r>
      <w:r w:rsidRPr="008E0042">
        <w:rPr>
          <w:vertAlign w:val="subscript"/>
        </w:rPr>
        <w:t>1</w:t>
      </w:r>
      <w:r w:rsidRPr="008E0042">
        <w:t>) + P(K</w:t>
      </w:r>
      <w:r w:rsidRPr="008E0042">
        <w:rPr>
          <w:vertAlign w:val="subscript"/>
        </w:rPr>
        <w:t>2</w:t>
      </w:r>
      <w:r w:rsidRPr="008E0042">
        <w:t xml:space="preserve"> &gt;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600" w:dyaOrig="740">
          <v:shape id="_x0000_i1059" type="#_x0000_t75" style="width:330pt;height:36.75pt" o:ole="" fillcolor="window">
            <v:imagedata r:id="rId117" o:title=""/>
          </v:shape>
          <o:OLEObject Type="Embed" ProgID="Equation.3" ShapeID="_x0000_i1059" DrawAspect="Content" ObjectID="_1537627913" r:id="rId118"/>
        </w:objec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t>β</w:t>
      </w:r>
      <w:r w:rsidRPr="008E0042">
        <w:rPr>
          <w:vertAlign w:val="subscript"/>
        </w:rPr>
        <w:t xml:space="preserve"> q</w:t>
      </w:r>
      <w:r w:rsidRPr="008E0042">
        <w:rPr>
          <w:vertAlign w:val="subscript"/>
        </w:rPr>
        <w:tab/>
      </w:r>
      <w:r w:rsidRPr="008E0042">
        <w:t>= P(K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1</w:t>
      </w:r>
      <w:r w:rsidRPr="008E0042">
        <w:t xml:space="preserve"> + K</w:t>
      </w:r>
      <w:r w:rsidRPr="008E0042">
        <w:rPr>
          <w:vertAlign w:val="subscript"/>
        </w:rPr>
        <w:t>2</w:t>
      </w:r>
      <w:r w:rsidRPr="008E0042">
        <w:t xml:space="preserve"> </w:t>
      </w:r>
      <w:r w:rsidRPr="008E0042">
        <w:rPr>
          <w:rFonts w:ascii="Symbol" w:hAnsi="Symbol"/>
        </w:rPr>
        <w:t></w:t>
      </w:r>
      <w:r w:rsidRPr="008E0042">
        <w:t xml:space="preserve"> r</w:t>
      </w:r>
      <w:r w:rsidRPr="008E0042">
        <w:rPr>
          <w:rFonts w:ascii="Symbol" w:hAnsi="Symbol"/>
        </w:rPr>
        <w:t></w:t>
      </w:r>
      <w:r w:rsidRPr="008E0042">
        <w:t>K</w:t>
      </w:r>
      <w:r w:rsidRPr="008E0042">
        <w:rPr>
          <w:vertAlign w:val="subscript"/>
        </w:rPr>
        <w:t>1</w:t>
      </w:r>
      <w:r w:rsidRPr="008E0042">
        <w:t xml:space="preserve">)  </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ind w:firstLine="339"/>
      </w:pPr>
      <w:r w:rsidRPr="008E0042">
        <w:t>= P(K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2</w:t>
      </w:r>
      <w:r w:rsidRPr="008E0042">
        <w:t xml:space="preserve"> </w:t>
      </w:r>
      <w:r w:rsidRPr="008E0042">
        <w:rPr>
          <w:rFonts w:ascii="Symbol" w:hAnsi="Symbol"/>
        </w:rPr>
        <w:t></w:t>
      </w:r>
      <w:r w:rsidRPr="008E0042">
        <w:t xml:space="preserve">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540" w:dyaOrig="740">
          <v:shape id="_x0000_i1060" type="#_x0000_t75" style="width:327pt;height:36.75pt" o:ole="" fillcolor="window">
            <v:imagedata r:id="rId119" o:title=""/>
          </v:shape>
          <o:OLEObject Type="Embed" ProgID="Equation.3" ShapeID="_x0000_i1060" DrawAspect="Content" ObjectID="_1537627914" r:id="rId120"/>
        </w:object>
      </w:r>
    </w:p>
    <w:p w:rsidR="00AB2F2F" w:rsidRPr="008E0042" w:rsidRDefault="00AB2F2F" w:rsidP="005F217E">
      <w:pPr>
        <w:rPr>
          <w:sz w:val="16"/>
        </w:rPr>
      </w:pPr>
    </w:p>
    <w:p w:rsidR="00AB2F2F" w:rsidRPr="008E0042" w:rsidRDefault="00AB2F2F" w:rsidP="001E71B8">
      <w:pPr>
        <w:framePr w:w="8835" w:hSpace="240" w:vSpace="240" w:wrap="auto" w:vAnchor="text" w:hAnchor="margin" w:x="-2" w:y="37"/>
        <w:pBdr>
          <w:top w:val="single" w:sz="6" w:space="5" w:color="FFFFFF"/>
          <w:left w:val="single" w:sz="6" w:space="5" w:color="FFFFFF"/>
          <w:bottom w:val="single" w:sz="6" w:space="5" w:color="FFFFFF"/>
          <w:right w:val="single" w:sz="6" w:space="5" w:color="FFFFFF"/>
        </w:pBdr>
        <w:ind w:left="851"/>
      </w:pPr>
      <w:r w:rsidRPr="008E0042">
        <w:rPr>
          <w:position w:val="-34"/>
        </w:rPr>
        <w:object w:dxaOrig="6540" w:dyaOrig="800">
          <v:shape id="_x0000_i1061" type="#_x0000_t75" style="width:327pt;height:39.75pt" o:ole="" fillcolor="window">
            <v:imagedata r:id="rId121" o:title=""/>
          </v:shape>
          <o:OLEObject Type="Embed" ProgID="Equation.3" ShapeID="_x0000_i1061" DrawAspect="Content" ObjectID="_1537627915" r:id="rId122"/>
        </w:object>
      </w:r>
    </w:p>
    <w:p w:rsidR="001E71B8" w:rsidRPr="008E0042" w:rsidRDefault="001E71B8" w:rsidP="005F217E"/>
    <w:p w:rsidR="00AB2F2F" w:rsidRPr="008E0042" w:rsidRDefault="00AB2F2F" w:rsidP="005F217E">
      <w:r w:rsidRPr="008E0042">
        <w:t xml:space="preserve">where </w:t>
      </w:r>
    </w:p>
    <w:p w:rsidR="00AB2F2F" w:rsidRPr="008E0042" w:rsidRDefault="00AB2F2F" w:rsidP="005F217E">
      <w:pPr>
        <w:pStyle w:val="CommentText"/>
        <w:jc w:val="both"/>
        <w:rPr>
          <w:rFonts w:ascii="Arial" w:hAnsi="Arial"/>
          <w:sz w:val="20"/>
        </w:rPr>
      </w:pPr>
    </w:p>
    <w:p w:rsidR="00AB2F2F" w:rsidRPr="008E0042" w:rsidRDefault="00AB2F2F" w:rsidP="005F217E">
      <w:r w:rsidRPr="008E0042">
        <w:t>P</w:t>
      </w:r>
      <w:r w:rsidRPr="008E0042">
        <w:tab/>
        <w:t>=</w:t>
      </w:r>
      <w:r w:rsidRPr="008E0042">
        <w:tab/>
        <w:t>population standard</w:t>
      </w:r>
    </w:p>
    <w:p w:rsidR="00AB2F2F" w:rsidRPr="008E0042" w:rsidRDefault="00AB2F2F" w:rsidP="005F217E">
      <w:r w:rsidRPr="008E0042">
        <w:t>α</w:t>
      </w:r>
      <w:r w:rsidRPr="008E0042">
        <w:tab/>
        <w:t>=</w:t>
      </w:r>
      <w:r w:rsidRPr="008E0042">
        <w:tab/>
        <w:t>probability of actual Type I error for P</w:t>
      </w:r>
    </w:p>
    <w:p w:rsidR="00AB2F2F" w:rsidRPr="008E0042" w:rsidRDefault="00AB2F2F" w:rsidP="005F217E">
      <w:r w:rsidRPr="008E0042">
        <w:t>β</w:t>
      </w:r>
      <w:r w:rsidRPr="008E0042">
        <w:rPr>
          <w:vertAlign w:val="subscript"/>
        </w:rPr>
        <w:t>q</w:t>
      </w:r>
      <w:r w:rsidRPr="008E0042">
        <w:tab/>
        <w:t>=</w:t>
      </w:r>
      <w:r w:rsidRPr="008E0042">
        <w:tab/>
        <w:t>probability of actual Type II error for q P</w:t>
      </w:r>
    </w:p>
    <w:p w:rsidR="00AB2F2F" w:rsidRPr="008E0042" w:rsidRDefault="00AB2F2F" w:rsidP="005F217E">
      <w:r w:rsidRPr="008E0042">
        <w:t>n</w:t>
      </w:r>
      <w:r w:rsidRPr="008E0042">
        <w:rPr>
          <w:vertAlign w:val="subscript"/>
        </w:rPr>
        <w:t>e</w:t>
      </w:r>
      <w:r w:rsidRPr="008E0042">
        <w:tab/>
        <w:t>=</w:t>
      </w:r>
      <w:r w:rsidRPr="008E0042">
        <w:tab/>
        <w:t>expected sample size</w:t>
      </w:r>
    </w:p>
    <w:p w:rsidR="00AB2F2F" w:rsidRPr="008E0042" w:rsidRDefault="00AB2F2F" w:rsidP="005F217E">
      <w:r w:rsidRPr="008E0042">
        <w:t>r</w:t>
      </w:r>
      <w:r w:rsidRPr="008E0042">
        <w:rPr>
          <w:vertAlign w:val="subscript"/>
        </w:rPr>
        <w:t>1</w:t>
      </w:r>
      <w:r w:rsidRPr="008E0042">
        <w:t>, a</w:t>
      </w:r>
      <w:r w:rsidRPr="008E0042">
        <w:rPr>
          <w:vertAlign w:val="subscript"/>
        </w:rPr>
        <w:t>1</w:t>
      </w:r>
      <w:r w:rsidRPr="008E0042">
        <w:t xml:space="preserve"> and r are decision-parameters</w:t>
      </w:r>
    </w:p>
    <w:p w:rsidR="00AB2F2F" w:rsidRPr="008E0042" w:rsidRDefault="00AB2F2F" w:rsidP="005F217E">
      <w:r w:rsidRPr="008E0042">
        <w:t>P</w:t>
      </w:r>
      <w:r w:rsidRPr="008E0042">
        <w:rPr>
          <w:vertAlign w:val="subscript"/>
        </w:rPr>
        <w:t>q</w:t>
      </w:r>
      <w:r w:rsidRPr="008E0042">
        <w:tab/>
        <w:t>=</w:t>
      </w:r>
      <w:r w:rsidRPr="008E0042">
        <w:tab/>
        <w:t>q times population standard = q P</w:t>
      </w:r>
    </w:p>
    <w:p w:rsidR="00AB2F2F" w:rsidRPr="008E0042" w:rsidRDefault="00AB2F2F" w:rsidP="005F217E">
      <w:r w:rsidRPr="008E0042">
        <w:t>K</w:t>
      </w:r>
      <w:r w:rsidRPr="008E0042">
        <w:rPr>
          <w:vertAlign w:val="subscript"/>
        </w:rPr>
        <w:t>1</w:t>
      </w:r>
      <w:r w:rsidRPr="008E0042">
        <w:t xml:space="preserve"> and K</w:t>
      </w:r>
      <w:r w:rsidRPr="008E0042">
        <w:rPr>
          <w:vertAlign w:val="subscript"/>
        </w:rPr>
        <w:t>2</w:t>
      </w:r>
      <w:r w:rsidRPr="008E0042">
        <w:t xml:space="preserve"> are the numbers of off-types found in years 1 and 2 respectively.</w:t>
      </w:r>
    </w:p>
    <w:p w:rsidR="00AB2F2F" w:rsidRPr="008E0042" w:rsidRDefault="00AB2F2F" w:rsidP="005F217E"/>
    <w:p w:rsidR="00AB2F2F" w:rsidRPr="008E0042" w:rsidRDefault="00AB2F2F" w:rsidP="005F217E">
      <w:r w:rsidRPr="008E0042">
        <w:t>The decision parameters, a</w:t>
      </w:r>
      <w:r w:rsidRPr="008E0042">
        <w:rPr>
          <w:vertAlign w:val="subscript"/>
        </w:rPr>
        <w:t>1</w:t>
      </w:r>
      <w:r w:rsidRPr="008E0042">
        <w:t>, r</w:t>
      </w:r>
      <w:r w:rsidRPr="008E0042">
        <w:rPr>
          <w:vertAlign w:val="subscript"/>
        </w:rPr>
        <w:t>1</w:t>
      </w:r>
      <w:r w:rsidRPr="008E0042">
        <w:t xml:space="preserve"> and r, may be chosen according to the following criteria:</w:t>
      </w:r>
    </w:p>
    <w:p w:rsidR="00AB2F2F" w:rsidRPr="008E0042" w:rsidRDefault="00AB2F2F" w:rsidP="005F217E">
      <w:pPr>
        <w:ind w:left="339" w:hanging="339"/>
        <w:rPr>
          <w:sz w:val="16"/>
        </w:rPr>
      </w:pPr>
    </w:p>
    <w:p w:rsidR="00AB2F2F" w:rsidRPr="008E0042" w:rsidRDefault="00AB2F2F" w:rsidP="00047529">
      <w:pPr>
        <w:numPr>
          <w:ilvl w:val="0"/>
          <w:numId w:val="10"/>
        </w:numPr>
        <w:ind w:left="990" w:hanging="990"/>
      </w:pPr>
      <w:r w:rsidRPr="008E0042">
        <w:t>α must be less than α</w:t>
      </w:r>
      <w:r w:rsidRPr="008E0042">
        <w:rPr>
          <w:vertAlign w:val="subscript"/>
        </w:rPr>
        <w:t>0</w:t>
      </w:r>
      <w:r w:rsidRPr="008E0042">
        <w:t>, where α</w:t>
      </w:r>
      <w:r w:rsidRPr="008E0042">
        <w:rPr>
          <w:vertAlign w:val="subscript"/>
        </w:rPr>
        <w:t>0</w:t>
      </w:r>
      <w:r w:rsidRPr="008E0042">
        <w:t xml:space="preserve"> is the maximum Type I error, i.e. α</w:t>
      </w:r>
      <w:r w:rsidRPr="008E0042">
        <w:rPr>
          <w:vertAlign w:val="subscript"/>
        </w:rPr>
        <w:t>0</w:t>
      </w:r>
      <w:r w:rsidRPr="008E0042">
        <w:t xml:space="preserve"> is 100 minus the required acceptance probability</w:t>
      </w:r>
    </w:p>
    <w:p w:rsidR="00AB2F2F" w:rsidRPr="008E0042" w:rsidRDefault="00AB2F2F" w:rsidP="00047529">
      <w:pPr>
        <w:numPr>
          <w:ilvl w:val="0"/>
          <w:numId w:val="10"/>
        </w:numPr>
        <w:ind w:left="990" w:hanging="990"/>
      </w:pPr>
      <w:r w:rsidRPr="008E0042">
        <w:t>β</w:t>
      </w:r>
      <w:r w:rsidRPr="008E0042">
        <w:rPr>
          <w:vertAlign w:val="subscript"/>
        </w:rPr>
        <w:t>q</w:t>
      </w:r>
      <w:r w:rsidRPr="008E0042">
        <w:t xml:space="preserve"> (for q=5) should be as small as possible but not smaller than α</w:t>
      </w:r>
      <w:r w:rsidRPr="008E0042">
        <w:rPr>
          <w:vertAlign w:val="subscript"/>
        </w:rPr>
        <w:t>0</w:t>
      </w:r>
    </w:p>
    <w:p w:rsidR="00AB2F2F" w:rsidRPr="008E0042" w:rsidRDefault="00AB2F2F" w:rsidP="00047529">
      <w:pPr>
        <w:numPr>
          <w:ilvl w:val="0"/>
          <w:numId w:val="10"/>
        </w:numPr>
        <w:ind w:left="990" w:hanging="990"/>
      </w:pPr>
      <w:r w:rsidRPr="008E0042">
        <w:t>if β</w:t>
      </w:r>
      <w:r w:rsidRPr="008E0042">
        <w:rPr>
          <w:vertAlign w:val="subscript"/>
        </w:rPr>
        <w:t>q</w:t>
      </w:r>
      <w:r w:rsidRPr="008E0042">
        <w:t xml:space="preserve"> (for q=5) &lt; α</w:t>
      </w:r>
      <w:r w:rsidRPr="008E0042">
        <w:rPr>
          <w:vertAlign w:val="subscript"/>
        </w:rPr>
        <w:t xml:space="preserve">0 </w:t>
      </w:r>
      <w:r w:rsidRPr="008E0042">
        <w:t>n</w:t>
      </w:r>
      <w:r w:rsidRPr="008E0042">
        <w:rPr>
          <w:vertAlign w:val="subscript"/>
        </w:rPr>
        <w:t>e</w:t>
      </w:r>
      <w:r w:rsidRPr="008E0042">
        <w:t xml:space="preserve"> should be as small as possible</w:t>
      </w:r>
      <w:r w:rsidRPr="008E0042">
        <w:rPr>
          <w:rFonts w:ascii="Greek Symbols" w:hAnsi="Greek Symbols"/>
        </w:rPr>
        <w:t></w:t>
      </w:r>
    </w:p>
    <w:p w:rsidR="00AB2F2F" w:rsidRPr="008E0042" w:rsidRDefault="00AB2F2F" w:rsidP="005F217E"/>
    <w:p w:rsidR="00AB2F2F" w:rsidRPr="008E0042" w:rsidRDefault="00AB2F2F" w:rsidP="001E71B8">
      <w:r w:rsidRPr="008E0042">
        <w:t>8.1.7.3.2</w:t>
      </w:r>
      <w:r w:rsidRPr="008E0042">
        <w:tab/>
        <w:t>However, other strategies are available.  No tables/figures are produced here as there may be several different decision schemes that satisfy a certain set of risks.  It is suggested that a statistician should be consulted if a 2-stage test (or any other sequential tests) is required.</w:t>
      </w:r>
    </w:p>
    <w:p w:rsidR="00AB2F2F" w:rsidRPr="008E0042" w:rsidRDefault="00AB2F2F" w:rsidP="005F217E"/>
    <w:p w:rsidR="00AB2F2F" w:rsidRPr="008E0042" w:rsidRDefault="00AB2F2F" w:rsidP="00466F19">
      <w:pPr>
        <w:pStyle w:val="Heading5"/>
      </w:pPr>
      <w:bookmarkStart w:id="364" w:name="_Toc154368854"/>
      <w:bookmarkStart w:id="365" w:name="_Toc219640841"/>
      <w:bookmarkStart w:id="366" w:name="_Toc463359625"/>
      <w:r w:rsidRPr="008E0042">
        <w:t>8.1.7.4</w:t>
      </w:r>
      <w:r w:rsidRPr="008E0042">
        <w:tab/>
        <w:t>Sequential tests</w:t>
      </w:r>
      <w:bookmarkEnd w:id="364"/>
      <w:bookmarkEnd w:id="365"/>
      <w:bookmarkEnd w:id="366"/>
    </w:p>
    <w:p w:rsidR="00AB2F2F" w:rsidRPr="008E0042" w:rsidRDefault="00AB2F2F" w:rsidP="001E71B8">
      <w:r w:rsidRPr="008E0042">
        <w:t>The two-stage test mentioned above is a type of sequential test where the result of the first stage determines whether the test needs to be continued for a second stage.  Other types of sequential tests may also be applicable.  It may be relevant to consider such tests when the practical work allows analyses of off-types to be carried out at certain stages of the examination.  The decision schemes for such methods can be set up in many different ways and it is suggested that a statistician should be consulted when sequential methods are to be used.</w:t>
      </w:r>
    </w:p>
    <w:p w:rsidR="00AB2F2F" w:rsidRPr="008E0042" w:rsidRDefault="00AB2F2F" w:rsidP="001E71B8"/>
    <w:p w:rsidR="00AB2F2F" w:rsidRPr="008E0042" w:rsidRDefault="00AB2F2F" w:rsidP="00525B4A">
      <w:pPr>
        <w:pStyle w:val="Heading4"/>
      </w:pPr>
      <w:bookmarkStart w:id="367" w:name="_Toc154368855"/>
      <w:bookmarkStart w:id="368" w:name="_Toc219640842"/>
      <w:bookmarkStart w:id="369" w:name="_Toc463359626"/>
      <w:r w:rsidRPr="008E0042">
        <w:rPr>
          <w:szCs w:val="24"/>
        </w:rPr>
        <w:t>8.</w:t>
      </w:r>
      <w:r w:rsidRPr="008E0042">
        <w:t>1.8</w:t>
      </w:r>
      <w:r w:rsidRPr="008E0042">
        <w:tab/>
        <w:t>Note on balancing the Type I and Type II errors</w:t>
      </w:r>
      <w:bookmarkEnd w:id="367"/>
      <w:bookmarkEnd w:id="368"/>
      <w:bookmarkEnd w:id="369"/>
    </w:p>
    <w:p w:rsidR="00AB2F2F" w:rsidRPr="008E0042" w:rsidRDefault="00AB2F2F" w:rsidP="005F217E">
      <w:r w:rsidRPr="008E0042">
        <w:rPr>
          <w:szCs w:val="24"/>
        </w:rPr>
        <w:t>8</w:t>
      </w:r>
      <w:r w:rsidRPr="008E0042">
        <w:t>.1.8.1</w:t>
      </w:r>
      <w:r w:rsidRPr="008E0042">
        <w:tab/>
        <w:t xml:space="preserve">We cannot in general obtain Type I-errors that are nice pre-selected values because the number of off-types is discrete.  The scheme a of example 2 with 6 plants above showed that we could not obtain an α of 10% - our actual α became 0.6%.  Changing the sample size will result in </w:t>
      </w:r>
      <w:r w:rsidR="001E71B8" w:rsidRPr="008E0042">
        <w:t>varying α and β values.  Figure </w:t>
      </w:r>
      <w:r w:rsidRPr="008E0042">
        <w:t xml:space="preserve">3 - as an example - shows that α gets closer to its nominal values at certain sample sizes and that this is also the sample size where β is relatively small.  </w:t>
      </w:r>
    </w:p>
    <w:p w:rsidR="00AB2F2F" w:rsidRPr="008E0042" w:rsidRDefault="00AB2F2F" w:rsidP="005F217E"/>
    <w:p w:rsidR="00AB2F2F" w:rsidRPr="008E0042" w:rsidRDefault="00AB2F2F" w:rsidP="005F217E">
      <w:r w:rsidRPr="008E0042">
        <w:rPr>
          <w:szCs w:val="24"/>
        </w:rPr>
        <w:t>8.</w:t>
      </w:r>
      <w:r w:rsidRPr="008E0042">
        <w:t>1.8.2</w:t>
      </w:r>
      <w:r w:rsidRPr="008E0042">
        <w:tab/>
        <w:t>Larger sample sizes are generally beneficial.  With same acceptance probability, a larger sample will tend to have proportionally less probability of Type II errors.  Small sample sizes result in high probabilities of accepting non-uniform varieties.  The sample size should therefore be chosen to give an acceptably low level of Type II errors.  However small increases in the sample size may not always be advantageous. For instance, a sample size of five gives α = 10% and β</w:t>
      </w:r>
      <w:r w:rsidRPr="008E0042">
        <w:rPr>
          <w:vertAlign w:val="subscript"/>
        </w:rPr>
        <w:t>2</w:t>
      </w:r>
      <w:r w:rsidRPr="008E0042">
        <w:t xml:space="preserve"> = 82% whereas a sample size of six gives α = 0.6% and β</w:t>
      </w:r>
      <w:r w:rsidRPr="008E0042">
        <w:rPr>
          <w:vertAlign w:val="subscript"/>
        </w:rPr>
        <w:t>2</w:t>
      </w:r>
      <w:r w:rsidRPr="008E0042">
        <w:t xml:space="preserve"> = 98%.  It appears that the sample sizes, which give α-values in close agreement with the acceptance probability are the largest in the range of sample sizes with a specified maximum number of off-types.  Thus, the largest sample sizes in the range of sample sizes with a given maximum number of off-types should be used. </w:t>
      </w:r>
    </w:p>
    <w:p w:rsidR="00AB2F2F" w:rsidRPr="008E0042" w:rsidRDefault="00AB2F2F" w:rsidP="005F217E"/>
    <w:p w:rsidR="00AB2F2F" w:rsidRPr="008E0042" w:rsidRDefault="00AB2F2F" w:rsidP="00525B4A">
      <w:pPr>
        <w:pStyle w:val="Heading4"/>
      </w:pPr>
      <w:bookmarkStart w:id="370" w:name="_Toc154368856"/>
      <w:bookmarkStart w:id="371" w:name="_Toc219640843"/>
      <w:bookmarkStart w:id="372" w:name="_Toc463359627"/>
      <w:r w:rsidRPr="008E0042">
        <w:rPr>
          <w:szCs w:val="24"/>
        </w:rPr>
        <w:t>8.</w:t>
      </w:r>
      <w:r w:rsidRPr="008E0042">
        <w:t>1.9</w:t>
      </w:r>
      <w:r w:rsidRPr="008E0042">
        <w:tab/>
        <w:t>Definition of statistical terms and symbols</w:t>
      </w:r>
      <w:bookmarkEnd w:id="370"/>
      <w:bookmarkEnd w:id="371"/>
      <w:bookmarkEnd w:id="372"/>
    </w:p>
    <w:p w:rsidR="00AB2F2F" w:rsidRPr="008E0042" w:rsidRDefault="00AB2F2F" w:rsidP="001E71B8">
      <w:r w:rsidRPr="008E0042">
        <w:t>The statistical terms and symbols used have the following definitions:</w:t>
      </w:r>
    </w:p>
    <w:p w:rsidR="00AB2F2F" w:rsidRPr="008E0042" w:rsidRDefault="00AB2F2F" w:rsidP="005F217E">
      <w:pPr>
        <w:rPr>
          <w:i/>
        </w:rPr>
      </w:pPr>
    </w:p>
    <w:p w:rsidR="00AB2F2F" w:rsidRPr="008E0042" w:rsidRDefault="00AB2F2F" w:rsidP="005F217E">
      <w:r w:rsidRPr="008E0042">
        <w:rPr>
          <w:i/>
        </w:rPr>
        <w:t>Population standard.</w:t>
      </w:r>
      <w:r w:rsidRPr="008E0042">
        <w:t xml:space="preserve">  The percentage of off-types to be accepted if all the individuals of a variety could be examined.  The population standard is fixed for the crop in question and is based on experience.</w:t>
      </w:r>
    </w:p>
    <w:p w:rsidR="00AB2F2F" w:rsidRPr="008E0042" w:rsidRDefault="00AB2F2F" w:rsidP="005F217E"/>
    <w:p w:rsidR="00AB2F2F" w:rsidRPr="008E0042" w:rsidRDefault="00AB2F2F" w:rsidP="005F217E">
      <w:r w:rsidRPr="008E0042">
        <w:rPr>
          <w:i/>
        </w:rPr>
        <w:t>Acceptance probability.</w:t>
      </w:r>
      <w:r w:rsidRPr="008E0042">
        <w:t xml:space="preserve">  The probability of accepting a uniform variety with P% of off-types. Here P is population standard.  However, note that the actual probability of accepting a uniform variety will always be greater than or equal to the acceptance probability in the heading of the table and figures.  The probability of accepting a uniform variety and the probability of a Type I error sum to 100%.  For example, if the Type I error probability is 4%, then the probability of accepting a uniform variety is 100 – 4 = 96%, see e.g. figure 1 for n=50). The Type I error is indicated on the graph in the figures by the sawtooth peaks between 0 and the upper limit of Type I error (for instance 10 on figure 1).  The decision schemes are defined so that the actual probability of accepting a uniform variety is always greater than or equal to the acceptance probability in the heading of the table.</w:t>
      </w:r>
    </w:p>
    <w:p w:rsidR="00AB2F2F" w:rsidRPr="008E0042" w:rsidRDefault="00AB2F2F" w:rsidP="005F217E">
      <w:r w:rsidRPr="008E0042">
        <w:t xml:space="preserve"> </w:t>
      </w:r>
    </w:p>
    <w:p w:rsidR="00AB2F2F" w:rsidRPr="008E0042" w:rsidRDefault="00AB2F2F" w:rsidP="005F217E">
      <w:r w:rsidRPr="008E0042">
        <w:rPr>
          <w:i/>
        </w:rPr>
        <w:t xml:space="preserve">Type I error:  </w:t>
      </w:r>
      <w:r w:rsidRPr="008E0042">
        <w:t>The error of rejecting a uniform variety.</w:t>
      </w:r>
    </w:p>
    <w:p w:rsidR="00AB2F2F" w:rsidRPr="008E0042" w:rsidRDefault="00AB2F2F" w:rsidP="005F217E"/>
    <w:p w:rsidR="00AB2F2F" w:rsidRPr="008E0042" w:rsidRDefault="00AB2F2F" w:rsidP="005F217E">
      <w:r w:rsidRPr="008E0042">
        <w:rPr>
          <w:i/>
        </w:rPr>
        <w:t>Type II error:</w:t>
      </w:r>
      <w:r w:rsidRPr="008E0042">
        <w:t xml:space="preserve">  The error of accepting a variety that is too non-uniform.</w:t>
      </w:r>
    </w:p>
    <w:p w:rsidR="00AB2F2F" w:rsidRPr="008E0042" w:rsidRDefault="00AB2F2F" w:rsidP="005F217E"/>
    <w:p w:rsidR="00AB2F2F" w:rsidRPr="008E0042" w:rsidRDefault="00AB2F2F" w:rsidP="005F217E">
      <w:r w:rsidRPr="008E0042">
        <w:t>P</w:t>
      </w:r>
      <w:r w:rsidRPr="008E0042">
        <w:tab/>
        <w:t>Population standard</w:t>
      </w:r>
    </w:p>
    <w:p w:rsidR="00AB2F2F" w:rsidRPr="008E0042" w:rsidRDefault="00AB2F2F" w:rsidP="005F217E"/>
    <w:p w:rsidR="00AB2F2F" w:rsidRPr="008E0042" w:rsidRDefault="00AB2F2F" w:rsidP="005F217E">
      <w:r w:rsidRPr="008E0042">
        <w:t>P</w:t>
      </w:r>
      <w:r w:rsidRPr="008E0042">
        <w:rPr>
          <w:vertAlign w:val="subscript"/>
        </w:rPr>
        <w:t>q</w:t>
      </w:r>
      <w:r w:rsidRPr="008E0042">
        <w:t xml:space="preserve"> </w:t>
      </w:r>
      <w:r w:rsidRPr="008E0042">
        <w:tab/>
        <w:t>The assumed true percentage of off-types in a non-uniform variety. P</w:t>
      </w:r>
      <w:r w:rsidRPr="008E0042">
        <w:rPr>
          <w:vertAlign w:val="subscript"/>
        </w:rPr>
        <w:t>q</w:t>
      </w:r>
      <w:r w:rsidRPr="008E0042">
        <w:t xml:space="preserve"> = q P.</w:t>
      </w:r>
    </w:p>
    <w:p w:rsidR="00AB2F2F" w:rsidRPr="008E0042" w:rsidRDefault="00AB2F2F" w:rsidP="005F217E">
      <w:r w:rsidRPr="008E0042">
        <w:t>In the present document q is equal to 2, 5 or 10.  These are only 3 examples to help the visualization of Type II errors.  The actual percentage of off-types in a variety may take any value.  For instance we may examine different varieties which in fact may have respectively 1.6%, 3.8%, 0.2%, … of off-types.</w:t>
      </w:r>
    </w:p>
    <w:p w:rsidR="00AB2F2F" w:rsidRPr="008E0042" w:rsidRDefault="00AB2F2F" w:rsidP="005F217E"/>
    <w:tbl>
      <w:tblPr>
        <w:tblW w:w="0" w:type="auto"/>
        <w:tblLayout w:type="fixed"/>
        <w:tblLook w:val="0000" w:firstRow="0" w:lastRow="0" w:firstColumn="0" w:lastColumn="0" w:noHBand="0" w:noVBand="0"/>
      </w:tblPr>
      <w:tblGrid>
        <w:gridCol w:w="4643"/>
      </w:tblGrid>
      <w:tr w:rsidR="00AB2F2F" w:rsidRPr="008E0042" w:rsidTr="002721DF">
        <w:tc>
          <w:tcPr>
            <w:tcW w:w="4643" w:type="dxa"/>
          </w:tcPr>
          <w:p w:rsidR="00AB2F2F" w:rsidRPr="008E0042" w:rsidRDefault="00AB2F2F" w:rsidP="005F217E">
            <w:r w:rsidRPr="008E0042">
              <w:t>n</w:t>
            </w:r>
            <w:r w:rsidRPr="008E0042">
              <w:tab/>
              <w:t>Sample size</w:t>
            </w:r>
          </w:p>
        </w:tc>
      </w:tr>
      <w:tr w:rsidR="00AB2F2F" w:rsidRPr="008E0042" w:rsidTr="002721DF">
        <w:tc>
          <w:tcPr>
            <w:tcW w:w="4643" w:type="dxa"/>
          </w:tcPr>
          <w:p w:rsidR="00AB2F2F" w:rsidRPr="008E0042" w:rsidRDefault="00AB2F2F" w:rsidP="005F217E">
            <w:r w:rsidRPr="008E0042">
              <w:t>k</w:t>
            </w:r>
            <w:r w:rsidRPr="008E0042">
              <w:tab/>
              <w:t>Maximum number of off-types allowed</w:t>
            </w:r>
          </w:p>
        </w:tc>
      </w:tr>
      <w:tr w:rsidR="00AB2F2F" w:rsidRPr="008E0042" w:rsidTr="002721DF">
        <w:tc>
          <w:tcPr>
            <w:tcW w:w="4643" w:type="dxa"/>
          </w:tcPr>
          <w:p w:rsidR="00AB2F2F" w:rsidRPr="008E0042" w:rsidRDefault="00AB2F2F" w:rsidP="005F217E">
            <w:r w:rsidRPr="008E0042">
              <w:t>α</w:t>
            </w:r>
            <w:r w:rsidRPr="008E0042">
              <w:tab/>
              <w:t>Probability of Type I error</w:t>
            </w:r>
          </w:p>
        </w:tc>
      </w:tr>
      <w:tr w:rsidR="00AB2F2F" w:rsidRPr="008E0042" w:rsidTr="002721DF">
        <w:tc>
          <w:tcPr>
            <w:tcW w:w="4643" w:type="dxa"/>
          </w:tcPr>
          <w:p w:rsidR="00AB2F2F" w:rsidRPr="008E0042" w:rsidRDefault="00AB2F2F" w:rsidP="005F217E">
            <w:r w:rsidRPr="008E0042">
              <w:t>β</w:t>
            </w:r>
            <w:r w:rsidRPr="008E0042">
              <w:tab/>
              <w:t>Probability of Type II error</w:t>
            </w:r>
          </w:p>
        </w:tc>
      </w:tr>
    </w:tbl>
    <w:p w:rsidR="00AB2F2F" w:rsidRPr="008E0042" w:rsidRDefault="00AB2F2F" w:rsidP="005F217E"/>
    <w:p w:rsidR="00AB2F2F" w:rsidRPr="008E0042" w:rsidRDefault="00AB2F2F" w:rsidP="00525B4A">
      <w:pPr>
        <w:pStyle w:val="Heading4"/>
      </w:pPr>
    </w:p>
    <w:p w:rsidR="00AB2F2F" w:rsidRPr="008E0042" w:rsidRDefault="00AB2F2F" w:rsidP="00525B4A">
      <w:pPr>
        <w:pStyle w:val="Heading4"/>
      </w:pPr>
      <w:r w:rsidRPr="008E0042">
        <w:br w:type="page"/>
      </w:r>
      <w:bookmarkStart w:id="373" w:name="_Toc137534758"/>
      <w:bookmarkStart w:id="374" w:name="_Toc219640844"/>
      <w:bookmarkStart w:id="375" w:name="_Toc463359628"/>
      <w:r w:rsidRPr="008E0042">
        <w:t>8</w:t>
      </w:r>
      <w:r w:rsidRPr="008E0042">
        <w:rPr>
          <w:szCs w:val="24"/>
        </w:rPr>
        <w:t>.</w:t>
      </w:r>
      <w:r w:rsidRPr="008E0042">
        <w:t>1.10</w:t>
      </w:r>
      <w:r w:rsidRPr="008E0042">
        <w:tab/>
        <w:t>Tables and figures</w:t>
      </w:r>
      <w:bookmarkEnd w:id="373"/>
      <w:bookmarkEnd w:id="374"/>
      <w:bookmarkEnd w:id="375"/>
    </w:p>
    <w:p w:rsidR="00AB2F2F" w:rsidRPr="008E0042" w:rsidRDefault="00AB2F2F" w:rsidP="001E71B8">
      <w:pPr>
        <w:tabs>
          <w:tab w:val="left" w:pos="1985"/>
        </w:tabs>
        <w:rPr>
          <w:b/>
          <w:sz w:val="18"/>
        </w:rPr>
      </w:pPr>
      <w:r w:rsidRPr="008E0042">
        <w:rPr>
          <w:b/>
          <w:sz w:val="18"/>
        </w:rPr>
        <w:t xml:space="preserve">Table and figure 1: </w:t>
      </w:r>
      <w:r w:rsidRPr="008E0042">
        <w:rPr>
          <w:b/>
          <w:sz w:val="18"/>
        </w:rPr>
        <w:tab/>
        <w:t>Population Standard  = 10%</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 xml:space="preserve"> 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590"/>
        <w:gridCol w:w="457"/>
        <w:gridCol w:w="7239"/>
      </w:tblGrid>
      <w:tr w:rsidR="00AB2F2F" w:rsidRPr="008E0042" w:rsidTr="002721DF">
        <w:trPr>
          <w:cantSplit/>
        </w:trPr>
        <w:tc>
          <w:tcPr>
            <w:tcW w:w="1590"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57"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239"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57"/>
        <w:gridCol w:w="413"/>
        <w:gridCol w:w="620"/>
        <w:gridCol w:w="457"/>
        <w:gridCol w:w="7239"/>
      </w:tblGrid>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3</w:t>
            </w:r>
          </w:p>
        </w:tc>
        <w:tc>
          <w:tcPr>
            <w:tcW w:w="457" w:type="dxa"/>
            <w:vAlign w:val="bottom"/>
          </w:tcPr>
          <w:p w:rsidR="00AB2F2F" w:rsidRPr="008E0042" w:rsidRDefault="00AB2F2F" w:rsidP="005F217E">
            <w:pPr>
              <w:jc w:val="right"/>
              <w:rPr>
                <w:sz w:val="16"/>
              </w:rPr>
            </w:pPr>
            <w:r w:rsidRPr="008E0042">
              <w:rPr>
                <w:sz w:val="16"/>
              </w:rPr>
              <w:t>1</w:t>
            </w:r>
          </w:p>
        </w:tc>
        <w:tc>
          <w:tcPr>
            <w:tcW w:w="7239"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7E68BC3A" wp14:editId="130A0C30">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4</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8</w:t>
            </w:r>
          </w:p>
        </w:tc>
        <w:tc>
          <w:tcPr>
            <w:tcW w:w="457" w:type="dxa"/>
            <w:vAlign w:val="bottom"/>
          </w:tcPr>
          <w:p w:rsidR="00AB2F2F" w:rsidRPr="008E0042" w:rsidRDefault="00AB2F2F" w:rsidP="005F217E">
            <w:pPr>
              <w:jc w:val="right"/>
              <w:rPr>
                <w:sz w:val="16"/>
              </w:rPr>
            </w:pPr>
            <w:r w:rsidRPr="008E0042">
              <w:rPr>
                <w:sz w:val="16"/>
              </w:rPr>
              <w:t>2</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9</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14</w:t>
            </w:r>
          </w:p>
        </w:tc>
        <w:tc>
          <w:tcPr>
            <w:tcW w:w="457" w:type="dxa"/>
            <w:vAlign w:val="bottom"/>
          </w:tcPr>
          <w:p w:rsidR="00AB2F2F" w:rsidRPr="008E0042" w:rsidRDefault="00AB2F2F" w:rsidP="005F217E">
            <w:pPr>
              <w:jc w:val="right"/>
              <w:rPr>
                <w:sz w:val="16"/>
              </w:rPr>
            </w:pPr>
            <w:r w:rsidRPr="008E0042">
              <w:rPr>
                <w:sz w:val="16"/>
              </w:rPr>
              <w:t>3</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20</w:t>
            </w:r>
          </w:p>
        </w:tc>
        <w:tc>
          <w:tcPr>
            <w:tcW w:w="457" w:type="dxa"/>
            <w:vAlign w:val="bottom"/>
          </w:tcPr>
          <w:p w:rsidR="00AB2F2F" w:rsidRPr="008E0042" w:rsidRDefault="00AB2F2F" w:rsidP="005F217E">
            <w:pPr>
              <w:jc w:val="right"/>
              <w:rPr>
                <w:sz w:val="16"/>
              </w:rPr>
            </w:pPr>
            <w:r w:rsidRPr="008E0042">
              <w:rPr>
                <w:sz w:val="16"/>
              </w:rPr>
              <w:t>4</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21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27</w:t>
            </w:r>
          </w:p>
        </w:tc>
        <w:tc>
          <w:tcPr>
            <w:tcW w:w="457" w:type="dxa"/>
            <w:vAlign w:val="bottom"/>
          </w:tcPr>
          <w:p w:rsidR="00AB2F2F" w:rsidRPr="008E0042" w:rsidRDefault="00AB2F2F" w:rsidP="005F217E">
            <w:pPr>
              <w:jc w:val="right"/>
              <w:rPr>
                <w:sz w:val="16"/>
              </w:rPr>
            </w:pPr>
            <w:r w:rsidRPr="008E0042">
              <w:rPr>
                <w:sz w:val="16"/>
              </w:rPr>
              <w:t>5</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28</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34</w:t>
            </w:r>
          </w:p>
        </w:tc>
        <w:tc>
          <w:tcPr>
            <w:tcW w:w="457" w:type="dxa"/>
            <w:vAlign w:val="bottom"/>
          </w:tcPr>
          <w:p w:rsidR="00AB2F2F" w:rsidRPr="008E0042" w:rsidRDefault="00AB2F2F" w:rsidP="005F217E">
            <w:pPr>
              <w:jc w:val="right"/>
              <w:rPr>
                <w:sz w:val="16"/>
              </w:rPr>
            </w:pPr>
            <w:r w:rsidRPr="008E0042">
              <w:rPr>
                <w:sz w:val="16"/>
              </w:rPr>
              <w:t>6</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35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41</w:t>
            </w:r>
          </w:p>
        </w:tc>
        <w:tc>
          <w:tcPr>
            <w:tcW w:w="457" w:type="dxa"/>
            <w:vAlign w:val="bottom"/>
          </w:tcPr>
          <w:p w:rsidR="00AB2F2F" w:rsidRPr="008E0042" w:rsidRDefault="00AB2F2F" w:rsidP="005F217E">
            <w:pPr>
              <w:jc w:val="right"/>
              <w:rPr>
                <w:sz w:val="16"/>
              </w:rPr>
            </w:pPr>
            <w:r w:rsidRPr="008E0042">
              <w:rPr>
                <w:sz w:val="16"/>
              </w:rPr>
              <w:t>7</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42</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48</w:t>
            </w:r>
          </w:p>
        </w:tc>
        <w:tc>
          <w:tcPr>
            <w:tcW w:w="457" w:type="dxa"/>
            <w:vAlign w:val="bottom"/>
          </w:tcPr>
          <w:p w:rsidR="00AB2F2F" w:rsidRPr="008E0042" w:rsidRDefault="00AB2F2F" w:rsidP="005F217E">
            <w:pPr>
              <w:jc w:val="right"/>
              <w:rPr>
                <w:sz w:val="16"/>
              </w:rPr>
            </w:pPr>
            <w:r w:rsidRPr="008E0042">
              <w:rPr>
                <w:sz w:val="16"/>
              </w:rPr>
              <w:t>8</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49</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56</w:t>
            </w:r>
          </w:p>
        </w:tc>
        <w:tc>
          <w:tcPr>
            <w:tcW w:w="457" w:type="dxa"/>
            <w:vAlign w:val="bottom"/>
          </w:tcPr>
          <w:p w:rsidR="00AB2F2F" w:rsidRPr="008E0042" w:rsidRDefault="00AB2F2F" w:rsidP="005F217E">
            <w:pPr>
              <w:jc w:val="right"/>
              <w:rPr>
                <w:sz w:val="16"/>
              </w:rPr>
            </w:pPr>
            <w:r w:rsidRPr="008E0042">
              <w:rPr>
                <w:sz w:val="16"/>
              </w:rPr>
              <w:t>9</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57</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63</w:t>
            </w:r>
          </w:p>
        </w:tc>
        <w:tc>
          <w:tcPr>
            <w:tcW w:w="457" w:type="dxa"/>
            <w:vAlign w:val="bottom"/>
          </w:tcPr>
          <w:p w:rsidR="00AB2F2F" w:rsidRPr="008E0042" w:rsidRDefault="00AB2F2F" w:rsidP="005F217E">
            <w:pPr>
              <w:jc w:val="right"/>
              <w:rPr>
                <w:sz w:val="16"/>
              </w:rPr>
            </w:pPr>
            <w:r w:rsidRPr="008E0042">
              <w:rPr>
                <w:sz w:val="16"/>
              </w:rPr>
              <w:t>10</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64</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71</w:t>
            </w:r>
          </w:p>
        </w:tc>
        <w:tc>
          <w:tcPr>
            <w:tcW w:w="457" w:type="dxa"/>
            <w:vAlign w:val="bottom"/>
          </w:tcPr>
          <w:p w:rsidR="00AB2F2F" w:rsidRPr="008E0042" w:rsidRDefault="00AB2F2F" w:rsidP="005F217E">
            <w:pPr>
              <w:jc w:val="right"/>
              <w:rPr>
                <w:sz w:val="16"/>
              </w:rPr>
            </w:pPr>
            <w:r w:rsidRPr="008E0042">
              <w:rPr>
                <w:sz w:val="16"/>
              </w:rPr>
              <w:t>11</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72</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79</w:t>
            </w:r>
          </w:p>
        </w:tc>
        <w:tc>
          <w:tcPr>
            <w:tcW w:w="457" w:type="dxa"/>
            <w:vAlign w:val="bottom"/>
          </w:tcPr>
          <w:p w:rsidR="00AB2F2F" w:rsidRPr="008E0042" w:rsidRDefault="00AB2F2F" w:rsidP="005F217E">
            <w:pPr>
              <w:jc w:val="right"/>
              <w:rPr>
                <w:sz w:val="16"/>
              </w:rPr>
            </w:pPr>
            <w:r w:rsidRPr="008E0042">
              <w:rPr>
                <w:sz w:val="16"/>
              </w:rPr>
              <w:t>12</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80</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86</w:t>
            </w:r>
          </w:p>
        </w:tc>
        <w:tc>
          <w:tcPr>
            <w:tcW w:w="457" w:type="dxa"/>
            <w:vAlign w:val="bottom"/>
          </w:tcPr>
          <w:p w:rsidR="00AB2F2F" w:rsidRPr="008E0042" w:rsidRDefault="00AB2F2F" w:rsidP="005F217E">
            <w:pPr>
              <w:jc w:val="right"/>
              <w:rPr>
                <w:sz w:val="16"/>
              </w:rPr>
            </w:pPr>
            <w:r w:rsidRPr="008E0042">
              <w:rPr>
                <w:sz w:val="16"/>
              </w:rPr>
              <w:t>13</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87</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94</w:t>
            </w:r>
          </w:p>
        </w:tc>
        <w:tc>
          <w:tcPr>
            <w:tcW w:w="457" w:type="dxa"/>
            <w:vAlign w:val="bottom"/>
          </w:tcPr>
          <w:p w:rsidR="00AB2F2F" w:rsidRPr="008E0042" w:rsidRDefault="00AB2F2F" w:rsidP="005F217E">
            <w:pPr>
              <w:jc w:val="right"/>
              <w:rPr>
                <w:sz w:val="16"/>
              </w:rPr>
            </w:pPr>
            <w:r w:rsidRPr="008E0042">
              <w:rPr>
                <w:sz w:val="16"/>
              </w:rPr>
              <w:t>14</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95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102</w:t>
            </w:r>
          </w:p>
        </w:tc>
        <w:tc>
          <w:tcPr>
            <w:tcW w:w="457" w:type="dxa"/>
            <w:vAlign w:val="bottom"/>
          </w:tcPr>
          <w:p w:rsidR="00AB2F2F" w:rsidRPr="008E0042" w:rsidRDefault="00AB2F2F" w:rsidP="005F217E">
            <w:pPr>
              <w:jc w:val="right"/>
              <w:rPr>
                <w:sz w:val="16"/>
              </w:rPr>
            </w:pPr>
            <w:r w:rsidRPr="008E0042">
              <w:rPr>
                <w:sz w:val="16"/>
              </w:rPr>
              <w:t>15</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103</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110</w:t>
            </w:r>
          </w:p>
        </w:tc>
        <w:tc>
          <w:tcPr>
            <w:tcW w:w="457" w:type="dxa"/>
            <w:vAlign w:val="bottom"/>
          </w:tcPr>
          <w:p w:rsidR="00AB2F2F" w:rsidRPr="008E0042" w:rsidRDefault="00AB2F2F" w:rsidP="005F217E">
            <w:pPr>
              <w:jc w:val="right"/>
              <w:rPr>
                <w:sz w:val="16"/>
              </w:rPr>
            </w:pPr>
            <w:r w:rsidRPr="008E0042">
              <w:rPr>
                <w:sz w:val="16"/>
              </w:rPr>
              <w:t>16</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111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119</w:t>
            </w:r>
          </w:p>
        </w:tc>
        <w:tc>
          <w:tcPr>
            <w:tcW w:w="457" w:type="dxa"/>
            <w:vAlign w:val="bottom"/>
          </w:tcPr>
          <w:p w:rsidR="00AB2F2F" w:rsidRPr="008E0042" w:rsidRDefault="00AB2F2F" w:rsidP="005F217E">
            <w:pPr>
              <w:jc w:val="right"/>
              <w:rPr>
                <w:sz w:val="16"/>
              </w:rPr>
            </w:pPr>
            <w:r w:rsidRPr="008E0042">
              <w:rPr>
                <w:sz w:val="16"/>
              </w:rPr>
              <w:t>17</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120</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127</w:t>
            </w:r>
          </w:p>
        </w:tc>
        <w:tc>
          <w:tcPr>
            <w:tcW w:w="457" w:type="dxa"/>
            <w:vAlign w:val="bottom"/>
          </w:tcPr>
          <w:p w:rsidR="00AB2F2F" w:rsidRPr="008E0042" w:rsidRDefault="00AB2F2F" w:rsidP="005F217E">
            <w:pPr>
              <w:jc w:val="right"/>
              <w:rPr>
                <w:sz w:val="16"/>
              </w:rPr>
            </w:pPr>
            <w:r w:rsidRPr="008E0042">
              <w:rPr>
                <w:sz w:val="16"/>
              </w:rPr>
              <w:t>18</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128</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135</w:t>
            </w:r>
          </w:p>
        </w:tc>
        <w:tc>
          <w:tcPr>
            <w:tcW w:w="457" w:type="dxa"/>
            <w:vAlign w:val="bottom"/>
          </w:tcPr>
          <w:p w:rsidR="00AB2F2F" w:rsidRPr="008E0042" w:rsidRDefault="00AB2F2F" w:rsidP="005F217E">
            <w:pPr>
              <w:jc w:val="right"/>
              <w:rPr>
                <w:sz w:val="16"/>
              </w:rPr>
            </w:pPr>
            <w:r w:rsidRPr="008E0042">
              <w:rPr>
                <w:sz w:val="16"/>
              </w:rPr>
              <w:t>19</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136</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143</w:t>
            </w:r>
          </w:p>
        </w:tc>
        <w:tc>
          <w:tcPr>
            <w:tcW w:w="457" w:type="dxa"/>
            <w:vAlign w:val="bottom"/>
          </w:tcPr>
          <w:p w:rsidR="00AB2F2F" w:rsidRPr="008E0042" w:rsidRDefault="00AB2F2F" w:rsidP="005F217E">
            <w:pPr>
              <w:jc w:val="right"/>
              <w:rPr>
                <w:sz w:val="16"/>
              </w:rPr>
            </w:pPr>
            <w:r w:rsidRPr="008E0042">
              <w:rPr>
                <w:sz w:val="16"/>
              </w:rPr>
              <w:t>20</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144</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152</w:t>
            </w:r>
          </w:p>
        </w:tc>
        <w:tc>
          <w:tcPr>
            <w:tcW w:w="457" w:type="dxa"/>
            <w:vAlign w:val="bottom"/>
          </w:tcPr>
          <w:p w:rsidR="00AB2F2F" w:rsidRPr="008E0042" w:rsidRDefault="00AB2F2F" w:rsidP="005F217E">
            <w:pPr>
              <w:jc w:val="right"/>
              <w:rPr>
                <w:sz w:val="16"/>
              </w:rPr>
            </w:pPr>
            <w:r w:rsidRPr="008E0042">
              <w:rPr>
                <w:sz w:val="16"/>
              </w:rPr>
              <w:t>21</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153</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160</w:t>
            </w:r>
          </w:p>
        </w:tc>
        <w:tc>
          <w:tcPr>
            <w:tcW w:w="457" w:type="dxa"/>
            <w:vAlign w:val="bottom"/>
          </w:tcPr>
          <w:p w:rsidR="00AB2F2F" w:rsidRPr="008E0042" w:rsidRDefault="00AB2F2F" w:rsidP="005F217E">
            <w:pPr>
              <w:jc w:val="right"/>
              <w:rPr>
                <w:sz w:val="16"/>
              </w:rPr>
            </w:pPr>
            <w:r w:rsidRPr="008E0042">
              <w:rPr>
                <w:sz w:val="16"/>
              </w:rPr>
              <w:t>22</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161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168</w:t>
            </w:r>
          </w:p>
        </w:tc>
        <w:tc>
          <w:tcPr>
            <w:tcW w:w="457" w:type="dxa"/>
            <w:vAlign w:val="bottom"/>
          </w:tcPr>
          <w:p w:rsidR="00AB2F2F" w:rsidRPr="008E0042" w:rsidRDefault="00AB2F2F" w:rsidP="005F217E">
            <w:pPr>
              <w:jc w:val="right"/>
              <w:rPr>
                <w:sz w:val="16"/>
              </w:rPr>
            </w:pPr>
            <w:r w:rsidRPr="008E0042">
              <w:rPr>
                <w:sz w:val="16"/>
              </w:rPr>
              <w:t>23</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169</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177</w:t>
            </w:r>
          </w:p>
        </w:tc>
        <w:tc>
          <w:tcPr>
            <w:tcW w:w="457" w:type="dxa"/>
            <w:vAlign w:val="bottom"/>
          </w:tcPr>
          <w:p w:rsidR="00AB2F2F" w:rsidRPr="008E0042" w:rsidRDefault="00AB2F2F" w:rsidP="005F217E">
            <w:pPr>
              <w:jc w:val="right"/>
              <w:rPr>
                <w:sz w:val="16"/>
              </w:rPr>
            </w:pPr>
            <w:r w:rsidRPr="008E0042">
              <w:rPr>
                <w:sz w:val="16"/>
              </w:rPr>
              <w:t>24</w:t>
            </w:r>
          </w:p>
        </w:tc>
        <w:tc>
          <w:tcPr>
            <w:tcW w:w="7239" w:type="dxa"/>
            <w:vMerge/>
          </w:tcPr>
          <w:p w:rsidR="00AB2F2F" w:rsidRPr="008E0042" w:rsidRDefault="00AB2F2F" w:rsidP="005F217E">
            <w:pPr>
              <w:rPr>
                <w:b/>
                <w:sz w:val="16"/>
              </w:rPr>
            </w:pPr>
          </w:p>
        </w:tc>
      </w:tr>
      <w:tr w:rsidR="00AB2F2F" w:rsidRPr="008E0042" w:rsidTr="002721DF">
        <w:trPr>
          <w:cantSplit/>
          <w:trHeight w:val="80"/>
        </w:trPr>
        <w:tc>
          <w:tcPr>
            <w:tcW w:w="557" w:type="dxa"/>
            <w:vAlign w:val="bottom"/>
          </w:tcPr>
          <w:p w:rsidR="00AB2F2F" w:rsidRPr="008E0042" w:rsidRDefault="00AB2F2F" w:rsidP="005F217E">
            <w:pPr>
              <w:jc w:val="right"/>
              <w:rPr>
                <w:sz w:val="16"/>
              </w:rPr>
            </w:pPr>
            <w:r w:rsidRPr="008E0042">
              <w:rPr>
                <w:sz w:val="16"/>
              </w:rPr>
              <w:t>178</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185</w:t>
            </w:r>
          </w:p>
        </w:tc>
        <w:tc>
          <w:tcPr>
            <w:tcW w:w="457" w:type="dxa"/>
            <w:vAlign w:val="bottom"/>
          </w:tcPr>
          <w:p w:rsidR="00AB2F2F" w:rsidRPr="008E0042" w:rsidRDefault="00AB2F2F" w:rsidP="005F217E">
            <w:pPr>
              <w:jc w:val="right"/>
              <w:rPr>
                <w:sz w:val="16"/>
              </w:rPr>
            </w:pPr>
            <w:r w:rsidRPr="008E0042">
              <w:rPr>
                <w:sz w:val="16"/>
              </w:rPr>
              <w:t>25</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186</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194</w:t>
            </w:r>
          </w:p>
        </w:tc>
        <w:tc>
          <w:tcPr>
            <w:tcW w:w="457" w:type="dxa"/>
            <w:vAlign w:val="bottom"/>
          </w:tcPr>
          <w:p w:rsidR="00AB2F2F" w:rsidRPr="008E0042" w:rsidRDefault="00AB2F2F" w:rsidP="005F217E">
            <w:pPr>
              <w:jc w:val="right"/>
              <w:rPr>
                <w:sz w:val="16"/>
              </w:rPr>
            </w:pPr>
            <w:r w:rsidRPr="008E0042">
              <w:rPr>
                <w:sz w:val="16"/>
              </w:rPr>
              <w:t>26</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195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200</w:t>
            </w:r>
          </w:p>
        </w:tc>
        <w:tc>
          <w:tcPr>
            <w:tcW w:w="457" w:type="dxa"/>
            <w:vAlign w:val="bottom"/>
          </w:tcPr>
          <w:p w:rsidR="00AB2F2F" w:rsidRPr="008E0042" w:rsidRDefault="00AB2F2F" w:rsidP="005F217E">
            <w:pPr>
              <w:jc w:val="right"/>
              <w:rPr>
                <w:sz w:val="16"/>
              </w:rPr>
            </w:pPr>
            <w:r w:rsidRPr="008E0042">
              <w:rPr>
                <w:sz w:val="16"/>
              </w:rPr>
              <w:t>27</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pPr>
          </w:p>
        </w:tc>
        <w:tc>
          <w:tcPr>
            <w:tcW w:w="413" w:type="dxa"/>
            <w:vAlign w:val="bottom"/>
          </w:tcPr>
          <w:p w:rsidR="00AB2F2F" w:rsidRPr="008E0042" w:rsidRDefault="00AB2F2F" w:rsidP="005F217E">
            <w:pPr>
              <w:jc w:val="center"/>
            </w:pPr>
          </w:p>
        </w:tc>
        <w:tc>
          <w:tcPr>
            <w:tcW w:w="620" w:type="dxa"/>
            <w:vAlign w:val="bottom"/>
          </w:tcPr>
          <w:p w:rsidR="00AB2F2F" w:rsidRPr="008E0042" w:rsidRDefault="00AB2F2F" w:rsidP="005F217E">
            <w:pPr>
              <w:jc w:val="right"/>
            </w:pPr>
          </w:p>
        </w:tc>
        <w:tc>
          <w:tcPr>
            <w:tcW w:w="457" w:type="dxa"/>
            <w:vAlign w:val="bottom"/>
          </w:tcPr>
          <w:p w:rsidR="00AB2F2F" w:rsidRPr="008E0042" w:rsidRDefault="00AB2F2F" w:rsidP="005F217E">
            <w:pPr>
              <w:jc w:val="right"/>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center"/>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bl>
    <w:p w:rsidR="007C1C30" w:rsidRDefault="007C1C30" w:rsidP="005F217E">
      <w:pPr>
        <w:rPr>
          <w:sz w:val="18"/>
        </w:rPr>
      </w:pPr>
    </w:p>
    <w:p w:rsidR="007C1C30" w:rsidRDefault="007C1C30">
      <w:pPr>
        <w:jc w:val="left"/>
        <w:rPr>
          <w:sz w:val="18"/>
        </w:rPr>
      </w:pPr>
      <w:r>
        <w:rPr>
          <w:sz w:val="18"/>
        </w:rPr>
        <w:br w:type="page"/>
      </w:r>
    </w:p>
    <w:p w:rsidR="00AB2F2F" w:rsidRPr="008E0042" w:rsidRDefault="00AB2F2F" w:rsidP="005F217E">
      <w:pPr>
        <w:rPr>
          <w:vanish/>
          <w:sz w:val="18"/>
        </w:rPr>
      </w:pPr>
    </w:p>
    <w:p w:rsidR="00AB2F2F" w:rsidRPr="008E0042" w:rsidRDefault="00AB2F2F" w:rsidP="005F217E">
      <w:pPr>
        <w:rPr>
          <w:vanish/>
          <w:sz w:val="18"/>
        </w:rPr>
      </w:pPr>
    </w:p>
    <w:p w:rsidR="00AB2F2F" w:rsidRPr="008E0042" w:rsidRDefault="00AB2F2F" w:rsidP="005F217E">
      <w:pPr>
        <w:rPr>
          <w:vanish/>
          <w:sz w:val="18"/>
        </w:rPr>
      </w:pPr>
      <w:r w:rsidRPr="008E0042">
        <w:rPr>
          <w:vanish/>
          <w:sz w:val="18"/>
        </w:rPr>
        <w:br w:type="page"/>
      </w:r>
    </w:p>
    <w:p w:rsidR="00AB2F2F" w:rsidRPr="008E0042" w:rsidRDefault="00AB2F2F" w:rsidP="001E71B8">
      <w:pPr>
        <w:keepNext/>
        <w:keepLines/>
        <w:tabs>
          <w:tab w:val="left" w:pos="1985"/>
        </w:tabs>
        <w:rPr>
          <w:b/>
          <w:sz w:val="18"/>
        </w:rPr>
      </w:pPr>
      <w:r w:rsidRPr="008E0042">
        <w:rPr>
          <w:b/>
          <w:sz w:val="18"/>
        </w:rPr>
        <w:t>Table and figure 2:</w:t>
      </w:r>
      <w:r w:rsidRPr="008E0042">
        <w:rPr>
          <w:b/>
          <w:sz w:val="18"/>
        </w:rPr>
        <w:tab/>
        <w:t>Population Standard</w:t>
      </w:r>
      <w:r w:rsidR="001E71B8" w:rsidRPr="008E0042">
        <w:rPr>
          <w:b/>
          <w:sz w:val="18"/>
        </w:rPr>
        <w:t xml:space="preserve">  </w:t>
      </w:r>
      <w:r w:rsidRPr="008E0042">
        <w:rPr>
          <w:b/>
          <w:sz w:val="18"/>
        </w:rPr>
        <w:t>= 5%</w:t>
      </w:r>
    </w:p>
    <w:p w:rsidR="00AB2F2F" w:rsidRPr="008E0042" w:rsidRDefault="00AB2F2F" w:rsidP="001E71B8">
      <w:pPr>
        <w:keepNext/>
        <w:keepLines/>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keepNext/>
        <w:keepLines/>
        <w:ind w:firstLine="1985"/>
        <w:rPr>
          <w:b/>
          <w:sz w:val="18"/>
        </w:rPr>
      </w:pPr>
      <w:r w:rsidRPr="008E0042">
        <w:rPr>
          <w:b/>
          <w:sz w:val="18"/>
        </w:rPr>
        <w:t>n=sample size, k=maximum number of off-types</w:t>
      </w:r>
    </w:p>
    <w:p w:rsidR="00AB2F2F" w:rsidRPr="008E0042" w:rsidRDefault="00AB2F2F" w:rsidP="005F217E">
      <w:pPr>
        <w:keepNext/>
        <w:keepLines/>
        <w:rPr>
          <w:sz w:val="18"/>
        </w:rPr>
      </w:pPr>
    </w:p>
    <w:tbl>
      <w:tblPr>
        <w:tblW w:w="0" w:type="auto"/>
        <w:tblLayout w:type="fixed"/>
        <w:tblLook w:val="0000" w:firstRow="0" w:lastRow="0" w:firstColumn="0" w:lastColumn="0" w:noHBand="0" w:noVBand="0"/>
      </w:tblPr>
      <w:tblGrid>
        <w:gridCol w:w="1641"/>
        <w:gridCol w:w="475"/>
        <w:gridCol w:w="7170"/>
      </w:tblGrid>
      <w:tr w:rsidR="00AB2F2F" w:rsidRPr="008E0042" w:rsidTr="002721DF">
        <w:trPr>
          <w:cantSplit/>
        </w:trPr>
        <w:tc>
          <w:tcPr>
            <w:tcW w:w="1641" w:type="dxa"/>
            <w:vAlign w:val="bottom"/>
          </w:tcPr>
          <w:p w:rsidR="00AB2F2F" w:rsidRPr="008E0042" w:rsidRDefault="00AB2F2F" w:rsidP="005F217E">
            <w:pPr>
              <w:keepNext/>
              <w:keepLines/>
              <w:framePr w:hSpace="180" w:wrap="notBeside" w:vAnchor="text" w:hAnchor="margin" w:y="121"/>
              <w:jc w:val="center"/>
              <w:rPr>
                <w:sz w:val="16"/>
              </w:rPr>
            </w:pPr>
            <w:r w:rsidRPr="008E0042">
              <w:rPr>
                <w:sz w:val="16"/>
              </w:rPr>
              <w:t>n</w:t>
            </w:r>
          </w:p>
        </w:tc>
        <w:tc>
          <w:tcPr>
            <w:tcW w:w="475" w:type="dxa"/>
            <w:vAlign w:val="bottom"/>
          </w:tcPr>
          <w:p w:rsidR="00AB2F2F" w:rsidRPr="008E0042" w:rsidRDefault="00AB2F2F" w:rsidP="005F217E">
            <w:pPr>
              <w:keepNext/>
              <w:keepLines/>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keepNext/>
              <w:keepLines/>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1</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1</w:t>
            </w:r>
          </w:p>
        </w:tc>
        <w:tc>
          <w:tcPr>
            <w:tcW w:w="475" w:type="dxa"/>
          </w:tcPr>
          <w:p w:rsidR="00AB2F2F" w:rsidRPr="008E0042" w:rsidRDefault="00AB2F2F" w:rsidP="005F217E">
            <w:pPr>
              <w:keepNext/>
              <w:keepLines/>
              <w:jc w:val="right"/>
              <w:rPr>
                <w:sz w:val="16"/>
              </w:rPr>
            </w:pPr>
            <w:r w:rsidRPr="008E0042">
              <w:rPr>
                <w:sz w:val="16"/>
              </w:rPr>
              <w:t>0</w:t>
            </w:r>
          </w:p>
        </w:tc>
        <w:tc>
          <w:tcPr>
            <w:tcW w:w="7170" w:type="dxa"/>
            <w:vMerge w:val="restart"/>
          </w:tcPr>
          <w:p w:rsidR="00AB2F2F" w:rsidRPr="008E0042" w:rsidRDefault="00AB2F2F" w:rsidP="005F217E">
            <w:pPr>
              <w:keepNext/>
              <w:keepLines/>
              <w:framePr w:hSpace="180" w:wrap="notBeside" w:vAnchor="text" w:hAnchor="margin" w:y="121"/>
              <w:rPr>
                <w:b/>
                <w:sz w:val="16"/>
              </w:rPr>
            </w:pPr>
            <w:r w:rsidRPr="008E0042">
              <w:rPr>
                <w:b/>
                <w:noProof/>
              </w:rPr>
              <w:drawing>
                <wp:inline distT="0" distB="0" distL="0" distR="0" wp14:anchorId="03823E5F" wp14:editId="369F6714">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2</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7</w:t>
            </w:r>
          </w:p>
        </w:tc>
        <w:tc>
          <w:tcPr>
            <w:tcW w:w="475" w:type="dxa"/>
          </w:tcPr>
          <w:p w:rsidR="00AB2F2F" w:rsidRPr="008E0042" w:rsidRDefault="00AB2F2F" w:rsidP="005F217E">
            <w:pPr>
              <w:keepNext/>
              <w:keepLines/>
              <w:jc w:val="right"/>
              <w:rPr>
                <w:sz w:val="16"/>
              </w:rPr>
            </w:pPr>
            <w:r w:rsidRPr="008E0042">
              <w:rPr>
                <w:sz w:val="16"/>
              </w:rPr>
              <w:t>1</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8</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16</w:t>
            </w:r>
          </w:p>
        </w:tc>
        <w:tc>
          <w:tcPr>
            <w:tcW w:w="475" w:type="dxa"/>
          </w:tcPr>
          <w:p w:rsidR="00AB2F2F" w:rsidRPr="008E0042" w:rsidRDefault="00AB2F2F" w:rsidP="005F217E">
            <w:pPr>
              <w:keepNext/>
              <w:keepLines/>
              <w:jc w:val="right"/>
              <w:rPr>
                <w:sz w:val="16"/>
              </w:rPr>
            </w:pPr>
            <w:r w:rsidRPr="008E0042">
              <w:rPr>
                <w:sz w:val="16"/>
              </w:rPr>
              <w:t>2</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17</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28</w:t>
            </w:r>
          </w:p>
        </w:tc>
        <w:tc>
          <w:tcPr>
            <w:tcW w:w="475" w:type="dxa"/>
          </w:tcPr>
          <w:p w:rsidR="00AB2F2F" w:rsidRPr="008E0042" w:rsidRDefault="00AB2F2F" w:rsidP="005F217E">
            <w:pPr>
              <w:keepNext/>
              <w:keepLines/>
              <w:jc w:val="right"/>
              <w:rPr>
                <w:sz w:val="16"/>
              </w:rPr>
            </w:pPr>
            <w:r w:rsidRPr="008E0042">
              <w:rPr>
                <w:sz w:val="16"/>
              </w:rPr>
              <w:t>3</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29</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40</w:t>
            </w:r>
          </w:p>
        </w:tc>
        <w:tc>
          <w:tcPr>
            <w:tcW w:w="475" w:type="dxa"/>
          </w:tcPr>
          <w:p w:rsidR="00AB2F2F" w:rsidRPr="008E0042" w:rsidRDefault="00AB2F2F" w:rsidP="005F217E">
            <w:pPr>
              <w:keepNext/>
              <w:keepLines/>
              <w:jc w:val="right"/>
              <w:rPr>
                <w:sz w:val="16"/>
              </w:rPr>
            </w:pPr>
            <w:r w:rsidRPr="008E0042">
              <w:rPr>
                <w:sz w:val="16"/>
              </w:rPr>
              <w:t>4</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41</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53</w:t>
            </w:r>
          </w:p>
        </w:tc>
        <w:tc>
          <w:tcPr>
            <w:tcW w:w="475" w:type="dxa"/>
          </w:tcPr>
          <w:p w:rsidR="00AB2F2F" w:rsidRPr="008E0042" w:rsidRDefault="00AB2F2F" w:rsidP="005F217E">
            <w:pPr>
              <w:keepNext/>
              <w:keepLines/>
              <w:jc w:val="right"/>
              <w:rPr>
                <w:sz w:val="16"/>
              </w:rPr>
            </w:pPr>
            <w:r w:rsidRPr="008E0042">
              <w:rPr>
                <w:sz w:val="16"/>
              </w:rPr>
              <w:t>5</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67</w:t>
            </w:r>
          </w:p>
        </w:tc>
        <w:tc>
          <w:tcPr>
            <w:tcW w:w="475" w:type="dxa"/>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81</w:t>
            </w:r>
          </w:p>
        </w:tc>
        <w:tc>
          <w:tcPr>
            <w:tcW w:w="475" w:type="dxa"/>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95</w:t>
            </w:r>
          </w:p>
        </w:tc>
        <w:tc>
          <w:tcPr>
            <w:tcW w:w="475" w:type="dxa"/>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110</w:t>
            </w:r>
          </w:p>
        </w:tc>
        <w:tc>
          <w:tcPr>
            <w:tcW w:w="475" w:type="dxa"/>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111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125</w:t>
            </w:r>
          </w:p>
        </w:tc>
        <w:tc>
          <w:tcPr>
            <w:tcW w:w="475" w:type="dxa"/>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126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140</w:t>
            </w:r>
          </w:p>
        </w:tc>
        <w:tc>
          <w:tcPr>
            <w:tcW w:w="475" w:type="dxa"/>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141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155</w:t>
            </w:r>
          </w:p>
        </w:tc>
        <w:tc>
          <w:tcPr>
            <w:tcW w:w="475" w:type="dxa"/>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156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171</w:t>
            </w:r>
          </w:p>
        </w:tc>
        <w:tc>
          <w:tcPr>
            <w:tcW w:w="475" w:type="dxa"/>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172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187</w:t>
            </w:r>
          </w:p>
        </w:tc>
        <w:tc>
          <w:tcPr>
            <w:tcW w:w="475" w:type="dxa"/>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188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203</w:t>
            </w:r>
          </w:p>
        </w:tc>
        <w:tc>
          <w:tcPr>
            <w:tcW w:w="475" w:type="dxa"/>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204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219</w:t>
            </w:r>
          </w:p>
        </w:tc>
        <w:tc>
          <w:tcPr>
            <w:tcW w:w="475" w:type="dxa"/>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220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235</w:t>
            </w:r>
          </w:p>
        </w:tc>
        <w:tc>
          <w:tcPr>
            <w:tcW w:w="475" w:type="dxa"/>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236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251</w:t>
            </w:r>
          </w:p>
        </w:tc>
        <w:tc>
          <w:tcPr>
            <w:tcW w:w="475" w:type="dxa"/>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252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268</w:t>
            </w:r>
          </w:p>
        </w:tc>
        <w:tc>
          <w:tcPr>
            <w:tcW w:w="475" w:type="dxa"/>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269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284</w:t>
            </w:r>
          </w:p>
        </w:tc>
        <w:tc>
          <w:tcPr>
            <w:tcW w:w="475" w:type="dxa"/>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285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300</w:t>
            </w:r>
          </w:p>
        </w:tc>
        <w:tc>
          <w:tcPr>
            <w:tcW w:w="475" w:type="dxa"/>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301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317</w:t>
            </w:r>
          </w:p>
        </w:tc>
        <w:tc>
          <w:tcPr>
            <w:tcW w:w="475" w:type="dxa"/>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318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334</w:t>
            </w:r>
          </w:p>
        </w:tc>
        <w:tc>
          <w:tcPr>
            <w:tcW w:w="475" w:type="dxa"/>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335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351</w:t>
            </w:r>
          </w:p>
        </w:tc>
        <w:tc>
          <w:tcPr>
            <w:tcW w:w="475" w:type="dxa"/>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352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367</w:t>
            </w:r>
          </w:p>
        </w:tc>
        <w:tc>
          <w:tcPr>
            <w:tcW w:w="475" w:type="dxa"/>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368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384</w:t>
            </w:r>
          </w:p>
        </w:tc>
        <w:tc>
          <w:tcPr>
            <w:tcW w:w="475" w:type="dxa"/>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385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401</w:t>
            </w:r>
          </w:p>
        </w:tc>
        <w:tc>
          <w:tcPr>
            <w:tcW w:w="475" w:type="dxa"/>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402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418</w:t>
            </w:r>
          </w:p>
        </w:tc>
        <w:tc>
          <w:tcPr>
            <w:tcW w:w="475" w:type="dxa"/>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419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435</w:t>
            </w:r>
          </w:p>
        </w:tc>
        <w:tc>
          <w:tcPr>
            <w:tcW w:w="475" w:type="dxa"/>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436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452</w:t>
            </w:r>
          </w:p>
        </w:tc>
        <w:tc>
          <w:tcPr>
            <w:tcW w:w="475" w:type="dxa"/>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453</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469</w:t>
            </w:r>
          </w:p>
        </w:tc>
        <w:tc>
          <w:tcPr>
            <w:tcW w:w="475" w:type="dxa"/>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470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487</w:t>
            </w:r>
          </w:p>
        </w:tc>
        <w:tc>
          <w:tcPr>
            <w:tcW w:w="475" w:type="dxa"/>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488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504</w:t>
            </w:r>
          </w:p>
        </w:tc>
        <w:tc>
          <w:tcPr>
            <w:tcW w:w="475" w:type="dxa"/>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505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521</w:t>
            </w:r>
          </w:p>
        </w:tc>
        <w:tc>
          <w:tcPr>
            <w:tcW w:w="475" w:type="dxa"/>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522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538</w:t>
            </w:r>
          </w:p>
        </w:tc>
        <w:tc>
          <w:tcPr>
            <w:tcW w:w="475" w:type="dxa"/>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539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556</w:t>
            </w:r>
          </w:p>
        </w:tc>
        <w:tc>
          <w:tcPr>
            <w:tcW w:w="475" w:type="dxa"/>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557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573</w:t>
            </w:r>
          </w:p>
        </w:tc>
        <w:tc>
          <w:tcPr>
            <w:tcW w:w="475" w:type="dxa"/>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574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590</w:t>
            </w:r>
          </w:p>
        </w:tc>
        <w:tc>
          <w:tcPr>
            <w:tcW w:w="475" w:type="dxa"/>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591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608</w:t>
            </w:r>
          </w:p>
        </w:tc>
        <w:tc>
          <w:tcPr>
            <w:tcW w:w="475" w:type="dxa"/>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609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625</w:t>
            </w:r>
          </w:p>
        </w:tc>
        <w:tc>
          <w:tcPr>
            <w:tcW w:w="475" w:type="dxa"/>
          </w:tcPr>
          <w:p w:rsidR="00AB2F2F" w:rsidRPr="008E0042" w:rsidRDefault="00AB2F2F" w:rsidP="005F217E">
            <w:pPr>
              <w:jc w:val="right"/>
              <w:rPr>
                <w:sz w:val="16"/>
              </w:rPr>
            </w:pPr>
            <w:r w:rsidRPr="008E0042">
              <w:rPr>
                <w:sz w:val="16"/>
              </w:rPr>
              <w:t>40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626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643</w:t>
            </w:r>
          </w:p>
        </w:tc>
        <w:tc>
          <w:tcPr>
            <w:tcW w:w="475" w:type="dxa"/>
          </w:tcPr>
          <w:p w:rsidR="00AB2F2F" w:rsidRPr="008E0042" w:rsidRDefault="00AB2F2F" w:rsidP="005F217E">
            <w:pPr>
              <w:jc w:val="right"/>
              <w:rPr>
                <w:sz w:val="16"/>
              </w:rPr>
            </w:pPr>
            <w:r w:rsidRPr="008E0042">
              <w:rPr>
                <w:sz w:val="16"/>
              </w:rPr>
              <w:t>41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644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660</w:t>
            </w:r>
          </w:p>
        </w:tc>
        <w:tc>
          <w:tcPr>
            <w:tcW w:w="475" w:type="dxa"/>
          </w:tcPr>
          <w:p w:rsidR="00AB2F2F" w:rsidRPr="008E0042" w:rsidRDefault="00AB2F2F" w:rsidP="005F217E">
            <w:pPr>
              <w:jc w:val="right"/>
              <w:rPr>
                <w:sz w:val="16"/>
              </w:rPr>
            </w:pPr>
            <w:r w:rsidRPr="008E0042">
              <w:rPr>
                <w:sz w:val="16"/>
              </w:rPr>
              <w:t>42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661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678</w:t>
            </w:r>
          </w:p>
        </w:tc>
        <w:tc>
          <w:tcPr>
            <w:tcW w:w="475" w:type="dxa"/>
          </w:tcPr>
          <w:p w:rsidR="00AB2F2F" w:rsidRPr="008E0042" w:rsidRDefault="00AB2F2F" w:rsidP="005F217E">
            <w:pPr>
              <w:jc w:val="right"/>
              <w:rPr>
                <w:sz w:val="16"/>
              </w:rPr>
            </w:pPr>
            <w:r w:rsidRPr="008E0042">
              <w:rPr>
                <w:sz w:val="16"/>
              </w:rPr>
              <w:t>43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679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696</w:t>
            </w:r>
          </w:p>
        </w:tc>
        <w:tc>
          <w:tcPr>
            <w:tcW w:w="475" w:type="dxa"/>
          </w:tcPr>
          <w:p w:rsidR="00AB2F2F" w:rsidRPr="008E0042" w:rsidRDefault="00AB2F2F" w:rsidP="005F217E">
            <w:pPr>
              <w:jc w:val="right"/>
              <w:rPr>
                <w:sz w:val="16"/>
              </w:rPr>
            </w:pPr>
            <w:r w:rsidRPr="008E0042">
              <w:rPr>
                <w:sz w:val="16"/>
              </w:rPr>
              <w:t>44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697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713</w:t>
            </w:r>
          </w:p>
        </w:tc>
        <w:tc>
          <w:tcPr>
            <w:tcW w:w="475" w:type="dxa"/>
          </w:tcPr>
          <w:p w:rsidR="00AB2F2F" w:rsidRPr="008E0042" w:rsidRDefault="00AB2F2F" w:rsidP="005F217E">
            <w:pPr>
              <w:jc w:val="right"/>
              <w:rPr>
                <w:sz w:val="16"/>
              </w:rPr>
            </w:pPr>
            <w:r w:rsidRPr="008E0042">
              <w:rPr>
                <w:sz w:val="16"/>
              </w:rPr>
              <w:t>45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714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731</w:t>
            </w:r>
          </w:p>
        </w:tc>
        <w:tc>
          <w:tcPr>
            <w:tcW w:w="475" w:type="dxa"/>
          </w:tcPr>
          <w:p w:rsidR="00AB2F2F" w:rsidRPr="008E0042" w:rsidRDefault="00AB2F2F" w:rsidP="005F217E">
            <w:pPr>
              <w:jc w:val="right"/>
              <w:rPr>
                <w:sz w:val="16"/>
              </w:rPr>
            </w:pPr>
            <w:r w:rsidRPr="008E0042">
              <w:rPr>
                <w:sz w:val="16"/>
              </w:rPr>
              <w:t>46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732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748</w:t>
            </w:r>
          </w:p>
        </w:tc>
        <w:tc>
          <w:tcPr>
            <w:tcW w:w="475" w:type="dxa"/>
          </w:tcPr>
          <w:p w:rsidR="00AB2F2F" w:rsidRPr="008E0042" w:rsidRDefault="00AB2F2F" w:rsidP="005F217E">
            <w:pPr>
              <w:jc w:val="right"/>
              <w:rPr>
                <w:sz w:val="16"/>
              </w:rPr>
            </w:pPr>
            <w:r w:rsidRPr="008E0042">
              <w:rPr>
                <w:sz w:val="16"/>
              </w:rPr>
              <w:t>47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749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766</w:t>
            </w:r>
          </w:p>
        </w:tc>
        <w:tc>
          <w:tcPr>
            <w:tcW w:w="475" w:type="dxa"/>
          </w:tcPr>
          <w:p w:rsidR="00AB2F2F" w:rsidRPr="008E0042" w:rsidRDefault="00AB2F2F" w:rsidP="005F217E">
            <w:pPr>
              <w:jc w:val="right"/>
              <w:rPr>
                <w:sz w:val="16"/>
              </w:rPr>
            </w:pPr>
            <w:r w:rsidRPr="008E0042">
              <w:rPr>
                <w:sz w:val="16"/>
              </w:rPr>
              <w:t>48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767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784</w:t>
            </w:r>
          </w:p>
        </w:tc>
        <w:tc>
          <w:tcPr>
            <w:tcW w:w="475" w:type="dxa"/>
          </w:tcPr>
          <w:p w:rsidR="00AB2F2F" w:rsidRPr="008E0042" w:rsidRDefault="00AB2F2F" w:rsidP="005F217E">
            <w:pPr>
              <w:jc w:val="right"/>
              <w:rPr>
                <w:sz w:val="16"/>
              </w:rPr>
            </w:pPr>
            <w:r w:rsidRPr="008E0042">
              <w:rPr>
                <w:sz w:val="16"/>
              </w:rPr>
              <w:t>49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785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802</w:t>
            </w:r>
          </w:p>
        </w:tc>
        <w:tc>
          <w:tcPr>
            <w:tcW w:w="475" w:type="dxa"/>
          </w:tcPr>
          <w:p w:rsidR="00AB2F2F" w:rsidRPr="008E0042" w:rsidRDefault="00AB2F2F" w:rsidP="005F217E">
            <w:pPr>
              <w:jc w:val="right"/>
              <w:rPr>
                <w:sz w:val="16"/>
              </w:rPr>
            </w:pPr>
            <w:r w:rsidRPr="008E0042">
              <w:rPr>
                <w:sz w:val="16"/>
              </w:rPr>
              <w:t>50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803</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819</w:t>
            </w:r>
          </w:p>
        </w:tc>
        <w:tc>
          <w:tcPr>
            <w:tcW w:w="475" w:type="dxa"/>
          </w:tcPr>
          <w:p w:rsidR="00AB2F2F" w:rsidRPr="008E0042" w:rsidRDefault="00AB2F2F" w:rsidP="005F217E">
            <w:pPr>
              <w:jc w:val="right"/>
              <w:rPr>
                <w:sz w:val="16"/>
              </w:rPr>
            </w:pPr>
            <w:r w:rsidRPr="008E0042">
              <w:rPr>
                <w:sz w:val="16"/>
              </w:rPr>
              <w:t>51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820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837</w:t>
            </w:r>
          </w:p>
        </w:tc>
        <w:tc>
          <w:tcPr>
            <w:tcW w:w="475" w:type="dxa"/>
          </w:tcPr>
          <w:p w:rsidR="00AB2F2F" w:rsidRPr="008E0042" w:rsidRDefault="00AB2F2F" w:rsidP="005F217E">
            <w:pPr>
              <w:jc w:val="right"/>
              <w:rPr>
                <w:sz w:val="16"/>
              </w:rPr>
            </w:pPr>
            <w:r w:rsidRPr="008E0042">
              <w:rPr>
                <w:sz w:val="16"/>
              </w:rPr>
              <w:t>52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838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855</w:t>
            </w:r>
          </w:p>
        </w:tc>
        <w:tc>
          <w:tcPr>
            <w:tcW w:w="475" w:type="dxa"/>
          </w:tcPr>
          <w:p w:rsidR="00AB2F2F" w:rsidRPr="008E0042" w:rsidRDefault="00AB2F2F" w:rsidP="005F217E">
            <w:pPr>
              <w:jc w:val="right"/>
              <w:rPr>
                <w:sz w:val="16"/>
              </w:rPr>
            </w:pPr>
            <w:r w:rsidRPr="008E0042">
              <w:rPr>
                <w:sz w:val="16"/>
              </w:rPr>
              <w:t>53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856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873</w:t>
            </w:r>
          </w:p>
        </w:tc>
        <w:tc>
          <w:tcPr>
            <w:tcW w:w="475" w:type="dxa"/>
          </w:tcPr>
          <w:p w:rsidR="00AB2F2F" w:rsidRPr="008E0042" w:rsidRDefault="00AB2F2F" w:rsidP="005F217E">
            <w:pPr>
              <w:jc w:val="right"/>
              <w:rPr>
                <w:sz w:val="16"/>
              </w:rPr>
            </w:pPr>
            <w:r w:rsidRPr="008E0042">
              <w:rPr>
                <w:sz w:val="16"/>
              </w:rPr>
              <w:t>54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874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891</w:t>
            </w:r>
          </w:p>
        </w:tc>
        <w:tc>
          <w:tcPr>
            <w:tcW w:w="475" w:type="dxa"/>
          </w:tcPr>
          <w:p w:rsidR="00AB2F2F" w:rsidRPr="008E0042" w:rsidRDefault="00AB2F2F" w:rsidP="005F217E">
            <w:pPr>
              <w:jc w:val="right"/>
              <w:rPr>
                <w:sz w:val="16"/>
              </w:rPr>
            </w:pPr>
            <w:r w:rsidRPr="008E0042">
              <w:rPr>
                <w:sz w:val="16"/>
              </w:rPr>
              <w:t>55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892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909</w:t>
            </w:r>
          </w:p>
        </w:tc>
        <w:tc>
          <w:tcPr>
            <w:tcW w:w="475" w:type="dxa"/>
          </w:tcPr>
          <w:p w:rsidR="00AB2F2F" w:rsidRPr="008E0042" w:rsidRDefault="00AB2F2F" w:rsidP="005F217E">
            <w:pPr>
              <w:jc w:val="right"/>
              <w:rPr>
                <w:sz w:val="16"/>
              </w:rPr>
            </w:pPr>
            <w:r w:rsidRPr="008E0042">
              <w:rPr>
                <w:sz w:val="16"/>
              </w:rPr>
              <w:t>56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910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926</w:t>
            </w:r>
          </w:p>
        </w:tc>
        <w:tc>
          <w:tcPr>
            <w:tcW w:w="475" w:type="dxa"/>
          </w:tcPr>
          <w:p w:rsidR="00AB2F2F" w:rsidRPr="008E0042" w:rsidRDefault="00AB2F2F" w:rsidP="005F217E">
            <w:pPr>
              <w:jc w:val="right"/>
              <w:rPr>
                <w:sz w:val="16"/>
              </w:rPr>
            </w:pPr>
            <w:r w:rsidRPr="008E0042">
              <w:rPr>
                <w:sz w:val="16"/>
              </w:rPr>
              <w:t>57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927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944</w:t>
            </w:r>
          </w:p>
        </w:tc>
        <w:tc>
          <w:tcPr>
            <w:tcW w:w="475" w:type="dxa"/>
          </w:tcPr>
          <w:p w:rsidR="00AB2F2F" w:rsidRPr="008E0042" w:rsidRDefault="00AB2F2F" w:rsidP="005F217E">
            <w:pPr>
              <w:jc w:val="right"/>
              <w:rPr>
                <w:sz w:val="16"/>
              </w:rPr>
            </w:pPr>
            <w:r w:rsidRPr="008E0042">
              <w:rPr>
                <w:sz w:val="16"/>
              </w:rPr>
              <w:t>58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945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962</w:t>
            </w:r>
          </w:p>
        </w:tc>
        <w:tc>
          <w:tcPr>
            <w:tcW w:w="475" w:type="dxa"/>
          </w:tcPr>
          <w:p w:rsidR="00AB2F2F" w:rsidRPr="008E0042" w:rsidRDefault="00AB2F2F" w:rsidP="005F217E">
            <w:pPr>
              <w:jc w:val="right"/>
              <w:rPr>
                <w:sz w:val="16"/>
              </w:rPr>
            </w:pPr>
            <w:r w:rsidRPr="008E0042">
              <w:rPr>
                <w:sz w:val="16"/>
              </w:rPr>
              <w:t>59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963</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980</w:t>
            </w:r>
          </w:p>
        </w:tc>
        <w:tc>
          <w:tcPr>
            <w:tcW w:w="475" w:type="dxa"/>
          </w:tcPr>
          <w:p w:rsidR="00AB2F2F" w:rsidRPr="008E0042" w:rsidRDefault="00AB2F2F" w:rsidP="005F217E">
            <w:pPr>
              <w:jc w:val="right"/>
              <w:rPr>
                <w:sz w:val="16"/>
              </w:rPr>
            </w:pPr>
            <w:r w:rsidRPr="008E0042">
              <w:rPr>
                <w:sz w:val="16"/>
              </w:rPr>
              <w:t>60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981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998</w:t>
            </w:r>
          </w:p>
        </w:tc>
        <w:tc>
          <w:tcPr>
            <w:tcW w:w="475" w:type="dxa"/>
          </w:tcPr>
          <w:p w:rsidR="00AB2F2F" w:rsidRPr="008E0042" w:rsidRDefault="00AB2F2F" w:rsidP="005F217E">
            <w:pPr>
              <w:jc w:val="right"/>
              <w:rPr>
                <w:sz w:val="16"/>
              </w:rPr>
            </w:pPr>
            <w:r w:rsidRPr="008E0042">
              <w:rPr>
                <w:sz w:val="16"/>
              </w:rPr>
              <w:t>61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vAlign w:val="bottom"/>
          </w:tcPr>
          <w:p w:rsidR="00AB2F2F" w:rsidRPr="008E0042" w:rsidRDefault="00AB2F2F" w:rsidP="005F217E">
            <w:pPr>
              <w:jc w:val="right"/>
              <w:rPr>
                <w:sz w:val="16"/>
              </w:rPr>
            </w:pPr>
          </w:p>
        </w:tc>
        <w:tc>
          <w:tcPr>
            <w:tcW w:w="432" w:type="dxa"/>
            <w:vAlign w:val="bottom"/>
          </w:tcPr>
          <w:p w:rsidR="00AB2F2F" w:rsidRPr="008E0042" w:rsidRDefault="00AB2F2F" w:rsidP="005F217E">
            <w:pPr>
              <w:jc w:val="right"/>
              <w:rPr>
                <w:sz w:val="16"/>
              </w:rPr>
            </w:pPr>
          </w:p>
        </w:tc>
        <w:tc>
          <w:tcPr>
            <w:tcW w:w="646" w:type="dxa"/>
            <w:vAlign w:val="bottom"/>
          </w:tcPr>
          <w:p w:rsidR="00AB2F2F" w:rsidRPr="008E0042" w:rsidRDefault="00AB2F2F" w:rsidP="005F217E">
            <w:pPr>
              <w:jc w:val="right"/>
              <w:rPr>
                <w:sz w:val="16"/>
              </w:rPr>
            </w:pPr>
          </w:p>
        </w:tc>
        <w:tc>
          <w:tcPr>
            <w:tcW w:w="475"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63" w:type="dxa"/>
            <w:vAlign w:val="bottom"/>
          </w:tcPr>
          <w:p w:rsidR="00AB2F2F" w:rsidRPr="008E0042" w:rsidRDefault="00AB2F2F" w:rsidP="005F217E">
            <w:pPr>
              <w:jc w:val="right"/>
              <w:rPr>
                <w:sz w:val="16"/>
              </w:rPr>
            </w:pPr>
          </w:p>
        </w:tc>
        <w:tc>
          <w:tcPr>
            <w:tcW w:w="432" w:type="dxa"/>
            <w:vAlign w:val="bottom"/>
          </w:tcPr>
          <w:p w:rsidR="00AB2F2F" w:rsidRPr="008E0042" w:rsidRDefault="00AB2F2F" w:rsidP="005F217E">
            <w:pPr>
              <w:jc w:val="right"/>
              <w:rPr>
                <w:sz w:val="16"/>
              </w:rPr>
            </w:pPr>
          </w:p>
        </w:tc>
        <w:tc>
          <w:tcPr>
            <w:tcW w:w="646" w:type="dxa"/>
            <w:vAlign w:val="bottom"/>
          </w:tcPr>
          <w:p w:rsidR="00AB2F2F" w:rsidRPr="008E0042" w:rsidRDefault="00AB2F2F" w:rsidP="005F217E">
            <w:pPr>
              <w:jc w:val="right"/>
              <w:rPr>
                <w:sz w:val="16"/>
              </w:rPr>
            </w:pPr>
          </w:p>
        </w:tc>
        <w:tc>
          <w:tcPr>
            <w:tcW w:w="475"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1E71B8">
      <w:pPr>
        <w:tabs>
          <w:tab w:val="left" w:pos="1985"/>
        </w:tabs>
        <w:rPr>
          <w:b/>
          <w:sz w:val="18"/>
        </w:rPr>
      </w:pPr>
      <w:r w:rsidRPr="008E0042">
        <w:rPr>
          <w:b/>
          <w:sz w:val="18"/>
        </w:rPr>
        <w:br w:type="page"/>
        <w:t>Table and figure 3:</w:t>
      </w:r>
      <w:r w:rsidRPr="008E0042">
        <w:rPr>
          <w:b/>
          <w:sz w:val="18"/>
        </w:rPr>
        <w:tab/>
        <w:t>Population Standard</w:t>
      </w:r>
      <w:r w:rsidR="001E71B8" w:rsidRPr="008E0042">
        <w:rPr>
          <w:b/>
          <w:sz w:val="18"/>
        </w:rPr>
        <w:t xml:space="preserve">  </w:t>
      </w:r>
      <w:r w:rsidRPr="008E0042">
        <w:rPr>
          <w:b/>
          <w:sz w:val="18"/>
        </w:rPr>
        <w:t>= 3%</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tbl>
      <w:tblPr>
        <w:tblW w:w="0" w:type="auto"/>
        <w:tblLayout w:type="fixed"/>
        <w:tblLook w:val="0000" w:firstRow="0" w:lastRow="0" w:firstColumn="0" w:lastColumn="0" w:noHBand="0" w:noVBand="0"/>
      </w:tblPr>
      <w:tblGrid>
        <w:gridCol w:w="1646"/>
        <w:gridCol w:w="470"/>
        <w:gridCol w:w="7170"/>
      </w:tblGrid>
      <w:tr w:rsidR="00AB2F2F" w:rsidRPr="008E0042" w:rsidTr="002721DF">
        <w:trPr>
          <w:cantSplit/>
        </w:trPr>
        <w:tc>
          <w:tcPr>
            <w:tcW w:w="1646"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70"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w:t>
            </w:r>
          </w:p>
        </w:tc>
        <w:tc>
          <w:tcPr>
            <w:tcW w:w="470"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1C423652" wp14:editId="332AA947">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w:t>
            </w:r>
          </w:p>
        </w:tc>
        <w:tc>
          <w:tcPr>
            <w:tcW w:w="470"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27</w:t>
            </w:r>
          </w:p>
        </w:tc>
        <w:tc>
          <w:tcPr>
            <w:tcW w:w="470"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46</w:t>
            </w:r>
          </w:p>
        </w:tc>
        <w:tc>
          <w:tcPr>
            <w:tcW w:w="470"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66</w:t>
            </w:r>
          </w:p>
        </w:tc>
        <w:tc>
          <w:tcPr>
            <w:tcW w:w="470"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88</w:t>
            </w:r>
          </w:p>
        </w:tc>
        <w:tc>
          <w:tcPr>
            <w:tcW w:w="470"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110</w:t>
            </w:r>
          </w:p>
        </w:tc>
        <w:tc>
          <w:tcPr>
            <w:tcW w:w="470"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134</w:t>
            </w:r>
          </w:p>
        </w:tc>
        <w:tc>
          <w:tcPr>
            <w:tcW w:w="470" w:type="dxa"/>
            <w:vAlign w:val="bottom"/>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158</w:t>
            </w:r>
          </w:p>
        </w:tc>
        <w:tc>
          <w:tcPr>
            <w:tcW w:w="470" w:type="dxa"/>
            <w:vAlign w:val="bottom"/>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182</w:t>
            </w:r>
          </w:p>
        </w:tc>
        <w:tc>
          <w:tcPr>
            <w:tcW w:w="470" w:type="dxa"/>
            <w:vAlign w:val="bottom"/>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207</w:t>
            </w:r>
          </w:p>
        </w:tc>
        <w:tc>
          <w:tcPr>
            <w:tcW w:w="470" w:type="dxa"/>
            <w:vAlign w:val="bottom"/>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232</w:t>
            </w:r>
          </w:p>
        </w:tc>
        <w:tc>
          <w:tcPr>
            <w:tcW w:w="470" w:type="dxa"/>
            <w:vAlign w:val="bottom"/>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258</w:t>
            </w:r>
          </w:p>
        </w:tc>
        <w:tc>
          <w:tcPr>
            <w:tcW w:w="470" w:type="dxa"/>
            <w:vAlign w:val="bottom"/>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259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284</w:t>
            </w:r>
          </w:p>
        </w:tc>
        <w:tc>
          <w:tcPr>
            <w:tcW w:w="470" w:type="dxa"/>
            <w:vAlign w:val="bottom"/>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310</w:t>
            </w:r>
          </w:p>
        </w:tc>
        <w:tc>
          <w:tcPr>
            <w:tcW w:w="470" w:type="dxa"/>
            <w:vAlign w:val="bottom"/>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337</w:t>
            </w:r>
          </w:p>
        </w:tc>
        <w:tc>
          <w:tcPr>
            <w:tcW w:w="470" w:type="dxa"/>
            <w:vAlign w:val="bottom"/>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363</w:t>
            </w:r>
          </w:p>
        </w:tc>
        <w:tc>
          <w:tcPr>
            <w:tcW w:w="470" w:type="dxa"/>
            <w:vAlign w:val="bottom"/>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364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390</w:t>
            </w:r>
          </w:p>
        </w:tc>
        <w:tc>
          <w:tcPr>
            <w:tcW w:w="470" w:type="dxa"/>
            <w:vAlign w:val="bottom"/>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391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417</w:t>
            </w:r>
          </w:p>
        </w:tc>
        <w:tc>
          <w:tcPr>
            <w:tcW w:w="470" w:type="dxa"/>
            <w:vAlign w:val="bottom"/>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418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444</w:t>
            </w:r>
          </w:p>
        </w:tc>
        <w:tc>
          <w:tcPr>
            <w:tcW w:w="470" w:type="dxa"/>
            <w:vAlign w:val="bottom"/>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472</w:t>
            </w:r>
          </w:p>
        </w:tc>
        <w:tc>
          <w:tcPr>
            <w:tcW w:w="470" w:type="dxa"/>
            <w:vAlign w:val="bottom"/>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473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499</w:t>
            </w:r>
          </w:p>
        </w:tc>
        <w:tc>
          <w:tcPr>
            <w:tcW w:w="470" w:type="dxa"/>
            <w:vAlign w:val="bottom"/>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500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527</w:t>
            </w:r>
          </w:p>
        </w:tc>
        <w:tc>
          <w:tcPr>
            <w:tcW w:w="470" w:type="dxa"/>
            <w:vAlign w:val="bottom"/>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554</w:t>
            </w:r>
          </w:p>
        </w:tc>
        <w:tc>
          <w:tcPr>
            <w:tcW w:w="470" w:type="dxa"/>
            <w:vAlign w:val="bottom"/>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555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582</w:t>
            </w:r>
          </w:p>
        </w:tc>
        <w:tc>
          <w:tcPr>
            <w:tcW w:w="470" w:type="dxa"/>
            <w:vAlign w:val="bottom"/>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583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610</w:t>
            </w:r>
          </w:p>
        </w:tc>
        <w:tc>
          <w:tcPr>
            <w:tcW w:w="470" w:type="dxa"/>
            <w:vAlign w:val="bottom"/>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638</w:t>
            </w:r>
          </w:p>
        </w:tc>
        <w:tc>
          <w:tcPr>
            <w:tcW w:w="470" w:type="dxa"/>
            <w:vAlign w:val="bottom"/>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639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666</w:t>
            </w:r>
          </w:p>
        </w:tc>
        <w:tc>
          <w:tcPr>
            <w:tcW w:w="470" w:type="dxa"/>
            <w:vAlign w:val="bottom"/>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695</w:t>
            </w:r>
          </w:p>
        </w:tc>
        <w:tc>
          <w:tcPr>
            <w:tcW w:w="470" w:type="dxa"/>
            <w:vAlign w:val="bottom"/>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696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723</w:t>
            </w:r>
          </w:p>
        </w:tc>
        <w:tc>
          <w:tcPr>
            <w:tcW w:w="470" w:type="dxa"/>
            <w:vAlign w:val="bottom"/>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724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751</w:t>
            </w:r>
          </w:p>
        </w:tc>
        <w:tc>
          <w:tcPr>
            <w:tcW w:w="470" w:type="dxa"/>
            <w:vAlign w:val="bottom"/>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752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780</w:t>
            </w:r>
          </w:p>
        </w:tc>
        <w:tc>
          <w:tcPr>
            <w:tcW w:w="470" w:type="dxa"/>
            <w:vAlign w:val="bottom"/>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781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809</w:t>
            </w:r>
          </w:p>
        </w:tc>
        <w:tc>
          <w:tcPr>
            <w:tcW w:w="470" w:type="dxa"/>
            <w:vAlign w:val="bottom"/>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810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837</w:t>
            </w:r>
          </w:p>
        </w:tc>
        <w:tc>
          <w:tcPr>
            <w:tcW w:w="470" w:type="dxa"/>
            <w:vAlign w:val="bottom"/>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866</w:t>
            </w:r>
          </w:p>
        </w:tc>
        <w:tc>
          <w:tcPr>
            <w:tcW w:w="470" w:type="dxa"/>
            <w:vAlign w:val="bottom"/>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895</w:t>
            </w:r>
          </w:p>
        </w:tc>
        <w:tc>
          <w:tcPr>
            <w:tcW w:w="470" w:type="dxa"/>
            <w:vAlign w:val="bottom"/>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896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924</w:t>
            </w:r>
          </w:p>
        </w:tc>
        <w:tc>
          <w:tcPr>
            <w:tcW w:w="470" w:type="dxa"/>
            <w:vAlign w:val="bottom"/>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925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952</w:t>
            </w:r>
          </w:p>
        </w:tc>
        <w:tc>
          <w:tcPr>
            <w:tcW w:w="470" w:type="dxa"/>
            <w:vAlign w:val="bottom"/>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953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981</w:t>
            </w:r>
          </w:p>
        </w:tc>
        <w:tc>
          <w:tcPr>
            <w:tcW w:w="470" w:type="dxa"/>
            <w:vAlign w:val="bottom"/>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982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1010</w:t>
            </w:r>
          </w:p>
        </w:tc>
        <w:tc>
          <w:tcPr>
            <w:tcW w:w="470" w:type="dxa"/>
            <w:vAlign w:val="bottom"/>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1040</w:t>
            </w:r>
          </w:p>
        </w:tc>
        <w:tc>
          <w:tcPr>
            <w:tcW w:w="470" w:type="dxa"/>
            <w:vAlign w:val="bottom"/>
          </w:tcPr>
          <w:p w:rsidR="00AB2F2F" w:rsidRPr="008E0042" w:rsidRDefault="00AB2F2F" w:rsidP="005F217E">
            <w:pPr>
              <w:jc w:val="right"/>
              <w:rPr>
                <w:sz w:val="16"/>
              </w:rPr>
            </w:pPr>
            <w:r w:rsidRPr="008E0042">
              <w:rPr>
                <w:sz w:val="16"/>
              </w:rPr>
              <w:t>40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1069</w:t>
            </w:r>
          </w:p>
        </w:tc>
        <w:tc>
          <w:tcPr>
            <w:tcW w:w="470" w:type="dxa"/>
            <w:vAlign w:val="bottom"/>
          </w:tcPr>
          <w:p w:rsidR="00AB2F2F" w:rsidRPr="008E0042" w:rsidRDefault="00AB2F2F" w:rsidP="005F217E">
            <w:pPr>
              <w:jc w:val="right"/>
              <w:rPr>
                <w:sz w:val="16"/>
              </w:rPr>
            </w:pPr>
            <w:r w:rsidRPr="008E0042">
              <w:rPr>
                <w:sz w:val="16"/>
              </w:rPr>
              <w:t>41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1070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1098</w:t>
            </w:r>
          </w:p>
        </w:tc>
        <w:tc>
          <w:tcPr>
            <w:tcW w:w="470" w:type="dxa"/>
            <w:vAlign w:val="bottom"/>
          </w:tcPr>
          <w:p w:rsidR="00AB2F2F" w:rsidRPr="008E0042" w:rsidRDefault="00AB2F2F" w:rsidP="005F217E">
            <w:pPr>
              <w:jc w:val="right"/>
              <w:rPr>
                <w:sz w:val="16"/>
              </w:rPr>
            </w:pPr>
            <w:r w:rsidRPr="008E0042">
              <w:rPr>
                <w:sz w:val="16"/>
              </w:rPr>
              <w:t>42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1099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1127</w:t>
            </w:r>
          </w:p>
        </w:tc>
        <w:tc>
          <w:tcPr>
            <w:tcW w:w="470" w:type="dxa"/>
            <w:vAlign w:val="bottom"/>
          </w:tcPr>
          <w:p w:rsidR="00AB2F2F" w:rsidRPr="008E0042" w:rsidRDefault="00AB2F2F" w:rsidP="005F217E">
            <w:pPr>
              <w:jc w:val="right"/>
              <w:rPr>
                <w:sz w:val="16"/>
              </w:rPr>
            </w:pPr>
            <w:r w:rsidRPr="008E0042">
              <w:rPr>
                <w:sz w:val="16"/>
              </w:rPr>
              <w:t>43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1156</w:t>
            </w:r>
          </w:p>
        </w:tc>
        <w:tc>
          <w:tcPr>
            <w:tcW w:w="470" w:type="dxa"/>
            <w:vAlign w:val="bottom"/>
          </w:tcPr>
          <w:p w:rsidR="00AB2F2F" w:rsidRPr="008E0042" w:rsidRDefault="00AB2F2F" w:rsidP="005F217E">
            <w:pPr>
              <w:jc w:val="right"/>
              <w:rPr>
                <w:sz w:val="16"/>
              </w:rPr>
            </w:pPr>
            <w:r w:rsidRPr="008E0042">
              <w:rPr>
                <w:sz w:val="16"/>
              </w:rPr>
              <w:t>44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1157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1186</w:t>
            </w:r>
          </w:p>
        </w:tc>
        <w:tc>
          <w:tcPr>
            <w:tcW w:w="470" w:type="dxa"/>
            <w:vAlign w:val="bottom"/>
          </w:tcPr>
          <w:p w:rsidR="00AB2F2F" w:rsidRPr="008E0042" w:rsidRDefault="00AB2F2F" w:rsidP="005F217E">
            <w:pPr>
              <w:jc w:val="right"/>
              <w:rPr>
                <w:sz w:val="16"/>
              </w:rPr>
            </w:pPr>
            <w:r w:rsidRPr="008E0042">
              <w:rPr>
                <w:sz w:val="16"/>
              </w:rPr>
              <w:t>45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1187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1215</w:t>
            </w:r>
          </w:p>
        </w:tc>
        <w:tc>
          <w:tcPr>
            <w:tcW w:w="470" w:type="dxa"/>
            <w:vAlign w:val="bottom"/>
          </w:tcPr>
          <w:p w:rsidR="00AB2F2F" w:rsidRPr="008E0042" w:rsidRDefault="00AB2F2F" w:rsidP="005F217E">
            <w:pPr>
              <w:jc w:val="right"/>
              <w:rPr>
                <w:sz w:val="16"/>
              </w:rPr>
            </w:pPr>
            <w:r w:rsidRPr="008E0042">
              <w:rPr>
                <w:sz w:val="16"/>
              </w:rPr>
              <w:t>46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1216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1244</w:t>
            </w:r>
          </w:p>
        </w:tc>
        <w:tc>
          <w:tcPr>
            <w:tcW w:w="470" w:type="dxa"/>
            <w:vAlign w:val="bottom"/>
          </w:tcPr>
          <w:p w:rsidR="00AB2F2F" w:rsidRPr="008E0042" w:rsidRDefault="00AB2F2F" w:rsidP="005F217E">
            <w:pPr>
              <w:jc w:val="right"/>
              <w:rPr>
                <w:sz w:val="16"/>
              </w:rPr>
            </w:pPr>
            <w:r w:rsidRPr="008E0042">
              <w:rPr>
                <w:sz w:val="16"/>
              </w:rPr>
              <w:t>47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1274</w:t>
            </w:r>
          </w:p>
        </w:tc>
        <w:tc>
          <w:tcPr>
            <w:tcW w:w="470" w:type="dxa"/>
            <w:vAlign w:val="bottom"/>
          </w:tcPr>
          <w:p w:rsidR="00AB2F2F" w:rsidRPr="008E0042" w:rsidRDefault="00AB2F2F" w:rsidP="005F217E">
            <w:pPr>
              <w:jc w:val="right"/>
              <w:rPr>
                <w:sz w:val="16"/>
              </w:rPr>
            </w:pPr>
            <w:r w:rsidRPr="008E0042">
              <w:rPr>
                <w:sz w:val="16"/>
              </w:rPr>
              <w:t>48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1275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1303</w:t>
            </w:r>
          </w:p>
        </w:tc>
        <w:tc>
          <w:tcPr>
            <w:tcW w:w="470" w:type="dxa"/>
            <w:vAlign w:val="bottom"/>
          </w:tcPr>
          <w:p w:rsidR="00AB2F2F" w:rsidRPr="008E0042" w:rsidRDefault="00AB2F2F" w:rsidP="005F217E">
            <w:pPr>
              <w:jc w:val="right"/>
              <w:rPr>
                <w:sz w:val="16"/>
              </w:rPr>
            </w:pPr>
            <w:r w:rsidRPr="008E0042">
              <w:rPr>
                <w:sz w:val="16"/>
              </w:rPr>
              <w:t>49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1304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1333</w:t>
            </w:r>
          </w:p>
        </w:tc>
        <w:tc>
          <w:tcPr>
            <w:tcW w:w="470" w:type="dxa"/>
            <w:vAlign w:val="bottom"/>
          </w:tcPr>
          <w:p w:rsidR="00AB2F2F" w:rsidRPr="008E0042" w:rsidRDefault="00AB2F2F" w:rsidP="005F217E">
            <w:pPr>
              <w:jc w:val="right"/>
              <w:rPr>
                <w:sz w:val="16"/>
              </w:rPr>
            </w:pPr>
            <w:r w:rsidRPr="008E0042">
              <w:rPr>
                <w:sz w:val="16"/>
              </w:rPr>
              <w:t>50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1334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1362</w:t>
            </w:r>
          </w:p>
        </w:tc>
        <w:tc>
          <w:tcPr>
            <w:tcW w:w="470" w:type="dxa"/>
            <w:vAlign w:val="bottom"/>
          </w:tcPr>
          <w:p w:rsidR="00AB2F2F" w:rsidRPr="008E0042" w:rsidRDefault="00AB2F2F" w:rsidP="005F217E">
            <w:pPr>
              <w:jc w:val="right"/>
              <w:rPr>
                <w:sz w:val="16"/>
              </w:rPr>
            </w:pPr>
            <w:r w:rsidRPr="008E0042">
              <w:rPr>
                <w:sz w:val="16"/>
              </w:rPr>
              <w:t>51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1363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1392</w:t>
            </w:r>
          </w:p>
        </w:tc>
        <w:tc>
          <w:tcPr>
            <w:tcW w:w="470" w:type="dxa"/>
            <w:vAlign w:val="bottom"/>
          </w:tcPr>
          <w:p w:rsidR="00AB2F2F" w:rsidRPr="008E0042" w:rsidRDefault="00AB2F2F" w:rsidP="005F217E">
            <w:pPr>
              <w:jc w:val="right"/>
              <w:rPr>
                <w:sz w:val="16"/>
              </w:rPr>
            </w:pPr>
            <w:r w:rsidRPr="008E0042">
              <w:rPr>
                <w:sz w:val="16"/>
              </w:rPr>
              <w:t>52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1393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1422</w:t>
            </w:r>
          </w:p>
        </w:tc>
        <w:tc>
          <w:tcPr>
            <w:tcW w:w="470" w:type="dxa"/>
            <w:vAlign w:val="bottom"/>
          </w:tcPr>
          <w:p w:rsidR="00AB2F2F" w:rsidRPr="008E0042" w:rsidRDefault="00AB2F2F" w:rsidP="005F217E">
            <w:pPr>
              <w:jc w:val="right"/>
              <w:rPr>
                <w:sz w:val="16"/>
              </w:rPr>
            </w:pPr>
            <w:r w:rsidRPr="008E0042">
              <w:rPr>
                <w:sz w:val="16"/>
              </w:rPr>
              <w:t>53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1423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1451</w:t>
            </w:r>
          </w:p>
        </w:tc>
        <w:tc>
          <w:tcPr>
            <w:tcW w:w="470" w:type="dxa"/>
            <w:vAlign w:val="bottom"/>
          </w:tcPr>
          <w:p w:rsidR="00AB2F2F" w:rsidRPr="008E0042" w:rsidRDefault="00AB2F2F" w:rsidP="005F217E">
            <w:pPr>
              <w:jc w:val="right"/>
              <w:rPr>
                <w:sz w:val="16"/>
              </w:rPr>
            </w:pPr>
            <w:r w:rsidRPr="008E0042">
              <w:rPr>
                <w:sz w:val="16"/>
              </w:rPr>
              <w:t>54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1452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1481</w:t>
            </w:r>
          </w:p>
        </w:tc>
        <w:tc>
          <w:tcPr>
            <w:tcW w:w="470" w:type="dxa"/>
            <w:vAlign w:val="bottom"/>
          </w:tcPr>
          <w:p w:rsidR="00AB2F2F" w:rsidRPr="008E0042" w:rsidRDefault="00AB2F2F" w:rsidP="005F217E">
            <w:pPr>
              <w:jc w:val="right"/>
              <w:rPr>
                <w:sz w:val="16"/>
              </w:rPr>
            </w:pPr>
            <w:r w:rsidRPr="008E0042">
              <w:rPr>
                <w:sz w:val="16"/>
              </w:rPr>
              <w:t>55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1482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1511</w:t>
            </w:r>
          </w:p>
        </w:tc>
        <w:tc>
          <w:tcPr>
            <w:tcW w:w="470" w:type="dxa"/>
            <w:vAlign w:val="bottom"/>
          </w:tcPr>
          <w:p w:rsidR="00AB2F2F" w:rsidRPr="008E0042" w:rsidRDefault="00AB2F2F" w:rsidP="005F217E">
            <w:pPr>
              <w:jc w:val="right"/>
              <w:rPr>
                <w:sz w:val="16"/>
              </w:rPr>
            </w:pPr>
            <w:r w:rsidRPr="008E0042">
              <w:rPr>
                <w:sz w:val="16"/>
              </w:rPr>
              <w:t>56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1512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1541</w:t>
            </w:r>
          </w:p>
        </w:tc>
        <w:tc>
          <w:tcPr>
            <w:tcW w:w="470" w:type="dxa"/>
            <w:vAlign w:val="bottom"/>
          </w:tcPr>
          <w:p w:rsidR="00AB2F2F" w:rsidRPr="008E0042" w:rsidRDefault="00AB2F2F" w:rsidP="005F217E">
            <w:pPr>
              <w:jc w:val="right"/>
              <w:rPr>
                <w:sz w:val="16"/>
              </w:rPr>
            </w:pPr>
            <w:r w:rsidRPr="008E0042">
              <w:rPr>
                <w:sz w:val="16"/>
              </w:rPr>
              <w:t>57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1542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1570</w:t>
            </w:r>
          </w:p>
        </w:tc>
        <w:tc>
          <w:tcPr>
            <w:tcW w:w="470" w:type="dxa"/>
            <w:vAlign w:val="bottom"/>
          </w:tcPr>
          <w:p w:rsidR="00AB2F2F" w:rsidRPr="008E0042" w:rsidRDefault="00AB2F2F" w:rsidP="005F217E">
            <w:pPr>
              <w:jc w:val="right"/>
              <w:rPr>
                <w:sz w:val="16"/>
              </w:rPr>
            </w:pPr>
            <w:r w:rsidRPr="008E0042">
              <w:rPr>
                <w:sz w:val="16"/>
              </w:rPr>
              <w:t>58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1571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1600</w:t>
            </w:r>
          </w:p>
        </w:tc>
        <w:tc>
          <w:tcPr>
            <w:tcW w:w="470" w:type="dxa"/>
            <w:vAlign w:val="bottom"/>
          </w:tcPr>
          <w:p w:rsidR="00AB2F2F" w:rsidRPr="008E0042" w:rsidRDefault="00AB2F2F" w:rsidP="005F217E">
            <w:pPr>
              <w:jc w:val="right"/>
              <w:rPr>
                <w:sz w:val="16"/>
              </w:rPr>
            </w:pPr>
            <w:r w:rsidRPr="008E0042">
              <w:rPr>
                <w:sz w:val="16"/>
              </w:rPr>
              <w:t>59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1601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1630</w:t>
            </w:r>
          </w:p>
        </w:tc>
        <w:tc>
          <w:tcPr>
            <w:tcW w:w="470" w:type="dxa"/>
            <w:vAlign w:val="bottom"/>
          </w:tcPr>
          <w:p w:rsidR="00AB2F2F" w:rsidRPr="008E0042" w:rsidRDefault="00AB2F2F" w:rsidP="005F217E">
            <w:pPr>
              <w:jc w:val="right"/>
              <w:rPr>
                <w:sz w:val="16"/>
              </w:rPr>
            </w:pPr>
            <w:r w:rsidRPr="008E0042">
              <w:rPr>
                <w:sz w:val="16"/>
              </w:rPr>
              <w:t>60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1631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1660</w:t>
            </w:r>
          </w:p>
        </w:tc>
        <w:tc>
          <w:tcPr>
            <w:tcW w:w="470" w:type="dxa"/>
            <w:vAlign w:val="bottom"/>
          </w:tcPr>
          <w:p w:rsidR="00AB2F2F" w:rsidRPr="008E0042" w:rsidRDefault="00AB2F2F" w:rsidP="005F217E">
            <w:pPr>
              <w:jc w:val="right"/>
              <w:rPr>
                <w:sz w:val="16"/>
              </w:rPr>
            </w:pPr>
            <w:r w:rsidRPr="008E0042">
              <w:rPr>
                <w:sz w:val="16"/>
              </w:rPr>
              <w:t>61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1661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1690</w:t>
            </w:r>
          </w:p>
        </w:tc>
        <w:tc>
          <w:tcPr>
            <w:tcW w:w="470" w:type="dxa"/>
            <w:vAlign w:val="bottom"/>
          </w:tcPr>
          <w:p w:rsidR="00AB2F2F" w:rsidRPr="008E0042" w:rsidRDefault="00AB2F2F" w:rsidP="005F217E">
            <w:pPr>
              <w:jc w:val="right"/>
              <w:rPr>
                <w:sz w:val="16"/>
              </w:rPr>
            </w:pPr>
            <w:r w:rsidRPr="008E0042">
              <w:rPr>
                <w:sz w:val="16"/>
              </w:rPr>
              <w:t>62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1691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1720</w:t>
            </w:r>
          </w:p>
        </w:tc>
        <w:tc>
          <w:tcPr>
            <w:tcW w:w="470" w:type="dxa"/>
            <w:vAlign w:val="bottom"/>
          </w:tcPr>
          <w:p w:rsidR="00AB2F2F" w:rsidRPr="008E0042" w:rsidRDefault="00AB2F2F" w:rsidP="005F217E">
            <w:pPr>
              <w:jc w:val="right"/>
              <w:rPr>
                <w:sz w:val="16"/>
              </w:rPr>
            </w:pPr>
            <w:r w:rsidRPr="008E0042">
              <w:rPr>
                <w:sz w:val="16"/>
              </w:rPr>
              <w:t>63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1721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1750</w:t>
            </w:r>
          </w:p>
        </w:tc>
        <w:tc>
          <w:tcPr>
            <w:tcW w:w="470" w:type="dxa"/>
            <w:vAlign w:val="bottom"/>
          </w:tcPr>
          <w:p w:rsidR="00AB2F2F" w:rsidRPr="008E0042" w:rsidRDefault="00AB2F2F" w:rsidP="005F217E">
            <w:pPr>
              <w:jc w:val="right"/>
              <w:rPr>
                <w:sz w:val="16"/>
              </w:rPr>
            </w:pPr>
            <w:r w:rsidRPr="008E0042">
              <w:rPr>
                <w:sz w:val="16"/>
              </w:rPr>
              <w:t>64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1751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1780</w:t>
            </w:r>
          </w:p>
        </w:tc>
        <w:tc>
          <w:tcPr>
            <w:tcW w:w="470" w:type="dxa"/>
            <w:vAlign w:val="bottom"/>
          </w:tcPr>
          <w:p w:rsidR="00AB2F2F" w:rsidRPr="008E0042" w:rsidRDefault="00AB2F2F" w:rsidP="005F217E">
            <w:pPr>
              <w:jc w:val="right"/>
              <w:rPr>
                <w:sz w:val="16"/>
              </w:rPr>
            </w:pPr>
            <w:r w:rsidRPr="008E0042">
              <w:rPr>
                <w:sz w:val="16"/>
              </w:rPr>
              <w:t>65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1781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1810</w:t>
            </w:r>
          </w:p>
        </w:tc>
        <w:tc>
          <w:tcPr>
            <w:tcW w:w="470" w:type="dxa"/>
            <w:vAlign w:val="bottom"/>
          </w:tcPr>
          <w:p w:rsidR="00AB2F2F" w:rsidRPr="008E0042" w:rsidRDefault="00AB2F2F" w:rsidP="005F217E">
            <w:pPr>
              <w:jc w:val="right"/>
              <w:rPr>
                <w:sz w:val="16"/>
              </w:rPr>
            </w:pPr>
            <w:r w:rsidRPr="008E0042">
              <w:rPr>
                <w:sz w:val="16"/>
              </w:rPr>
              <w:t>66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1840</w:t>
            </w:r>
          </w:p>
        </w:tc>
        <w:tc>
          <w:tcPr>
            <w:tcW w:w="470" w:type="dxa"/>
            <w:vAlign w:val="bottom"/>
          </w:tcPr>
          <w:p w:rsidR="00AB2F2F" w:rsidRPr="008E0042" w:rsidRDefault="00AB2F2F" w:rsidP="005F217E">
            <w:pPr>
              <w:jc w:val="right"/>
              <w:rPr>
                <w:sz w:val="16"/>
              </w:rPr>
            </w:pPr>
            <w:r w:rsidRPr="008E0042">
              <w:rPr>
                <w:sz w:val="16"/>
              </w:rPr>
              <w:t>67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1870</w:t>
            </w:r>
          </w:p>
        </w:tc>
        <w:tc>
          <w:tcPr>
            <w:tcW w:w="470" w:type="dxa"/>
            <w:vAlign w:val="bottom"/>
          </w:tcPr>
          <w:p w:rsidR="00AB2F2F" w:rsidRPr="008E0042" w:rsidRDefault="00AB2F2F" w:rsidP="005F217E">
            <w:pPr>
              <w:jc w:val="right"/>
              <w:rPr>
                <w:sz w:val="16"/>
              </w:rPr>
            </w:pPr>
            <w:r w:rsidRPr="008E0042">
              <w:rPr>
                <w:sz w:val="16"/>
              </w:rPr>
              <w:t>68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1871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1900</w:t>
            </w:r>
          </w:p>
        </w:tc>
        <w:tc>
          <w:tcPr>
            <w:tcW w:w="470" w:type="dxa"/>
            <w:vAlign w:val="bottom"/>
          </w:tcPr>
          <w:p w:rsidR="00AB2F2F" w:rsidRPr="008E0042" w:rsidRDefault="00AB2F2F" w:rsidP="005F217E">
            <w:pPr>
              <w:jc w:val="right"/>
              <w:rPr>
                <w:sz w:val="16"/>
              </w:rPr>
            </w:pPr>
            <w:r w:rsidRPr="008E0042">
              <w:rPr>
                <w:sz w:val="16"/>
              </w:rPr>
              <w:t>69</w:t>
            </w:r>
          </w:p>
        </w:tc>
        <w:tc>
          <w:tcPr>
            <w:tcW w:w="7170" w:type="dxa"/>
            <w:vMerge/>
          </w:tcPr>
          <w:p w:rsidR="00AB2F2F" w:rsidRPr="008E0042" w:rsidRDefault="00AB2F2F" w:rsidP="005F217E">
            <w:pPr>
              <w:rPr>
                <w:b/>
                <w:sz w:val="16"/>
              </w:rPr>
            </w:pPr>
          </w:p>
        </w:tc>
      </w:tr>
    </w:tbl>
    <w:p w:rsidR="00AB2F2F" w:rsidRPr="008E0042" w:rsidRDefault="00AB2F2F" w:rsidP="005F217E">
      <w:pPr>
        <w:ind w:left="226" w:firstLine="1814"/>
        <w:rPr>
          <w:vanish/>
          <w:sz w:val="18"/>
        </w:rPr>
      </w:pPr>
      <w:r w:rsidRPr="008E0042">
        <w:rPr>
          <w:b/>
          <w:sz w:val="18"/>
        </w:rPr>
        <w:br w:type="page"/>
      </w:r>
    </w:p>
    <w:p w:rsidR="00AB2F2F" w:rsidRPr="008E0042" w:rsidRDefault="00AB2F2F" w:rsidP="001E71B8">
      <w:pPr>
        <w:tabs>
          <w:tab w:val="left" w:pos="1985"/>
        </w:tabs>
        <w:rPr>
          <w:b/>
          <w:sz w:val="18"/>
        </w:rPr>
      </w:pPr>
      <w:r w:rsidRPr="008E0042">
        <w:rPr>
          <w:b/>
          <w:sz w:val="18"/>
        </w:rPr>
        <w:t>Table and figure 4:</w:t>
      </w:r>
      <w:r w:rsidRPr="008E0042">
        <w:rPr>
          <w:b/>
          <w:sz w:val="18"/>
        </w:rPr>
        <w:tab/>
        <w:t>Population Standard</w:t>
      </w:r>
      <w:r w:rsidR="001E71B8" w:rsidRPr="008E0042">
        <w:rPr>
          <w:b/>
          <w:sz w:val="18"/>
        </w:rPr>
        <w:t xml:space="preserve">  </w:t>
      </w:r>
      <w:r w:rsidRPr="008E0042">
        <w:rPr>
          <w:b/>
          <w:sz w:val="18"/>
        </w:rPr>
        <w:t>= 2%</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46"/>
        <w:gridCol w:w="470"/>
        <w:gridCol w:w="7170"/>
      </w:tblGrid>
      <w:tr w:rsidR="00AB2F2F" w:rsidRPr="008E0042" w:rsidTr="002721DF">
        <w:trPr>
          <w:cantSplit/>
        </w:trPr>
        <w:tc>
          <w:tcPr>
            <w:tcW w:w="1646"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70"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w:t>
            </w:r>
          </w:p>
        </w:tc>
        <w:tc>
          <w:tcPr>
            <w:tcW w:w="470"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06ACD932" wp14:editId="301502D2">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w:t>
            </w:r>
          </w:p>
        </w:tc>
        <w:tc>
          <w:tcPr>
            <w:tcW w:w="470"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41</w:t>
            </w:r>
          </w:p>
        </w:tc>
        <w:tc>
          <w:tcPr>
            <w:tcW w:w="470"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69</w:t>
            </w:r>
          </w:p>
        </w:tc>
        <w:tc>
          <w:tcPr>
            <w:tcW w:w="470"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99</w:t>
            </w:r>
          </w:p>
        </w:tc>
        <w:tc>
          <w:tcPr>
            <w:tcW w:w="470"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131</w:t>
            </w:r>
          </w:p>
        </w:tc>
        <w:tc>
          <w:tcPr>
            <w:tcW w:w="470"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165</w:t>
            </w:r>
          </w:p>
        </w:tc>
        <w:tc>
          <w:tcPr>
            <w:tcW w:w="470"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200</w:t>
            </w:r>
          </w:p>
        </w:tc>
        <w:tc>
          <w:tcPr>
            <w:tcW w:w="470" w:type="dxa"/>
            <w:vAlign w:val="bottom"/>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236</w:t>
            </w:r>
          </w:p>
        </w:tc>
        <w:tc>
          <w:tcPr>
            <w:tcW w:w="470" w:type="dxa"/>
            <w:vAlign w:val="bottom"/>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273</w:t>
            </w:r>
          </w:p>
        </w:tc>
        <w:tc>
          <w:tcPr>
            <w:tcW w:w="470" w:type="dxa"/>
            <w:vAlign w:val="bottom"/>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274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310</w:t>
            </w:r>
          </w:p>
        </w:tc>
        <w:tc>
          <w:tcPr>
            <w:tcW w:w="470" w:type="dxa"/>
            <w:vAlign w:val="bottom"/>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348</w:t>
            </w:r>
          </w:p>
        </w:tc>
        <w:tc>
          <w:tcPr>
            <w:tcW w:w="470" w:type="dxa"/>
            <w:vAlign w:val="bottom"/>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349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386</w:t>
            </w:r>
          </w:p>
        </w:tc>
        <w:tc>
          <w:tcPr>
            <w:tcW w:w="470" w:type="dxa"/>
            <w:vAlign w:val="bottom"/>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387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425</w:t>
            </w:r>
          </w:p>
        </w:tc>
        <w:tc>
          <w:tcPr>
            <w:tcW w:w="470" w:type="dxa"/>
            <w:vAlign w:val="bottom"/>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426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464</w:t>
            </w:r>
          </w:p>
        </w:tc>
        <w:tc>
          <w:tcPr>
            <w:tcW w:w="470" w:type="dxa"/>
            <w:vAlign w:val="bottom"/>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465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504</w:t>
            </w:r>
          </w:p>
        </w:tc>
        <w:tc>
          <w:tcPr>
            <w:tcW w:w="470" w:type="dxa"/>
            <w:vAlign w:val="bottom"/>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505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544</w:t>
            </w:r>
          </w:p>
        </w:tc>
        <w:tc>
          <w:tcPr>
            <w:tcW w:w="470" w:type="dxa"/>
            <w:vAlign w:val="bottom"/>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584</w:t>
            </w:r>
          </w:p>
        </w:tc>
        <w:tc>
          <w:tcPr>
            <w:tcW w:w="470" w:type="dxa"/>
            <w:vAlign w:val="bottom"/>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585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624</w:t>
            </w:r>
          </w:p>
        </w:tc>
        <w:tc>
          <w:tcPr>
            <w:tcW w:w="470" w:type="dxa"/>
            <w:vAlign w:val="bottom"/>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625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665</w:t>
            </w:r>
          </w:p>
        </w:tc>
        <w:tc>
          <w:tcPr>
            <w:tcW w:w="470" w:type="dxa"/>
            <w:vAlign w:val="bottom"/>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666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706</w:t>
            </w:r>
          </w:p>
        </w:tc>
        <w:tc>
          <w:tcPr>
            <w:tcW w:w="470" w:type="dxa"/>
            <w:vAlign w:val="bottom"/>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707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747</w:t>
            </w:r>
          </w:p>
        </w:tc>
        <w:tc>
          <w:tcPr>
            <w:tcW w:w="470" w:type="dxa"/>
            <w:vAlign w:val="bottom"/>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748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789</w:t>
            </w:r>
          </w:p>
        </w:tc>
        <w:tc>
          <w:tcPr>
            <w:tcW w:w="470" w:type="dxa"/>
            <w:vAlign w:val="bottom"/>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790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830</w:t>
            </w:r>
          </w:p>
        </w:tc>
        <w:tc>
          <w:tcPr>
            <w:tcW w:w="470" w:type="dxa"/>
            <w:vAlign w:val="bottom"/>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831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872</w:t>
            </w:r>
          </w:p>
        </w:tc>
        <w:tc>
          <w:tcPr>
            <w:tcW w:w="470" w:type="dxa"/>
            <w:vAlign w:val="bottom"/>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873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914</w:t>
            </w:r>
          </w:p>
        </w:tc>
        <w:tc>
          <w:tcPr>
            <w:tcW w:w="470" w:type="dxa"/>
            <w:vAlign w:val="bottom"/>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915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956</w:t>
            </w:r>
          </w:p>
        </w:tc>
        <w:tc>
          <w:tcPr>
            <w:tcW w:w="470" w:type="dxa"/>
            <w:vAlign w:val="bottom"/>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957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998</w:t>
            </w:r>
          </w:p>
        </w:tc>
        <w:tc>
          <w:tcPr>
            <w:tcW w:w="470" w:type="dxa"/>
            <w:vAlign w:val="bottom"/>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999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1040</w:t>
            </w:r>
          </w:p>
        </w:tc>
        <w:tc>
          <w:tcPr>
            <w:tcW w:w="470" w:type="dxa"/>
            <w:vAlign w:val="bottom"/>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1083</w:t>
            </w:r>
          </w:p>
        </w:tc>
        <w:tc>
          <w:tcPr>
            <w:tcW w:w="470" w:type="dxa"/>
            <w:vAlign w:val="bottom"/>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1084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1126</w:t>
            </w:r>
          </w:p>
        </w:tc>
        <w:tc>
          <w:tcPr>
            <w:tcW w:w="470" w:type="dxa"/>
            <w:vAlign w:val="bottom"/>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1127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1168</w:t>
            </w:r>
          </w:p>
        </w:tc>
        <w:tc>
          <w:tcPr>
            <w:tcW w:w="470" w:type="dxa"/>
            <w:vAlign w:val="bottom"/>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1169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1211</w:t>
            </w:r>
          </w:p>
        </w:tc>
        <w:tc>
          <w:tcPr>
            <w:tcW w:w="470" w:type="dxa"/>
            <w:vAlign w:val="bottom"/>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1212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1254</w:t>
            </w:r>
          </w:p>
        </w:tc>
        <w:tc>
          <w:tcPr>
            <w:tcW w:w="470" w:type="dxa"/>
            <w:vAlign w:val="bottom"/>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1255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1297</w:t>
            </w:r>
          </w:p>
        </w:tc>
        <w:tc>
          <w:tcPr>
            <w:tcW w:w="470" w:type="dxa"/>
            <w:vAlign w:val="bottom"/>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1298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1340</w:t>
            </w:r>
          </w:p>
        </w:tc>
        <w:tc>
          <w:tcPr>
            <w:tcW w:w="470" w:type="dxa"/>
            <w:vAlign w:val="bottom"/>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1383</w:t>
            </w:r>
          </w:p>
        </w:tc>
        <w:tc>
          <w:tcPr>
            <w:tcW w:w="470" w:type="dxa"/>
            <w:vAlign w:val="bottom"/>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1384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1427</w:t>
            </w:r>
          </w:p>
        </w:tc>
        <w:tc>
          <w:tcPr>
            <w:tcW w:w="470" w:type="dxa"/>
            <w:vAlign w:val="bottom"/>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1470</w:t>
            </w:r>
          </w:p>
        </w:tc>
        <w:tc>
          <w:tcPr>
            <w:tcW w:w="470" w:type="dxa"/>
            <w:vAlign w:val="bottom"/>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1471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1514</w:t>
            </w:r>
          </w:p>
        </w:tc>
        <w:tc>
          <w:tcPr>
            <w:tcW w:w="470" w:type="dxa"/>
            <w:vAlign w:val="bottom"/>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1515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1557</w:t>
            </w:r>
          </w:p>
        </w:tc>
        <w:tc>
          <w:tcPr>
            <w:tcW w:w="470" w:type="dxa"/>
            <w:vAlign w:val="bottom"/>
          </w:tcPr>
          <w:p w:rsidR="00AB2F2F" w:rsidRPr="008E0042" w:rsidRDefault="00AB2F2F" w:rsidP="005F217E">
            <w:pPr>
              <w:jc w:val="right"/>
              <w:rPr>
                <w:sz w:val="16"/>
              </w:rPr>
            </w:pPr>
            <w:r w:rsidRPr="008E0042">
              <w:rPr>
                <w:sz w:val="16"/>
              </w:rPr>
              <w:t>40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1558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1601</w:t>
            </w:r>
          </w:p>
        </w:tc>
        <w:tc>
          <w:tcPr>
            <w:tcW w:w="470" w:type="dxa"/>
            <w:vAlign w:val="bottom"/>
          </w:tcPr>
          <w:p w:rsidR="00AB2F2F" w:rsidRPr="008E0042" w:rsidRDefault="00AB2F2F" w:rsidP="005F217E">
            <w:pPr>
              <w:jc w:val="right"/>
              <w:rPr>
                <w:sz w:val="16"/>
              </w:rPr>
            </w:pPr>
            <w:r w:rsidRPr="008E0042">
              <w:rPr>
                <w:sz w:val="16"/>
              </w:rPr>
              <w:t>41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1602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1645</w:t>
            </w:r>
          </w:p>
        </w:tc>
        <w:tc>
          <w:tcPr>
            <w:tcW w:w="470" w:type="dxa"/>
            <w:vAlign w:val="bottom"/>
          </w:tcPr>
          <w:p w:rsidR="00AB2F2F" w:rsidRPr="008E0042" w:rsidRDefault="00AB2F2F" w:rsidP="005F217E">
            <w:pPr>
              <w:jc w:val="right"/>
              <w:rPr>
                <w:sz w:val="16"/>
              </w:rPr>
            </w:pPr>
            <w:r w:rsidRPr="008E0042">
              <w:rPr>
                <w:sz w:val="16"/>
              </w:rPr>
              <w:t>42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1646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1689</w:t>
            </w:r>
          </w:p>
        </w:tc>
        <w:tc>
          <w:tcPr>
            <w:tcW w:w="470" w:type="dxa"/>
            <w:vAlign w:val="bottom"/>
          </w:tcPr>
          <w:p w:rsidR="00AB2F2F" w:rsidRPr="008E0042" w:rsidRDefault="00AB2F2F" w:rsidP="005F217E">
            <w:pPr>
              <w:jc w:val="right"/>
              <w:rPr>
                <w:sz w:val="16"/>
              </w:rPr>
            </w:pPr>
            <w:r w:rsidRPr="008E0042">
              <w:rPr>
                <w:sz w:val="16"/>
              </w:rPr>
              <w:t>43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1690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1732</w:t>
            </w:r>
          </w:p>
        </w:tc>
        <w:tc>
          <w:tcPr>
            <w:tcW w:w="470" w:type="dxa"/>
            <w:vAlign w:val="bottom"/>
          </w:tcPr>
          <w:p w:rsidR="00AB2F2F" w:rsidRPr="008E0042" w:rsidRDefault="00AB2F2F" w:rsidP="005F217E">
            <w:pPr>
              <w:jc w:val="right"/>
              <w:rPr>
                <w:sz w:val="16"/>
              </w:rPr>
            </w:pPr>
            <w:r w:rsidRPr="008E0042">
              <w:rPr>
                <w:sz w:val="16"/>
              </w:rPr>
              <w:t>44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1733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1776</w:t>
            </w:r>
          </w:p>
        </w:tc>
        <w:tc>
          <w:tcPr>
            <w:tcW w:w="470" w:type="dxa"/>
            <w:vAlign w:val="bottom"/>
          </w:tcPr>
          <w:p w:rsidR="00AB2F2F" w:rsidRPr="008E0042" w:rsidRDefault="00AB2F2F" w:rsidP="005F217E">
            <w:pPr>
              <w:jc w:val="right"/>
              <w:rPr>
                <w:sz w:val="16"/>
              </w:rPr>
            </w:pPr>
            <w:r w:rsidRPr="008E0042">
              <w:rPr>
                <w:sz w:val="16"/>
              </w:rPr>
              <w:t>45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1777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1820</w:t>
            </w:r>
          </w:p>
        </w:tc>
        <w:tc>
          <w:tcPr>
            <w:tcW w:w="470" w:type="dxa"/>
            <w:vAlign w:val="bottom"/>
          </w:tcPr>
          <w:p w:rsidR="00AB2F2F" w:rsidRPr="008E0042" w:rsidRDefault="00AB2F2F" w:rsidP="005F217E">
            <w:pPr>
              <w:jc w:val="right"/>
              <w:rPr>
                <w:sz w:val="16"/>
              </w:rPr>
            </w:pPr>
            <w:r w:rsidRPr="008E0042">
              <w:rPr>
                <w:sz w:val="16"/>
              </w:rPr>
              <w:t>46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1821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1864</w:t>
            </w:r>
          </w:p>
        </w:tc>
        <w:tc>
          <w:tcPr>
            <w:tcW w:w="470" w:type="dxa"/>
            <w:vAlign w:val="bottom"/>
          </w:tcPr>
          <w:p w:rsidR="00AB2F2F" w:rsidRPr="008E0042" w:rsidRDefault="00AB2F2F" w:rsidP="005F217E">
            <w:pPr>
              <w:jc w:val="right"/>
              <w:rPr>
                <w:sz w:val="16"/>
              </w:rPr>
            </w:pPr>
            <w:r w:rsidRPr="008E0042">
              <w:rPr>
                <w:sz w:val="16"/>
              </w:rPr>
              <w:t>47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1865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1909</w:t>
            </w:r>
          </w:p>
        </w:tc>
        <w:tc>
          <w:tcPr>
            <w:tcW w:w="470" w:type="dxa"/>
            <w:vAlign w:val="bottom"/>
          </w:tcPr>
          <w:p w:rsidR="00AB2F2F" w:rsidRPr="008E0042" w:rsidRDefault="00AB2F2F" w:rsidP="005F217E">
            <w:pPr>
              <w:jc w:val="right"/>
              <w:rPr>
                <w:sz w:val="16"/>
              </w:rPr>
            </w:pPr>
            <w:r w:rsidRPr="008E0042">
              <w:rPr>
                <w:sz w:val="16"/>
              </w:rPr>
              <w:t>48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1910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1953</w:t>
            </w:r>
          </w:p>
        </w:tc>
        <w:tc>
          <w:tcPr>
            <w:tcW w:w="470" w:type="dxa"/>
            <w:vAlign w:val="bottom"/>
          </w:tcPr>
          <w:p w:rsidR="00AB2F2F" w:rsidRPr="008E0042" w:rsidRDefault="00AB2F2F" w:rsidP="005F217E">
            <w:pPr>
              <w:jc w:val="right"/>
              <w:rPr>
                <w:sz w:val="16"/>
              </w:rPr>
            </w:pPr>
            <w:r w:rsidRPr="008E0042">
              <w:rPr>
                <w:sz w:val="16"/>
              </w:rPr>
              <w:t>49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1954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1997</w:t>
            </w:r>
          </w:p>
        </w:tc>
        <w:tc>
          <w:tcPr>
            <w:tcW w:w="470" w:type="dxa"/>
            <w:vAlign w:val="bottom"/>
          </w:tcPr>
          <w:p w:rsidR="00AB2F2F" w:rsidRPr="008E0042" w:rsidRDefault="00AB2F2F" w:rsidP="005F217E">
            <w:pPr>
              <w:jc w:val="right"/>
              <w:rPr>
                <w:sz w:val="16"/>
              </w:rPr>
            </w:pPr>
            <w:r w:rsidRPr="008E0042">
              <w:rPr>
                <w:sz w:val="16"/>
              </w:rPr>
              <w:t>50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1998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2000</w:t>
            </w:r>
          </w:p>
        </w:tc>
        <w:tc>
          <w:tcPr>
            <w:tcW w:w="470" w:type="dxa"/>
            <w:vAlign w:val="bottom"/>
          </w:tcPr>
          <w:p w:rsidR="00AB2F2F" w:rsidRPr="008E0042" w:rsidRDefault="00AB2F2F" w:rsidP="005F217E">
            <w:pPr>
              <w:jc w:val="right"/>
              <w:rPr>
                <w:sz w:val="16"/>
              </w:rPr>
            </w:pPr>
            <w:r w:rsidRPr="008E0042">
              <w:rPr>
                <w:sz w:val="16"/>
              </w:rPr>
              <w:t>51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Pr>
        <w:ind w:left="226" w:firstLine="1814"/>
        <w:rPr>
          <w:vanish/>
          <w:sz w:val="18"/>
        </w:rPr>
      </w:pPr>
      <w:r w:rsidRPr="008E0042">
        <w:rPr>
          <w:b/>
          <w:sz w:val="18"/>
        </w:rPr>
        <w:br w:type="page"/>
      </w:r>
    </w:p>
    <w:p w:rsidR="00AB2F2F" w:rsidRPr="008E0042" w:rsidRDefault="001E71B8" w:rsidP="001E71B8">
      <w:pPr>
        <w:tabs>
          <w:tab w:val="left" w:pos="1985"/>
        </w:tabs>
        <w:rPr>
          <w:b/>
          <w:sz w:val="18"/>
        </w:rPr>
      </w:pPr>
      <w:r w:rsidRPr="008E0042">
        <w:rPr>
          <w:b/>
          <w:sz w:val="18"/>
        </w:rPr>
        <w:t>Table and figure 5:</w:t>
      </w:r>
      <w:r w:rsidRPr="008E0042">
        <w:rPr>
          <w:b/>
          <w:sz w:val="18"/>
        </w:rPr>
        <w:tab/>
      </w:r>
      <w:r w:rsidR="00AB2F2F" w:rsidRPr="008E0042">
        <w:rPr>
          <w:b/>
          <w:sz w:val="18"/>
        </w:rPr>
        <w:t>Population Standard  = 1%</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46"/>
        <w:gridCol w:w="470"/>
        <w:gridCol w:w="7170"/>
      </w:tblGrid>
      <w:tr w:rsidR="00AB2F2F" w:rsidRPr="008E0042" w:rsidTr="002721DF">
        <w:trPr>
          <w:cantSplit/>
        </w:trPr>
        <w:tc>
          <w:tcPr>
            <w:tcW w:w="1646"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70"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w:t>
            </w:r>
          </w:p>
        </w:tc>
        <w:tc>
          <w:tcPr>
            <w:tcW w:w="470"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3119F9D9" wp14:editId="4C92BF37">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35</w:t>
            </w:r>
          </w:p>
        </w:tc>
        <w:tc>
          <w:tcPr>
            <w:tcW w:w="470"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82</w:t>
            </w:r>
          </w:p>
        </w:tc>
        <w:tc>
          <w:tcPr>
            <w:tcW w:w="470"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137</w:t>
            </w:r>
          </w:p>
        </w:tc>
        <w:tc>
          <w:tcPr>
            <w:tcW w:w="470"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198</w:t>
            </w:r>
          </w:p>
        </w:tc>
        <w:tc>
          <w:tcPr>
            <w:tcW w:w="470"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262</w:t>
            </w:r>
          </w:p>
        </w:tc>
        <w:tc>
          <w:tcPr>
            <w:tcW w:w="470"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263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329</w:t>
            </w:r>
          </w:p>
        </w:tc>
        <w:tc>
          <w:tcPr>
            <w:tcW w:w="470"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330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399</w:t>
            </w:r>
          </w:p>
        </w:tc>
        <w:tc>
          <w:tcPr>
            <w:tcW w:w="470" w:type="dxa"/>
            <w:vAlign w:val="bottom"/>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400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471</w:t>
            </w:r>
          </w:p>
        </w:tc>
        <w:tc>
          <w:tcPr>
            <w:tcW w:w="470" w:type="dxa"/>
            <w:vAlign w:val="bottom"/>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472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544</w:t>
            </w:r>
          </w:p>
        </w:tc>
        <w:tc>
          <w:tcPr>
            <w:tcW w:w="470" w:type="dxa"/>
            <w:vAlign w:val="bottom"/>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618</w:t>
            </w:r>
          </w:p>
        </w:tc>
        <w:tc>
          <w:tcPr>
            <w:tcW w:w="470" w:type="dxa"/>
            <w:vAlign w:val="bottom"/>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619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694</w:t>
            </w:r>
          </w:p>
        </w:tc>
        <w:tc>
          <w:tcPr>
            <w:tcW w:w="470" w:type="dxa"/>
            <w:vAlign w:val="bottom"/>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695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771</w:t>
            </w:r>
          </w:p>
        </w:tc>
        <w:tc>
          <w:tcPr>
            <w:tcW w:w="470" w:type="dxa"/>
            <w:vAlign w:val="bottom"/>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772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848</w:t>
            </w:r>
          </w:p>
        </w:tc>
        <w:tc>
          <w:tcPr>
            <w:tcW w:w="470" w:type="dxa"/>
            <w:vAlign w:val="bottom"/>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849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927</w:t>
            </w:r>
          </w:p>
        </w:tc>
        <w:tc>
          <w:tcPr>
            <w:tcW w:w="470" w:type="dxa"/>
            <w:vAlign w:val="bottom"/>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1006</w:t>
            </w:r>
          </w:p>
        </w:tc>
        <w:tc>
          <w:tcPr>
            <w:tcW w:w="470" w:type="dxa"/>
            <w:vAlign w:val="bottom"/>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1007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1085</w:t>
            </w:r>
          </w:p>
        </w:tc>
        <w:tc>
          <w:tcPr>
            <w:tcW w:w="470" w:type="dxa"/>
            <w:vAlign w:val="bottom"/>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1086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1166</w:t>
            </w:r>
          </w:p>
        </w:tc>
        <w:tc>
          <w:tcPr>
            <w:tcW w:w="470" w:type="dxa"/>
            <w:vAlign w:val="bottom"/>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1246</w:t>
            </w:r>
          </w:p>
        </w:tc>
        <w:tc>
          <w:tcPr>
            <w:tcW w:w="470" w:type="dxa"/>
            <w:vAlign w:val="bottom"/>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1247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1328</w:t>
            </w:r>
          </w:p>
        </w:tc>
        <w:tc>
          <w:tcPr>
            <w:tcW w:w="470" w:type="dxa"/>
            <w:vAlign w:val="bottom"/>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1329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1410</w:t>
            </w:r>
          </w:p>
        </w:tc>
        <w:tc>
          <w:tcPr>
            <w:tcW w:w="470" w:type="dxa"/>
            <w:vAlign w:val="bottom"/>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1492</w:t>
            </w:r>
          </w:p>
        </w:tc>
        <w:tc>
          <w:tcPr>
            <w:tcW w:w="470" w:type="dxa"/>
            <w:vAlign w:val="bottom"/>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1493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1575</w:t>
            </w:r>
          </w:p>
        </w:tc>
        <w:tc>
          <w:tcPr>
            <w:tcW w:w="470" w:type="dxa"/>
            <w:vAlign w:val="bottom"/>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1576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1658</w:t>
            </w:r>
          </w:p>
        </w:tc>
        <w:tc>
          <w:tcPr>
            <w:tcW w:w="470" w:type="dxa"/>
            <w:vAlign w:val="bottom"/>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1659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1741</w:t>
            </w:r>
          </w:p>
        </w:tc>
        <w:tc>
          <w:tcPr>
            <w:tcW w:w="470" w:type="dxa"/>
            <w:vAlign w:val="bottom"/>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1742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1825</w:t>
            </w:r>
          </w:p>
        </w:tc>
        <w:tc>
          <w:tcPr>
            <w:tcW w:w="470" w:type="dxa"/>
            <w:vAlign w:val="bottom"/>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1826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1909</w:t>
            </w:r>
          </w:p>
        </w:tc>
        <w:tc>
          <w:tcPr>
            <w:tcW w:w="470" w:type="dxa"/>
            <w:vAlign w:val="bottom"/>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1910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1993</w:t>
            </w:r>
          </w:p>
        </w:tc>
        <w:tc>
          <w:tcPr>
            <w:tcW w:w="470" w:type="dxa"/>
            <w:vAlign w:val="bottom"/>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1994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2078</w:t>
            </w:r>
          </w:p>
        </w:tc>
        <w:tc>
          <w:tcPr>
            <w:tcW w:w="470" w:type="dxa"/>
            <w:vAlign w:val="bottom"/>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2079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2163</w:t>
            </w:r>
          </w:p>
        </w:tc>
        <w:tc>
          <w:tcPr>
            <w:tcW w:w="470" w:type="dxa"/>
            <w:vAlign w:val="bottom"/>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2164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2248</w:t>
            </w:r>
          </w:p>
        </w:tc>
        <w:tc>
          <w:tcPr>
            <w:tcW w:w="470" w:type="dxa"/>
            <w:vAlign w:val="bottom"/>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2249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2333</w:t>
            </w:r>
          </w:p>
        </w:tc>
        <w:tc>
          <w:tcPr>
            <w:tcW w:w="470" w:type="dxa"/>
            <w:vAlign w:val="bottom"/>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2334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2419</w:t>
            </w:r>
          </w:p>
        </w:tc>
        <w:tc>
          <w:tcPr>
            <w:tcW w:w="470" w:type="dxa"/>
            <w:vAlign w:val="bottom"/>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2420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2505</w:t>
            </w:r>
          </w:p>
        </w:tc>
        <w:tc>
          <w:tcPr>
            <w:tcW w:w="470" w:type="dxa"/>
            <w:vAlign w:val="bottom"/>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2506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2591</w:t>
            </w:r>
          </w:p>
        </w:tc>
        <w:tc>
          <w:tcPr>
            <w:tcW w:w="470" w:type="dxa"/>
            <w:vAlign w:val="bottom"/>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2592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2677</w:t>
            </w:r>
          </w:p>
        </w:tc>
        <w:tc>
          <w:tcPr>
            <w:tcW w:w="470" w:type="dxa"/>
            <w:vAlign w:val="bottom"/>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2678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2763</w:t>
            </w:r>
          </w:p>
        </w:tc>
        <w:tc>
          <w:tcPr>
            <w:tcW w:w="470" w:type="dxa"/>
            <w:vAlign w:val="bottom"/>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2764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2850</w:t>
            </w:r>
          </w:p>
        </w:tc>
        <w:tc>
          <w:tcPr>
            <w:tcW w:w="470" w:type="dxa"/>
            <w:vAlign w:val="bottom"/>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2851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2937</w:t>
            </w:r>
          </w:p>
        </w:tc>
        <w:tc>
          <w:tcPr>
            <w:tcW w:w="470" w:type="dxa"/>
            <w:vAlign w:val="bottom"/>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2938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3000</w:t>
            </w:r>
          </w:p>
        </w:tc>
        <w:tc>
          <w:tcPr>
            <w:tcW w:w="470" w:type="dxa"/>
            <w:vAlign w:val="bottom"/>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26" w:type="dxa"/>
            <w:vAlign w:val="bottom"/>
          </w:tcPr>
          <w:p w:rsidR="00AB2F2F" w:rsidRPr="008E0042" w:rsidRDefault="00AB2F2F" w:rsidP="005F217E">
            <w:pPr>
              <w:jc w:val="center"/>
              <w:rPr>
                <w:sz w:val="16"/>
              </w:rPr>
            </w:pPr>
          </w:p>
        </w:tc>
        <w:tc>
          <w:tcPr>
            <w:tcW w:w="648" w:type="dxa"/>
            <w:vAlign w:val="bottom"/>
          </w:tcPr>
          <w:p w:rsidR="00AB2F2F" w:rsidRPr="008E0042" w:rsidRDefault="00AB2F2F" w:rsidP="005F217E">
            <w:pPr>
              <w:jc w:val="center"/>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26" w:type="dxa"/>
            <w:vAlign w:val="bottom"/>
          </w:tcPr>
          <w:p w:rsidR="00AB2F2F" w:rsidRPr="008E0042" w:rsidRDefault="00AB2F2F" w:rsidP="005F217E">
            <w:pPr>
              <w:jc w:val="center"/>
              <w:rPr>
                <w:sz w:val="16"/>
              </w:rPr>
            </w:pPr>
          </w:p>
        </w:tc>
        <w:tc>
          <w:tcPr>
            <w:tcW w:w="648" w:type="dxa"/>
            <w:vAlign w:val="bottom"/>
          </w:tcPr>
          <w:p w:rsidR="00AB2F2F" w:rsidRPr="008E0042" w:rsidRDefault="00AB2F2F" w:rsidP="005F217E">
            <w:pPr>
              <w:jc w:val="center"/>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26" w:type="dxa"/>
            <w:vAlign w:val="bottom"/>
          </w:tcPr>
          <w:p w:rsidR="00AB2F2F" w:rsidRPr="008E0042" w:rsidRDefault="00AB2F2F" w:rsidP="005F217E">
            <w:pPr>
              <w:jc w:val="center"/>
              <w:rPr>
                <w:sz w:val="16"/>
              </w:rPr>
            </w:pPr>
          </w:p>
        </w:tc>
        <w:tc>
          <w:tcPr>
            <w:tcW w:w="648" w:type="dxa"/>
            <w:vAlign w:val="bottom"/>
          </w:tcPr>
          <w:p w:rsidR="00AB2F2F" w:rsidRPr="008E0042" w:rsidRDefault="00AB2F2F" w:rsidP="005F217E">
            <w:pPr>
              <w:jc w:val="center"/>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Pr>
        <w:rPr>
          <w:vanish/>
          <w:sz w:val="18"/>
        </w:rPr>
      </w:pPr>
      <w:r w:rsidRPr="008E0042">
        <w:rPr>
          <w:b/>
          <w:sz w:val="18"/>
        </w:rPr>
        <w:br w:type="page"/>
      </w:r>
    </w:p>
    <w:p w:rsidR="00AB2F2F" w:rsidRPr="008E0042" w:rsidRDefault="00AB2F2F" w:rsidP="001E71B8">
      <w:pPr>
        <w:tabs>
          <w:tab w:val="left" w:pos="1985"/>
        </w:tabs>
        <w:rPr>
          <w:b/>
          <w:sz w:val="18"/>
        </w:rPr>
      </w:pPr>
      <w:r w:rsidRPr="008E0042">
        <w:rPr>
          <w:b/>
          <w:sz w:val="18"/>
        </w:rPr>
        <w:t>Table and figure 6:</w:t>
      </w:r>
      <w:r w:rsidRPr="008E0042">
        <w:rPr>
          <w:b/>
          <w:sz w:val="18"/>
        </w:rPr>
        <w:tab/>
        <w:t>Population Standard</w:t>
      </w:r>
      <w:r w:rsidR="001E71B8" w:rsidRPr="008E0042">
        <w:rPr>
          <w:b/>
          <w:sz w:val="18"/>
        </w:rPr>
        <w:t xml:space="preserve">  </w:t>
      </w:r>
      <w:r w:rsidRPr="008E0042">
        <w:rPr>
          <w:b/>
          <w:sz w:val="18"/>
        </w:rPr>
        <w:t>= .5%</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72"/>
        <w:gridCol w:w="483"/>
        <w:gridCol w:w="7057"/>
      </w:tblGrid>
      <w:tr w:rsidR="00AB2F2F" w:rsidRPr="008E0042" w:rsidTr="002721DF">
        <w:trPr>
          <w:cantSplit/>
        </w:trPr>
        <w:tc>
          <w:tcPr>
            <w:tcW w:w="1672"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83"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057"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10</w:t>
            </w:r>
          </w:p>
        </w:tc>
        <w:tc>
          <w:tcPr>
            <w:tcW w:w="483" w:type="dxa"/>
            <w:vAlign w:val="bottom"/>
          </w:tcPr>
          <w:p w:rsidR="00AB2F2F" w:rsidRPr="008E0042" w:rsidRDefault="00AB2F2F" w:rsidP="005F217E">
            <w:pPr>
              <w:jc w:val="right"/>
              <w:rPr>
                <w:sz w:val="16"/>
              </w:rPr>
            </w:pPr>
            <w:r w:rsidRPr="008E0042">
              <w:rPr>
                <w:sz w:val="16"/>
              </w:rPr>
              <w:t>0</w:t>
            </w:r>
          </w:p>
        </w:tc>
        <w:tc>
          <w:tcPr>
            <w:tcW w:w="7057"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34BE8277" wp14:editId="0B9FCEC6">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71</w:t>
            </w:r>
          </w:p>
        </w:tc>
        <w:tc>
          <w:tcPr>
            <w:tcW w:w="483" w:type="dxa"/>
            <w:vAlign w:val="bottom"/>
          </w:tcPr>
          <w:p w:rsidR="00AB2F2F" w:rsidRPr="008E0042" w:rsidRDefault="00AB2F2F" w:rsidP="005F217E">
            <w:pPr>
              <w:jc w:val="right"/>
              <w:rPr>
                <w:sz w:val="16"/>
              </w:rPr>
            </w:pPr>
            <w:r w:rsidRPr="008E0042">
              <w:rPr>
                <w:sz w:val="16"/>
              </w:rPr>
              <w:t>1</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164</w:t>
            </w:r>
          </w:p>
        </w:tc>
        <w:tc>
          <w:tcPr>
            <w:tcW w:w="483" w:type="dxa"/>
            <w:vAlign w:val="bottom"/>
          </w:tcPr>
          <w:p w:rsidR="00AB2F2F" w:rsidRPr="008E0042" w:rsidRDefault="00AB2F2F" w:rsidP="005F217E">
            <w:pPr>
              <w:jc w:val="right"/>
              <w:rPr>
                <w:sz w:val="16"/>
              </w:rPr>
            </w:pPr>
            <w:r w:rsidRPr="008E0042">
              <w:rPr>
                <w:sz w:val="16"/>
              </w:rPr>
              <w:t>2</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165</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274</w:t>
            </w:r>
          </w:p>
        </w:tc>
        <w:tc>
          <w:tcPr>
            <w:tcW w:w="483" w:type="dxa"/>
            <w:vAlign w:val="bottom"/>
          </w:tcPr>
          <w:p w:rsidR="00AB2F2F" w:rsidRPr="008E0042" w:rsidRDefault="00AB2F2F" w:rsidP="005F217E">
            <w:pPr>
              <w:jc w:val="right"/>
              <w:rPr>
                <w:sz w:val="16"/>
              </w:rPr>
            </w:pPr>
            <w:r w:rsidRPr="008E0042">
              <w:rPr>
                <w:sz w:val="16"/>
              </w:rPr>
              <w:t>3</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275</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395</w:t>
            </w:r>
          </w:p>
        </w:tc>
        <w:tc>
          <w:tcPr>
            <w:tcW w:w="483" w:type="dxa"/>
            <w:vAlign w:val="bottom"/>
          </w:tcPr>
          <w:p w:rsidR="00AB2F2F" w:rsidRPr="008E0042" w:rsidRDefault="00AB2F2F" w:rsidP="005F217E">
            <w:pPr>
              <w:jc w:val="right"/>
              <w:rPr>
                <w:sz w:val="16"/>
              </w:rPr>
            </w:pPr>
            <w:r w:rsidRPr="008E0042">
              <w:rPr>
                <w:sz w:val="16"/>
              </w:rPr>
              <w:t>4</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396</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523</w:t>
            </w:r>
          </w:p>
        </w:tc>
        <w:tc>
          <w:tcPr>
            <w:tcW w:w="483" w:type="dxa"/>
            <w:vAlign w:val="bottom"/>
          </w:tcPr>
          <w:p w:rsidR="00AB2F2F" w:rsidRPr="008E0042" w:rsidRDefault="00AB2F2F" w:rsidP="005F217E">
            <w:pPr>
              <w:jc w:val="right"/>
              <w:rPr>
                <w:sz w:val="16"/>
              </w:rPr>
            </w:pPr>
            <w:r w:rsidRPr="008E0042">
              <w:rPr>
                <w:sz w:val="16"/>
              </w:rPr>
              <w:t>5</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524</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658</w:t>
            </w:r>
          </w:p>
        </w:tc>
        <w:tc>
          <w:tcPr>
            <w:tcW w:w="483" w:type="dxa"/>
            <w:vAlign w:val="bottom"/>
          </w:tcPr>
          <w:p w:rsidR="00AB2F2F" w:rsidRPr="008E0042" w:rsidRDefault="00AB2F2F" w:rsidP="005F217E">
            <w:pPr>
              <w:jc w:val="right"/>
              <w:rPr>
                <w:sz w:val="16"/>
              </w:rPr>
            </w:pPr>
            <w:r w:rsidRPr="008E0042">
              <w:rPr>
                <w:sz w:val="16"/>
              </w:rPr>
              <w:t>6</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659</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797</w:t>
            </w:r>
          </w:p>
        </w:tc>
        <w:tc>
          <w:tcPr>
            <w:tcW w:w="483" w:type="dxa"/>
            <w:vAlign w:val="bottom"/>
          </w:tcPr>
          <w:p w:rsidR="00AB2F2F" w:rsidRPr="008E0042" w:rsidRDefault="00AB2F2F" w:rsidP="005F217E">
            <w:pPr>
              <w:jc w:val="right"/>
              <w:rPr>
                <w:sz w:val="16"/>
              </w:rPr>
            </w:pPr>
            <w:r w:rsidRPr="008E0042">
              <w:rPr>
                <w:sz w:val="16"/>
              </w:rPr>
              <w:t>7</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798</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940</w:t>
            </w:r>
          </w:p>
        </w:tc>
        <w:tc>
          <w:tcPr>
            <w:tcW w:w="483" w:type="dxa"/>
            <w:vAlign w:val="bottom"/>
          </w:tcPr>
          <w:p w:rsidR="00AB2F2F" w:rsidRPr="008E0042" w:rsidRDefault="00AB2F2F" w:rsidP="005F217E">
            <w:pPr>
              <w:jc w:val="right"/>
              <w:rPr>
                <w:sz w:val="16"/>
              </w:rPr>
            </w:pPr>
            <w:r w:rsidRPr="008E0042">
              <w:rPr>
                <w:sz w:val="16"/>
              </w:rPr>
              <w:t>8</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941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1086</w:t>
            </w:r>
          </w:p>
        </w:tc>
        <w:tc>
          <w:tcPr>
            <w:tcW w:w="483" w:type="dxa"/>
            <w:vAlign w:val="bottom"/>
          </w:tcPr>
          <w:p w:rsidR="00AB2F2F" w:rsidRPr="008E0042" w:rsidRDefault="00AB2F2F" w:rsidP="005F217E">
            <w:pPr>
              <w:jc w:val="right"/>
              <w:rPr>
                <w:sz w:val="16"/>
              </w:rPr>
            </w:pPr>
            <w:r w:rsidRPr="008E0042">
              <w:rPr>
                <w:sz w:val="16"/>
              </w:rPr>
              <w:t>9</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1087</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1235</w:t>
            </w:r>
          </w:p>
        </w:tc>
        <w:tc>
          <w:tcPr>
            <w:tcW w:w="483" w:type="dxa"/>
            <w:vAlign w:val="bottom"/>
          </w:tcPr>
          <w:p w:rsidR="00AB2F2F" w:rsidRPr="008E0042" w:rsidRDefault="00AB2F2F" w:rsidP="005F217E">
            <w:pPr>
              <w:jc w:val="right"/>
              <w:rPr>
                <w:sz w:val="16"/>
              </w:rPr>
            </w:pPr>
            <w:r w:rsidRPr="008E0042">
              <w:rPr>
                <w:sz w:val="16"/>
              </w:rPr>
              <w:t>10</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1236</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1386</w:t>
            </w:r>
          </w:p>
        </w:tc>
        <w:tc>
          <w:tcPr>
            <w:tcW w:w="483" w:type="dxa"/>
            <w:vAlign w:val="bottom"/>
          </w:tcPr>
          <w:p w:rsidR="00AB2F2F" w:rsidRPr="008E0042" w:rsidRDefault="00AB2F2F" w:rsidP="005F217E">
            <w:pPr>
              <w:jc w:val="right"/>
              <w:rPr>
                <w:sz w:val="16"/>
              </w:rPr>
            </w:pPr>
            <w:r w:rsidRPr="008E0042">
              <w:rPr>
                <w:sz w:val="16"/>
              </w:rPr>
              <w:t>11</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1387</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1540</w:t>
            </w:r>
          </w:p>
        </w:tc>
        <w:tc>
          <w:tcPr>
            <w:tcW w:w="483" w:type="dxa"/>
            <w:vAlign w:val="bottom"/>
          </w:tcPr>
          <w:p w:rsidR="00AB2F2F" w:rsidRPr="008E0042" w:rsidRDefault="00AB2F2F" w:rsidP="005F217E">
            <w:pPr>
              <w:jc w:val="right"/>
              <w:rPr>
                <w:sz w:val="16"/>
              </w:rPr>
            </w:pPr>
            <w:r w:rsidRPr="008E0042">
              <w:rPr>
                <w:sz w:val="16"/>
              </w:rPr>
              <w:t>12</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1541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1695</w:t>
            </w:r>
          </w:p>
        </w:tc>
        <w:tc>
          <w:tcPr>
            <w:tcW w:w="483" w:type="dxa"/>
            <w:vAlign w:val="bottom"/>
          </w:tcPr>
          <w:p w:rsidR="00AB2F2F" w:rsidRPr="008E0042" w:rsidRDefault="00AB2F2F" w:rsidP="005F217E">
            <w:pPr>
              <w:jc w:val="right"/>
              <w:rPr>
                <w:sz w:val="16"/>
              </w:rPr>
            </w:pPr>
            <w:r w:rsidRPr="008E0042">
              <w:rPr>
                <w:sz w:val="16"/>
              </w:rPr>
              <w:t>13</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1696</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1851</w:t>
            </w:r>
          </w:p>
        </w:tc>
        <w:tc>
          <w:tcPr>
            <w:tcW w:w="483" w:type="dxa"/>
            <w:vAlign w:val="bottom"/>
          </w:tcPr>
          <w:p w:rsidR="00AB2F2F" w:rsidRPr="008E0042" w:rsidRDefault="00AB2F2F" w:rsidP="005F217E">
            <w:pPr>
              <w:jc w:val="right"/>
              <w:rPr>
                <w:sz w:val="16"/>
              </w:rPr>
            </w:pPr>
            <w:r w:rsidRPr="008E0042">
              <w:rPr>
                <w:sz w:val="16"/>
              </w:rPr>
              <w:t>14</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1852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2009</w:t>
            </w:r>
          </w:p>
        </w:tc>
        <w:tc>
          <w:tcPr>
            <w:tcW w:w="483" w:type="dxa"/>
            <w:vAlign w:val="bottom"/>
          </w:tcPr>
          <w:p w:rsidR="00AB2F2F" w:rsidRPr="008E0042" w:rsidRDefault="00AB2F2F" w:rsidP="005F217E">
            <w:pPr>
              <w:jc w:val="right"/>
              <w:rPr>
                <w:sz w:val="16"/>
              </w:rPr>
            </w:pPr>
            <w:r w:rsidRPr="008E0042">
              <w:rPr>
                <w:sz w:val="16"/>
              </w:rPr>
              <w:t>15</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2010</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2169</w:t>
            </w:r>
          </w:p>
        </w:tc>
        <w:tc>
          <w:tcPr>
            <w:tcW w:w="483" w:type="dxa"/>
            <w:vAlign w:val="bottom"/>
          </w:tcPr>
          <w:p w:rsidR="00AB2F2F" w:rsidRPr="008E0042" w:rsidRDefault="00AB2F2F" w:rsidP="005F217E">
            <w:pPr>
              <w:jc w:val="right"/>
              <w:rPr>
                <w:sz w:val="16"/>
              </w:rPr>
            </w:pPr>
            <w:r w:rsidRPr="008E0042">
              <w:rPr>
                <w:sz w:val="16"/>
              </w:rPr>
              <w:t>16</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2170</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2329</w:t>
            </w:r>
          </w:p>
        </w:tc>
        <w:tc>
          <w:tcPr>
            <w:tcW w:w="483" w:type="dxa"/>
            <w:vAlign w:val="bottom"/>
          </w:tcPr>
          <w:p w:rsidR="00AB2F2F" w:rsidRPr="008E0042" w:rsidRDefault="00AB2F2F" w:rsidP="005F217E">
            <w:pPr>
              <w:jc w:val="right"/>
              <w:rPr>
                <w:sz w:val="16"/>
              </w:rPr>
            </w:pPr>
            <w:r w:rsidRPr="008E0042">
              <w:rPr>
                <w:sz w:val="16"/>
              </w:rPr>
              <w:t>17</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2330</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2491</w:t>
            </w:r>
          </w:p>
        </w:tc>
        <w:tc>
          <w:tcPr>
            <w:tcW w:w="483" w:type="dxa"/>
            <w:vAlign w:val="bottom"/>
          </w:tcPr>
          <w:p w:rsidR="00AB2F2F" w:rsidRPr="008E0042" w:rsidRDefault="00AB2F2F" w:rsidP="005F217E">
            <w:pPr>
              <w:jc w:val="right"/>
              <w:rPr>
                <w:sz w:val="16"/>
              </w:rPr>
            </w:pPr>
            <w:r w:rsidRPr="008E0042">
              <w:rPr>
                <w:sz w:val="16"/>
              </w:rPr>
              <w:t>18</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2492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2653</w:t>
            </w:r>
          </w:p>
        </w:tc>
        <w:tc>
          <w:tcPr>
            <w:tcW w:w="483" w:type="dxa"/>
            <w:vAlign w:val="bottom"/>
          </w:tcPr>
          <w:p w:rsidR="00AB2F2F" w:rsidRPr="008E0042" w:rsidRDefault="00AB2F2F" w:rsidP="005F217E">
            <w:pPr>
              <w:jc w:val="right"/>
              <w:rPr>
                <w:sz w:val="16"/>
              </w:rPr>
            </w:pPr>
            <w:r w:rsidRPr="008E0042">
              <w:rPr>
                <w:sz w:val="16"/>
              </w:rPr>
              <w:t>19</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2654</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2817</w:t>
            </w:r>
          </w:p>
        </w:tc>
        <w:tc>
          <w:tcPr>
            <w:tcW w:w="483" w:type="dxa"/>
            <w:vAlign w:val="bottom"/>
          </w:tcPr>
          <w:p w:rsidR="00AB2F2F" w:rsidRPr="008E0042" w:rsidRDefault="00AB2F2F" w:rsidP="005F217E">
            <w:pPr>
              <w:jc w:val="right"/>
              <w:rPr>
                <w:sz w:val="16"/>
              </w:rPr>
            </w:pPr>
            <w:r w:rsidRPr="008E0042">
              <w:rPr>
                <w:sz w:val="16"/>
              </w:rPr>
              <w:t>20</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2818</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2981</w:t>
            </w:r>
          </w:p>
        </w:tc>
        <w:tc>
          <w:tcPr>
            <w:tcW w:w="483" w:type="dxa"/>
            <w:vAlign w:val="bottom"/>
          </w:tcPr>
          <w:p w:rsidR="00AB2F2F" w:rsidRPr="008E0042" w:rsidRDefault="00AB2F2F" w:rsidP="005F217E">
            <w:pPr>
              <w:jc w:val="right"/>
              <w:rPr>
                <w:sz w:val="16"/>
              </w:rPr>
            </w:pPr>
            <w:r w:rsidRPr="008E0042">
              <w:rPr>
                <w:sz w:val="16"/>
              </w:rPr>
              <w:t>21</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2982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3000</w:t>
            </w:r>
          </w:p>
        </w:tc>
        <w:tc>
          <w:tcPr>
            <w:tcW w:w="483" w:type="dxa"/>
            <w:vAlign w:val="bottom"/>
          </w:tcPr>
          <w:p w:rsidR="00AB2F2F" w:rsidRPr="008E0042" w:rsidRDefault="00AB2F2F" w:rsidP="005F217E">
            <w:pPr>
              <w:jc w:val="right"/>
              <w:rPr>
                <w:sz w:val="16"/>
              </w:rPr>
            </w:pPr>
            <w:r w:rsidRPr="008E0042">
              <w:rPr>
                <w:sz w:val="16"/>
              </w:rPr>
              <w:t>22</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39" w:type="dxa"/>
            <w:vAlign w:val="bottom"/>
          </w:tcPr>
          <w:p w:rsidR="00AB2F2F" w:rsidRPr="008E0042" w:rsidRDefault="00AB2F2F" w:rsidP="005F217E">
            <w:pPr>
              <w:jc w:val="center"/>
              <w:rPr>
                <w:sz w:val="16"/>
              </w:rPr>
            </w:pPr>
          </w:p>
        </w:tc>
        <w:tc>
          <w:tcPr>
            <w:tcW w:w="661" w:type="dxa"/>
            <w:vAlign w:val="bottom"/>
          </w:tcPr>
          <w:p w:rsidR="00AB2F2F" w:rsidRPr="008E0042" w:rsidRDefault="00AB2F2F" w:rsidP="005F217E">
            <w:pPr>
              <w:jc w:val="center"/>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Pr>
        <w:rPr>
          <w:vanish/>
          <w:sz w:val="18"/>
        </w:rPr>
      </w:pPr>
      <w:r w:rsidRPr="008E0042">
        <w:rPr>
          <w:b/>
          <w:sz w:val="18"/>
        </w:rPr>
        <w:br w:type="page"/>
      </w:r>
    </w:p>
    <w:p w:rsidR="00AB2F2F" w:rsidRPr="008E0042" w:rsidRDefault="00AB2F2F" w:rsidP="001E71B8">
      <w:pPr>
        <w:tabs>
          <w:tab w:val="left" w:pos="1985"/>
        </w:tabs>
        <w:rPr>
          <w:b/>
          <w:sz w:val="18"/>
        </w:rPr>
      </w:pPr>
      <w:r w:rsidRPr="008E0042">
        <w:rPr>
          <w:b/>
          <w:sz w:val="18"/>
        </w:rPr>
        <w:t>Table and figure 7:</w:t>
      </w:r>
      <w:r w:rsidRPr="008E0042">
        <w:rPr>
          <w:b/>
          <w:sz w:val="18"/>
        </w:rPr>
        <w:tab/>
        <w:t>Population Standard</w:t>
      </w:r>
      <w:r w:rsidR="001E71B8" w:rsidRPr="008E0042">
        <w:rPr>
          <w:b/>
          <w:sz w:val="18"/>
        </w:rPr>
        <w:t xml:space="preserve">  </w:t>
      </w:r>
      <w:r w:rsidRPr="008E0042">
        <w:rPr>
          <w:b/>
          <w:sz w:val="18"/>
        </w:rPr>
        <w:t>= .1%</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53"/>
        <w:gridCol w:w="463"/>
        <w:gridCol w:w="7170"/>
      </w:tblGrid>
      <w:tr w:rsidR="00AB2F2F" w:rsidRPr="008E0042" w:rsidTr="002721DF">
        <w:trPr>
          <w:cantSplit/>
        </w:trPr>
        <w:tc>
          <w:tcPr>
            <w:tcW w:w="1653"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63"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1</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51</w:t>
            </w:r>
          </w:p>
        </w:tc>
        <w:tc>
          <w:tcPr>
            <w:tcW w:w="463"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jc w:val="center"/>
              <w:rPr>
                <w:b/>
                <w:sz w:val="16"/>
              </w:rPr>
            </w:pPr>
            <w:r w:rsidRPr="008E0042">
              <w:rPr>
                <w:b/>
                <w:noProof/>
              </w:rPr>
              <w:drawing>
                <wp:inline distT="0" distB="0" distL="0" distR="0" wp14:anchorId="0CCC369C" wp14:editId="1157A663">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52</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355</w:t>
            </w:r>
          </w:p>
        </w:tc>
        <w:tc>
          <w:tcPr>
            <w:tcW w:w="463"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356</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818</w:t>
            </w:r>
          </w:p>
        </w:tc>
        <w:tc>
          <w:tcPr>
            <w:tcW w:w="463"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819</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1367</w:t>
            </w:r>
          </w:p>
        </w:tc>
        <w:tc>
          <w:tcPr>
            <w:tcW w:w="463"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1368</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1971</w:t>
            </w:r>
          </w:p>
        </w:tc>
        <w:tc>
          <w:tcPr>
            <w:tcW w:w="463"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1972</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2614</w:t>
            </w:r>
          </w:p>
        </w:tc>
        <w:tc>
          <w:tcPr>
            <w:tcW w:w="463"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2615</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3000</w:t>
            </w:r>
          </w:p>
        </w:tc>
        <w:tc>
          <w:tcPr>
            <w:tcW w:w="463"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 w:rsidR="00AB2F2F" w:rsidRPr="008E0042" w:rsidRDefault="00AB2F2F" w:rsidP="005F217E">
      <w:pPr>
        <w:sectPr w:rsidR="00AB2F2F" w:rsidRPr="008E0042" w:rsidSect="00AB2F2F">
          <w:headerReference w:type="default" r:id="rId130"/>
          <w:endnotePr>
            <w:numFmt w:val="lowerLetter"/>
          </w:endnotePr>
          <w:pgSz w:w="11906" w:h="16838" w:code="9"/>
          <w:pgMar w:top="510" w:right="1134" w:bottom="1134" w:left="1134" w:header="510" w:footer="680" w:gutter="0"/>
          <w:cols w:space="720"/>
        </w:sectPr>
      </w:pPr>
    </w:p>
    <w:p w:rsidR="00AB2F2F" w:rsidRPr="008E0042" w:rsidRDefault="00AB2F2F" w:rsidP="00947DBE">
      <w:pPr>
        <w:pStyle w:val="Heading2"/>
      </w:pPr>
      <w:bookmarkStart w:id="376" w:name="_Toc37651688"/>
      <w:bookmarkStart w:id="377" w:name="_Toc37653486"/>
      <w:bookmarkStart w:id="378" w:name="_Toc37654552"/>
      <w:bookmarkStart w:id="379" w:name="_Toc37654922"/>
      <w:bookmarkStart w:id="380" w:name="_Toc37759195"/>
      <w:bookmarkStart w:id="381" w:name="_Toc38082159"/>
      <w:bookmarkStart w:id="382" w:name="_Toc38104727"/>
      <w:bookmarkStart w:id="383" w:name="_Toc39546114"/>
      <w:bookmarkStart w:id="384" w:name="_Toc39564848"/>
      <w:bookmarkStart w:id="385" w:name="_Toc73331140"/>
      <w:bookmarkStart w:id="386" w:name="_Toc154368875"/>
      <w:bookmarkStart w:id="387" w:name="_Toc219640845"/>
      <w:bookmarkStart w:id="388" w:name="_Toc463359629"/>
      <w:r w:rsidRPr="008E0042">
        <w:t>9.</w:t>
      </w:r>
      <w:r w:rsidRPr="008E0042">
        <w:tab/>
      </w:r>
      <w:r w:rsidR="00F07E20" w:rsidRPr="008E0042">
        <w:t>THE COMBINED-OVER-YEARS UNIFORMITY CRITERION (COYU)</w:t>
      </w:r>
      <w:bookmarkStart w:id="389" w:name="_Toc154368879"/>
      <w:bookmarkStart w:id="390" w:name="_Toc219640846"/>
      <w:bookmarkStart w:id="391" w:name="_Toc154368876"/>
      <w:bookmarkStart w:id="392" w:name="_Toc8035510"/>
      <w:bookmarkStart w:id="393" w:name="_Toc8035629"/>
      <w:bookmarkStart w:id="394" w:name="_Toc8035937"/>
      <w:bookmarkStart w:id="395" w:name="_Toc8036143"/>
      <w:bookmarkStart w:id="396" w:name="_Toc8036419"/>
      <w:bookmarkStart w:id="397" w:name="_Toc8036513"/>
      <w:bookmarkStart w:id="398" w:name="_Toc8096515"/>
      <w:bookmarkStart w:id="399" w:name="_Toc8104640"/>
      <w:bookmarkStart w:id="400" w:name="_Toc9409067"/>
      <w:bookmarkStart w:id="401" w:name="_Toc10345967"/>
      <w:bookmarkStart w:id="402" w:name="_Toc37651702"/>
      <w:bookmarkStart w:id="403" w:name="_Toc37653500"/>
      <w:bookmarkStart w:id="404" w:name="_Toc37654565"/>
      <w:bookmarkStart w:id="405" w:name="_Toc37654935"/>
      <w:bookmarkStart w:id="406" w:name="_Toc37759208"/>
      <w:bookmarkStart w:id="407" w:name="_Toc38082172"/>
      <w:bookmarkEnd w:id="376"/>
      <w:bookmarkEnd w:id="377"/>
      <w:bookmarkEnd w:id="378"/>
      <w:bookmarkEnd w:id="379"/>
      <w:bookmarkEnd w:id="380"/>
      <w:bookmarkEnd w:id="381"/>
      <w:bookmarkEnd w:id="382"/>
      <w:bookmarkEnd w:id="383"/>
      <w:bookmarkEnd w:id="384"/>
      <w:bookmarkEnd w:id="385"/>
      <w:bookmarkEnd w:id="386"/>
      <w:bookmarkEnd w:id="387"/>
      <w:bookmarkEnd w:id="388"/>
    </w:p>
    <w:p w:rsidR="00AB2F2F" w:rsidRPr="008E0042" w:rsidRDefault="00AB2F2F" w:rsidP="001E71B8">
      <w:pPr>
        <w:pStyle w:val="Heading3"/>
      </w:pPr>
      <w:bookmarkStart w:id="408" w:name="_Toc463359630"/>
      <w:r w:rsidRPr="008E0042">
        <w:t>9.1</w:t>
      </w:r>
      <w:r w:rsidRPr="008E0042">
        <w:tab/>
        <w:t>Summary of requirements for application of method</w:t>
      </w:r>
      <w:bookmarkEnd w:id="389"/>
      <w:bookmarkEnd w:id="408"/>
      <w:r w:rsidRPr="008E0042">
        <w:t xml:space="preserve"> </w:t>
      </w:r>
      <w:bookmarkEnd w:id="390"/>
    </w:p>
    <w:p w:rsidR="00AB2F2F" w:rsidRPr="008E0042" w:rsidRDefault="00AB2F2F" w:rsidP="00E87CFE">
      <w:pPr>
        <w:pStyle w:val="BodyTextIndent3"/>
        <w:numPr>
          <w:ilvl w:val="0"/>
          <w:numId w:val="19"/>
        </w:numPr>
        <w:spacing w:line="360" w:lineRule="auto"/>
        <w:ind w:left="851" w:hanging="425"/>
        <w:rPr>
          <w:rFonts w:cs="Arial"/>
          <w:szCs w:val="20"/>
        </w:rPr>
      </w:pPr>
      <w:r w:rsidRPr="008E0042">
        <w:rPr>
          <w:rFonts w:cs="Arial"/>
          <w:szCs w:val="20"/>
        </w:rPr>
        <w:t xml:space="preserve">For quantitative characteristics. </w:t>
      </w:r>
    </w:p>
    <w:p w:rsidR="00AB2F2F" w:rsidRPr="008E0042" w:rsidRDefault="00AB2F2F" w:rsidP="00E87CFE">
      <w:pPr>
        <w:pStyle w:val="BodyTextIndent3"/>
        <w:numPr>
          <w:ilvl w:val="0"/>
          <w:numId w:val="19"/>
        </w:numPr>
        <w:spacing w:line="360" w:lineRule="auto"/>
        <w:ind w:left="851" w:hanging="425"/>
        <w:rPr>
          <w:rFonts w:cs="Arial"/>
          <w:szCs w:val="20"/>
        </w:rPr>
      </w:pPr>
      <w:r w:rsidRPr="008E0042">
        <w:rPr>
          <w:rFonts w:cs="Arial"/>
          <w:szCs w:val="20"/>
        </w:rPr>
        <w:t xml:space="preserve">When observations are made on a plant basis over two or more years. </w:t>
      </w:r>
    </w:p>
    <w:p w:rsidR="00AB2F2F" w:rsidRPr="008E0042" w:rsidRDefault="00AB2F2F" w:rsidP="00E87CFE">
      <w:pPr>
        <w:pStyle w:val="BodyTextIndent3"/>
        <w:numPr>
          <w:ilvl w:val="0"/>
          <w:numId w:val="19"/>
        </w:numPr>
        <w:spacing w:after="120"/>
        <w:ind w:left="851" w:hanging="425"/>
        <w:rPr>
          <w:rFonts w:cs="Arial"/>
          <w:szCs w:val="20"/>
        </w:rPr>
      </w:pPr>
      <w:r w:rsidRPr="008E0042">
        <w:rPr>
          <w:rFonts w:cs="Arial"/>
          <w:szCs w:val="20"/>
        </w:rPr>
        <w:t xml:space="preserve">When there are some differences between plants of a variety, representing quantitative variation rather than presence of off-types. </w:t>
      </w:r>
    </w:p>
    <w:p w:rsidR="00AB2F2F" w:rsidRPr="008E0042" w:rsidRDefault="00AB2F2F" w:rsidP="00E87CFE">
      <w:pPr>
        <w:pStyle w:val="BodyTextIndent3"/>
        <w:numPr>
          <w:ilvl w:val="0"/>
          <w:numId w:val="19"/>
        </w:numPr>
        <w:ind w:left="851" w:hanging="425"/>
        <w:rPr>
          <w:rFonts w:cs="Arial"/>
          <w:szCs w:val="20"/>
        </w:rPr>
      </w:pPr>
      <w:r w:rsidRPr="008E0042">
        <w:rPr>
          <w:rFonts w:cs="Arial"/>
          <w:szCs w:val="20"/>
        </w:rPr>
        <w:t xml:space="preserve">It is recommended that there should be at least 20 degrees of freedom for the estimate of variance for the comparable varieties formed in the COYU analysis.  </w:t>
      </w:r>
    </w:p>
    <w:p w:rsidR="00AB2F2F" w:rsidRPr="008E0042" w:rsidRDefault="00AB2F2F" w:rsidP="005F217E">
      <w:pPr>
        <w:keepNext/>
        <w:keepLines/>
        <w:rPr>
          <w:rFonts w:cs="Arial"/>
        </w:rPr>
      </w:pPr>
    </w:p>
    <w:p w:rsidR="00AB2F2F" w:rsidRPr="008E0042" w:rsidRDefault="00AB2F2F" w:rsidP="001E71B8">
      <w:pPr>
        <w:rPr>
          <w:rFonts w:eastAsia="SimSun"/>
          <w:lang w:eastAsia="zh-CN"/>
        </w:rPr>
      </w:pPr>
      <w:r w:rsidRPr="008E0042">
        <w:rPr>
          <w:rFonts w:eastAsia="SimSun"/>
          <w:lang w:eastAsia="zh-CN"/>
        </w:rPr>
        <w:t xml:space="preserve">Comparable varieties are varieties of the same type within the same or a closely related species that have been previously examined and considered to be sufficiently uniform (see document </w:t>
      </w:r>
      <w:bookmarkStart w:id="409" w:name="OLE_LINK6"/>
      <w:bookmarkStart w:id="410" w:name="OLE_LINK7"/>
      <w:r w:rsidRPr="008E0042">
        <w:rPr>
          <w:rFonts w:eastAsia="SimSun"/>
          <w:lang w:eastAsia="zh-CN"/>
        </w:rPr>
        <w:t>TGP/10, Section 5.2 “Determining acceptable level of variation”)</w:t>
      </w:r>
      <w:bookmarkEnd w:id="409"/>
      <w:bookmarkEnd w:id="410"/>
      <w:r w:rsidRPr="008E0042">
        <w:rPr>
          <w:rFonts w:eastAsia="SimSun"/>
          <w:lang w:eastAsia="zh-CN"/>
        </w:rPr>
        <w:t>.</w:t>
      </w:r>
    </w:p>
    <w:p w:rsidR="00AB2F2F" w:rsidRPr="008E0042" w:rsidRDefault="00AB2F2F" w:rsidP="001E71B8">
      <w:pPr>
        <w:rPr>
          <w:rFonts w:eastAsia="SimSun"/>
          <w:lang w:eastAsia="zh-CN"/>
        </w:rPr>
      </w:pPr>
    </w:p>
    <w:p w:rsidR="00AB2F2F" w:rsidRPr="008E0042" w:rsidRDefault="00AB2F2F" w:rsidP="001E71B8"/>
    <w:p w:rsidR="00AB2F2F" w:rsidRPr="008E0042" w:rsidRDefault="00AB2F2F" w:rsidP="001E71B8">
      <w:pPr>
        <w:pStyle w:val="Heading3"/>
      </w:pPr>
      <w:bookmarkStart w:id="411" w:name="_Toc219640847"/>
      <w:bookmarkStart w:id="412" w:name="_Toc463359631"/>
      <w:r w:rsidRPr="008E0042">
        <w:t>9.2</w:t>
      </w:r>
      <w:r w:rsidRPr="008E0042">
        <w:tab/>
        <w:t>Summary</w:t>
      </w:r>
      <w:bookmarkEnd w:id="391"/>
      <w:bookmarkEnd w:id="411"/>
      <w:bookmarkEnd w:id="412"/>
    </w:p>
    <w:p w:rsidR="00AB2F2F" w:rsidRPr="008E0042" w:rsidRDefault="00AB2F2F" w:rsidP="005F217E">
      <w:r w:rsidRPr="008E0042">
        <w:t>9.2.1</w:t>
      </w:r>
      <w:r w:rsidRPr="008E0042">
        <w:tab/>
        <w:t>Document TGP/10 explains that when the off-type approach for the assessment of uniformity is not appropriate for the assessment of uniformity, the standard deviation approach can be used.  It further states the following with respect to determination of the acceptable level of variation.</w:t>
      </w:r>
    </w:p>
    <w:p w:rsidR="001E71B8" w:rsidRPr="008E0042" w:rsidRDefault="001E71B8" w:rsidP="005F217E"/>
    <w:tbl>
      <w:tblPr>
        <w:tblW w:w="9039" w:type="dxa"/>
        <w:tblInd w:w="817" w:type="dxa"/>
        <w:tblLook w:val="04A0" w:firstRow="1" w:lastRow="0" w:firstColumn="1" w:lastColumn="0" w:noHBand="0" w:noVBand="1"/>
      </w:tblPr>
      <w:tblGrid>
        <w:gridCol w:w="9039"/>
      </w:tblGrid>
      <w:tr w:rsidR="001E71B8" w:rsidRPr="008E0042" w:rsidTr="001E71B8">
        <w:tc>
          <w:tcPr>
            <w:tcW w:w="9039" w:type="dxa"/>
          </w:tcPr>
          <w:p w:rsidR="001E71B8" w:rsidRPr="008E0042" w:rsidRDefault="001E71B8" w:rsidP="001E71B8">
            <w:pPr>
              <w:rPr>
                <w:szCs w:val="22"/>
              </w:rPr>
            </w:pPr>
          </w:p>
          <w:p w:rsidR="001E71B8" w:rsidRPr="008E0042" w:rsidRDefault="001E71B8" w:rsidP="001E71B8">
            <w:pPr>
              <w:rPr>
                <w:szCs w:val="22"/>
              </w:rPr>
            </w:pPr>
            <w:r w:rsidRPr="008E0042">
              <w:rPr>
                <w:szCs w:val="22"/>
              </w:rPr>
              <w:t>“5.2</w:t>
            </w:r>
            <w:r w:rsidRPr="008E0042">
              <w:rPr>
                <w:szCs w:val="22"/>
              </w:rPr>
              <w:tab/>
              <w:t xml:space="preserve">Determining the acceptable level of variation </w:t>
            </w:r>
          </w:p>
          <w:p w:rsidR="001E71B8" w:rsidRPr="008E0042" w:rsidRDefault="001E71B8" w:rsidP="001E71B8">
            <w:pPr>
              <w:rPr>
                <w:szCs w:val="22"/>
              </w:rPr>
            </w:pPr>
          </w:p>
          <w:p w:rsidR="001E71B8" w:rsidRPr="008E0042" w:rsidRDefault="001E71B8" w:rsidP="001E71B8">
            <w:pPr>
              <w:rPr>
                <w:szCs w:val="22"/>
              </w:rPr>
            </w:pPr>
            <w:r w:rsidRPr="008E0042">
              <w:rPr>
                <w:szCs w:val="22"/>
              </w:rPr>
              <w:t>“5.2.1</w:t>
            </w:r>
            <w:r w:rsidRPr="008E0042">
              <w:rPr>
                <w:szCs w:val="22"/>
              </w:rPr>
              <w:tab/>
              <w:t>The comparison between a candidate variety and comparable varieties is carried out on the basis of standard deviations, calculated from individual plant observations.  UPOV has proposed several statistical methods for dealing with uniformity in measured quantitative characteristics.  One method, which takes into account variations between years, is the Combined Over Years Uniformity (COYU) method.  The comparison between a candidate variety and comparable varieties is carried out on the basis of standard deviations, calculated from individual plant observations.  This COYU procedure calculates a tolerance limit on the basis of comparable varieties already known i.e. uniformity is assessed using a relative tolerance limit based on varieties within the same trial with comparable expression of characteristics.”</w:t>
            </w:r>
          </w:p>
          <w:p w:rsidR="001E71B8" w:rsidRPr="008E0042" w:rsidRDefault="001E71B8" w:rsidP="005F217E"/>
        </w:tc>
      </w:tr>
    </w:tbl>
    <w:p w:rsidR="001E71B8" w:rsidRPr="008E0042" w:rsidRDefault="001E71B8" w:rsidP="005F217E"/>
    <w:p w:rsidR="00AB2F2F" w:rsidRPr="008E0042" w:rsidRDefault="00AB2F2F" w:rsidP="005F217E">
      <w:r w:rsidRPr="008E0042">
        <w:t>9.2.2</w:t>
      </w:r>
      <w:r w:rsidRPr="008E0042">
        <w:tab/>
        <w:t>Uniformity is often related to the expression of a characteristic.  For example, in some species, varieties with larger plants tend to be less uniform in size than those with smaller plants.  If the same standard is applied to all varieties then it is possible that some may have to meet very strict criteria while others face standards that are easy to satisfy.  COYU addresses this problem by adjusting for any relationship that exists between uniformity, as measured by the plant-to-plant SD, and the expression of the characteristic, as measured by the variety mean, before setting a standard.</w:t>
      </w:r>
    </w:p>
    <w:p w:rsidR="00AB2F2F" w:rsidRPr="008E0042" w:rsidRDefault="00AB2F2F" w:rsidP="005F217E"/>
    <w:p w:rsidR="00AB2F2F" w:rsidRPr="008E0042" w:rsidRDefault="00AB2F2F" w:rsidP="005F217E">
      <w:r w:rsidRPr="008E0042">
        <w:t>9.2.3</w:t>
      </w:r>
      <w:r w:rsidRPr="008E0042">
        <w:tab/>
        <w:t>The method involves ranking comparable and candidate varieties by the mean value of the characteristic.  Each variety’s SD is taken and the mean SD of the most similar varieties is subtracted. This procedure gives, for each variety, a measure of its uniformity expressed relative to that of similar varieties.  The term comparable varieties here refers to established varieties which have been included in the growing trial and which have comparable expression of the characteristics under investigation.</w:t>
      </w:r>
    </w:p>
    <w:p w:rsidR="00AB2F2F" w:rsidRPr="008E0042" w:rsidRDefault="00AB2F2F" w:rsidP="005F217E"/>
    <w:p w:rsidR="00AB2F2F" w:rsidRPr="008E0042" w:rsidRDefault="00AB2F2F" w:rsidP="005F217E">
      <w:r w:rsidRPr="008E0042">
        <w:t>9.2.4</w:t>
      </w:r>
      <w:r w:rsidRPr="008E0042">
        <w:tab/>
        <w:t xml:space="preserve">The results for each year are combined in a variety-by-years table of adjusted SDs and analysis of variance is applied.  The mean adjusted SD for the candidate is compared with the mean for the comparable varieties using a standard </w:t>
      </w:r>
      <w:r w:rsidR="00F223B1">
        <w:t>t</w:t>
      </w:r>
      <w:r w:rsidR="00F223B1">
        <w:noBreakHyphen/>
        <w:t>test</w:t>
      </w:r>
      <w:r w:rsidRPr="008E0042">
        <w:t>.</w:t>
      </w:r>
    </w:p>
    <w:p w:rsidR="00AB2F2F" w:rsidRPr="008E0042" w:rsidRDefault="00AB2F2F" w:rsidP="005F217E"/>
    <w:p w:rsidR="00AB2F2F" w:rsidRPr="008E0042" w:rsidRDefault="00AB2F2F" w:rsidP="005F217E">
      <w:r w:rsidRPr="008E0042">
        <w:t>9.2.5</w:t>
      </w:r>
      <w:r w:rsidRPr="008E0042">
        <w:tab/>
        <w:t>COYU, in effect, compares the uniformity of a candidate with that of the comparable varieties most similar in relation to the characteristic being assessed.  The main advantages of COYU are that all varieties can be compared on the same basis and that information from several years of testing may be combined into a single criterion.</w:t>
      </w:r>
    </w:p>
    <w:p w:rsidR="00AB2F2F" w:rsidRPr="008E0042" w:rsidRDefault="00AB2F2F" w:rsidP="005F217E"/>
    <w:p w:rsidR="00AB2F2F" w:rsidRPr="008E0042" w:rsidRDefault="00AB2F2F" w:rsidP="005F217E"/>
    <w:p w:rsidR="00AB2F2F" w:rsidRPr="008E0042" w:rsidRDefault="00AB2F2F" w:rsidP="001E71B8">
      <w:pPr>
        <w:pStyle w:val="Heading3"/>
      </w:pPr>
      <w:bookmarkStart w:id="413" w:name="_Toc154368877"/>
      <w:bookmarkStart w:id="414" w:name="_Toc219640848"/>
      <w:bookmarkStart w:id="415" w:name="_Toc463359632"/>
      <w:r w:rsidRPr="008E0042">
        <w:t>9.3</w:t>
      </w:r>
      <w:r w:rsidRPr="008E0042">
        <w:tab/>
        <w:t>Introduction</w:t>
      </w:r>
      <w:bookmarkEnd w:id="413"/>
      <w:bookmarkEnd w:id="414"/>
      <w:bookmarkEnd w:id="415"/>
    </w:p>
    <w:p w:rsidR="00AB2F2F" w:rsidRPr="008E0042" w:rsidRDefault="00AB2F2F" w:rsidP="005F217E">
      <w:r w:rsidRPr="008E0042">
        <w:t>9.3.1</w:t>
      </w:r>
      <w:r w:rsidRPr="008E0042">
        <w:tab/>
        <w:t>Uniformity is sometimes assessed by measuring individual characteristics and calculating the standard deviation (SD) of the measurements on individual plants within a plot.  The SDs are averaged over all replicates to provide a single measure of uniformity for each variety in a trial.</w:t>
      </w:r>
    </w:p>
    <w:p w:rsidR="00AB2F2F" w:rsidRPr="008E0042" w:rsidRDefault="00AB2F2F" w:rsidP="005F217E"/>
    <w:p w:rsidR="00AB2F2F" w:rsidRPr="008E0042" w:rsidRDefault="00AB2F2F" w:rsidP="005F217E">
      <w:r w:rsidRPr="008E0042">
        <w:t>9.3.2</w:t>
      </w:r>
      <w:r w:rsidRPr="008E0042">
        <w:tab/>
        <w:t>This section outlines a procedure known as the combined-over-years uniformity (COYU) criterion.  COYU assesses the uniformity of a variety relative to comparable varieties based on SDs from trials over several years.  A feature of the method is that it takes account of possible relationships between the expression of a characteristic and uniformity.</w:t>
      </w:r>
    </w:p>
    <w:p w:rsidR="00AB2F2F" w:rsidRPr="008E0042" w:rsidRDefault="00AB2F2F" w:rsidP="005F217E"/>
    <w:p w:rsidR="00AB2F2F" w:rsidRPr="008E0042" w:rsidRDefault="00AB2F2F" w:rsidP="005F217E">
      <w:pPr>
        <w:keepNext/>
      </w:pPr>
      <w:r w:rsidRPr="008E0042">
        <w:t>9.3.3</w:t>
      </w:r>
      <w:r w:rsidRPr="008E0042">
        <w:tab/>
        <w:t>This section describes:</w:t>
      </w:r>
    </w:p>
    <w:p w:rsidR="00AB2F2F" w:rsidRPr="008E0042" w:rsidRDefault="00AB2F2F" w:rsidP="005F217E">
      <w:pPr>
        <w:keepNext/>
      </w:pPr>
    </w:p>
    <w:p w:rsidR="00AB2F2F" w:rsidRPr="008E0042" w:rsidRDefault="00AB2F2F" w:rsidP="00E87CFE">
      <w:pPr>
        <w:pStyle w:val="BodyTextIndent3"/>
        <w:numPr>
          <w:ilvl w:val="0"/>
          <w:numId w:val="20"/>
        </w:numPr>
        <w:spacing w:line="360" w:lineRule="auto"/>
        <w:ind w:left="851" w:hanging="425"/>
      </w:pPr>
      <w:r w:rsidRPr="008E0042">
        <w:t xml:space="preserve">The principles underlying the COYU method. </w:t>
      </w:r>
    </w:p>
    <w:p w:rsidR="00AB2F2F" w:rsidRPr="008E0042" w:rsidRDefault="00AB2F2F" w:rsidP="00E87CFE">
      <w:pPr>
        <w:pStyle w:val="BodyTextIndent3"/>
        <w:numPr>
          <w:ilvl w:val="0"/>
          <w:numId w:val="20"/>
        </w:numPr>
        <w:spacing w:line="360" w:lineRule="auto"/>
        <w:ind w:left="851" w:hanging="425"/>
      </w:pPr>
      <w:r w:rsidRPr="008E0042">
        <w:t xml:space="preserve">UPOV recommendations on the application of COYU to individual species. </w:t>
      </w:r>
    </w:p>
    <w:p w:rsidR="00AB2F2F" w:rsidRPr="008E0042" w:rsidRDefault="00AB2F2F" w:rsidP="00E87CFE">
      <w:pPr>
        <w:pStyle w:val="BodyTextIndent3"/>
        <w:keepNext/>
        <w:numPr>
          <w:ilvl w:val="0"/>
          <w:numId w:val="20"/>
        </w:numPr>
        <w:spacing w:line="360" w:lineRule="auto"/>
        <w:ind w:left="851" w:hanging="425"/>
      </w:pPr>
      <w:r w:rsidRPr="008E0042">
        <w:t xml:space="preserve">Mathematical details of the method with an example of its application. </w:t>
      </w:r>
    </w:p>
    <w:p w:rsidR="00AB2F2F" w:rsidRPr="008E0042" w:rsidRDefault="00AB2F2F" w:rsidP="00E87CFE">
      <w:pPr>
        <w:pStyle w:val="BodyTextIndent3"/>
        <w:numPr>
          <w:ilvl w:val="0"/>
          <w:numId w:val="20"/>
        </w:numPr>
        <w:ind w:left="851" w:hanging="425"/>
      </w:pPr>
      <w:r w:rsidRPr="008E0042">
        <w:t xml:space="preserve">The computer software that is available to apply the procedure. </w:t>
      </w:r>
    </w:p>
    <w:p w:rsidR="00AB2F2F" w:rsidRPr="008E0042" w:rsidRDefault="00AB2F2F" w:rsidP="005F217E"/>
    <w:p w:rsidR="00AB2F2F" w:rsidRPr="008E0042" w:rsidRDefault="00AB2F2F" w:rsidP="005F217E"/>
    <w:p w:rsidR="00AB2F2F" w:rsidRPr="008E0042" w:rsidRDefault="00AB2F2F" w:rsidP="001E71B8">
      <w:pPr>
        <w:pStyle w:val="Heading3"/>
      </w:pPr>
      <w:bookmarkStart w:id="416" w:name="_Toc154368878"/>
      <w:bookmarkStart w:id="417" w:name="_Toc219640849"/>
      <w:bookmarkStart w:id="418" w:name="_Toc463359633"/>
      <w:r w:rsidRPr="008E0042">
        <w:t>9.4</w:t>
      </w:r>
      <w:r w:rsidRPr="008E0042">
        <w:tab/>
        <w:t>The COYU Criterion</w:t>
      </w:r>
      <w:bookmarkEnd w:id="416"/>
      <w:bookmarkEnd w:id="417"/>
      <w:bookmarkEnd w:id="418"/>
    </w:p>
    <w:p w:rsidR="00AB2F2F" w:rsidRPr="008E0042" w:rsidRDefault="00AB2F2F" w:rsidP="005F217E">
      <w:r w:rsidRPr="008E0042">
        <w:t>9.4.1</w:t>
      </w:r>
      <w:r w:rsidRPr="008E0042">
        <w:tab/>
        <w:t>The application of the COYU criterion involves a number of steps as listed below. These are applied to each characteristic in turn.  Details are g</w:t>
      </w:r>
      <w:r w:rsidR="001B2F32">
        <w:t>iven under Part II section 9.6</w:t>
      </w:r>
      <w:r w:rsidRPr="008E0042">
        <w:t xml:space="preserve">. </w:t>
      </w:r>
    </w:p>
    <w:p w:rsidR="00AB2F2F" w:rsidRPr="008E0042" w:rsidRDefault="00AB2F2F" w:rsidP="005F217E"/>
    <w:p w:rsidR="00AB2F2F" w:rsidRPr="008E0042" w:rsidRDefault="00AB2F2F" w:rsidP="00E87CFE">
      <w:pPr>
        <w:pStyle w:val="BodyTextIndent3"/>
        <w:numPr>
          <w:ilvl w:val="0"/>
          <w:numId w:val="21"/>
        </w:numPr>
        <w:spacing w:after="120"/>
        <w:ind w:left="851" w:hanging="425"/>
      </w:pPr>
      <w:r w:rsidRPr="008E0042">
        <w:t xml:space="preserve">Calculation of within-plot SDs for each variety in each year. </w:t>
      </w:r>
    </w:p>
    <w:p w:rsidR="00AB2F2F" w:rsidRPr="008E0042" w:rsidRDefault="00AB2F2F" w:rsidP="00E87CFE">
      <w:pPr>
        <w:pStyle w:val="BodyTextIndent3"/>
        <w:numPr>
          <w:ilvl w:val="0"/>
          <w:numId w:val="21"/>
        </w:numPr>
        <w:spacing w:after="120"/>
        <w:ind w:left="851" w:hanging="425"/>
      </w:pPr>
      <w:r w:rsidRPr="008E0042">
        <w:t xml:space="preserve">Transformation of SDs by adding 1 and converting to natural logarithms. </w:t>
      </w:r>
    </w:p>
    <w:p w:rsidR="00AB2F2F" w:rsidRPr="008E0042" w:rsidRDefault="00AB2F2F" w:rsidP="00E87CFE">
      <w:pPr>
        <w:pStyle w:val="BodyTextIndent3"/>
        <w:numPr>
          <w:ilvl w:val="0"/>
          <w:numId w:val="21"/>
        </w:numPr>
        <w:spacing w:after="120"/>
        <w:ind w:left="851" w:hanging="425"/>
      </w:pPr>
      <w:r w:rsidRPr="008E0042">
        <w:t xml:space="preserve">Estimation of the relationship between the SD and mean in each year.  The method used is based on moving averages of the log SDs of comparable varieties ordered by their means. </w:t>
      </w:r>
    </w:p>
    <w:p w:rsidR="00AB2F2F" w:rsidRPr="008E0042" w:rsidRDefault="00AB2F2F" w:rsidP="00E87CFE">
      <w:pPr>
        <w:pStyle w:val="BodyTextIndent3"/>
        <w:numPr>
          <w:ilvl w:val="0"/>
          <w:numId w:val="21"/>
        </w:numPr>
        <w:spacing w:after="120"/>
        <w:ind w:left="851" w:hanging="425"/>
      </w:pPr>
      <w:r w:rsidRPr="008E0042">
        <w:t xml:space="preserve">Adjustments of log SDs of candidate and comparable varieties based on the estimated relationships between SD and mean in each year. </w:t>
      </w:r>
    </w:p>
    <w:p w:rsidR="00AB2F2F" w:rsidRPr="008E0042" w:rsidRDefault="00AB2F2F" w:rsidP="00E87CFE">
      <w:pPr>
        <w:pStyle w:val="BodyTextIndent3"/>
        <w:numPr>
          <w:ilvl w:val="0"/>
          <w:numId w:val="21"/>
        </w:numPr>
        <w:spacing w:after="120"/>
        <w:ind w:left="851" w:hanging="425"/>
      </w:pPr>
      <w:r w:rsidRPr="008E0042">
        <w:t xml:space="preserve">Averaging of adjusted log SDs over years. </w:t>
      </w:r>
    </w:p>
    <w:p w:rsidR="00AB2F2F" w:rsidRPr="008E0042" w:rsidRDefault="00AB2F2F" w:rsidP="00E87CFE">
      <w:pPr>
        <w:pStyle w:val="BodyTextIndent3"/>
        <w:numPr>
          <w:ilvl w:val="0"/>
          <w:numId w:val="21"/>
        </w:numPr>
        <w:spacing w:after="120"/>
        <w:ind w:left="851" w:hanging="425"/>
      </w:pPr>
      <w:r w:rsidRPr="008E0042">
        <w:t xml:space="preserve">Calculation of the maximum allowable SD (the uniformity criterion).  This uses an estimate of the variability in the uniformity of comparable varieties derived from analysis of variance of the variety-by-year table of adjusted log SDs. </w:t>
      </w:r>
    </w:p>
    <w:p w:rsidR="00AB2F2F" w:rsidRPr="008E0042" w:rsidRDefault="00AB2F2F" w:rsidP="00E87CFE">
      <w:pPr>
        <w:pStyle w:val="BodyTextIndent3"/>
        <w:numPr>
          <w:ilvl w:val="0"/>
          <w:numId w:val="21"/>
        </w:numPr>
        <w:ind w:left="851" w:hanging="425"/>
      </w:pPr>
      <w:r w:rsidRPr="008E0042">
        <w:t xml:space="preserve">Comparison of the adjusted log SDs of candidate varieties with the maximum allowable SD. </w:t>
      </w:r>
    </w:p>
    <w:p w:rsidR="00AB2F2F" w:rsidRPr="008E0042" w:rsidRDefault="00AB2F2F" w:rsidP="005F217E">
      <w:pPr>
        <w:pStyle w:val="BodyTextIndent3"/>
      </w:pPr>
    </w:p>
    <w:p w:rsidR="00AB2F2F" w:rsidRPr="008E0042" w:rsidRDefault="00AB2F2F" w:rsidP="005F217E">
      <w:r w:rsidRPr="008E0042">
        <w:t>9.4.2</w:t>
      </w:r>
      <w:r w:rsidRPr="008E0042">
        <w:tab/>
        <w:t xml:space="preserve">The advantages of the COYU criterion are: </w:t>
      </w:r>
    </w:p>
    <w:p w:rsidR="00AB2F2F" w:rsidRPr="008E0042" w:rsidRDefault="00AB2F2F" w:rsidP="005F217E"/>
    <w:p w:rsidR="00AB2F2F" w:rsidRPr="008E0042" w:rsidRDefault="00AB2F2F" w:rsidP="00E87CFE">
      <w:pPr>
        <w:pStyle w:val="BodyTextIndent3"/>
        <w:numPr>
          <w:ilvl w:val="0"/>
          <w:numId w:val="21"/>
        </w:numPr>
        <w:ind w:left="851" w:hanging="425"/>
      </w:pPr>
      <w:r w:rsidRPr="008E0042">
        <w:t>It provides a method for assessing uniformity that is largely independent of the varieties that are under test.</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The method combines information from several trials to form a single criterion for uniformity.</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Decisions based on the method are likely to be stable over time.</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The statistical model on which it is based reflects the main sources of variation that influence uniformity.</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Standards are based on the uniformity of comparable varieties.</w:t>
      </w:r>
    </w:p>
    <w:p w:rsidR="00AB2F2F" w:rsidRPr="008E0042" w:rsidRDefault="00AB2F2F" w:rsidP="00047529"/>
    <w:p w:rsidR="00AB2F2F" w:rsidRPr="008E0042" w:rsidRDefault="00AB2F2F" w:rsidP="00047529"/>
    <w:p w:rsidR="00AB2F2F" w:rsidRPr="008E0042" w:rsidRDefault="00AB2F2F" w:rsidP="001E71B8">
      <w:pPr>
        <w:pStyle w:val="Heading3"/>
      </w:pPr>
      <w:bookmarkStart w:id="419" w:name="_Toc219640850"/>
      <w:bookmarkStart w:id="420" w:name="_Toc463359634"/>
      <w:r w:rsidRPr="008E0042">
        <w:t>9.5</w:t>
      </w:r>
      <w:r w:rsidRPr="008E0042">
        <w:tab/>
        <w:t>Use of COYU</w:t>
      </w:r>
      <w:bookmarkEnd w:id="419"/>
      <w:bookmarkEnd w:id="420"/>
      <w:r w:rsidRPr="008E0042">
        <w:t xml:space="preserve"> </w:t>
      </w:r>
    </w:p>
    <w:p w:rsidR="00AB2F2F" w:rsidRPr="008E0042" w:rsidRDefault="00AB2F2F" w:rsidP="005F217E">
      <w:r w:rsidRPr="008E0042">
        <w:t>9.5.1</w:t>
      </w:r>
      <w:r w:rsidRPr="008E0042">
        <w:tab/>
        <w:t xml:space="preserve">COYU is recommended for use in assessing the uniformity of varieties </w:t>
      </w:r>
    </w:p>
    <w:p w:rsidR="00AB2F2F" w:rsidRPr="008E0042" w:rsidRDefault="00AB2F2F" w:rsidP="005F217E"/>
    <w:p w:rsidR="00AB2F2F" w:rsidRPr="008E0042" w:rsidRDefault="00AB2F2F" w:rsidP="00E87CFE">
      <w:pPr>
        <w:pStyle w:val="BodyTextIndent3"/>
        <w:numPr>
          <w:ilvl w:val="0"/>
          <w:numId w:val="22"/>
        </w:numPr>
        <w:spacing w:line="360" w:lineRule="auto"/>
        <w:ind w:left="851" w:hanging="425"/>
      </w:pPr>
      <w:r w:rsidRPr="008E0042">
        <w:t xml:space="preserve">For quantitative characteristics. </w:t>
      </w:r>
    </w:p>
    <w:p w:rsidR="00AB2F2F" w:rsidRPr="008E0042" w:rsidRDefault="00AB2F2F" w:rsidP="00E87CFE">
      <w:pPr>
        <w:pStyle w:val="BodyTextIndent3"/>
        <w:numPr>
          <w:ilvl w:val="0"/>
          <w:numId w:val="22"/>
        </w:numPr>
        <w:spacing w:line="360" w:lineRule="auto"/>
        <w:ind w:left="851" w:hanging="425"/>
      </w:pPr>
      <w:r w:rsidRPr="008E0042">
        <w:t xml:space="preserve">When observations are made on a plant basis over two or more years. </w:t>
      </w:r>
    </w:p>
    <w:p w:rsidR="00AB2F2F" w:rsidRPr="008E0042" w:rsidRDefault="00AB2F2F" w:rsidP="00E87CFE">
      <w:pPr>
        <w:pStyle w:val="BodyTextIndent3"/>
        <w:numPr>
          <w:ilvl w:val="0"/>
          <w:numId w:val="22"/>
        </w:numPr>
        <w:ind w:left="851" w:hanging="425"/>
      </w:pPr>
      <w:r w:rsidRPr="008E0042">
        <w:t xml:space="preserve">When there are some differences between plants of a variety, representing quantitative variation rather than presence of off-types. </w:t>
      </w:r>
    </w:p>
    <w:p w:rsidR="00AB2F2F" w:rsidRPr="008E0042" w:rsidRDefault="00AB2F2F" w:rsidP="005F217E"/>
    <w:p w:rsidR="00AB2F2F" w:rsidRPr="008E0042" w:rsidRDefault="00AB2F2F" w:rsidP="005F217E">
      <w:r w:rsidRPr="008E0042">
        <w:t>9.5.2</w:t>
      </w:r>
      <w:r w:rsidRPr="008E0042">
        <w:tab/>
        <w:t xml:space="preserve">A variety is considered to be uniform for a characteristic if its mean adjusted log SD does not exceed the uniformity criterion. </w:t>
      </w:r>
    </w:p>
    <w:p w:rsidR="00AB2F2F" w:rsidRPr="008E0042" w:rsidRDefault="00AB2F2F" w:rsidP="005F217E"/>
    <w:p w:rsidR="00AB2F2F" w:rsidRPr="008E0042" w:rsidRDefault="00AB2F2F" w:rsidP="005F217E">
      <w:r w:rsidRPr="008E0042">
        <w:t>9.5.3</w:t>
      </w:r>
      <w:r w:rsidRPr="008E0042">
        <w:tab/>
        <w:t>The probability level “p” used to determine the uniformity criterion depends on the crop.  Recommended probability levels are given in section 9.11.</w:t>
      </w:r>
    </w:p>
    <w:p w:rsidR="00AB2F2F" w:rsidRPr="008E0042" w:rsidRDefault="00AB2F2F" w:rsidP="005F217E"/>
    <w:p w:rsidR="00AB2F2F" w:rsidRPr="008E0042" w:rsidRDefault="00AB2F2F" w:rsidP="005F217E">
      <w:r w:rsidRPr="008E0042">
        <w:t>9.5.4</w:t>
      </w:r>
      <w:r w:rsidRPr="008E0042">
        <w:tab/>
        <w:t xml:space="preserve">The uniformity test may be made over two or three years.  If the test is normally applied over three years, it is possible to choose to make an early acceptance or rejection of a variety using an appropriate selection of probability values.  </w:t>
      </w:r>
    </w:p>
    <w:p w:rsidR="00AB2F2F" w:rsidRPr="008E0042" w:rsidRDefault="00AB2F2F" w:rsidP="005F217E">
      <w:pPr>
        <w:pStyle w:val="EndnoteText"/>
      </w:pPr>
    </w:p>
    <w:p w:rsidR="00AB2F2F" w:rsidRPr="008E0042" w:rsidRDefault="00AB2F2F" w:rsidP="001E71B8">
      <w:r w:rsidRPr="008E0042">
        <w:t>9.5.5</w:t>
      </w:r>
      <w:r w:rsidRPr="008E0042">
        <w:tab/>
        <w:t>It is recommended that there should be at least 20 degrees of freedom for the estimate of variance for the comparable varieties formed in the COYU analysis.  This corresponds to 11 comparable varieties for a COYU test based on two years of trials and 8 comparable varieties for three years.  In some situations, there may not be enough comparable varieties to give the recommended minimum degrees of freedom.  Advice is b</w:t>
      </w:r>
      <w:bookmarkStart w:id="421" w:name="_Toc154368880"/>
      <w:r w:rsidR="001E71B8" w:rsidRPr="008E0042">
        <w:t xml:space="preserve">eing developed for such cases. </w:t>
      </w:r>
    </w:p>
    <w:p w:rsidR="001E71B8" w:rsidRPr="008E0042" w:rsidRDefault="001E71B8" w:rsidP="001E71B8"/>
    <w:p w:rsidR="001E71B8" w:rsidRPr="008E0042" w:rsidRDefault="001E71B8" w:rsidP="001E71B8"/>
    <w:p w:rsidR="00AB2F2F" w:rsidRPr="008E0042" w:rsidRDefault="00AB2F2F" w:rsidP="001E71B8">
      <w:pPr>
        <w:pStyle w:val="Heading3"/>
      </w:pPr>
      <w:bookmarkStart w:id="422" w:name="_Toc219640851"/>
      <w:bookmarkStart w:id="423" w:name="_Toc463359635"/>
      <w:r w:rsidRPr="008E0042">
        <w:t>9.6</w:t>
      </w:r>
      <w:r w:rsidRPr="008E0042">
        <w:tab/>
        <w:t>Mathematical details</w:t>
      </w:r>
      <w:bookmarkEnd w:id="421"/>
      <w:bookmarkEnd w:id="422"/>
      <w:bookmarkEnd w:id="423"/>
      <w:r w:rsidRPr="008E0042">
        <w:t xml:space="preserve"> </w:t>
      </w:r>
    </w:p>
    <w:p w:rsidR="00AB2F2F" w:rsidRPr="008E0042" w:rsidRDefault="00AB2F2F" w:rsidP="005F217E">
      <w:pPr>
        <w:spacing w:before="120" w:after="240"/>
        <w:ind w:left="1134"/>
      </w:pPr>
      <w:r w:rsidRPr="008E0042">
        <w:t>Step 1:</w:t>
      </w:r>
      <w:r w:rsidRPr="008E0042">
        <w:tab/>
        <w:t>Derivation of the within-plot standard deviation</w:t>
      </w:r>
    </w:p>
    <w:p w:rsidR="00AB2F2F" w:rsidRPr="008E0042" w:rsidRDefault="00AB2F2F" w:rsidP="005F217E">
      <w:r w:rsidRPr="008E0042">
        <w:t>9.6.1</w:t>
      </w:r>
      <w:r w:rsidRPr="008E0042">
        <w:tab/>
        <w:t>Within-plot standard deviations for each variety in each year are calculated by averaging the plot between-plant standard deviations, SD</w:t>
      </w:r>
      <w:r w:rsidRPr="008E0042">
        <w:rPr>
          <w:vertAlign w:val="subscript"/>
        </w:rPr>
        <w:t>j</w:t>
      </w:r>
      <w:r w:rsidRPr="008E0042">
        <w:t xml:space="preserve">, over replicates: </w:t>
      </w:r>
    </w:p>
    <w:p w:rsidR="00AB2F2F" w:rsidRPr="008E0042" w:rsidRDefault="00AB2F2F" w:rsidP="005F217E"/>
    <w:p w:rsidR="00AB2F2F" w:rsidRPr="008E0042" w:rsidRDefault="00AB2F2F" w:rsidP="005F217E">
      <w:pPr>
        <w:ind w:left="720"/>
      </w:pPr>
      <w:r w:rsidRPr="008E0042">
        <w:rPr>
          <w:position w:val="-30"/>
        </w:rPr>
        <w:object w:dxaOrig="2180" w:dyaOrig="1080">
          <v:shape id="_x0000_i1062" type="#_x0000_t75" style="width:108.75pt;height:54pt" o:ole="" fillcolor="window">
            <v:imagedata r:id="rId131" o:title=""/>
          </v:shape>
          <o:OLEObject Type="Embed" ProgID="Equation.3" ShapeID="_x0000_i1062" DrawAspect="Content" ObjectID="_1537627916" r:id="rId132"/>
        </w:object>
      </w:r>
    </w:p>
    <w:p w:rsidR="00AB2F2F" w:rsidRPr="008E0042" w:rsidRDefault="00AB2F2F" w:rsidP="005F217E">
      <w:pPr>
        <w:ind w:left="360"/>
      </w:pPr>
    </w:p>
    <w:p w:rsidR="00AB2F2F" w:rsidRPr="008E0042" w:rsidRDefault="00AB2F2F" w:rsidP="005F217E">
      <w:pPr>
        <w:ind w:left="720"/>
      </w:pPr>
      <w:r w:rsidRPr="008E0042">
        <w:rPr>
          <w:position w:val="-24"/>
        </w:rPr>
        <w:object w:dxaOrig="1359" w:dyaOrig="999">
          <v:shape id="_x0000_i1063" type="#_x0000_t75" style="width:68.25pt;height:50.25pt" o:ole="" fillcolor="window">
            <v:imagedata r:id="rId133" o:title=""/>
          </v:shape>
          <o:OLEObject Type="Embed" ProgID="Equation.3" ShapeID="_x0000_i1063" DrawAspect="Content" ObjectID="_1537627917" r:id="rId134"/>
        </w:object>
      </w:r>
    </w:p>
    <w:p w:rsidR="00AB2F2F" w:rsidRPr="008E0042" w:rsidRDefault="00AB2F2F" w:rsidP="005F217E">
      <w:pPr>
        <w:ind w:left="360"/>
      </w:pPr>
    </w:p>
    <w:p w:rsidR="00AB2F2F" w:rsidRPr="008E0042" w:rsidRDefault="00AB2F2F" w:rsidP="005F217E">
      <w:pPr>
        <w:ind w:left="567"/>
      </w:pPr>
      <w:r w:rsidRPr="008E0042">
        <w:t>where y</w:t>
      </w:r>
      <w:r w:rsidRPr="008E0042">
        <w:rPr>
          <w:vertAlign w:val="subscript"/>
        </w:rPr>
        <w:t>ij</w:t>
      </w:r>
      <w:r w:rsidRPr="008E0042">
        <w:t xml:space="preserve"> is the observation on the i</w:t>
      </w:r>
      <w:r w:rsidRPr="008E0042">
        <w:rPr>
          <w:vertAlign w:val="superscript"/>
        </w:rPr>
        <w:t>th</w:t>
      </w:r>
      <w:r w:rsidRPr="008E0042">
        <w:t xml:space="preserve"> plant in the j</w:t>
      </w:r>
      <w:r w:rsidRPr="008E0042">
        <w:rPr>
          <w:vertAlign w:val="superscript"/>
        </w:rPr>
        <w:t>th</w:t>
      </w:r>
      <w:r w:rsidRPr="008E0042">
        <w:t xml:space="preserve"> plot, </w:t>
      </w:r>
      <w:r w:rsidRPr="008E0042">
        <w:rPr>
          <w:b/>
        </w:rPr>
        <w:t>y</w:t>
      </w:r>
      <w:r w:rsidRPr="008E0042">
        <w:rPr>
          <w:vertAlign w:val="subscript"/>
        </w:rPr>
        <w:t xml:space="preserve">j </w:t>
      </w:r>
      <w:r w:rsidRPr="008E0042">
        <w:t>is the mean of the observations from the j</w:t>
      </w:r>
      <w:r w:rsidRPr="008E0042">
        <w:rPr>
          <w:vertAlign w:val="superscript"/>
        </w:rPr>
        <w:t>th</w:t>
      </w:r>
      <w:r w:rsidRPr="008E0042">
        <w:t xml:space="preserve"> plot, n is the number of plants measured in each plot and r is the number of replicates.</w:t>
      </w:r>
    </w:p>
    <w:p w:rsidR="00AB2F2F" w:rsidRPr="008E0042" w:rsidRDefault="00AB2F2F" w:rsidP="005F217E"/>
    <w:p w:rsidR="00AB2F2F" w:rsidRPr="008E0042" w:rsidRDefault="00AB2F2F" w:rsidP="005F217E">
      <w:pPr>
        <w:spacing w:before="120" w:after="240"/>
        <w:ind w:left="1134"/>
      </w:pPr>
      <w:r w:rsidRPr="008E0042">
        <w:t>Step 2:</w:t>
      </w:r>
      <w:r w:rsidRPr="008E0042">
        <w:tab/>
        <w:t>Transformation of the SDs</w:t>
      </w:r>
    </w:p>
    <w:p w:rsidR="00AB2F2F" w:rsidRPr="008E0042" w:rsidRDefault="00AB2F2F" w:rsidP="005F217E">
      <w:r w:rsidRPr="008E0042">
        <w:t>9.6.2</w:t>
      </w:r>
      <w:r w:rsidRPr="008E0042">
        <w:tab/>
        <w:t xml:space="preserve">Transformation of SDs by adding 1 and converting to natural logarithms.  The purpose of this transformation is to make the SDs more amenable to statistical analysis. </w:t>
      </w:r>
    </w:p>
    <w:p w:rsidR="00AB2F2F" w:rsidRPr="008E0042" w:rsidRDefault="00AB2F2F" w:rsidP="005F217E"/>
    <w:p w:rsidR="00AB2F2F" w:rsidRPr="008E0042" w:rsidRDefault="00AB2F2F" w:rsidP="005F217E">
      <w:pPr>
        <w:spacing w:before="120" w:after="240"/>
        <w:ind w:left="1134"/>
      </w:pPr>
      <w:r w:rsidRPr="008E0042">
        <w:t>Step 3:</w:t>
      </w:r>
      <w:r w:rsidRPr="008E0042">
        <w:tab/>
        <w:t>Estimation of the relationship between the SD and mean in each year</w:t>
      </w:r>
    </w:p>
    <w:p w:rsidR="00AB2F2F" w:rsidRPr="008E0042" w:rsidRDefault="00AB2F2F" w:rsidP="005F217E">
      <w:r w:rsidRPr="008E0042">
        <w:t>9.6.3</w:t>
      </w:r>
      <w:r w:rsidRPr="008E0042">
        <w:tab/>
        <w:t>For each year separately, the form of the average relationship between SD and characteristic mean is estimated for the comparable varieties.  The method of estimation is a 9</w:t>
      </w:r>
      <w:r w:rsidRPr="008E0042">
        <w:noBreakHyphen/>
        <w:t>point moving average.  The log SDs (the Y variate) and the means (the X variate) for each variety are first ranked according to the values of the mean.  For each point (X</w:t>
      </w:r>
      <w:r w:rsidRPr="008E0042">
        <w:rPr>
          <w:vertAlign w:val="subscript"/>
        </w:rPr>
        <w:t>i,</w:t>
      </w:r>
      <w:r w:rsidRPr="008E0042">
        <w:t xml:space="preserve"> Y</w:t>
      </w:r>
      <w:r w:rsidRPr="008E0042">
        <w:rPr>
          <w:vertAlign w:val="subscript"/>
        </w:rPr>
        <w:t>i</w:t>
      </w:r>
      <w:r w:rsidRPr="008E0042">
        <w:t>) take the trend value T</w:t>
      </w:r>
      <w:r w:rsidRPr="008E0042">
        <w:rPr>
          <w:vertAlign w:val="subscript"/>
        </w:rPr>
        <w:t>i</w:t>
      </w:r>
      <w:r w:rsidRPr="008E0042">
        <w:t xml:space="preserve"> to be the mean of the values Y</w:t>
      </w:r>
      <w:r w:rsidRPr="008E0042">
        <w:rPr>
          <w:vertAlign w:val="subscript"/>
        </w:rPr>
        <w:t>i-4</w:t>
      </w:r>
      <w:r w:rsidRPr="008E0042">
        <w:t>, Y</w:t>
      </w:r>
      <w:r w:rsidRPr="008E0042">
        <w:rPr>
          <w:vertAlign w:val="subscript"/>
        </w:rPr>
        <w:t>i-3</w:t>
      </w:r>
      <w:r w:rsidRPr="008E0042">
        <w:t>, .... , Y</w:t>
      </w:r>
      <w:r w:rsidRPr="008E0042">
        <w:rPr>
          <w:vertAlign w:val="subscript"/>
        </w:rPr>
        <w:t>i+4</w:t>
      </w:r>
      <w:r w:rsidRPr="008E0042">
        <w:t xml:space="preserve"> where i represents the rank of the X value and Y</w:t>
      </w:r>
      <w:r w:rsidRPr="008E0042">
        <w:rPr>
          <w:vertAlign w:val="subscript"/>
        </w:rPr>
        <w:t>i</w:t>
      </w:r>
      <w:r w:rsidRPr="008E0042">
        <w:t xml:space="preserve"> is the corresponding Y value.  For X values ranked 1</w:t>
      </w:r>
      <w:r w:rsidRPr="008E0042">
        <w:rPr>
          <w:vertAlign w:val="superscript"/>
        </w:rPr>
        <w:t>st</w:t>
      </w:r>
      <w:r w:rsidRPr="008E0042">
        <w:t xml:space="preserve"> and 2</w:t>
      </w:r>
      <w:r w:rsidRPr="008E0042">
        <w:rPr>
          <w:vertAlign w:val="superscript"/>
        </w:rPr>
        <w:t>nd</w:t>
      </w:r>
      <w:r w:rsidRPr="008E0042">
        <w:t xml:space="preserve"> the trend value is taken to be the mean of the first three values.  In the case of the X value ranked 3</w:t>
      </w:r>
      <w:r w:rsidRPr="008E0042">
        <w:rPr>
          <w:vertAlign w:val="superscript"/>
        </w:rPr>
        <w:t>rd</w:t>
      </w:r>
      <w:r w:rsidRPr="008E0042">
        <w:t xml:space="preserve"> the mean of the first five values are taken and for the X value ranked 4</w:t>
      </w:r>
      <w:r w:rsidRPr="008E0042">
        <w:rPr>
          <w:vertAlign w:val="superscript"/>
        </w:rPr>
        <w:t>th</w:t>
      </w:r>
      <w:r w:rsidRPr="008E0042">
        <w:t xml:space="preserve"> the mean of the first seven values are used.  A similar procedure operates for the four highest-ranked X values. </w:t>
      </w:r>
    </w:p>
    <w:p w:rsidR="00AB2F2F" w:rsidRPr="008E0042" w:rsidRDefault="00AB2F2F" w:rsidP="005F217E"/>
    <w:p w:rsidR="00AB2F2F" w:rsidRPr="008E0042" w:rsidRDefault="00AB2F2F" w:rsidP="005F217E">
      <w:r w:rsidRPr="008E0042">
        <w:t>9.6.4</w:t>
      </w:r>
      <w:r w:rsidRPr="008E0042">
        <w:tab/>
        <w:t xml:space="preserve">A simple example in Figure 1 illustrates this procedure for 16 varieties.  The points marked “0” in Figure 1a represent the log SDs and the corresponding means of 16 varieties.  The points marked “X” are the 9-point moving-averages, which are calculated by taking, for each variety, the average of the log SDs of the variety and the four varieties on either side.  At the extremities the moving average is based on the mean of 3, 5, or 7 values. </w:t>
      </w:r>
    </w:p>
    <w:p w:rsidR="00AB2F2F" w:rsidRPr="008E0042" w:rsidRDefault="00AB2F2F" w:rsidP="005F217E"/>
    <w:p w:rsidR="00AB2F2F" w:rsidRPr="008E0042" w:rsidRDefault="00AB2F2F" w:rsidP="005F217E">
      <w:pPr>
        <w:keepNext/>
        <w:keepLines/>
        <w:ind w:left="1080" w:hanging="1080"/>
        <w:rPr>
          <w:b/>
        </w:rPr>
      </w:pPr>
      <w:r w:rsidRPr="008E0042">
        <w:rPr>
          <w:b/>
        </w:rPr>
        <w:t>Figure 1:</w:t>
      </w:r>
      <w:r w:rsidRPr="008E0042">
        <w:rPr>
          <w:b/>
        </w:rPr>
        <w:tab/>
        <w:t xml:space="preserve">Association between SD and mean – days to ear emergence in cocksfoot varieties </w:t>
      </w:r>
      <w:r w:rsidRPr="008E0042">
        <w:t>(</w:t>
      </w:r>
      <w:r w:rsidRPr="008E0042">
        <w:rPr>
          <w:i/>
        </w:rPr>
        <w:t>symbol O is for observed SD, symbol X is for moving average SD</w:t>
      </w:r>
      <w:r w:rsidRPr="008E0042">
        <w:t>)</w:t>
      </w:r>
    </w:p>
    <w:bookmarkStart w:id="424" w:name="_MON_1343805801"/>
    <w:bookmarkStart w:id="425" w:name="_MON_1351601446"/>
    <w:bookmarkStart w:id="426" w:name="_MON_1351601766"/>
    <w:bookmarkStart w:id="427" w:name="_MON_1301297824"/>
    <w:bookmarkStart w:id="428" w:name="_MON_1301297833"/>
    <w:bookmarkEnd w:id="424"/>
    <w:bookmarkEnd w:id="425"/>
    <w:bookmarkEnd w:id="426"/>
    <w:bookmarkEnd w:id="427"/>
    <w:bookmarkEnd w:id="428"/>
    <w:bookmarkStart w:id="429" w:name="_MON_1303798759"/>
    <w:bookmarkEnd w:id="429"/>
    <w:p w:rsidR="00AB2F2F" w:rsidRPr="008E0042" w:rsidRDefault="00AB2F2F" w:rsidP="005F217E">
      <w:pPr>
        <w:pStyle w:val="BodyText3"/>
      </w:pPr>
      <w:r w:rsidRPr="008E0042">
        <w:object w:dxaOrig="6676" w:dyaOrig="4785">
          <v:shape id="_x0000_i1064" type="#_x0000_t75" style="width:333.75pt;height:239.25pt" o:ole="" fillcolor="window">
            <v:imagedata r:id="rId135" o:title=""/>
          </v:shape>
          <o:OLEObject Type="Embed" ProgID="Word.Document.8" ShapeID="_x0000_i1064" DrawAspect="Content" ObjectID="_1537627918" r:id="rId136">
            <o:FieldCodes>\s</o:FieldCodes>
          </o:OLEObject>
        </w:object>
      </w:r>
    </w:p>
    <w:p w:rsidR="00AB2F2F" w:rsidRPr="008E0042" w:rsidRDefault="00AB2F2F" w:rsidP="005F217E">
      <w:pPr>
        <w:spacing w:line="360" w:lineRule="auto"/>
      </w:pPr>
    </w:p>
    <w:p w:rsidR="00AB2F2F" w:rsidRPr="008E0042" w:rsidRDefault="00AB2F2F" w:rsidP="005F217E">
      <w:pPr>
        <w:spacing w:before="120" w:after="240"/>
        <w:ind w:left="2268" w:hanging="1134"/>
      </w:pPr>
      <w:r w:rsidRPr="008E0042">
        <w:t>Step 4:</w:t>
      </w:r>
      <w:r w:rsidRPr="008E0042">
        <w:tab/>
        <w:t>Adjustment of transformed SD values based on estimated SD-mean relationship</w:t>
      </w:r>
    </w:p>
    <w:p w:rsidR="00AB2F2F" w:rsidRPr="008E0042" w:rsidRDefault="00AB2F2F" w:rsidP="005F217E">
      <w:r w:rsidRPr="008E0042">
        <w:t>9.6.5</w:t>
      </w:r>
      <w:r w:rsidRPr="008E0042">
        <w:tab/>
        <w:t>Once the trend values for the comparable varieties have been determined, the trend values for candidates are estimated using linear interpolation between the trend values of the nearest two comparable varieties as defined by their means for the characteristic.  Thus if the trend values for the two comparable varieties on either side of the candidate are T</w:t>
      </w:r>
      <w:r w:rsidRPr="008E0042">
        <w:rPr>
          <w:vertAlign w:val="subscript"/>
        </w:rPr>
        <w:t>i</w:t>
      </w:r>
      <w:r w:rsidRPr="008E0042">
        <w:t xml:space="preserve"> and T</w:t>
      </w:r>
      <w:r w:rsidRPr="008E0042">
        <w:rPr>
          <w:vertAlign w:val="subscript"/>
        </w:rPr>
        <w:t>i+1</w:t>
      </w:r>
      <w:r w:rsidRPr="008E0042">
        <w:t xml:space="preserve"> and the observed value for the candidate is X</w:t>
      </w:r>
      <w:r w:rsidRPr="008E0042">
        <w:rPr>
          <w:vertAlign w:val="subscript"/>
        </w:rPr>
        <w:t>c</w:t>
      </w:r>
      <w:r w:rsidRPr="008E0042">
        <w:t xml:space="preserve">, where </w:t>
      </w:r>
      <w:r w:rsidRPr="00487783">
        <w:t>X</w:t>
      </w:r>
      <w:r w:rsidRPr="00487783">
        <w:rPr>
          <w:vertAlign w:val="subscript"/>
        </w:rPr>
        <w:t xml:space="preserve">i  </w:t>
      </w:r>
      <w:r w:rsidRPr="00487783">
        <w:sym w:font="Symbol" w:char="F0A3"/>
      </w:r>
      <w:r w:rsidRPr="00487783">
        <w:t xml:space="preserve"> X</w:t>
      </w:r>
      <w:r w:rsidRPr="00487783">
        <w:rPr>
          <w:vertAlign w:val="subscript"/>
        </w:rPr>
        <w:t>c</w:t>
      </w:r>
      <w:r w:rsidRPr="00487783">
        <w:t xml:space="preserve"> </w:t>
      </w:r>
      <w:r w:rsidRPr="00487783">
        <w:sym w:font="Symbol" w:char="F0A3"/>
      </w:r>
      <w:r w:rsidRPr="00487783">
        <w:t xml:space="preserve"> X</w:t>
      </w:r>
      <w:r w:rsidRPr="00487783">
        <w:rPr>
          <w:vertAlign w:val="subscript"/>
        </w:rPr>
        <w:t>i+1</w:t>
      </w:r>
      <w:r w:rsidRPr="00487783">
        <w:t>, then the trend value T</w:t>
      </w:r>
      <w:r w:rsidRPr="00487783">
        <w:rPr>
          <w:vertAlign w:val="subscript"/>
        </w:rPr>
        <w:t>c</w:t>
      </w:r>
      <w:r w:rsidRPr="00487783">
        <w:t xml:space="preserve"> for the candidate is given by</w:t>
      </w:r>
    </w:p>
    <w:p w:rsidR="00AB2F2F" w:rsidRDefault="00AB2F2F" w:rsidP="005F217E"/>
    <w:p w:rsidR="002E13DE" w:rsidRPr="008E0042" w:rsidRDefault="002E13DE" w:rsidP="005F217E"/>
    <w:p w:rsidR="00AB2F2F" w:rsidRPr="008E0042" w:rsidRDefault="00AB2F2F" w:rsidP="005F217E">
      <w:pPr>
        <w:ind w:left="720"/>
      </w:pPr>
      <w:r w:rsidRPr="008E0042">
        <w:rPr>
          <w:position w:val="-30"/>
        </w:rPr>
        <w:object w:dxaOrig="3440" w:dyaOrig="700">
          <v:shape id="_x0000_i1065" type="#_x0000_t75" style="width:171.75pt;height:35.25pt" o:ole="" fillcolor="window">
            <v:imagedata r:id="rId137" o:title=""/>
          </v:shape>
          <o:OLEObject Type="Embed" ProgID="Equation.3" ShapeID="_x0000_i1065" DrawAspect="Content" ObjectID="_1537627919" r:id="rId138"/>
        </w:object>
      </w:r>
    </w:p>
    <w:p w:rsidR="00AB2F2F" w:rsidRPr="008E0042" w:rsidRDefault="00AB2F2F" w:rsidP="005F217E">
      <w:pPr>
        <w:pStyle w:val="dustx"/>
        <w:rPr>
          <w:rFonts w:ascii="Arial" w:hAnsi="Arial"/>
          <w:lang w:val="en-US"/>
        </w:rPr>
      </w:pPr>
    </w:p>
    <w:p w:rsidR="00AB2F2F" w:rsidRPr="008E0042" w:rsidRDefault="00AB2F2F" w:rsidP="005F217E">
      <w:r w:rsidRPr="008E0042">
        <w:t>9.6.6</w:t>
      </w:r>
      <w:r w:rsidRPr="008E0042">
        <w:tab/>
        <w:t xml:space="preserve">To adjust the SDs for their relationship with the characteristic mean the estimated trend values are subtracted from the transformed SDs and the grand mean is added back. </w:t>
      </w:r>
    </w:p>
    <w:p w:rsidR="00AB2F2F" w:rsidRPr="008E0042" w:rsidRDefault="00AB2F2F" w:rsidP="005F217E"/>
    <w:p w:rsidR="00AB2F2F" w:rsidRPr="008E0042" w:rsidRDefault="00AB2F2F" w:rsidP="005F217E">
      <w:r w:rsidRPr="008E0042">
        <w:t>9.6.7</w:t>
      </w:r>
      <w:r w:rsidRPr="008E0042">
        <w:tab/>
        <w:t xml:space="preserve">The results for the simple example with 16 varieties are illustrated in Figure 2. </w:t>
      </w:r>
    </w:p>
    <w:p w:rsidR="00AB2F2F" w:rsidRPr="008E0042" w:rsidRDefault="00AB2F2F" w:rsidP="005F217E"/>
    <w:p w:rsidR="00AB2F2F" w:rsidRPr="008E0042" w:rsidRDefault="00AB2F2F" w:rsidP="005F217E">
      <w:pPr>
        <w:keepNext/>
        <w:keepLines/>
      </w:pPr>
      <w:r w:rsidRPr="008E0042">
        <w:rPr>
          <w:b/>
        </w:rPr>
        <w:t>Figure 2:</w:t>
      </w:r>
      <w:r w:rsidRPr="008E0042">
        <w:rPr>
          <w:b/>
        </w:rPr>
        <w:tab/>
        <w:t xml:space="preserve">Adjusting for association between SD and mean – days to ear emergence in cocksfoot varieties </w:t>
      </w:r>
      <w:r w:rsidRPr="008E0042">
        <w:t>(</w:t>
      </w:r>
      <w:r w:rsidRPr="008E0042">
        <w:rPr>
          <w:i/>
        </w:rPr>
        <w:t>symbol A is for adjusted SD</w:t>
      </w:r>
      <w:r w:rsidRPr="008E0042">
        <w:t>)</w:t>
      </w:r>
    </w:p>
    <w:p w:rsidR="00AB2F2F" w:rsidRPr="008E0042" w:rsidRDefault="00AB2F2F" w:rsidP="005F217E">
      <w:pPr>
        <w:pStyle w:val="dustx"/>
        <w:keepNext/>
        <w:keepLines/>
        <w:rPr>
          <w:rFonts w:ascii="Arial" w:hAnsi="Arial"/>
          <w:lang w:val="en-US"/>
        </w:rPr>
      </w:pPr>
      <w:r w:rsidRPr="008E0042">
        <w:rPr>
          <w:rFonts w:ascii="Arial" w:hAnsi="Arial"/>
          <w:noProof/>
          <w:lang w:val="en-US"/>
        </w:rPr>
        <w:drawing>
          <wp:inline distT="0" distB="0" distL="0" distR="0" wp14:anchorId="6A96E1C7" wp14:editId="396089E0">
            <wp:extent cx="5238750" cy="3867150"/>
            <wp:effectExtent l="0" t="0" r="0" b="0"/>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AB2F2F" w:rsidRPr="008E0042" w:rsidRDefault="00AB2F2F" w:rsidP="005F217E"/>
    <w:p w:rsidR="00AB2F2F" w:rsidRPr="008E0042" w:rsidRDefault="00AB2F2F" w:rsidP="005F217E">
      <w:pPr>
        <w:spacing w:before="120" w:after="240"/>
        <w:ind w:left="1134"/>
      </w:pPr>
      <w:r w:rsidRPr="008E0042">
        <w:t>Step 5:</w:t>
      </w:r>
      <w:r w:rsidRPr="008E0042">
        <w:tab/>
        <w:t>Calculation of the uniformity criterion</w:t>
      </w:r>
    </w:p>
    <w:p w:rsidR="00AB2F2F" w:rsidRPr="008E0042" w:rsidRDefault="00AB2F2F" w:rsidP="005F217E">
      <w:r w:rsidRPr="008E0042">
        <w:t>9.6.8</w:t>
      </w:r>
      <w:r w:rsidRPr="008E0042">
        <w:tab/>
        <w:t xml:space="preserve">An estimate of the variability in the uniformity of the comparable varieties is derived by applying a one-way analysis of variance to the adjusted log SDs, i.e. with years as the classifying factor.  The variability (V) is estimated from the residual term in this analysis of variance. </w:t>
      </w:r>
    </w:p>
    <w:p w:rsidR="00AB2F2F" w:rsidRPr="008E0042" w:rsidRDefault="00AB2F2F" w:rsidP="005F217E"/>
    <w:p w:rsidR="00AB2F2F" w:rsidRPr="008E0042" w:rsidRDefault="00AB2F2F" w:rsidP="005F217E">
      <w:r w:rsidRPr="008E0042">
        <w:t>9.6.9</w:t>
      </w:r>
      <w:r w:rsidRPr="008E0042">
        <w:tab/>
        <w:t xml:space="preserve">The maximum allowable standard deviation (the uniformity criterion), based on k years of trials, is </w:t>
      </w:r>
    </w:p>
    <w:p w:rsidR="00AB2F2F" w:rsidRPr="008E0042" w:rsidRDefault="00AB2F2F" w:rsidP="00EF287D">
      <w:pPr>
        <w:ind w:left="851"/>
      </w:pPr>
      <w:r w:rsidRPr="008E0042">
        <w:rPr>
          <w:position w:val="-30"/>
        </w:rPr>
        <w:object w:dxaOrig="2900" w:dyaOrig="760">
          <v:shape id="_x0000_i1066" type="#_x0000_t75" style="width:144.75pt;height:38.25pt" o:ole="" fillcolor="window">
            <v:imagedata r:id="rId140" o:title=""/>
          </v:shape>
          <o:OLEObject Type="Embed" ProgID="Equation.3" ShapeID="_x0000_i1066" DrawAspect="Content" ObjectID="_1537627920" r:id="rId141"/>
        </w:object>
      </w:r>
    </w:p>
    <w:p w:rsidR="00AB2F2F" w:rsidRPr="008E0042" w:rsidRDefault="00AB2F2F" w:rsidP="005F217E"/>
    <w:p w:rsidR="00AB2F2F" w:rsidRPr="008E0042" w:rsidRDefault="00AB2F2F" w:rsidP="00EF287D">
      <w:pPr>
        <w:ind w:left="851"/>
      </w:pPr>
      <w:r w:rsidRPr="008E0042">
        <w:t>where SD</w:t>
      </w:r>
      <w:r w:rsidRPr="008E0042">
        <w:rPr>
          <w:vertAlign w:val="subscript"/>
        </w:rPr>
        <w:t xml:space="preserve">r </w:t>
      </w:r>
      <w:r w:rsidRPr="008E0042">
        <w:t>is the mean of adjusted log SDs for the comparable varieties, V is the variance of the adjusted log SDs after removing year effects, t</w:t>
      </w:r>
      <w:r w:rsidRPr="008E0042">
        <w:rPr>
          <w:vertAlign w:val="subscript"/>
        </w:rPr>
        <w:t>p</w:t>
      </w:r>
      <w:r w:rsidRPr="008E0042">
        <w:t xml:space="preserve"> is the one-tailed t-value for probability p with degrees of freedom as for V, k is the number of years and R is the number of comparable varieties. </w:t>
      </w:r>
    </w:p>
    <w:p w:rsidR="00AB2F2F" w:rsidRPr="008E0042" w:rsidRDefault="00AB2F2F" w:rsidP="005F217E"/>
    <w:p w:rsidR="00AB2F2F" w:rsidRPr="008E0042" w:rsidRDefault="00AB2F2F" w:rsidP="005F217E"/>
    <w:p w:rsidR="00AB2F2F" w:rsidRPr="008E0042" w:rsidRDefault="00AB2F2F" w:rsidP="0007609C">
      <w:pPr>
        <w:pStyle w:val="Heading3"/>
      </w:pPr>
      <w:bookmarkStart w:id="430" w:name="_Toc154368881"/>
      <w:bookmarkStart w:id="431" w:name="_Toc219640852"/>
      <w:bookmarkStart w:id="432" w:name="_Toc463359636"/>
      <w:r w:rsidRPr="008E0042">
        <w:t>9.7</w:t>
      </w:r>
      <w:r w:rsidRPr="008E0042">
        <w:tab/>
        <w:t>Early decisions for a three-year test</w:t>
      </w:r>
      <w:bookmarkEnd w:id="430"/>
      <w:bookmarkEnd w:id="431"/>
      <w:bookmarkEnd w:id="432"/>
    </w:p>
    <w:p w:rsidR="00AB2F2F" w:rsidRPr="008E0042" w:rsidRDefault="00AB2F2F" w:rsidP="005F217E">
      <w:r w:rsidRPr="008E0042">
        <w:t>9.7.1</w:t>
      </w:r>
      <w:r w:rsidRPr="008E0042">
        <w:tab/>
        <w:t xml:space="preserve">Decisions on uniformity may be made after two or three years depending on the crop.  If COYU is normally applied over three years, it is possible to make an early acceptance or rejection of a candidate variety using an appropriate selection of probability values. </w:t>
      </w:r>
    </w:p>
    <w:p w:rsidR="00AB2F2F" w:rsidRPr="008E0042" w:rsidRDefault="00AB2F2F" w:rsidP="005F217E"/>
    <w:p w:rsidR="00AB2F2F" w:rsidRPr="008E0042" w:rsidRDefault="00AB2F2F" w:rsidP="005F217E">
      <w:r w:rsidRPr="008E0042">
        <w:t>9.7.2</w:t>
      </w:r>
      <w:r w:rsidRPr="008E0042">
        <w:tab/>
        <w:t>The probability level for early rejection of a candidate variety after two years should be the same as that for the full three-year test.  For example, if the three-year COYU test is applied using a probability level of 0.2%, a candidate variety can be rejected after two years if its uniformity exceeds the COYU criterion with probability level 0.2%.</w:t>
      </w:r>
    </w:p>
    <w:p w:rsidR="00AB2F2F" w:rsidRPr="008E0042" w:rsidRDefault="00AB2F2F" w:rsidP="005F217E"/>
    <w:p w:rsidR="00AB2F2F" w:rsidRPr="008E0042" w:rsidRDefault="00AB2F2F" w:rsidP="005F217E">
      <w:r w:rsidRPr="008E0042">
        <w:t>9.7.3</w:t>
      </w:r>
      <w:r w:rsidRPr="008E0042">
        <w:tab/>
        <w:t>The probability level for early acceptance of a candidate variety after two years should be larger than that for the full three-year test.  As an example, if the three-year COYU test is applied using a probability level of 0.2%, a candidate variety can be accepted after two years if its uniformity does not exceed the COYU criterion with probability level 2%.</w:t>
      </w:r>
    </w:p>
    <w:p w:rsidR="00AB2F2F" w:rsidRPr="008E0042" w:rsidRDefault="00AB2F2F" w:rsidP="005F217E"/>
    <w:p w:rsidR="00AB2F2F" w:rsidRPr="008E0042" w:rsidRDefault="00AB2F2F" w:rsidP="005F217E">
      <w:r w:rsidRPr="008E0042">
        <w:t>9.7.4</w:t>
      </w:r>
      <w:r w:rsidRPr="008E0042">
        <w:tab/>
        <w:t xml:space="preserve">Some varieties may fail to be rejected or accepted after two years.  In the example set out in section 9.8, a variety might have a uniformity that exceeds the COYU criterion with probability level 2% but not the criterion with probability level 0.2%.  In this case, such varieties should be re-assessed after three years. </w:t>
      </w:r>
    </w:p>
    <w:p w:rsidR="00AB2F2F" w:rsidRPr="008E0042" w:rsidRDefault="00AB2F2F" w:rsidP="005F217E"/>
    <w:p w:rsidR="00AB2F2F" w:rsidRPr="008E0042" w:rsidRDefault="00AB2F2F" w:rsidP="005F217E"/>
    <w:p w:rsidR="00AB2F2F" w:rsidRPr="008E0042" w:rsidRDefault="00AB2F2F" w:rsidP="0007609C">
      <w:pPr>
        <w:pStyle w:val="Heading3"/>
      </w:pPr>
      <w:bookmarkStart w:id="433" w:name="_Toc154368882"/>
      <w:bookmarkStart w:id="434" w:name="_Toc219640853"/>
      <w:bookmarkStart w:id="435" w:name="_Toc463359637"/>
      <w:r w:rsidRPr="008E0042">
        <w:t>9.8</w:t>
      </w:r>
      <w:r w:rsidRPr="008E0042">
        <w:tab/>
        <w:t>Example of COYU calculations</w:t>
      </w:r>
      <w:bookmarkEnd w:id="433"/>
      <w:bookmarkEnd w:id="434"/>
      <w:bookmarkEnd w:id="435"/>
    </w:p>
    <w:p w:rsidR="00AB2F2F" w:rsidRPr="008E0042" w:rsidRDefault="00AB2F2F" w:rsidP="005F217E">
      <w:r w:rsidRPr="008E0042">
        <w:t>9.8.1</w:t>
      </w:r>
      <w:r w:rsidRPr="008E0042">
        <w:tab/>
        <w:t xml:space="preserve">An example of the application of COYU is given here to illustrate the calculations involved.  The example consists of days to ear emergence scores for perennial ryegrass over three years for 11 comparable varieties (R1 to R11) and one candidate (C1).  The data is tabulated in Table 1. </w:t>
      </w:r>
    </w:p>
    <w:p w:rsidR="00AB2F2F" w:rsidRPr="008E0042" w:rsidRDefault="00AB2F2F" w:rsidP="005F217E">
      <w:pPr>
        <w:spacing w:line="360" w:lineRule="auto"/>
      </w:pPr>
    </w:p>
    <w:p w:rsidR="00AB2F2F" w:rsidRPr="008E0042" w:rsidRDefault="00AB2F2F" w:rsidP="005F217E">
      <w:pPr>
        <w:keepNext/>
        <w:keepLines/>
      </w:pPr>
      <w:r w:rsidRPr="008E0042">
        <w:rPr>
          <w:b/>
        </w:rPr>
        <w:t>Table 1:</w:t>
      </w:r>
      <w:r w:rsidRPr="008E0042">
        <w:rPr>
          <w:b/>
        </w:rPr>
        <w:tab/>
        <w:t xml:space="preserve">Example data-set – days to ear emergence in perennial ryegrass </w:t>
      </w:r>
    </w:p>
    <w:p w:rsidR="00AB2F2F" w:rsidRPr="008E0042" w:rsidRDefault="00AB2F2F" w:rsidP="005F217E">
      <w:pPr>
        <w:keepNext/>
        <w:keepLines/>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AB2F2F" w:rsidRPr="008E0042" w:rsidTr="002721DF">
        <w:trPr>
          <w:cantSplit/>
        </w:trPr>
        <w:tc>
          <w:tcPr>
            <w:tcW w:w="959" w:type="dxa"/>
            <w:tcBorders>
              <w:right w:val="single" w:sz="4" w:space="0" w:color="auto"/>
            </w:tcBorders>
          </w:tcPr>
          <w:p w:rsidR="00AB2F2F" w:rsidRPr="008E0042" w:rsidRDefault="00AB2F2F" w:rsidP="005F217E">
            <w:pPr>
              <w:keepNext/>
              <w:keepLines/>
            </w:pPr>
          </w:p>
        </w:tc>
        <w:tc>
          <w:tcPr>
            <w:tcW w:w="2799" w:type="dxa"/>
            <w:gridSpan w:val="3"/>
            <w:tcBorders>
              <w:right w:val="single" w:sz="4" w:space="0" w:color="auto"/>
            </w:tcBorders>
          </w:tcPr>
          <w:p w:rsidR="00AB2F2F" w:rsidRPr="008E0042" w:rsidRDefault="00AB2F2F" w:rsidP="005F217E">
            <w:pPr>
              <w:keepNext/>
              <w:keepLines/>
              <w:jc w:val="center"/>
            </w:pPr>
            <w:r w:rsidRPr="008E0042">
              <w:t>Character Means</w:t>
            </w:r>
          </w:p>
        </w:tc>
        <w:tc>
          <w:tcPr>
            <w:tcW w:w="2766" w:type="dxa"/>
            <w:gridSpan w:val="3"/>
            <w:tcBorders>
              <w:right w:val="single" w:sz="4" w:space="0" w:color="auto"/>
            </w:tcBorders>
          </w:tcPr>
          <w:p w:rsidR="00AB2F2F" w:rsidRPr="008E0042" w:rsidRDefault="00AB2F2F" w:rsidP="005F217E">
            <w:pPr>
              <w:keepNext/>
              <w:keepLines/>
              <w:jc w:val="center"/>
            </w:pPr>
            <w:r w:rsidRPr="008E0042">
              <w:t>Within Plot SD</w:t>
            </w:r>
          </w:p>
        </w:tc>
        <w:tc>
          <w:tcPr>
            <w:tcW w:w="2766" w:type="dxa"/>
            <w:gridSpan w:val="3"/>
          </w:tcPr>
          <w:p w:rsidR="00AB2F2F" w:rsidRPr="008E0042" w:rsidRDefault="00AB2F2F" w:rsidP="005F217E">
            <w:pPr>
              <w:keepNext/>
              <w:keepLines/>
              <w:jc w:val="center"/>
            </w:pPr>
            <w:r w:rsidRPr="008E0042">
              <w:t>Log (SD+1)</w:t>
            </w:r>
          </w:p>
        </w:tc>
      </w:tr>
      <w:tr w:rsidR="00AB2F2F" w:rsidRPr="008E0042" w:rsidTr="002721DF">
        <w:tc>
          <w:tcPr>
            <w:tcW w:w="959" w:type="dxa"/>
            <w:tcBorders>
              <w:bottom w:val="single" w:sz="4" w:space="0" w:color="auto"/>
              <w:right w:val="single" w:sz="4" w:space="0" w:color="auto"/>
            </w:tcBorders>
          </w:tcPr>
          <w:p w:rsidR="00AB2F2F" w:rsidRPr="008E0042" w:rsidRDefault="00AB2F2F" w:rsidP="005F217E">
            <w:pPr>
              <w:keepNext/>
              <w:keepLines/>
            </w:pPr>
            <w:r w:rsidRPr="008E0042">
              <w:t>Variety</w:t>
            </w:r>
          </w:p>
        </w:tc>
        <w:tc>
          <w:tcPr>
            <w:tcW w:w="955" w:type="dxa"/>
            <w:tcBorders>
              <w:bottom w:val="single" w:sz="4" w:space="0" w:color="auto"/>
            </w:tcBorders>
          </w:tcPr>
          <w:p w:rsidR="00AB2F2F" w:rsidRPr="008E0042" w:rsidRDefault="00AB2F2F" w:rsidP="005F217E">
            <w:pPr>
              <w:keepNext/>
              <w:keepLines/>
              <w:jc w:val="center"/>
            </w:pPr>
            <w:r w:rsidRPr="008E0042">
              <w:t>Year 1</w:t>
            </w:r>
          </w:p>
        </w:tc>
        <w:tc>
          <w:tcPr>
            <w:tcW w:w="922" w:type="dxa"/>
            <w:tcBorders>
              <w:bottom w:val="single" w:sz="4" w:space="0" w:color="auto"/>
            </w:tcBorders>
          </w:tcPr>
          <w:p w:rsidR="00AB2F2F" w:rsidRPr="008E0042" w:rsidRDefault="00AB2F2F" w:rsidP="005F217E">
            <w:pPr>
              <w:keepNext/>
              <w:keepLines/>
              <w:jc w:val="center"/>
            </w:pPr>
            <w:r w:rsidRPr="008E0042">
              <w:t>Year 2</w:t>
            </w:r>
          </w:p>
        </w:tc>
        <w:tc>
          <w:tcPr>
            <w:tcW w:w="922" w:type="dxa"/>
            <w:tcBorders>
              <w:bottom w:val="single" w:sz="4" w:space="0" w:color="auto"/>
              <w:right w:val="single" w:sz="4" w:space="0" w:color="auto"/>
            </w:tcBorders>
          </w:tcPr>
          <w:p w:rsidR="00AB2F2F" w:rsidRPr="008E0042" w:rsidRDefault="00AB2F2F" w:rsidP="005F217E">
            <w:pPr>
              <w:keepNext/>
              <w:keepLines/>
              <w:jc w:val="center"/>
            </w:pPr>
            <w:r w:rsidRPr="008E0042">
              <w:t>Year 3</w:t>
            </w:r>
          </w:p>
        </w:tc>
        <w:tc>
          <w:tcPr>
            <w:tcW w:w="922" w:type="dxa"/>
            <w:tcBorders>
              <w:bottom w:val="single" w:sz="4" w:space="0" w:color="auto"/>
            </w:tcBorders>
          </w:tcPr>
          <w:p w:rsidR="00AB2F2F" w:rsidRPr="008E0042" w:rsidRDefault="00AB2F2F" w:rsidP="005F217E">
            <w:pPr>
              <w:keepNext/>
              <w:keepLines/>
              <w:jc w:val="center"/>
            </w:pPr>
            <w:r w:rsidRPr="008E0042">
              <w:t>Year 1</w:t>
            </w:r>
          </w:p>
        </w:tc>
        <w:tc>
          <w:tcPr>
            <w:tcW w:w="922" w:type="dxa"/>
            <w:tcBorders>
              <w:bottom w:val="single" w:sz="4" w:space="0" w:color="auto"/>
            </w:tcBorders>
          </w:tcPr>
          <w:p w:rsidR="00AB2F2F" w:rsidRPr="008E0042" w:rsidRDefault="00AB2F2F" w:rsidP="005F217E">
            <w:pPr>
              <w:keepNext/>
              <w:keepLines/>
              <w:jc w:val="center"/>
            </w:pPr>
            <w:r w:rsidRPr="008E0042">
              <w:t>Year 2</w:t>
            </w:r>
          </w:p>
        </w:tc>
        <w:tc>
          <w:tcPr>
            <w:tcW w:w="922" w:type="dxa"/>
            <w:tcBorders>
              <w:bottom w:val="single" w:sz="4" w:space="0" w:color="auto"/>
              <w:right w:val="single" w:sz="4" w:space="0" w:color="auto"/>
            </w:tcBorders>
          </w:tcPr>
          <w:p w:rsidR="00AB2F2F" w:rsidRPr="008E0042" w:rsidRDefault="00AB2F2F" w:rsidP="005F217E">
            <w:pPr>
              <w:keepNext/>
              <w:keepLines/>
              <w:jc w:val="center"/>
            </w:pPr>
            <w:r w:rsidRPr="008E0042">
              <w:t>Year 3</w:t>
            </w:r>
          </w:p>
        </w:tc>
        <w:tc>
          <w:tcPr>
            <w:tcW w:w="922" w:type="dxa"/>
            <w:tcBorders>
              <w:bottom w:val="single" w:sz="4" w:space="0" w:color="auto"/>
            </w:tcBorders>
          </w:tcPr>
          <w:p w:rsidR="00AB2F2F" w:rsidRPr="008E0042" w:rsidRDefault="00AB2F2F" w:rsidP="005F217E">
            <w:pPr>
              <w:keepNext/>
              <w:keepLines/>
              <w:jc w:val="center"/>
            </w:pPr>
            <w:r w:rsidRPr="008E0042">
              <w:t>Year 1</w:t>
            </w:r>
          </w:p>
        </w:tc>
        <w:tc>
          <w:tcPr>
            <w:tcW w:w="922" w:type="dxa"/>
            <w:tcBorders>
              <w:bottom w:val="single" w:sz="4" w:space="0" w:color="auto"/>
            </w:tcBorders>
          </w:tcPr>
          <w:p w:rsidR="00AB2F2F" w:rsidRPr="008E0042" w:rsidRDefault="00AB2F2F" w:rsidP="005F217E">
            <w:pPr>
              <w:keepNext/>
              <w:keepLines/>
              <w:jc w:val="center"/>
            </w:pPr>
            <w:r w:rsidRPr="008E0042">
              <w:t>Year 2</w:t>
            </w:r>
          </w:p>
        </w:tc>
        <w:tc>
          <w:tcPr>
            <w:tcW w:w="922" w:type="dxa"/>
            <w:tcBorders>
              <w:bottom w:val="single" w:sz="4" w:space="0" w:color="auto"/>
            </w:tcBorders>
          </w:tcPr>
          <w:p w:rsidR="00AB2F2F" w:rsidRPr="008E0042" w:rsidRDefault="00AB2F2F" w:rsidP="005F217E">
            <w:pPr>
              <w:keepNext/>
              <w:keepLines/>
              <w:jc w:val="center"/>
            </w:pPr>
            <w:r w:rsidRPr="008E0042">
              <w:t>Year 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R1</w:t>
            </w:r>
          </w:p>
        </w:tc>
        <w:tc>
          <w:tcPr>
            <w:tcW w:w="955" w:type="dxa"/>
          </w:tcPr>
          <w:p w:rsidR="00AB2F2F" w:rsidRPr="008E0042" w:rsidRDefault="00AB2F2F" w:rsidP="005F217E">
            <w:pPr>
              <w:keepNext/>
              <w:keepLines/>
              <w:jc w:val="center"/>
            </w:pPr>
            <w:r w:rsidRPr="008E0042">
              <w:t>38</w:t>
            </w:r>
          </w:p>
        </w:tc>
        <w:tc>
          <w:tcPr>
            <w:tcW w:w="922" w:type="dxa"/>
          </w:tcPr>
          <w:p w:rsidR="00AB2F2F" w:rsidRPr="008E0042" w:rsidRDefault="00AB2F2F" w:rsidP="005F217E">
            <w:pPr>
              <w:keepNext/>
              <w:keepLines/>
              <w:jc w:val="center"/>
            </w:pPr>
            <w:r w:rsidRPr="008E0042">
              <w:t>41</w:t>
            </w:r>
          </w:p>
        </w:tc>
        <w:tc>
          <w:tcPr>
            <w:tcW w:w="922" w:type="dxa"/>
            <w:tcBorders>
              <w:right w:val="single" w:sz="4" w:space="0" w:color="auto"/>
            </w:tcBorders>
          </w:tcPr>
          <w:p w:rsidR="00AB2F2F" w:rsidRPr="008E0042" w:rsidRDefault="00AB2F2F" w:rsidP="005F217E">
            <w:pPr>
              <w:keepNext/>
              <w:keepLines/>
              <w:jc w:val="center"/>
            </w:pPr>
            <w:r w:rsidRPr="008E0042">
              <w:t>35</w:t>
            </w:r>
          </w:p>
        </w:tc>
        <w:tc>
          <w:tcPr>
            <w:tcW w:w="922" w:type="dxa"/>
          </w:tcPr>
          <w:p w:rsidR="00AB2F2F" w:rsidRPr="008E0042" w:rsidRDefault="00AB2F2F" w:rsidP="005F217E">
            <w:pPr>
              <w:keepNext/>
              <w:keepLines/>
              <w:jc w:val="center"/>
            </w:pPr>
            <w:r w:rsidRPr="008E0042">
              <w:t>8.5</w:t>
            </w:r>
          </w:p>
        </w:tc>
        <w:tc>
          <w:tcPr>
            <w:tcW w:w="922" w:type="dxa"/>
          </w:tcPr>
          <w:p w:rsidR="00AB2F2F" w:rsidRPr="008E0042" w:rsidRDefault="00AB2F2F" w:rsidP="005F217E">
            <w:pPr>
              <w:keepNext/>
              <w:keepLines/>
              <w:jc w:val="center"/>
            </w:pPr>
            <w:r w:rsidRPr="008E0042">
              <w:t>8.8</w:t>
            </w:r>
          </w:p>
        </w:tc>
        <w:tc>
          <w:tcPr>
            <w:tcW w:w="922" w:type="dxa"/>
            <w:tcBorders>
              <w:right w:val="single" w:sz="4" w:space="0" w:color="auto"/>
            </w:tcBorders>
          </w:tcPr>
          <w:p w:rsidR="00AB2F2F" w:rsidRPr="008E0042" w:rsidRDefault="00AB2F2F" w:rsidP="005F217E">
            <w:pPr>
              <w:keepNext/>
              <w:keepLines/>
              <w:jc w:val="center"/>
            </w:pPr>
            <w:r w:rsidRPr="008E0042">
              <w:t>9.4</w:t>
            </w:r>
          </w:p>
        </w:tc>
        <w:tc>
          <w:tcPr>
            <w:tcW w:w="922" w:type="dxa"/>
          </w:tcPr>
          <w:p w:rsidR="00AB2F2F" w:rsidRPr="008E0042" w:rsidRDefault="00AB2F2F" w:rsidP="005F217E">
            <w:pPr>
              <w:keepNext/>
              <w:keepLines/>
              <w:jc w:val="center"/>
            </w:pPr>
            <w:r w:rsidRPr="008E0042">
              <w:t>2.25</w:t>
            </w:r>
          </w:p>
        </w:tc>
        <w:tc>
          <w:tcPr>
            <w:tcW w:w="922" w:type="dxa"/>
          </w:tcPr>
          <w:p w:rsidR="00AB2F2F" w:rsidRPr="008E0042" w:rsidRDefault="00AB2F2F" w:rsidP="005F217E">
            <w:pPr>
              <w:keepNext/>
              <w:keepLines/>
              <w:jc w:val="center"/>
            </w:pPr>
            <w:r w:rsidRPr="008E0042">
              <w:t>2.28</w:t>
            </w:r>
          </w:p>
        </w:tc>
        <w:tc>
          <w:tcPr>
            <w:tcW w:w="922" w:type="dxa"/>
          </w:tcPr>
          <w:p w:rsidR="00AB2F2F" w:rsidRPr="008E0042" w:rsidRDefault="00AB2F2F" w:rsidP="005F217E">
            <w:pPr>
              <w:keepNext/>
              <w:keepLines/>
              <w:jc w:val="center"/>
            </w:pPr>
            <w:r w:rsidRPr="008E0042">
              <w:t>2.34</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R2</w:t>
            </w:r>
          </w:p>
        </w:tc>
        <w:tc>
          <w:tcPr>
            <w:tcW w:w="955" w:type="dxa"/>
          </w:tcPr>
          <w:p w:rsidR="00AB2F2F" w:rsidRPr="008E0042" w:rsidRDefault="00AB2F2F" w:rsidP="005F217E">
            <w:pPr>
              <w:keepNext/>
              <w:keepLines/>
              <w:jc w:val="center"/>
            </w:pPr>
            <w:r w:rsidRPr="008E0042">
              <w:t>63</w:t>
            </w:r>
          </w:p>
        </w:tc>
        <w:tc>
          <w:tcPr>
            <w:tcW w:w="922" w:type="dxa"/>
          </w:tcPr>
          <w:p w:rsidR="00AB2F2F" w:rsidRPr="008E0042" w:rsidRDefault="00AB2F2F" w:rsidP="005F217E">
            <w:pPr>
              <w:keepNext/>
              <w:keepLines/>
              <w:jc w:val="center"/>
            </w:pPr>
            <w:r w:rsidRPr="008E0042">
              <w:t>68</w:t>
            </w:r>
          </w:p>
        </w:tc>
        <w:tc>
          <w:tcPr>
            <w:tcW w:w="922" w:type="dxa"/>
            <w:tcBorders>
              <w:right w:val="single" w:sz="4" w:space="0" w:color="auto"/>
            </w:tcBorders>
          </w:tcPr>
          <w:p w:rsidR="00AB2F2F" w:rsidRPr="008E0042" w:rsidRDefault="00AB2F2F" w:rsidP="005F217E">
            <w:pPr>
              <w:keepNext/>
              <w:keepLines/>
              <w:jc w:val="center"/>
            </w:pPr>
            <w:r w:rsidRPr="008E0042">
              <w:t>61</w:t>
            </w:r>
          </w:p>
        </w:tc>
        <w:tc>
          <w:tcPr>
            <w:tcW w:w="922" w:type="dxa"/>
          </w:tcPr>
          <w:p w:rsidR="00AB2F2F" w:rsidRPr="008E0042" w:rsidRDefault="00AB2F2F" w:rsidP="005F217E">
            <w:pPr>
              <w:keepNext/>
              <w:keepLines/>
              <w:jc w:val="center"/>
            </w:pPr>
            <w:r w:rsidRPr="008E0042">
              <w:t>8.1</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6.7</w:t>
            </w:r>
          </w:p>
        </w:tc>
        <w:tc>
          <w:tcPr>
            <w:tcW w:w="922" w:type="dxa"/>
          </w:tcPr>
          <w:p w:rsidR="00AB2F2F" w:rsidRPr="008E0042" w:rsidRDefault="00AB2F2F" w:rsidP="005F217E">
            <w:pPr>
              <w:keepNext/>
              <w:keepLines/>
              <w:jc w:val="center"/>
            </w:pPr>
            <w:r w:rsidRPr="008E0042">
              <w:t>2.21</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2.04</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R3</w:t>
            </w:r>
          </w:p>
        </w:tc>
        <w:tc>
          <w:tcPr>
            <w:tcW w:w="955" w:type="dxa"/>
          </w:tcPr>
          <w:p w:rsidR="00AB2F2F" w:rsidRPr="008E0042" w:rsidRDefault="00AB2F2F" w:rsidP="005F217E">
            <w:pPr>
              <w:keepNext/>
              <w:keepLines/>
              <w:jc w:val="center"/>
            </w:pPr>
            <w:r w:rsidRPr="008E0042">
              <w:t>69</w:t>
            </w:r>
          </w:p>
        </w:tc>
        <w:tc>
          <w:tcPr>
            <w:tcW w:w="922" w:type="dxa"/>
          </w:tcPr>
          <w:p w:rsidR="00AB2F2F" w:rsidRPr="008E0042" w:rsidRDefault="00AB2F2F" w:rsidP="005F217E">
            <w:pPr>
              <w:keepNext/>
              <w:keepLines/>
              <w:jc w:val="center"/>
            </w:pPr>
            <w:r w:rsidRPr="008E0042">
              <w:t>71</w:t>
            </w:r>
          </w:p>
        </w:tc>
        <w:tc>
          <w:tcPr>
            <w:tcW w:w="922" w:type="dxa"/>
            <w:tcBorders>
              <w:right w:val="single" w:sz="4" w:space="0" w:color="auto"/>
            </w:tcBorders>
          </w:tcPr>
          <w:p w:rsidR="00AB2F2F" w:rsidRPr="008E0042" w:rsidRDefault="00AB2F2F" w:rsidP="005F217E">
            <w:pPr>
              <w:keepNext/>
              <w:keepLines/>
              <w:jc w:val="center"/>
            </w:pPr>
            <w:r w:rsidRPr="008E0042">
              <w:t>64</w:t>
            </w:r>
          </w:p>
        </w:tc>
        <w:tc>
          <w:tcPr>
            <w:tcW w:w="922" w:type="dxa"/>
          </w:tcPr>
          <w:p w:rsidR="00AB2F2F" w:rsidRPr="008E0042" w:rsidRDefault="00AB2F2F" w:rsidP="005F217E">
            <w:pPr>
              <w:keepNext/>
              <w:keepLines/>
              <w:jc w:val="center"/>
            </w:pPr>
            <w:r w:rsidRPr="008E0042">
              <w:t>9.9</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5.9</w:t>
            </w:r>
          </w:p>
        </w:tc>
        <w:tc>
          <w:tcPr>
            <w:tcW w:w="922" w:type="dxa"/>
          </w:tcPr>
          <w:p w:rsidR="00AB2F2F" w:rsidRPr="008E0042" w:rsidRDefault="00AB2F2F" w:rsidP="005F217E">
            <w:pPr>
              <w:keepNext/>
              <w:keepLines/>
              <w:jc w:val="center"/>
            </w:pPr>
            <w:r w:rsidRPr="008E0042">
              <w:t>2.39</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1.93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R4</w:t>
            </w:r>
          </w:p>
        </w:tc>
        <w:tc>
          <w:tcPr>
            <w:tcW w:w="955" w:type="dxa"/>
          </w:tcPr>
          <w:p w:rsidR="00AB2F2F" w:rsidRPr="008E0042" w:rsidRDefault="00AB2F2F" w:rsidP="005F217E">
            <w:pPr>
              <w:keepNext/>
              <w:keepLines/>
              <w:jc w:val="center"/>
            </w:pPr>
            <w:r w:rsidRPr="008E0042">
              <w:t>71</w:t>
            </w:r>
          </w:p>
        </w:tc>
        <w:tc>
          <w:tcPr>
            <w:tcW w:w="922" w:type="dxa"/>
          </w:tcPr>
          <w:p w:rsidR="00AB2F2F" w:rsidRPr="008E0042" w:rsidRDefault="00AB2F2F" w:rsidP="005F217E">
            <w:pPr>
              <w:keepNext/>
              <w:keepLines/>
              <w:jc w:val="center"/>
            </w:pPr>
            <w:r w:rsidRPr="008E0042">
              <w:t>75</w:t>
            </w:r>
          </w:p>
        </w:tc>
        <w:tc>
          <w:tcPr>
            <w:tcW w:w="922" w:type="dxa"/>
            <w:tcBorders>
              <w:right w:val="single" w:sz="4" w:space="0" w:color="auto"/>
            </w:tcBorders>
          </w:tcPr>
          <w:p w:rsidR="00AB2F2F" w:rsidRPr="008E0042" w:rsidRDefault="00AB2F2F" w:rsidP="005F217E">
            <w:pPr>
              <w:keepNext/>
              <w:keepLines/>
              <w:jc w:val="center"/>
            </w:pPr>
            <w:r w:rsidRPr="008E0042">
              <w:t>67</w:t>
            </w:r>
          </w:p>
        </w:tc>
        <w:tc>
          <w:tcPr>
            <w:tcW w:w="922" w:type="dxa"/>
          </w:tcPr>
          <w:p w:rsidR="00AB2F2F" w:rsidRPr="008E0042" w:rsidRDefault="00AB2F2F" w:rsidP="005F217E">
            <w:pPr>
              <w:keepNext/>
              <w:keepLines/>
              <w:jc w:val="center"/>
            </w:pPr>
            <w:r w:rsidRPr="008E0042">
              <w:t>10.2</w:t>
            </w:r>
          </w:p>
        </w:tc>
        <w:tc>
          <w:tcPr>
            <w:tcW w:w="922" w:type="dxa"/>
          </w:tcPr>
          <w:p w:rsidR="00AB2F2F" w:rsidRPr="008E0042" w:rsidRDefault="00AB2F2F" w:rsidP="005F217E">
            <w:pPr>
              <w:keepNext/>
              <w:keepLines/>
              <w:jc w:val="center"/>
            </w:pPr>
            <w:r w:rsidRPr="008E0042">
              <w:t>6.6</w:t>
            </w:r>
          </w:p>
        </w:tc>
        <w:tc>
          <w:tcPr>
            <w:tcW w:w="922" w:type="dxa"/>
            <w:tcBorders>
              <w:right w:val="single" w:sz="4" w:space="0" w:color="auto"/>
            </w:tcBorders>
          </w:tcPr>
          <w:p w:rsidR="00AB2F2F" w:rsidRPr="008E0042" w:rsidRDefault="00AB2F2F" w:rsidP="005F217E">
            <w:pPr>
              <w:keepNext/>
              <w:keepLines/>
              <w:jc w:val="center"/>
            </w:pPr>
            <w:r w:rsidRPr="008E0042">
              <w:t>6.5</w:t>
            </w:r>
          </w:p>
        </w:tc>
        <w:tc>
          <w:tcPr>
            <w:tcW w:w="922" w:type="dxa"/>
          </w:tcPr>
          <w:p w:rsidR="00AB2F2F" w:rsidRPr="008E0042" w:rsidRDefault="00AB2F2F" w:rsidP="005F217E">
            <w:pPr>
              <w:keepNext/>
              <w:keepLines/>
              <w:jc w:val="center"/>
            </w:pPr>
            <w:r w:rsidRPr="008E0042">
              <w:t>2.42</w:t>
            </w:r>
          </w:p>
        </w:tc>
        <w:tc>
          <w:tcPr>
            <w:tcW w:w="922" w:type="dxa"/>
          </w:tcPr>
          <w:p w:rsidR="00AB2F2F" w:rsidRPr="008E0042" w:rsidRDefault="00AB2F2F" w:rsidP="005F217E">
            <w:pPr>
              <w:keepNext/>
              <w:keepLines/>
              <w:jc w:val="center"/>
            </w:pPr>
            <w:r w:rsidRPr="008E0042">
              <w:t>2.03</w:t>
            </w:r>
          </w:p>
        </w:tc>
        <w:tc>
          <w:tcPr>
            <w:tcW w:w="922" w:type="dxa"/>
          </w:tcPr>
          <w:p w:rsidR="00AB2F2F" w:rsidRPr="008E0042" w:rsidRDefault="00AB2F2F" w:rsidP="005F217E">
            <w:pPr>
              <w:keepNext/>
              <w:keepLines/>
              <w:jc w:val="center"/>
            </w:pPr>
            <w:r w:rsidRPr="008E0042">
              <w:t>2.01</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R5</w:t>
            </w:r>
          </w:p>
        </w:tc>
        <w:tc>
          <w:tcPr>
            <w:tcW w:w="955" w:type="dxa"/>
          </w:tcPr>
          <w:p w:rsidR="00AB2F2F" w:rsidRPr="008E0042" w:rsidRDefault="00AB2F2F" w:rsidP="005F217E">
            <w:pPr>
              <w:keepNext/>
              <w:keepLines/>
              <w:jc w:val="center"/>
            </w:pPr>
            <w:r w:rsidRPr="008E0042">
              <w:t>69</w:t>
            </w:r>
          </w:p>
        </w:tc>
        <w:tc>
          <w:tcPr>
            <w:tcW w:w="922" w:type="dxa"/>
          </w:tcPr>
          <w:p w:rsidR="00AB2F2F" w:rsidRPr="008E0042" w:rsidRDefault="00AB2F2F" w:rsidP="005F217E">
            <w:pPr>
              <w:keepNext/>
              <w:keepLines/>
              <w:jc w:val="center"/>
            </w:pPr>
            <w:r w:rsidRPr="008E0042">
              <w:t>78</w:t>
            </w:r>
          </w:p>
        </w:tc>
        <w:tc>
          <w:tcPr>
            <w:tcW w:w="922" w:type="dxa"/>
            <w:tcBorders>
              <w:right w:val="single" w:sz="4" w:space="0" w:color="auto"/>
            </w:tcBorders>
          </w:tcPr>
          <w:p w:rsidR="00AB2F2F" w:rsidRPr="008E0042" w:rsidRDefault="00AB2F2F" w:rsidP="005F217E">
            <w:pPr>
              <w:keepNext/>
              <w:keepLines/>
              <w:jc w:val="center"/>
            </w:pPr>
            <w:r w:rsidRPr="008E0042">
              <w:t>69</w:t>
            </w:r>
          </w:p>
        </w:tc>
        <w:tc>
          <w:tcPr>
            <w:tcW w:w="922" w:type="dxa"/>
          </w:tcPr>
          <w:p w:rsidR="00AB2F2F" w:rsidRPr="008E0042" w:rsidRDefault="00AB2F2F" w:rsidP="005F217E">
            <w:pPr>
              <w:keepNext/>
              <w:keepLines/>
              <w:jc w:val="center"/>
            </w:pPr>
            <w:r w:rsidRPr="008E0042">
              <w:t>11.2</w:t>
            </w:r>
          </w:p>
        </w:tc>
        <w:tc>
          <w:tcPr>
            <w:tcW w:w="922" w:type="dxa"/>
          </w:tcPr>
          <w:p w:rsidR="00AB2F2F" w:rsidRPr="008E0042" w:rsidRDefault="00AB2F2F" w:rsidP="005F217E">
            <w:pPr>
              <w:keepNext/>
              <w:keepLines/>
              <w:jc w:val="center"/>
            </w:pPr>
            <w:r w:rsidRPr="008E0042">
              <w:t>7.5</w:t>
            </w:r>
          </w:p>
        </w:tc>
        <w:tc>
          <w:tcPr>
            <w:tcW w:w="922" w:type="dxa"/>
            <w:tcBorders>
              <w:right w:val="single" w:sz="4" w:space="0" w:color="auto"/>
            </w:tcBorders>
          </w:tcPr>
          <w:p w:rsidR="00AB2F2F" w:rsidRPr="008E0042" w:rsidRDefault="00AB2F2F" w:rsidP="005F217E">
            <w:pPr>
              <w:keepNext/>
              <w:keepLines/>
              <w:jc w:val="center"/>
            </w:pPr>
            <w:r w:rsidRPr="008E0042">
              <w:t>5.9</w:t>
            </w:r>
          </w:p>
        </w:tc>
        <w:tc>
          <w:tcPr>
            <w:tcW w:w="922" w:type="dxa"/>
          </w:tcPr>
          <w:p w:rsidR="00AB2F2F" w:rsidRPr="008E0042" w:rsidRDefault="00AB2F2F" w:rsidP="005F217E">
            <w:pPr>
              <w:keepNext/>
              <w:keepLines/>
              <w:jc w:val="center"/>
            </w:pPr>
            <w:r w:rsidRPr="008E0042">
              <w:t>2.50</w:t>
            </w:r>
          </w:p>
        </w:tc>
        <w:tc>
          <w:tcPr>
            <w:tcW w:w="922" w:type="dxa"/>
          </w:tcPr>
          <w:p w:rsidR="00AB2F2F" w:rsidRPr="008E0042" w:rsidRDefault="00AB2F2F" w:rsidP="005F217E">
            <w:pPr>
              <w:keepNext/>
              <w:keepLines/>
              <w:jc w:val="center"/>
            </w:pPr>
            <w:r w:rsidRPr="008E0042">
              <w:t>2.14</w:t>
            </w:r>
          </w:p>
        </w:tc>
        <w:tc>
          <w:tcPr>
            <w:tcW w:w="922" w:type="dxa"/>
          </w:tcPr>
          <w:p w:rsidR="00AB2F2F" w:rsidRPr="008E0042" w:rsidRDefault="00AB2F2F" w:rsidP="005F217E">
            <w:pPr>
              <w:keepNext/>
              <w:keepLines/>
              <w:jc w:val="center"/>
            </w:pPr>
            <w:r w:rsidRPr="008E0042">
              <w:t>1.93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R6</w:t>
            </w:r>
          </w:p>
        </w:tc>
        <w:tc>
          <w:tcPr>
            <w:tcW w:w="955" w:type="dxa"/>
          </w:tcPr>
          <w:p w:rsidR="00AB2F2F" w:rsidRPr="008E0042" w:rsidRDefault="00AB2F2F" w:rsidP="005F217E">
            <w:pPr>
              <w:keepNext/>
              <w:keepLines/>
              <w:jc w:val="center"/>
            </w:pPr>
            <w:r w:rsidRPr="008E0042">
              <w:t>74</w:t>
            </w:r>
          </w:p>
        </w:tc>
        <w:tc>
          <w:tcPr>
            <w:tcW w:w="922" w:type="dxa"/>
          </w:tcPr>
          <w:p w:rsidR="00AB2F2F" w:rsidRPr="008E0042" w:rsidRDefault="00AB2F2F" w:rsidP="005F217E">
            <w:pPr>
              <w:keepNext/>
              <w:keepLines/>
              <w:jc w:val="center"/>
            </w:pPr>
            <w:r w:rsidRPr="008E0042">
              <w:t>77</w:t>
            </w:r>
          </w:p>
        </w:tc>
        <w:tc>
          <w:tcPr>
            <w:tcW w:w="922" w:type="dxa"/>
            <w:tcBorders>
              <w:right w:val="single" w:sz="4" w:space="0" w:color="auto"/>
            </w:tcBorders>
          </w:tcPr>
          <w:p w:rsidR="00AB2F2F" w:rsidRPr="008E0042" w:rsidRDefault="00AB2F2F" w:rsidP="005F217E">
            <w:pPr>
              <w:keepNext/>
              <w:keepLines/>
              <w:jc w:val="center"/>
            </w:pPr>
            <w:r w:rsidRPr="008E0042">
              <w:t>71</w:t>
            </w:r>
          </w:p>
        </w:tc>
        <w:tc>
          <w:tcPr>
            <w:tcW w:w="922" w:type="dxa"/>
          </w:tcPr>
          <w:p w:rsidR="00AB2F2F" w:rsidRPr="008E0042" w:rsidRDefault="00AB2F2F" w:rsidP="005F217E">
            <w:pPr>
              <w:keepNext/>
              <w:keepLines/>
              <w:jc w:val="center"/>
            </w:pPr>
            <w:r w:rsidRPr="008E0042">
              <w:t>9.8</w:t>
            </w:r>
          </w:p>
        </w:tc>
        <w:tc>
          <w:tcPr>
            <w:tcW w:w="922" w:type="dxa"/>
          </w:tcPr>
          <w:p w:rsidR="00AB2F2F" w:rsidRPr="008E0042" w:rsidRDefault="00AB2F2F" w:rsidP="005F217E">
            <w:pPr>
              <w:keepNext/>
              <w:keepLines/>
              <w:jc w:val="center"/>
            </w:pPr>
            <w:r w:rsidRPr="008E0042">
              <w:t>5.4</w:t>
            </w:r>
          </w:p>
        </w:tc>
        <w:tc>
          <w:tcPr>
            <w:tcW w:w="922" w:type="dxa"/>
            <w:tcBorders>
              <w:right w:val="single" w:sz="4" w:space="0" w:color="auto"/>
            </w:tcBorders>
          </w:tcPr>
          <w:p w:rsidR="00AB2F2F" w:rsidRPr="008E0042" w:rsidRDefault="00AB2F2F" w:rsidP="005F217E">
            <w:pPr>
              <w:keepNext/>
              <w:keepLines/>
              <w:jc w:val="center"/>
            </w:pPr>
            <w:r w:rsidRPr="008E0042">
              <w:t>7.4</w:t>
            </w:r>
          </w:p>
        </w:tc>
        <w:tc>
          <w:tcPr>
            <w:tcW w:w="922" w:type="dxa"/>
          </w:tcPr>
          <w:p w:rsidR="00AB2F2F" w:rsidRPr="008E0042" w:rsidRDefault="00AB2F2F" w:rsidP="005F217E">
            <w:pPr>
              <w:keepNext/>
              <w:keepLines/>
              <w:jc w:val="center"/>
            </w:pPr>
            <w:r w:rsidRPr="008E0042">
              <w:t>2.38</w:t>
            </w:r>
          </w:p>
        </w:tc>
        <w:tc>
          <w:tcPr>
            <w:tcW w:w="922" w:type="dxa"/>
          </w:tcPr>
          <w:p w:rsidR="00AB2F2F" w:rsidRPr="008E0042" w:rsidRDefault="00AB2F2F" w:rsidP="005F217E">
            <w:pPr>
              <w:keepNext/>
              <w:keepLines/>
              <w:jc w:val="center"/>
            </w:pPr>
            <w:r w:rsidRPr="008E0042">
              <w:t>1.86</w:t>
            </w:r>
          </w:p>
        </w:tc>
        <w:tc>
          <w:tcPr>
            <w:tcW w:w="922" w:type="dxa"/>
          </w:tcPr>
          <w:p w:rsidR="00AB2F2F" w:rsidRPr="008E0042" w:rsidRDefault="00AB2F2F" w:rsidP="005F217E">
            <w:pPr>
              <w:keepNext/>
              <w:keepLines/>
              <w:jc w:val="center"/>
            </w:pPr>
            <w:r w:rsidRPr="008E0042">
              <w:t>2.13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R7</w:t>
            </w:r>
          </w:p>
        </w:tc>
        <w:tc>
          <w:tcPr>
            <w:tcW w:w="955" w:type="dxa"/>
          </w:tcPr>
          <w:p w:rsidR="00AB2F2F" w:rsidRPr="008E0042" w:rsidRDefault="00AB2F2F" w:rsidP="005F217E">
            <w:pPr>
              <w:keepNext/>
              <w:keepLines/>
              <w:jc w:val="center"/>
            </w:pPr>
            <w:r w:rsidRPr="008E0042">
              <w:t>76</w:t>
            </w:r>
          </w:p>
        </w:tc>
        <w:tc>
          <w:tcPr>
            <w:tcW w:w="922" w:type="dxa"/>
          </w:tcPr>
          <w:p w:rsidR="00AB2F2F" w:rsidRPr="008E0042" w:rsidRDefault="00AB2F2F" w:rsidP="005F217E">
            <w:pPr>
              <w:keepNext/>
              <w:keepLines/>
              <w:jc w:val="center"/>
            </w:pPr>
            <w:r w:rsidRPr="008E0042">
              <w:t>79</w:t>
            </w:r>
          </w:p>
        </w:tc>
        <w:tc>
          <w:tcPr>
            <w:tcW w:w="922" w:type="dxa"/>
            <w:tcBorders>
              <w:right w:val="single" w:sz="4" w:space="0" w:color="auto"/>
            </w:tcBorders>
          </w:tcPr>
          <w:p w:rsidR="00AB2F2F" w:rsidRPr="008E0042" w:rsidRDefault="00AB2F2F" w:rsidP="005F217E">
            <w:pPr>
              <w:keepNext/>
              <w:keepLines/>
              <w:jc w:val="center"/>
            </w:pPr>
            <w:r w:rsidRPr="008E0042">
              <w:t>70</w:t>
            </w:r>
          </w:p>
        </w:tc>
        <w:tc>
          <w:tcPr>
            <w:tcW w:w="922" w:type="dxa"/>
          </w:tcPr>
          <w:p w:rsidR="00AB2F2F" w:rsidRPr="008E0042" w:rsidRDefault="00AB2F2F" w:rsidP="005F217E">
            <w:pPr>
              <w:keepNext/>
              <w:keepLines/>
              <w:jc w:val="center"/>
            </w:pPr>
            <w:r w:rsidRPr="008E0042">
              <w:t>10.7</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4.8</w:t>
            </w:r>
          </w:p>
        </w:tc>
        <w:tc>
          <w:tcPr>
            <w:tcW w:w="922" w:type="dxa"/>
          </w:tcPr>
          <w:p w:rsidR="00AB2F2F" w:rsidRPr="008E0042" w:rsidRDefault="00AB2F2F" w:rsidP="005F217E">
            <w:pPr>
              <w:keepNext/>
              <w:keepLines/>
              <w:jc w:val="center"/>
            </w:pPr>
            <w:r w:rsidRPr="008E0042">
              <w:t>2.46</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1.76</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R8</w:t>
            </w:r>
          </w:p>
        </w:tc>
        <w:tc>
          <w:tcPr>
            <w:tcW w:w="955" w:type="dxa"/>
          </w:tcPr>
          <w:p w:rsidR="00AB2F2F" w:rsidRPr="008E0042" w:rsidRDefault="00AB2F2F" w:rsidP="005F217E">
            <w:pPr>
              <w:keepNext/>
              <w:keepLines/>
              <w:jc w:val="center"/>
            </w:pPr>
            <w:r w:rsidRPr="008E0042">
              <w:t>75</w:t>
            </w:r>
          </w:p>
        </w:tc>
        <w:tc>
          <w:tcPr>
            <w:tcW w:w="922" w:type="dxa"/>
          </w:tcPr>
          <w:p w:rsidR="00AB2F2F" w:rsidRPr="008E0042" w:rsidRDefault="00AB2F2F" w:rsidP="005F217E">
            <w:pPr>
              <w:keepNext/>
              <w:keepLines/>
              <w:jc w:val="center"/>
            </w:pPr>
            <w:r w:rsidRPr="008E0042">
              <w:t>80</w:t>
            </w:r>
          </w:p>
        </w:tc>
        <w:tc>
          <w:tcPr>
            <w:tcW w:w="922" w:type="dxa"/>
            <w:tcBorders>
              <w:right w:val="single" w:sz="4" w:space="0" w:color="auto"/>
            </w:tcBorders>
          </w:tcPr>
          <w:p w:rsidR="00AB2F2F" w:rsidRPr="008E0042" w:rsidRDefault="00AB2F2F" w:rsidP="005F217E">
            <w:pPr>
              <w:keepNext/>
              <w:keepLines/>
              <w:jc w:val="center"/>
            </w:pPr>
            <w:r w:rsidRPr="008E0042">
              <w:t>73</w:t>
            </w:r>
          </w:p>
        </w:tc>
        <w:tc>
          <w:tcPr>
            <w:tcW w:w="922" w:type="dxa"/>
          </w:tcPr>
          <w:p w:rsidR="00AB2F2F" w:rsidRPr="008E0042" w:rsidRDefault="00AB2F2F" w:rsidP="005F217E">
            <w:pPr>
              <w:keepNext/>
              <w:keepLines/>
              <w:jc w:val="center"/>
            </w:pPr>
            <w:r w:rsidRPr="008E0042">
              <w:t>10.9</w:t>
            </w:r>
          </w:p>
        </w:tc>
        <w:tc>
          <w:tcPr>
            <w:tcW w:w="922" w:type="dxa"/>
          </w:tcPr>
          <w:p w:rsidR="00AB2F2F" w:rsidRPr="008E0042" w:rsidRDefault="00AB2F2F" w:rsidP="005F217E">
            <w:pPr>
              <w:keepNext/>
              <w:keepLines/>
              <w:jc w:val="center"/>
            </w:pPr>
            <w:r w:rsidRPr="008E0042">
              <w:t>4.1</w:t>
            </w:r>
          </w:p>
        </w:tc>
        <w:tc>
          <w:tcPr>
            <w:tcW w:w="922" w:type="dxa"/>
            <w:tcBorders>
              <w:right w:val="single" w:sz="4" w:space="0" w:color="auto"/>
            </w:tcBorders>
          </w:tcPr>
          <w:p w:rsidR="00AB2F2F" w:rsidRPr="008E0042" w:rsidRDefault="00AB2F2F" w:rsidP="005F217E">
            <w:pPr>
              <w:keepNext/>
              <w:keepLines/>
              <w:jc w:val="center"/>
            </w:pPr>
            <w:r w:rsidRPr="008E0042">
              <w:t>5.7</w:t>
            </w:r>
          </w:p>
        </w:tc>
        <w:tc>
          <w:tcPr>
            <w:tcW w:w="922" w:type="dxa"/>
          </w:tcPr>
          <w:p w:rsidR="00AB2F2F" w:rsidRPr="008E0042" w:rsidRDefault="00AB2F2F" w:rsidP="005F217E">
            <w:pPr>
              <w:keepNext/>
              <w:keepLines/>
              <w:jc w:val="center"/>
            </w:pPr>
            <w:r w:rsidRPr="008E0042">
              <w:t>2.48</w:t>
            </w:r>
          </w:p>
        </w:tc>
        <w:tc>
          <w:tcPr>
            <w:tcW w:w="922" w:type="dxa"/>
          </w:tcPr>
          <w:p w:rsidR="00AB2F2F" w:rsidRPr="008E0042" w:rsidRDefault="00AB2F2F" w:rsidP="005F217E">
            <w:pPr>
              <w:keepNext/>
              <w:keepLines/>
              <w:jc w:val="center"/>
            </w:pPr>
            <w:r w:rsidRPr="008E0042">
              <w:t>1.63</w:t>
            </w:r>
          </w:p>
        </w:tc>
        <w:tc>
          <w:tcPr>
            <w:tcW w:w="922" w:type="dxa"/>
          </w:tcPr>
          <w:p w:rsidR="00AB2F2F" w:rsidRPr="008E0042" w:rsidRDefault="00AB2F2F" w:rsidP="005F217E">
            <w:pPr>
              <w:keepNext/>
              <w:keepLines/>
              <w:jc w:val="center"/>
            </w:pPr>
            <w:r w:rsidRPr="008E0042">
              <w:t>1.90</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R9</w:t>
            </w:r>
          </w:p>
        </w:tc>
        <w:tc>
          <w:tcPr>
            <w:tcW w:w="955" w:type="dxa"/>
          </w:tcPr>
          <w:p w:rsidR="00AB2F2F" w:rsidRPr="008E0042" w:rsidRDefault="00AB2F2F" w:rsidP="005F217E">
            <w:pPr>
              <w:keepNext/>
              <w:keepLines/>
              <w:jc w:val="center"/>
            </w:pPr>
            <w:r w:rsidRPr="008E0042">
              <w:t>78</w:t>
            </w:r>
          </w:p>
        </w:tc>
        <w:tc>
          <w:tcPr>
            <w:tcW w:w="922" w:type="dxa"/>
          </w:tcPr>
          <w:p w:rsidR="00AB2F2F" w:rsidRPr="008E0042" w:rsidRDefault="00AB2F2F" w:rsidP="005F217E">
            <w:pPr>
              <w:keepNext/>
              <w:keepLines/>
              <w:jc w:val="center"/>
            </w:pPr>
            <w:r w:rsidRPr="008E0042">
              <w:t>81</w:t>
            </w:r>
          </w:p>
        </w:tc>
        <w:tc>
          <w:tcPr>
            <w:tcW w:w="922" w:type="dxa"/>
            <w:tcBorders>
              <w:right w:val="single" w:sz="4" w:space="0" w:color="auto"/>
            </w:tcBorders>
          </w:tcPr>
          <w:p w:rsidR="00AB2F2F" w:rsidRPr="008E0042" w:rsidRDefault="00AB2F2F" w:rsidP="005F217E">
            <w:pPr>
              <w:keepNext/>
              <w:keepLines/>
              <w:jc w:val="center"/>
            </w:pPr>
            <w:r w:rsidRPr="008E0042">
              <w:t>75</w:t>
            </w:r>
          </w:p>
        </w:tc>
        <w:tc>
          <w:tcPr>
            <w:tcW w:w="922" w:type="dxa"/>
          </w:tcPr>
          <w:p w:rsidR="00AB2F2F" w:rsidRPr="008E0042" w:rsidRDefault="00AB2F2F" w:rsidP="005F217E">
            <w:pPr>
              <w:keepNext/>
              <w:keepLines/>
              <w:jc w:val="center"/>
            </w:pPr>
            <w:r w:rsidRPr="008E0042">
              <w:t>11.6</w:t>
            </w:r>
          </w:p>
        </w:tc>
        <w:tc>
          <w:tcPr>
            <w:tcW w:w="922" w:type="dxa"/>
          </w:tcPr>
          <w:p w:rsidR="00AB2F2F" w:rsidRPr="008E0042" w:rsidRDefault="00AB2F2F" w:rsidP="005F217E">
            <w:pPr>
              <w:keepNext/>
              <w:keepLines/>
              <w:jc w:val="center"/>
            </w:pPr>
            <w:r w:rsidRPr="008E0042">
              <w:t>7.4</w:t>
            </w:r>
          </w:p>
        </w:tc>
        <w:tc>
          <w:tcPr>
            <w:tcW w:w="922" w:type="dxa"/>
            <w:tcBorders>
              <w:right w:val="single" w:sz="4" w:space="0" w:color="auto"/>
            </w:tcBorders>
          </w:tcPr>
          <w:p w:rsidR="00AB2F2F" w:rsidRPr="008E0042" w:rsidRDefault="00AB2F2F" w:rsidP="005F217E">
            <w:pPr>
              <w:keepNext/>
              <w:keepLines/>
              <w:jc w:val="center"/>
            </w:pPr>
            <w:r w:rsidRPr="008E0042">
              <w:t>9.1</w:t>
            </w:r>
          </w:p>
        </w:tc>
        <w:tc>
          <w:tcPr>
            <w:tcW w:w="922" w:type="dxa"/>
          </w:tcPr>
          <w:p w:rsidR="00AB2F2F" w:rsidRPr="008E0042" w:rsidRDefault="00AB2F2F" w:rsidP="005F217E">
            <w:pPr>
              <w:keepNext/>
              <w:keepLines/>
              <w:jc w:val="center"/>
            </w:pPr>
            <w:r w:rsidRPr="008E0042">
              <w:t>2.53</w:t>
            </w:r>
          </w:p>
        </w:tc>
        <w:tc>
          <w:tcPr>
            <w:tcW w:w="922" w:type="dxa"/>
          </w:tcPr>
          <w:p w:rsidR="00AB2F2F" w:rsidRPr="008E0042" w:rsidRDefault="00AB2F2F" w:rsidP="005F217E">
            <w:pPr>
              <w:keepNext/>
              <w:keepLines/>
              <w:jc w:val="center"/>
            </w:pPr>
            <w:r w:rsidRPr="008E0042">
              <w:t>2.13</w:t>
            </w:r>
          </w:p>
        </w:tc>
        <w:tc>
          <w:tcPr>
            <w:tcW w:w="922" w:type="dxa"/>
          </w:tcPr>
          <w:p w:rsidR="00AB2F2F" w:rsidRPr="008E0042" w:rsidRDefault="00AB2F2F" w:rsidP="005F217E">
            <w:pPr>
              <w:keepNext/>
              <w:keepLines/>
              <w:jc w:val="center"/>
            </w:pPr>
            <w:r w:rsidRPr="008E0042">
              <w:t>2.31</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R10</w:t>
            </w:r>
          </w:p>
        </w:tc>
        <w:tc>
          <w:tcPr>
            <w:tcW w:w="955" w:type="dxa"/>
          </w:tcPr>
          <w:p w:rsidR="00AB2F2F" w:rsidRPr="008E0042" w:rsidRDefault="00AB2F2F" w:rsidP="005F217E">
            <w:pPr>
              <w:keepNext/>
              <w:keepLines/>
              <w:jc w:val="center"/>
            </w:pPr>
            <w:r w:rsidRPr="008E0042">
              <w:t>79</w:t>
            </w:r>
          </w:p>
        </w:tc>
        <w:tc>
          <w:tcPr>
            <w:tcW w:w="922" w:type="dxa"/>
          </w:tcPr>
          <w:p w:rsidR="00AB2F2F" w:rsidRPr="008E0042" w:rsidRDefault="00AB2F2F" w:rsidP="005F217E">
            <w:pPr>
              <w:keepNext/>
              <w:keepLines/>
              <w:jc w:val="center"/>
            </w:pPr>
            <w:r w:rsidRPr="008E0042">
              <w:t>80</w:t>
            </w:r>
          </w:p>
        </w:tc>
        <w:tc>
          <w:tcPr>
            <w:tcW w:w="922" w:type="dxa"/>
            <w:tcBorders>
              <w:right w:val="single" w:sz="4" w:space="0" w:color="auto"/>
            </w:tcBorders>
          </w:tcPr>
          <w:p w:rsidR="00AB2F2F" w:rsidRPr="008E0042" w:rsidRDefault="00AB2F2F" w:rsidP="005F217E">
            <w:pPr>
              <w:keepNext/>
              <w:keepLines/>
              <w:jc w:val="center"/>
            </w:pPr>
            <w:r w:rsidRPr="008E0042">
              <w:t>75</w:t>
            </w:r>
          </w:p>
        </w:tc>
        <w:tc>
          <w:tcPr>
            <w:tcW w:w="922" w:type="dxa"/>
          </w:tcPr>
          <w:p w:rsidR="00AB2F2F" w:rsidRPr="008E0042" w:rsidRDefault="00AB2F2F" w:rsidP="005F217E">
            <w:pPr>
              <w:keepNext/>
              <w:keepLines/>
              <w:jc w:val="center"/>
            </w:pPr>
            <w:r w:rsidRPr="008E0042">
              <w:t>9.4</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8.5</w:t>
            </w:r>
          </w:p>
        </w:tc>
        <w:tc>
          <w:tcPr>
            <w:tcW w:w="922" w:type="dxa"/>
          </w:tcPr>
          <w:p w:rsidR="00AB2F2F" w:rsidRPr="008E0042" w:rsidRDefault="00AB2F2F" w:rsidP="005F217E">
            <w:pPr>
              <w:keepNext/>
              <w:keepLines/>
              <w:jc w:val="center"/>
            </w:pPr>
            <w:r w:rsidRPr="008E0042">
              <w:t>2.34</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2.25</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R11</w:t>
            </w:r>
          </w:p>
        </w:tc>
        <w:tc>
          <w:tcPr>
            <w:tcW w:w="955" w:type="dxa"/>
          </w:tcPr>
          <w:p w:rsidR="00AB2F2F" w:rsidRPr="008E0042" w:rsidRDefault="00AB2F2F" w:rsidP="005F217E">
            <w:pPr>
              <w:keepNext/>
              <w:keepLines/>
              <w:jc w:val="center"/>
            </w:pPr>
            <w:r w:rsidRPr="008E0042">
              <w:t>76</w:t>
            </w:r>
          </w:p>
        </w:tc>
        <w:tc>
          <w:tcPr>
            <w:tcW w:w="922" w:type="dxa"/>
          </w:tcPr>
          <w:p w:rsidR="00AB2F2F" w:rsidRPr="008E0042" w:rsidRDefault="00AB2F2F" w:rsidP="005F217E">
            <w:pPr>
              <w:keepNext/>
              <w:keepLines/>
              <w:jc w:val="center"/>
            </w:pPr>
            <w:r w:rsidRPr="008E0042">
              <w:t>85</w:t>
            </w:r>
          </w:p>
        </w:tc>
        <w:tc>
          <w:tcPr>
            <w:tcW w:w="922" w:type="dxa"/>
            <w:tcBorders>
              <w:right w:val="single" w:sz="4" w:space="0" w:color="auto"/>
            </w:tcBorders>
          </w:tcPr>
          <w:p w:rsidR="00AB2F2F" w:rsidRPr="008E0042" w:rsidRDefault="00AB2F2F" w:rsidP="005F217E">
            <w:pPr>
              <w:keepNext/>
              <w:keepLines/>
              <w:jc w:val="center"/>
            </w:pPr>
            <w:r w:rsidRPr="008E0042">
              <w:t>79</w:t>
            </w:r>
          </w:p>
        </w:tc>
        <w:tc>
          <w:tcPr>
            <w:tcW w:w="922" w:type="dxa"/>
          </w:tcPr>
          <w:p w:rsidR="00AB2F2F" w:rsidRPr="008E0042" w:rsidRDefault="00AB2F2F" w:rsidP="005F217E">
            <w:pPr>
              <w:keepNext/>
              <w:keepLines/>
              <w:jc w:val="center"/>
            </w:pPr>
            <w:r w:rsidRPr="008E0042">
              <w:t>9.2</w:t>
            </w:r>
          </w:p>
        </w:tc>
        <w:tc>
          <w:tcPr>
            <w:tcW w:w="922" w:type="dxa"/>
          </w:tcPr>
          <w:p w:rsidR="00AB2F2F" w:rsidRPr="008E0042" w:rsidRDefault="00AB2F2F" w:rsidP="005F217E">
            <w:pPr>
              <w:keepNext/>
              <w:keepLines/>
              <w:jc w:val="center"/>
            </w:pPr>
            <w:r w:rsidRPr="008E0042">
              <w:t>4.8</w:t>
            </w:r>
          </w:p>
        </w:tc>
        <w:tc>
          <w:tcPr>
            <w:tcW w:w="922" w:type="dxa"/>
            <w:tcBorders>
              <w:right w:val="single" w:sz="4" w:space="0" w:color="auto"/>
            </w:tcBorders>
          </w:tcPr>
          <w:p w:rsidR="00AB2F2F" w:rsidRPr="008E0042" w:rsidRDefault="00AB2F2F" w:rsidP="005F217E">
            <w:pPr>
              <w:keepNext/>
              <w:keepLines/>
              <w:jc w:val="center"/>
            </w:pPr>
            <w:r w:rsidRPr="008E0042">
              <w:t>7.4</w:t>
            </w:r>
          </w:p>
        </w:tc>
        <w:tc>
          <w:tcPr>
            <w:tcW w:w="922" w:type="dxa"/>
          </w:tcPr>
          <w:p w:rsidR="00AB2F2F" w:rsidRPr="008E0042" w:rsidRDefault="00AB2F2F" w:rsidP="005F217E">
            <w:pPr>
              <w:keepNext/>
              <w:keepLines/>
              <w:jc w:val="center"/>
            </w:pPr>
            <w:r w:rsidRPr="008E0042">
              <w:t>2.32</w:t>
            </w:r>
          </w:p>
        </w:tc>
        <w:tc>
          <w:tcPr>
            <w:tcW w:w="922" w:type="dxa"/>
          </w:tcPr>
          <w:p w:rsidR="00AB2F2F" w:rsidRPr="008E0042" w:rsidRDefault="00AB2F2F" w:rsidP="005F217E">
            <w:pPr>
              <w:keepNext/>
              <w:keepLines/>
              <w:jc w:val="center"/>
            </w:pPr>
            <w:r w:rsidRPr="008E0042">
              <w:t>1.76</w:t>
            </w:r>
          </w:p>
        </w:tc>
        <w:tc>
          <w:tcPr>
            <w:tcW w:w="922" w:type="dxa"/>
          </w:tcPr>
          <w:p w:rsidR="00AB2F2F" w:rsidRPr="008E0042" w:rsidRDefault="00AB2F2F" w:rsidP="005F217E">
            <w:pPr>
              <w:keepNext/>
              <w:keepLines/>
              <w:jc w:val="center"/>
            </w:pPr>
            <w:r w:rsidRPr="008E0042">
              <w:t>2.13</w:t>
            </w:r>
          </w:p>
        </w:tc>
      </w:tr>
      <w:tr w:rsidR="00AB2F2F" w:rsidRPr="008E0042" w:rsidTr="002721DF">
        <w:tc>
          <w:tcPr>
            <w:tcW w:w="959" w:type="dxa"/>
            <w:tcBorders>
              <w:right w:val="single" w:sz="4" w:space="0" w:color="auto"/>
            </w:tcBorders>
          </w:tcPr>
          <w:p w:rsidR="00AB2F2F" w:rsidRPr="008E0042" w:rsidRDefault="00AB2F2F" w:rsidP="005F217E">
            <w:r w:rsidRPr="008E0042">
              <w:t>C1</w:t>
            </w:r>
          </w:p>
        </w:tc>
        <w:tc>
          <w:tcPr>
            <w:tcW w:w="955" w:type="dxa"/>
          </w:tcPr>
          <w:p w:rsidR="00AB2F2F" w:rsidRPr="008E0042" w:rsidRDefault="00AB2F2F" w:rsidP="005F217E">
            <w:pPr>
              <w:jc w:val="center"/>
            </w:pPr>
            <w:r w:rsidRPr="008E0042">
              <w:t>52</w:t>
            </w:r>
          </w:p>
        </w:tc>
        <w:tc>
          <w:tcPr>
            <w:tcW w:w="922" w:type="dxa"/>
          </w:tcPr>
          <w:p w:rsidR="00AB2F2F" w:rsidRPr="008E0042" w:rsidRDefault="00AB2F2F" w:rsidP="005F217E">
            <w:pPr>
              <w:jc w:val="center"/>
            </w:pPr>
            <w:r w:rsidRPr="008E0042">
              <w:t>56</w:t>
            </w:r>
          </w:p>
        </w:tc>
        <w:tc>
          <w:tcPr>
            <w:tcW w:w="922" w:type="dxa"/>
            <w:tcBorders>
              <w:right w:val="single" w:sz="4" w:space="0" w:color="auto"/>
            </w:tcBorders>
          </w:tcPr>
          <w:p w:rsidR="00AB2F2F" w:rsidRPr="008E0042" w:rsidRDefault="00AB2F2F" w:rsidP="005F217E">
            <w:pPr>
              <w:jc w:val="center"/>
            </w:pPr>
            <w:r w:rsidRPr="008E0042">
              <w:t>48</w:t>
            </w:r>
          </w:p>
        </w:tc>
        <w:tc>
          <w:tcPr>
            <w:tcW w:w="922" w:type="dxa"/>
          </w:tcPr>
          <w:p w:rsidR="00AB2F2F" w:rsidRPr="008E0042" w:rsidRDefault="00AB2F2F" w:rsidP="005F217E">
            <w:pPr>
              <w:jc w:val="center"/>
            </w:pPr>
            <w:r w:rsidRPr="008E0042">
              <w:t>8.2</w:t>
            </w:r>
          </w:p>
        </w:tc>
        <w:tc>
          <w:tcPr>
            <w:tcW w:w="922" w:type="dxa"/>
          </w:tcPr>
          <w:p w:rsidR="00AB2F2F" w:rsidRPr="008E0042" w:rsidRDefault="00AB2F2F" w:rsidP="005F217E">
            <w:pPr>
              <w:jc w:val="center"/>
            </w:pPr>
            <w:r w:rsidRPr="008E0042">
              <w:t>8.4</w:t>
            </w:r>
          </w:p>
        </w:tc>
        <w:tc>
          <w:tcPr>
            <w:tcW w:w="922" w:type="dxa"/>
            <w:tcBorders>
              <w:right w:val="single" w:sz="4" w:space="0" w:color="auto"/>
            </w:tcBorders>
          </w:tcPr>
          <w:p w:rsidR="00AB2F2F" w:rsidRPr="008E0042" w:rsidRDefault="00AB2F2F" w:rsidP="005F217E">
            <w:pPr>
              <w:jc w:val="center"/>
            </w:pPr>
            <w:r w:rsidRPr="008E0042">
              <w:t>8.1</w:t>
            </w:r>
          </w:p>
        </w:tc>
        <w:tc>
          <w:tcPr>
            <w:tcW w:w="922" w:type="dxa"/>
          </w:tcPr>
          <w:p w:rsidR="00AB2F2F" w:rsidRPr="008E0042" w:rsidRDefault="00AB2F2F" w:rsidP="005F217E">
            <w:pPr>
              <w:jc w:val="center"/>
            </w:pPr>
            <w:r w:rsidRPr="008E0042">
              <w:t>2.22</w:t>
            </w:r>
          </w:p>
        </w:tc>
        <w:tc>
          <w:tcPr>
            <w:tcW w:w="922" w:type="dxa"/>
          </w:tcPr>
          <w:p w:rsidR="00AB2F2F" w:rsidRPr="008E0042" w:rsidRDefault="00AB2F2F" w:rsidP="005F217E">
            <w:pPr>
              <w:jc w:val="center"/>
            </w:pPr>
            <w:r w:rsidRPr="008E0042">
              <w:t>2.24</w:t>
            </w:r>
          </w:p>
        </w:tc>
        <w:tc>
          <w:tcPr>
            <w:tcW w:w="922" w:type="dxa"/>
          </w:tcPr>
          <w:p w:rsidR="00AB2F2F" w:rsidRPr="008E0042" w:rsidRDefault="00AB2F2F" w:rsidP="005F217E">
            <w:pPr>
              <w:jc w:val="center"/>
            </w:pPr>
            <w:r w:rsidRPr="008E0042">
              <w:t>2.21</w:t>
            </w:r>
          </w:p>
        </w:tc>
      </w:tr>
    </w:tbl>
    <w:p w:rsidR="00AB2F2F" w:rsidRPr="008E0042" w:rsidRDefault="00AB2F2F" w:rsidP="005F217E"/>
    <w:p w:rsidR="00AB2F2F" w:rsidRPr="008E0042" w:rsidRDefault="00AB2F2F" w:rsidP="005F217E"/>
    <w:p w:rsidR="00AB2F2F" w:rsidRPr="008E0042" w:rsidRDefault="00AB2F2F" w:rsidP="005F217E">
      <w:pPr>
        <w:keepNext/>
        <w:keepLines/>
      </w:pPr>
      <w:r w:rsidRPr="008E0042">
        <w:t>9.8.2</w:t>
      </w:r>
      <w:r w:rsidRPr="008E0042">
        <w:tab/>
        <w:t xml:space="preserve">The calculations for adjusting the SDs in year 1 are given in Table 2.  The trend value for candidate C1 is obtained by interpolation between values for varieties R1 and R2, since the characteristic mean for C1 (i.e. 52) lies between the means for R1 and R2 (i.e. 38 and 63).  That is </w:t>
      </w:r>
    </w:p>
    <w:p w:rsidR="00AB2F2F" w:rsidRPr="008E0042" w:rsidRDefault="00AB2F2F" w:rsidP="005F217E">
      <w:pPr>
        <w:keepNext/>
        <w:keepLines/>
        <w:rPr>
          <w:sz w:val="16"/>
        </w:rPr>
      </w:pPr>
    </w:p>
    <w:p w:rsidR="00AB2F2F" w:rsidRPr="008E0042" w:rsidRDefault="00AB2F2F" w:rsidP="005F217E">
      <w:pPr>
        <w:keepNext/>
        <w:keepLines/>
        <w:jc w:val="center"/>
      </w:pPr>
      <w:r w:rsidRPr="008E0042">
        <w:object w:dxaOrig="7380" w:dyaOrig="700">
          <v:shape id="_x0000_i1067" type="#_x0000_t75" style="width:369pt;height:35.25pt" o:ole="" fillcolor="window">
            <v:imagedata r:id="rId142" o:title=""/>
          </v:shape>
          <o:OLEObject Type="Embed" ProgID="Equation.3" ShapeID="_x0000_i1067" DrawAspect="Content" ObjectID="_1537627921" r:id="rId143"/>
        </w:object>
      </w:r>
    </w:p>
    <w:p w:rsidR="00AB2F2F" w:rsidRPr="008E0042" w:rsidRDefault="00AB2F2F" w:rsidP="005F217E">
      <w:pPr>
        <w:spacing w:line="360" w:lineRule="auto"/>
        <w:ind w:left="720"/>
      </w:pPr>
    </w:p>
    <w:p w:rsidR="00AB2F2F" w:rsidRPr="008E0042" w:rsidRDefault="00AB2F2F" w:rsidP="005F217E">
      <w:pPr>
        <w:pStyle w:val="dustx"/>
        <w:keepNext/>
        <w:keepLines/>
        <w:rPr>
          <w:rFonts w:ascii="Arial" w:hAnsi="Arial" w:cs="Arial"/>
          <w:b/>
          <w:lang w:val="en-US"/>
        </w:rPr>
      </w:pPr>
      <w:r w:rsidRPr="008E0042">
        <w:rPr>
          <w:rFonts w:ascii="Arial" w:hAnsi="Arial" w:cs="Arial"/>
          <w:b/>
          <w:lang w:val="en-US"/>
        </w:rPr>
        <w:t>Table 2:</w:t>
      </w:r>
      <w:r w:rsidRPr="008E0042">
        <w:rPr>
          <w:rFonts w:ascii="Arial" w:hAnsi="Arial" w:cs="Arial"/>
          <w:b/>
          <w:lang w:val="en-US"/>
        </w:rPr>
        <w:tab/>
        <w:t>Example data-set – calculating adjusted log(SD+1) for year 1</w:t>
      </w:r>
    </w:p>
    <w:p w:rsidR="00AB2F2F" w:rsidRPr="008E0042" w:rsidRDefault="00AB2F2F" w:rsidP="005F217E">
      <w:pPr>
        <w:pStyle w:val="dustx"/>
        <w:keepNext/>
        <w:keepLines/>
        <w:rPr>
          <w:rFonts w:ascii="Arial" w:hAnsi="Arial"/>
          <w:lang w:val="en-US"/>
        </w:rPr>
      </w:pPr>
    </w:p>
    <w:tbl>
      <w:tblPr>
        <w:tblW w:w="0" w:type="auto"/>
        <w:tblLayout w:type="fixed"/>
        <w:tblLook w:val="0000" w:firstRow="0" w:lastRow="0" w:firstColumn="0" w:lastColumn="0" w:noHBand="0" w:noVBand="0"/>
      </w:tblPr>
      <w:tblGrid>
        <w:gridCol w:w="992"/>
        <w:gridCol w:w="1517"/>
        <w:gridCol w:w="1388"/>
        <w:gridCol w:w="2900"/>
        <w:gridCol w:w="2523"/>
      </w:tblGrid>
      <w:tr w:rsidR="00AB2F2F" w:rsidRPr="008E0042" w:rsidTr="002721DF">
        <w:tc>
          <w:tcPr>
            <w:tcW w:w="992" w:type="dxa"/>
            <w:tcBorders>
              <w:bottom w:val="single" w:sz="4" w:space="0" w:color="auto"/>
              <w:right w:val="single" w:sz="4" w:space="0" w:color="auto"/>
            </w:tcBorders>
          </w:tcPr>
          <w:p w:rsidR="00AB2F2F" w:rsidRPr="008E0042" w:rsidRDefault="00AB2F2F" w:rsidP="005F217E">
            <w:pPr>
              <w:keepNext/>
              <w:keepLines/>
            </w:pPr>
            <w:r w:rsidRPr="008E0042">
              <w:t>Variety</w:t>
            </w:r>
          </w:p>
        </w:tc>
        <w:tc>
          <w:tcPr>
            <w:tcW w:w="1517" w:type="dxa"/>
            <w:tcBorders>
              <w:bottom w:val="single" w:sz="4" w:space="0" w:color="auto"/>
            </w:tcBorders>
          </w:tcPr>
          <w:p w:rsidR="00AB2F2F" w:rsidRPr="008E0042" w:rsidRDefault="00AB2F2F" w:rsidP="005F217E">
            <w:pPr>
              <w:keepNext/>
              <w:keepLines/>
              <w:jc w:val="center"/>
            </w:pPr>
            <w:r w:rsidRPr="008E0042">
              <w:t>Ranked mean</w:t>
            </w:r>
          </w:p>
          <w:p w:rsidR="00AB2F2F" w:rsidRPr="008E0042" w:rsidRDefault="00AB2F2F" w:rsidP="005F217E">
            <w:pPr>
              <w:keepNext/>
              <w:keepLines/>
              <w:jc w:val="center"/>
            </w:pPr>
            <w:r w:rsidRPr="008E0042">
              <w:t>(X)</w:t>
            </w:r>
          </w:p>
        </w:tc>
        <w:tc>
          <w:tcPr>
            <w:tcW w:w="1388" w:type="dxa"/>
            <w:tcBorders>
              <w:bottom w:val="single" w:sz="4" w:space="0" w:color="auto"/>
            </w:tcBorders>
          </w:tcPr>
          <w:p w:rsidR="00AB2F2F" w:rsidRPr="008E0042" w:rsidRDefault="00AB2F2F" w:rsidP="005F217E">
            <w:pPr>
              <w:keepNext/>
              <w:keepLines/>
              <w:jc w:val="center"/>
            </w:pPr>
            <w:r w:rsidRPr="008E0042">
              <w:t>Log (SD+1)</w:t>
            </w:r>
          </w:p>
          <w:p w:rsidR="00AB2F2F" w:rsidRPr="008E0042" w:rsidRDefault="00AB2F2F" w:rsidP="005F217E">
            <w:pPr>
              <w:keepNext/>
              <w:keepLines/>
              <w:jc w:val="center"/>
            </w:pPr>
            <w:r w:rsidRPr="008E0042">
              <w:t>(Y)</w:t>
            </w:r>
          </w:p>
        </w:tc>
        <w:tc>
          <w:tcPr>
            <w:tcW w:w="2900" w:type="dxa"/>
            <w:tcBorders>
              <w:bottom w:val="single" w:sz="4" w:space="0" w:color="auto"/>
            </w:tcBorders>
          </w:tcPr>
          <w:p w:rsidR="00AB2F2F" w:rsidRPr="008E0042" w:rsidRDefault="00AB2F2F" w:rsidP="005F217E">
            <w:pPr>
              <w:keepNext/>
              <w:keepLines/>
              <w:jc w:val="center"/>
            </w:pPr>
            <w:r w:rsidRPr="008E0042">
              <w:t xml:space="preserve">Trend Value </w:t>
            </w:r>
          </w:p>
          <w:p w:rsidR="00AB2F2F" w:rsidRPr="008E0042" w:rsidRDefault="00AB2F2F" w:rsidP="005F217E">
            <w:pPr>
              <w:keepNext/>
              <w:keepLines/>
              <w:jc w:val="center"/>
            </w:pPr>
            <w:r w:rsidRPr="008E0042">
              <w:t>T</w:t>
            </w:r>
          </w:p>
        </w:tc>
        <w:tc>
          <w:tcPr>
            <w:tcW w:w="2523" w:type="dxa"/>
            <w:tcBorders>
              <w:bottom w:val="single" w:sz="4" w:space="0" w:color="auto"/>
            </w:tcBorders>
          </w:tcPr>
          <w:p w:rsidR="00AB2F2F" w:rsidRPr="008E0042" w:rsidRDefault="00AB2F2F" w:rsidP="005F217E">
            <w:pPr>
              <w:keepNext/>
              <w:keepLines/>
              <w:jc w:val="center"/>
            </w:pPr>
            <w:r w:rsidRPr="008E0042">
              <w:t>Adj. Log (SD+1)</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R1</w:t>
            </w:r>
          </w:p>
        </w:tc>
        <w:tc>
          <w:tcPr>
            <w:tcW w:w="1517" w:type="dxa"/>
          </w:tcPr>
          <w:p w:rsidR="00AB2F2F" w:rsidRPr="008E0042" w:rsidRDefault="00AB2F2F" w:rsidP="005F217E">
            <w:pPr>
              <w:keepNext/>
              <w:keepLines/>
              <w:jc w:val="center"/>
            </w:pPr>
            <w:r w:rsidRPr="008E0042">
              <w:t>38</w:t>
            </w:r>
          </w:p>
        </w:tc>
        <w:tc>
          <w:tcPr>
            <w:tcW w:w="1388" w:type="dxa"/>
          </w:tcPr>
          <w:p w:rsidR="00AB2F2F" w:rsidRPr="008E0042" w:rsidRDefault="00AB2F2F" w:rsidP="005F217E">
            <w:pPr>
              <w:keepNext/>
              <w:keepLines/>
              <w:jc w:val="center"/>
            </w:pPr>
            <w:r w:rsidRPr="008E0042">
              <w:t>2.25</w:t>
            </w:r>
          </w:p>
        </w:tc>
        <w:tc>
          <w:tcPr>
            <w:tcW w:w="2900" w:type="dxa"/>
          </w:tcPr>
          <w:p w:rsidR="00AB2F2F" w:rsidRPr="008E0042" w:rsidRDefault="00AB2F2F" w:rsidP="005F217E">
            <w:pPr>
              <w:keepNext/>
              <w:keepLines/>
            </w:pPr>
            <w:r w:rsidRPr="008E0042">
              <w:t>(2.25 + 2.21 + 2.39)/3 = 2.28</w:t>
            </w:r>
          </w:p>
        </w:tc>
        <w:tc>
          <w:tcPr>
            <w:tcW w:w="2523" w:type="dxa"/>
          </w:tcPr>
          <w:p w:rsidR="00AB2F2F" w:rsidRPr="008E0042" w:rsidRDefault="00AB2F2F" w:rsidP="005F217E">
            <w:pPr>
              <w:keepNext/>
              <w:keepLines/>
            </w:pPr>
            <w:r w:rsidRPr="008E0042">
              <w:t>2.25 - 2.28 + 2.39 = 2.36</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R2</w:t>
            </w:r>
          </w:p>
        </w:tc>
        <w:tc>
          <w:tcPr>
            <w:tcW w:w="1517" w:type="dxa"/>
          </w:tcPr>
          <w:p w:rsidR="00AB2F2F" w:rsidRPr="008E0042" w:rsidRDefault="00AB2F2F" w:rsidP="005F217E">
            <w:pPr>
              <w:keepNext/>
              <w:keepLines/>
              <w:jc w:val="center"/>
            </w:pPr>
            <w:r w:rsidRPr="008E0042">
              <w:t>63</w:t>
            </w:r>
          </w:p>
        </w:tc>
        <w:tc>
          <w:tcPr>
            <w:tcW w:w="1388" w:type="dxa"/>
          </w:tcPr>
          <w:p w:rsidR="00AB2F2F" w:rsidRPr="008E0042" w:rsidRDefault="00AB2F2F" w:rsidP="005F217E">
            <w:pPr>
              <w:keepNext/>
              <w:keepLines/>
              <w:jc w:val="center"/>
            </w:pPr>
            <w:r w:rsidRPr="008E0042">
              <w:t>2.21</w:t>
            </w:r>
          </w:p>
        </w:tc>
        <w:tc>
          <w:tcPr>
            <w:tcW w:w="2900" w:type="dxa"/>
          </w:tcPr>
          <w:p w:rsidR="00AB2F2F" w:rsidRPr="008E0042" w:rsidRDefault="00AB2F2F" w:rsidP="005F217E">
            <w:pPr>
              <w:keepNext/>
              <w:keepLines/>
            </w:pPr>
            <w:r w:rsidRPr="008E0042">
              <w:t>(2.25 + 2.21 + 2.39)/3 = 2.28</w:t>
            </w:r>
          </w:p>
        </w:tc>
        <w:tc>
          <w:tcPr>
            <w:tcW w:w="2523" w:type="dxa"/>
          </w:tcPr>
          <w:p w:rsidR="00AB2F2F" w:rsidRPr="008E0042" w:rsidRDefault="00AB2F2F" w:rsidP="005F217E">
            <w:pPr>
              <w:keepNext/>
              <w:keepLines/>
            </w:pPr>
            <w:r w:rsidRPr="008E0042">
              <w:t>2.21 - 2.28 + 2.39 = 2.32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R3</w:t>
            </w:r>
          </w:p>
        </w:tc>
        <w:tc>
          <w:tcPr>
            <w:tcW w:w="1517" w:type="dxa"/>
          </w:tcPr>
          <w:p w:rsidR="00AB2F2F" w:rsidRPr="008E0042" w:rsidRDefault="00AB2F2F" w:rsidP="005F217E">
            <w:pPr>
              <w:keepNext/>
              <w:keepLines/>
              <w:jc w:val="center"/>
            </w:pPr>
            <w:r w:rsidRPr="008E0042">
              <w:t>69</w:t>
            </w:r>
          </w:p>
        </w:tc>
        <w:tc>
          <w:tcPr>
            <w:tcW w:w="1388" w:type="dxa"/>
          </w:tcPr>
          <w:p w:rsidR="00AB2F2F" w:rsidRPr="008E0042" w:rsidRDefault="00AB2F2F" w:rsidP="005F217E">
            <w:pPr>
              <w:keepNext/>
              <w:keepLines/>
              <w:jc w:val="center"/>
            </w:pPr>
            <w:r w:rsidRPr="008E0042">
              <w:t>2.39</w:t>
            </w:r>
          </w:p>
        </w:tc>
        <w:tc>
          <w:tcPr>
            <w:tcW w:w="2900" w:type="dxa"/>
          </w:tcPr>
          <w:p w:rsidR="00AB2F2F" w:rsidRPr="008E0042" w:rsidRDefault="00AB2F2F" w:rsidP="005F217E">
            <w:pPr>
              <w:keepNext/>
              <w:keepLines/>
            </w:pPr>
            <w:r w:rsidRPr="008E0042">
              <w:t>(2.25 +  . .  . + 2.42)/5 = 2.35</w:t>
            </w:r>
          </w:p>
        </w:tc>
        <w:tc>
          <w:tcPr>
            <w:tcW w:w="2523" w:type="dxa"/>
          </w:tcPr>
          <w:p w:rsidR="00AB2F2F" w:rsidRPr="008E0042" w:rsidRDefault="00AB2F2F" w:rsidP="005F217E">
            <w:pPr>
              <w:keepNext/>
              <w:keepLines/>
            </w:pPr>
            <w:r w:rsidRPr="008E0042">
              <w:t>2.39 - 2.35 + 2.39 = 2.42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R5</w:t>
            </w:r>
          </w:p>
        </w:tc>
        <w:tc>
          <w:tcPr>
            <w:tcW w:w="1517" w:type="dxa"/>
          </w:tcPr>
          <w:p w:rsidR="00AB2F2F" w:rsidRPr="008E0042" w:rsidRDefault="00AB2F2F" w:rsidP="005F217E">
            <w:pPr>
              <w:keepNext/>
              <w:keepLines/>
              <w:jc w:val="center"/>
            </w:pPr>
            <w:r w:rsidRPr="008E0042">
              <w:t>69</w:t>
            </w:r>
          </w:p>
        </w:tc>
        <w:tc>
          <w:tcPr>
            <w:tcW w:w="1388" w:type="dxa"/>
          </w:tcPr>
          <w:p w:rsidR="00AB2F2F" w:rsidRPr="008E0042" w:rsidRDefault="00AB2F2F" w:rsidP="005F217E">
            <w:pPr>
              <w:keepNext/>
              <w:keepLines/>
              <w:jc w:val="center"/>
            </w:pPr>
            <w:r w:rsidRPr="008E0042">
              <w:t>2.50</w:t>
            </w:r>
          </w:p>
        </w:tc>
        <w:tc>
          <w:tcPr>
            <w:tcW w:w="2900" w:type="dxa"/>
          </w:tcPr>
          <w:p w:rsidR="00AB2F2F" w:rsidRPr="008E0042" w:rsidRDefault="00AB2F2F" w:rsidP="005F217E">
            <w:pPr>
              <w:keepNext/>
              <w:keepLines/>
            </w:pPr>
            <w:r w:rsidRPr="008E0042">
              <w:t>(2.25 +  . .  . + 2.48)/7 = 2.38</w:t>
            </w:r>
          </w:p>
        </w:tc>
        <w:tc>
          <w:tcPr>
            <w:tcW w:w="2523" w:type="dxa"/>
          </w:tcPr>
          <w:p w:rsidR="00AB2F2F" w:rsidRPr="008E0042" w:rsidRDefault="00AB2F2F" w:rsidP="005F217E">
            <w:pPr>
              <w:keepNext/>
              <w:keepLines/>
            </w:pPr>
            <w:r w:rsidRPr="008E0042">
              <w:t>2.50 - 2.38 + 2.39 = 2.52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R4</w:t>
            </w:r>
          </w:p>
        </w:tc>
        <w:tc>
          <w:tcPr>
            <w:tcW w:w="1517" w:type="dxa"/>
          </w:tcPr>
          <w:p w:rsidR="00AB2F2F" w:rsidRPr="008E0042" w:rsidRDefault="00AB2F2F" w:rsidP="005F217E">
            <w:pPr>
              <w:keepNext/>
              <w:keepLines/>
              <w:jc w:val="center"/>
            </w:pPr>
            <w:r w:rsidRPr="008E0042">
              <w:t>71</w:t>
            </w:r>
          </w:p>
        </w:tc>
        <w:tc>
          <w:tcPr>
            <w:tcW w:w="1388" w:type="dxa"/>
          </w:tcPr>
          <w:p w:rsidR="00AB2F2F" w:rsidRPr="008E0042" w:rsidRDefault="00AB2F2F" w:rsidP="005F217E">
            <w:pPr>
              <w:keepNext/>
              <w:keepLines/>
              <w:jc w:val="center"/>
            </w:pPr>
            <w:r w:rsidRPr="008E0042">
              <w:t>2.42</w:t>
            </w:r>
          </w:p>
        </w:tc>
        <w:tc>
          <w:tcPr>
            <w:tcW w:w="2900" w:type="dxa"/>
          </w:tcPr>
          <w:p w:rsidR="00AB2F2F" w:rsidRPr="008E0042" w:rsidRDefault="00AB2F2F" w:rsidP="005F217E">
            <w:pPr>
              <w:keepNext/>
              <w:keepLines/>
            </w:pPr>
            <w:r w:rsidRPr="008E0042">
              <w:t>(2.25 +  . .  . + 2.32)/9 = 2.38</w:t>
            </w:r>
          </w:p>
        </w:tc>
        <w:tc>
          <w:tcPr>
            <w:tcW w:w="2523" w:type="dxa"/>
          </w:tcPr>
          <w:p w:rsidR="00AB2F2F" w:rsidRPr="008E0042" w:rsidRDefault="00AB2F2F" w:rsidP="005F217E">
            <w:pPr>
              <w:keepNext/>
              <w:keepLines/>
            </w:pPr>
            <w:r w:rsidRPr="008E0042">
              <w:t>2.42 - 2.38 + 2.39 = 2.43</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R6</w:t>
            </w:r>
          </w:p>
        </w:tc>
        <w:tc>
          <w:tcPr>
            <w:tcW w:w="1517" w:type="dxa"/>
          </w:tcPr>
          <w:p w:rsidR="00AB2F2F" w:rsidRPr="008E0042" w:rsidRDefault="00AB2F2F" w:rsidP="005F217E">
            <w:pPr>
              <w:keepNext/>
              <w:keepLines/>
              <w:jc w:val="center"/>
            </w:pPr>
            <w:r w:rsidRPr="008E0042">
              <w:t>74</w:t>
            </w:r>
          </w:p>
        </w:tc>
        <w:tc>
          <w:tcPr>
            <w:tcW w:w="1388" w:type="dxa"/>
          </w:tcPr>
          <w:p w:rsidR="00AB2F2F" w:rsidRPr="008E0042" w:rsidRDefault="00AB2F2F" w:rsidP="005F217E">
            <w:pPr>
              <w:keepNext/>
              <w:keepLines/>
              <w:jc w:val="center"/>
            </w:pPr>
            <w:r w:rsidRPr="008E0042">
              <w:t>2.38</w:t>
            </w:r>
          </w:p>
        </w:tc>
        <w:tc>
          <w:tcPr>
            <w:tcW w:w="2900" w:type="dxa"/>
          </w:tcPr>
          <w:p w:rsidR="00AB2F2F" w:rsidRPr="008E0042" w:rsidRDefault="00AB2F2F" w:rsidP="005F217E">
            <w:pPr>
              <w:keepNext/>
              <w:keepLines/>
            </w:pPr>
            <w:r w:rsidRPr="008E0042">
              <w:t>(2.21 +  . .  . + 2.53)/9 = 2.41</w:t>
            </w:r>
          </w:p>
        </w:tc>
        <w:tc>
          <w:tcPr>
            <w:tcW w:w="2523" w:type="dxa"/>
          </w:tcPr>
          <w:p w:rsidR="00AB2F2F" w:rsidRPr="008E0042" w:rsidRDefault="00AB2F2F" w:rsidP="005F217E">
            <w:pPr>
              <w:keepNext/>
              <w:keepLines/>
            </w:pPr>
            <w:r w:rsidRPr="008E0042">
              <w:t>2.38 - 2.41 + 2.39 = 2.36</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R8</w:t>
            </w:r>
          </w:p>
        </w:tc>
        <w:tc>
          <w:tcPr>
            <w:tcW w:w="1517" w:type="dxa"/>
          </w:tcPr>
          <w:p w:rsidR="00AB2F2F" w:rsidRPr="008E0042" w:rsidRDefault="00AB2F2F" w:rsidP="005F217E">
            <w:pPr>
              <w:keepNext/>
              <w:keepLines/>
              <w:jc w:val="center"/>
            </w:pPr>
            <w:r w:rsidRPr="008E0042">
              <w:t>75</w:t>
            </w:r>
          </w:p>
        </w:tc>
        <w:tc>
          <w:tcPr>
            <w:tcW w:w="1388" w:type="dxa"/>
          </w:tcPr>
          <w:p w:rsidR="00AB2F2F" w:rsidRPr="008E0042" w:rsidRDefault="00AB2F2F" w:rsidP="005F217E">
            <w:pPr>
              <w:keepNext/>
              <w:keepLines/>
              <w:jc w:val="center"/>
            </w:pPr>
            <w:r w:rsidRPr="008E0042">
              <w:t>2.48</w:t>
            </w:r>
          </w:p>
        </w:tc>
        <w:tc>
          <w:tcPr>
            <w:tcW w:w="2900" w:type="dxa"/>
          </w:tcPr>
          <w:p w:rsidR="00AB2F2F" w:rsidRPr="008E0042" w:rsidRDefault="00AB2F2F" w:rsidP="005F217E">
            <w:pPr>
              <w:keepNext/>
              <w:keepLines/>
            </w:pPr>
            <w:r w:rsidRPr="008E0042">
              <w:t>(2.39 +  . .  . + 2.34)/9 = 2.42</w:t>
            </w:r>
          </w:p>
        </w:tc>
        <w:tc>
          <w:tcPr>
            <w:tcW w:w="2523" w:type="dxa"/>
          </w:tcPr>
          <w:p w:rsidR="00AB2F2F" w:rsidRPr="008E0042" w:rsidRDefault="00AB2F2F" w:rsidP="005F217E">
            <w:pPr>
              <w:keepNext/>
              <w:keepLines/>
            </w:pPr>
            <w:r w:rsidRPr="008E0042">
              <w:t>2.48 - 2.42 + 2.39 = 2.44</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R7</w:t>
            </w:r>
          </w:p>
        </w:tc>
        <w:tc>
          <w:tcPr>
            <w:tcW w:w="1517" w:type="dxa"/>
          </w:tcPr>
          <w:p w:rsidR="00AB2F2F" w:rsidRPr="008E0042" w:rsidRDefault="00AB2F2F" w:rsidP="005F217E">
            <w:pPr>
              <w:keepNext/>
              <w:keepLines/>
              <w:jc w:val="center"/>
            </w:pPr>
            <w:r w:rsidRPr="008E0042">
              <w:t>76</w:t>
            </w:r>
          </w:p>
        </w:tc>
        <w:tc>
          <w:tcPr>
            <w:tcW w:w="1388" w:type="dxa"/>
          </w:tcPr>
          <w:p w:rsidR="00AB2F2F" w:rsidRPr="008E0042" w:rsidRDefault="00AB2F2F" w:rsidP="005F217E">
            <w:pPr>
              <w:keepNext/>
              <w:keepLines/>
              <w:jc w:val="center"/>
            </w:pPr>
            <w:r w:rsidRPr="008E0042">
              <w:t>2.46</w:t>
            </w:r>
          </w:p>
        </w:tc>
        <w:tc>
          <w:tcPr>
            <w:tcW w:w="2900" w:type="dxa"/>
          </w:tcPr>
          <w:p w:rsidR="00AB2F2F" w:rsidRPr="008E0042" w:rsidRDefault="00AB2F2F" w:rsidP="005F217E">
            <w:pPr>
              <w:keepNext/>
              <w:keepLines/>
            </w:pPr>
            <w:r w:rsidRPr="008E0042">
              <w:t>(2.42 +  . .  . + 2.34)/7 = 2.42</w:t>
            </w:r>
          </w:p>
        </w:tc>
        <w:tc>
          <w:tcPr>
            <w:tcW w:w="2523" w:type="dxa"/>
          </w:tcPr>
          <w:p w:rsidR="00AB2F2F" w:rsidRPr="008E0042" w:rsidRDefault="00AB2F2F" w:rsidP="005F217E">
            <w:pPr>
              <w:keepNext/>
              <w:keepLines/>
            </w:pPr>
            <w:r w:rsidRPr="008E0042">
              <w:t>2.46 - 2.42 + 2.39 = 2.43</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R11</w:t>
            </w:r>
          </w:p>
        </w:tc>
        <w:tc>
          <w:tcPr>
            <w:tcW w:w="1517" w:type="dxa"/>
          </w:tcPr>
          <w:p w:rsidR="00AB2F2F" w:rsidRPr="008E0042" w:rsidRDefault="00AB2F2F" w:rsidP="005F217E">
            <w:pPr>
              <w:keepNext/>
              <w:keepLines/>
              <w:jc w:val="center"/>
            </w:pPr>
            <w:r w:rsidRPr="008E0042">
              <w:t>76</w:t>
            </w:r>
          </w:p>
        </w:tc>
        <w:tc>
          <w:tcPr>
            <w:tcW w:w="1388" w:type="dxa"/>
          </w:tcPr>
          <w:p w:rsidR="00AB2F2F" w:rsidRPr="008E0042" w:rsidRDefault="00AB2F2F" w:rsidP="005F217E">
            <w:pPr>
              <w:keepNext/>
              <w:keepLines/>
              <w:jc w:val="center"/>
            </w:pPr>
            <w:r w:rsidRPr="008E0042">
              <w:t>2.32</w:t>
            </w:r>
          </w:p>
        </w:tc>
        <w:tc>
          <w:tcPr>
            <w:tcW w:w="2900" w:type="dxa"/>
          </w:tcPr>
          <w:p w:rsidR="00AB2F2F" w:rsidRPr="008E0042" w:rsidRDefault="00AB2F2F" w:rsidP="005F217E">
            <w:pPr>
              <w:keepNext/>
              <w:keepLines/>
            </w:pPr>
            <w:r w:rsidRPr="008E0042">
              <w:t>(2.48 +  . .  . + 2.34)/5 = 2.43</w:t>
            </w:r>
          </w:p>
        </w:tc>
        <w:tc>
          <w:tcPr>
            <w:tcW w:w="2523" w:type="dxa"/>
          </w:tcPr>
          <w:p w:rsidR="00AB2F2F" w:rsidRPr="008E0042" w:rsidRDefault="00AB2F2F" w:rsidP="005F217E">
            <w:pPr>
              <w:keepNext/>
              <w:keepLines/>
            </w:pPr>
            <w:r w:rsidRPr="008E0042">
              <w:t>2.32 - 2.43 + 2.39 = 2.28</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R9</w:t>
            </w:r>
          </w:p>
        </w:tc>
        <w:tc>
          <w:tcPr>
            <w:tcW w:w="1517" w:type="dxa"/>
          </w:tcPr>
          <w:p w:rsidR="00AB2F2F" w:rsidRPr="008E0042" w:rsidRDefault="00AB2F2F" w:rsidP="005F217E">
            <w:pPr>
              <w:keepNext/>
              <w:keepLines/>
              <w:jc w:val="center"/>
            </w:pPr>
            <w:r w:rsidRPr="008E0042">
              <w:t>78</w:t>
            </w:r>
          </w:p>
        </w:tc>
        <w:tc>
          <w:tcPr>
            <w:tcW w:w="1388" w:type="dxa"/>
          </w:tcPr>
          <w:p w:rsidR="00AB2F2F" w:rsidRPr="008E0042" w:rsidRDefault="00AB2F2F" w:rsidP="005F217E">
            <w:pPr>
              <w:keepNext/>
              <w:keepLines/>
              <w:jc w:val="center"/>
            </w:pPr>
            <w:r w:rsidRPr="008E0042">
              <w:t>2.53</w:t>
            </w:r>
          </w:p>
        </w:tc>
        <w:tc>
          <w:tcPr>
            <w:tcW w:w="2900" w:type="dxa"/>
          </w:tcPr>
          <w:p w:rsidR="00AB2F2F" w:rsidRPr="008E0042" w:rsidRDefault="00AB2F2F" w:rsidP="005F217E">
            <w:pPr>
              <w:keepNext/>
              <w:keepLines/>
            </w:pPr>
            <w:r w:rsidRPr="008E0042">
              <w:t>(2.32 + 2.53 + 2.34)/3 = 2.40</w:t>
            </w:r>
          </w:p>
        </w:tc>
        <w:tc>
          <w:tcPr>
            <w:tcW w:w="2523" w:type="dxa"/>
          </w:tcPr>
          <w:p w:rsidR="00AB2F2F" w:rsidRPr="008E0042" w:rsidRDefault="00AB2F2F" w:rsidP="005F217E">
            <w:pPr>
              <w:keepNext/>
              <w:keepLines/>
            </w:pPr>
            <w:r w:rsidRPr="008E0042">
              <w:t>2.53 - 2.40 + 2.39 = 2.52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R10</w:t>
            </w:r>
          </w:p>
        </w:tc>
        <w:tc>
          <w:tcPr>
            <w:tcW w:w="1517" w:type="dxa"/>
          </w:tcPr>
          <w:p w:rsidR="00AB2F2F" w:rsidRPr="008E0042" w:rsidRDefault="00AB2F2F" w:rsidP="005F217E">
            <w:pPr>
              <w:keepNext/>
              <w:keepLines/>
              <w:jc w:val="center"/>
            </w:pPr>
            <w:r w:rsidRPr="008E0042">
              <w:t>79</w:t>
            </w:r>
          </w:p>
        </w:tc>
        <w:tc>
          <w:tcPr>
            <w:tcW w:w="1388" w:type="dxa"/>
          </w:tcPr>
          <w:p w:rsidR="00AB2F2F" w:rsidRPr="008E0042" w:rsidRDefault="00AB2F2F" w:rsidP="005F217E">
            <w:pPr>
              <w:keepNext/>
              <w:keepLines/>
              <w:jc w:val="center"/>
            </w:pPr>
            <w:r w:rsidRPr="008E0042">
              <w:t>2.34</w:t>
            </w:r>
          </w:p>
        </w:tc>
        <w:tc>
          <w:tcPr>
            <w:tcW w:w="2900" w:type="dxa"/>
          </w:tcPr>
          <w:p w:rsidR="00AB2F2F" w:rsidRPr="008E0042" w:rsidRDefault="00AB2F2F" w:rsidP="005F217E">
            <w:pPr>
              <w:keepNext/>
              <w:keepLines/>
            </w:pPr>
            <w:r w:rsidRPr="008E0042">
              <w:t>(2.32 + 2.53 + 2.34)/3 = 2.40</w:t>
            </w:r>
          </w:p>
        </w:tc>
        <w:tc>
          <w:tcPr>
            <w:tcW w:w="2523" w:type="dxa"/>
          </w:tcPr>
          <w:p w:rsidR="00AB2F2F" w:rsidRPr="008E0042" w:rsidRDefault="00AB2F2F" w:rsidP="005F217E">
            <w:pPr>
              <w:keepNext/>
              <w:keepLines/>
            </w:pPr>
            <w:r w:rsidRPr="008E0042">
              <w:t>2.34 - 2.40 + 2.39 = 2.33</w:t>
            </w:r>
          </w:p>
        </w:tc>
      </w:tr>
      <w:tr w:rsidR="00AB2F2F" w:rsidRPr="008E0042" w:rsidTr="002721DF">
        <w:tc>
          <w:tcPr>
            <w:tcW w:w="992" w:type="dxa"/>
            <w:tcBorders>
              <w:top w:val="single" w:sz="4" w:space="0" w:color="auto"/>
              <w:bottom w:val="single" w:sz="4" w:space="0" w:color="auto"/>
              <w:right w:val="single" w:sz="4" w:space="0" w:color="auto"/>
            </w:tcBorders>
          </w:tcPr>
          <w:p w:rsidR="00AB2F2F" w:rsidRPr="008E0042" w:rsidRDefault="00AB2F2F" w:rsidP="005F217E">
            <w:pPr>
              <w:keepNext/>
              <w:keepLines/>
            </w:pPr>
            <w:r w:rsidRPr="008E0042">
              <w:t>Mean</w:t>
            </w:r>
          </w:p>
        </w:tc>
        <w:tc>
          <w:tcPr>
            <w:tcW w:w="1517" w:type="dxa"/>
            <w:tcBorders>
              <w:top w:val="single" w:sz="4" w:space="0" w:color="auto"/>
              <w:bottom w:val="single" w:sz="4" w:space="0" w:color="auto"/>
            </w:tcBorders>
          </w:tcPr>
          <w:p w:rsidR="00AB2F2F" w:rsidRPr="008E0042" w:rsidRDefault="00AB2F2F" w:rsidP="005F217E">
            <w:pPr>
              <w:keepNext/>
              <w:keepLines/>
              <w:jc w:val="center"/>
            </w:pPr>
            <w:r w:rsidRPr="008E0042">
              <w:t>70</w:t>
            </w:r>
          </w:p>
        </w:tc>
        <w:tc>
          <w:tcPr>
            <w:tcW w:w="1388" w:type="dxa"/>
            <w:tcBorders>
              <w:top w:val="single" w:sz="4" w:space="0" w:color="auto"/>
              <w:bottom w:val="single" w:sz="4" w:space="0" w:color="auto"/>
            </w:tcBorders>
          </w:tcPr>
          <w:p w:rsidR="00AB2F2F" w:rsidRPr="008E0042" w:rsidRDefault="00AB2F2F" w:rsidP="005F217E">
            <w:pPr>
              <w:keepNext/>
              <w:keepLines/>
              <w:jc w:val="center"/>
            </w:pPr>
            <w:r w:rsidRPr="008E0042">
              <w:t>2.39</w:t>
            </w:r>
          </w:p>
        </w:tc>
        <w:tc>
          <w:tcPr>
            <w:tcW w:w="2900" w:type="dxa"/>
            <w:tcBorders>
              <w:top w:val="single" w:sz="4" w:space="0" w:color="auto"/>
              <w:bottom w:val="single" w:sz="4" w:space="0" w:color="auto"/>
            </w:tcBorders>
          </w:tcPr>
          <w:p w:rsidR="00AB2F2F" w:rsidRPr="008E0042" w:rsidRDefault="00AB2F2F" w:rsidP="005F217E">
            <w:pPr>
              <w:keepNext/>
              <w:keepLines/>
            </w:pPr>
          </w:p>
        </w:tc>
        <w:tc>
          <w:tcPr>
            <w:tcW w:w="2523" w:type="dxa"/>
            <w:tcBorders>
              <w:top w:val="single" w:sz="4" w:space="0" w:color="auto"/>
              <w:bottom w:val="single" w:sz="4" w:space="0" w:color="auto"/>
            </w:tcBorders>
          </w:tcPr>
          <w:p w:rsidR="00AB2F2F" w:rsidRPr="008E0042" w:rsidRDefault="00AB2F2F" w:rsidP="005F217E">
            <w:pPr>
              <w:keepNext/>
              <w:keepLines/>
            </w:pPr>
          </w:p>
        </w:tc>
      </w:tr>
      <w:tr w:rsidR="00AB2F2F" w:rsidRPr="008E0042" w:rsidTr="002721DF">
        <w:tc>
          <w:tcPr>
            <w:tcW w:w="992" w:type="dxa"/>
            <w:tcBorders>
              <w:right w:val="single" w:sz="4" w:space="0" w:color="auto"/>
            </w:tcBorders>
          </w:tcPr>
          <w:p w:rsidR="00AB2F2F" w:rsidRPr="008E0042" w:rsidRDefault="00AB2F2F" w:rsidP="005F217E">
            <w:r w:rsidRPr="008E0042">
              <w:t>C1</w:t>
            </w:r>
          </w:p>
        </w:tc>
        <w:tc>
          <w:tcPr>
            <w:tcW w:w="1517" w:type="dxa"/>
          </w:tcPr>
          <w:p w:rsidR="00AB2F2F" w:rsidRPr="008E0042" w:rsidRDefault="00AB2F2F" w:rsidP="005F217E">
            <w:pPr>
              <w:jc w:val="center"/>
            </w:pPr>
            <w:r w:rsidRPr="008E0042">
              <w:t>52</w:t>
            </w:r>
          </w:p>
        </w:tc>
        <w:tc>
          <w:tcPr>
            <w:tcW w:w="1388" w:type="dxa"/>
          </w:tcPr>
          <w:p w:rsidR="00AB2F2F" w:rsidRPr="008E0042" w:rsidRDefault="00AB2F2F" w:rsidP="005F217E">
            <w:pPr>
              <w:jc w:val="center"/>
            </w:pPr>
            <w:r w:rsidRPr="008E0042">
              <w:t>2.22</w:t>
            </w:r>
          </w:p>
        </w:tc>
        <w:tc>
          <w:tcPr>
            <w:tcW w:w="2900" w:type="dxa"/>
          </w:tcPr>
          <w:p w:rsidR="00AB2F2F" w:rsidRPr="008E0042" w:rsidRDefault="00AB2F2F" w:rsidP="005F217E">
            <w:pPr>
              <w:jc w:val="center"/>
            </w:pPr>
            <w:r w:rsidRPr="008E0042">
              <w:t>2.28</w:t>
            </w:r>
          </w:p>
        </w:tc>
        <w:tc>
          <w:tcPr>
            <w:tcW w:w="2523" w:type="dxa"/>
          </w:tcPr>
          <w:p w:rsidR="00AB2F2F" w:rsidRPr="008E0042" w:rsidRDefault="00AB2F2F" w:rsidP="005F217E">
            <w:r w:rsidRPr="008E0042">
              <w:t>2.22 – 2.28 + 2.39 = 2.32</w:t>
            </w:r>
          </w:p>
        </w:tc>
      </w:tr>
    </w:tbl>
    <w:p w:rsidR="00AB2F2F" w:rsidRPr="008E0042" w:rsidRDefault="00AB2F2F" w:rsidP="005F217E"/>
    <w:p w:rsidR="00AB2F2F" w:rsidRPr="008E0042" w:rsidRDefault="00AB2F2F" w:rsidP="005F217E">
      <w:r w:rsidRPr="008E0042">
        <w:t>9.8.3</w:t>
      </w:r>
      <w:r w:rsidRPr="008E0042">
        <w:tab/>
        <w:t xml:space="preserve">The results of adjusting for all three years are shown in Table 3. </w:t>
      </w:r>
    </w:p>
    <w:p w:rsidR="00AB2F2F" w:rsidRPr="008E0042" w:rsidRDefault="00AB2F2F" w:rsidP="005F217E">
      <w:pPr>
        <w:spacing w:line="360" w:lineRule="auto"/>
      </w:pPr>
    </w:p>
    <w:p w:rsidR="00AB2F2F" w:rsidRPr="008E0042" w:rsidRDefault="00AB2F2F" w:rsidP="005F217E">
      <w:pPr>
        <w:pStyle w:val="BodyText"/>
        <w:keepNext/>
        <w:keepLines/>
        <w:rPr>
          <w:b/>
        </w:rPr>
      </w:pPr>
      <w:r w:rsidRPr="008E0042">
        <w:rPr>
          <w:b/>
        </w:rPr>
        <w:t xml:space="preserve">Table 3:  Example data-set – adjusted log(SD+1) for all three years with over-year means </w:t>
      </w:r>
    </w:p>
    <w:p w:rsidR="00AB2F2F" w:rsidRPr="008E0042" w:rsidRDefault="00AB2F2F" w:rsidP="005F217E">
      <w:pPr>
        <w:keepNext/>
        <w:keepLines/>
      </w:pPr>
    </w:p>
    <w:tbl>
      <w:tblPr>
        <w:tblW w:w="0" w:type="auto"/>
        <w:tblLayout w:type="fixed"/>
        <w:tblLook w:val="0000" w:firstRow="0" w:lastRow="0" w:firstColumn="0" w:lastColumn="0" w:noHBand="0" w:noVBand="0"/>
      </w:tblPr>
      <w:tblGrid>
        <w:gridCol w:w="992"/>
        <w:gridCol w:w="1330"/>
        <w:gridCol w:w="1755"/>
        <w:gridCol w:w="922"/>
        <w:gridCol w:w="922"/>
        <w:gridCol w:w="922"/>
      </w:tblGrid>
      <w:tr w:rsidR="00AB2F2F" w:rsidRPr="008E0042" w:rsidTr="002721DF">
        <w:trPr>
          <w:cantSplit/>
        </w:trPr>
        <w:tc>
          <w:tcPr>
            <w:tcW w:w="992" w:type="dxa"/>
            <w:tcBorders>
              <w:right w:val="single" w:sz="4" w:space="0" w:color="auto"/>
            </w:tcBorders>
          </w:tcPr>
          <w:p w:rsidR="00AB2F2F" w:rsidRPr="008E0042" w:rsidRDefault="00AB2F2F" w:rsidP="005F217E">
            <w:pPr>
              <w:keepNext/>
              <w:keepLines/>
              <w:rPr>
                <w:sz w:val="22"/>
              </w:rPr>
            </w:pPr>
          </w:p>
        </w:tc>
        <w:tc>
          <w:tcPr>
            <w:tcW w:w="3085" w:type="dxa"/>
            <w:gridSpan w:val="2"/>
            <w:tcBorders>
              <w:right w:val="single" w:sz="4" w:space="0" w:color="auto"/>
            </w:tcBorders>
          </w:tcPr>
          <w:p w:rsidR="00AB2F2F" w:rsidRPr="008E0042" w:rsidRDefault="00AB2F2F" w:rsidP="005F217E">
            <w:pPr>
              <w:keepNext/>
              <w:keepLines/>
              <w:jc w:val="center"/>
              <w:rPr>
                <w:sz w:val="22"/>
              </w:rPr>
            </w:pPr>
            <w:r w:rsidRPr="008E0042">
              <w:t>Over-Year Means</w:t>
            </w:r>
          </w:p>
        </w:tc>
        <w:tc>
          <w:tcPr>
            <w:tcW w:w="2766" w:type="dxa"/>
            <w:gridSpan w:val="3"/>
          </w:tcPr>
          <w:p w:rsidR="00AB2F2F" w:rsidRPr="008E0042" w:rsidRDefault="00AB2F2F" w:rsidP="005F217E">
            <w:pPr>
              <w:keepNext/>
              <w:keepLines/>
              <w:jc w:val="center"/>
              <w:rPr>
                <w:sz w:val="22"/>
              </w:rPr>
            </w:pPr>
            <w:r w:rsidRPr="008E0042">
              <w:t>Adj. Log (SD+1)</w:t>
            </w:r>
          </w:p>
        </w:tc>
      </w:tr>
      <w:tr w:rsidR="00AB2F2F" w:rsidRPr="008E0042" w:rsidTr="002721DF">
        <w:tc>
          <w:tcPr>
            <w:tcW w:w="992" w:type="dxa"/>
            <w:tcBorders>
              <w:bottom w:val="single" w:sz="4" w:space="0" w:color="auto"/>
              <w:right w:val="single" w:sz="4" w:space="0" w:color="auto"/>
            </w:tcBorders>
          </w:tcPr>
          <w:p w:rsidR="00AB2F2F" w:rsidRPr="008E0042" w:rsidRDefault="00AB2F2F" w:rsidP="005F217E">
            <w:pPr>
              <w:keepNext/>
              <w:keepLines/>
              <w:rPr>
                <w:sz w:val="22"/>
              </w:rPr>
            </w:pPr>
            <w:r w:rsidRPr="008E0042">
              <w:t>Variety</w:t>
            </w:r>
          </w:p>
        </w:tc>
        <w:tc>
          <w:tcPr>
            <w:tcW w:w="1330" w:type="dxa"/>
            <w:tcBorders>
              <w:bottom w:val="single" w:sz="4" w:space="0" w:color="auto"/>
            </w:tcBorders>
          </w:tcPr>
          <w:p w:rsidR="00AB2F2F" w:rsidRPr="008E0042" w:rsidRDefault="00AB2F2F" w:rsidP="005F217E">
            <w:pPr>
              <w:keepNext/>
              <w:keepLines/>
              <w:jc w:val="center"/>
              <w:rPr>
                <w:sz w:val="22"/>
              </w:rPr>
            </w:pPr>
            <w:r w:rsidRPr="008E0042">
              <w:t>Char. mean</w:t>
            </w:r>
          </w:p>
        </w:tc>
        <w:tc>
          <w:tcPr>
            <w:tcW w:w="1755" w:type="dxa"/>
            <w:tcBorders>
              <w:bottom w:val="single" w:sz="4" w:space="0" w:color="auto"/>
              <w:right w:val="single" w:sz="4" w:space="0" w:color="auto"/>
            </w:tcBorders>
          </w:tcPr>
          <w:p w:rsidR="00AB2F2F" w:rsidRPr="008E0042" w:rsidRDefault="00AB2F2F" w:rsidP="005F217E">
            <w:pPr>
              <w:keepNext/>
              <w:keepLines/>
              <w:jc w:val="center"/>
              <w:rPr>
                <w:sz w:val="22"/>
              </w:rPr>
            </w:pPr>
            <w:r w:rsidRPr="008E0042">
              <w:t>Adj. Log (SD+1)</w:t>
            </w:r>
          </w:p>
        </w:tc>
        <w:tc>
          <w:tcPr>
            <w:tcW w:w="922" w:type="dxa"/>
            <w:tcBorders>
              <w:bottom w:val="single" w:sz="4" w:space="0" w:color="auto"/>
            </w:tcBorders>
          </w:tcPr>
          <w:p w:rsidR="00AB2F2F" w:rsidRPr="008E0042" w:rsidRDefault="00AB2F2F" w:rsidP="005F217E">
            <w:pPr>
              <w:keepNext/>
              <w:keepLines/>
              <w:jc w:val="center"/>
              <w:rPr>
                <w:sz w:val="22"/>
              </w:rPr>
            </w:pPr>
            <w:r w:rsidRPr="008E0042">
              <w:t>Year 1</w:t>
            </w:r>
          </w:p>
        </w:tc>
        <w:tc>
          <w:tcPr>
            <w:tcW w:w="922" w:type="dxa"/>
            <w:tcBorders>
              <w:bottom w:val="single" w:sz="4" w:space="0" w:color="auto"/>
            </w:tcBorders>
          </w:tcPr>
          <w:p w:rsidR="00AB2F2F" w:rsidRPr="008E0042" w:rsidRDefault="00AB2F2F" w:rsidP="005F217E">
            <w:pPr>
              <w:keepNext/>
              <w:keepLines/>
              <w:jc w:val="center"/>
              <w:rPr>
                <w:sz w:val="22"/>
              </w:rPr>
            </w:pPr>
            <w:r w:rsidRPr="008E0042">
              <w:t>Year 2</w:t>
            </w:r>
          </w:p>
        </w:tc>
        <w:tc>
          <w:tcPr>
            <w:tcW w:w="922" w:type="dxa"/>
            <w:tcBorders>
              <w:bottom w:val="single" w:sz="4" w:space="0" w:color="auto"/>
            </w:tcBorders>
          </w:tcPr>
          <w:p w:rsidR="00AB2F2F" w:rsidRPr="008E0042" w:rsidRDefault="00AB2F2F" w:rsidP="005F217E">
            <w:pPr>
              <w:keepNext/>
              <w:keepLines/>
              <w:jc w:val="center"/>
              <w:rPr>
                <w:sz w:val="22"/>
              </w:rPr>
            </w:pPr>
            <w:r w:rsidRPr="008E0042">
              <w:t>Year 3</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R1</w:t>
            </w:r>
          </w:p>
        </w:tc>
        <w:tc>
          <w:tcPr>
            <w:tcW w:w="1330" w:type="dxa"/>
          </w:tcPr>
          <w:p w:rsidR="00AB2F2F" w:rsidRPr="008E0042" w:rsidRDefault="00AB2F2F" w:rsidP="005F217E">
            <w:pPr>
              <w:keepNext/>
              <w:keepLines/>
              <w:jc w:val="center"/>
              <w:rPr>
                <w:sz w:val="22"/>
              </w:rPr>
            </w:pPr>
            <w:r w:rsidRPr="008E0042">
              <w:t>38</w:t>
            </w:r>
          </w:p>
        </w:tc>
        <w:tc>
          <w:tcPr>
            <w:tcW w:w="1755" w:type="dxa"/>
            <w:tcBorders>
              <w:right w:val="single" w:sz="4" w:space="0" w:color="auto"/>
            </w:tcBorders>
          </w:tcPr>
          <w:p w:rsidR="00AB2F2F" w:rsidRPr="008E0042" w:rsidRDefault="00AB2F2F" w:rsidP="005F217E">
            <w:pPr>
              <w:keepNext/>
              <w:keepLines/>
              <w:jc w:val="center"/>
              <w:rPr>
                <w:sz w:val="22"/>
              </w:rPr>
            </w:pPr>
            <w:r w:rsidRPr="008E0042">
              <w:t>2.26</w:t>
            </w:r>
          </w:p>
        </w:tc>
        <w:tc>
          <w:tcPr>
            <w:tcW w:w="922" w:type="dxa"/>
          </w:tcPr>
          <w:p w:rsidR="00AB2F2F" w:rsidRPr="008E0042" w:rsidRDefault="00AB2F2F" w:rsidP="005F217E">
            <w:pPr>
              <w:keepNext/>
              <w:keepLines/>
              <w:jc w:val="center"/>
              <w:rPr>
                <w:sz w:val="22"/>
              </w:rPr>
            </w:pPr>
            <w:r w:rsidRPr="008E0042">
              <w:t>2.36</w:t>
            </w:r>
          </w:p>
        </w:tc>
        <w:tc>
          <w:tcPr>
            <w:tcW w:w="922" w:type="dxa"/>
          </w:tcPr>
          <w:p w:rsidR="00AB2F2F" w:rsidRPr="008E0042" w:rsidRDefault="00AB2F2F" w:rsidP="005F217E">
            <w:pPr>
              <w:keepNext/>
              <w:keepLines/>
              <w:jc w:val="center"/>
              <w:rPr>
                <w:sz w:val="22"/>
              </w:rPr>
            </w:pPr>
            <w:r w:rsidRPr="008E0042">
              <w:t>2.13</w:t>
            </w:r>
          </w:p>
        </w:tc>
        <w:tc>
          <w:tcPr>
            <w:tcW w:w="922" w:type="dxa"/>
          </w:tcPr>
          <w:p w:rsidR="00AB2F2F" w:rsidRPr="008E0042" w:rsidRDefault="00AB2F2F" w:rsidP="005F217E">
            <w:pPr>
              <w:keepNext/>
              <w:keepLines/>
              <w:jc w:val="center"/>
              <w:rPr>
                <w:sz w:val="22"/>
              </w:rPr>
            </w:pPr>
            <w:r w:rsidRPr="008E0042">
              <w:t>2.30</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R2</w:t>
            </w:r>
          </w:p>
        </w:tc>
        <w:tc>
          <w:tcPr>
            <w:tcW w:w="1330" w:type="dxa"/>
          </w:tcPr>
          <w:p w:rsidR="00AB2F2F" w:rsidRPr="008E0042" w:rsidRDefault="00AB2F2F" w:rsidP="005F217E">
            <w:pPr>
              <w:keepNext/>
              <w:keepLines/>
              <w:jc w:val="center"/>
              <w:rPr>
                <w:sz w:val="22"/>
              </w:rPr>
            </w:pPr>
            <w:r w:rsidRPr="008E0042">
              <w:t>64</w:t>
            </w:r>
          </w:p>
        </w:tc>
        <w:tc>
          <w:tcPr>
            <w:tcW w:w="1755" w:type="dxa"/>
            <w:tcBorders>
              <w:right w:val="single" w:sz="4" w:space="0" w:color="auto"/>
            </w:tcBorders>
          </w:tcPr>
          <w:p w:rsidR="00AB2F2F" w:rsidRPr="008E0042" w:rsidRDefault="00AB2F2F" w:rsidP="005F217E">
            <w:pPr>
              <w:keepNext/>
              <w:keepLines/>
              <w:jc w:val="center"/>
              <w:rPr>
                <w:sz w:val="22"/>
              </w:rPr>
            </w:pPr>
            <w:r w:rsidRPr="008E0042">
              <w:t>2.10</w:t>
            </w:r>
          </w:p>
        </w:tc>
        <w:tc>
          <w:tcPr>
            <w:tcW w:w="922" w:type="dxa"/>
          </w:tcPr>
          <w:p w:rsidR="00AB2F2F" w:rsidRPr="008E0042" w:rsidRDefault="00AB2F2F" w:rsidP="005F217E">
            <w:pPr>
              <w:keepNext/>
              <w:keepLines/>
              <w:jc w:val="center"/>
              <w:rPr>
                <w:sz w:val="22"/>
              </w:rPr>
            </w:pPr>
            <w:r w:rsidRPr="008E0042">
              <w:t>2.32</w:t>
            </w:r>
          </w:p>
        </w:tc>
        <w:tc>
          <w:tcPr>
            <w:tcW w:w="922" w:type="dxa"/>
          </w:tcPr>
          <w:p w:rsidR="00AB2F2F" w:rsidRPr="008E0042" w:rsidRDefault="00AB2F2F" w:rsidP="005F217E">
            <w:pPr>
              <w:keepNext/>
              <w:keepLines/>
              <w:jc w:val="center"/>
              <w:rPr>
                <w:sz w:val="22"/>
              </w:rPr>
            </w:pPr>
            <w:r w:rsidRPr="008E0042">
              <w:t>2.00</w:t>
            </w:r>
          </w:p>
        </w:tc>
        <w:tc>
          <w:tcPr>
            <w:tcW w:w="922" w:type="dxa"/>
          </w:tcPr>
          <w:p w:rsidR="00AB2F2F" w:rsidRPr="008E0042" w:rsidRDefault="00AB2F2F" w:rsidP="005F217E">
            <w:pPr>
              <w:keepNext/>
              <w:keepLines/>
              <w:jc w:val="center"/>
              <w:rPr>
                <w:sz w:val="22"/>
              </w:rPr>
            </w:pPr>
            <w:r w:rsidRPr="008E0042">
              <w:t>2.00</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R3</w:t>
            </w:r>
          </w:p>
        </w:tc>
        <w:tc>
          <w:tcPr>
            <w:tcW w:w="1330" w:type="dxa"/>
          </w:tcPr>
          <w:p w:rsidR="00AB2F2F" w:rsidRPr="008E0042" w:rsidRDefault="00AB2F2F" w:rsidP="005F217E">
            <w:pPr>
              <w:keepNext/>
              <w:keepLines/>
              <w:jc w:val="center"/>
              <w:rPr>
                <w:sz w:val="22"/>
              </w:rPr>
            </w:pPr>
            <w:r w:rsidRPr="008E0042">
              <w:t>68</w:t>
            </w:r>
          </w:p>
        </w:tc>
        <w:tc>
          <w:tcPr>
            <w:tcW w:w="1755" w:type="dxa"/>
            <w:tcBorders>
              <w:right w:val="single" w:sz="4" w:space="0" w:color="auto"/>
            </w:tcBorders>
          </w:tcPr>
          <w:p w:rsidR="00AB2F2F" w:rsidRPr="008E0042" w:rsidRDefault="00AB2F2F" w:rsidP="005F217E">
            <w:pPr>
              <w:keepNext/>
              <w:keepLines/>
              <w:jc w:val="center"/>
              <w:rPr>
                <w:sz w:val="22"/>
              </w:rPr>
            </w:pPr>
            <w:r w:rsidRPr="008E0042">
              <w:t>2.16</w:t>
            </w:r>
          </w:p>
        </w:tc>
        <w:tc>
          <w:tcPr>
            <w:tcW w:w="922" w:type="dxa"/>
          </w:tcPr>
          <w:p w:rsidR="00AB2F2F" w:rsidRPr="008E0042" w:rsidRDefault="00AB2F2F" w:rsidP="005F217E">
            <w:pPr>
              <w:keepNext/>
              <w:keepLines/>
              <w:jc w:val="center"/>
              <w:rPr>
                <w:sz w:val="22"/>
              </w:rPr>
            </w:pPr>
            <w:r w:rsidRPr="008E0042">
              <w:t>2.42</w:t>
            </w:r>
          </w:p>
        </w:tc>
        <w:tc>
          <w:tcPr>
            <w:tcW w:w="922" w:type="dxa"/>
          </w:tcPr>
          <w:p w:rsidR="00AB2F2F" w:rsidRPr="008E0042" w:rsidRDefault="00AB2F2F" w:rsidP="005F217E">
            <w:pPr>
              <w:keepNext/>
              <w:keepLines/>
              <w:jc w:val="center"/>
              <w:rPr>
                <w:sz w:val="22"/>
              </w:rPr>
            </w:pPr>
            <w:r w:rsidRPr="008E0042">
              <w:t>2.10</w:t>
            </w:r>
          </w:p>
        </w:tc>
        <w:tc>
          <w:tcPr>
            <w:tcW w:w="922" w:type="dxa"/>
          </w:tcPr>
          <w:p w:rsidR="00AB2F2F" w:rsidRPr="008E0042" w:rsidRDefault="00AB2F2F" w:rsidP="005F217E">
            <w:pPr>
              <w:keepNext/>
              <w:keepLines/>
              <w:jc w:val="center"/>
              <w:rPr>
                <w:sz w:val="22"/>
              </w:rPr>
            </w:pPr>
            <w:r w:rsidRPr="008E0042">
              <w:t>1.95</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R4</w:t>
            </w:r>
          </w:p>
        </w:tc>
        <w:tc>
          <w:tcPr>
            <w:tcW w:w="1330" w:type="dxa"/>
          </w:tcPr>
          <w:p w:rsidR="00AB2F2F" w:rsidRPr="008E0042" w:rsidRDefault="00AB2F2F" w:rsidP="005F217E">
            <w:pPr>
              <w:keepNext/>
              <w:keepLines/>
              <w:jc w:val="center"/>
              <w:rPr>
                <w:sz w:val="22"/>
              </w:rPr>
            </w:pPr>
            <w:r w:rsidRPr="008E0042">
              <w:t>71</w:t>
            </w:r>
          </w:p>
        </w:tc>
        <w:tc>
          <w:tcPr>
            <w:tcW w:w="1755" w:type="dxa"/>
            <w:tcBorders>
              <w:right w:val="single" w:sz="4" w:space="0" w:color="auto"/>
            </w:tcBorders>
          </w:tcPr>
          <w:p w:rsidR="00AB2F2F" w:rsidRPr="008E0042" w:rsidRDefault="00AB2F2F" w:rsidP="005F217E">
            <w:pPr>
              <w:keepNext/>
              <w:keepLines/>
              <w:jc w:val="center"/>
              <w:rPr>
                <w:sz w:val="22"/>
              </w:rPr>
            </w:pPr>
            <w:r w:rsidRPr="008E0042">
              <w:t>2.15</w:t>
            </w:r>
          </w:p>
        </w:tc>
        <w:tc>
          <w:tcPr>
            <w:tcW w:w="922" w:type="dxa"/>
          </w:tcPr>
          <w:p w:rsidR="00AB2F2F" w:rsidRPr="008E0042" w:rsidRDefault="00AB2F2F" w:rsidP="005F217E">
            <w:pPr>
              <w:keepNext/>
              <w:keepLines/>
              <w:jc w:val="center"/>
              <w:rPr>
                <w:sz w:val="22"/>
              </w:rPr>
            </w:pPr>
            <w:r w:rsidRPr="008E0042">
              <w:t>2.43</w:t>
            </w:r>
          </w:p>
        </w:tc>
        <w:tc>
          <w:tcPr>
            <w:tcW w:w="922" w:type="dxa"/>
          </w:tcPr>
          <w:p w:rsidR="00AB2F2F" w:rsidRPr="008E0042" w:rsidRDefault="00AB2F2F" w:rsidP="005F217E">
            <w:pPr>
              <w:keepNext/>
              <w:keepLines/>
              <w:jc w:val="center"/>
              <w:rPr>
                <w:sz w:val="22"/>
              </w:rPr>
            </w:pPr>
            <w:r w:rsidRPr="008E0042">
              <w:t>1.96</w:t>
            </w:r>
          </w:p>
        </w:tc>
        <w:tc>
          <w:tcPr>
            <w:tcW w:w="922" w:type="dxa"/>
          </w:tcPr>
          <w:p w:rsidR="00AB2F2F" w:rsidRPr="008E0042" w:rsidRDefault="00AB2F2F" w:rsidP="005F217E">
            <w:pPr>
              <w:keepNext/>
              <w:keepLines/>
              <w:jc w:val="center"/>
              <w:rPr>
                <w:sz w:val="22"/>
              </w:rPr>
            </w:pPr>
            <w:r w:rsidRPr="008E0042">
              <w:t>2.06</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R5</w:t>
            </w:r>
          </w:p>
        </w:tc>
        <w:tc>
          <w:tcPr>
            <w:tcW w:w="1330" w:type="dxa"/>
          </w:tcPr>
          <w:p w:rsidR="00AB2F2F" w:rsidRPr="008E0042" w:rsidRDefault="00AB2F2F" w:rsidP="005F217E">
            <w:pPr>
              <w:keepNext/>
              <w:keepLines/>
              <w:jc w:val="center"/>
              <w:rPr>
                <w:sz w:val="22"/>
              </w:rPr>
            </w:pPr>
            <w:r w:rsidRPr="008E0042">
              <w:t>72</w:t>
            </w:r>
          </w:p>
        </w:tc>
        <w:tc>
          <w:tcPr>
            <w:tcW w:w="1755" w:type="dxa"/>
            <w:tcBorders>
              <w:right w:val="single" w:sz="4" w:space="0" w:color="auto"/>
            </w:tcBorders>
          </w:tcPr>
          <w:p w:rsidR="00AB2F2F" w:rsidRPr="008E0042" w:rsidRDefault="00AB2F2F" w:rsidP="005F217E">
            <w:pPr>
              <w:keepNext/>
              <w:keepLines/>
              <w:jc w:val="center"/>
              <w:rPr>
                <w:sz w:val="22"/>
              </w:rPr>
            </w:pPr>
            <w:r w:rsidRPr="008E0042">
              <w:t>2.20</w:t>
            </w:r>
          </w:p>
        </w:tc>
        <w:tc>
          <w:tcPr>
            <w:tcW w:w="922" w:type="dxa"/>
          </w:tcPr>
          <w:p w:rsidR="00AB2F2F" w:rsidRPr="008E0042" w:rsidRDefault="00AB2F2F" w:rsidP="005F217E">
            <w:pPr>
              <w:keepNext/>
              <w:keepLines/>
              <w:jc w:val="center"/>
              <w:rPr>
                <w:sz w:val="22"/>
              </w:rPr>
            </w:pPr>
            <w:r w:rsidRPr="008E0042">
              <w:t>2.52</w:t>
            </w:r>
          </w:p>
        </w:tc>
        <w:tc>
          <w:tcPr>
            <w:tcW w:w="922" w:type="dxa"/>
          </w:tcPr>
          <w:p w:rsidR="00AB2F2F" w:rsidRPr="008E0042" w:rsidRDefault="00AB2F2F" w:rsidP="005F217E">
            <w:pPr>
              <w:keepNext/>
              <w:keepLines/>
              <w:jc w:val="center"/>
              <w:rPr>
                <w:sz w:val="22"/>
              </w:rPr>
            </w:pPr>
            <w:r w:rsidRPr="008E0042">
              <w:t>2.14</w:t>
            </w:r>
          </w:p>
        </w:tc>
        <w:tc>
          <w:tcPr>
            <w:tcW w:w="922" w:type="dxa"/>
          </w:tcPr>
          <w:p w:rsidR="00AB2F2F" w:rsidRPr="008E0042" w:rsidRDefault="00AB2F2F" w:rsidP="005F217E">
            <w:pPr>
              <w:keepNext/>
              <w:keepLines/>
              <w:jc w:val="center"/>
              <w:rPr>
                <w:sz w:val="22"/>
              </w:rPr>
            </w:pPr>
            <w:r w:rsidRPr="008E0042">
              <w:t>1.96</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R6</w:t>
            </w:r>
          </w:p>
        </w:tc>
        <w:tc>
          <w:tcPr>
            <w:tcW w:w="1330" w:type="dxa"/>
          </w:tcPr>
          <w:p w:rsidR="00AB2F2F" w:rsidRPr="008E0042" w:rsidRDefault="00AB2F2F" w:rsidP="005F217E">
            <w:pPr>
              <w:keepNext/>
              <w:keepLines/>
              <w:jc w:val="center"/>
              <w:rPr>
                <w:sz w:val="22"/>
              </w:rPr>
            </w:pPr>
            <w:r w:rsidRPr="008E0042">
              <w:t>74</w:t>
            </w:r>
          </w:p>
        </w:tc>
        <w:tc>
          <w:tcPr>
            <w:tcW w:w="1755" w:type="dxa"/>
            <w:tcBorders>
              <w:right w:val="single" w:sz="4" w:space="0" w:color="auto"/>
            </w:tcBorders>
          </w:tcPr>
          <w:p w:rsidR="00AB2F2F" w:rsidRPr="008E0042" w:rsidRDefault="00AB2F2F" w:rsidP="005F217E">
            <w:pPr>
              <w:keepNext/>
              <w:keepLines/>
              <w:jc w:val="center"/>
              <w:rPr>
                <w:sz w:val="22"/>
              </w:rPr>
            </w:pPr>
            <w:r w:rsidRPr="008E0042">
              <w:t>2.12</w:t>
            </w:r>
          </w:p>
        </w:tc>
        <w:tc>
          <w:tcPr>
            <w:tcW w:w="922" w:type="dxa"/>
          </w:tcPr>
          <w:p w:rsidR="00AB2F2F" w:rsidRPr="008E0042" w:rsidRDefault="00AB2F2F" w:rsidP="005F217E">
            <w:pPr>
              <w:keepNext/>
              <w:keepLines/>
              <w:jc w:val="center"/>
              <w:rPr>
                <w:sz w:val="22"/>
              </w:rPr>
            </w:pPr>
            <w:r w:rsidRPr="008E0042">
              <w:t>2.36</w:t>
            </w:r>
          </w:p>
        </w:tc>
        <w:tc>
          <w:tcPr>
            <w:tcW w:w="922" w:type="dxa"/>
          </w:tcPr>
          <w:p w:rsidR="00AB2F2F" w:rsidRPr="008E0042" w:rsidRDefault="00AB2F2F" w:rsidP="005F217E">
            <w:pPr>
              <w:keepNext/>
              <w:keepLines/>
              <w:jc w:val="center"/>
              <w:rPr>
                <w:sz w:val="22"/>
              </w:rPr>
            </w:pPr>
            <w:r w:rsidRPr="008E0042">
              <w:t>1.84</w:t>
            </w:r>
          </w:p>
        </w:tc>
        <w:tc>
          <w:tcPr>
            <w:tcW w:w="922" w:type="dxa"/>
          </w:tcPr>
          <w:p w:rsidR="00AB2F2F" w:rsidRPr="008E0042" w:rsidRDefault="00AB2F2F" w:rsidP="005F217E">
            <w:pPr>
              <w:keepNext/>
              <w:keepLines/>
              <w:jc w:val="center"/>
              <w:rPr>
                <w:sz w:val="22"/>
              </w:rPr>
            </w:pPr>
            <w:r w:rsidRPr="008E0042">
              <w:t>2.16</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R7</w:t>
            </w:r>
          </w:p>
        </w:tc>
        <w:tc>
          <w:tcPr>
            <w:tcW w:w="1330" w:type="dxa"/>
          </w:tcPr>
          <w:p w:rsidR="00AB2F2F" w:rsidRPr="008E0042" w:rsidRDefault="00AB2F2F" w:rsidP="005F217E">
            <w:pPr>
              <w:keepNext/>
              <w:keepLines/>
              <w:jc w:val="center"/>
              <w:rPr>
                <w:sz w:val="22"/>
              </w:rPr>
            </w:pPr>
            <w:r w:rsidRPr="008E0042">
              <w:t>75</w:t>
            </w:r>
          </w:p>
        </w:tc>
        <w:tc>
          <w:tcPr>
            <w:tcW w:w="1755" w:type="dxa"/>
            <w:tcBorders>
              <w:right w:val="single" w:sz="4" w:space="0" w:color="auto"/>
            </w:tcBorders>
          </w:tcPr>
          <w:p w:rsidR="00AB2F2F" w:rsidRPr="008E0042" w:rsidRDefault="00AB2F2F" w:rsidP="005F217E">
            <w:pPr>
              <w:keepNext/>
              <w:keepLines/>
              <w:framePr w:hSpace="240" w:vSpace="240" w:wrap="auto" w:vAnchor="text" w:hAnchor="page" w:x="1441" w:y="-719"/>
              <w:jc w:val="center"/>
              <w:rPr>
                <w:sz w:val="22"/>
              </w:rPr>
            </w:pPr>
            <w:r w:rsidRPr="008E0042">
              <w:t>2.14</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2.43</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2.19</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1.80</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R8</w:t>
            </w:r>
          </w:p>
        </w:tc>
        <w:tc>
          <w:tcPr>
            <w:tcW w:w="1330" w:type="dxa"/>
          </w:tcPr>
          <w:p w:rsidR="00AB2F2F" w:rsidRPr="008E0042" w:rsidRDefault="00AB2F2F" w:rsidP="005F217E">
            <w:pPr>
              <w:keepNext/>
              <w:keepLines/>
              <w:jc w:val="center"/>
              <w:rPr>
                <w:sz w:val="22"/>
              </w:rPr>
            </w:pPr>
            <w:r w:rsidRPr="008E0042">
              <w:t>76</w:t>
            </w:r>
          </w:p>
        </w:tc>
        <w:tc>
          <w:tcPr>
            <w:tcW w:w="1755" w:type="dxa"/>
            <w:tcBorders>
              <w:right w:val="single" w:sz="4" w:space="0" w:color="auto"/>
            </w:tcBorders>
          </w:tcPr>
          <w:p w:rsidR="00AB2F2F" w:rsidRPr="008E0042" w:rsidRDefault="00AB2F2F" w:rsidP="005F217E">
            <w:pPr>
              <w:keepNext/>
              <w:keepLines/>
              <w:jc w:val="center"/>
              <w:rPr>
                <w:sz w:val="22"/>
              </w:rPr>
            </w:pPr>
            <w:r w:rsidRPr="008E0042">
              <w:t>2.02</w:t>
            </w:r>
          </w:p>
        </w:tc>
        <w:tc>
          <w:tcPr>
            <w:tcW w:w="922" w:type="dxa"/>
          </w:tcPr>
          <w:p w:rsidR="00AB2F2F" w:rsidRPr="008E0042" w:rsidRDefault="00AB2F2F" w:rsidP="005F217E">
            <w:pPr>
              <w:keepNext/>
              <w:keepLines/>
              <w:jc w:val="center"/>
              <w:rPr>
                <w:sz w:val="22"/>
              </w:rPr>
            </w:pPr>
            <w:r w:rsidRPr="008E0042">
              <w:t>2.44</w:t>
            </w:r>
          </w:p>
        </w:tc>
        <w:tc>
          <w:tcPr>
            <w:tcW w:w="922" w:type="dxa"/>
          </w:tcPr>
          <w:p w:rsidR="00AB2F2F" w:rsidRPr="008E0042" w:rsidRDefault="00AB2F2F" w:rsidP="005F217E">
            <w:pPr>
              <w:keepNext/>
              <w:keepLines/>
              <w:jc w:val="center"/>
              <w:rPr>
                <w:sz w:val="22"/>
              </w:rPr>
            </w:pPr>
            <w:r w:rsidRPr="008E0042">
              <w:t>1.70</w:t>
            </w:r>
          </w:p>
        </w:tc>
        <w:tc>
          <w:tcPr>
            <w:tcW w:w="922" w:type="dxa"/>
          </w:tcPr>
          <w:p w:rsidR="00AB2F2F" w:rsidRPr="008E0042" w:rsidRDefault="00AB2F2F" w:rsidP="005F217E">
            <w:pPr>
              <w:keepNext/>
              <w:keepLines/>
              <w:jc w:val="center"/>
              <w:rPr>
                <w:sz w:val="22"/>
              </w:rPr>
            </w:pPr>
            <w:r w:rsidRPr="008E0042">
              <w:t>1.91</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R9</w:t>
            </w:r>
          </w:p>
        </w:tc>
        <w:tc>
          <w:tcPr>
            <w:tcW w:w="1330" w:type="dxa"/>
          </w:tcPr>
          <w:p w:rsidR="00AB2F2F" w:rsidRPr="008E0042" w:rsidRDefault="00AB2F2F" w:rsidP="005F217E">
            <w:pPr>
              <w:keepNext/>
              <w:keepLines/>
              <w:jc w:val="center"/>
              <w:rPr>
                <w:sz w:val="22"/>
              </w:rPr>
            </w:pPr>
            <w:r w:rsidRPr="008E0042">
              <w:t>78</w:t>
            </w:r>
          </w:p>
        </w:tc>
        <w:tc>
          <w:tcPr>
            <w:tcW w:w="1755" w:type="dxa"/>
            <w:tcBorders>
              <w:right w:val="single" w:sz="4" w:space="0" w:color="auto"/>
            </w:tcBorders>
          </w:tcPr>
          <w:p w:rsidR="00AB2F2F" w:rsidRPr="008E0042" w:rsidRDefault="00AB2F2F" w:rsidP="005F217E">
            <w:pPr>
              <w:keepNext/>
              <w:keepLines/>
              <w:jc w:val="center"/>
              <w:rPr>
                <w:sz w:val="22"/>
              </w:rPr>
            </w:pPr>
            <w:r w:rsidRPr="008E0042">
              <w:t>2.30</w:t>
            </w:r>
          </w:p>
        </w:tc>
        <w:tc>
          <w:tcPr>
            <w:tcW w:w="922" w:type="dxa"/>
          </w:tcPr>
          <w:p w:rsidR="00AB2F2F" w:rsidRPr="008E0042" w:rsidRDefault="00AB2F2F" w:rsidP="005F217E">
            <w:pPr>
              <w:keepNext/>
              <w:keepLines/>
              <w:jc w:val="center"/>
              <w:rPr>
                <w:sz w:val="22"/>
              </w:rPr>
            </w:pPr>
            <w:r w:rsidRPr="008E0042">
              <w:t>2.52</w:t>
            </w:r>
          </w:p>
        </w:tc>
        <w:tc>
          <w:tcPr>
            <w:tcW w:w="922" w:type="dxa"/>
          </w:tcPr>
          <w:p w:rsidR="00AB2F2F" w:rsidRPr="008E0042" w:rsidRDefault="00AB2F2F" w:rsidP="005F217E">
            <w:pPr>
              <w:keepNext/>
              <w:keepLines/>
              <w:jc w:val="center"/>
              <w:rPr>
                <w:sz w:val="22"/>
              </w:rPr>
            </w:pPr>
            <w:r w:rsidRPr="008E0042">
              <w:t>2.16</w:t>
            </w:r>
          </w:p>
        </w:tc>
        <w:tc>
          <w:tcPr>
            <w:tcW w:w="922" w:type="dxa"/>
          </w:tcPr>
          <w:p w:rsidR="00AB2F2F" w:rsidRPr="008E0042" w:rsidRDefault="00AB2F2F" w:rsidP="005F217E">
            <w:pPr>
              <w:keepNext/>
              <w:keepLines/>
              <w:jc w:val="center"/>
              <w:rPr>
                <w:sz w:val="22"/>
              </w:rPr>
            </w:pPr>
            <w:r w:rsidRPr="008E0042">
              <w:t>2.24</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R10</w:t>
            </w:r>
          </w:p>
        </w:tc>
        <w:tc>
          <w:tcPr>
            <w:tcW w:w="1330" w:type="dxa"/>
          </w:tcPr>
          <w:p w:rsidR="00AB2F2F" w:rsidRPr="008E0042" w:rsidRDefault="00AB2F2F" w:rsidP="005F217E">
            <w:pPr>
              <w:keepNext/>
              <w:keepLines/>
              <w:jc w:val="center"/>
              <w:rPr>
                <w:sz w:val="22"/>
              </w:rPr>
            </w:pPr>
            <w:r w:rsidRPr="008E0042">
              <w:t>78</w:t>
            </w:r>
          </w:p>
        </w:tc>
        <w:tc>
          <w:tcPr>
            <w:tcW w:w="1755" w:type="dxa"/>
            <w:tcBorders>
              <w:right w:val="single" w:sz="4" w:space="0" w:color="auto"/>
            </w:tcBorders>
          </w:tcPr>
          <w:p w:rsidR="00AB2F2F" w:rsidRPr="008E0042" w:rsidRDefault="00AB2F2F" w:rsidP="005F217E">
            <w:pPr>
              <w:keepNext/>
              <w:keepLines/>
              <w:framePr w:hSpace="240" w:vSpace="240" w:wrap="auto" w:vAnchor="text" w:hAnchor="page" w:x="1441" w:y="-719"/>
              <w:jc w:val="center"/>
              <w:rPr>
                <w:sz w:val="22"/>
              </w:rPr>
            </w:pPr>
            <w:r w:rsidRPr="008E0042">
              <w:t>2.22</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2.33</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2.23</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2.09</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R11</w:t>
            </w:r>
          </w:p>
        </w:tc>
        <w:tc>
          <w:tcPr>
            <w:tcW w:w="1330" w:type="dxa"/>
          </w:tcPr>
          <w:p w:rsidR="00AB2F2F" w:rsidRPr="008E0042" w:rsidRDefault="00AB2F2F" w:rsidP="005F217E">
            <w:pPr>
              <w:keepNext/>
              <w:keepLines/>
              <w:jc w:val="center"/>
              <w:rPr>
                <w:sz w:val="22"/>
              </w:rPr>
            </w:pPr>
            <w:r w:rsidRPr="008E0042">
              <w:t>80</w:t>
            </w:r>
          </w:p>
        </w:tc>
        <w:tc>
          <w:tcPr>
            <w:tcW w:w="1755" w:type="dxa"/>
            <w:tcBorders>
              <w:right w:val="single" w:sz="4" w:space="0" w:color="auto"/>
            </w:tcBorders>
          </w:tcPr>
          <w:p w:rsidR="00AB2F2F" w:rsidRPr="008E0042" w:rsidRDefault="00AB2F2F" w:rsidP="005F217E">
            <w:pPr>
              <w:keepNext/>
              <w:keepLines/>
              <w:jc w:val="center"/>
              <w:rPr>
                <w:sz w:val="22"/>
              </w:rPr>
            </w:pPr>
            <w:r w:rsidRPr="008E0042">
              <w:t>2.01</w:t>
            </w:r>
          </w:p>
        </w:tc>
        <w:tc>
          <w:tcPr>
            <w:tcW w:w="922" w:type="dxa"/>
          </w:tcPr>
          <w:p w:rsidR="00AB2F2F" w:rsidRPr="008E0042" w:rsidRDefault="00AB2F2F" w:rsidP="005F217E">
            <w:pPr>
              <w:keepNext/>
              <w:keepLines/>
              <w:jc w:val="center"/>
              <w:rPr>
                <w:sz w:val="22"/>
              </w:rPr>
            </w:pPr>
            <w:r w:rsidRPr="008E0042">
              <w:t>2.28</w:t>
            </w:r>
          </w:p>
        </w:tc>
        <w:tc>
          <w:tcPr>
            <w:tcW w:w="922" w:type="dxa"/>
          </w:tcPr>
          <w:p w:rsidR="00AB2F2F" w:rsidRPr="008E0042" w:rsidRDefault="00AB2F2F" w:rsidP="005F217E">
            <w:pPr>
              <w:keepNext/>
              <w:keepLines/>
              <w:jc w:val="center"/>
              <w:rPr>
                <w:sz w:val="22"/>
              </w:rPr>
            </w:pPr>
            <w:r w:rsidRPr="008E0042">
              <w:t>1.78</w:t>
            </w:r>
          </w:p>
        </w:tc>
        <w:tc>
          <w:tcPr>
            <w:tcW w:w="922" w:type="dxa"/>
          </w:tcPr>
          <w:p w:rsidR="00AB2F2F" w:rsidRPr="008E0042" w:rsidRDefault="00AB2F2F" w:rsidP="005F217E">
            <w:pPr>
              <w:keepNext/>
              <w:keepLines/>
              <w:jc w:val="center"/>
              <w:rPr>
                <w:sz w:val="22"/>
              </w:rPr>
            </w:pPr>
            <w:r w:rsidRPr="008E0042">
              <w:t>1.96</w:t>
            </w:r>
          </w:p>
        </w:tc>
      </w:tr>
      <w:tr w:rsidR="00AB2F2F" w:rsidRPr="008E0042" w:rsidTr="002721DF">
        <w:tc>
          <w:tcPr>
            <w:tcW w:w="992" w:type="dxa"/>
            <w:tcBorders>
              <w:top w:val="single" w:sz="4" w:space="0" w:color="auto"/>
              <w:bottom w:val="single" w:sz="4" w:space="0" w:color="auto"/>
              <w:right w:val="single" w:sz="4" w:space="0" w:color="auto"/>
            </w:tcBorders>
          </w:tcPr>
          <w:p w:rsidR="00AB2F2F" w:rsidRPr="008E0042" w:rsidRDefault="00AB2F2F" w:rsidP="005F217E">
            <w:pPr>
              <w:keepNext/>
              <w:keepLines/>
              <w:rPr>
                <w:sz w:val="22"/>
              </w:rPr>
            </w:pPr>
            <w:r w:rsidRPr="008E0042">
              <w:t>Mean</w:t>
            </w:r>
          </w:p>
        </w:tc>
        <w:tc>
          <w:tcPr>
            <w:tcW w:w="1330"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70</w:t>
            </w:r>
          </w:p>
        </w:tc>
        <w:tc>
          <w:tcPr>
            <w:tcW w:w="1755" w:type="dxa"/>
            <w:tcBorders>
              <w:top w:val="single" w:sz="4" w:space="0" w:color="auto"/>
              <w:bottom w:val="single" w:sz="4" w:space="0" w:color="auto"/>
              <w:right w:val="single" w:sz="4" w:space="0" w:color="auto"/>
            </w:tcBorders>
          </w:tcPr>
          <w:p w:rsidR="00AB2F2F" w:rsidRPr="008E0042" w:rsidRDefault="00AB2F2F" w:rsidP="005F217E">
            <w:pPr>
              <w:keepNext/>
              <w:keepLines/>
              <w:jc w:val="center"/>
              <w:rPr>
                <w:sz w:val="22"/>
              </w:rPr>
            </w:pPr>
            <w:r w:rsidRPr="008E0042">
              <w:t>2.15</w:t>
            </w:r>
          </w:p>
        </w:tc>
        <w:tc>
          <w:tcPr>
            <w:tcW w:w="922"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2.40</w:t>
            </w:r>
          </w:p>
        </w:tc>
        <w:tc>
          <w:tcPr>
            <w:tcW w:w="922"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2.02</w:t>
            </w:r>
          </w:p>
        </w:tc>
        <w:tc>
          <w:tcPr>
            <w:tcW w:w="922"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2.04</w:t>
            </w:r>
          </w:p>
        </w:tc>
      </w:tr>
      <w:tr w:rsidR="00AB2F2F" w:rsidRPr="008E0042" w:rsidTr="002721DF">
        <w:tc>
          <w:tcPr>
            <w:tcW w:w="992" w:type="dxa"/>
            <w:tcBorders>
              <w:right w:val="single" w:sz="4" w:space="0" w:color="auto"/>
            </w:tcBorders>
          </w:tcPr>
          <w:p w:rsidR="00AB2F2F" w:rsidRPr="008E0042" w:rsidRDefault="00AB2F2F" w:rsidP="005F217E">
            <w:pPr>
              <w:rPr>
                <w:sz w:val="22"/>
              </w:rPr>
            </w:pPr>
            <w:r w:rsidRPr="008E0042">
              <w:t>C1</w:t>
            </w:r>
          </w:p>
        </w:tc>
        <w:tc>
          <w:tcPr>
            <w:tcW w:w="1330" w:type="dxa"/>
          </w:tcPr>
          <w:p w:rsidR="00AB2F2F" w:rsidRPr="008E0042" w:rsidRDefault="00AB2F2F" w:rsidP="005F217E">
            <w:pPr>
              <w:jc w:val="center"/>
              <w:rPr>
                <w:sz w:val="22"/>
              </w:rPr>
            </w:pPr>
            <w:r w:rsidRPr="008E0042">
              <w:t>52</w:t>
            </w:r>
          </w:p>
        </w:tc>
        <w:tc>
          <w:tcPr>
            <w:tcW w:w="1755" w:type="dxa"/>
            <w:tcBorders>
              <w:right w:val="single" w:sz="4" w:space="0" w:color="auto"/>
            </w:tcBorders>
          </w:tcPr>
          <w:p w:rsidR="00AB2F2F" w:rsidRPr="008E0042" w:rsidRDefault="00AB2F2F" w:rsidP="005F217E">
            <w:pPr>
              <w:jc w:val="center"/>
              <w:rPr>
                <w:sz w:val="22"/>
              </w:rPr>
            </w:pPr>
            <w:r w:rsidRPr="008E0042">
              <w:t>2.19</w:t>
            </w:r>
          </w:p>
        </w:tc>
        <w:tc>
          <w:tcPr>
            <w:tcW w:w="922" w:type="dxa"/>
          </w:tcPr>
          <w:p w:rsidR="00AB2F2F" w:rsidRPr="008E0042" w:rsidRDefault="00AB2F2F" w:rsidP="005F217E">
            <w:pPr>
              <w:jc w:val="center"/>
              <w:rPr>
                <w:sz w:val="22"/>
              </w:rPr>
            </w:pPr>
            <w:r w:rsidRPr="008E0042">
              <w:t>2.32</w:t>
            </w:r>
          </w:p>
        </w:tc>
        <w:tc>
          <w:tcPr>
            <w:tcW w:w="922" w:type="dxa"/>
          </w:tcPr>
          <w:p w:rsidR="00AB2F2F" w:rsidRPr="008E0042" w:rsidRDefault="00AB2F2F" w:rsidP="005F217E">
            <w:pPr>
              <w:jc w:val="center"/>
              <w:rPr>
                <w:sz w:val="22"/>
              </w:rPr>
            </w:pPr>
            <w:r w:rsidRPr="008E0042">
              <w:t>2.08</w:t>
            </w:r>
          </w:p>
        </w:tc>
        <w:tc>
          <w:tcPr>
            <w:tcW w:w="922" w:type="dxa"/>
          </w:tcPr>
          <w:p w:rsidR="00AB2F2F" w:rsidRPr="008E0042" w:rsidRDefault="00AB2F2F" w:rsidP="005F217E">
            <w:pPr>
              <w:jc w:val="center"/>
            </w:pPr>
            <w:r w:rsidRPr="008E0042">
              <w:t>2.17</w:t>
            </w:r>
          </w:p>
        </w:tc>
      </w:tr>
    </w:tbl>
    <w:p w:rsidR="00AB2F2F" w:rsidRPr="008E0042" w:rsidRDefault="00AB2F2F" w:rsidP="005F217E"/>
    <w:p w:rsidR="00AB2F2F" w:rsidRPr="008E0042" w:rsidRDefault="00AB2F2F" w:rsidP="005F217E">
      <w:r w:rsidRPr="008E0042">
        <w:t>9.8.4</w:t>
      </w:r>
      <w:r w:rsidRPr="008E0042">
        <w:tab/>
        <w:t xml:space="preserve">The analysis of variance table for the adjusted log SDs is given in Table 4 (based on comparable varieties only).  The variability in the uniformity of comparable varieties is estimated from this (V=0.0202). </w:t>
      </w:r>
    </w:p>
    <w:p w:rsidR="00AB2F2F" w:rsidRPr="008E0042" w:rsidRDefault="00AB2F2F" w:rsidP="005F217E">
      <w:pPr>
        <w:spacing w:line="360" w:lineRule="auto"/>
      </w:pPr>
    </w:p>
    <w:p w:rsidR="00AB2F2F" w:rsidRPr="008E0042" w:rsidRDefault="00AB2F2F" w:rsidP="005F217E">
      <w:pPr>
        <w:keepNext/>
        <w:keepLines/>
        <w:rPr>
          <w:b/>
        </w:rPr>
      </w:pPr>
      <w:r w:rsidRPr="008E0042">
        <w:rPr>
          <w:b/>
        </w:rPr>
        <w:t>Table 4: Example data set – analysis of variance table for adjusted log (SD+1)</w:t>
      </w:r>
    </w:p>
    <w:p w:rsidR="00AB2F2F" w:rsidRPr="008E0042" w:rsidRDefault="00AB2F2F" w:rsidP="005F217E">
      <w:pPr>
        <w:keepNext/>
        <w:keepLines/>
        <w:rPr>
          <w:b/>
        </w:rPr>
      </w:pPr>
    </w:p>
    <w:tbl>
      <w:tblPr>
        <w:tblW w:w="0" w:type="auto"/>
        <w:tblLayout w:type="fixed"/>
        <w:tblLook w:val="0000" w:firstRow="0" w:lastRow="0" w:firstColumn="0" w:lastColumn="0" w:noHBand="0" w:noVBand="0"/>
      </w:tblPr>
      <w:tblGrid>
        <w:gridCol w:w="3305"/>
        <w:gridCol w:w="1277"/>
        <w:gridCol w:w="1042"/>
        <w:gridCol w:w="1551"/>
      </w:tblGrid>
      <w:tr w:rsidR="00AB2F2F" w:rsidRPr="008E0042" w:rsidTr="002721DF">
        <w:tc>
          <w:tcPr>
            <w:tcW w:w="3305" w:type="dxa"/>
            <w:tcBorders>
              <w:bottom w:val="single" w:sz="4" w:space="0" w:color="auto"/>
              <w:right w:val="single" w:sz="4" w:space="0" w:color="auto"/>
            </w:tcBorders>
          </w:tcPr>
          <w:p w:rsidR="00AB2F2F" w:rsidRPr="008E0042" w:rsidRDefault="00AB2F2F" w:rsidP="005F217E">
            <w:pPr>
              <w:keepNext/>
              <w:keepLines/>
            </w:pPr>
            <w:r w:rsidRPr="008E0042">
              <w:t>Source</w:t>
            </w:r>
          </w:p>
        </w:tc>
        <w:tc>
          <w:tcPr>
            <w:tcW w:w="1277" w:type="dxa"/>
            <w:tcBorders>
              <w:bottom w:val="single" w:sz="4" w:space="0" w:color="auto"/>
            </w:tcBorders>
          </w:tcPr>
          <w:p w:rsidR="00AB2F2F" w:rsidRPr="008E0042" w:rsidRDefault="00AB2F2F" w:rsidP="005F217E">
            <w:pPr>
              <w:keepNext/>
              <w:keepLines/>
              <w:jc w:val="center"/>
            </w:pPr>
            <w:r w:rsidRPr="008E0042">
              <w:t>Degrees of</w:t>
            </w:r>
          </w:p>
          <w:p w:rsidR="00AB2F2F" w:rsidRPr="008E0042" w:rsidRDefault="00AB2F2F" w:rsidP="005F217E">
            <w:pPr>
              <w:keepNext/>
              <w:keepLines/>
              <w:jc w:val="center"/>
            </w:pPr>
            <w:r w:rsidRPr="008E0042">
              <w:t>freedom</w:t>
            </w:r>
          </w:p>
        </w:tc>
        <w:tc>
          <w:tcPr>
            <w:tcW w:w="1042" w:type="dxa"/>
            <w:tcBorders>
              <w:bottom w:val="single" w:sz="4" w:space="0" w:color="auto"/>
            </w:tcBorders>
          </w:tcPr>
          <w:p w:rsidR="00AB2F2F" w:rsidRPr="008E0042" w:rsidRDefault="00AB2F2F" w:rsidP="005F217E">
            <w:pPr>
              <w:keepNext/>
              <w:keepLines/>
              <w:jc w:val="center"/>
            </w:pPr>
            <w:r w:rsidRPr="008E0042">
              <w:t>Sums of</w:t>
            </w:r>
          </w:p>
          <w:p w:rsidR="00AB2F2F" w:rsidRPr="008E0042" w:rsidRDefault="00AB2F2F" w:rsidP="005F217E">
            <w:pPr>
              <w:keepNext/>
              <w:keepLines/>
              <w:jc w:val="center"/>
            </w:pPr>
            <w:r w:rsidRPr="008E0042">
              <w:t>squares</w:t>
            </w:r>
          </w:p>
        </w:tc>
        <w:tc>
          <w:tcPr>
            <w:tcW w:w="1551" w:type="dxa"/>
            <w:tcBorders>
              <w:bottom w:val="single" w:sz="4" w:space="0" w:color="auto"/>
            </w:tcBorders>
          </w:tcPr>
          <w:p w:rsidR="00AB2F2F" w:rsidRPr="008E0042" w:rsidRDefault="00AB2F2F" w:rsidP="005F217E">
            <w:pPr>
              <w:keepNext/>
              <w:keepLines/>
              <w:jc w:val="center"/>
            </w:pPr>
            <w:r w:rsidRPr="008E0042">
              <w:t>Mean</w:t>
            </w:r>
          </w:p>
          <w:p w:rsidR="00AB2F2F" w:rsidRPr="008E0042" w:rsidRDefault="00AB2F2F" w:rsidP="005F217E">
            <w:pPr>
              <w:keepNext/>
              <w:keepLines/>
              <w:jc w:val="center"/>
            </w:pPr>
            <w:r w:rsidRPr="008E0042">
              <w:t>squares</w:t>
            </w:r>
          </w:p>
        </w:tc>
      </w:tr>
      <w:tr w:rsidR="00AB2F2F" w:rsidRPr="008E0042" w:rsidTr="002721DF">
        <w:tc>
          <w:tcPr>
            <w:tcW w:w="3305" w:type="dxa"/>
            <w:tcBorders>
              <w:right w:val="single" w:sz="4" w:space="0" w:color="auto"/>
            </w:tcBorders>
          </w:tcPr>
          <w:p w:rsidR="00AB2F2F" w:rsidRPr="008E0042" w:rsidRDefault="00AB2F2F" w:rsidP="005F217E">
            <w:pPr>
              <w:keepNext/>
              <w:keepLines/>
            </w:pPr>
            <w:r w:rsidRPr="008E0042">
              <w:t>Year</w:t>
            </w:r>
          </w:p>
        </w:tc>
        <w:tc>
          <w:tcPr>
            <w:tcW w:w="1277" w:type="dxa"/>
          </w:tcPr>
          <w:p w:rsidR="00AB2F2F" w:rsidRPr="008E0042" w:rsidRDefault="00AB2F2F" w:rsidP="005F217E">
            <w:pPr>
              <w:keepNext/>
              <w:keepLines/>
              <w:jc w:val="center"/>
            </w:pPr>
            <w:r w:rsidRPr="008E0042">
              <w:t>2</w:t>
            </w:r>
          </w:p>
        </w:tc>
        <w:tc>
          <w:tcPr>
            <w:tcW w:w="1042" w:type="dxa"/>
          </w:tcPr>
          <w:p w:rsidR="00AB2F2F" w:rsidRPr="008E0042" w:rsidRDefault="00AB2F2F" w:rsidP="005F217E">
            <w:pPr>
              <w:keepNext/>
              <w:keepLines/>
              <w:jc w:val="center"/>
            </w:pPr>
            <w:r w:rsidRPr="008E0042">
              <w:t>1.0196</w:t>
            </w:r>
          </w:p>
        </w:tc>
        <w:tc>
          <w:tcPr>
            <w:tcW w:w="1551" w:type="dxa"/>
          </w:tcPr>
          <w:p w:rsidR="00AB2F2F" w:rsidRPr="008E0042" w:rsidRDefault="00AB2F2F" w:rsidP="005F217E">
            <w:pPr>
              <w:keepNext/>
              <w:keepLines/>
              <w:jc w:val="center"/>
            </w:pPr>
            <w:r w:rsidRPr="008E0042">
              <w:t>0.5098</w:t>
            </w:r>
          </w:p>
        </w:tc>
      </w:tr>
      <w:tr w:rsidR="00AB2F2F" w:rsidRPr="008E0042" w:rsidTr="002721DF">
        <w:tc>
          <w:tcPr>
            <w:tcW w:w="3305" w:type="dxa"/>
            <w:tcBorders>
              <w:bottom w:val="single" w:sz="4" w:space="0" w:color="auto"/>
              <w:right w:val="single" w:sz="4" w:space="0" w:color="auto"/>
            </w:tcBorders>
          </w:tcPr>
          <w:p w:rsidR="00AB2F2F" w:rsidRPr="008E0042" w:rsidRDefault="00AB2F2F" w:rsidP="005F217E">
            <w:pPr>
              <w:keepNext/>
              <w:keepLines/>
            </w:pPr>
            <w:r w:rsidRPr="008E0042">
              <w:t>Varieties within years (=residual)</w:t>
            </w:r>
          </w:p>
        </w:tc>
        <w:tc>
          <w:tcPr>
            <w:tcW w:w="1277" w:type="dxa"/>
            <w:tcBorders>
              <w:bottom w:val="single" w:sz="4" w:space="0" w:color="auto"/>
            </w:tcBorders>
          </w:tcPr>
          <w:p w:rsidR="00AB2F2F" w:rsidRPr="008E0042" w:rsidRDefault="00AB2F2F" w:rsidP="005F217E">
            <w:pPr>
              <w:keepNext/>
              <w:keepLines/>
              <w:jc w:val="center"/>
            </w:pPr>
            <w:r w:rsidRPr="008E0042">
              <w:t>30</w:t>
            </w:r>
          </w:p>
        </w:tc>
        <w:tc>
          <w:tcPr>
            <w:tcW w:w="1042" w:type="dxa"/>
            <w:tcBorders>
              <w:bottom w:val="single" w:sz="4" w:space="0" w:color="auto"/>
            </w:tcBorders>
          </w:tcPr>
          <w:p w:rsidR="00AB2F2F" w:rsidRPr="008E0042" w:rsidRDefault="00AB2F2F" w:rsidP="005F217E">
            <w:pPr>
              <w:keepNext/>
              <w:keepLines/>
              <w:jc w:val="center"/>
            </w:pPr>
            <w:r w:rsidRPr="008E0042">
              <w:t>0.6060</w:t>
            </w:r>
          </w:p>
        </w:tc>
        <w:tc>
          <w:tcPr>
            <w:tcW w:w="1551" w:type="dxa"/>
            <w:tcBorders>
              <w:bottom w:val="single" w:sz="4" w:space="0" w:color="auto"/>
            </w:tcBorders>
          </w:tcPr>
          <w:p w:rsidR="00AB2F2F" w:rsidRPr="008E0042" w:rsidRDefault="00AB2F2F" w:rsidP="005F217E">
            <w:pPr>
              <w:keepNext/>
              <w:keepLines/>
              <w:jc w:val="center"/>
              <w:rPr>
                <w:b/>
              </w:rPr>
            </w:pPr>
            <w:r w:rsidRPr="008E0042">
              <w:rPr>
                <w:b/>
                <w:bdr w:val="single" w:sz="4" w:space="0" w:color="auto"/>
              </w:rPr>
              <w:t>0.0202</w:t>
            </w:r>
          </w:p>
        </w:tc>
      </w:tr>
      <w:tr w:rsidR="00AB2F2F" w:rsidRPr="008E0042" w:rsidTr="002721DF">
        <w:tc>
          <w:tcPr>
            <w:tcW w:w="3305" w:type="dxa"/>
            <w:tcBorders>
              <w:right w:val="single" w:sz="4" w:space="0" w:color="auto"/>
            </w:tcBorders>
          </w:tcPr>
          <w:p w:rsidR="00AB2F2F" w:rsidRPr="008E0042" w:rsidRDefault="00AB2F2F" w:rsidP="005F217E">
            <w:pPr>
              <w:keepNext/>
              <w:keepLines/>
            </w:pPr>
            <w:r w:rsidRPr="008E0042">
              <w:t>Total</w:t>
            </w:r>
          </w:p>
        </w:tc>
        <w:tc>
          <w:tcPr>
            <w:tcW w:w="1277" w:type="dxa"/>
          </w:tcPr>
          <w:p w:rsidR="00AB2F2F" w:rsidRPr="008E0042" w:rsidRDefault="00AB2F2F" w:rsidP="005F217E">
            <w:pPr>
              <w:keepNext/>
              <w:keepLines/>
              <w:jc w:val="center"/>
            </w:pPr>
            <w:r w:rsidRPr="008E0042">
              <w:t>32</w:t>
            </w:r>
          </w:p>
        </w:tc>
        <w:tc>
          <w:tcPr>
            <w:tcW w:w="1042" w:type="dxa"/>
          </w:tcPr>
          <w:p w:rsidR="00AB2F2F" w:rsidRPr="008E0042" w:rsidRDefault="00AB2F2F" w:rsidP="005F217E">
            <w:pPr>
              <w:keepNext/>
              <w:keepLines/>
              <w:jc w:val="center"/>
            </w:pPr>
            <w:r w:rsidRPr="008E0042">
              <w:t>1.6256</w:t>
            </w:r>
          </w:p>
        </w:tc>
        <w:tc>
          <w:tcPr>
            <w:tcW w:w="1551" w:type="dxa"/>
          </w:tcPr>
          <w:p w:rsidR="00AB2F2F" w:rsidRPr="008E0042" w:rsidRDefault="00AB2F2F" w:rsidP="005F217E">
            <w:pPr>
              <w:keepNext/>
              <w:keepLines/>
              <w:jc w:val="center"/>
            </w:pPr>
          </w:p>
        </w:tc>
      </w:tr>
    </w:tbl>
    <w:p w:rsidR="00AB2F2F" w:rsidRPr="008E0042" w:rsidRDefault="00AB2F2F" w:rsidP="005F217E"/>
    <w:p w:rsidR="00AB2F2F" w:rsidRPr="008E0042" w:rsidRDefault="00AB2F2F" w:rsidP="005F217E"/>
    <w:p w:rsidR="00AB2F2F" w:rsidRPr="008E0042" w:rsidRDefault="00AB2F2F" w:rsidP="005F217E">
      <w:r w:rsidRPr="008E0042">
        <w:t>9.8.5</w:t>
      </w:r>
      <w:r w:rsidRPr="008E0042">
        <w:tab/>
        <w:t xml:space="preserve">The uniformity criterion for a probability level of 0.2% is calculated thus: </w:t>
      </w:r>
    </w:p>
    <w:p w:rsidR="00AB2F2F" w:rsidRPr="008E0042" w:rsidRDefault="00AB2F2F" w:rsidP="005F217E"/>
    <w:p w:rsidR="00AB2F2F" w:rsidRPr="008E0042" w:rsidRDefault="00AB2F2F" w:rsidP="005F217E">
      <w:pPr>
        <w:ind w:left="360"/>
        <w:jc w:val="center"/>
      </w:pPr>
      <w:r w:rsidRPr="008E0042">
        <w:rPr>
          <w:position w:val="-30"/>
        </w:rPr>
        <w:object w:dxaOrig="7220" w:dyaOrig="760">
          <v:shape id="_x0000_i1068" type="#_x0000_t75" style="width:360.75pt;height:38.25pt" o:ole="" fillcolor="window">
            <v:imagedata r:id="rId144" o:title=""/>
          </v:shape>
          <o:OLEObject Type="Embed" ProgID="Equation.3" ShapeID="_x0000_i1068" DrawAspect="Content" ObjectID="_1537627922" r:id="rId145"/>
        </w:object>
      </w:r>
    </w:p>
    <w:p w:rsidR="00AB2F2F" w:rsidRPr="008E0042" w:rsidRDefault="00AB2F2F" w:rsidP="005F217E"/>
    <w:p w:rsidR="00AB2F2F" w:rsidRPr="008E0042" w:rsidRDefault="00AB2F2F" w:rsidP="005F217E">
      <w:pPr>
        <w:ind w:left="993"/>
      </w:pPr>
      <w:r w:rsidRPr="008E0042">
        <w:t>where t</w:t>
      </w:r>
      <w:r w:rsidRPr="008E0042">
        <w:rPr>
          <w:vertAlign w:val="subscript"/>
        </w:rPr>
        <w:t>p</w:t>
      </w:r>
      <w:r w:rsidRPr="008E0042">
        <w:t xml:space="preserve"> is taken from Student’s t table with p=0.002 (one-tailed) and 30 degrees of freedom. </w:t>
      </w:r>
    </w:p>
    <w:p w:rsidR="00AB2F2F" w:rsidRPr="008E0042" w:rsidRDefault="00AB2F2F" w:rsidP="005F217E">
      <w:pPr>
        <w:ind w:left="709"/>
      </w:pPr>
    </w:p>
    <w:p w:rsidR="00AB2F2F" w:rsidRPr="008E0042" w:rsidRDefault="00AB2F2F" w:rsidP="005F217E">
      <w:r w:rsidRPr="008E0042">
        <w:t>9.8.6</w:t>
      </w:r>
      <w:r w:rsidRPr="008E0042">
        <w:tab/>
        <w:t xml:space="preserve">Varieties with mean adjusted log (SD + 1) less than, or equal to, 2.42 can be regarded as uniform for this characteristic.  The candidate variety C1 satisfies this criterion. </w:t>
      </w:r>
    </w:p>
    <w:p w:rsidR="00AB2F2F" w:rsidRPr="008E0042" w:rsidRDefault="00AB2F2F" w:rsidP="005F217E">
      <w:pPr>
        <w:ind w:left="1"/>
      </w:pPr>
    </w:p>
    <w:p w:rsidR="00AB2F2F" w:rsidRPr="008E0042" w:rsidRDefault="00AB2F2F" w:rsidP="0007609C"/>
    <w:p w:rsidR="00AB2F2F" w:rsidRPr="008E0042" w:rsidRDefault="00AB2F2F" w:rsidP="0007609C">
      <w:pPr>
        <w:pStyle w:val="Heading3"/>
      </w:pPr>
      <w:bookmarkStart w:id="436" w:name="_Toc154368883"/>
      <w:bookmarkStart w:id="437" w:name="_Toc219640854"/>
      <w:bookmarkStart w:id="438" w:name="_Toc463359638"/>
      <w:r w:rsidRPr="008E0042">
        <w:t>9.9</w:t>
      </w:r>
      <w:r w:rsidRPr="008E0042">
        <w:tab/>
        <w:t>Implementing COYU</w:t>
      </w:r>
      <w:bookmarkEnd w:id="436"/>
      <w:bookmarkEnd w:id="437"/>
      <w:bookmarkEnd w:id="438"/>
    </w:p>
    <w:p w:rsidR="00AB2F2F" w:rsidRPr="008E0042" w:rsidRDefault="00AB2F2F" w:rsidP="005F217E">
      <w:bookmarkStart w:id="439" w:name="_Toc154368884"/>
      <w:r w:rsidRPr="008E0042">
        <w:t>The COYU criterion can be applied using COYU module of the DUST software package for the statistical analysis of DUS data.  This is available from Dr. Sally Watson, (Email: </w:t>
      </w:r>
      <w:r w:rsidRPr="0032775F">
        <w:rPr>
          <w:rStyle w:val="Hyperlink"/>
        </w:rPr>
        <w:t>info@afbini.gov.uk</w:t>
      </w:r>
      <w:r w:rsidRPr="008E0042">
        <w:t xml:space="preserve">) or from </w:t>
      </w:r>
      <w:r w:rsidRPr="0032775F">
        <w:rPr>
          <w:rStyle w:val="Hyperlink"/>
        </w:rPr>
        <w:t>http://www.afbini.gov.uk/dustnt.htm</w:t>
      </w:r>
      <w:r w:rsidRPr="008E0042">
        <w:rPr>
          <w:i/>
          <w:szCs w:val="24"/>
        </w:rPr>
        <w:t>.</w:t>
      </w:r>
      <w:r w:rsidRPr="008E0042">
        <w:t xml:space="preserve"> </w:t>
      </w:r>
    </w:p>
    <w:p w:rsidR="00AB2F2F" w:rsidRPr="008E0042" w:rsidRDefault="00AB2F2F" w:rsidP="005F217E"/>
    <w:p w:rsidR="00AB2F2F" w:rsidRPr="008E0042" w:rsidRDefault="00AB2F2F" w:rsidP="005F217E"/>
    <w:p w:rsidR="00AB2F2F" w:rsidRPr="008E0042" w:rsidRDefault="00AB2F2F" w:rsidP="0007609C">
      <w:pPr>
        <w:pStyle w:val="Heading3"/>
      </w:pPr>
      <w:bookmarkStart w:id="440" w:name="_Toc219640855"/>
      <w:bookmarkStart w:id="441" w:name="_Toc463359639"/>
      <w:r w:rsidRPr="008E0042">
        <w:t>9.10</w:t>
      </w:r>
      <w:r w:rsidRPr="008E0042">
        <w:tab/>
        <w:t>COYU software</w:t>
      </w:r>
      <w:bookmarkEnd w:id="439"/>
      <w:bookmarkEnd w:id="440"/>
      <w:bookmarkEnd w:id="441"/>
    </w:p>
    <w:p w:rsidR="00AB2F2F" w:rsidRPr="008E0042" w:rsidRDefault="00AB2F2F" w:rsidP="00525B4A">
      <w:pPr>
        <w:pStyle w:val="Heading4"/>
      </w:pPr>
      <w:bookmarkStart w:id="442" w:name="_Toc154368885"/>
      <w:bookmarkStart w:id="443" w:name="_Toc219640856"/>
      <w:bookmarkStart w:id="444" w:name="_Toc463359640"/>
      <w:r w:rsidRPr="008E0042">
        <w:t>9.10.1</w:t>
      </w:r>
      <w:r w:rsidRPr="008E0042">
        <w:tab/>
        <w:t>DUST computer program</w:t>
      </w:r>
      <w:bookmarkEnd w:id="442"/>
      <w:bookmarkEnd w:id="443"/>
      <w:bookmarkEnd w:id="444"/>
    </w:p>
    <w:p w:rsidR="00AB2F2F" w:rsidRPr="008E0042" w:rsidRDefault="00AB2F2F" w:rsidP="005F217E">
      <w:r w:rsidRPr="008E0042">
        <w:t>9.10.1.1</w:t>
      </w:r>
      <w:r w:rsidRPr="008E0042">
        <w:tab/>
        <w:t xml:space="preserve">The main output from the DUST COYU program is illustrated in Table A1.  This summarises the results of analyses of within-plot SDs for 49 perennial ryegrass varieties assessed over a three-year period.  Supplementary output is given in Table A2 where details of the analysis of a single characteristic, date of ear emergence, are presented.  Note that the analysis of variance table given has an additional source of variation; the variance, V, of the adjusted log SDs is calculated by combining the variation for the variety and residual sources. </w:t>
      </w:r>
    </w:p>
    <w:p w:rsidR="00AB2F2F" w:rsidRPr="008E0042" w:rsidRDefault="00AB2F2F" w:rsidP="005F217E"/>
    <w:p w:rsidR="00AB2F2F" w:rsidRPr="008E0042" w:rsidRDefault="00AB2F2F" w:rsidP="005F217E">
      <w:r w:rsidRPr="008E0042">
        <w:t>9.10.1.2</w:t>
      </w:r>
      <w:r w:rsidRPr="008E0042">
        <w:tab/>
        <w:t xml:space="preserve">In Table A1, the adjusted SD for each variety is expressed as a percent of the mean SD for all comparable varieties.  A figure of 100 indicates a variety of average uniformity; a variety with a value less than 100 shows good uniformity; a variety with a value much greater than 100 suggests poor uniformity in that characteristic.  Lack of uniformity in one characteristic is often supported by evidence of poor uniformity in related characteristics. </w:t>
      </w:r>
    </w:p>
    <w:p w:rsidR="00AB2F2F" w:rsidRPr="008E0042" w:rsidRDefault="00AB2F2F" w:rsidP="005F217E"/>
    <w:p w:rsidR="00AB2F2F" w:rsidRPr="008E0042" w:rsidRDefault="00AB2F2F" w:rsidP="005F217E">
      <w:r w:rsidRPr="008E0042">
        <w:t>9.10.1.3</w:t>
      </w:r>
      <w:r w:rsidRPr="008E0042">
        <w:tab/>
        <w:t xml:space="preserve">The symbols “*” and “+” to the right of percentages identify varieties whose SDs exceed the COYU criterion after 3 and 2 years respectively.  The symbol “:” indicates that after two years uniformity is not yet acceptable and the variety should be considered for testing for a further year.  Note that for this example a probability level of 0.2% is used for the three-year test.  For early decisions at two years, probability levels of 2% and 0.2% are used to accept and reject varieties respectively.  All of the candidates had acceptable uniformity for the 8 characters using the COYU criterion. </w:t>
      </w:r>
    </w:p>
    <w:p w:rsidR="00AB2F2F" w:rsidRPr="008E0042" w:rsidRDefault="00AB2F2F" w:rsidP="005F217E"/>
    <w:p w:rsidR="00AB2F2F" w:rsidRPr="008E0042" w:rsidRDefault="00AB2F2F" w:rsidP="005F217E">
      <w:r w:rsidRPr="008E0042">
        <w:t>9.10.1.4</w:t>
      </w:r>
      <w:r w:rsidRPr="008E0042">
        <w:tab/>
        <w:t>The numbers to the right of percentages refer to the number of years that a within</w:t>
      </w:r>
      <w:r w:rsidRPr="008E0042">
        <w:noBreakHyphen/>
        <w:t xml:space="preserve">year uniformity criterion is exceeded.  This criterion has now been superseded by COYU. </w:t>
      </w:r>
    </w:p>
    <w:p w:rsidR="00AB2F2F" w:rsidRPr="008E0042" w:rsidRDefault="00AB2F2F" w:rsidP="005F217E"/>
    <w:p w:rsidR="00AB2F2F" w:rsidRPr="008E0042" w:rsidRDefault="00AB2F2F" w:rsidP="005F217E">
      <w:pPr>
        <w:keepNext/>
        <w:keepLines/>
      </w:pPr>
      <w:r w:rsidRPr="008E0042">
        <w:t>9.10.1.5</w:t>
      </w:r>
      <w:r w:rsidRPr="008E0042">
        <w:tab/>
        <w:t xml:space="preserve">The program will operate with a complete set of data or will accept some missing values, e.g. when a variety is not present in a year. </w:t>
      </w:r>
    </w:p>
    <w:p w:rsidR="00AB2F2F" w:rsidRPr="008E0042" w:rsidRDefault="00AB2F2F" w:rsidP="005F217E">
      <w:pPr>
        <w:keepNext/>
        <w:keepLines/>
        <w:rPr>
          <w:sz w:val="16"/>
        </w:rPr>
      </w:pPr>
      <w:r w:rsidRPr="008E0042">
        <w:br w:type="page"/>
      </w:r>
      <w:r w:rsidRPr="008E0042">
        <w:rPr>
          <w:b/>
        </w:rPr>
        <w:t>Table A1: Example of summary output from COYU program</w:t>
      </w:r>
    </w:p>
    <w:p w:rsidR="00AB2F2F" w:rsidRPr="008E0042" w:rsidRDefault="005A7756" w:rsidP="005F217E">
      <w:pPr>
        <w:keepNext/>
        <w:keepLines/>
        <w:rPr>
          <w:b/>
        </w:rPr>
      </w:pPr>
      <w:r>
        <w:pict>
          <v:shape id="_x0000_s1069" type="#_x0000_t75" style="position:absolute;left:0;text-align:left;margin-left:58.7pt;margin-top:5.7pt;width:239.55pt;height:664.3pt;z-index:251665408;visibility:visible;mso-wrap-edited:f" o:allowincell="f">
            <v:imagedata r:id="rId146" o:title="" cropright="36802f"/>
            <o:lock v:ext="edit" aspectratio="f"/>
            <w10:wrap type="topAndBottom"/>
          </v:shape>
          <o:OLEObject Type="Embed" ProgID="Word.Picture.8" ShapeID="_x0000_s1069" DrawAspect="Content" ObjectID="_1537627926" r:id="rId147"/>
        </w:pict>
      </w:r>
      <w:bookmarkStart w:id="445" w:name="_Toc185777821"/>
      <w:bookmarkStart w:id="446" w:name="_Toc185777902"/>
      <w:bookmarkStart w:id="447" w:name="_Toc185853081"/>
      <w:bookmarkStart w:id="448" w:name="_Toc186010487"/>
      <w:bookmarkStart w:id="449" w:name="_Toc194742334"/>
      <w:bookmarkStart w:id="450" w:name="_Toc194742421"/>
      <w:bookmarkStart w:id="451" w:name="_Toc194742508"/>
      <w:bookmarkStart w:id="452" w:name="_Toc194743297"/>
      <w:bookmarkStart w:id="453" w:name="_Toc194743583"/>
      <w:bookmarkStart w:id="454" w:name="_Toc194926385"/>
      <w:bookmarkStart w:id="455" w:name="_Toc194980892"/>
      <w:bookmarkStart w:id="456" w:name="_Toc194992162"/>
      <w:bookmarkStart w:id="457" w:name="_Toc195008906"/>
      <w:bookmarkStart w:id="458" w:name="_Toc195009810"/>
      <w:bookmarkStart w:id="459" w:name="_Toc197227304"/>
      <w:bookmarkStart w:id="460" w:name="_Toc197333066"/>
      <w:bookmarkStart w:id="461" w:name="_Toc197333158"/>
      <w:bookmarkStart w:id="462" w:name="_Toc197945506"/>
      <w:bookmarkStart w:id="463" w:name="_Toc197947112"/>
      <w:bookmarkStart w:id="464" w:name="_Toc197948658"/>
      <w:bookmarkStart w:id="465" w:name="_Toc197948968"/>
      <w:bookmarkStart w:id="466" w:name="_Toc197949067"/>
      <w:bookmarkStart w:id="467" w:name="_Toc197949798"/>
      <w:bookmarkStart w:id="468" w:name="_Toc197949897"/>
      <w:bookmarkStart w:id="469" w:name="_Toc197949996"/>
      <w:bookmarkStart w:id="470" w:name="_Toc198086568"/>
      <w:bookmarkStart w:id="471" w:name="_Toc198086680"/>
      <w:bookmarkStart w:id="472" w:name="_Toc198086779"/>
      <w:bookmarkStart w:id="473" w:name="_Toc198086878"/>
      <w:bookmarkStart w:id="474" w:name="_Toc198087970"/>
      <w:bookmarkStart w:id="475" w:name="_Toc198088117"/>
      <w:bookmarkStart w:id="476" w:name="_Toc198088217"/>
      <w:bookmarkStart w:id="477" w:name="_Toc198088317"/>
      <w:bookmarkStart w:id="478" w:name="_Toc198091681"/>
      <w:bookmarkStart w:id="479" w:name="_Toc198091781"/>
      <w:bookmarkStart w:id="480" w:name="_Toc198091881"/>
      <w:r w:rsidR="00AB2F2F" w:rsidRPr="008E0042">
        <w:br w:type="page"/>
      </w:r>
      <w:bookmarkStart w:id="481" w:name="_Toc198092304"/>
      <w:bookmarkStart w:id="482" w:name="_Toc198092405"/>
      <w:bookmarkStart w:id="483" w:name="_Toc198092506"/>
      <w:bookmarkStart w:id="484" w:name="_Toc198092607"/>
      <w:bookmarkStart w:id="485" w:name="_Toc198092708"/>
      <w:bookmarkStart w:id="486" w:name="_Toc198096509"/>
      <w:bookmarkStart w:id="487" w:name="_Toc198103873"/>
      <w:bookmarkStart w:id="488" w:name="_Toc198104024"/>
      <w:bookmarkStart w:id="489" w:name="_Toc198104193"/>
      <w:bookmarkStart w:id="490" w:name="_Toc198104449"/>
      <w:bookmarkStart w:id="491" w:name="_Toc198104960"/>
      <w:bookmarkStart w:id="492" w:name="_Toc198105217"/>
      <w:bookmarkStart w:id="493" w:name="_Toc198105343"/>
      <w:bookmarkStart w:id="494" w:name="_Toc198105447"/>
      <w:bookmarkStart w:id="495" w:name="_Toc198108512"/>
      <w:r w:rsidR="00AB2F2F" w:rsidRPr="008E0042">
        <w:rPr>
          <w:b/>
        </w:rPr>
        <w:t>Table A2: Example of supplementary DUST output for date of ear emergency (char.8)</w:t>
      </w:r>
    </w:p>
    <w:p w:rsidR="00AB2F2F" w:rsidRPr="008E0042" w:rsidRDefault="005A7756" w:rsidP="005F217E">
      <w:pPr>
        <w:keepNext/>
        <w:keepLines/>
        <w:rPr>
          <w:sz w:val="16"/>
        </w:rPr>
      </w:pPr>
      <w:r>
        <w:rPr>
          <w:noProof/>
        </w:rPr>
        <w:pict>
          <v:shape id="_x0000_s1267" type="#_x0000_t75" style="position:absolute;left:0;text-align:left;margin-left:5.9pt;margin-top:14.75pt;width:431.2pt;height:699.25pt;z-index:-251607040;visibility:visible" wrapcoords="309 0 231 71 501 167 10800 381 3703 500 3703 666 10800 761 3240 833 154 928 154 2189 3124 2284 154 2284 154 4948 10800 4948 154 5043 154 6470 10800 6470 154 6566 154 8754 10800 8754 154 8849 154 10277 10800 10277 154 10372 154 11775 10800 11799 193 12132 193 14559 8447 14844 154 14892 193 15320 8447 15605 193 15629 193 15796 5863 15986 424 16152 424 16319 733 16414 386 16414 424 16842 8486 17128 1080 17152 1080 17294 10800 17508 3009 17675 3009 17841 694 17937 347 17937 347 18603 10800 18650 347 18912 424 19078 9797 19411 10800 19411 1041 19697 1041 19863 10800 20173 1967 20173 1890 21100 13693 21100 13770 20981 13461 20958 15776 20863 15853 20672 15004 20553 15197 20196 14850 20173 10761 20173 2623 19792 10761 19411 5824 19031 10800 18650 10299 18650 6904 18270 10761 17889 10800 17508 12536 17270 12536 17152 10761 17128 7599 16747 10800 16367 8177 15986 10800 15605 13153 15605 21330 15320 21407 15153 10800 14844 13153 14844 21330 14559 21407 14154 21021 14130 21407 14035 21253 13702 21407 13512 21214 13393 21407 13298 21407 12608 21060 12608 21330 12513 21253 12346 2199 12180 10800 11799 21407 11775 21446 11014 21291 10657 21407 10372 10800 10277 21060 10277 21407 10253 21407 8849 10800 8754 21021 8754 21446 8730 21446 7993 21291 7612 21291 7232 21446 6566 10800 6470 21446 6470 21291 6090 21291 5329 21446 5067 20983 5043 10800 4948 21446 4948 21291 4567 21330 2712 21291 2664 21446 2307 20983 2284 18437 2284 21369 2189 21407 1760 2199 1522 21214 1427 21407 1332 20790 1142 21600 1142 21523 833 10800 761 15814 666 15814 500 10800 381 19016 238 20906 143 20790 0 309 0" o:allowincell="f">
            <v:imagedata r:id="rId148" o:title="" cropright="23422f"/>
            <w10:wrap type="tight"/>
          </v:shape>
          <o:OLEObject Type="Embed" ProgID="Word.Picture.8" ShapeID="_x0000_s1267" DrawAspect="Content" ObjectID="_1537627927" r:id="rId149"/>
        </w:pict>
      </w:r>
    </w:p>
    <w:p w:rsidR="00AB2F2F" w:rsidRPr="008E0042" w:rsidRDefault="00AB2F2F" w:rsidP="0007609C">
      <w:pPr>
        <w:pStyle w:val="Heading3"/>
      </w:pPr>
      <w:bookmarkStart w:id="496" w:name="_Toc219640857"/>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8E0042">
        <w:br w:type="page"/>
      </w:r>
      <w:bookmarkStart w:id="497" w:name="_Toc463359641"/>
      <w:r w:rsidRPr="008E0042">
        <w:t>9.11</w:t>
      </w:r>
      <w:r w:rsidRPr="008E0042">
        <w:tab/>
        <w:t>Schemes used for the application of COYU</w:t>
      </w:r>
      <w:bookmarkEnd w:id="496"/>
      <w:bookmarkEnd w:id="497"/>
    </w:p>
    <w:p w:rsidR="00AB2F2F" w:rsidRPr="008E0042" w:rsidRDefault="00AB2F2F" w:rsidP="005F217E">
      <w:r w:rsidRPr="008E0042">
        <w:t>The following four cases are those which, in general, represent the different situations which may arise where COYU is used in DUS testing:</w:t>
      </w:r>
    </w:p>
    <w:p w:rsidR="00AB2F2F" w:rsidRPr="008E0042" w:rsidRDefault="00AB2F2F" w:rsidP="005F217E"/>
    <w:p w:rsidR="00AB2F2F" w:rsidRPr="008E0042" w:rsidRDefault="00AB2F2F" w:rsidP="005F217E">
      <w:pPr>
        <w:rPr>
          <w:spacing w:val="-2"/>
        </w:rPr>
      </w:pPr>
      <w:r w:rsidRPr="008E0042">
        <w:rPr>
          <w:spacing w:val="-2"/>
        </w:rPr>
        <w:t>Scheme A:  Test is conducted over 2 independent growing cycles and decisions made after 2 growing cycles (a growing cycle could be a year and is further on denoted by cycle)</w:t>
      </w:r>
    </w:p>
    <w:p w:rsidR="00AB2F2F" w:rsidRPr="008E0042" w:rsidRDefault="00AB2F2F" w:rsidP="005F217E">
      <w:pPr>
        <w:ind w:left="1134" w:hanging="1134"/>
      </w:pPr>
    </w:p>
    <w:p w:rsidR="00AB2F2F" w:rsidRPr="008E0042" w:rsidRDefault="00AB2F2F" w:rsidP="005F217E">
      <w:pPr>
        <w:rPr>
          <w:spacing w:val="-2"/>
        </w:rPr>
      </w:pPr>
      <w:r w:rsidRPr="008E0042">
        <w:rPr>
          <w:spacing w:val="-2"/>
        </w:rPr>
        <w:t xml:space="preserve">Scheme B:  Test is conducted over 3 independent growing cycles and decisions made after 3 cycles </w:t>
      </w:r>
    </w:p>
    <w:p w:rsidR="00AB2F2F" w:rsidRPr="008E0042" w:rsidRDefault="00AB2F2F" w:rsidP="005F217E">
      <w:pPr>
        <w:ind w:left="1134" w:hanging="1134"/>
      </w:pPr>
    </w:p>
    <w:p w:rsidR="00AB2F2F" w:rsidRPr="008E0042" w:rsidRDefault="00AB2F2F" w:rsidP="005F217E">
      <w:r w:rsidRPr="008E0042">
        <w:rPr>
          <w:spacing w:val="-2"/>
        </w:rPr>
        <w:t xml:space="preserve">Scheme C:  </w:t>
      </w:r>
      <w:r w:rsidRPr="008E0042">
        <w:t xml:space="preserve">Test is conducted over 3 </w:t>
      </w:r>
      <w:r w:rsidRPr="008E0042">
        <w:rPr>
          <w:color w:val="000000"/>
        </w:rPr>
        <w:t>independent growing cycles</w:t>
      </w:r>
      <w:r w:rsidRPr="008E0042">
        <w:t xml:space="preserve"> and decisions made after 3 cycles, but a variety may be accepted after 2 cycles </w:t>
      </w:r>
    </w:p>
    <w:p w:rsidR="00AB2F2F" w:rsidRPr="008E0042" w:rsidRDefault="00AB2F2F" w:rsidP="005F217E">
      <w:pPr>
        <w:ind w:left="1134" w:hanging="1134"/>
      </w:pPr>
    </w:p>
    <w:p w:rsidR="00AB2F2F" w:rsidRPr="008E0042" w:rsidRDefault="00AB2F2F" w:rsidP="005F217E">
      <w:r w:rsidRPr="008E0042">
        <w:rPr>
          <w:spacing w:val="-2"/>
        </w:rPr>
        <w:t xml:space="preserve">Scheme D:  </w:t>
      </w:r>
      <w:r w:rsidRPr="008E0042">
        <w:t xml:space="preserve">Test is conducted over 3 </w:t>
      </w:r>
      <w:r w:rsidRPr="008E0042">
        <w:rPr>
          <w:color w:val="000000"/>
        </w:rPr>
        <w:t>independent growing cycles and</w:t>
      </w:r>
      <w:r w:rsidRPr="008E0042">
        <w:t xml:space="preserve"> decisions made after 3 cycles, but a variety may be accepted or rejected after 2 cycles </w:t>
      </w:r>
    </w:p>
    <w:p w:rsidR="00AB2F2F" w:rsidRPr="008E0042" w:rsidRDefault="00AB2F2F" w:rsidP="005F217E">
      <w:pPr>
        <w:pStyle w:val="Style1"/>
        <w:tabs>
          <w:tab w:val="clear" w:pos="9639"/>
        </w:tabs>
      </w:pPr>
    </w:p>
    <w:p w:rsidR="00AB2F2F" w:rsidRPr="008E0042" w:rsidRDefault="00AB2F2F" w:rsidP="005F217E">
      <w:r w:rsidRPr="008E0042">
        <w:t>The stages at which the decisions are made in Cases A to D are illustrated in figures 1 to 4 respectively.  These also illustrate the various standard probability levels (</w:t>
      </w:r>
      <w:r w:rsidRPr="008E0042">
        <w:rPr>
          <w:snapToGrid w:val="0"/>
          <w:color w:val="000000"/>
        </w:rPr>
        <w:t>p</w:t>
      </w:r>
      <w:r w:rsidRPr="008E0042">
        <w:rPr>
          <w:snapToGrid w:val="0"/>
          <w:color w:val="000000"/>
          <w:vertAlign w:val="subscript"/>
        </w:rPr>
        <w:t>u2</w:t>
      </w:r>
      <w:r w:rsidRPr="008E0042">
        <w:t>,</w:t>
      </w:r>
      <w:r w:rsidRPr="008E0042">
        <w:rPr>
          <w:snapToGrid w:val="0"/>
          <w:color w:val="000000"/>
        </w:rPr>
        <w:t xml:space="preserve"> p</w:t>
      </w:r>
      <w:r w:rsidRPr="008E0042">
        <w:rPr>
          <w:snapToGrid w:val="0"/>
          <w:color w:val="000000"/>
          <w:vertAlign w:val="subscript"/>
        </w:rPr>
        <w:t>nu2</w:t>
      </w:r>
      <w:r w:rsidRPr="008E0042">
        <w:t xml:space="preserve"> and </w:t>
      </w:r>
      <w:r w:rsidRPr="008E0042">
        <w:rPr>
          <w:snapToGrid w:val="0"/>
          <w:color w:val="000000"/>
        </w:rPr>
        <w:t>p</w:t>
      </w:r>
      <w:r w:rsidRPr="008E0042">
        <w:rPr>
          <w:snapToGrid w:val="0"/>
          <w:color w:val="000000"/>
          <w:vertAlign w:val="subscript"/>
        </w:rPr>
        <w:t>u3</w:t>
      </w:r>
      <w:r w:rsidRPr="008E0042">
        <w:t>) which are needed to calculate the COYU criteria depending on the case.  These are defined as follows:</w:t>
      </w:r>
    </w:p>
    <w:p w:rsidR="00AB2F2F" w:rsidRPr="008E0042" w:rsidRDefault="00AB2F2F" w:rsidP="005F217E"/>
    <w:tbl>
      <w:tblPr>
        <w:tblW w:w="0" w:type="auto"/>
        <w:jc w:val="center"/>
        <w:tblLayout w:type="fixed"/>
        <w:tblLook w:val="0000" w:firstRow="0" w:lastRow="0" w:firstColumn="0" w:lastColumn="0" w:noHBand="0" w:noVBand="0"/>
      </w:tblPr>
      <w:tblGrid>
        <w:gridCol w:w="2093"/>
        <w:gridCol w:w="4819"/>
      </w:tblGrid>
      <w:tr w:rsidR="00AB2F2F" w:rsidRPr="008E0042" w:rsidTr="002721DF">
        <w:trPr>
          <w:jc w:val="center"/>
        </w:trPr>
        <w:tc>
          <w:tcPr>
            <w:tcW w:w="2093" w:type="dxa"/>
          </w:tcPr>
          <w:p w:rsidR="00AB2F2F" w:rsidRPr="008E0042" w:rsidRDefault="00AB2F2F" w:rsidP="005F217E">
            <w:pPr>
              <w:rPr>
                <w:b/>
              </w:rPr>
            </w:pPr>
            <w:r w:rsidRPr="008E0042">
              <w:rPr>
                <w:b/>
              </w:rPr>
              <w:t>Probability Level</w:t>
            </w:r>
          </w:p>
        </w:tc>
        <w:tc>
          <w:tcPr>
            <w:tcW w:w="4819" w:type="dxa"/>
          </w:tcPr>
          <w:p w:rsidR="00AB2F2F" w:rsidRPr="008E0042" w:rsidRDefault="00AB2F2F" w:rsidP="005F217E">
            <w:pPr>
              <w:rPr>
                <w:b/>
              </w:rPr>
            </w:pPr>
            <w:r w:rsidRPr="008E0042">
              <w:rPr>
                <w:b/>
              </w:rPr>
              <w:t>Used to decide whether a variety is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u2</w:t>
            </w:r>
          </w:p>
        </w:tc>
        <w:tc>
          <w:tcPr>
            <w:tcW w:w="4819" w:type="dxa"/>
          </w:tcPr>
          <w:p w:rsidR="00AB2F2F" w:rsidRPr="008E0042" w:rsidRDefault="00AB2F2F" w:rsidP="005F217E">
            <w:r w:rsidRPr="008E0042">
              <w:t xml:space="preserve">uniform in a characteristic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nu2</w:t>
            </w:r>
          </w:p>
        </w:tc>
        <w:tc>
          <w:tcPr>
            <w:tcW w:w="4819" w:type="dxa"/>
          </w:tcPr>
          <w:p w:rsidR="00AB2F2F" w:rsidRPr="008E0042" w:rsidRDefault="00AB2F2F" w:rsidP="005F217E">
            <w:r w:rsidRPr="008E0042">
              <w:t xml:space="preserve">non-uniform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u3</w:t>
            </w:r>
          </w:p>
        </w:tc>
        <w:tc>
          <w:tcPr>
            <w:tcW w:w="4819" w:type="dxa"/>
          </w:tcPr>
          <w:p w:rsidR="00AB2F2F" w:rsidRPr="008E0042" w:rsidRDefault="00AB2F2F" w:rsidP="005F217E">
            <w:r w:rsidRPr="008E0042">
              <w:t xml:space="preserve">uniform in a characteristic after 3 cycles </w:t>
            </w:r>
          </w:p>
        </w:tc>
      </w:tr>
    </w:tbl>
    <w:p w:rsidR="00AB2F2F" w:rsidRPr="008E0042" w:rsidRDefault="00AB2F2F" w:rsidP="005F217E"/>
    <w:p w:rsidR="00AB2F2F" w:rsidRPr="008E0042" w:rsidRDefault="00AB2F2F" w:rsidP="005F217E">
      <w:pPr>
        <w:rPr>
          <w:snapToGrid w:val="0"/>
        </w:rPr>
      </w:pPr>
      <w:r w:rsidRPr="008E0042">
        <w:t>In Figures 1 to 4 the COYU criterion calculated using say the probability level p</w:t>
      </w:r>
      <w:r w:rsidRPr="008E0042">
        <w:rPr>
          <w:vertAlign w:val="subscript"/>
        </w:rPr>
        <w:t>u2</w:t>
      </w:r>
      <w:r w:rsidRPr="008E0042">
        <w:t xml:space="preserve"> is denoted by UCp</w:t>
      </w:r>
      <w:r w:rsidRPr="008E0042">
        <w:rPr>
          <w:vertAlign w:val="subscript"/>
        </w:rPr>
        <w:t xml:space="preserve">u2 </w:t>
      </w:r>
      <w:r w:rsidRPr="008E0042">
        <w:t xml:space="preserve">etc.  The term “U” represents the </w:t>
      </w:r>
      <w:r w:rsidRPr="008E0042">
        <w:rPr>
          <w:snapToGrid w:val="0"/>
        </w:rPr>
        <w:t xml:space="preserve">mean adjusted log(SD+1) of a variety </w:t>
      </w:r>
      <w:r w:rsidRPr="008E0042">
        <w:t>for a characteristic</w:t>
      </w:r>
      <w:r w:rsidRPr="008E0042">
        <w:rPr>
          <w:snapToGrid w:val="0"/>
        </w:rPr>
        <w:t xml:space="preserve">.  </w:t>
      </w:r>
    </w:p>
    <w:p w:rsidR="00AB2F2F" w:rsidRPr="008E0042" w:rsidRDefault="00AB2F2F" w:rsidP="005F217E"/>
    <w:p w:rsidR="00AB2F2F" w:rsidRPr="008E0042" w:rsidRDefault="00AB2F2F" w:rsidP="005F217E">
      <w:r w:rsidRPr="008E0042">
        <w:t>Table 1 summarizes the various standard probability levels needed to calculate the COYD and COYU criteria in each of Cases A to D.  For example, in Case B only one probability level is needed (</w:t>
      </w:r>
      <w:r w:rsidRPr="008E0042">
        <w:rPr>
          <w:snapToGrid w:val="0"/>
          <w:color w:val="000000"/>
        </w:rPr>
        <w:t>p</w:t>
      </w:r>
      <w:r w:rsidRPr="008E0042">
        <w:rPr>
          <w:snapToGrid w:val="0"/>
          <w:color w:val="000000"/>
          <w:vertAlign w:val="subscript"/>
        </w:rPr>
        <w:t>u3</w:t>
      </w:r>
      <w:r w:rsidRPr="008E0042">
        <w:t>), whereas Case C requires two (</w:t>
      </w:r>
      <w:r w:rsidRPr="008E0042">
        <w:rPr>
          <w:snapToGrid w:val="0"/>
          <w:color w:val="000000"/>
        </w:rPr>
        <w:t>p</w:t>
      </w:r>
      <w:r w:rsidRPr="008E0042">
        <w:rPr>
          <w:snapToGrid w:val="0"/>
          <w:color w:val="000000"/>
          <w:vertAlign w:val="subscript"/>
        </w:rPr>
        <w:t>u2</w:t>
      </w:r>
      <w:r w:rsidRPr="008E0042">
        <w:t xml:space="preserve"> and </w:t>
      </w:r>
      <w:r w:rsidRPr="008E0042">
        <w:rPr>
          <w:snapToGrid w:val="0"/>
          <w:color w:val="000000"/>
        </w:rPr>
        <w:t>p</w:t>
      </w:r>
      <w:r w:rsidRPr="008E0042">
        <w:rPr>
          <w:snapToGrid w:val="0"/>
          <w:color w:val="000000"/>
          <w:vertAlign w:val="subscript"/>
        </w:rPr>
        <w:t>u3</w:t>
      </w:r>
      <w:r w:rsidRPr="008E0042">
        <w:t xml:space="preserve">).  </w:t>
      </w:r>
    </w:p>
    <w:p w:rsidR="00AB2F2F" w:rsidRPr="008E0042" w:rsidRDefault="00AB2F2F" w:rsidP="005F217E"/>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AB2F2F" w:rsidRPr="008E0042" w:rsidTr="002721DF">
        <w:trPr>
          <w:cantSplit/>
          <w:trHeight w:val="278"/>
          <w:jc w:val="center"/>
        </w:trPr>
        <w:tc>
          <w:tcPr>
            <w:tcW w:w="1021" w:type="dxa"/>
            <w:tcBorders>
              <w:bottom w:val="single" w:sz="2" w:space="0" w:color="000000"/>
              <w:right w:val="single" w:sz="2" w:space="0" w:color="000000"/>
            </w:tcBorders>
          </w:tcPr>
          <w:p w:rsidR="00AB2F2F" w:rsidRPr="008E0042" w:rsidRDefault="00AB2F2F" w:rsidP="005F217E">
            <w:pPr>
              <w:jc w:val="center"/>
              <w:rPr>
                <w:snapToGrid w:val="0"/>
                <w:color w:val="000000"/>
              </w:rPr>
            </w:pPr>
            <w:r w:rsidRPr="008E0042">
              <w:t>Table 1</w:t>
            </w:r>
          </w:p>
        </w:tc>
        <w:tc>
          <w:tcPr>
            <w:tcW w:w="2040" w:type="dxa"/>
            <w:gridSpan w:val="3"/>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COYU</w:t>
            </w:r>
          </w:p>
        </w:tc>
      </w:tr>
      <w:tr w:rsidR="00AB2F2F" w:rsidRPr="008E0042" w:rsidTr="002721DF">
        <w:trPr>
          <w:trHeight w:val="278"/>
          <w:jc w:val="center"/>
        </w:trPr>
        <w:tc>
          <w:tcPr>
            <w:tcW w:w="1021" w:type="dxa"/>
            <w:tcBorders>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CASE</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u3</w:t>
            </w: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A</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bl>
    <w:p w:rsidR="0007609C" w:rsidRPr="008E0042" w:rsidRDefault="0007609C" w:rsidP="005F217E"/>
    <w:p w:rsidR="0007609C" w:rsidRPr="008E0042" w:rsidRDefault="0007609C">
      <w:pPr>
        <w:jc w:val="left"/>
      </w:pPr>
      <w:r w:rsidRPr="008E0042">
        <w:br w:type="page"/>
      </w:r>
    </w:p>
    <w:p w:rsidR="00AB2F2F" w:rsidRPr="008E0042" w:rsidRDefault="00AB2F2F" w:rsidP="005F217E"/>
    <w:p w:rsidR="00AB2F2F" w:rsidRPr="008E0042" w:rsidRDefault="00AB2F2F" w:rsidP="005F217E">
      <w:r w:rsidRPr="008E0042">
        <w:rPr>
          <w:noProof/>
        </w:rPr>
        <mc:AlternateContent>
          <mc:Choice Requires="wps">
            <w:drawing>
              <wp:anchor distT="0" distB="0" distL="114300" distR="114300" simplePos="0" relativeHeight="251688960" behindDoc="0" locked="0" layoutInCell="0" allowOverlap="1" wp14:anchorId="21F5484D" wp14:editId="59E380CC">
                <wp:simplePos x="0" y="0"/>
                <wp:positionH relativeFrom="column">
                  <wp:posOffset>-48895</wp:posOffset>
                </wp:positionH>
                <wp:positionV relativeFrom="paragraph">
                  <wp:posOffset>-78740</wp:posOffset>
                </wp:positionV>
                <wp:extent cx="5143500" cy="274320"/>
                <wp:effectExtent l="0" t="0" r="1270" b="44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r>
                              <w:t>Figure 1. COYU decisions and standard probability levels (p</w:t>
                            </w:r>
                            <w:r>
                              <w:rPr>
                                <w:vertAlign w:val="subscript"/>
                              </w:rPr>
                              <w:t>i</w:t>
                            </w:r>
                            <w:r>
                              <w:t xml:space="preserve"> ) in Case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68" type="#_x0000_t202" style="position:absolute;left:0;text-align:left;margin-left:-3.85pt;margin-top:-6.2pt;width:405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uv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" o:allowincell="f" stroked="f">
                <v:textbox>
                  <w:txbxContent>
                    <w:p w:rsidR="00B3142F" w:rsidRDefault="00B3142F" w:rsidP="00AB2F2F">
                      <w:r>
                        <w:t>Figure 1. COYU decisions and standard probability levels (p</w:t>
                      </w:r>
                      <w:r>
                        <w:rPr>
                          <w:vertAlign w:val="subscript"/>
                        </w:rPr>
                        <w:t>i</w:t>
                      </w:r>
                      <w:r>
                        <w:t xml:space="preserve"> ) in Case A</w:t>
                      </w:r>
                    </w:p>
                  </w:txbxContent>
                </v:textbox>
              </v:shape>
            </w:pict>
          </mc:Fallback>
        </mc:AlternateContent>
      </w:r>
    </w:p>
    <w:p w:rsidR="00AB2F2F" w:rsidRPr="008E0042" w:rsidRDefault="00AB2F2F" w:rsidP="005F217E"/>
    <w:p w:rsidR="00AB2F2F" w:rsidRPr="008E0042" w:rsidRDefault="00AB2F2F" w:rsidP="005F217E">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AB2F2F" w:rsidRPr="008E0042" w:rsidTr="002721DF">
        <w:trPr>
          <w:trHeight w:val="5089"/>
        </w:trPr>
        <w:tc>
          <w:tcPr>
            <w:tcW w:w="2055" w:type="dxa"/>
          </w:tcPr>
          <w:p w:rsidR="00AB2F2F" w:rsidRPr="008E0042" w:rsidRDefault="00AB2F2F" w:rsidP="00E7063A">
            <w:pPr>
              <w:pStyle w:val="Header"/>
            </w:pPr>
            <w:r w:rsidRPr="008E0042">
              <w:rPr>
                <w:noProof/>
                <w:lang w:val="en-US"/>
              </w:rPr>
              <mc:AlternateContent>
                <mc:Choice Requires="wpg">
                  <w:drawing>
                    <wp:anchor distT="0" distB="0" distL="114300" distR="114300" simplePos="0" relativeHeight="251708416" behindDoc="0" locked="0" layoutInCell="0" allowOverlap="1" wp14:anchorId="07D0EF40" wp14:editId="75771542">
                      <wp:simplePos x="0" y="0"/>
                      <wp:positionH relativeFrom="column">
                        <wp:posOffset>8255</wp:posOffset>
                      </wp:positionH>
                      <wp:positionV relativeFrom="paragraph">
                        <wp:posOffset>144780</wp:posOffset>
                      </wp:positionV>
                      <wp:extent cx="4206240" cy="3002915"/>
                      <wp:effectExtent l="8255" t="11430" r="5080" b="508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093" y="2670"/>
                                <a:chExt cx="6624" cy="4729"/>
                              </a:xfrm>
                            </wpg:grpSpPr>
                            <wps:wsp>
                              <wps:cNvPr id="96" name="Text Box 230"/>
                              <wps:cNvSpPr txBox="1">
                                <a:spLocks noChangeArrowheads="1"/>
                              </wps:cNvSpPr>
                              <wps:spPr bwMode="auto">
                                <a:xfrm>
                                  <a:off x="1093" y="4375"/>
                                  <a:ext cx="1728" cy="1031"/>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AB2F2F">
                                    <w:pPr>
                                      <w:jc w:val="center"/>
                                    </w:pPr>
                                    <w:r>
                                      <w:t>VARIETY</w:t>
                                    </w:r>
                                  </w:p>
                                </w:txbxContent>
                              </wps:txbx>
                              <wps:bodyPr rot="0" vert="horz" wrap="square" lIns="91440" tIns="45720" rIns="91440" bIns="45720" anchor="t" anchorCtr="0" upright="1">
                                <a:noAutofit/>
                              </wps:bodyPr>
                            </wps:wsp>
                            <wps:wsp>
                              <wps:cNvPr id="97" name="Oval 231"/>
                              <wps:cNvSpPr>
                                <a:spLocks noChangeArrowheads="1"/>
                              </wps:cNvSpPr>
                              <wps:spPr bwMode="auto">
                                <a:xfrm>
                                  <a:off x="3109" y="26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Oval 232"/>
                              <wps:cNvSpPr>
                                <a:spLocks noChangeArrowheads="1"/>
                              </wps:cNvSpPr>
                              <wps:spPr bwMode="auto">
                                <a:xfrm>
                                  <a:off x="3109" y="583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Rectangle 233"/>
                              <wps:cNvSpPr>
                                <a:spLocks noChangeArrowheads="1"/>
                              </wps:cNvSpPr>
                              <wps:spPr bwMode="auto">
                                <a:xfrm>
                                  <a:off x="5845" y="267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234"/>
                              <wps:cNvSpPr>
                                <a:spLocks noChangeArrowheads="1"/>
                              </wps:cNvSpPr>
                              <wps:spPr bwMode="auto">
                                <a:xfrm>
                                  <a:off x="5845" y="598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Text Box 235"/>
                              <wps:cNvSpPr txBox="1">
                                <a:spLocks noChangeArrowheads="1"/>
                              </wps:cNvSpPr>
                              <wps:spPr bwMode="auto">
                                <a:xfrm>
                                  <a:off x="5989" y="6126"/>
                                  <a:ext cx="1571"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 xml:space="preserve">NON </w:t>
                                    </w:r>
                                  </w:p>
                                  <w:p w:rsidR="00B3142F" w:rsidRDefault="00B3142F" w:rsidP="00AB2F2F">
                                    <w:pPr>
                                      <w:jc w:val="center"/>
                                    </w:pPr>
                                    <w:r>
                                      <w:t>UNIFORM</w:t>
                                    </w:r>
                                  </w:p>
                                  <w:p w:rsidR="00B3142F" w:rsidRDefault="00B3142F" w:rsidP="00AB2F2F">
                                    <w:pPr>
                                      <w:jc w:val="center"/>
                                    </w:pPr>
                                    <w:r>
                                      <w:t xml:space="preserve">variety </w:t>
                                    </w:r>
                                  </w:p>
                                </w:txbxContent>
                              </wps:txbx>
                              <wps:bodyPr rot="0" vert="horz" wrap="square" lIns="91440" tIns="45720" rIns="91440" bIns="45720" anchor="t" anchorCtr="0" upright="1">
                                <a:noAutofit/>
                              </wps:bodyPr>
                            </wps:wsp>
                            <wps:wsp>
                              <wps:cNvPr id="102" name="Text Box 236"/>
                              <wps:cNvSpPr txBox="1">
                                <a:spLocks noChangeArrowheads="1"/>
                              </wps:cNvSpPr>
                              <wps:spPr bwMode="auto">
                                <a:xfrm>
                                  <a:off x="5989" y="2935"/>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wps:txbx>
                              <wps:bodyPr rot="0" vert="horz" wrap="square" lIns="91440" tIns="45720" rIns="91440" bIns="45720" anchor="t" anchorCtr="0" upright="1">
                                <a:noAutofit/>
                              </wps:bodyPr>
                            </wps:wsp>
                            <wps:wsp>
                              <wps:cNvPr id="103" name="Line 237"/>
                              <wps:cNvCnPr/>
                              <wps:spPr bwMode="auto">
                                <a:xfrm flipV="1">
                                  <a:off x="2821" y="396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38"/>
                              <wps:cNvCnPr/>
                              <wps:spPr bwMode="auto">
                                <a:xfrm>
                                  <a:off x="2821" y="497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239"/>
                              <wps:cNvCnPr/>
                              <wps:spPr bwMode="auto">
                                <a:xfrm>
                                  <a:off x="5557" y="33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240"/>
                              <wps:cNvCnPr/>
                              <wps:spPr bwMode="auto">
                                <a:xfrm>
                                  <a:off x="5557" y="655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41"/>
                              <wps:cNvSpPr txBox="1">
                                <a:spLocks noChangeArrowheads="1"/>
                              </wps:cNvSpPr>
                              <wps:spPr bwMode="auto">
                                <a:xfrm>
                                  <a:off x="3397" y="310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B3142F" w:rsidRPr="0007609C" w:rsidRDefault="00B3142F" w:rsidP="00AB2F2F">
                                    <w:pPr>
                                      <w:ind w:left="-120" w:right="-175"/>
                                      <w:jc w:val="center"/>
                                      <w:rPr>
                                        <w:szCs w:val="22"/>
                                      </w:rPr>
                                    </w:pPr>
                                    <w:r w:rsidRPr="0007609C">
                                      <w:rPr>
                                        <w:szCs w:val="22"/>
                                      </w:rPr>
                                      <w:t>(e.g.p</w:t>
                                    </w:r>
                                    <w:r w:rsidRPr="0007609C">
                                      <w:rPr>
                                        <w:szCs w:val="22"/>
                                        <w:vertAlign w:val="subscript"/>
                                      </w:rPr>
                                      <w:t>u2</w:t>
                                    </w:r>
                                    <w:r w:rsidRPr="0007609C">
                                      <w:rPr>
                                        <w:szCs w:val="22"/>
                                      </w:rPr>
                                      <w:t xml:space="preserve"> = 0.002)</w:t>
                                    </w:r>
                                  </w:p>
                                </w:txbxContent>
                              </wps:txbx>
                              <wps:bodyPr rot="0" vert="horz" wrap="square" lIns="0" tIns="0" rIns="0" bIns="0" anchor="t" anchorCtr="0" upright="1">
                                <a:noAutofit/>
                              </wps:bodyPr>
                            </wps:wsp>
                            <wps:wsp>
                              <wps:cNvPr id="108" name="Text Box 242"/>
                              <wps:cNvSpPr txBox="1">
                                <a:spLocks noChangeArrowheads="1"/>
                              </wps:cNvSpPr>
                              <wps:spPr bwMode="auto">
                                <a:xfrm>
                                  <a:off x="3397" y="627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rPr>
                                    </w:pPr>
                                    <w:r w:rsidRPr="0007609C">
                                      <w:rPr>
                                        <w:szCs w:val="22"/>
                                      </w:rPr>
                                      <w:t>U &gt; UCp</w:t>
                                    </w:r>
                                    <w:r w:rsidRPr="0007609C">
                                      <w:rPr>
                                        <w:szCs w:val="22"/>
                                        <w:vertAlign w:val="subscript"/>
                                      </w:rPr>
                                      <w:t>u2</w:t>
                                    </w:r>
                                  </w:p>
                                  <w:p w:rsidR="00B3142F" w:rsidRPr="0007609C" w:rsidRDefault="00B3142F" w:rsidP="00AB2F2F">
                                    <w:pPr>
                                      <w:jc w:val="center"/>
                                      <w:rPr>
                                        <w:szCs w:val="22"/>
                                      </w:rPr>
                                    </w:pPr>
                                    <w:r w:rsidRPr="0007609C">
                                      <w:rPr>
                                        <w:szCs w:val="22"/>
                                      </w:rPr>
                                      <w:t>(e.g.p</w:t>
                                    </w:r>
                                    <w:r w:rsidRPr="0007609C">
                                      <w:rPr>
                                        <w:szCs w:val="22"/>
                                        <w:vertAlign w:val="subscript"/>
                                      </w:rPr>
                                      <w:t>u2</w:t>
                                    </w:r>
                                    <w:r w:rsidRPr="0007609C">
                                      <w:rPr>
                                        <w:szCs w:val="22"/>
                                      </w:rPr>
                                      <w:t xml:space="preserve"> = 0.002)</w:t>
                                    </w:r>
                                  </w:p>
                                  <w:p w:rsidR="00B3142F" w:rsidRDefault="00B3142F" w:rsidP="00AB2F2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169" style="position:absolute;left:0;text-align:left;margin-left:.65pt;margin-top:11.4pt;width:331.2pt;height:236.45pt;z-index:251708416;mso-position-horizontal-relative:text;mso-position-vertical-relative:text" coordorigin="1093,2670"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" o:allowincell="f">
                      <v:shape id="Text Box 230" o:spid="_x0000_s1170" type="#_x0000_t202" style="position:absolute;left:1093;top:4375;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B3142F" w:rsidRDefault="00B3142F" w:rsidP="00AB2F2F">
                              <w:pPr>
                                <w:jc w:val="center"/>
                              </w:pPr>
                              <w:r>
                                <w:t>CANDIDATE</w:t>
                              </w:r>
                            </w:p>
                            <w:p w:rsidR="00B3142F" w:rsidRDefault="00B3142F" w:rsidP="00AB2F2F">
                              <w:pPr>
                                <w:jc w:val="center"/>
                              </w:pPr>
                              <w:r>
                                <w:t>VARIETY</w:t>
                              </w:r>
                            </w:p>
                          </w:txbxContent>
                        </v:textbox>
                      </v:shape>
                      <v:oval id="Oval 231" o:spid="_x0000_s1171" style="position:absolute;left:3109;top:26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232" o:spid="_x0000_s1172" style="position:absolute;left:3109;top:583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rect id="Rectangle 233" o:spid="_x0000_s1173" style="position:absolute;left:5845;top:267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rect id="Rectangle 234" o:spid="_x0000_s1174" style="position:absolute;left:5845;top:5982;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shape id="Text Box 235" o:spid="_x0000_s1175" type="#_x0000_t202" style="position:absolute;left:5989;top:6126;width:1571;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B3142F" w:rsidRDefault="00B3142F" w:rsidP="00AB2F2F">
                              <w:pPr>
                                <w:jc w:val="center"/>
                              </w:pPr>
                              <w:r>
                                <w:t xml:space="preserve">NON </w:t>
                              </w:r>
                            </w:p>
                            <w:p w:rsidR="00B3142F" w:rsidRDefault="00B3142F" w:rsidP="00AB2F2F">
                              <w:pPr>
                                <w:jc w:val="center"/>
                              </w:pPr>
                              <w:r>
                                <w:t>UNIFORM</w:t>
                              </w:r>
                            </w:p>
                            <w:p w:rsidR="00B3142F" w:rsidRDefault="00B3142F" w:rsidP="00AB2F2F">
                              <w:pPr>
                                <w:jc w:val="center"/>
                              </w:pPr>
                              <w:r>
                                <w:t xml:space="preserve">variety </w:t>
                              </w:r>
                            </w:p>
                          </w:txbxContent>
                        </v:textbox>
                      </v:shape>
                      <v:shape id="Text Box 236" o:spid="_x0000_s1176" type="#_x0000_t202" style="position:absolute;left:5989;top:2935;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v:textbox>
                      </v:shape>
                      <v:line id="Line 237" o:spid="_x0000_s1177" style="position:absolute;flip:y;visibility:visible;mso-wrap-style:square" from="2821,3966" to="3397,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238" o:spid="_x0000_s1178" style="position:absolute;visibility:visible;mso-wrap-style:square" from="2821,4974" to="3253,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239" o:spid="_x0000_s1179" style="position:absolute;visibility:visible;mso-wrap-style:square" from="5557,3390" to="584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240" o:spid="_x0000_s1180" style="position:absolute;visibility:visible;mso-wrap-style:square" from="5557,6558" to="5845,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241" o:spid="_x0000_s1181" type="#_x0000_t202" style="position:absolute;left:3397;top:310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B3142F" w:rsidRPr="0007609C" w:rsidRDefault="00B3142F"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B3142F" w:rsidRPr="0007609C" w:rsidRDefault="00B3142F" w:rsidP="00AB2F2F">
                              <w:pPr>
                                <w:ind w:left="-120" w:right="-175"/>
                                <w:jc w:val="center"/>
                                <w:rPr>
                                  <w:szCs w:val="22"/>
                                </w:rPr>
                              </w:pPr>
                              <w:r w:rsidRPr="0007609C">
                                <w:rPr>
                                  <w:szCs w:val="22"/>
                                </w:rPr>
                                <w:t>(e.g.p</w:t>
                              </w:r>
                              <w:r w:rsidRPr="0007609C">
                                <w:rPr>
                                  <w:szCs w:val="22"/>
                                  <w:vertAlign w:val="subscript"/>
                                </w:rPr>
                                <w:t>u2</w:t>
                              </w:r>
                              <w:r w:rsidRPr="0007609C">
                                <w:rPr>
                                  <w:szCs w:val="22"/>
                                </w:rPr>
                                <w:t xml:space="preserve"> = 0.002)</w:t>
                              </w:r>
                            </w:p>
                          </w:txbxContent>
                        </v:textbox>
                      </v:shape>
                      <v:shape id="Text Box 242" o:spid="_x0000_s1182" type="#_x0000_t202" style="position:absolute;left:3397;top:6270;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rsidR="00B3142F" w:rsidRPr="0007609C" w:rsidRDefault="00B3142F" w:rsidP="00AB2F2F">
                              <w:pPr>
                                <w:jc w:val="center"/>
                                <w:rPr>
                                  <w:szCs w:val="22"/>
                                </w:rPr>
                              </w:pPr>
                              <w:r w:rsidRPr="0007609C">
                                <w:rPr>
                                  <w:szCs w:val="22"/>
                                </w:rPr>
                                <w:t>U &gt; UCp</w:t>
                              </w:r>
                              <w:r w:rsidRPr="0007609C">
                                <w:rPr>
                                  <w:szCs w:val="22"/>
                                  <w:vertAlign w:val="subscript"/>
                                </w:rPr>
                                <w:t>u2</w:t>
                              </w:r>
                            </w:p>
                            <w:p w:rsidR="00B3142F" w:rsidRPr="0007609C" w:rsidRDefault="00B3142F" w:rsidP="00AB2F2F">
                              <w:pPr>
                                <w:jc w:val="center"/>
                                <w:rPr>
                                  <w:szCs w:val="22"/>
                                </w:rPr>
                              </w:pPr>
                              <w:r w:rsidRPr="0007609C">
                                <w:rPr>
                                  <w:szCs w:val="22"/>
                                </w:rPr>
                                <w:t>(e.g.p</w:t>
                              </w:r>
                              <w:r w:rsidRPr="0007609C">
                                <w:rPr>
                                  <w:szCs w:val="22"/>
                                  <w:vertAlign w:val="subscript"/>
                                </w:rPr>
                                <w:t>u2</w:t>
                              </w:r>
                              <w:r w:rsidRPr="0007609C">
                                <w:rPr>
                                  <w:szCs w:val="22"/>
                                </w:rPr>
                                <w:t xml:space="preserve"> = 0.002)</w:t>
                              </w:r>
                            </w:p>
                            <w:p w:rsidR="00B3142F" w:rsidRDefault="00B3142F" w:rsidP="00AB2F2F"/>
                          </w:txbxContent>
                        </v:textbox>
                      </v:shape>
                    </v:group>
                  </w:pict>
                </mc:Fallback>
              </mc:AlternateContent>
            </w:r>
          </w:p>
        </w:tc>
        <w:tc>
          <w:tcPr>
            <w:tcW w:w="4819" w:type="dxa"/>
            <w:tcBorders>
              <w:left w:val="single" w:sz="4" w:space="0" w:color="auto"/>
              <w:right w:val="single" w:sz="4" w:space="0" w:color="auto"/>
            </w:tcBorders>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FF7940"/>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2410" w:type="dxa"/>
          </w:tcPr>
          <w:p w:rsidR="00AB2F2F" w:rsidRPr="008E0042" w:rsidRDefault="00AB2F2F" w:rsidP="00FF7940"/>
        </w:tc>
      </w:tr>
    </w:tbl>
    <w:p w:rsidR="007C1C30" w:rsidRDefault="007C1C30" w:rsidP="005F217E"/>
    <w:p w:rsidR="00AB2F2F" w:rsidRPr="008E0042" w:rsidRDefault="00AB2F2F" w:rsidP="005F217E">
      <w:r w:rsidRPr="008E0042">
        <w:rPr>
          <w:noProof/>
        </w:rPr>
        <mc:AlternateContent>
          <mc:Choice Requires="wps">
            <w:drawing>
              <wp:anchor distT="0" distB="0" distL="114300" distR="114300" simplePos="0" relativeHeight="251659264" behindDoc="0" locked="0" layoutInCell="0" allowOverlap="1" wp14:anchorId="747768DA" wp14:editId="23FE7858">
                <wp:simplePos x="0" y="0"/>
                <wp:positionH relativeFrom="column">
                  <wp:posOffset>-163195</wp:posOffset>
                </wp:positionH>
                <wp:positionV relativeFrom="paragraph">
                  <wp:posOffset>130175</wp:posOffset>
                </wp:positionV>
                <wp:extent cx="6949440" cy="342900"/>
                <wp:effectExtent l="0"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r>
                              <w:t>Figure 2. COYD and COYU decisions and standard probability levels (p</w:t>
                            </w:r>
                            <w:r>
                              <w:rPr>
                                <w:vertAlign w:val="subscript"/>
                              </w:rPr>
                              <w:t>i</w:t>
                            </w:r>
                            <w:r>
                              <w:t xml:space="preserve"> ) in Case B</w:t>
                            </w:r>
                          </w:p>
                          <w:p w:rsidR="00B3142F" w:rsidRDefault="00B3142F" w:rsidP="00AB2F2F"/>
                          <w:p w:rsidR="00B3142F" w:rsidRDefault="00B3142F" w:rsidP="00AB2F2F"/>
                          <w:p w:rsidR="00B3142F" w:rsidRDefault="00B3142F"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83" type="#_x0000_t202" style="position:absolute;left:0;text-align:left;margin-left:-12.85pt;margin-top:10.25pt;width:547.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abhQ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" o:allowincell="f" stroked="f">
                <v:textbox>
                  <w:txbxContent>
                    <w:p w:rsidR="00B3142F" w:rsidRDefault="00B3142F" w:rsidP="00AB2F2F">
                      <w:r>
                        <w:t>Figure 2. COYD and COYU decisions and standard probability levels (p</w:t>
                      </w:r>
                      <w:r>
                        <w:rPr>
                          <w:vertAlign w:val="subscript"/>
                        </w:rPr>
                        <w:t>i</w:t>
                      </w:r>
                      <w:r>
                        <w:t xml:space="preserve"> ) in Case B</w:t>
                      </w:r>
                    </w:p>
                    <w:p w:rsidR="00B3142F" w:rsidRDefault="00B3142F" w:rsidP="00AB2F2F"/>
                    <w:p w:rsidR="00B3142F" w:rsidRDefault="00B3142F" w:rsidP="00AB2F2F"/>
                    <w:p w:rsidR="00B3142F" w:rsidRDefault="00B3142F" w:rsidP="00AB2F2F"/>
                  </w:txbxContent>
                </v:textbox>
              </v:shape>
            </w:pict>
          </mc:Fallback>
        </mc:AlternateContent>
      </w:r>
    </w:p>
    <w:p w:rsidR="00AB2F2F" w:rsidRPr="008E0042" w:rsidRDefault="00AB2F2F" w:rsidP="005F217E"/>
    <w:p w:rsidR="00AB2F2F" w:rsidRPr="008E0042" w:rsidRDefault="00AB2F2F" w:rsidP="005F217E"/>
    <w:p w:rsidR="007C1C30" w:rsidRDefault="007C1C30" w:rsidP="005F217E"/>
    <w:p w:rsidR="00AB2F2F" w:rsidRPr="008E0042" w:rsidRDefault="00AB2F2F" w:rsidP="005F217E">
      <w:r w:rsidRPr="008E0042">
        <w:t>COYU</w:t>
      </w:r>
      <w:r w:rsidRPr="008E0042">
        <w:tab/>
      </w:r>
      <w:r w:rsidRPr="008E0042">
        <w:tab/>
      </w:r>
      <w:r w:rsidRPr="008E0042">
        <w:tab/>
      </w:r>
      <w:r w:rsidRPr="008E0042">
        <w:tab/>
      </w:r>
      <w:r w:rsidRPr="008E0042">
        <w:tab/>
      </w:r>
      <w:r w:rsidRPr="008E0042">
        <w:tab/>
      </w:r>
      <w:r w:rsidRPr="008E0042">
        <w:tab/>
        <w:t>Decision after 3</w:t>
      </w:r>
      <w:r w:rsidRPr="008E0042">
        <w:rPr>
          <w:vertAlign w:val="superscript"/>
        </w:rPr>
        <w:t>rd</w:t>
      </w:r>
      <w:r w:rsidRPr="008E0042">
        <w:t xml:space="preserve"> cycle</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AB2F2F" w:rsidRPr="008E0042" w:rsidTr="002721DF">
        <w:trPr>
          <w:trHeight w:val="4516"/>
        </w:trPr>
        <w:tc>
          <w:tcPr>
            <w:tcW w:w="2055" w:type="dxa"/>
          </w:tcPr>
          <w:p w:rsidR="00AB2F2F" w:rsidRPr="008E0042" w:rsidRDefault="00AB2F2F" w:rsidP="005F217E">
            <w:r w:rsidRPr="008E0042">
              <w:rPr>
                <w:noProof/>
              </w:rPr>
              <mc:AlternateContent>
                <mc:Choice Requires="wps">
                  <w:drawing>
                    <wp:anchor distT="0" distB="0" distL="114300" distR="114300" simplePos="0" relativeHeight="251695104" behindDoc="0" locked="0" layoutInCell="0" allowOverlap="1" wp14:anchorId="745B9943" wp14:editId="7913A29C">
                      <wp:simplePos x="0" y="0"/>
                      <wp:positionH relativeFrom="column">
                        <wp:posOffset>3657600</wp:posOffset>
                      </wp:positionH>
                      <wp:positionV relativeFrom="paragraph">
                        <wp:posOffset>2058035</wp:posOffset>
                      </wp:positionV>
                      <wp:extent cx="1295400" cy="457200"/>
                      <wp:effectExtent l="0" t="0" r="0" b="31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vertAlign w:val="subscript"/>
                                    </w:rPr>
                                  </w:pPr>
                                  <w:r w:rsidRPr="0007609C">
                                    <w:rPr>
                                      <w:szCs w:val="22"/>
                                    </w:rPr>
                                    <w:t>U &gt; UCp</w:t>
                                  </w:r>
                                  <w:r w:rsidRPr="0007609C">
                                    <w:rPr>
                                      <w:szCs w:val="22"/>
                                      <w:vertAlign w:val="subscript"/>
                                    </w:rPr>
                                    <w:t>u3</w:t>
                                  </w:r>
                                </w:p>
                                <w:p w:rsidR="00B3142F" w:rsidRPr="0007609C" w:rsidRDefault="00B3142F" w:rsidP="00AB2F2F">
                                  <w:pPr>
                                    <w:jc w:val="center"/>
                                    <w:rPr>
                                      <w:szCs w:val="22"/>
                                    </w:rPr>
                                  </w:pPr>
                                  <w:r w:rsidRPr="0007609C">
                                    <w:rPr>
                                      <w:szCs w:val="22"/>
                                    </w:rPr>
                                    <w:t>(e.g. p</w:t>
                                  </w:r>
                                  <w:r w:rsidRPr="0007609C">
                                    <w:rPr>
                                      <w:szCs w:val="22"/>
                                      <w:vertAlign w:val="subscript"/>
                                    </w:rPr>
                                    <w:t>u3</w:t>
                                  </w:r>
                                  <w:r w:rsidRPr="0007609C">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84" type="#_x0000_t202" style="position:absolute;left:0;text-align:left;margin-left:4in;margin-top:162.05pt;width:102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" o:allowincell="f" filled="f" stroked="f">
                      <v:textbox inset="0,,0">
                        <w:txbxContent>
                          <w:p w:rsidR="00B3142F" w:rsidRPr="0007609C" w:rsidRDefault="00B3142F" w:rsidP="00AB2F2F">
                            <w:pPr>
                              <w:jc w:val="center"/>
                              <w:rPr>
                                <w:szCs w:val="22"/>
                                <w:vertAlign w:val="subscript"/>
                              </w:rPr>
                            </w:pPr>
                            <w:r w:rsidRPr="0007609C">
                              <w:rPr>
                                <w:szCs w:val="22"/>
                              </w:rPr>
                              <w:t>U &gt; UCp</w:t>
                            </w:r>
                            <w:r w:rsidRPr="0007609C">
                              <w:rPr>
                                <w:szCs w:val="22"/>
                                <w:vertAlign w:val="subscript"/>
                              </w:rPr>
                              <w:t>u3</w:t>
                            </w:r>
                          </w:p>
                          <w:p w:rsidR="00B3142F" w:rsidRPr="0007609C" w:rsidRDefault="00B3142F" w:rsidP="00AB2F2F">
                            <w:pPr>
                              <w:jc w:val="center"/>
                              <w:rPr>
                                <w:szCs w:val="22"/>
                              </w:rPr>
                            </w:pPr>
                            <w:r w:rsidRPr="0007609C">
                              <w:rPr>
                                <w:szCs w:val="22"/>
                              </w:rPr>
                              <w:t>(e.g. p</w:t>
                            </w:r>
                            <w:r w:rsidRPr="0007609C">
                              <w:rPr>
                                <w:szCs w:val="22"/>
                                <w:vertAlign w:val="subscript"/>
                              </w:rPr>
                              <w:t>u3</w:t>
                            </w:r>
                            <w:r w:rsidRPr="0007609C">
                              <w:rPr>
                                <w:szCs w:val="22"/>
                              </w:rPr>
                              <w:t xml:space="preserve"> = 0.002)</w:t>
                            </w:r>
                          </w:p>
                        </w:txbxContent>
                      </v:textbox>
                    </v:shape>
                  </w:pict>
                </mc:Fallback>
              </mc:AlternateContent>
            </w:r>
            <w:r w:rsidRPr="008E0042">
              <w:rPr>
                <w:noProof/>
              </w:rPr>
              <mc:AlternateContent>
                <mc:Choice Requires="wps">
                  <w:drawing>
                    <wp:anchor distT="0" distB="0" distL="114300" distR="114300" simplePos="0" relativeHeight="251711488" behindDoc="0" locked="0" layoutInCell="0" allowOverlap="1" wp14:anchorId="015243DF" wp14:editId="4C02659A">
                      <wp:simplePos x="0" y="0"/>
                      <wp:positionH relativeFrom="column">
                        <wp:posOffset>3681730</wp:posOffset>
                      </wp:positionH>
                      <wp:positionV relativeFrom="paragraph">
                        <wp:posOffset>633095</wp:posOffset>
                      </wp:positionV>
                      <wp:extent cx="1118870" cy="365760"/>
                      <wp:effectExtent l="0" t="635"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ind w:left="-120" w:right="-98"/>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B3142F" w:rsidRPr="0007609C" w:rsidRDefault="00B3142F" w:rsidP="00AB2F2F">
                                  <w:pPr>
                                    <w:ind w:left="-120" w:right="-98"/>
                                    <w:jc w:val="center"/>
                                    <w:rPr>
                                      <w:szCs w:val="22"/>
                                    </w:rPr>
                                  </w:pPr>
                                  <w:r w:rsidRPr="0007609C">
                                    <w:rPr>
                                      <w:szCs w:val="22"/>
                                    </w:rPr>
                                    <w:t>(e.g. p</w:t>
                                  </w:r>
                                  <w:r w:rsidRPr="0007609C">
                                    <w:rPr>
                                      <w:szCs w:val="22"/>
                                      <w:vertAlign w:val="subscript"/>
                                    </w:rPr>
                                    <w:t>u3</w:t>
                                  </w:r>
                                  <w:r w:rsidRPr="0007609C">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85" type="#_x0000_t202" style="position:absolute;left:0;text-align:left;margin-left:289.9pt;margin-top:49.85pt;width:88.1pt;height:2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36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" o:allowincell="f" filled="f" stroked="f">
                      <v:textbox inset="0,0,0,0">
                        <w:txbxContent>
                          <w:p w:rsidR="00B3142F" w:rsidRPr="0007609C" w:rsidRDefault="00B3142F" w:rsidP="00AB2F2F">
                            <w:pPr>
                              <w:ind w:left="-120" w:right="-98"/>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B3142F" w:rsidRPr="0007609C" w:rsidRDefault="00B3142F" w:rsidP="00AB2F2F">
                            <w:pPr>
                              <w:ind w:left="-120" w:right="-98"/>
                              <w:jc w:val="center"/>
                              <w:rPr>
                                <w:szCs w:val="22"/>
                              </w:rPr>
                            </w:pPr>
                            <w:r w:rsidRPr="0007609C">
                              <w:rPr>
                                <w:szCs w:val="22"/>
                              </w:rPr>
                              <w:t>(e.g. p</w:t>
                            </w:r>
                            <w:r w:rsidRPr="0007609C">
                              <w:rPr>
                                <w:szCs w:val="22"/>
                                <w:vertAlign w:val="subscript"/>
                              </w:rPr>
                              <w:t>u3</w:t>
                            </w:r>
                            <w:r w:rsidRPr="0007609C">
                              <w:rPr>
                                <w:szCs w:val="22"/>
                              </w:rPr>
                              <w:t xml:space="preserve"> = 0.002)</w:t>
                            </w:r>
                          </w:p>
                        </w:txbxContent>
                      </v:textbox>
                    </v:shape>
                  </w:pict>
                </mc:Fallback>
              </mc:AlternateContent>
            </w:r>
            <w:r w:rsidRPr="008E0042">
              <w:rPr>
                <w:noProof/>
              </w:rPr>
              <mc:AlternateContent>
                <mc:Choice Requires="wps">
                  <w:drawing>
                    <wp:anchor distT="0" distB="0" distL="114300" distR="114300" simplePos="0" relativeHeight="251696128" behindDoc="0" locked="0" layoutInCell="0" allowOverlap="1" wp14:anchorId="1300A981" wp14:editId="1B736FAA">
                      <wp:simplePos x="0" y="0"/>
                      <wp:positionH relativeFrom="column">
                        <wp:posOffset>1111250</wp:posOffset>
                      </wp:positionH>
                      <wp:positionV relativeFrom="paragraph">
                        <wp:posOffset>903605</wp:posOffset>
                      </wp:positionV>
                      <wp:extent cx="2621915" cy="640080"/>
                      <wp:effectExtent l="6350" t="61595" r="29210" b="1270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" o:allowincell="f">
                      <v:stroke endarrow="block"/>
                    </v:line>
                  </w:pict>
                </mc:Fallback>
              </mc:AlternateContent>
            </w:r>
            <w:r w:rsidRPr="008E0042">
              <w:rPr>
                <w:noProof/>
              </w:rPr>
              <mc:AlternateContent>
                <mc:Choice Requires="wps">
                  <w:drawing>
                    <wp:anchor distT="0" distB="0" distL="114300" distR="114300" simplePos="0" relativeHeight="251700224" behindDoc="0" locked="0" layoutInCell="0" allowOverlap="1" wp14:anchorId="368F9045" wp14:editId="3C9E73CB">
                      <wp:simplePos x="0" y="0"/>
                      <wp:positionH relativeFrom="column">
                        <wp:posOffset>5129530</wp:posOffset>
                      </wp:positionH>
                      <wp:positionV relativeFrom="paragraph">
                        <wp:posOffset>495935</wp:posOffset>
                      </wp:positionV>
                      <wp:extent cx="822960" cy="731520"/>
                      <wp:effectExtent l="0" t="0" r="63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86" type="#_x0000_t202" style="position:absolute;left:0;text-align:left;margin-left:403.9pt;margin-top:39.05pt;width:64.8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" o:allowincell="f" stroked="f">
                      <v:textbox inset="0,2mm,0,0">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v:textbox>
                    </v:shape>
                  </w:pict>
                </mc:Fallback>
              </mc:AlternateContent>
            </w:r>
            <w:r w:rsidRPr="008E0042">
              <w:rPr>
                <w:noProof/>
              </w:rPr>
              <mc:AlternateContent>
                <mc:Choice Requires="wps">
                  <w:drawing>
                    <wp:anchor distT="0" distB="0" distL="114300" distR="114300" simplePos="0" relativeHeight="251698176" behindDoc="0" locked="0" layoutInCell="0" allowOverlap="1" wp14:anchorId="25CD0C96" wp14:editId="4668A82A">
                      <wp:simplePos x="0" y="0"/>
                      <wp:positionH relativeFrom="column">
                        <wp:posOffset>4946650</wp:posOffset>
                      </wp:positionH>
                      <wp:positionV relativeFrom="paragraph">
                        <wp:posOffset>876300</wp:posOffset>
                      </wp:positionV>
                      <wp:extent cx="91440" cy="0"/>
                      <wp:effectExtent l="12700" t="53340" r="19685" b="6096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DPD0VMMgIAAFgEAAAOAAAAAAAAAAAAAAAA&#10;AC4CAABkcnMvZTJvRG9jLnhtbFBLAQItABQABgAIAAAAIQBLHMOb4AAAAAsBAAAPAAAAAAAAAAAA&#10;AAAAAIwEAABkcnMvZG93bnJldi54bWxQSwUGAAAAAAQABADzAAAAmQUAAAAA&#10;" o:allowincell="f">
                      <v:stroke endarrow="block"/>
                    </v:line>
                  </w:pict>
                </mc:Fallback>
              </mc:AlternateContent>
            </w:r>
            <w:r w:rsidRPr="008E0042">
              <w:rPr>
                <w:noProof/>
              </w:rPr>
              <mc:AlternateContent>
                <mc:Choice Requires="wps">
                  <w:drawing>
                    <wp:anchor distT="0" distB="0" distL="114300" distR="114300" simplePos="0" relativeHeight="251694080" behindDoc="0" locked="0" layoutInCell="0" allowOverlap="1" wp14:anchorId="38082CA6" wp14:editId="2CA5AA88">
                      <wp:simplePos x="0" y="0"/>
                      <wp:positionH relativeFrom="column">
                        <wp:posOffset>5038090</wp:posOffset>
                      </wp:positionH>
                      <wp:positionV relativeFrom="paragraph">
                        <wp:posOffset>1882140</wp:posOffset>
                      </wp:positionV>
                      <wp:extent cx="1005840" cy="822960"/>
                      <wp:effectExtent l="8890" t="11430" r="13970" b="133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NON</w:t>
                                  </w:r>
                                </w:p>
                                <w:p w:rsidR="00B3142F" w:rsidRDefault="00B3142F" w:rsidP="00AB2F2F">
                                  <w:pPr>
                                    <w:jc w:val="center"/>
                                  </w:pPr>
                                  <w:r>
                                    <w:t>UNIFORM</w:t>
                                  </w:r>
                                </w:p>
                                <w:p w:rsidR="00B3142F" w:rsidRDefault="00B3142F" w:rsidP="00AB2F2F">
                                  <w:pPr>
                                    <w:jc w:val="center"/>
                                  </w:pPr>
                                  <w:r>
                                    <w:t>variety</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87" type="#_x0000_t202" style="position:absolute;left:0;text-align:left;margin-left:396.7pt;margin-top:148.2pt;width:79.2pt;height:6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" o:allowincell="f">
                      <v:textbox inset="0,3mm,0,0">
                        <w:txbxContent>
                          <w:p w:rsidR="00B3142F" w:rsidRDefault="00B3142F" w:rsidP="00AB2F2F">
                            <w:pPr>
                              <w:jc w:val="center"/>
                            </w:pPr>
                            <w:r>
                              <w:t>NON</w:t>
                            </w:r>
                          </w:p>
                          <w:p w:rsidR="00B3142F" w:rsidRDefault="00B3142F" w:rsidP="00AB2F2F">
                            <w:pPr>
                              <w:jc w:val="center"/>
                            </w:pPr>
                            <w:r>
                              <w:t>UNIFORM</w:t>
                            </w:r>
                          </w:p>
                          <w:p w:rsidR="00B3142F" w:rsidRDefault="00B3142F" w:rsidP="00AB2F2F">
                            <w:pPr>
                              <w:jc w:val="center"/>
                            </w:pPr>
                            <w:r>
                              <w:t>variety</w:t>
                            </w:r>
                          </w:p>
                        </w:txbxContent>
                      </v:textbox>
                    </v:shape>
                  </w:pict>
                </mc:Fallback>
              </mc:AlternateContent>
            </w:r>
            <w:r w:rsidRPr="008E0042">
              <w:rPr>
                <w:noProof/>
              </w:rPr>
              <mc:AlternateContent>
                <mc:Choice Requires="wps">
                  <w:drawing>
                    <wp:anchor distT="0" distB="0" distL="114300" distR="114300" simplePos="0" relativeHeight="251693056" behindDoc="0" locked="0" layoutInCell="0" allowOverlap="1" wp14:anchorId="6A8BEF28" wp14:editId="1562C3E0">
                      <wp:simplePos x="0" y="0"/>
                      <wp:positionH relativeFrom="column">
                        <wp:posOffset>5129530</wp:posOffset>
                      </wp:positionH>
                      <wp:positionV relativeFrom="paragraph">
                        <wp:posOffset>1882140</wp:posOffset>
                      </wp:positionV>
                      <wp:extent cx="914400" cy="822960"/>
                      <wp:effectExtent l="5080" t="11430" r="13970" b="133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3.9pt;margin-top:148.2pt;width:1in;height:6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XKHw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" o:allowincell="f"/>
                  </w:pict>
                </mc:Fallback>
              </mc:AlternateContent>
            </w:r>
            <w:r w:rsidRPr="008E0042">
              <w:rPr>
                <w:noProof/>
              </w:rPr>
              <mc:AlternateContent>
                <mc:Choice Requires="wps">
                  <w:drawing>
                    <wp:anchor distT="0" distB="0" distL="114300" distR="114300" simplePos="0" relativeHeight="251692032" behindDoc="0" locked="0" layoutInCell="0" allowOverlap="1" wp14:anchorId="090122E6" wp14:editId="0BA47FB7">
                      <wp:simplePos x="0" y="0"/>
                      <wp:positionH relativeFrom="column">
                        <wp:posOffset>5038090</wp:posOffset>
                      </wp:positionH>
                      <wp:positionV relativeFrom="paragraph">
                        <wp:posOffset>419100</wp:posOffset>
                      </wp:positionV>
                      <wp:extent cx="1005840" cy="824230"/>
                      <wp:effectExtent l="8890" t="5715" r="13970" b="825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96.7pt;margin-top:33pt;width:79.2pt;height:6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" o:allowincell="f"/>
                  </w:pict>
                </mc:Fallback>
              </mc:AlternateContent>
            </w:r>
            <w:r w:rsidRPr="008E0042">
              <w:rPr>
                <w:noProof/>
              </w:rPr>
              <mc:AlternateContent>
                <mc:Choice Requires="wps">
                  <w:drawing>
                    <wp:anchor distT="0" distB="0" distL="114300" distR="114300" simplePos="0" relativeHeight="251691008" behindDoc="0" locked="0" layoutInCell="0" allowOverlap="1" wp14:anchorId="40C43EC3" wp14:editId="43A889EB">
                      <wp:simplePos x="0" y="0"/>
                      <wp:positionH relativeFrom="column">
                        <wp:posOffset>3666490</wp:posOffset>
                      </wp:positionH>
                      <wp:positionV relativeFrom="paragraph">
                        <wp:posOffset>1882140</wp:posOffset>
                      </wp:positionV>
                      <wp:extent cx="1259840" cy="828040"/>
                      <wp:effectExtent l="8890" t="11430" r="7620" b="825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288.7pt;margin-top:148.2pt;width:99.2pt;height:6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" o:allowincell="f"/>
                  </w:pict>
                </mc:Fallback>
              </mc:AlternateContent>
            </w:r>
            <w:r w:rsidRPr="008E0042">
              <w:rPr>
                <w:noProof/>
              </w:rPr>
              <mc:AlternateContent>
                <mc:Choice Requires="wps">
                  <w:drawing>
                    <wp:anchor distT="0" distB="0" distL="114300" distR="114300" simplePos="0" relativeHeight="251710464" behindDoc="0" locked="0" layoutInCell="0" allowOverlap="1" wp14:anchorId="33BFD65C" wp14:editId="618F6707">
                      <wp:simplePos x="0" y="0"/>
                      <wp:positionH relativeFrom="column">
                        <wp:posOffset>3666490</wp:posOffset>
                      </wp:positionH>
                      <wp:positionV relativeFrom="paragraph">
                        <wp:posOffset>419100</wp:posOffset>
                      </wp:positionV>
                      <wp:extent cx="1259840" cy="828040"/>
                      <wp:effectExtent l="8890" t="5715" r="7620" b="1397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txbx>
                              <w:txbxContent>
                                <w:p w:rsidR="00B3142F" w:rsidRPr="00CF5F28" w:rsidRDefault="00B3142F" w:rsidP="00AB2F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188" style="position:absolute;left:0;text-align:left;margin-left:288.7pt;margin-top:33pt;width:99.2pt;height:6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" o:allowincell="f">
                      <v:textbox inset="0,0,0,0">
                        <w:txbxContent>
                          <w:p w:rsidR="00B3142F" w:rsidRPr="00CF5F28" w:rsidRDefault="00B3142F" w:rsidP="00AB2F2F"/>
                        </w:txbxContent>
                      </v:textbox>
                    </v:oval>
                  </w:pict>
                </mc:Fallback>
              </mc:AlternateContent>
            </w:r>
            <w:r w:rsidRPr="008E0042">
              <w:rPr>
                <w:noProof/>
              </w:rPr>
              <mc:AlternateContent>
                <mc:Choice Requires="wps">
                  <w:drawing>
                    <wp:anchor distT="0" distB="0" distL="114300" distR="114300" simplePos="0" relativeHeight="251699200" behindDoc="0" locked="0" layoutInCell="0" allowOverlap="1" wp14:anchorId="55706F0D" wp14:editId="55613B0F">
                      <wp:simplePos x="0" y="0"/>
                      <wp:positionH relativeFrom="column">
                        <wp:posOffset>4946650</wp:posOffset>
                      </wp:positionH>
                      <wp:positionV relativeFrom="paragraph">
                        <wp:posOffset>2339340</wp:posOffset>
                      </wp:positionV>
                      <wp:extent cx="91440" cy="0"/>
                      <wp:effectExtent l="12700" t="59055" r="19685" b="5524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X2MgIAAFg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0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" o:allowincell="f">
                      <v:stroke endarrow="block"/>
                    </v:line>
                  </w:pict>
                </mc:Fallback>
              </mc:AlternateContent>
            </w:r>
            <w:r w:rsidRPr="008E0042">
              <w:rPr>
                <w:noProof/>
              </w:rPr>
              <mc:AlternateContent>
                <mc:Choice Requires="wps">
                  <w:drawing>
                    <wp:anchor distT="0" distB="0" distL="114300" distR="114300" simplePos="0" relativeHeight="251697152" behindDoc="0" locked="0" layoutInCell="0" allowOverlap="1" wp14:anchorId="0E239986" wp14:editId="06C572D0">
                      <wp:simplePos x="0" y="0"/>
                      <wp:positionH relativeFrom="column">
                        <wp:posOffset>1111250</wp:posOffset>
                      </wp:positionH>
                      <wp:positionV relativeFrom="paragraph">
                        <wp:posOffset>1635125</wp:posOffset>
                      </wp:positionV>
                      <wp:extent cx="2560320" cy="548640"/>
                      <wp:effectExtent l="6350" t="12065" r="24130" b="5842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wUOgIAAF8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MFOjBQ6AgAAXwQAAA4A&#10;AAAAAAAAAAAAAAAALgIAAGRycy9lMm9Eb2MueG1sUEsBAi0AFAAGAAgAAAAhAJcrOp3jAAAACwEA&#10;AA8AAAAAAAAAAAAAAAAAlAQAAGRycy9kb3ducmV2LnhtbFBLBQYAAAAABAAEAPMAAACkBQAAAAA=&#10;" o:allowincell="f">
                      <v:stroke endarrow="block"/>
                    </v:line>
                  </w:pict>
                </mc:Fallback>
              </mc:AlternateContent>
            </w:r>
            <w:r w:rsidRPr="008E0042">
              <w:rPr>
                <w:noProof/>
              </w:rPr>
              <mc:AlternateContent>
                <mc:Choice Requires="wps">
                  <w:drawing>
                    <wp:anchor distT="0" distB="0" distL="114300" distR="114300" simplePos="0" relativeHeight="251689984" behindDoc="0" locked="0" layoutInCell="0" allowOverlap="1" wp14:anchorId="5FD253D4" wp14:editId="22E6C3AF">
                      <wp:simplePos x="0" y="0"/>
                      <wp:positionH relativeFrom="column">
                        <wp:posOffset>8255</wp:posOffset>
                      </wp:positionH>
                      <wp:positionV relativeFrom="paragraph">
                        <wp:posOffset>1227455</wp:posOffset>
                      </wp:positionV>
                      <wp:extent cx="1097280" cy="654685"/>
                      <wp:effectExtent l="8255" t="13970" r="8890" b="762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AB2F2F">
                                  <w:pPr>
                                    <w:jc w:val="center"/>
                                  </w:pPr>
                                  <w:r>
                                    <w:t>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89" type="#_x0000_t202" style="position:absolute;left:0;text-align:left;margin-left:.65pt;margin-top:96.65pt;width:86.4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" o:allowincell="f">
                      <v:textbox>
                        <w:txbxContent>
                          <w:p w:rsidR="00B3142F" w:rsidRDefault="00B3142F" w:rsidP="00AB2F2F">
                            <w:pPr>
                              <w:jc w:val="center"/>
                            </w:pPr>
                            <w:r>
                              <w:t>CANDIDATE</w:t>
                            </w:r>
                          </w:p>
                          <w:p w:rsidR="00B3142F" w:rsidRDefault="00B3142F" w:rsidP="00AB2F2F">
                            <w:pPr>
                              <w:jc w:val="center"/>
                            </w:pPr>
                            <w:r>
                              <w:t>VARIETY</w:t>
                            </w:r>
                          </w:p>
                        </w:txbxContent>
                      </v:textbox>
                    </v:shape>
                  </w:pict>
                </mc:Fallback>
              </mc:AlternateContent>
            </w:r>
          </w:p>
        </w:tc>
        <w:tc>
          <w:tcPr>
            <w:tcW w:w="3827" w:type="dxa"/>
            <w:tcBorders>
              <w:left w:val="single" w:sz="4" w:space="0" w:color="auto"/>
              <w:right w:val="single" w:sz="4" w:space="0" w:color="auto"/>
            </w:tcBorders>
          </w:tcPr>
          <w:p w:rsidR="00AB2F2F" w:rsidRPr="008E0042" w:rsidRDefault="00AB2F2F" w:rsidP="005F217E"/>
          <w:p w:rsidR="00AB2F2F" w:rsidRPr="008E0042" w:rsidRDefault="00AB2F2F" w:rsidP="00FF7940"/>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827" w:type="dxa"/>
          </w:tcPr>
          <w:p w:rsidR="00AB2F2F" w:rsidRPr="008E0042" w:rsidRDefault="00AB2F2F" w:rsidP="00FF7940"/>
        </w:tc>
      </w:tr>
    </w:tbl>
    <w:p w:rsidR="00AB2F2F" w:rsidRPr="008E0042" w:rsidRDefault="00AB2F2F" w:rsidP="005F217E">
      <w:r w:rsidRPr="008E0042">
        <w:t>NOTE:-</w:t>
      </w:r>
    </w:p>
    <w:p w:rsidR="00AB2F2F" w:rsidRPr="008E0042" w:rsidRDefault="00AB2F2F" w:rsidP="005F217E">
      <w:r w:rsidRPr="008E0042">
        <w:t>“U”</w:t>
      </w:r>
      <w:r w:rsidRPr="008E0042">
        <w:tab/>
        <w:t>is the mean adjusted log(SD+1) of the candidate variety for the characteristic.</w:t>
      </w:r>
    </w:p>
    <w:p w:rsidR="00AB2F2F" w:rsidRPr="008E0042" w:rsidRDefault="00AB2F2F" w:rsidP="005F217E">
      <w:r w:rsidRPr="008E0042">
        <w:t>UCp</w:t>
      </w:r>
      <w:r w:rsidRPr="008E0042">
        <w:tab/>
        <w:t>is the COYU criterion calculated at probability level p.</w:t>
      </w:r>
    </w:p>
    <w:p w:rsidR="0007609C" w:rsidRPr="008E0042" w:rsidRDefault="0007609C">
      <w:pPr>
        <w:jc w:val="left"/>
      </w:pPr>
      <w:r w:rsidRPr="008E0042">
        <w:br w:type="page"/>
      </w:r>
    </w:p>
    <w:p w:rsidR="00AB2F2F" w:rsidRPr="008E0042" w:rsidRDefault="00AB2F2F" w:rsidP="005F217E">
      <w:r w:rsidRPr="008E0042">
        <w:rPr>
          <w:noProof/>
        </w:rPr>
        <mc:AlternateContent>
          <mc:Choice Requires="wps">
            <w:drawing>
              <wp:anchor distT="0" distB="0" distL="114300" distR="114300" simplePos="0" relativeHeight="251701248" behindDoc="0" locked="0" layoutInCell="0" allowOverlap="1" wp14:anchorId="09EDD7FC" wp14:editId="048395FF">
                <wp:simplePos x="0" y="0"/>
                <wp:positionH relativeFrom="column">
                  <wp:posOffset>8255</wp:posOffset>
                </wp:positionH>
                <wp:positionV relativeFrom="paragraph">
                  <wp:posOffset>-26670</wp:posOffset>
                </wp:positionV>
                <wp:extent cx="6949440" cy="327660"/>
                <wp:effectExtent l="0" t="1905" r="0" b="38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r>
                              <w:t>Figure 3. COYU decisions and standard probability levels (p</w:t>
                            </w:r>
                            <w:r>
                              <w:rPr>
                                <w:vertAlign w:val="subscript"/>
                              </w:rPr>
                              <w:t>i</w:t>
                            </w:r>
                            <w:r>
                              <w:t xml:space="preserve"> ) in Case C</w:t>
                            </w:r>
                          </w:p>
                          <w:p w:rsidR="00B3142F" w:rsidRDefault="00B3142F"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90" type="#_x0000_t202" style="position:absolute;left:0;text-align:left;margin-left:.65pt;margin-top:-2.1pt;width:547.2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xhAIAABk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" o:allowincell="f" stroked="f">
                <v:textbox>
                  <w:txbxContent>
                    <w:p w:rsidR="00B3142F" w:rsidRDefault="00B3142F" w:rsidP="00AB2F2F">
                      <w:r>
                        <w:t>Figure 3. COYU decisions and standard probability levels (p</w:t>
                      </w:r>
                      <w:r>
                        <w:rPr>
                          <w:vertAlign w:val="subscript"/>
                        </w:rPr>
                        <w:t>i</w:t>
                      </w:r>
                      <w:r>
                        <w:t xml:space="preserve"> ) in Case C</w:t>
                      </w:r>
                    </w:p>
                    <w:p w:rsidR="00B3142F" w:rsidRDefault="00B3142F" w:rsidP="00AB2F2F"/>
                  </w:txbxContent>
                </v:textbox>
              </v:shape>
            </w:pict>
          </mc:Fallback>
        </mc:AlternateContent>
      </w:r>
    </w:p>
    <w:p w:rsidR="00AB2F2F" w:rsidRPr="008E0042" w:rsidRDefault="00AB2F2F" w:rsidP="005F217E"/>
    <w:p w:rsidR="00AB2F2F" w:rsidRPr="008E0042" w:rsidRDefault="00AB2F2F" w:rsidP="005F217E">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p w:rsidR="00AB2F2F" w:rsidRPr="008E0042" w:rsidRDefault="00AB2F2F" w:rsidP="005F217E">
      <w:pPr>
        <w:rPr>
          <w:sz w:val="18"/>
          <w:szCs w:val="18"/>
        </w:rPr>
      </w:pPr>
    </w:p>
    <w:tbl>
      <w:tblPr>
        <w:tblW w:w="0" w:type="auto"/>
        <w:jc w:val="center"/>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AB2F2F" w:rsidRPr="008E0042" w:rsidTr="002721DF">
        <w:trPr>
          <w:trHeight w:val="4727"/>
          <w:jc w:val="center"/>
        </w:trPr>
        <w:tc>
          <w:tcPr>
            <w:tcW w:w="1986" w:type="dxa"/>
          </w:tcPr>
          <w:p w:rsidR="00AB2F2F" w:rsidRPr="008E0042" w:rsidRDefault="00AB2F2F" w:rsidP="005F217E">
            <w:r w:rsidRPr="008E0042">
              <w:rPr>
                <w:noProof/>
              </w:rPr>
              <mc:AlternateContent>
                <mc:Choice Requires="wpg">
                  <w:drawing>
                    <wp:anchor distT="0" distB="0" distL="114300" distR="114300" simplePos="0" relativeHeight="251702272" behindDoc="0" locked="0" layoutInCell="0" allowOverlap="1" wp14:anchorId="471E1AFF" wp14:editId="68FE8DCA">
                      <wp:simplePos x="0" y="0"/>
                      <wp:positionH relativeFrom="column">
                        <wp:posOffset>-258445</wp:posOffset>
                      </wp:positionH>
                      <wp:positionV relativeFrom="paragraph">
                        <wp:posOffset>144780</wp:posOffset>
                      </wp:positionV>
                      <wp:extent cx="6766560" cy="2565400"/>
                      <wp:effectExtent l="8255" t="9525" r="6985"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1431" y="8465"/>
                                <a:chExt cx="10656" cy="4040"/>
                              </a:xfrm>
                            </wpg:grpSpPr>
                            <wps:wsp>
                              <wps:cNvPr id="55" name="Text Box 165"/>
                              <wps:cNvSpPr txBox="1">
                                <a:spLocks noChangeArrowheads="1"/>
                              </wps:cNvSpPr>
                              <wps:spPr bwMode="auto">
                                <a:xfrm>
                                  <a:off x="1431" y="10170"/>
                                  <a:ext cx="1728" cy="1031"/>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AB2F2F">
                                    <w:pPr>
                                      <w:jc w:val="center"/>
                                    </w:pPr>
                                    <w:r>
                                      <w:t>VARIETY</w:t>
                                    </w:r>
                                  </w:p>
                                </w:txbxContent>
                              </wps:txbx>
                              <wps:bodyPr rot="0" vert="horz" wrap="square" lIns="91440" tIns="45720" rIns="91440" bIns="45720" anchor="t" anchorCtr="0" upright="1">
                                <a:noAutofit/>
                              </wps:bodyPr>
                            </wps:wsp>
                            <wps:wsp>
                              <wps:cNvPr id="56" name="Oval 166"/>
                              <wps:cNvSpPr>
                                <a:spLocks noChangeArrowheads="1"/>
                              </wps:cNvSpPr>
                              <wps:spPr bwMode="auto">
                                <a:xfrm>
                                  <a:off x="3447" y="84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167"/>
                              <wps:cNvSpPr>
                                <a:spLocks noChangeArrowheads="1"/>
                              </wps:cNvSpPr>
                              <wps:spPr bwMode="auto">
                                <a:xfrm>
                                  <a:off x="3447" y="1004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68"/>
                              <wps:cNvSpPr txBox="1">
                                <a:spLocks noChangeArrowheads="1"/>
                              </wps:cNvSpPr>
                              <wps:spPr bwMode="auto">
                                <a:xfrm>
                                  <a:off x="3879" y="10481"/>
                                  <a:ext cx="172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54236A" w:rsidRDefault="00B3142F" w:rsidP="00AB2F2F">
                                    <w:pPr>
                                      <w:ind w:right="-78"/>
                                      <w:jc w:val="center"/>
                                    </w:pPr>
                                    <w:r w:rsidRPr="0054236A">
                                      <w:t>U &gt; UCp</w:t>
                                    </w:r>
                                    <w:r w:rsidRPr="0054236A">
                                      <w:rPr>
                                        <w:vertAlign w:val="subscript"/>
                                      </w:rPr>
                                      <w:t>u2</w:t>
                                    </w:r>
                                  </w:p>
                                  <w:p w:rsidR="00B3142F" w:rsidRPr="0007609C" w:rsidRDefault="00B3142F" w:rsidP="00AB2F2F">
                                    <w:pPr>
                                      <w:ind w:right="-78"/>
                                      <w:jc w:val="center"/>
                                      <w:rPr>
                                        <w:szCs w:val="22"/>
                                      </w:rPr>
                                    </w:pPr>
                                    <w:r w:rsidRPr="0054236A">
                                      <w:t>(e.g. p</w:t>
                                    </w:r>
                                    <w:r w:rsidRPr="0054236A">
                                      <w:rPr>
                                        <w:vertAlign w:val="subscript"/>
                                      </w:rPr>
                                      <w:t>u2</w:t>
                                    </w:r>
                                    <w:r w:rsidRPr="0054236A">
                                      <w:t xml:space="preserve"> = </w:t>
                                    </w:r>
                                    <w:r w:rsidRPr="00C0164D">
                                      <w:t>0.002</w:t>
                                    </w:r>
                                    <w:r w:rsidRPr="0007609C">
                                      <w:rPr>
                                        <w:szCs w:val="22"/>
                                      </w:rPr>
                                      <w:t>)</w:t>
                                    </w:r>
                                  </w:p>
                                </w:txbxContent>
                              </wps:txbx>
                              <wps:bodyPr rot="0" vert="horz" wrap="square" lIns="0" tIns="0" rIns="0" bIns="0" anchor="t" anchorCtr="0" upright="1">
                                <a:noAutofit/>
                              </wps:bodyPr>
                            </wps:wsp>
                            <wps:wsp>
                              <wps:cNvPr id="59" name="Rectangle 169"/>
                              <wps:cNvSpPr>
                                <a:spLocks noChangeArrowheads="1"/>
                              </wps:cNvSpPr>
                              <wps:spPr bwMode="auto">
                                <a:xfrm>
                                  <a:off x="6183" y="84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170"/>
                              <wps:cNvSpPr>
                                <a:spLocks noChangeArrowheads="1"/>
                              </wps:cNvSpPr>
                              <wps:spPr bwMode="auto">
                                <a:xfrm>
                                  <a:off x="6183" y="100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171"/>
                              <wps:cNvSpPr txBox="1">
                                <a:spLocks noChangeArrowheads="1"/>
                              </wps:cNvSpPr>
                              <wps:spPr bwMode="auto">
                                <a:xfrm>
                                  <a:off x="6327" y="10337"/>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Go to 3</w:t>
                                    </w:r>
                                    <w:r>
                                      <w:rPr>
                                        <w:vertAlign w:val="superscript"/>
                                      </w:rPr>
                                      <w:t>rd</w:t>
                                    </w:r>
                                  </w:p>
                                  <w:p w:rsidR="00B3142F" w:rsidRDefault="00B3142F" w:rsidP="00AB2F2F">
                                    <w:pPr>
                                      <w:jc w:val="center"/>
                                    </w:pPr>
                                    <w:r>
                                      <w:t>cycle</w:t>
                                    </w:r>
                                  </w:p>
                                </w:txbxContent>
                              </wps:txbx>
                              <wps:bodyPr rot="0" vert="horz" wrap="square" lIns="91440" tIns="45720" rIns="91440" bIns="45720" anchor="t" anchorCtr="0" upright="1">
                                <a:noAutofit/>
                              </wps:bodyPr>
                            </wps:wsp>
                            <wps:wsp>
                              <wps:cNvPr id="62" name="Text Box 172"/>
                              <wps:cNvSpPr txBox="1">
                                <a:spLocks noChangeArrowheads="1"/>
                              </wps:cNvSpPr>
                              <wps:spPr bwMode="auto">
                                <a:xfrm>
                                  <a:off x="6327" y="8730"/>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wps:txbx>
                              <wps:bodyPr rot="0" vert="horz" wrap="square" lIns="91440" tIns="45720" rIns="91440" bIns="45720" anchor="t" anchorCtr="0" upright="1">
                                <a:noAutofit/>
                              </wps:bodyPr>
                            </wps:wsp>
                            <wps:wsp>
                              <wps:cNvPr id="63" name="Oval 173"/>
                              <wps:cNvSpPr>
                                <a:spLocks noChangeArrowheads="1"/>
                              </wps:cNvSpPr>
                              <wps:spPr bwMode="auto">
                                <a:xfrm>
                                  <a:off x="8343" y="88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74"/>
                              <wps:cNvSpPr>
                                <a:spLocks noChangeArrowheads="1"/>
                              </wps:cNvSpPr>
                              <wps:spPr bwMode="auto">
                                <a:xfrm>
                                  <a:off x="8343" y="112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Rectangle 175"/>
                              <wps:cNvSpPr>
                                <a:spLocks noChangeArrowheads="1"/>
                              </wps:cNvSpPr>
                              <wps:spPr bwMode="auto">
                                <a:xfrm>
                                  <a:off x="10503" y="88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76"/>
                              <wps:cNvSpPr>
                                <a:spLocks noChangeArrowheads="1"/>
                              </wps:cNvSpPr>
                              <wps:spPr bwMode="auto">
                                <a:xfrm>
                                  <a:off x="10647" y="112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Text Box 177"/>
                              <wps:cNvSpPr txBox="1">
                                <a:spLocks noChangeArrowheads="1"/>
                              </wps:cNvSpPr>
                              <wps:spPr bwMode="auto">
                                <a:xfrm>
                                  <a:off x="10503" y="11201"/>
                                  <a:ext cx="1584" cy="1296"/>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NON</w:t>
                                    </w:r>
                                  </w:p>
                                  <w:p w:rsidR="00B3142F" w:rsidRDefault="00B3142F" w:rsidP="00AB2F2F">
                                    <w:pPr>
                                      <w:jc w:val="center"/>
                                    </w:pPr>
                                    <w:r>
                                      <w:t>UNIFORM</w:t>
                                    </w:r>
                                  </w:p>
                                  <w:p w:rsidR="00B3142F" w:rsidRDefault="00B3142F" w:rsidP="00AB2F2F">
                                    <w:pPr>
                                      <w:jc w:val="center"/>
                                    </w:pPr>
                                    <w:r>
                                      <w:t>variety</w:t>
                                    </w:r>
                                  </w:p>
                                </w:txbxContent>
                              </wps:txbx>
                              <wps:bodyPr rot="0" vert="horz" wrap="square" lIns="0" tIns="108000" rIns="0" bIns="0" anchor="t" anchorCtr="0" upright="1">
                                <a:noAutofit/>
                              </wps:bodyPr>
                            </wps:wsp>
                            <wps:wsp>
                              <wps:cNvPr id="68" name="Text Box 178"/>
                              <wps:cNvSpPr txBox="1">
                                <a:spLocks noChangeArrowheads="1"/>
                              </wps:cNvSpPr>
                              <wps:spPr bwMode="auto">
                                <a:xfrm>
                                  <a:off x="8487" y="9329"/>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54236A" w:rsidRDefault="00B3142F" w:rsidP="00AB2F2F">
                                    <w:pPr>
                                      <w:ind w:left="-120" w:right="-85"/>
                                      <w:jc w:val="center"/>
                                    </w:pPr>
                                    <w:r w:rsidRPr="0054236A">
                                      <w:t xml:space="preserve">U </w:t>
                                    </w:r>
                                    <w:r w:rsidRPr="0054236A">
                                      <w:rPr>
                                        <w:u w:val="single"/>
                                      </w:rPr>
                                      <w:t>&lt;</w:t>
                                    </w:r>
                                    <w:r w:rsidRPr="0054236A">
                                      <w:t xml:space="preserve"> UCp</w:t>
                                    </w:r>
                                    <w:r w:rsidRPr="0054236A">
                                      <w:rPr>
                                        <w:vertAlign w:val="subscript"/>
                                      </w:rPr>
                                      <w:t>u3</w:t>
                                    </w:r>
                                  </w:p>
                                  <w:p w:rsidR="00B3142F" w:rsidRPr="0054236A" w:rsidRDefault="00B3142F" w:rsidP="00AB2F2F">
                                    <w:pPr>
                                      <w:ind w:left="-120" w:right="-85"/>
                                      <w:jc w:val="center"/>
                                    </w:pPr>
                                    <w:r w:rsidRPr="0054236A">
                                      <w:t>(</w:t>
                                    </w: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wps:txbx>
                              <wps:bodyPr rot="0" vert="horz" wrap="square" lIns="0" tIns="0" rIns="0" bIns="0" anchor="t" anchorCtr="0" upright="1">
                                <a:noAutofit/>
                              </wps:bodyPr>
                            </wps:wsp>
                            <wps:wsp>
                              <wps:cNvPr id="69" name="Text Box 179"/>
                              <wps:cNvSpPr txBox="1">
                                <a:spLocks noChangeArrowheads="1"/>
                              </wps:cNvSpPr>
                              <wps:spPr bwMode="auto">
                                <a:xfrm>
                                  <a:off x="8487" y="11489"/>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vertAlign w:val="subscript"/>
                                      </w:rPr>
                                    </w:pPr>
                                    <w:r w:rsidRPr="0007609C">
                                      <w:rPr>
                                        <w:szCs w:val="22"/>
                                      </w:rPr>
                                      <w:t>U &gt; UCp</w:t>
                                    </w:r>
                                    <w:r w:rsidRPr="0007609C">
                                      <w:rPr>
                                        <w:szCs w:val="22"/>
                                        <w:vertAlign w:val="subscript"/>
                                      </w:rPr>
                                      <w:t>u3</w:t>
                                    </w:r>
                                  </w:p>
                                  <w:p w:rsidR="00B3142F" w:rsidRPr="0054236A" w:rsidRDefault="00B3142F" w:rsidP="00AB2F2F">
                                    <w:pPr>
                                      <w:jc w:val="center"/>
                                      <w:rPr>
                                        <w:sz w:val="18"/>
                                        <w:szCs w:val="18"/>
                                      </w:rPr>
                                    </w:pP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wps:txbx>
                              <wps:bodyPr rot="0" vert="horz" wrap="square" lIns="0" tIns="45720" rIns="0" bIns="45720" anchor="t" anchorCtr="0" upright="1">
                                <a:noAutofit/>
                              </wps:bodyPr>
                            </wps:wsp>
                            <wps:wsp>
                              <wps:cNvPr id="70" name="Line 180"/>
                              <wps:cNvCnPr/>
                              <wps:spPr bwMode="auto">
                                <a:xfrm flipV="1">
                                  <a:off x="3159" y="97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81"/>
                              <wps:cNvCnPr/>
                              <wps:spPr bwMode="auto">
                                <a:xfrm>
                                  <a:off x="3159"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82"/>
                              <wps:cNvCnPr/>
                              <wps:spPr bwMode="auto">
                                <a:xfrm>
                                  <a:off x="5895"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83"/>
                              <wps:cNvCnPr/>
                              <wps:spPr bwMode="auto">
                                <a:xfrm>
                                  <a:off x="5895" y="91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84"/>
                              <wps:cNvCnPr/>
                              <wps:spPr bwMode="auto">
                                <a:xfrm>
                                  <a:off x="8055" y="107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85"/>
                              <wps:cNvCnPr/>
                              <wps:spPr bwMode="auto">
                                <a:xfrm flipV="1">
                                  <a:off x="8055" y="101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86"/>
                              <wps:cNvCnPr/>
                              <wps:spPr bwMode="auto">
                                <a:xfrm>
                                  <a:off x="10359" y="96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87"/>
                              <wps:cNvCnPr/>
                              <wps:spPr bwMode="auto">
                                <a:xfrm>
                                  <a:off x="10359" y="119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188"/>
                              <wps:cNvSpPr txBox="1">
                                <a:spLocks noChangeArrowheads="1"/>
                              </wps:cNvSpPr>
                              <wps:spPr bwMode="auto">
                                <a:xfrm>
                                  <a:off x="3735" y="88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B3142F" w:rsidRPr="0007609C" w:rsidRDefault="00B3142F" w:rsidP="00AB2F2F">
                                    <w:pPr>
                                      <w:jc w:val="center"/>
                                      <w:rPr>
                                        <w:szCs w:val="22"/>
                                      </w:rPr>
                                    </w:pPr>
                                    <w:r w:rsidRPr="0007609C">
                                      <w:rPr>
                                        <w:szCs w:val="22"/>
                                      </w:rPr>
                                      <w:t>(e.g.p</w:t>
                                    </w:r>
                                    <w:r w:rsidRPr="0007609C">
                                      <w:rPr>
                                        <w:szCs w:val="22"/>
                                        <w:vertAlign w:val="subscript"/>
                                      </w:rPr>
                                      <w:t>u2</w:t>
                                    </w:r>
                                    <w:r w:rsidRPr="0007609C">
                                      <w:rPr>
                                        <w:szCs w:val="22"/>
                                      </w:rPr>
                                      <w:t xml:space="preserve"> = 0.002)</w:t>
                                    </w:r>
                                  </w:p>
                                </w:txbxContent>
                              </wps:txbx>
                              <wps:bodyPr rot="0" vert="horz" wrap="square" lIns="0" tIns="0" rIns="0" bIns="0" anchor="t" anchorCtr="0" upright="1">
                                <a:noAutofit/>
                              </wps:bodyPr>
                            </wps:wsp>
                            <wps:wsp>
                              <wps:cNvPr id="79" name="Text Box 189"/>
                              <wps:cNvSpPr txBox="1">
                                <a:spLocks noChangeArrowheads="1"/>
                              </wps:cNvSpPr>
                              <wps:spPr bwMode="auto">
                                <a:xfrm>
                                  <a:off x="10647" y="9018"/>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91" style="position:absolute;left:0;text-align:left;margin-left:-20.35pt;margin-top:11.4pt;width:532.8pt;height:202pt;z-index:251702272;mso-position-horizontal-relative:text;mso-position-vertical-relative:text" coordorigin="1431,8465"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" o:allowincell="f">
                      <v:shape id="Text Box 165" o:spid="_x0000_s1192" type="#_x0000_t202" style="position:absolute;left:1431;top:10170;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B3142F" w:rsidRDefault="00B3142F" w:rsidP="00AB2F2F">
                              <w:pPr>
                                <w:jc w:val="center"/>
                              </w:pPr>
                              <w:r>
                                <w:t>CANDIDATE</w:t>
                              </w:r>
                            </w:p>
                            <w:p w:rsidR="00B3142F" w:rsidRDefault="00B3142F" w:rsidP="00AB2F2F">
                              <w:pPr>
                                <w:jc w:val="center"/>
                              </w:pPr>
                              <w:r>
                                <w:t>VARIETY</w:t>
                              </w:r>
                            </w:p>
                          </w:txbxContent>
                        </v:textbox>
                      </v:shape>
                      <v:oval id="Oval 166" o:spid="_x0000_s1193" style="position:absolute;left:3447;top:846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167" o:spid="_x0000_s1194" style="position:absolute;left:3447;top:1004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shape id="Text Box 168" o:spid="_x0000_s1195" type="#_x0000_t202" style="position:absolute;left:3879;top:10481;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B3142F" w:rsidRPr="0054236A" w:rsidRDefault="00B3142F" w:rsidP="00AB2F2F">
                              <w:pPr>
                                <w:ind w:right="-78"/>
                                <w:jc w:val="center"/>
                              </w:pPr>
                              <w:r w:rsidRPr="0054236A">
                                <w:t>U &gt; UCp</w:t>
                              </w:r>
                              <w:r w:rsidRPr="0054236A">
                                <w:rPr>
                                  <w:vertAlign w:val="subscript"/>
                                </w:rPr>
                                <w:t>u2</w:t>
                              </w:r>
                            </w:p>
                            <w:p w:rsidR="00B3142F" w:rsidRPr="0007609C" w:rsidRDefault="00B3142F" w:rsidP="00AB2F2F">
                              <w:pPr>
                                <w:ind w:right="-78"/>
                                <w:jc w:val="center"/>
                                <w:rPr>
                                  <w:szCs w:val="22"/>
                                </w:rPr>
                              </w:pPr>
                              <w:r w:rsidRPr="0054236A">
                                <w:t>(e.g. p</w:t>
                              </w:r>
                              <w:r w:rsidRPr="0054236A">
                                <w:rPr>
                                  <w:vertAlign w:val="subscript"/>
                                </w:rPr>
                                <w:t>u2</w:t>
                              </w:r>
                              <w:r w:rsidRPr="0054236A">
                                <w:t xml:space="preserve"> = </w:t>
                              </w:r>
                              <w:r w:rsidRPr="00C0164D">
                                <w:t>0.002</w:t>
                              </w:r>
                              <w:r w:rsidRPr="0007609C">
                                <w:rPr>
                                  <w:szCs w:val="22"/>
                                </w:rPr>
                                <w:t>)</w:t>
                              </w:r>
                            </w:p>
                          </w:txbxContent>
                        </v:textbox>
                      </v:shape>
                      <v:rect id="Rectangle 169" o:spid="_x0000_s1196" style="position:absolute;left:6183;top:846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170" o:spid="_x0000_s1197" style="position:absolute;left:6183;top:1004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shape id="_x0000_s1198" type="#_x0000_t202" style="position:absolute;left:6327;top:1033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B3142F" w:rsidRDefault="00B3142F" w:rsidP="00AB2F2F">
                              <w:pPr>
                                <w:jc w:val="center"/>
                              </w:pPr>
                              <w:r>
                                <w:t>Go to 3</w:t>
                              </w:r>
                              <w:r>
                                <w:rPr>
                                  <w:vertAlign w:val="superscript"/>
                                </w:rPr>
                                <w:t>rd</w:t>
                              </w:r>
                            </w:p>
                            <w:p w:rsidR="00B3142F" w:rsidRDefault="00B3142F" w:rsidP="00AB2F2F">
                              <w:pPr>
                                <w:jc w:val="center"/>
                              </w:pPr>
                              <w:r>
                                <w:t>cycle</w:t>
                              </w:r>
                            </w:p>
                          </w:txbxContent>
                        </v:textbox>
                      </v:shape>
                      <v:shape id="Text Box 172" o:spid="_x0000_s1199" type="#_x0000_t202" style="position:absolute;left:6327;top:8730;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v:textbox>
                      </v:shape>
                      <v:oval id="Oval 173" o:spid="_x0000_s1200" style="position:absolute;left:8343;top:889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174" o:spid="_x0000_s1201" style="position:absolute;left:8343;top:11201;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rect id="Rectangle 175" o:spid="_x0000_s1202" style="position:absolute;left:10503;top:8897;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176" o:spid="_x0000_s1203" style="position:absolute;left:10647;top:11201;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shape id="Text Box 177" o:spid="_x0000_s1204" type="#_x0000_t202" style="position:absolute;left:10503;top:11201;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HzMUA&#10;AADbAAAADwAAAGRycy9kb3ducmV2LnhtbESPQWvCQBSE7wX/w/IKXkrdKDUtqatIi9KDHhLb+yP7&#10;TEKzb+PuatJ/3xUEj8PMfMMsVoNpxYWcbywrmE4SEMSl1Q1XCr4Pm+c3ED4ga2wtk4I/8rBajh4W&#10;mGnbc06XIlQiQthnqKAOocuk9GVNBv3EdsTRO1pnMETpKqkd9hFuWjlLklQabDgu1NjRR03lb3E2&#10;Co6f+cvPfJbvU3fatn263xXzJ6/U+HFYv4MINIR7+Nb+0grSV7h+i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UfMxQAAANsAAAAPAAAAAAAAAAAAAAAAAJgCAABkcnMv&#10;ZG93bnJldi54bWxQSwUGAAAAAAQABAD1AAAAigMAAAAA&#10;">
                        <v:textbox inset="0,3mm,0,0">
                          <w:txbxContent>
                            <w:p w:rsidR="00B3142F" w:rsidRDefault="00B3142F" w:rsidP="00AB2F2F">
                              <w:pPr>
                                <w:jc w:val="center"/>
                              </w:pPr>
                              <w:r>
                                <w:t>NON</w:t>
                              </w:r>
                            </w:p>
                            <w:p w:rsidR="00B3142F" w:rsidRDefault="00B3142F" w:rsidP="00AB2F2F">
                              <w:pPr>
                                <w:jc w:val="center"/>
                              </w:pPr>
                              <w:r>
                                <w:t>UNIFORM</w:t>
                              </w:r>
                            </w:p>
                            <w:p w:rsidR="00B3142F" w:rsidRDefault="00B3142F" w:rsidP="00AB2F2F">
                              <w:pPr>
                                <w:jc w:val="center"/>
                              </w:pPr>
                              <w:r>
                                <w:t>variety</w:t>
                              </w:r>
                            </w:p>
                          </w:txbxContent>
                        </v:textbox>
                      </v:shape>
                      <v:shape id="_x0000_s1205" type="#_x0000_t202" style="position:absolute;left:8487;top:9329;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rsidR="00B3142F" w:rsidRPr="0054236A" w:rsidRDefault="00B3142F" w:rsidP="00AB2F2F">
                              <w:pPr>
                                <w:ind w:left="-120" w:right="-85"/>
                                <w:jc w:val="center"/>
                              </w:pPr>
                              <w:r w:rsidRPr="0054236A">
                                <w:t xml:space="preserve">U </w:t>
                              </w:r>
                              <w:r w:rsidRPr="0054236A">
                                <w:rPr>
                                  <w:u w:val="single"/>
                                </w:rPr>
                                <w:t>&lt;</w:t>
                              </w:r>
                              <w:r w:rsidRPr="0054236A">
                                <w:t xml:space="preserve"> UCp</w:t>
                              </w:r>
                              <w:r w:rsidRPr="0054236A">
                                <w:rPr>
                                  <w:vertAlign w:val="subscript"/>
                                </w:rPr>
                                <w:t>u3</w:t>
                              </w:r>
                            </w:p>
                            <w:p w:rsidR="00B3142F" w:rsidRPr="0054236A" w:rsidRDefault="00B3142F" w:rsidP="00AB2F2F">
                              <w:pPr>
                                <w:ind w:left="-120" w:right="-85"/>
                                <w:jc w:val="center"/>
                              </w:pPr>
                              <w:r w:rsidRPr="0054236A">
                                <w:t>(</w:t>
                              </w: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v:textbox>
                      </v:shape>
                      <v:shape id="Text Box 179" o:spid="_x0000_s1206" type="#_x0000_t202" style="position:absolute;left:8487;top:11489;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wpcQA&#10;AADbAAAADwAAAGRycy9kb3ducmV2LnhtbESPQWvCQBSE70L/w/IKvZlNe4hp6iqltCWiB6u9eHtk&#10;n9lg9m2a3Wr8964geBxm5htmOh9sK47U+8axguckBUFcOd1wreB3+zXOQfiArLF1TArO5GE+exhN&#10;sdDuxD903IRaRAj7AhWYELpCSl8ZsugT1xFHb+96iyHKvpa6x1OE21a+pGkmLTYcFwx29GGoOmz+&#10;rYJyl2+XtPg2+foTJ7Rm/yd3K6WeHof3NxCBhnAP39qlVpC9wvVL/A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MKXEAAAA2wAAAA8AAAAAAAAAAAAAAAAAmAIAAGRycy9k&#10;b3ducmV2LnhtbFBLBQYAAAAABAAEAPUAAACJAwAAAAA=&#10;" stroked="f">
                        <v:textbox inset="0,,0">
                          <w:txbxContent>
                            <w:p w:rsidR="00B3142F" w:rsidRPr="0007609C" w:rsidRDefault="00B3142F" w:rsidP="00AB2F2F">
                              <w:pPr>
                                <w:jc w:val="center"/>
                                <w:rPr>
                                  <w:szCs w:val="22"/>
                                  <w:vertAlign w:val="subscript"/>
                                </w:rPr>
                              </w:pPr>
                              <w:r w:rsidRPr="0007609C">
                                <w:rPr>
                                  <w:szCs w:val="22"/>
                                </w:rPr>
                                <w:t>U &gt; UCp</w:t>
                              </w:r>
                              <w:r w:rsidRPr="0007609C">
                                <w:rPr>
                                  <w:szCs w:val="22"/>
                                  <w:vertAlign w:val="subscript"/>
                                </w:rPr>
                                <w:t>u3</w:t>
                              </w:r>
                            </w:p>
                            <w:p w:rsidR="00B3142F" w:rsidRPr="0054236A" w:rsidRDefault="00B3142F" w:rsidP="00AB2F2F">
                              <w:pPr>
                                <w:jc w:val="center"/>
                                <w:rPr>
                                  <w:sz w:val="18"/>
                                  <w:szCs w:val="18"/>
                                </w:rPr>
                              </w:pP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v:textbox>
                      </v:shape>
                      <v:line id="Line 180" o:spid="_x0000_s1207" style="position:absolute;flip:y;visibility:visible;mso-wrap-style:square" from="3159,9761" to="373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line id="Line 181" o:spid="_x0000_s1208" style="position:absolute;visibility:visible;mso-wrap-style:square" from="3159,10769" to="344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182" o:spid="_x0000_s1209" style="position:absolute;visibility:visible;mso-wrap-style:square" from="5895,10769" to="6183,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183" o:spid="_x0000_s1210" style="position:absolute;visibility:visible;mso-wrap-style:square" from="5895,9185" to="6183,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184" o:spid="_x0000_s1211" style="position:absolute;visibility:visible;mso-wrap-style:square" from="8055,10769" to="8631,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185" o:spid="_x0000_s1212" style="position:absolute;flip:y;visibility:visible;mso-wrap-style:square" from="8055,10193" to="877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186" o:spid="_x0000_s1213" style="position:absolute;visibility:visible;mso-wrap-style:square" from="10359,9617" to="1050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187" o:spid="_x0000_s1214" style="position:absolute;visibility:visible;mso-wrap-style:square" from="10359,11921" to="10503,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shape id="Text Box 188" o:spid="_x0000_s1215" type="#_x0000_t202" style="position:absolute;left:3735;top:889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B3142F" w:rsidRPr="0007609C" w:rsidRDefault="00B3142F"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B3142F" w:rsidRPr="0007609C" w:rsidRDefault="00B3142F" w:rsidP="00AB2F2F">
                              <w:pPr>
                                <w:jc w:val="center"/>
                                <w:rPr>
                                  <w:szCs w:val="22"/>
                                </w:rPr>
                              </w:pPr>
                              <w:r w:rsidRPr="0007609C">
                                <w:rPr>
                                  <w:szCs w:val="22"/>
                                </w:rPr>
                                <w:t>(e.g.p</w:t>
                              </w:r>
                              <w:r w:rsidRPr="0007609C">
                                <w:rPr>
                                  <w:szCs w:val="22"/>
                                  <w:vertAlign w:val="subscript"/>
                                </w:rPr>
                                <w:t>u2</w:t>
                              </w:r>
                              <w:r w:rsidRPr="0007609C">
                                <w:rPr>
                                  <w:szCs w:val="22"/>
                                </w:rPr>
                                <w:t xml:space="preserve"> = 0.002)</w:t>
                              </w:r>
                            </w:p>
                          </w:txbxContent>
                        </v:textbox>
                      </v:shape>
                      <v:shape id="Text Box 189" o:spid="_x0000_s1216" type="#_x0000_t202" style="position:absolute;left:10647;top:9018;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SCsUA&#10;AADbAAAADwAAAGRycy9kb3ducmV2LnhtbESPT4vCMBTE7wv7HcJb8LJoqgf/VKMsiuBpwSp6fTbP&#10;trR56TZRq59+Iwgeh5n5DTNbtKYSV2pcYVlBvxeBIE6tLjhTsN+tu2MQziNrrCyTgjs5WMw/P2YY&#10;a3vjLV0Tn4kAYRejgtz7OpbSpTkZdD1bEwfvbBuDPsgmk7rBW4CbSg6iaCgNFhwWcqxpmVNaJhej&#10;4Hj8K7+TcvIY/q7S4nTf7FaH/UOpzlf7MwXhqfXv8Ku90QpGE3h+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xIKxQAAANsAAAAPAAAAAAAAAAAAAAAAAJgCAABkcnMv&#10;ZG93bnJldi54bWxQSwUGAAAAAAQABAD1AAAAigMAAAAA&#10;" stroked="f">
                        <v:textbox inset="0,2mm,0,0">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v:textbox>
                      </v:shape>
                    </v:group>
                  </w:pict>
                </mc:Fallback>
              </mc:AlternateContent>
            </w:r>
          </w:p>
        </w:tc>
        <w:tc>
          <w:tcPr>
            <w:tcW w:w="4819" w:type="dxa"/>
            <w:tcBorders>
              <w:left w:val="single" w:sz="4" w:space="0" w:color="auto"/>
              <w:right w:val="single" w:sz="4" w:space="0" w:color="auto"/>
            </w:tcBorders>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119" w:type="dxa"/>
          </w:tcPr>
          <w:p w:rsidR="00AB2F2F" w:rsidRPr="008E0042" w:rsidRDefault="00AB2F2F" w:rsidP="00FF7940"/>
        </w:tc>
      </w:tr>
    </w:tbl>
    <w:p w:rsidR="00AB2F2F" w:rsidRDefault="00AB2F2F" w:rsidP="005F217E"/>
    <w:p w:rsidR="007C1C30" w:rsidRDefault="007C1C30" w:rsidP="005F217E"/>
    <w:p w:rsidR="007C1C30" w:rsidRPr="008E0042" w:rsidRDefault="007C1C30" w:rsidP="005F217E"/>
    <w:p w:rsidR="00AB2F2F" w:rsidRPr="008E0042" w:rsidRDefault="00AB2F2F" w:rsidP="005F217E">
      <w:r w:rsidRPr="008E0042">
        <w:rPr>
          <w:noProof/>
        </w:rPr>
        <mc:AlternateContent>
          <mc:Choice Requires="wps">
            <w:drawing>
              <wp:anchor distT="0" distB="0" distL="114300" distR="114300" simplePos="0" relativeHeight="251703296" behindDoc="0" locked="0" layoutInCell="0" allowOverlap="1" wp14:anchorId="40AFE6C4" wp14:editId="3734B882">
                <wp:simplePos x="0" y="0"/>
                <wp:positionH relativeFrom="column">
                  <wp:posOffset>8255</wp:posOffset>
                </wp:positionH>
                <wp:positionV relativeFrom="paragraph">
                  <wp:posOffset>-26670</wp:posOffset>
                </wp:positionV>
                <wp:extent cx="6949440" cy="308610"/>
                <wp:effectExtent l="0" t="4445"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r>
                              <w:t>Figure 4. COYD and COYU decisions and standard probability levels (p</w:t>
                            </w:r>
                            <w:r>
                              <w:rPr>
                                <w:vertAlign w:val="subscript"/>
                              </w:rPr>
                              <w:t>i</w:t>
                            </w:r>
                            <w:r>
                              <w:t xml:space="preserve"> ) in Case D</w:t>
                            </w:r>
                          </w:p>
                          <w:p w:rsidR="00B3142F" w:rsidRDefault="00B3142F"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17" type="#_x0000_t202" style="position:absolute;left:0;text-align:left;margin-left:.65pt;margin-top:-2.1pt;width:547.2pt;height:2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ZKhgIAABk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" o:allowincell="f" stroked="f">
                <v:textbox>
                  <w:txbxContent>
                    <w:p w:rsidR="00B3142F" w:rsidRDefault="00B3142F" w:rsidP="00AB2F2F">
                      <w:r>
                        <w:t>Figure 4. COYD and COYU decisions and standard probability levels (p</w:t>
                      </w:r>
                      <w:r>
                        <w:rPr>
                          <w:vertAlign w:val="subscript"/>
                        </w:rPr>
                        <w:t>i</w:t>
                      </w:r>
                      <w:r>
                        <w:t xml:space="preserve"> ) in Case D</w:t>
                      </w:r>
                    </w:p>
                    <w:p w:rsidR="00B3142F" w:rsidRDefault="00B3142F" w:rsidP="00AB2F2F"/>
                  </w:txbxContent>
                </v:textbox>
              </v:shape>
            </w:pict>
          </mc:Fallback>
        </mc:AlternateContent>
      </w:r>
    </w:p>
    <w:p w:rsidR="00AB2F2F" w:rsidRPr="008E0042" w:rsidRDefault="00AB2F2F" w:rsidP="005F217E">
      <w:pPr>
        <w:rPr>
          <w:sz w:val="18"/>
          <w:szCs w:val="18"/>
        </w:rPr>
      </w:pPr>
    </w:p>
    <w:p w:rsidR="00AB2F2F" w:rsidRPr="008E0042" w:rsidRDefault="00AB2F2F" w:rsidP="005F217E">
      <w:pPr>
        <w:spacing w:before="60" w:after="60"/>
      </w:pPr>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AB2F2F" w:rsidRPr="008E0042" w:rsidTr="002721DF">
        <w:trPr>
          <w:trHeight w:val="5089"/>
        </w:trPr>
        <w:tc>
          <w:tcPr>
            <w:tcW w:w="1986" w:type="dxa"/>
          </w:tcPr>
          <w:p w:rsidR="00AB2F2F" w:rsidRPr="008E0042" w:rsidRDefault="00AB2F2F" w:rsidP="005F217E">
            <w:r w:rsidRPr="008E0042">
              <w:rPr>
                <w:noProof/>
              </w:rPr>
              <mc:AlternateContent>
                <mc:Choice Requires="wpg">
                  <w:drawing>
                    <wp:anchor distT="0" distB="0" distL="114300" distR="114300" simplePos="0" relativeHeight="251704320" behindDoc="0" locked="0" layoutInCell="0" allowOverlap="1" wp14:anchorId="7C971BC1" wp14:editId="4C10B4B9">
                      <wp:simplePos x="0" y="0"/>
                      <wp:positionH relativeFrom="column">
                        <wp:posOffset>-186055</wp:posOffset>
                      </wp:positionH>
                      <wp:positionV relativeFrom="paragraph">
                        <wp:posOffset>144780</wp:posOffset>
                      </wp:positionV>
                      <wp:extent cx="6766560" cy="3002915"/>
                      <wp:effectExtent l="13970" t="8890" r="10795" b="762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1431" y="8921"/>
                                <a:chExt cx="10656" cy="4729"/>
                              </a:xfrm>
                            </wpg:grpSpPr>
                            <wps:wsp>
                              <wps:cNvPr id="21" name="Text Box 192"/>
                              <wps:cNvSpPr txBox="1">
                                <a:spLocks noChangeArrowheads="1"/>
                              </wps:cNvSpPr>
                              <wps:spPr bwMode="auto">
                                <a:xfrm>
                                  <a:off x="1431" y="10626"/>
                                  <a:ext cx="1728" cy="1031"/>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CANDIDATE</w:t>
                                    </w:r>
                                  </w:p>
                                  <w:p w:rsidR="00B3142F" w:rsidRDefault="00B3142F" w:rsidP="00AB2F2F">
                                    <w:pPr>
                                      <w:jc w:val="center"/>
                                    </w:pPr>
                                    <w:r>
                                      <w:t>VARIETY</w:t>
                                    </w:r>
                                  </w:p>
                                </w:txbxContent>
                              </wps:txbx>
                              <wps:bodyPr rot="0" vert="horz" wrap="square" lIns="91440" tIns="45720" rIns="91440" bIns="45720" anchor="t" anchorCtr="0" upright="1">
                                <a:noAutofit/>
                              </wps:bodyPr>
                            </wps:wsp>
                            <wps:wsp>
                              <wps:cNvPr id="22" name="Oval 193"/>
                              <wps:cNvSpPr>
                                <a:spLocks noChangeArrowheads="1"/>
                              </wps:cNvSpPr>
                              <wps:spPr bwMode="auto">
                                <a:xfrm>
                                  <a:off x="3447" y="892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194"/>
                              <wps:cNvSpPr>
                                <a:spLocks noChangeArrowheads="1"/>
                              </wps:cNvSpPr>
                              <wps:spPr bwMode="auto">
                                <a:xfrm>
                                  <a:off x="3447" y="1062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195"/>
                              <wps:cNvSpPr>
                                <a:spLocks noChangeArrowheads="1"/>
                              </wps:cNvSpPr>
                              <wps:spPr bwMode="auto">
                                <a:xfrm>
                                  <a:off x="3447" y="12089"/>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Rectangle 196"/>
                              <wps:cNvSpPr>
                                <a:spLocks noChangeArrowheads="1"/>
                              </wps:cNvSpPr>
                              <wps:spPr bwMode="auto">
                                <a:xfrm>
                                  <a:off x="6183" y="892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97"/>
                              <wps:cNvSpPr>
                                <a:spLocks noChangeArrowheads="1"/>
                              </wps:cNvSpPr>
                              <wps:spPr bwMode="auto">
                                <a:xfrm>
                                  <a:off x="6183" y="1050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198"/>
                              <wps:cNvSpPr>
                                <a:spLocks noChangeArrowheads="1"/>
                              </wps:cNvSpPr>
                              <wps:spPr bwMode="auto">
                                <a:xfrm>
                                  <a:off x="6183" y="12233"/>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199"/>
                              <wps:cNvSpPr txBox="1">
                                <a:spLocks noChangeArrowheads="1"/>
                              </wps:cNvSpPr>
                              <wps:spPr bwMode="auto">
                                <a:xfrm>
                                  <a:off x="6327" y="12377"/>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 xml:space="preserve">NON </w:t>
                                    </w:r>
                                  </w:p>
                                  <w:p w:rsidR="00B3142F" w:rsidRDefault="00B3142F" w:rsidP="00AB2F2F">
                                    <w:pPr>
                                      <w:jc w:val="center"/>
                                    </w:pPr>
                                    <w:r>
                                      <w:t>UNIFORM</w:t>
                                    </w:r>
                                  </w:p>
                                  <w:p w:rsidR="00B3142F" w:rsidRDefault="00B3142F" w:rsidP="00AB2F2F">
                                    <w:pPr>
                                      <w:jc w:val="center"/>
                                    </w:pPr>
                                    <w:r>
                                      <w:t xml:space="preserve">variety </w:t>
                                    </w:r>
                                  </w:p>
                                </w:txbxContent>
                              </wps:txbx>
                              <wps:bodyPr rot="0" vert="horz" wrap="square" lIns="91440" tIns="45720" rIns="91440" bIns="45720" anchor="t" anchorCtr="0" upright="1">
                                <a:noAutofit/>
                              </wps:bodyPr>
                            </wps:wsp>
                            <wps:wsp>
                              <wps:cNvPr id="29" name="Text Box 200"/>
                              <wps:cNvSpPr txBox="1">
                                <a:spLocks noChangeArrowheads="1"/>
                              </wps:cNvSpPr>
                              <wps:spPr bwMode="auto">
                                <a:xfrm>
                                  <a:off x="6327" y="10793"/>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Go to 3</w:t>
                                    </w:r>
                                    <w:r>
                                      <w:rPr>
                                        <w:vertAlign w:val="superscript"/>
                                      </w:rPr>
                                      <w:t>rd</w:t>
                                    </w:r>
                                  </w:p>
                                  <w:p w:rsidR="00B3142F" w:rsidRDefault="00B3142F" w:rsidP="00AB2F2F">
                                    <w:pPr>
                                      <w:jc w:val="center"/>
                                    </w:pPr>
                                    <w:r>
                                      <w:t>cycle</w:t>
                                    </w:r>
                                  </w:p>
                                </w:txbxContent>
                              </wps:txbx>
                              <wps:bodyPr rot="0" vert="horz" wrap="square" lIns="91440" tIns="45720" rIns="91440" bIns="45720" anchor="t" anchorCtr="0" upright="1">
                                <a:noAutofit/>
                              </wps:bodyPr>
                            </wps:wsp>
                            <wps:wsp>
                              <wps:cNvPr id="30" name="Text Box 201"/>
                              <wps:cNvSpPr txBox="1">
                                <a:spLocks noChangeArrowheads="1"/>
                              </wps:cNvSpPr>
                              <wps:spPr bwMode="auto">
                                <a:xfrm>
                                  <a:off x="6327" y="9186"/>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wps:txbx>
                              <wps:bodyPr rot="0" vert="horz" wrap="square" lIns="91440" tIns="45720" rIns="91440" bIns="45720" anchor="t" anchorCtr="0" upright="1">
                                <a:noAutofit/>
                              </wps:bodyPr>
                            </wps:wsp>
                            <wps:wsp>
                              <wps:cNvPr id="31" name="Oval 202"/>
                              <wps:cNvSpPr>
                                <a:spLocks noChangeArrowheads="1"/>
                              </wps:cNvSpPr>
                              <wps:spPr bwMode="auto">
                                <a:xfrm>
                                  <a:off x="8343" y="935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203"/>
                              <wps:cNvSpPr>
                                <a:spLocks noChangeArrowheads="1"/>
                              </wps:cNvSpPr>
                              <wps:spPr bwMode="auto">
                                <a:xfrm>
                                  <a:off x="8343" y="1165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Rectangle 204"/>
                              <wps:cNvSpPr>
                                <a:spLocks noChangeArrowheads="1"/>
                              </wps:cNvSpPr>
                              <wps:spPr bwMode="auto">
                                <a:xfrm>
                                  <a:off x="10503" y="9353"/>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205"/>
                              <wps:cNvSpPr>
                                <a:spLocks noChangeArrowheads="1"/>
                              </wps:cNvSpPr>
                              <wps:spPr bwMode="auto">
                                <a:xfrm>
                                  <a:off x="10647" y="11657"/>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206"/>
                              <wps:cNvSpPr txBox="1">
                                <a:spLocks noChangeArrowheads="1"/>
                              </wps:cNvSpPr>
                              <wps:spPr bwMode="auto">
                                <a:xfrm>
                                  <a:off x="10503" y="11657"/>
                                  <a:ext cx="1584" cy="1296"/>
                                </a:xfrm>
                                <a:prstGeom prst="rect">
                                  <a:avLst/>
                                </a:prstGeom>
                                <a:solidFill>
                                  <a:srgbClr val="FFFFFF"/>
                                </a:solidFill>
                                <a:ln w="9525">
                                  <a:solidFill>
                                    <a:srgbClr val="000000"/>
                                  </a:solidFill>
                                  <a:miter lim="800000"/>
                                  <a:headEnd/>
                                  <a:tailEnd/>
                                </a:ln>
                              </wps:spPr>
                              <wps:txbx>
                                <w:txbxContent>
                                  <w:p w:rsidR="00B3142F" w:rsidRDefault="00B3142F" w:rsidP="00AB2F2F">
                                    <w:pPr>
                                      <w:jc w:val="center"/>
                                    </w:pPr>
                                    <w:r>
                                      <w:t>NON</w:t>
                                    </w:r>
                                  </w:p>
                                  <w:p w:rsidR="00B3142F" w:rsidRDefault="00B3142F" w:rsidP="00AB2F2F">
                                    <w:pPr>
                                      <w:jc w:val="center"/>
                                    </w:pPr>
                                    <w:r>
                                      <w:t>UNIFORM</w:t>
                                    </w:r>
                                  </w:p>
                                  <w:p w:rsidR="00B3142F" w:rsidRDefault="00B3142F" w:rsidP="00AB2F2F">
                                    <w:pPr>
                                      <w:jc w:val="center"/>
                                    </w:pPr>
                                    <w:r>
                                      <w:t>variety</w:t>
                                    </w:r>
                                  </w:p>
                                </w:txbxContent>
                              </wps:txbx>
                              <wps:bodyPr rot="0" vert="horz" wrap="square" lIns="0" tIns="108000" rIns="0" bIns="0" anchor="t" anchorCtr="0" upright="1">
                                <a:noAutofit/>
                              </wps:bodyPr>
                            </wps:wsp>
                            <wps:wsp>
                              <wps:cNvPr id="36" name="Text Box 207"/>
                              <wps:cNvSpPr txBox="1">
                                <a:spLocks noChangeArrowheads="1"/>
                              </wps:cNvSpPr>
                              <wps:spPr bwMode="auto">
                                <a:xfrm>
                                  <a:off x="8487" y="9785"/>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B3142F" w:rsidRPr="00635E27" w:rsidRDefault="00B3142F"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wps:txbx>
                              <wps:bodyPr rot="0" vert="horz" wrap="square" lIns="0" tIns="0" rIns="0" bIns="0" anchor="t" anchorCtr="0" upright="1">
                                <a:noAutofit/>
                              </wps:bodyPr>
                            </wps:wsp>
                            <wps:wsp>
                              <wps:cNvPr id="37" name="Text Box 208"/>
                              <wps:cNvSpPr txBox="1">
                                <a:spLocks noChangeArrowheads="1"/>
                              </wps:cNvSpPr>
                              <wps:spPr bwMode="auto">
                                <a:xfrm>
                                  <a:off x="8487" y="11945"/>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7609C" w:rsidRDefault="00B3142F" w:rsidP="00AB2F2F">
                                    <w:pPr>
                                      <w:jc w:val="center"/>
                                      <w:rPr>
                                        <w:szCs w:val="22"/>
                                        <w:vertAlign w:val="subscript"/>
                                      </w:rPr>
                                    </w:pPr>
                                    <w:r w:rsidRPr="0007609C">
                                      <w:rPr>
                                        <w:szCs w:val="22"/>
                                      </w:rPr>
                                      <w:t>U &gt; UCp</w:t>
                                    </w:r>
                                    <w:r w:rsidRPr="0007609C">
                                      <w:rPr>
                                        <w:szCs w:val="22"/>
                                        <w:vertAlign w:val="subscript"/>
                                      </w:rPr>
                                      <w:t>u3</w:t>
                                    </w:r>
                                  </w:p>
                                  <w:p w:rsidR="00B3142F" w:rsidRPr="00635E27" w:rsidRDefault="00B3142F"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wps:txbx>
                              <wps:bodyPr rot="0" vert="horz" wrap="square" lIns="0" tIns="45720" rIns="0" bIns="45720" anchor="t" anchorCtr="0" upright="1">
                                <a:noAutofit/>
                              </wps:bodyPr>
                            </wps:wsp>
                            <wps:wsp>
                              <wps:cNvPr id="38" name="Line 209"/>
                              <wps:cNvCnPr/>
                              <wps:spPr bwMode="auto">
                                <a:xfrm flipV="1">
                                  <a:off x="3159" y="10217"/>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10"/>
                              <wps:cNvCnPr/>
                              <wps:spPr bwMode="auto">
                                <a:xfrm>
                                  <a:off x="3159" y="11225"/>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11"/>
                              <wps:cNvCnPr/>
                              <wps:spPr bwMode="auto">
                                <a:xfrm>
                                  <a:off x="3159"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12"/>
                              <wps:cNvCnPr/>
                              <wps:spPr bwMode="auto">
                                <a:xfrm>
                                  <a:off x="5895"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13"/>
                              <wps:cNvCnPr/>
                              <wps:spPr bwMode="auto">
                                <a:xfrm>
                                  <a:off x="5895" y="964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14"/>
                              <wps:cNvCnPr/>
                              <wps:spPr bwMode="auto">
                                <a:xfrm>
                                  <a:off x="5895" y="1280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15"/>
                              <wps:cNvCnPr/>
                              <wps:spPr bwMode="auto">
                                <a:xfrm>
                                  <a:off x="8055" y="1122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16"/>
                              <wps:cNvCnPr/>
                              <wps:spPr bwMode="auto">
                                <a:xfrm flipV="1">
                                  <a:off x="8055" y="10649"/>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17"/>
                              <wps:cNvCnPr/>
                              <wps:spPr bwMode="auto">
                                <a:xfrm>
                                  <a:off x="10359" y="1007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18"/>
                              <wps:cNvCnPr/>
                              <wps:spPr bwMode="auto">
                                <a:xfrm>
                                  <a:off x="10359" y="1237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219"/>
                              <wps:cNvSpPr txBox="1">
                                <a:spLocks noChangeArrowheads="1"/>
                              </wps:cNvSpPr>
                              <wps:spPr bwMode="auto">
                                <a:xfrm>
                                  <a:off x="3735" y="9353"/>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rPr>
                                        <w:vertAlign w:val="subscript"/>
                                      </w:rPr>
                                    </w:pPr>
                                    <w:r>
                                      <w:t xml:space="preserve">U </w:t>
                                    </w:r>
                                    <w:r>
                                      <w:rPr>
                                        <w:u w:val="single"/>
                                      </w:rPr>
                                      <w:t>&lt;</w:t>
                                    </w:r>
                                    <w:r>
                                      <w:t xml:space="preserve"> UCp</w:t>
                                    </w:r>
                                    <w:r>
                                      <w:rPr>
                                        <w:vertAlign w:val="subscript"/>
                                      </w:rPr>
                                      <w:t>u2</w:t>
                                    </w:r>
                                  </w:p>
                                  <w:p w:rsidR="00B3142F" w:rsidRDefault="00B3142F" w:rsidP="00AB2F2F">
                                    <w:pPr>
                                      <w:jc w:val="center"/>
                                    </w:pPr>
                                    <w:r>
                                      <w:t>(e.g. p</w:t>
                                    </w:r>
                                    <w:r>
                                      <w:rPr>
                                        <w:vertAlign w:val="subscript"/>
                                      </w:rPr>
                                      <w:t>u2</w:t>
                                    </w:r>
                                    <w:r>
                                      <w:t xml:space="preserve"> = 0.02)</w:t>
                                    </w:r>
                                  </w:p>
                                </w:txbxContent>
                              </wps:txbx>
                              <wps:bodyPr rot="0" vert="horz" wrap="square" lIns="0" tIns="0" rIns="0" bIns="0" anchor="t" anchorCtr="0" upright="1">
                                <a:noAutofit/>
                              </wps:bodyPr>
                            </wps:wsp>
                            <wps:wsp>
                              <wps:cNvPr id="49" name="Text Box 220"/>
                              <wps:cNvSpPr txBox="1">
                                <a:spLocks noChangeArrowheads="1"/>
                              </wps:cNvSpPr>
                              <wps:spPr bwMode="auto">
                                <a:xfrm>
                                  <a:off x="3735" y="12521"/>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A282D" w:rsidRDefault="00B3142F" w:rsidP="00AB2F2F">
                                    <w:pPr>
                                      <w:jc w:val="center"/>
                                      <w:rPr>
                                        <w:lang w:val="pl-PL"/>
                                      </w:rPr>
                                    </w:pPr>
                                    <w:r w:rsidRPr="000A282D">
                                      <w:rPr>
                                        <w:lang w:val="pl-PL"/>
                                      </w:rPr>
                                      <w:t>U &gt; UCp</w:t>
                                    </w:r>
                                    <w:r w:rsidRPr="000A282D">
                                      <w:rPr>
                                        <w:vertAlign w:val="subscript"/>
                                        <w:lang w:val="pl-PL"/>
                                      </w:rPr>
                                      <w:t>nu2</w:t>
                                    </w:r>
                                  </w:p>
                                  <w:p w:rsidR="00B3142F" w:rsidRPr="000A282D" w:rsidRDefault="00B3142F" w:rsidP="00AB2F2F">
                                    <w:pPr>
                                      <w:jc w:val="center"/>
                                      <w:rPr>
                                        <w:lang w:val="pl-PL"/>
                                      </w:rPr>
                                    </w:pPr>
                                    <w:r w:rsidRPr="000A282D">
                                      <w:rPr>
                                        <w:lang w:val="pl-PL"/>
                                      </w:rPr>
                                      <w:t>(e.g. p</w:t>
                                    </w:r>
                                    <w:r w:rsidRPr="000A282D">
                                      <w:rPr>
                                        <w:vertAlign w:val="subscript"/>
                                        <w:lang w:val="pl-PL"/>
                                      </w:rPr>
                                      <w:t>nu2</w:t>
                                    </w:r>
                                    <w:r w:rsidRPr="000A282D">
                                      <w:rPr>
                                        <w:lang w:val="pl-PL"/>
                                      </w:rPr>
                                      <w:t xml:space="preserve"> = 0.002)</w:t>
                                    </w:r>
                                  </w:p>
                                  <w:p w:rsidR="00B3142F" w:rsidRPr="000A282D" w:rsidRDefault="00B3142F" w:rsidP="00AB2F2F">
                                    <w:pPr>
                                      <w:rPr>
                                        <w:lang w:val="pl-PL"/>
                                      </w:rPr>
                                    </w:pPr>
                                  </w:p>
                                </w:txbxContent>
                              </wps:txbx>
                              <wps:bodyPr rot="0" vert="horz" wrap="square" lIns="0" tIns="0" rIns="0" bIns="0" anchor="t" anchorCtr="0" upright="1">
                                <a:noAutofit/>
                              </wps:bodyPr>
                            </wps:wsp>
                            <wps:wsp>
                              <wps:cNvPr id="50" name="Text Box 221"/>
                              <wps:cNvSpPr txBox="1">
                                <a:spLocks noChangeArrowheads="1"/>
                              </wps:cNvSpPr>
                              <wps:spPr bwMode="auto">
                                <a:xfrm>
                                  <a:off x="10647" y="9474"/>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wps:txbx>
                              <wps:bodyPr rot="0" vert="horz" wrap="square" lIns="0" tIns="72000" rIns="0" bIns="0" anchor="t" anchorCtr="0" upright="1">
                                <a:noAutofit/>
                              </wps:bodyPr>
                            </wps:wsp>
                            <wps:wsp>
                              <wps:cNvPr id="51" name="Text Box 222"/>
                              <wps:cNvSpPr txBox="1">
                                <a:spLocks noChangeArrowheads="1"/>
                              </wps:cNvSpPr>
                              <wps:spPr bwMode="auto">
                                <a:xfrm>
                                  <a:off x="4167" y="11490"/>
                                  <a:ext cx="1249"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Default="00B3142F" w:rsidP="00AB2F2F">
                                    <w:r>
                                      <w:t>p</w:t>
                                    </w:r>
                                    <w:r>
                                      <w:rPr>
                                        <w:vertAlign w:val="subscript"/>
                                      </w:rPr>
                                      <w:t>nu2</w:t>
                                    </w:r>
                                    <w:r>
                                      <w:t>=0.002)</w:t>
                                    </w:r>
                                  </w:p>
                                  <w:p w:rsidR="00B3142F" w:rsidRDefault="00B3142F" w:rsidP="00AB2F2F"/>
                                </w:txbxContent>
                              </wps:txbx>
                              <wps:bodyPr rot="0" vert="horz" wrap="square" lIns="0" tIns="0" rIns="0" bIns="0" anchor="t" anchorCtr="0" upright="1">
                                <a:noAutofit/>
                              </wps:bodyPr>
                            </wps:wsp>
                            <wps:wsp>
                              <wps:cNvPr id="52" name="Text Box 223"/>
                              <wps:cNvSpPr txBox="1">
                                <a:spLocks noChangeArrowheads="1"/>
                              </wps:cNvSpPr>
                              <wps:spPr bwMode="auto">
                                <a:xfrm>
                                  <a:off x="3735" y="10914"/>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42F" w:rsidRPr="000A282D" w:rsidRDefault="00B3142F" w:rsidP="00AB2F2F">
                                    <w:pPr>
                                      <w:jc w:val="center"/>
                                      <w:rPr>
                                        <w:vertAlign w:val="subscript"/>
                                        <w:lang w:val="pl-PL"/>
                                      </w:rPr>
                                    </w:pPr>
                                    <w:r w:rsidRPr="000A282D">
                                      <w:rPr>
                                        <w:lang w:val="pl-PL"/>
                                      </w:rPr>
                                      <w:t>UCp</w:t>
                                    </w:r>
                                    <w:r w:rsidRPr="000A282D">
                                      <w:rPr>
                                        <w:vertAlign w:val="subscript"/>
                                        <w:lang w:val="pl-PL"/>
                                      </w:rPr>
                                      <w:t>u2</w:t>
                                    </w:r>
                                    <w:r w:rsidRPr="000A282D">
                                      <w:rPr>
                                        <w:lang w:val="pl-PL"/>
                                      </w:rPr>
                                      <w:t xml:space="preserve"> &lt; U</w:t>
                                    </w:r>
                                    <w:r w:rsidRPr="000A282D">
                                      <w:rPr>
                                        <w:vertAlign w:val="subscript"/>
                                        <w:lang w:val="pl-PL"/>
                                      </w:rPr>
                                      <w:t xml:space="preserve"> </w:t>
                                    </w:r>
                                    <w:r w:rsidRPr="000A282D">
                                      <w:rPr>
                                        <w:u w:val="single"/>
                                        <w:lang w:val="pl-PL"/>
                                      </w:rPr>
                                      <w:t>&lt;</w:t>
                                    </w:r>
                                    <w:r w:rsidRPr="000A282D">
                                      <w:rPr>
                                        <w:lang w:val="pl-PL"/>
                                      </w:rPr>
                                      <w:t xml:space="preserve"> UCp</w:t>
                                    </w:r>
                                    <w:r w:rsidRPr="000A282D">
                                      <w:rPr>
                                        <w:vertAlign w:val="subscript"/>
                                        <w:lang w:val="pl-PL"/>
                                      </w:rPr>
                                      <w:t>nu2</w:t>
                                    </w:r>
                                  </w:p>
                                  <w:p w:rsidR="00B3142F" w:rsidRPr="000A282D" w:rsidRDefault="00B3142F" w:rsidP="00AB2F2F">
                                    <w:pPr>
                                      <w:jc w:val="center"/>
                                      <w:rPr>
                                        <w:lang w:val="pl-PL"/>
                                      </w:rPr>
                                    </w:pPr>
                                    <w:r w:rsidRPr="000A282D">
                                      <w:rPr>
                                        <w:lang w:val="pl-PL"/>
                                      </w:rPr>
                                      <w:t>(e.g. p</w:t>
                                    </w:r>
                                    <w:r w:rsidRPr="000A282D">
                                      <w:rPr>
                                        <w:vertAlign w:val="subscript"/>
                                        <w:lang w:val="pl-PL"/>
                                      </w:rPr>
                                      <w:t>u2</w:t>
                                    </w:r>
                                    <w:r w:rsidRPr="000A282D">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218" style="position:absolute;left:0;text-align:left;margin-left:-14.65pt;margin-top:11.4pt;width:532.8pt;height:236.45pt;z-index:251704320;mso-position-horizontal-relative:text;mso-position-vertical-relative:text" coordorigin="1431,8921"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" o:allowincell="f">
                      <v:shape id="Text Box 192" o:spid="_x0000_s1219" type="#_x0000_t202" style="position:absolute;left:1431;top:10626;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3142F" w:rsidRDefault="00B3142F" w:rsidP="00AB2F2F">
                              <w:pPr>
                                <w:jc w:val="center"/>
                              </w:pPr>
                              <w:r>
                                <w:t>CANDIDATE</w:t>
                              </w:r>
                            </w:p>
                            <w:p w:rsidR="00B3142F" w:rsidRDefault="00B3142F" w:rsidP="00AB2F2F">
                              <w:pPr>
                                <w:jc w:val="center"/>
                              </w:pPr>
                              <w:r>
                                <w:t>VARIETY</w:t>
                              </w:r>
                            </w:p>
                          </w:txbxContent>
                        </v:textbox>
                      </v:shape>
                      <v:oval id="Oval 193" o:spid="_x0000_s1220" style="position:absolute;left:3447;top:8921;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oval id="Oval 194" o:spid="_x0000_s1221" style="position:absolute;left:3447;top:10626;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oval id="Oval 195" o:spid="_x0000_s1222" style="position:absolute;left:3447;top:1208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rect id="Rectangle 196" o:spid="_x0000_s1223" style="position:absolute;left:6183;top:892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197" o:spid="_x0000_s1224" style="position:absolute;left:6183;top:1050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198" o:spid="_x0000_s1225" style="position:absolute;left:6183;top:12233;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_x0000_s1226" type="#_x0000_t202" style="position:absolute;left:6327;top:12377;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B3142F" w:rsidRDefault="00B3142F" w:rsidP="00AB2F2F">
                              <w:pPr>
                                <w:jc w:val="center"/>
                              </w:pPr>
                              <w:r>
                                <w:t xml:space="preserve">NON </w:t>
                              </w:r>
                            </w:p>
                            <w:p w:rsidR="00B3142F" w:rsidRDefault="00B3142F" w:rsidP="00AB2F2F">
                              <w:pPr>
                                <w:jc w:val="center"/>
                              </w:pPr>
                              <w:r>
                                <w:t>UNIFORM</w:t>
                              </w:r>
                            </w:p>
                            <w:p w:rsidR="00B3142F" w:rsidRDefault="00B3142F" w:rsidP="00AB2F2F">
                              <w:pPr>
                                <w:jc w:val="center"/>
                              </w:pPr>
                              <w:r>
                                <w:t xml:space="preserve">variety </w:t>
                              </w:r>
                            </w:p>
                          </w:txbxContent>
                        </v:textbox>
                      </v:shape>
                      <v:shape id="Text Box 200" o:spid="_x0000_s1227" type="#_x0000_t202" style="position:absolute;left:6327;top:1079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B3142F" w:rsidRDefault="00B3142F" w:rsidP="00AB2F2F">
                              <w:pPr>
                                <w:jc w:val="center"/>
                              </w:pPr>
                              <w:r>
                                <w:t>Go to 3</w:t>
                              </w:r>
                              <w:r>
                                <w:rPr>
                                  <w:vertAlign w:val="superscript"/>
                                </w:rPr>
                                <w:t>rd</w:t>
                              </w:r>
                            </w:p>
                            <w:p w:rsidR="00B3142F" w:rsidRDefault="00B3142F" w:rsidP="00AB2F2F">
                              <w:pPr>
                                <w:jc w:val="center"/>
                              </w:pPr>
                              <w:r>
                                <w:t>cycle</w:t>
                              </w:r>
                            </w:p>
                          </w:txbxContent>
                        </v:textbox>
                      </v:shape>
                      <v:shape id="Text Box 201" o:spid="_x0000_s1228" type="#_x0000_t202" style="position:absolute;left:6327;top:9186;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v:textbox>
                      </v:shape>
                      <v:oval id="Oval 202" o:spid="_x0000_s1229" style="position:absolute;left:8343;top:9353;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203" o:spid="_x0000_s1230" style="position:absolute;left:8343;top:1165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rect id="Rectangle 204" o:spid="_x0000_s1231" style="position:absolute;left:10503;top:9353;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205" o:spid="_x0000_s1232" style="position:absolute;left:10647;top:11657;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206" o:spid="_x0000_s1233" type="#_x0000_t202" style="position:absolute;left:10503;top:11657;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TPcUA&#10;AADbAAAADwAAAGRycy9kb3ducmV2LnhtbESPQWvCQBSE70L/w/IKvYhuapsg0VVKS4uHekiq90f2&#10;mQSzb9PdrUn/fVcQehxm5htmvR1NJy7kfGtZweM8AUFcWd1yreDw9T5bgvABWWNnmRT8koft5m6y&#10;xlzbgQu6lKEWEcI+RwVNCH0upa8aMujntieO3sk6gyFKV0vtcIhw08lFkmTSYMtxocGeXhuqzuWP&#10;UXB6K56P6aLYZ+77oxuy/WeZTr1SD/fjywpEoDH8h2/tnVbwlML1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FM9xQAAANsAAAAPAAAAAAAAAAAAAAAAAJgCAABkcnMv&#10;ZG93bnJldi54bWxQSwUGAAAAAAQABAD1AAAAigMAAAAA&#10;">
                        <v:textbox inset="0,3mm,0,0">
                          <w:txbxContent>
                            <w:p w:rsidR="00B3142F" w:rsidRDefault="00B3142F" w:rsidP="00AB2F2F">
                              <w:pPr>
                                <w:jc w:val="center"/>
                              </w:pPr>
                              <w:r>
                                <w:t>NON</w:t>
                              </w:r>
                            </w:p>
                            <w:p w:rsidR="00B3142F" w:rsidRDefault="00B3142F" w:rsidP="00AB2F2F">
                              <w:pPr>
                                <w:jc w:val="center"/>
                              </w:pPr>
                              <w:r>
                                <w:t>UNIFORM</w:t>
                              </w:r>
                            </w:p>
                            <w:p w:rsidR="00B3142F" w:rsidRDefault="00B3142F" w:rsidP="00AB2F2F">
                              <w:pPr>
                                <w:jc w:val="center"/>
                              </w:pPr>
                              <w:r>
                                <w:t>variety</w:t>
                              </w:r>
                            </w:p>
                          </w:txbxContent>
                        </v:textbox>
                      </v:shape>
                      <v:shape id="Text Box 207" o:spid="_x0000_s1234" type="#_x0000_t202" style="position:absolute;left:8487;top:9785;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B3142F" w:rsidRPr="0007609C" w:rsidRDefault="00B3142F" w:rsidP="00AB2F2F">
                              <w:pPr>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B3142F" w:rsidRPr="00635E27" w:rsidRDefault="00B3142F"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v:textbox>
                      </v:shape>
                      <v:shape id="Text Box 208" o:spid="_x0000_s1235" type="#_x0000_t202" style="position:absolute;left:8487;top:11945;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uUcQA&#10;AADbAAAADwAAAGRycy9kb3ducmV2LnhtbESPT2vCQBTE7wW/w/KE3upGCzWk2YiILRZ78E8v3h7Z&#10;ZzaYfRuzW02/vVsQPA4z8xsmn/W2ERfqfO1YwXiUgCAuna65UvCz/3hJQfiArLFxTAr+yMOsGDzl&#10;mGl35S1ddqESEcI+QwUmhDaT0peGLPqRa4mjd3SdxRBlV0nd4TXCbSMnSfImLdYcFwy2tDBUnna/&#10;VsHqkO7X9PVp0s0Sp7Rhf5aHb6Weh/38HUSgPjzC9/ZKK3idwv+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LlHEAAAA2wAAAA8AAAAAAAAAAAAAAAAAmAIAAGRycy9k&#10;b3ducmV2LnhtbFBLBQYAAAAABAAEAPUAAACJAwAAAAA=&#10;" stroked="f">
                        <v:textbox inset="0,,0">
                          <w:txbxContent>
                            <w:p w:rsidR="00B3142F" w:rsidRPr="0007609C" w:rsidRDefault="00B3142F" w:rsidP="00AB2F2F">
                              <w:pPr>
                                <w:jc w:val="center"/>
                                <w:rPr>
                                  <w:szCs w:val="22"/>
                                  <w:vertAlign w:val="subscript"/>
                                </w:rPr>
                              </w:pPr>
                              <w:r w:rsidRPr="0007609C">
                                <w:rPr>
                                  <w:szCs w:val="22"/>
                                </w:rPr>
                                <w:t>U &gt; UCp</w:t>
                              </w:r>
                              <w:r w:rsidRPr="0007609C">
                                <w:rPr>
                                  <w:szCs w:val="22"/>
                                  <w:vertAlign w:val="subscript"/>
                                </w:rPr>
                                <w:t>u3</w:t>
                              </w:r>
                            </w:p>
                            <w:p w:rsidR="00B3142F" w:rsidRPr="00635E27" w:rsidRDefault="00B3142F"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v:textbox>
                      </v:shape>
                      <v:line id="Line 209" o:spid="_x0000_s1236" style="position:absolute;flip:y;visibility:visible;mso-wrap-style:square" from="3159,10217" to="373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210" o:spid="_x0000_s1237" style="position:absolute;visibility:visible;mso-wrap-style:square" from="3159,11225" to="3591,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11" o:spid="_x0000_s1238" style="position:absolute;visibility:visible;mso-wrap-style:square" from="3159,11225" to="344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212" o:spid="_x0000_s1239" style="position:absolute;visibility:visible;mso-wrap-style:square" from="5895,11225" to="6183,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213" o:spid="_x0000_s1240" style="position:absolute;visibility:visible;mso-wrap-style:square" from="5895,9641" to="618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214" o:spid="_x0000_s1241" style="position:absolute;visibility:visible;mso-wrap-style:square" from="5895,12809" to="6183,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215" o:spid="_x0000_s1242" style="position:absolute;visibility:visible;mso-wrap-style:square" from="8055,11225" to="863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216" o:spid="_x0000_s1243" style="position:absolute;flip:y;visibility:visible;mso-wrap-style:square" from="8055,10649" to="877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217" o:spid="_x0000_s1244" style="position:absolute;visibility:visible;mso-wrap-style:square" from="10359,10073" to="10503,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218" o:spid="_x0000_s1245" style="position:absolute;visibility:visible;mso-wrap-style:square" from="10359,12377" to="10503,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Text Box 219" o:spid="_x0000_s1246" type="#_x0000_t202" style="position:absolute;left:3735;top:9353;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B3142F" w:rsidRDefault="00B3142F" w:rsidP="00AB2F2F">
                              <w:pPr>
                                <w:jc w:val="center"/>
                                <w:rPr>
                                  <w:vertAlign w:val="subscript"/>
                                </w:rPr>
                              </w:pPr>
                              <w:r>
                                <w:t xml:space="preserve">U </w:t>
                              </w:r>
                              <w:r>
                                <w:rPr>
                                  <w:u w:val="single"/>
                                </w:rPr>
                                <w:t>&lt;</w:t>
                              </w:r>
                              <w:r>
                                <w:t xml:space="preserve"> UCp</w:t>
                              </w:r>
                              <w:r>
                                <w:rPr>
                                  <w:vertAlign w:val="subscript"/>
                                </w:rPr>
                                <w:t>u2</w:t>
                              </w:r>
                            </w:p>
                            <w:p w:rsidR="00B3142F" w:rsidRDefault="00B3142F" w:rsidP="00AB2F2F">
                              <w:pPr>
                                <w:jc w:val="center"/>
                              </w:pPr>
                              <w:r>
                                <w:t>(e.g. p</w:t>
                              </w:r>
                              <w:r>
                                <w:rPr>
                                  <w:vertAlign w:val="subscript"/>
                                </w:rPr>
                                <w:t>u2</w:t>
                              </w:r>
                              <w:r>
                                <w:t xml:space="preserve"> = 0.02)</w:t>
                              </w:r>
                            </w:p>
                          </w:txbxContent>
                        </v:textbox>
                      </v:shape>
                      <v:shape id="Text Box 220" o:spid="_x0000_s1247" type="#_x0000_t202" style="position:absolute;left:3735;top:12521;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B3142F" w:rsidRPr="000A282D" w:rsidRDefault="00B3142F" w:rsidP="00AB2F2F">
                              <w:pPr>
                                <w:jc w:val="center"/>
                                <w:rPr>
                                  <w:lang w:val="pl-PL"/>
                                </w:rPr>
                              </w:pPr>
                              <w:r w:rsidRPr="000A282D">
                                <w:rPr>
                                  <w:lang w:val="pl-PL"/>
                                </w:rPr>
                                <w:t>U &gt; UCp</w:t>
                              </w:r>
                              <w:r w:rsidRPr="000A282D">
                                <w:rPr>
                                  <w:vertAlign w:val="subscript"/>
                                  <w:lang w:val="pl-PL"/>
                                </w:rPr>
                                <w:t>nu2</w:t>
                              </w:r>
                            </w:p>
                            <w:p w:rsidR="00B3142F" w:rsidRPr="000A282D" w:rsidRDefault="00B3142F" w:rsidP="00AB2F2F">
                              <w:pPr>
                                <w:jc w:val="center"/>
                                <w:rPr>
                                  <w:lang w:val="pl-PL"/>
                                </w:rPr>
                              </w:pPr>
                              <w:r w:rsidRPr="000A282D">
                                <w:rPr>
                                  <w:lang w:val="pl-PL"/>
                                </w:rPr>
                                <w:t>(e.g. p</w:t>
                              </w:r>
                              <w:r w:rsidRPr="000A282D">
                                <w:rPr>
                                  <w:vertAlign w:val="subscript"/>
                                  <w:lang w:val="pl-PL"/>
                                </w:rPr>
                                <w:t>nu2</w:t>
                              </w:r>
                              <w:r w:rsidRPr="000A282D">
                                <w:rPr>
                                  <w:lang w:val="pl-PL"/>
                                </w:rPr>
                                <w:t xml:space="preserve"> = 0.002)</w:t>
                              </w:r>
                            </w:p>
                            <w:p w:rsidR="00B3142F" w:rsidRPr="000A282D" w:rsidRDefault="00B3142F" w:rsidP="00AB2F2F">
                              <w:pPr>
                                <w:rPr>
                                  <w:lang w:val="pl-PL"/>
                                </w:rPr>
                              </w:pPr>
                            </w:p>
                          </w:txbxContent>
                        </v:textbox>
                      </v:shape>
                      <v:shape id="Text Box 221" o:spid="_x0000_s1248" type="#_x0000_t202" style="position:absolute;left:10647;top:9474;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n98EA&#10;AADbAAAADwAAAGRycy9kb3ducmV2LnhtbERPTYvCMBC9L/gfwgh7WTRVWNFqFFEETwtW0evYjG1p&#10;M6lN1Oqv3xwEj4/3PVu0phJ3alxhWcGgH4EgTq0uOFNw2G96YxDOI2usLJOCJzlYzDtfM4y1ffCO&#10;7onPRAhhF6OC3Ps6ltKlORl0fVsTB+5iG4M+wCaTusFHCDeVHEbRSBosODTkWNMqp7RMbkbB6XQt&#10;f5Jy8hr9rdPi/Nzu18fDS6nvbrucgvDU+o/47d5qBb9hffg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5/fBAAAA2wAAAA8AAAAAAAAAAAAAAAAAmAIAAGRycy9kb3du&#10;cmV2LnhtbFBLBQYAAAAABAAEAPUAAACGAwAAAAA=&#10;" stroked="f">
                        <v:textbox inset="0,2mm,0,0">
                          <w:txbxContent>
                            <w:p w:rsidR="00B3142F" w:rsidRDefault="00B3142F" w:rsidP="00AB2F2F">
                              <w:pPr>
                                <w:jc w:val="center"/>
                              </w:pPr>
                              <w:r>
                                <w:t>UNIFORM</w:t>
                              </w:r>
                            </w:p>
                            <w:p w:rsidR="00B3142F" w:rsidRDefault="00B3142F" w:rsidP="00AB2F2F">
                              <w:pPr>
                                <w:jc w:val="center"/>
                              </w:pPr>
                              <w:r>
                                <w:t>for the</w:t>
                              </w:r>
                            </w:p>
                            <w:p w:rsidR="00B3142F" w:rsidRDefault="00B3142F" w:rsidP="00AB2F2F">
                              <w:pPr>
                                <w:jc w:val="center"/>
                              </w:pPr>
                              <w:r>
                                <w:t>characteristic</w:t>
                              </w:r>
                            </w:p>
                          </w:txbxContent>
                        </v:textbox>
                      </v:shape>
                      <v:shape id="Text Box 222" o:spid="_x0000_s1249" type="#_x0000_t202" style="position:absolute;left:4167;top:11490;width:12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B3142F" w:rsidRDefault="00B3142F" w:rsidP="00AB2F2F">
                              <w:r>
                                <w:t>p</w:t>
                              </w:r>
                              <w:r>
                                <w:rPr>
                                  <w:vertAlign w:val="subscript"/>
                                </w:rPr>
                                <w:t>nu2</w:t>
                              </w:r>
                              <w:r>
                                <w:t>=0.002)</w:t>
                              </w:r>
                            </w:p>
                            <w:p w:rsidR="00B3142F" w:rsidRDefault="00B3142F" w:rsidP="00AB2F2F"/>
                          </w:txbxContent>
                        </v:textbox>
                      </v:shape>
                      <v:shape id="Text Box 223" o:spid="_x0000_s1250" type="#_x0000_t202" style="position:absolute;left:3735;top:1091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B3142F" w:rsidRPr="000A282D" w:rsidRDefault="00B3142F" w:rsidP="00AB2F2F">
                              <w:pPr>
                                <w:jc w:val="center"/>
                                <w:rPr>
                                  <w:vertAlign w:val="subscript"/>
                                  <w:lang w:val="pl-PL"/>
                                </w:rPr>
                              </w:pPr>
                              <w:r w:rsidRPr="000A282D">
                                <w:rPr>
                                  <w:lang w:val="pl-PL"/>
                                </w:rPr>
                                <w:t>UCp</w:t>
                              </w:r>
                              <w:r w:rsidRPr="000A282D">
                                <w:rPr>
                                  <w:vertAlign w:val="subscript"/>
                                  <w:lang w:val="pl-PL"/>
                                </w:rPr>
                                <w:t>u2</w:t>
                              </w:r>
                              <w:r w:rsidRPr="000A282D">
                                <w:rPr>
                                  <w:lang w:val="pl-PL"/>
                                </w:rPr>
                                <w:t xml:space="preserve"> &lt; U</w:t>
                              </w:r>
                              <w:r w:rsidRPr="000A282D">
                                <w:rPr>
                                  <w:vertAlign w:val="subscript"/>
                                  <w:lang w:val="pl-PL"/>
                                </w:rPr>
                                <w:t xml:space="preserve"> </w:t>
                              </w:r>
                              <w:r w:rsidRPr="000A282D">
                                <w:rPr>
                                  <w:u w:val="single"/>
                                  <w:lang w:val="pl-PL"/>
                                </w:rPr>
                                <w:t>&lt;</w:t>
                              </w:r>
                              <w:r w:rsidRPr="000A282D">
                                <w:rPr>
                                  <w:lang w:val="pl-PL"/>
                                </w:rPr>
                                <w:t xml:space="preserve"> UCp</w:t>
                              </w:r>
                              <w:r w:rsidRPr="000A282D">
                                <w:rPr>
                                  <w:vertAlign w:val="subscript"/>
                                  <w:lang w:val="pl-PL"/>
                                </w:rPr>
                                <w:t>nu2</w:t>
                              </w:r>
                            </w:p>
                            <w:p w:rsidR="00B3142F" w:rsidRPr="000A282D" w:rsidRDefault="00B3142F" w:rsidP="00AB2F2F">
                              <w:pPr>
                                <w:jc w:val="center"/>
                                <w:rPr>
                                  <w:lang w:val="pl-PL"/>
                                </w:rPr>
                              </w:pPr>
                              <w:r w:rsidRPr="000A282D">
                                <w:rPr>
                                  <w:lang w:val="pl-PL"/>
                                </w:rPr>
                                <w:t>(e.g. p</w:t>
                              </w:r>
                              <w:r w:rsidRPr="000A282D">
                                <w:rPr>
                                  <w:vertAlign w:val="subscript"/>
                                  <w:lang w:val="pl-PL"/>
                                </w:rPr>
                                <w:t>u2</w:t>
                              </w:r>
                              <w:r w:rsidRPr="000A282D">
                                <w:rPr>
                                  <w:lang w:val="pl-PL"/>
                                </w:rPr>
                                <w:t xml:space="preserve"> = 0.02,</w:t>
                              </w:r>
                            </w:p>
                          </w:txbxContent>
                        </v:textbox>
                      </v:shape>
                    </v:group>
                  </w:pict>
                </mc:Fallback>
              </mc:AlternateContent>
            </w:r>
          </w:p>
        </w:tc>
        <w:tc>
          <w:tcPr>
            <w:tcW w:w="4819" w:type="dxa"/>
            <w:tcBorders>
              <w:left w:val="single" w:sz="4" w:space="0" w:color="auto"/>
              <w:right w:val="single" w:sz="4" w:space="0" w:color="auto"/>
            </w:tcBorders>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FF7940"/>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402" w:type="dxa"/>
          </w:tcPr>
          <w:p w:rsidR="00AB2F2F" w:rsidRPr="008E0042" w:rsidRDefault="00AB2F2F" w:rsidP="00FF7940"/>
        </w:tc>
      </w:tr>
    </w:tbl>
    <w:p w:rsidR="00AB2F2F" w:rsidRPr="008E0042" w:rsidRDefault="00AB2F2F" w:rsidP="005F217E">
      <w:r w:rsidRPr="008E0042">
        <w:t>NOTE:-</w:t>
      </w:r>
    </w:p>
    <w:p w:rsidR="00AB2F2F" w:rsidRPr="008E0042" w:rsidRDefault="00AB2F2F" w:rsidP="00FF7940">
      <w:r w:rsidRPr="008E0042">
        <w:t>“U”</w:t>
      </w:r>
      <w:r w:rsidRPr="008E0042">
        <w:tab/>
        <w:t>is the mean adjusted log(SD+1) of the candidate variety for the characteristic</w:t>
      </w:r>
    </w:p>
    <w:p w:rsidR="00AB2F2F" w:rsidRPr="008E0042" w:rsidRDefault="00AB2F2F" w:rsidP="005F217E">
      <w:r w:rsidRPr="008E0042">
        <w:t>UCp</w:t>
      </w:r>
      <w:r w:rsidRPr="008E0042">
        <w:tab/>
        <w:t>is the COYU criterion calculated at probability level p</w:t>
      </w:r>
    </w:p>
    <w:p w:rsidR="00AB2F2F" w:rsidRPr="008E0042" w:rsidRDefault="00AB2F2F" w:rsidP="005F217E">
      <w:pPr>
        <w:pStyle w:val="Heading1"/>
        <w:rPr>
          <w:bCs/>
        </w:rPr>
        <w:sectPr w:rsidR="00AB2F2F" w:rsidRPr="008E0042" w:rsidSect="00AB2F2F">
          <w:headerReference w:type="default" r:id="rId150"/>
          <w:endnotePr>
            <w:numFmt w:val="lowerLetter"/>
          </w:endnotePr>
          <w:pgSz w:w="11907" w:h="16840" w:code="9"/>
          <w:pgMar w:top="510" w:right="1134" w:bottom="1134" w:left="1134" w:header="510" w:footer="680" w:gutter="0"/>
          <w:cols w:space="720"/>
          <w:docGrid w:linePitch="326"/>
        </w:sectPr>
      </w:pPr>
      <w:bookmarkStart w:id="498" w:name="_Toc219640858"/>
    </w:p>
    <w:p w:rsidR="00AB2F2F" w:rsidRPr="008E0042" w:rsidRDefault="00AB2F2F" w:rsidP="00947DBE">
      <w:pPr>
        <w:pStyle w:val="Heading2"/>
      </w:pPr>
      <w:bookmarkStart w:id="499" w:name="_Toc463359642"/>
      <w:r w:rsidRPr="008E0042">
        <w:t>10.</w:t>
      </w:r>
      <w:r w:rsidRPr="008E0042">
        <w:tab/>
        <w:t>UNIFORMITY ASSESSMENT ON THE BASIS OF THE RELATIVE VARIANCE METHOD</w:t>
      </w:r>
      <w:bookmarkEnd w:id="498"/>
      <w:bookmarkEnd w:id="499"/>
    </w:p>
    <w:p w:rsidR="00AB2F2F" w:rsidRPr="008E0042" w:rsidRDefault="00AB2F2F" w:rsidP="0007609C">
      <w:pPr>
        <w:pStyle w:val="Heading3"/>
      </w:pPr>
      <w:bookmarkStart w:id="500" w:name="_Toc219640859"/>
      <w:bookmarkStart w:id="501" w:name="_Toc463359643"/>
      <w:r w:rsidRPr="008E0042">
        <w:rPr>
          <w:szCs w:val="24"/>
        </w:rPr>
        <w:t>10.</w:t>
      </w:r>
      <w:r w:rsidRPr="008E0042">
        <w:t>1</w:t>
      </w:r>
      <w:r w:rsidRPr="008E0042">
        <w:tab/>
        <w:t>Use of the relative variance method</w:t>
      </w:r>
      <w:bookmarkEnd w:id="500"/>
      <w:bookmarkEnd w:id="501"/>
    </w:p>
    <w:p w:rsidR="00AB2F2F" w:rsidRPr="008E0042" w:rsidRDefault="00AB2F2F" w:rsidP="005F217E">
      <w:pPr>
        <w:rPr>
          <w:rFonts w:ascii="TimesNewRomanPSMT" w:eastAsia="SimSun" w:hAnsi="TimesNewRomanPSMT" w:cs="TimesNewRomanPSMT"/>
          <w:szCs w:val="24"/>
          <w:lang w:eastAsia="zh-CN"/>
        </w:rPr>
      </w:pPr>
      <w:bookmarkStart w:id="502" w:name="_Toc219640860"/>
      <w:r w:rsidRPr="008E0042">
        <w:t>The relative variance for a particular characteristic refers to the variance of the candidate divided by the average of the variance of the comparable varieties (i.e. Relative variance = variance of the candidate/average variance of the comparable varieties).  The data should be normally distributed.  The relative variance method may be applied to any measured characteristic that is a continuous variable, irrespective of the method of propagation of the variety.  Comparable varieties are varieties of the same type within the same or a closely related species that have been previously examined and considered to be sufficiently uniform (see document TGP/10, Section 5.2 “Determining acceptable level of variation”).</w:t>
      </w:r>
    </w:p>
    <w:p w:rsidR="00AB2F2F" w:rsidRPr="008E0042" w:rsidRDefault="00AB2F2F" w:rsidP="005F217E">
      <w:pPr>
        <w:autoSpaceDE w:val="0"/>
        <w:autoSpaceDN w:val="0"/>
        <w:adjustRightInd w:val="0"/>
        <w:rPr>
          <w:rFonts w:ascii="TimesNewRomanPSMT" w:eastAsia="SimSun" w:hAnsi="TimesNewRomanPSMT" w:cs="TimesNewRomanPSMT"/>
          <w:szCs w:val="24"/>
          <w:lang w:eastAsia="zh-CN"/>
        </w:rPr>
      </w:pPr>
    </w:p>
    <w:bookmarkEnd w:id="502"/>
    <w:p w:rsidR="00AB2F2F" w:rsidRPr="00505245" w:rsidRDefault="00AB2F2F" w:rsidP="005F217E">
      <w:pPr>
        <w:keepNext/>
        <w:keepLines/>
      </w:pPr>
      <w:r w:rsidRPr="008E0042">
        <w:t>In cross-pollinated varieties, a common recommendation in the UPOV Test Guidelines is to take 60 measurements per characteristic per variety.  In essence, the variance ratio equates to the F statistic, and the tabulated value of F at P = 0.01 under df</w:t>
      </w:r>
      <w:r w:rsidRPr="008E0042">
        <w:rPr>
          <w:vertAlign w:val="subscript"/>
        </w:rPr>
        <w:t>1</w:t>
      </w:r>
      <w:r w:rsidRPr="008E0042">
        <w:t xml:space="preserve"> =60 (degrees of freedom of candidate) and df</w:t>
      </w:r>
      <w:r w:rsidRPr="008E0042">
        <w:rPr>
          <w:vertAlign w:val="subscript"/>
        </w:rPr>
        <w:t>2</w:t>
      </w:r>
      <w:r w:rsidRPr="008E0042">
        <w:t xml:space="preserve"> = </w:t>
      </w:r>
      <w:r w:rsidRPr="008E0042">
        <w:sym w:font="Symbol" w:char="F0A5"/>
      </w:r>
      <w:r w:rsidRPr="008E0042">
        <w:t xml:space="preserve"> (degrees of freedom of comparable variety(ies)) is </w:t>
      </w:r>
      <w:r w:rsidRPr="00505245">
        <w:rPr>
          <w:bCs/>
        </w:rPr>
        <w:t>1.</w:t>
      </w:r>
      <w:r w:rsidR="000C0851" w:rsidRPr="00505245">
        <w:rPr>
          <w:bCs/>
        </w:rPr>
        <w:t>47</w:t>
      </w:r>
      <w:r w:rsidRPr="00505245">
        <w:rPr>
          <w:bCs/>
        </w:rPr>
        <w:t>.</w:t>
      </w:r>
      <w:r w:rsidRPr="00505245">
        <w:rPr>
          <w:b/>
        </w:rPr>
        <w:t xml:space="preserve">  </w:t>
      </w:r>
      <w:r w:rsidRPr="00505245">
        <w:t>df</w:t>
      </w:r>
      <w:r w:rsidRPr="00505245">
        <w:rPr>
          <w:vertAlign w:val="subscript"/>
        </w:rPr>
        <w:t>2</w:t>
      </w:r>
      <w:r w:rsidRPr="00505245">
        <w:t xml:space="preserve"> = </w:t>
      </w:r>
      <w:r w:rsidRPr="00505245">
        <w:sym w:font="Symbol" w:char="F0A5"/>
      </w:r>
      <w:r w:rsidRPr="00505245">
        <w:t xml:space="preserve"> is chosen as a conservative estimate, as it is assumed that comparable varieties accurately represent the infinite number of possible comparable varieties for the species as a whole.  Therefore, </w:t>
      </w:r>
      <w:r w:rsidR="000C0851" w:rsidRPr="00505245">
        <w:rPr>
          <w:bCs/>
        </w:rPr>
        <w:t>1.47</w:t>
      </w:r>
      <w:r w:rsidRPr="00505245">
        <w:t xml:space="preserve"> is the threshold for cross-pollinated species with 60 measurements per characteristics per variety.  For different sample sizes, a different F statistic should be used for the df</w:t>
      </w:r>
      <w:r w:rsidRPr="00505245">
        <w:rPr>
          <w:vertAlign w:val="subscript"/>
        </w:rPr>
        <w:t>1,</w:t>
      </w:r>
      <w:r w:rsidRPr="00505245">
        <w:t xml:space="preserve"> although the df</w:t>
      </w:r>
      <w:r w:rsidRPr="00505245">
        <w:rPr>
          <w:vertAlign w:val="subscript"/>
        </w:rPr>
        <w:t>2</w:t>
      </w:r>
      <w:r w:rsidRPr="00505245">
        <w:t xml:space="preserve"> should remain at </w:t>
      </w:r>
      <w:r w:rsidRPr="00505245">
        <w:sym w:font="Symbol" w:char="F0A5"/>
      </w:r>
      <w:r w:rsidRPr="00505245">
        <w:t>.</w:t>
      </w:r>
    </w:p>
    <w:p w:rsidR="00AB2F2F" w:rsidRPr="00505245" w:rsidRDefault="00AB2F2F" w:rsidP="005F217E"/>
    <w:p w:rsidR="00AB2F2F" w:rsidRPr="00505245" w:rsidRDefault="00AB2F2F" w:rsidP="005F217E"/>
    <w:p w:rsidR="00AB2F2F" w:rsidRPr="00505245" w:rsidRDefault="00AB2F2F" w:rsidP="0007609C">
      <w:pPr>
        <w:pStyle w:val="Heading3"/>
      </w:pPr>
      <w:bookmarkStart w:id="503" w:name="_Toc219640862"/>
      <w:bookmarkStart w:id="504" w:name="_Toc463359644"/>
      <w:r w:rsidRPr="00505245">
        <w:t>10.2</w:t>
      </w:r>
      <w:r w:rsidRPr="00505245">
        <w:tab/>
        <w:t>Threshold</w:t>
      </w:r>
      <w:r w:rsidR="000C0851" w:rsidRPr="00505245">
        <w:t>s</w:t>
      </w:r>
      <w:r w:rsidRPr="00505245">
        <w:t xml:space="preserve"> for different sample sizes</w:t>
      </w:r>
      <w:bookmarkEnd w:id="503"/>
      <w:bookmarkEnd w:id="504"/>
    </w:p>
    <w:p w:rsidR="00AB2F2F" w:rsidRPr="00505245" w:rsidRDefault="00AB2F2F" w:rsidP="005F217E">
      <w:pPr>
        <w:keepNext/>
        <w:keepLines/>
      </w:pPr>
      <w:r w:rsidRPr="00505245">
        <w:t>10</w:t>
      </w:r>
      <w:r w:rsidRPr="00505245">
        <w:rPr>
          <w:bCs/>
        </w:rPr>
        <w:t>.2.1</w:t>
      </w:r>
      <w:r w:rsidRPr="00505245">
        <w:tab/>
        <w:t>Different threshold</w:t>
      </w:r>
      <w:r w:rsidR="000C0851" w:rsidRPr="00505245">
        <w:t>s</w:t>
      </w:r>
      <w:r w:rsidRPr="00505245">
        <w:t xml:space="preserve"> of F (at P = 0.01) should be applied for different sample sizes of the candidate variety.  The df</w:t>
      </w:r>
      <w:r w:rsidRPr="00505245">
        <w:rPr>
          <w:vertAlign w:val="subscript"/>
        </w:rPr>
        <w:t>1</w:t>
      </w:r>
      <w:r w:rsidRPr="00505245">
        <w:t xml:space="preserve"> will vary according to different sample sizes of the candidate variety.  However, in all cases the df</w:t>
      </w:r>
      <w:r w:rsidRPr="00505245">
        <w:rPr>
          <w:vertAlign w:val="subscript"/>
        </w:rPr>
        <w:t>2</w:t>
      </w:r>
      <w:r w:rsidRPr="00505245">
        <w:t xml:space="preserve"> will be considered to be </w:t>
      </w:r>
      <w:r w:rsidRPr="00505245">
        <w:sym w:font="Symbol" w:char="F0A5"/>
      </w:r>
      <w:r w:rsidRPr="00505245">
        <w:t>, to cover the whole range of possible comparable varieties within a species - thus providing a conservative estimate of the threshold.  Under these conditions and taking the relevant values from the F table, Table 1 shows the threshold</w:t>
      </w:r>
      <w:r w:rsidR="000C0851" w:rsidRPr="00505245">
        <w:t>s</w:t>
      </w:r>
      <w:r w:rsidRPr="00505245">
        <w:t xml:space="preserve"> that would apply for different sample sizes of the candidate varieties. In the case of different sample sizes than those included in Table 1, the correct threshold should be used for the exact sample size. </w:t>
      </w:r>
    </w:p>
    <w:p w:rsidR="00AB2F2F" w:rsidRPr="00505245" w:rsidRDefault="00AB2F2F" w:rsidP="005F217E"/>
    <w:p w:rsidR="00AB2F2F" w:rsidRPr="00505245" w:rsidRDefault="00AB2F2F" w:rsidP="005F217E">
      <w:pPr>
        <w:keepNext/>
        <w:keepLines/>
        <w:spacing w:after="60"/>
        <w:ind w:left="851"/>
        <w:rPr>
          <w:i/>
          <w:iCs/>
        </w:rPr>
      </w:pPr>
      <w:r w:rsidRPr="00505245">
        <w:rPr>
          <w:i/>
          <w:iCs/>
        </w:rPr>
        <w:t>Table 1: Threshold</w:t>
      </w:r>
      <w:r w:rsidR="000C0851" w:rsidRPr="00505245">
        <w:rPr>
          <w:i/>
          <w:iCs/>
        </w:rPr>
        <w:t>s</w:t>
      </w:r>
      <w:r w:rsidRPr="00505245">
        <w:rPr>
          <w:i/>
          <w:iCs/>
        </w:rPr>
        <w:t xml:space="preserve"> for relative variance for some different sample sizes</w:t>
      </w:r>
    </w:p>
    <w:tbl>
      <w:tblPr>
        <w:tblW w:w="0" w:type="auto"/>
        <w:tblInd w:w="2088" w:type="dxa"/>
        <w:tblLook w:val="01E0" w:firstRow="1" w:lastRow="1" w:firstColumn="1" w:lastColumn="1" w:noHBand="0" w:noVBand="0"/>
      </w:tblPr>
      <w:tblGrid>
        <w:gridCol w:w="2173"/>
        <w:gridCol w:w="1967"/>
      </w:tblGrid>
      <w:tr w:rsidR="00AB2F2F" w:rsidRPr="00505245" w:rsidTr="002721DF">
        <w:tc>
          <w:tcPr>
            <w:tcW w:w="2173" w:type="dxa"/>
          </w:tcPr>
          <w:p w:rsidR="00AB2F2F" w:rsidRPr="00505245" w:rsidRDefault="00AB2F2F" w:rsidP="005F217E">
            <w:pPr>
              <w:keepNext/>
              <w:keepLines/>
              <w:jc w:val="center"/>
              <w:rPr>
                <w:b/>
                <w:szCs w:val="22"/>
              </w:rPr>
            </w:pPr>
            <w:r w:rsidRPr="00505245">
              <w:rPr>
                <w:b/>
                <w:szCs w:val="22"/>
              </w:rPr>
              <w:t>Sample size of candidate</w:t>
            </w:r>
          </w:p>
        </w:tc>
        <w:tc>
          <w:tcPr>
            <w:tcW w:w="1967" w:type="dxa"/>
          </w:tcPr>
          <w:p w:rsidR="00AB2F2F" w:rsidRPr="00505245" w:rsidRDefault="00AB2F2F" w:rsidP="000C0851">
            <w:pPr>
              <w:keepNext/>
              <w:keepLines/>
              <w:jc w:val="center"/>
              <w:rPr>
                <w:b/>
                <w:szCs w:val="22"/>
              </w:rPr>
            </w:pPr>
            <w:r w:rsidRPr="00505245">
              <w:rPr>
                <w:b/>
                <w:szCs w:val="22"/>
              </w:rPr>
              <w:t>Threshold</w:t>
            </w:r>
            <w:r w:rsidR="000C0851" w:rsidRPr="00505245">
              <w:rPr>
                <w:b/>
                <w:szCs w:val="22"/>
              </w:rPr>
              <w:t>s</w:t>
            </w:r>
            <w:r w:rsidRPr="00505245">
              <w:rPr>
                <w:b/>
                <w:szCs w:val="22"/>
              </w:rPr>
              <w:t xml:space="preserve"> for relative variance</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30</w:t>
            </w:r>
          </w:p>
        </w:tc>
        <w:tc>
          <w:tcPr>
            <w:tcW w:w="1967" w:type="dxa"/>
          </w:tcPr>
          <w:p w:rsidR="000C0851" w:rsidRPr="00505245" w:rsidRDefault="000C0851" w:rsidP="007B6792">
            <w:pPr>
              <w:jc w:val="center"/>
            </w:pPr>
            <w:r w:rsidRPr="00505245">
              <w:t>1.70</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40</w:t>
            </w:r>
          </w:p>
        </w:tc>
        <w:tc>
          <w:tcPr>
            <w:tcW w:w="1967" w:type="dxa"/>
          </w:tcPr>
          <w:p w:rsidR="000C0851" w:rsidRPr="00505245" w:rsidRDefault="000C0851" w:rsidP="007B6792">
            <w:pPr>
              <w:jc w:val="center"/>
            </w:pPr>
            <w:r w:rsidRPr="00505245">
              <w:t>1.59</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50</w:t>
            </w:r>
          </w:p>
        </w:tc>
        <w:tc>
          <w:tcPr>
            <w:tcW w:w="1967" w:type="dxa"/>
          </w:tcPr>
          <w:p w:rsidR="000C0851" w:rsidRPr="00505245" w:rsidRDefault="000C0851" w:rsidP="007B6792">
            <w:pPr>
              <w:jc w:val="center"/>
            </w:pPr>
            <w:r w:rsidRPr="00505245">
              <w:t>1.53</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60</w:t>
            </w:r>
          </w:p>
        </w:tc>
        <w:tc>
          <w:tcPr>
            <w:tcW w:w="1967" w:type="dxa"/>
          </w:tcPr>
          <w:p w:rsidR="000C0851" w:rsidRPr="00505245" w:rsidRDefault="000C0851" w:rsidP="007B6792">
            <w:pPr>
              <w:jc w:val="center"/>
            </w:pPr>
            <w:r w:rsidRPr="00505245">
              <w:t>1.47</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80</w:t>
            </w:r>
          </w:p>
        </w:tc>
        <w:tc>
          <w:tcPr>
            <w:tcW w:w="1967" w:type="dxa"/>
          </w:tcPr>
          <w:p w:rsidR="000C0851" w:rsidRPr="00505245" w:rsidRDefault="000C0851" w:rsidP="007B6792">
            <w:pPr>
              <w:jc w:val="center"/>
            </w:pPr>
            <w:r w:rsidRPr="00505245">
              <w:t>1.41</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100</w:t>
            </w:r>
          </w:p>
        </w:tc>
        <w:tc>
          <w:tcPr>
            <w:tcW w:w="1967" w:type="dxa"/>
          </w:tcPr>
          <w:p w:rsidR="000C0851" w:rsidRPr="00505245" w:rsidRDefault="000C0851" w:rsidP="007B6792">
            <w:pPr>
              <w:jc w:val="center"/>
            </w:pPr>
            <w:r w:rsidRPr="00505245">
              <w:t>1.36</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150</w:t>
            </w:r>
          </w:p>
        </w:tc>
        <w:tc>
          <w:tcPr>
            <w:tcW w:w="1967" w:type="dxa"/>
          </w:tcPr>
          <w:p w:rsidR="000C0851" w:rsidRPr="00505245" w:rsidRDefault="000C0851" w:rsidP="007B6792">
            <w:pPr>
              <w:jc w:val="center"/>
            </w:pPr>
            <w:r w:rsidRPr="00505245">
              <w:t>1.29</w:t>
            </w:r>
          </w:p>
        </w:tc>
      </w:tr>
      <w:tr w:rsidR="000C0851" w:rsidRPr="00505245" w:rsidTr="002721DF">
        <w:tc>
          <w:tcPr>
            <w:tcW w:w="2173" w:type="dxa"/>
          </w:tcPr>
          <w:p w:rsidR="000C0851" w:rsidRPr="00505245" w:rsidRDefault="000C0851" w:rsidP="005F217E">
            <w:pPr>
              <w:jc w:val="center"/>
              <w:rPr>
                <w:szCs w:val="22"/>
              </w:rPr>
            </w:pPr>
            <w:r w:rsidRPr="00505245">
              <w:rPr>
                <w:szCs w:val="22"/>
              </w:rPr>
              <w:t>200</w:t>
            </w:r>
          </w:p>
        </w:tc>
        <w:tc>
          <w:tcPr>
            <w:tcW w:w="1967" w:type="dxa"/>
          </w:tcPr>
          <w:p w:rsidR="000C0851" w:rsidRPr="00505245" w:rsidRDefault="000C0851" w:rsidP="007B6792">
            <w:pPr>
              <w:jc w:val="center"/>
            </w:pPr>
            <w:r w:rsidRPr="00505245">
              <w:t>1.25</w:t>
            </w:r>
          </w:p>
        </w:tc>
      </w:tr>
    </w:tbl>
    <w:p w:rsidR="00AB2F2F" w:rsidRPr="00505245" w:rsidRDefault="00AB2F2F" w:rsidP="005F217E">
      <w:pPr>
        <w:spacing w:before="60"/>
        <w:rPr>
          <w:sz w:val="16"/>
          <w:szCs w:val="16"/>
        </w:rPr>
      </w:pPr>
      <w:r w:rsidRPr="00505245">
        <w:tab/>
      </w:r>
      <w:r w:rsidRPr="00505245">
        <w:tab/>
      </w:r>
      <w:r w:rsidRPr="00505245">
        <w:rPr>
          <w:sz w:val="16"/>
          <w:szCs w:val="16"/>
        </w:rPr>
        <w:t xml:space="preserve">Source: Table of F published in ‘Tables for Statisticians’ Barnes &amp;Noble, Inc. New York </w:t>
      </w:r>
    </w:p>
    <w:p w:rsidR="00FE03A0" w:rsidRPr="00505245" w:rsidRDefault="00FE03A0" w:rsidP="005F217E"/>
    <w:p w:rsidR="00AB2F2F" w:rsidRPr="008E0042" w:rsidRDefault="00AB2F2F" w:rsidP="005F217E">
      <w:r w:rsidRPr="00505245">
        <w:t>10</w:t>
      </w:r>
      <w:r w:rsidRPr="00505245">
        <w:rPr>
          <w:bCs/>
        </w:rPr>
        <w:t>.2.2</w:t>
      </w:r>
      <w:r w:rsidRPr="00505245">
        <w:tab/>
        <w:t>For a given sample size, if the relative variance exceeds the threshold, the candidate variety will be deemed to be non-uniform for that characteristic.</w:t>
      </w:r>
    </w:p>
    <w:p w:rsidR="00AB2F2F" w:rsidRPr="008E0042" w:rsidRDefault="00AB2F2F" w:rsidP="005F217E"/>
    <w:p w:rsidR="00AB2F2F" w:rsidRPr="008E0042" w:rsidRDefault="00AB2F2F" w:rsidP="005F217E"/>
    <w:p w:rsidR="00AB2F2F" w:rsidRPr="008E0042" w:rsidRDefault="00AB2F2F" w:rsidP="0007609C">
      <w:pPr>
        <w:pStyle w:val="Heading3"/>
      </w:pPr>
      <w:bookmarkStart w:id="505" w:name="_Toc219640863"/>
      <w:bookmarkStart w:id="506" w:name="_Toc463359645"/>
      <w:r w:rsidRPr="008E0042">
        <w:t>10.3</w:t>
      </w:r>
      <w:r w:rsidRPr="008E0042">
        <w:tab/>
        <w:t>The relative variance test in practice</w:t>
      </w:r>
      <w:bookmarkEnd w:id="505"/>
      <w:bookmarkEnd w:id="506"/>
    </w:p>
    <w:p w:rsidR="00AB2F2F" w:rsidRPr="008E0042" w:rsidRDefault="00AB2F2F" w:rsidP="00871AA4">
      <w:r w:rsidRPr="008E0042">
        <w:t>10.3.1</w:t>
      </w:r>
      <w:r w:rsidRPr="008E0042">
        <w:tab/>
        <w:t xml:space="preserve">When the calculated relative variance is lower than the tabulated value of F statistic presented in Table 1,  for the relevant sample size, then it is reasonable to assume that the variances are equal and the candidate variety is uniform in that particular characteristic.  If the calculated relative variance is higher than the tabulated value of F, then the null hypothesis, that the varieties have equal variances, is rejected.  The candidate variety would then be deemed to have a higher variance than the comparable varieties for that particular characteristic and, therefore, would not meet the uniformity criteria. </w:t>
      </w:r>
    </w:p>
    <w:p w:rsidR="00AB2F2F" w:rsidRPr="008E0042" w:rsidRDefault="00AB2F2F" w:rsidP="00871AA4"/>
    <w:p w:rsidR="00AB2F2F" w:rsidRPr="008E0042" w:rsidRDefault="00AB2F2F" w:rsidP="00871AA4"/>
    <w:p w:rsidR="00AB2F2F" w:rsidRPr="008E0042" w:rsidRDefault="00AB2F2F" w:rsidP="0007609C">
      <w:pPr>
        <w:pStyle w:val="Heading3"/>
      </w:pPr>
      <w:bookmarkStart w:id="507" w:name="_Toc219640864"/>
      <w:bookmarkStart w:id="508" w:name="_Toc463359646"/>
      <w:r w:rsidRPr="008E0042">
        <w:t>10.4</w:t>
      </w:r>
      <w:r w:rsidRPr="008E0042">
        <w:tab/>
        <w:t>Example of relative variance method</w:t>
      </w:r>
      <w:bookmarkEnd w:id="507"/>
      <w:bookmarkEnd w:id="508"/>
    </w:p>
    <w:p w:rsidR="00AB2F2F" w:rsidRPr="008E0042" w:rsidRDefault="00AB2F2F" w:rsidP="005F217E">
      <w:pPr>
        <w:keepNext/>
        <w:keepLines/>
        <w:rPr>
          <w:i/>
        </w:rPr>
      </w:pPr>
      <w:r w:rsidRPr="008E0042">
        <w:rPr>
          <w:i/>
        </w:rPr>
        <w:t xml:space="preserve">Example </w:t>
      </w:r>
    </w:p>
    <w:p w:rsidR="00AB2F2F" w:rsidRPr="008E0042" w:rsidRDefault="00AB2F2F" w:rsidP="005F217E">
      <w:pPr>
        <w:keepNext/>
        <w:keepLines/>
      </w:pPr>
    </w:p>
    <w:p w:rsidR="00AB2F2F" w:rsidRPr="008E0042" w:rsidRDefault="00AB2F2F" w:rsidP="005F217E">
      <w:pPr>
        <w:keepNext/>
        <w:keepLines/>
      </w:pPr>
      <w:r w:rsidRPr="008E0042">
        <w:t>10.4.1</w:t>
      </w:r>
      <w:r w:rsidRPr="008E0042">
        <w:tab/>
        <w:t>In a DUS trial, a cross-pollinated candidate variety is grown together with a number of varieties representing the required level of uniformity for all relevant characteristics.  In order to illustrate the calculation of the relative variance, an example with 4 comparable varieties is given.  The variance data on plant height measurements for the five varieties are presented in Table 2.  For each variety, 60 plants were measured for plant height:</w:t>
      </w:r>
    </w:p>
    <w:p w:rsidR="00AB2F2F" w:rsidRPr="008E0042" w:rsidRDefault="00AB2F2F" w:rsidP="005F217E"/>
    <w:p w:rsidR="00AB2F2F" w:rsidRPr="008E0042" w:rsidRDefault="00AB2F2F" w:rsidP="005F217E">
      <w:pPr>
        <w:spacing w:after="60"/>
        <w:ind w:left="142"/>
        <w:rPr>
          <w:i/>
          <w:iCs/>
        </w:rPr>
      </w:pPr>
      <w:r w:rsidRPr="008E0042">
        <w:rPr>
          <w:i/>
          <w:iCs/>
        </w:rPr>
        <w:tab/>
        <w:t>Table 2: variances of candidate and comparable varieties for plant height data</w:t>
      </w:r>
    </w:p>
    <w:tbl>
      <w:tblPr>
        <w:tblW w:w="0" w:type="auto"/>
        <w:tblInd w:w="250" w:type="dxa"/>
        <w:tblLook w:val="01E0" w:firstRow="1" w:lastRow="1" w:firstColumn="1" w:lastColumn="1" w:noHBand="0" w:noVBand="0"/>
      </w:tblPr>
      <w:tblGrid>
        <w:gridCol w:w="1418"/>
        <w:gridCol w:w="1842"/>
        <w:gridCol w:w="1843"/>
        <w:gridCol w:w="1843"/>
        <w:gridCol w:w="1843"/>
      </w:tblGrid>
      <w:tr w:rsidR="00AB2F2F" w:rsidRPr="008E0042" w:rsidTr="002721DF">
        <w:tc>
          <w:tcPr>
            <w:tcW w:w="1418" w:type="dxa"/>
          </w:tcPr>
          <w:p w:rsidR="00AB2F2F" w:rsidRPr="008E0042" w:rsidRDefault="00AB2F2F" w:rsidP="0007609C">
            <w:pPr>
              <w:jc w:val="center"/>
            </w:pPr>
            <w:r w:rsidRPr="008E0042">
              <w:t>Candidate</w:t>
            </w:r>
          </w:p>
        </w:tc>
        <w:tc>
          <w:tcPr>
            <w:tcW w:w="1842" w:type="dxa"/>
          </w:tcPr>
          <w:p w:rsidR="00AB2F2F" w:rsidRPr="008E0042" w:rsidRDefault="00AB2F2F" w:rsidP="0007609C">
            <w:pPr>
              <w:jc w:val="center"/>
            </w:pPr>
            <w:r w:rsidRPr="008E0042">
              <w:t>Comparable variety 1</w:t>
            </w:r>
          </w:p>
        </w:tc>
        <w:tc>
          <w:tcPr>
            <w:tcW w:w="1843" w:type="dxa"/>
          </w:tcPr>
          <w:p w:rsidR="00AB2F2F" w:rsidRPr="008E0042" w:rsidRDefault="00AB2F2F" w:rsidP="0007609C">
            <w:pPr>
              <w:jc w:val="center"/>
            </w:pPr>
            <w:r w:rsidRPr="008E0042">
              <w:t>Comparable variety 2</w:t>
            </w:r>
          </w:p>
        </w:tc>
        <w:tc>
          <w:tcPr>
            <w:tcW w:w="1843" w:type="dxa"/>
          </w:tcPr>
          <w:p w:rsidR="00AB2F2F" w:rsidRPr="008E0042" w:rsidRDefault="00AB2F2F" w:rsidP="0007609C">
            <w:pPr>
              <w:jc w:val="center"/>
            </w:pPr>
            <w:r w:rsidRPr="008E0042">
              <w:t>Comparable variety 3</w:t>
            </w:r>
          </w:p>
        </w:tc>
        <w:tc>
          <w:tcPr>
            <w:tcW w:w="1843" w:type="dxa"/>
          </w:tcPr>
          <w:p w:rsidR="00AB2F2F" w:rsidRPr="008E0042" w:rsidRDefault="00AB2F2F" w:rsidP="0007609C">
            <w:pPr>
              <w:jc w:val="center"/>
            </w:pPr>
            <w:r w:rsidRPr="008E0042">
              <w:t>Comparable variety 4</w:t>
            </w:r>
          </w:p>
        </w:tc>
      </w:tr>
      <w:tr w:rsidR="00AB2F2F" w:rsidRPr="008E0042" w:rsidTr="002721DF">
        <w:tc>
          <w:tcPr>
            <w:tcW w:w="1418" w:type="dxa"/>
          </w:tcPr>
          <w:p w:rsidR="00AB2F2F" w:rsidRPr="008E0042" w:rsidRDefault="00AB2F2F" w:rsidP="0007609C">
            <w:pPr>
              <w:jc w:val="center"/>
            </w:pPr>
            <w:r w:rsidRPr="008E0042">
              <w:t>5.6</w:t>
            </w:r>
          </w:p>
        </w:tc>
        <w:tc>
          <w:tcPr>
            <w:tcW w:w="1842" w:type="dxa"/>
          </w:tcPr>
          <w:p w:rsidR="00AB2F2F" w:rsidRPr="008E0042" w:rsidRDefault="00AB2F2F" w:rsidP="0007609C">
            <w:pPr>
              <w:jc w:val="center"/>
            </w:pPr>
            <w:r w:rsidRPr="008E0042">
              <w:t>7.8</w:t>
            </w:r>
          </w:p>
        </w:tc>
        <w:tc>
          <w:tcPr>
            <w:tcW w:w="1843" w:type="dxa"/>
          </w:tcPr>
          <w:p w:rsidR="00AB2F2F" w:rsidRPr="008E0042" w:rsidRDefault="00AB2F2F" w:rsidP="0007609C">
            <w:pPr>
              <w:jc w:val="center"/>
            </w:pPr>
            <w:r w:rsidRPr="008E0042">
              <w:t>4.5</w:t>
            </w:r>
          </w:p>
        </w:tc>
        <w:tc>
          <w:tcPr>
            <w:tcW w:w="1843" w:type="dxa"/>
          </w:tcPr>
          <w:p w:rsidR="00AB2F2F" w:rsidRPr="008E0042" w:rsidRDefault="00AB2F2F" w:rsidP="0007609C">
            <w:pPr>
              <w:jc w:val="center"/>
            </w:pPr>
            <w:r w:rsidRPr="008E0042">
              <w:t>3.2</w:t>
            </w:r>
          </w:p>
        </w:tc>
        <w:tc>
          <w:tcPr>
            <w:tcW w:w="1843" w:type="dxa"/>
          </w:tcPr>
          <w:p w:rsidR="00AB2F2F" w:rsidRPr="008E0042" w:rsidRDefault="00AB2F2F" w:rsidP="0007609C">
            <w:pPr>
              <w:jc w:val="center"/>
            </w:pPr>
            <w:r w:rsidRPr="008E0042">
              <w:t>5.8</w:t>
            </w:r>
          </w:p>
        </w:tc>
      </w:tr>
    </w:tbl>
    <w:p w:rsidR="00AB2F2F" w:rsidRPr="008E0042" w:rsidRDefault="00AB2F2F" w:rsidP="005F217E"/>
    <w:p w:rsidR="00AB2F2F" w:rsidRPr="008E0042" w:rsidRDefault="00AB2F2F" w:rsidP="005F217E">
      <w:r w:rsidRPr="008E0042">
        <w:t>10.4.2</w:t>
      </w:r>
      <w:r w:rsidRPr="008E0042">
        <w:tab/>
        <w:t xml:space="preserve">The number of observations per variety is the same (n=60);  therefore, we can take the average variance of the comparable varieties as their pooled variance. </w:t>
      </w:r>
    </w:p>
    <w:p w:rsidR="00AB2F2F" w:rsidRPr="008E0042" w:rsidRDefault="00AB2F2F" w:rsidP="005F217E"/>
    <w:p w:rsidR="00AB2F2F" w:rsidRPr="008E0042" w:rsidRDefault="00AB2F2F" w:rsidP="005F217E">
      <w:r w:rsidRPr="008E0042">
        <w:t>10.4.3</w:t>
      </w:r>
      <w:r w:rsidRPr="008E0042">
        <w:tab/>
        <w:t>The average variance for comparable varieties is   (7.8 + 4.5 + 3.2 + 5.8)/4 = 5.32</w:t>
      </w:r>
    </w:p>
    <w:p w:rsidR="00AB2F2F" w:rsidRPr="008E0042" w:rsidRDefault="00AB2F2F" w:rsidP="005F217E"/>
    <w:p w:rsidR="00AB2F2F" w:rsidRPr="008E0042" w:rsidRDefault="00AB2F2F" w:rsidP="0007609C">
      <w:r w:rsidRPr="008E0042">
        <w:t>10.4.4</w:t>
      </w:r>
      <w:r w:rsidRPr="008E0042">
        <w:tab/>
        <w:t xml:space="preserve">The relative variance for a particular characteristic refers to the variance of the candidate divided by the average of the variance of the comparable varieties. </w:t>
      </w:r>
    </w:p>
    <w:p w:rsidR="00AB2F2F" w:rsidRPr="008E0042" w:rsidRDefault="00AB2F2F" w:rsidP="005F217E"/>
    <w:p w:rsidR="00AB2F2F" w:rsidRPr="008E0042" w:rsidRDefault="00AB2F2F" w:rsidP="005F217E">
      <w:pPr>
        <w:ind w:left="567"/>
      </w:pPr>
      <w:r w:rsidRPr="008E0042">
        <w:t>Relative variance = variance of the candidate/average variance of the comparable varieties</w:t>
      </w:r>
    </w:p>
    <w:p w:rsidR="00AB2F2F" w:rsidRPr="008E0042" w:rsidRDefault="00AB2F2F" w:rsidP="005F217E">
      <w:pPr>
        <w:ind w:left="567"/>
      </w:pPr>
    </w:p>
    <w:p w:rsidR="00AB2F2F" w:rsidRPr="008E0042" w:rsidRDefault="00AB2F2F" w:rsidP="005F217E">
      <w:pPr>
        <w:ind w:left="567"/>
      </w:pPr>
      <w:r w:rsidRPr="008E0042">
        <w:tab/>
      </w:r>
      <w:r w:rsidRPr="008E0042">
        <w:tab/>
        <w:t xml:space="preserve">       = 5.6/5.32 = 1.05</w:t>
      </w:r>
    </w:p>
    <w:p w:rsidR="00AB2F2F" w:rsidRPr="008E0042" w:rsidRDefault="00AB2F2F" w:rsidP="005F217E"/>
    <w:p w:rsidR="00AB2F2F" w:rsidRPr="008E0042" w:rsidRDefault="00AB2F2F" w:rsidP="005F217E">
      <w:r w:rsidRPr="00505245">
        <w:t>10.4.5</w:t>
      </w:r>
      <w:r w:rsidRPr="00505245">
        <w:tab/>
        <w:t xml:space="preserve">Now, in Table 1, for a sample size of 60, the threshold is </w:t>
      </w:r>
      <w:r w:rsidR="00871AA4" w:rsidRPr="00505245">
        <w:t>1.47</w:t>
      </w:r>
      <w:r w:rsidRPr="00505245">
        <w:t>;  therefore, we can conclude that the</w:t>
      </w:r>
      <w:r w:rsidRPr="008E0042">
        <w:t xml:space="preserve"> candidate variety is sufficiently uniform for that characteristic.</w:t>
      </w:r>
    </w:p>
    <w:p w:rsidR="00AB2F2F" w:rsidRPr="008E0042" w:rsidRDefault="00AB2F2F" w:rsidP="005F217E"/>
    <w:p w:rsidR="00AB2F2F" w:rsidRPr="007B6792" w:rsidRDefault="00AB2F2F" w:rsidP="005F217E">
      <w:pPr>
        <w:rPr>
          <w:strike/>
        </w:rPr>
      </w:pPr>
    </w:p>
    <w:p w:rsidR="00AB2F2F" w:rsidRPr="008E0042" w:rsidRDefault="00AB2F2F" w:rsidP="0007609C">
      <w:pPr>
        <w:pStyle w:val="Heading3"/>
      </w:pPr>
      <w:bookmarkStart w:id="509" w:name="_Toc219640865"/>
      <w:bookmarkStart w:id="510" w:name="_Toc463359647"/>
      <w:r w:rsidRPr="008E0042">
        <w:t>10.5</w:t>
      </w:r>
      <w:r w:rsidRPr="008E0042">
        <w:tab/>
        <w:t>Relationship between relative variance and relative standard deviation</w:t>
      </w:r>
      <w:bookmarkEnd w:id="509"/>
      <w:bookmarkEnd w:id="510"/>
      <w:r w:rsidRPr="008E0042">
        <w:t xml:space="preserve"> </w:t>
      </w:r>
    </w:p>
    <w:p w:rsidR="00AB2F2F" w:rsidRPr="008E0042" w:rsidRDefault="00AB2F2F" w:rsidP="005F217E">
      <w:pPr>
        <w:keepNext/>
        <w:keepLines/>
      </w:pPr>
      <w:r w:rsidRPr="008E0042">
        <w:t>10.5.1</w:t>
      </w:r>
      <w:r w:rsidRPr="008E0042">
        <w:tab/>
        <w:t>Sometimes in DUS trials, the uniformity data is presented in terms of standard deviations, not as variances.  Mathematically there is a simple relationship between variance and standard deviation, as follows:</w:t>
      </w:r>
    </w:p>
    <w:p w:rsidR="00AB2F2F" w:rsidRPr="008E0042" w:rsidRDefault="00AB2F2F" w:rsidP="005F217E"/>
    <w:p w:rsidR="00AB2F2F" w:rsidRPr="008E0042" w:rsidRDefault="00AB2F2F" w:rsidP="005F217E">
      <w:r w:rsidRPr="008E0042">
        <w:tab/>
        <w:t>Standard deviation = square root of Variance</w:t>
      </w:r>
    </w:p>
    <w:p w:rsidR="00AB2F2F" w:rsidRPr="008E0042" w:rsidRDefault="00AB2F2F" w:rsidP="005F217E"/>
    <w:p w:rsidR="00AB2F2F" w:rsidRPr="008E0042" w:rsidRDefault="00AB2F2F" w:rsidP="005F217E">
      <w:r w:rsidRPr="008E0042">
        <w:t>10.5.2</w:t>
      </w:r>
      <w:r w:rsidRPr="008E0042">
        <w:tab/>
        <w:t>Therefore, when dealing with relative standard deviations, Table 1 needs to be modified to include the square roots of the threshold, which is presented in Table 4.</w:t>
      </w:r>
    </w:p>
    <w:p w:rsidR="00AB2F2F" w:rsidRPr="008E0042" w:rsidRDefault="00AB2F2F" w:rsidP="005F217E"/>
    <w:p w:rsidR="00AB2F2F" w:rsidRPr="008E0042" w:rsidRDefault="00AB2F2F" w:rsidP="005F217E">
      <w:pPr>
        <w:keepNext/>
        <w:keepLines/>
        <w:spacing w:after="60"/>
        <w:ind w:left="709"/>
        <w:rPr>
          <w:i/>
          <w:iCs/>
        </w:rPr>
      </w:pPr>
      <w:r w:rsidRPr="008E0042">
        <w:rPr>
          <w:i/>
          <w:iCs/>
        </w:rPr>
        <w:t>Table 4: Threshold</w:t>
      </w:r>
      <w:r w:rsidR="00871AA4">
        <w:rPr>
          <w:i/>
          <w:iCs/>
        </w:rPr>
        <w:t>s</w:t>
      </w:r>
      <w:r w:rsidRPr="008E0042">
        <w:rPr>
          <w:i/>
          <w:iCs/>
        </w:rPr>
        <w:t xml:space="preserve"> for relative standard deviations for some different sample sizes </w:t>
      </w:r>
    </w:p>
    <w:tbl>
      <w:tblPr>
        <w:tblW w:w="0" w:type="auto"/>
        <w:tblInd w:w="2088" w:type="dxa"/>
        <w:tblLook w:val="01E0" w:firstRow="1" w:lastRow="1" w:firstColumn="1" w:lastColumn="1" w:noHBand="0" w:noVBand="0"/>
      </w:tblPr>
      <w:tblGrid>
        <w:gridCol w:w="2173"/>
        <w:gridCol w:w="1967"/>
      </w:tblGrid>
      <w:tr w:rsidR="00AB2F2F" w:rsidRPr="008E0042" w:rsidTr="002721DF">
        <w:tc>
          <w:tcPr>
            <w:tcW w:w="2173" w:type="dxa"/>
          </w:tcPr>
          <w:p w:rsidR="00AB2F2F" w:rsidRPr="008E0042" w:rsidRDefault="00AB2F2F" w:rsidP="005F217E">
            <w:pPr>
              <w:keepNext/>
              <w:keepLines/>
              <w:jc w:val="center"/>
              <w:rPr>
                <w:b/>
              </w:rPr>
            </w:pPr>
            <w:r w:rsidRPr="008E0042">
              <w:rPr>
                <w:b/>
              </w:rPr>
              <w:t>Sample size of candidate</w:t>
            </w:r>
          </w:p>
        </w:tc>
        <w:tc>
          <w:tcPr>
            <w:tcW w:w="1967" w:type="dxa"/>
          </w:tcPr>
          <w:p w:rsidR="00AB2F2F" w:rsidRPr="008E0042" w:rsidRDefault="00AB2F2F" w:rsidP="00871AA4">
            <w:pPr>
              <w:keepNext/>
              <w:keepLines/>
              <w:jc w:val="center"/>
              <w:rPr>
                <w:b/>
              </w:rPr>
            </w:pPr>
            <w:r w:rsidRPr="008E0042">
              <w:rPr>
                <w:b/>
              </w:rPr>
              <w:t>Threshold</w:t>
            </w:r>
            <w:r w:rsidR="00871AA4">
              <w:rPr>
                <w:b/>
              </w:rPr>
              <w:t>s</w:t>
            </w:r>
            <w:r w:rsidRPr="008E0042">
              <w:rPr>
                <w:b/>
              </w:rPr>
              <w:t xml:space="preserve"> for relative standard deviations</w:t>
            </w:r>
          </w:p>
        </w:tc>
      </w:tr>
      <w:tr w:rsidR="00871AA4" w:rsidRPr="00505245" w:rsidTr="002721DF">
        <w:tc>
          <w:tcPr>
            <w:tcW w:w="2173" w:type="dxa"/>
          </w:tcPr>
          <w:p w:rsidR="00871AA4" w:rsidRPr="00505245" w:rsidRDefault="00871AA4" w:rsidP="005F217E">
            <w:pPr>
              <w:keepNext/>
              <w:keepLines/>
              <w:jc w:val="center"/>
            </w:pPr>
            <w:r w:rsidRPr="00505245">
              <w:t>30</w:t>
            </w:r>
          </w:p>
        </w:tc>
        <w:tc>
          <w:tcPr>
            <w:tcW w:w="1967" w:type="dxa"/>
          </w:tcPr>
          <w:p w:rsidR="00871AA4" w:rsidRPr="00505245" w:rsidRDefault="00871AA4" w:rsidP="007B6792">
            <w:pPr>
              <w:jc w:val="center"/>
              <w:rPr>
                <w:color w:val="000000"/>
              </w:rPr>
            </w:pPr>
            <w:r w:rsidRPr="00505245">
              <w:rPr>
                <w:color w:val="000000"/>
              </w:rPr>
              <w:t>1.30</w:t>
            </w:r>
          </w:p>
        </w:tc>
      </w:tr>
      <w:tr w:rsidR="00871AA4" w:rsidRPr="00505245" w:rsidTr="002721DF">
        <w:tc>
          <w:tcPr>
            <w:tcW w:w="2173" w:type="dxa"/>
          </w:tcPr>
          <w:p w:rsidR="00871AA4" w:rsidRPr="00505245" w:rsidRDefault="00871AA4" w:rsidP="005F217E">
            <w:pPr>
              <w:keepNext/>
              <w:keepLines/>
              <w:jc w:val="center"/>
            </w:pPr>
            <w:r w:rsidRPr="00505245">
              <w:t>40</w:t>
            </w:r>
          </w:p>
        </w:tc>
        <w:tc>
          <w:tcPr>
            <w:tcW w:w="1967" w:type="dxa"/>
          </w:tcPr>
          <w:p w:rsidR="00871AA4" w:rsidRPr="00505245" w:rsidRDefault="00871AA4" w:rsidP="007B6792">
            <w:pPr>
              <w:jc w:val="center"/>
              <w:rPr>
                <w:color w:val="000000"/>
              </w:rPr>
            </w:pPr>
            <w:r w:rsidRPr="00505245">
              <w:rPr>
                <w:color w:val="000000"/>
              </w:rPr>
              <w:t>1.26</w:t>
            </w:r>
          </w:p>
        </w:tc>
      </w:tr>
      <w:tr w:rsidR="00871AA4" w:rsidRPr="00505245" w:rsidTr="002721DF">
        <w:tc>
          <w:tcPr>
            <w:tcW w:w="2173" w:type="dxa"/>
          </w:tcPr>
          <w:p w:rsidR="00871AA4" w:rsidRPr="00505245" w:rsidRDefault="00871AA4" w:rsidP="005F217E">
            <w:pPr>
              <w:keepNext/>
              <w:keepLines/>
              <w:jc w:val="center"/>
            </w:pPr>
            <w:r w:rsidRPr="00505245">
              <w:t>50</w:t>
            </w:r>
          </w:p>
        </w:tc>
        <w:tc>
          <w:tcPr>
            <w:tcW w:w="1967" w:type="dxa"/>
          </w:tcPr>
          <w:p w:rsidR="00871AA4" w:rsidRPr="00505245" w:rsidRDefault="00871AA4" w:rsidP="007B6792">
            <w:pPr>
              <w:jc w:val="center"/>
              <w:rPr>
                <w:color w:val="000000"/>
              </w:rPr>
            </w:pPr>
            <w:r w:rsidRPr="00505245">
              <w:rPr>
                <w:color w:val="000000"/>
              </w:rPr>
              <w:t>1.24</w:t>
            </w:r>
          </w:p>
        </w:tc>
      </w:tr>
      <w:tr w:rsidR="00871AA4" w:rsidRPr="00505245" w:rsidTr="002721DF">
        <w:tc>
          <w:tcPr>
            <w:tcW w:w="2173" w:type="dxa"/>
          </w:tcPr>
          <w:p w:rsidR="00871AA4" w:rsidRPr="00505245" w:rsidRDefault="00871AA4" w:rsidP="005F217E">
            <w:pPr>
              <w:keepNext/>
              <w:keepLines/>
              <w:jc w:val="center"/>
            </w:pPr>
            <w:r w:rsidRPr="00505245">
              <w:t>60</w:t>
            </w:r>
          </w:p>
        </w:tc>
        <w:tc>
          <w:tcPr>
            <w:tcW w:w="1967" w:type="dxa"/>
          </w:tcPr>
          <w:p w:rsidR="00871AA4" w:rsidRPr="00505245" w:rsidRDefault="00871AA4" w:rsidP="007B6792">
            <w:pPr>
              <w:jc w:val="center"/>
              <w:rPr>
                <w:color w:val="000000"/>
              </w:rPr>
            </w:pPr>
            <w:r w:rsidRPr="00505245">
              <w:rPr>
                <w:color w:val="000000"/>
              </w:rPr>
              <w:t>1.21</w:t>
            </w:r>
          </w:p>
        </w:tc>
      </w:tr>
      <w:tr w:rsidR="00871AA4" w:rsidRPr="00505245" w:rsidTr="002721DF">
        <w:tc>
          <w:tcPr>
            <w:tcW w:w="2173" w:type="dxa"/>
          </w:tcPr>
          <w:p w:rsidR="00871AA4" w:rsidRPr="00505245" w:rsidRDefault="00871AA4" w:rsidP="005F217E">
            <w:pPr>
              <w:keepNext/>
              <w:keepLines/>
              <w:jc w:val="center"/>
            </w:pPr>
            <w:r w:rsidRPr="00505245">
              <w:t>80</w:t>
            </w:r>
          </w:p>
        </w:tc>
        <w:tc>
          <w:tcPr>
            <w:tcW w:w="1967" w:type="dxa"/>
          </w:tcPr>
          <w:p w:rsidR="00871AA4" w:rsidRPr="00505245" w:rsidRDefault="00871AA4" w:rsidP="007B6792">
            <w:pPr>
              <w:jc w:val="center"/>
              <w:rPr>
                <w:color w:val="000000"/>
              </w:rPr>
            </w:pPr>
            <w:r w:rsidRPr="00505245">
              <w:rPr>
                <w:color w:val="000000"/>
              </w:rPr>
              <w:t>1.19</w:t>
            </w:r>
          </w:p>
        </w:tc>
      </w:tr>
      <w:tr w:rsidR="00871AA4" w:rsidRPr="00505245" w:rsidTr="002721DF">
        <w:tc>
          <w:tcPr>
            <w:tcW w:w="2173" w:type="dxa"/>
          </w:tcPr>
          <w:p w:rsidR="00871AA4" w:rsidRPr="00505245" w:rsidRDefault="00871AA4" w:rsidP="005F217E">
            <w:pPr>
              <w:keepNext/>
              <w:keepLines/>
              <w:jc w:val="center"/>
            </w:pPr>
            <w:r w:rsidRPr="00505245">
              <w:t>100</w:t>
            </w:r>
          </w:p>
        </w:tc>
        <w:tc>
          <w:tcPr>
            <w:tcW w:w="1967" w:type="dxa"/>
          </w:tcPr>
          <w:p w:rsidR="00871AA4" w:rsidRPr="00505245" w:rsidRDefault="00871AA4" w:rsidP="007B6792">
            <w:pPr>
              <w:jc w:val="center"/>
              <w:rPr>
                <w:color w:val="000000"/>
              </w:rPr>
            </w:pPr>
            <w:r w:rsidRPr="00505245">
              <w:rPr>
                <w:color w:val="000000"/>
              </w:rPr>
              <w:t>1.17</w:t>
            </w:r>
          </w:p>
        </w:tc>
      </w:tr>
      <w:tr w:rsidR="00871AA4" w:rsidRPr="00505245" w:rsidTr="002721DF">
        <w:tc>
          <w:tcPr>
            <w:tcW w:w="2173" w:type="dxa"/>
          </w:tcPr>
          <w:p w:rsidR="00871AA4" w:rsidRPr="00505245" w:rsidRDefault="00871AA4" w:rsidP="005F217E">
            <w:pPr>
              <w:keepNext/>
              <w:keepLines/>
              <w:jc w:val="center"/>
            </w:pPr>
            <w:r w:rsidRPr="00505245">
              <w:t>150</w:t>
            </w:r>
          </w:p>
        </w:tc>
        <w:tc>
          <w:tcPr>
            <w:tcW w:w="1967" w:type="dxa"/>
          </w:tcPr>
          <w:p w:rsidR="00871AA4" w:rsidRPr="00505245" w:rsidRDefault="00871AA4" w:rsidP="007B6792">
            <w:pPr>
              <w:jc w:val="center"/>
              <w:rPr>
                <w:color w:val="000000"/>
              </w:rPr>
            </w:pPr>
            <w:r w:rsidRPr="00505245">
              <w:rPr>
                <w:color w:val="000000"/>
              </w:rPr>
              <w:t>1.14</w:t>
            </w:r>
          </w:p>
        </w:tc>
      </w:tr>
      <w:tr w:rsidR="00871AA4" w:rsidRPr="008E0042" w:rsidTr="002721DF">
        <w:tc>
          <w:tcPr>
            <w:tcW w:w="2173" w:type="dxa"/>
          </w:tcPr>
          <w:p w:rsidR="00871AA4" w:rsidRPr="00505245" w:rsidRDefault="00871AA4" w:rsidP="005F217E">
            <w:pPr>
              <w:jc w:val="center"/>
            </w:pPr>
            <w:r w:rsidRPr="00505245">
              <w:t>200</w:t>
            </w:r>
          </w:p>
        </w:tc>
        <w:tc>
          <w:tcPr>
            <w:tcW w:w="1967" w:type="dxa"/>
          </w:tcPr>
          <w:p w:rsidR="00871AA4" w:rsidRPr="00505245" w:rsidRDefault="00871AA4" w:rsidP="007B6792">
            <w:pPr>
              <w:jc w:val="center"/>
              <w:rPr>
                <w:color w:val="000000"/>
              </w:rPr>
            </w:pPr>
            <w:r w:rsidRPr="00505245">
              <w:rPr>
                <w:color w:val="000000"/>
              </w:rPr>
              <w:t>1.12</w:t>
            </w:r>
          </w:p>
        </w:tc>
      </w:tr>
    </w:tbl>
    <w:p w:rsidR="00AB2F2F" w:rsidRPr="008E0042" w:rsidRDefault="00AB2F2F" w:rsidP="00FE03A0"/>
    <w:p w:rsidR="00AB2F2F" w:rsidRPr="00505245" w:rsidRDefault="00AB2F2F" w:rsidP="005F217E">
      <w:r w:rsidRPr="00505245">
        <w:t>10.5.3</w:t>
      </w:r>
      <w:r w:rsidRPr="00505245">
        <w:tab/>
        <w:t>When making a decision on uniformity based on relative standard deviations, the examiner needs to use Table 4, instead of Table 1, to get the appropriate threshold.  The same principle for acceptance or rejection applies for relative standard deviation; only the threshold</w:t>
      </w:r>
      <w:r w:rsidR="00871AA4" w:rsidRPr="00505245">
        <w:t>s</w:t>
      </w:r>
      <w:r w:rsidRPr="00505245">
        <w:t xml:space="preserve"> are lower due to the square root of appropriate values.  For example, for 60 samples the relati</w:t>
      </w:r>
      <w:r w:rsidR="0007609C" w:rsidRPr="00505245">
        <w:t>ve variance threshold is 1.</w:t>
      </w:r>
      <w:r w:rsidR="00871AA4" w:rsidRPr="00505245">
        <w:t>47</w:t>
      </w:r>
      <w:r w:rsidR="0007609C" w:rsidRPr="00505245">
        <w:t xml:space="preserve">; </w:t>
      </w:r>
      <w:r w:rsidRPr="00505245">
        <w:t>however, for relative standard deviation the threshold is 1.2</w:t>
      </w:r>
      <w:r w:rsidR="00871AA4" w:rsidRPr="00505245">
        <w:t>1</w:t>
      </w:r>
      <w:r w:rsidRPr="00505245">
        <w:t xml:space="preserve">, which is the square root of </w:t>
      </w:r>
      <w:r w:rsidR="00871AA4" w:rsidRPr="00505245">
        <w:t>1.47</w:t>
      </w:r>
      <w:r w:rsidRPr="00505245">
        <w:t xml:space="preserve">. </w:t>
      </w:r>
    </w:p>
    <w:p w:rsidR="00B3142F" w:rsidRDefault="00B3142F" w:rsidP="00B3142F">
      <w:pPr>
        <w:sectPr w:rsidR="00B3142F" w:rsidSect="00A5216B">
          <w:headerReference w:type="default" r:id="rId151"/>
          <w:headerReference w:type="first" r:id="rId152"/>
          <w:pgSz w:w="11907" w:h="16840" w:code="9"/>
          <w:pgMar w:top="510" w:right="1134" w:bottom="1134" w:left="1134" w:header="510" w:footer="680" w:gutter="0"/>
          <w:cols w:space="720"/>
          <w:docGrid w:linePitch="272"/>
        </w:sectPr>
      </w:pPr>
    </w:p>
    <w:p w:rsidR="00B3142F" w:rsidRPr="008E0042" w:rsidRDefault="00B3142F" w:rsidP="00B3142F">
      <w:pPr>
        <w:pStyle w:val="Heading2"/>
      </w:pPr>
      <w:bookmarkStart w:id="511" w:name="_Toc463359648"/>
      <w:r w:rsidRPr="00ED6BBC">
        <w:t>11.</w:t>
      </w:r>
      <w:r w:rsidRPr="00ED6BBC">
        <w:tab/>
        <w:t>EXAMINING CHARACTERISTICS USING IMAGE ANALYSIS</w:t>
      </w:r>
      <w:bookmarkEnd w:id="511"/>
    </w:p>
    <w:p w:rsidR="00B3142F" w:rsidRPr="008E0042" w:rsidRDefault="00B3142F" w:rsidP="00B3142F">
      <w:pPr>
        <w:pStyle w:val="Heading3"/>
      </w:pPr>
      <w:bookmarkStart w:id="512" w:name="_Toc463359649"/>
      <w:r w:rsidRPr="008E0042">
        <w:rPr>
          <w:szCs w:val="24"/>
        </w:rPr>
        <w:t>1</w:t>
      </w:r>
      <w:r>
        <w:rPr>
          <w:szCs w:val="24"/>
        </w:rPr>
        <w:t>1</w:t>
      </w:r>
      <w:r w:rsidRPr="008E0042">
        <w:rPr>
          <w:szCs w:val="24"/>
        </w:rPr>
        <w:t>.</w:t>
      </w:r>
      <w:r w:rsidRPr="008E0042">
        <w:t>1</w:t>
      </w:r>
      <w:r w:rsidRPr="008E0042">
        <w:tab/>
      </w:r>
      <w:r>
        <w:t>Introduction</w:t>
      </w:r>
      <w:bookmarkEnd w:id="512"/>
    </w:p>
    <w:p w:rsidR="00B3142F" w:rsidRPr="00D130EA" w:rsidRDefault="00B3142F" w:rsidP="00B3142F">
      <w:pPr>
        <w:rPr>
          <w:rFonts w:cs="Arial"/>
        </w:rPr>
      </w:pPr>
      <w:r w:rsidRPr="00D130EA">
        <w:t>Characteristics which may be examined by image analysis should also be able to be examined by visual observation and/or manual measurement, as appropriate.</w:t>
      </w:r>
      <w:r>
        <w:t xml:space="preserve"> </w:t>
      </w:r>
      <w:r w:rsidRPr="00D130EA">
        <w:t xml:space="preserve"> Explanations for observing such characteristics, including where appropriate explanations in </w:t>
      </w:r>
      <w:r w:rsidRPr="00D130EA">
        <w:rPr>
          <w:color w:val="000000"/>
        </w:rPr>
        <w:t>Test Guidelines,</w:t>
      </w:r>
      <w:r w:rsidRPr="00D130EA">
        <w:t xml:space="preserve"> should ensure that the characteristic is explained in terms which would enable the characteristic to be understood an</w:t>
      </w:r>
      <w:r>
        <w:t>d examined by all DUS experts.</w:t>
      </w:r>
    </w:p>
    <w:p w:rsidR="00B3142F" w:rsidRPr="00D130EA" w:rsidRDefault="00B3142F" w:rsidP="00B3142F">
      <w:pPr>
        <w:rPr>
          <w:rFonts w:cs="Arial"/>
        </w:rPr>
      </w:pPr>
    </w:p>
    <w:p w:rsidR="00B3142F" w:rsidRPr="00D130EA" w:rsidRDefault="00B3142F" w:rsidP="00B3142F">
      <w:pPr>
        <w:pStyle w:val="Heading3"/>
        <w:rPr>
          <w:rFonts w:cs="Arial"/>
        </w:rPr>
      </w:pPr>
      <w:bookmarkStart w:id="513" w:name="_Toc463359650"/>
      <w:r>
        <w:t>11.2</w:t>
      </w:r>
      <w:r>
        <w:tab/>
      </w:r>
      <w:r w:rsidRPr="00D130EA">
        <w:t>Combined characteristics</w:t>
      </w:r>
      <w:bookmarkEnd w:id="513"/>
    </w:p>
    <w:p w:rsidR="00B3142F" w:rsidRPr="00D130EA" w:rsidRDefault="00B3142F" w:rsidP="00B3142F">
      <w:r>
        <w:t>11.</w:t>
      </w:r>
      <w:r w:rsidRPr="00D130EA">
        <w:t>2.1</w:t>
      </w:r>
      <w:r w:rsidRPr="00D130EA">
        <w:tab/>
        <w:t xml:space="preserve">The General Introduction (document TG/1/3, </w:t>
      </w:r>
      <w:r w:rsidRPr="00D130EA">
        <w:rPr>
          <w:color w:val="000000"/>
        </w:rPr>
        <w:t>Chapter</w:t>
      </w:r>
      <w:r w:rsidRPr="00D130EA">
        <w:t> 4, Section</w:t>
      </w:r>
      <w:r w:rsidRPr="00D130EA">
        <w:rPr>
          <w:color w:val="000000"/>
        </w:rPr>
        <w:t> 4</w:t>
      </w:r>
      <w:r w:rsidRPr="00D130EA">
        <w:t xml:space="preserve">) states that: </w:t>
      </w:r>
    </w:p>
    <w:p w:rsidR="00B3142F" w:rsidRPr="00B3142F" w:rsidRDefault="00B3142F" w:rsidP="00B3142F">
      <w:pPr>
        <w:ind w:left="851" w:right="850"/>
      </w:pPr>
    </w:p>
    <w:p w:rsidR="00B3142F" w:rsidRPr="00B3142F" w:rsidRDefault="00B3142F" w:rsidP="00B3142F">
      <w:pPr>
        <w:ind w:left="851" w:right="850"/>
      </w:pPr>
      <w:r w:rsidRPr="00B3142F">
        <w:t>“</w:t>
      </w:r>
      <w:r>
        <w:t>4.6.3</w:t>
      </w:r>
      <w:r>
        <w:tab/>
      </w:r>
      <w:r w:rsidRPr="00B3142F">
        <w:t>Combined Characteristics</w:t>
      </w:r>
    </w:p>
    <w:p w:rsidR="00B3142F" w:rsidRPr="00B3142F" w:rsidRDefault="00B3142F" w:rsidP="00B3142F">
      <w:pPr>
        <w:ind w:left="851" w:right="850"/>
      </w:pPr>
    </w:p>
    <w:p w:rsidR="00B3142F" w:rsidRPr="00B3142F" w:rsidRDefault="00B3142F" w:rsidP="00B3142F">
      <w:pPr>
        <w:ind w:left="851" w:right="850"/>
      </w:pPr>
      <w:r w:rsidRPr="00B3142F">
        <w:t>“4.6.3.1</w:t>
      </w:r>
      <w:r>
        <w:tab/>
      </w:r>
      <w:r w:rsidRPr="00B3142F">
        <w:t>A combined characteristic 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In some cases, these combined characteristics are examined by means of techniques, such as Image Analysis.  In these cases, the methods for appropriate examination of DUS are specified in document TGP/12, ‘Special Characteristics’.”</w:t>
      </w:r>
    </w:p>
    <w:p w:rsidR="00B3142F" w:rsidRPr="00B3142F" w:rsidRDefault="00B3142F" w:rsidP="00B3142F"/>
    <w:p w:rsidR="00B3142F" w:rsidRPr="00D130EA" w:rsidRDefault="00B3142F" w:rsidP="00B3142F">
      <w:r>
        <w:t>11.</w:t>
      </w:r>
      <w:r w:rsidRPr="00D130EA">
        <w:t>2.2</w:t>
      </w:r>
      <w:r w:rsidRPr="00D130EA">
        <w:tab/>
        <w:t>Thus, the General Introduction clarifies that the use of image analysis is one possible method for examining characteristics which fulfill the basic requirements for use in DUS testing (see document TG/1/3, Chapter 4.2), which includes the need for the uniformity and stability of such characteristics to be examined.</w:t>
      </w:r>
      <w:r>
        <w:t xml:space="preserve"> </w:t>
      </w:r>
      <w:r w:rsidRPr="00D130EA">
        <w:t xml:space="preserve"> With regard to combined characteristics, the General Introduction also explains that such characteristics should be biologically meaningful.</w:t>
      </w:r>
    </w:p>
    <w:p w:rsidR="00B3142F" w:rsidRPr="00751E62" w:rsidRDefault="00B3142F" w:rsidP="00B3142F"/>
    <w:p w:rsidR="00B3142F" w:rsidRPr="00685E34" w:rsidRDefault="00B3142F" w:rsidP="00B3142F">
      <w:r>
        <w:rPr>
          <w:rFonts w:eastAsia="MS Mincho"/>
          <w:lang w:eastAsia="ja-JP"/>
        </w:rPr>
        <w:t>11.2.</w:t>
      </w:r>
      <w:r w:rsidRPr="00685E34">
        <w:rPr>
          <w:rFonts w:eastAsia="MS Mincho" w:hint="eastAsia"/>
          <w:lang w:eastAsia="ja-JP"/>
        </w:rPr>
        <w:t>3</w:t>
      </w:r>
      <w:r w:rsidRPr="00685E34">
        <w:rPr>
          <w:rFonts w:eastAsia="MS Mincho" w:hint="eastAsia"/>
          <w:lang w:eastAsia="ja-JP"/>
        </w:rPr>
        <w:tab/>
      </w:r>
      <w:r w:rsidRPr="00685E34">
        <w:t>Image analysis is the extraction of information (e.g. plant measurements) from (digital) images by means of a computer. Image analysis is used in plant variety testing to help in the assessment of plant characteristics. It can be regarded as an intelligent measurement device (advanced ruler).</w:t>
      </w:r>
      <w:r>
        <w:t xml:space="preserve"> </w:t>
      </w:r>
      <w:r w:rsidRPr="00685E34">
        <w:t xml:space="preserve"> This document aims to give guidance when using image analysis in plant variety testing. </w:t>
      </w:r>
    </w:p>
    <w:p w:rsidR="00B3142F" w:rsidRPr="00685E34" w:rsidRDefault="00B3142F" w:rsidP="00B3142F"/>
    <w:p w:rsidR="00B3142F" w:rsidRPr="00685E34" w:rsidRDefault="00B3142F" w:rsidP="00B3142F">
      <w:r>
        <w:rPr>
          <w:rFonts w:eastAsia="MS Mincho"/>
          <w:lang w:eastAsia="ja-JP"/>
        </w:rPr>
        <w:t>11.2.</w:t>
      </w:r>
      <w:r w:rsidRPr="00685E34">
        <w:rPr>
          <w:rFonts w:eastAsia="MS Mincho" w:hint="eastAsia"/>
          <w:lang w:eastAsia="ja-JP"/>
        </w:rPr>
        <w:t>4</w:t>
      </w:r>
      <w:r w:rsidRPr="00685E34">
        <w:rPr>
          <w:rFonts w:eastAsia="MS Mincho" w:hint="eastAsia"/>
          <w:lang w:eastAsia="ja-JP"/>
        </w:rPr>
        <w:tab/>
      </w:r>
      <w:r w:rsidRPr="00685E34">
        <w:t>Image analysis can be used in a fully automated or semi-automated way. When fully automated, the expert just records images of plant parts with a camera or scanner and the computer automatically calculates relevant characteristics without human interference. In a semi-automated way, the computer shows the images on a screen and a user can interact with the software to mea</w:t>
      </w:r>
      <w:r>
        <w:t>sure specific plant parts, e.g. </w:t>
      </w:r>
      <w:r w:rsidRPr="00685E34">
        <w:t>by clicking with a mouse.</w:t>
      </w:r>
    </w:p>
    <w:p w:rsidR="00B3142F" w:rsidRPr="00685E34" w:rsidRDefault="00B3142F" w:rsidP="00B3142F"/>
    <w:p w:rsidR="00B3142F" w:rsidRPr="00685E34" w:rsidRDefault="00B3142F" w:rsidP="00B3142F">
      <w:pPr>
        <w:pStyle w:val="Heading3"/>
      </w:pPr>
      <w:bookmarkStart w:id="514" w:name="_Toc463359651"/>
      <w:r>
        <w:t>11.3</w:t>
      </w:r>
      <w:r>
        <w:tab/>
      </w:r>
      <w:r w:rsidRPr="00685E34">
        <w:t xml:space="preserve">Image recording: </w:t>
      </w:r>
      <w:r>
        <w:t xml:space="preserve"> </w:t>
      </w:r>
      <w:r w:rsidRPr="00685E34">
        <w:t>calibration and standardization</w:t>
      </w:r>
      <w:bookmarkEnd w:id="514"/>
    </w:p>
    <w:p w:rsidR="00B3142F" w:rsidRPr="0050447B" w:rsidRDefault="00B3142F" w:rsidP="00B3142F">
      <w:r>
        <w:rPr>
          <w:lang w:eastAsia="ja-JP"/>
        </w:rPr>
        <w:t>11.3</w:t>
      </w:r>
      <w:r w:rsidRPr="00685E34">
        <w:rPr>
          <w:rFonts w:hint="eastAsia"/>
          <w:lang w:eastAsia="ja-JP"/>
        </w:rPr>
        <w:t>.</w:t>
      </w:r>
      <w:r>
        <w:rPr>
          <w:lang w:eastAsia="ja-JP"/>
        </w:rPr>
        <w:t>1</w:t>
      </w:r>
      <w:r>
        <w:rPr>
          <w:rFonts w:hint="eastAsia"/>
          <w:lang w:eastAsia="ja-JP"/>
        </w:rPr>
        <w:tab/>
      </w:r>
      <w:r w:rsidRPr="0050447B">
        <w:t>An important aspect to consider when recording and analyzing digital images is standardization and calibration</w:t>
      </w:r>
      <w:r>
        <w:t xml:space="preserve"> </w:t>
      </w:r>
      <w:r w:rsidRPr="00B3142F">
        <w:t>in cases where image analysis is automated.</w:t>
      </w:r>
      <w:r w:rsidRPr="0050447B">
        <w:t xml:space="preserve"> </w:t>
      </w:r>
      <w:r>
        <w:t xml:space="preserve"> </w:t>
      </w:r>
      <w:r w:rsidRPr="0050447B">
        <w:t>Standardization is done by using as much as possible the same setup (illumination, camera, camera-settings, lens, perspective, and object-camera distance) for every recording. It is important to check that the recordings are done according to a prescribed protocol, as the software may depend on it. For</w:t>
      </w:r>
      <w:r>
        <w:t> </w:t>
      </w:r>
      <w:r w:rsidRPr="0050447B">
        <w:t xml:space="preserve">example, pods may have to be orientated horizontally in the images, with the beaks pointing to the left. Calibration of the system is needed to make the recording as much as possible independent of any varying conditions by correcting for the variations, e.g. in size or color. </w:t>
      </w:r>
    </w:p>
    <w:p w:rsidR="00B3142F" w:rsidRPr="00730D6A" w:rsidRDefault="00B3142F" w:rsidP="00B3142F"/>
    <w:p w:rsidR="00B3142F" w:rsidRPr="00A852D1" w:rsidRDefault="008D66A9" w:rsidP="00B3142F">
      <w:r>
        <w:rPr>
          <w:rFonts w:eastAsia="MS Mincho"/>
          <w:lang w:eastAsia="ja-JP"/>
        </w:rPr>
        <w:t>11.3</w:t>
      </w:r>
      <w:r w:rsidR="00B3142F" w:rsidRPr="00685E34">
        <w:rPr>
          <w:rFonts w:eastAsia="MS Mincho" w:hint="eastAsia"/>
          <w:lang w:eastAsia="ja-JP"/>
        </w:rPr>
        <w:t>.</w:t>
      </w:r>
      <w:r>
        <w:rPr>
          <w:rFonts w:eastAsia="MS Mincho"/>
          <w:lang w:eastAsia="ja-JP"/>
        </w:rPr>
        <w:t>2</w:t>
      </w:r>
      <w:r w:rsidR="00B3142F">
        <w:rPr>
          <w:rFonts w:eastAsia="MS Mincho"/>
          <w:lang w:eastAsia="ja-JP"/>
        </w:rPr>
        <w:tab/>
      </w:r>
      <w:r w:rsidR="00B3142F" w:rsidRPr="00685E34">
        <w:t>Size calibration is necessary. Since the measure unit in pictures is the pixel, a relation needs to be established between the pixels on the image and millimeters. A standard way to perform this calibration is to</w:t>
      </w:r>
      <w:r w:rsidR="00B3142F" w:rsidRPr="00A852D1">
        <w:t xml:space="preserve"> include a ruler in every recorded image, at the same distance from the camera as the plant part being recorded. In that case the user can relate the size of the ruler to the number of pixels, and make the calibration manually. A preferred way is to use an object of standard dimensions, e.g. a coin, which can automatically be analyzed with the software and then used for an implicit size calibration. A coin also allows checking if pixels are square (i.e. if the aspect ratio of every pixel is 1:1). In all cases, the object should be sufficiently close to the calibration object and sufficiently far from the camera, to minimize the effect of varying magnification with distance. Alternatively a telecentric lens could be used to minimize this effect.</w:t>
      </w:r>
      <w:r w:rsidR="00B3142F" w:rsidRPr="00406DBF">
        <w:t xml:space="preserve"> </w:t>
      </w:r>
    </w:p>
    <w:p w:rsidR="00B3142F" w:rsidRPr="00A852D1" w:rsidRDefault="00B3142F" w:rsidP="00B3142F"/>
    <w:p w:rsidR="00B3142F" w:rsidRPr="00E3622F" w:rsidRDefault="008D66A9" w:rsidP="00B3142F">
      <w:r>
        <w:rPr>
          <w:rFonts w:eastAsia="MS Mincho"/>
          <w:lang w:eastAsia="ja-JP"/>
        </w:rPr>
        <w:t>11.3</w:t>
      </w:r>
      <w:r w:rsidRPr="00685E34">
        <w:rPr>
          <w:rFonts w:eastAsia="MS Mincho" w:hint="eastAsia"/>
          <w:lang w:eastAsia="ja-JP"/>
        </w:rPr>
        <w:t>.</w:t>
      </w:r>
      <w:r>
        <w:rPr>
          <w:rFonts w:eastAsia="MS Mincho"/>
          <w:lang w:eastAsia="ja-JP"/>
        </w:rPr>
        <w:t>3</w:t>
      </w:r>
      <w:r w:rsidR="00B3142F" w:rsidRPr="00E3622F">
        <w:rPr>
          <w:rFonts w:hint="eastAsia"/>
          <w:lang w:eastAsia="ja-JP"/>
        </w:rPr>
        <w:tab/>
      </w:r>
      <w:r w:rsidR="00B3142F" w:rsidRPr="00E3622F">
        <w:t xml:space="preserve">Illumination calibration is also necessary: an object has to be segmented from the background in the image. An often used and very simple way to do this, is to use thresholding: a pixel with a (grey) value above a certain threshold is considered an object pixel and below the threshold a background pixel (or vice versa). If the illumination is not constant, it may occur that the segmentation is not optimal for every image and that part of the pixels are assigned to the wrong class (object/background), even if the threshold value is determined automatically. This may result in erroneous measurements. It is therefore advisable to check the segmentation results by having a quick look at the segmented binary images. </w:t>
      </w:r>
    </w:p>
    <w:p w:rsidR="00B3142F" w:rsidRPr="00E3622F" w:rsidRDefault="00B3142F" w:rsidP="00B3142F">
      <w:pPr>
        <w:rPr>
          <w:rFonts w:eastAsia="MS Mincho"/>
          <w:lang w:eastAsia="ja-JP"/>
        </w:rPr>
      </w:pPr>
    </w:p>
    <w:p w:rsidR="00B3142F" w:rsidRPr="00E3622F" w:rsidRDefault="008D66A9" w:rsidP="00B3142F">
      <w:r>
        <w:rPr>
          <w:rFonts w:eastAsia="MS Mincho"/>
          <w:lang w:eastAsia="ja-JP"/>
        </w:rPr>
        <w:t>11.3</w:t>
      </w:r>
      <w:r w:rsidRPr="00685E34">
        <w:rPr>
          <w:rFonts w:eastAsia="MS Mincho" w:hint="eastAsia"/>
          <w:lang w:eastAsia="ja-JP"/>
        </w:rPr>
        <w:t>.</w:t>
      </w:r>
      <w:r>
        <w:rPr>
          <w:rFonts w:eastAsia="MS Mincho"/>
          <w:lang w:eastAsia="ja-JP"/>
        </w:rPr>
        <w:t>4</w:t>
      </w:r>
      <w:r w:rsidR="00B3142F" w:rsidRPr="00E3622F">
        <w:rPr>
          <w:rFonts w:eastAsia="MS Mincho" w:hint="eastAsia"/>
          <w:lang w:eastAsia="ja-JP"/>
        </w:rPr>
        <w:tab/>
      </w:r>
      <w:r w:rsidR="00B3142F" w:rsidRPr="00E3622F">
        <w:t xml:space="preserve">In many situations only a silhouette/contour of the plant material is necessary, e.g. for size and shape. In these cases it is often advisable to use a background illumination, e.g. a light box. This will increase the contrast between the background and the object, and make the segmentation result much less dependent on the threshold value. </w:t>
      </w:r>
    </w:p>
    <w:p w:rsidR="00B3142F" w:rsidRPr="00A852D1" w:rsidRDefault="00B3142F" w:rsidP="00B3142F"/>
    <w:p w:rsidR="00B3142F" w:rsidRDefault="008D66A9" w:rsidP="00B3142F">
      <w:r>
        <w:rPr>
          <w:rFonts w:eastAsia="MS Mincho"/>
          <w:lang w:eastAsia="ja-JP"/>
        </w:rPr>
        <w:t>11.3</w:t>
      </w:r>
      <w:r w:rsidRPr="00685E34">
        <w:rPr>
          <w:rFonts w:eastAsia="MS Mincho" w:hint="eastAsia"/>
          <w:lang w:eastAsia="ja-JP"/>
        </w:rPr>
        <w:t>.</w:t>
      </w:r>
      <w:r>
        <w:rPr>
          <w:rFonts w:eastAsia="MS Mincho"/>
          <w:lang w:eastAsia="ja-JP"/>
        </w:rPr>
        <w:t>5</w:t>
      </w:r>
      <w:r w:rsidR="00B3142F" w:rsidRPr="00E3622F">
        <w:rPr>
          <w:rFonts w:eastAsia="MS Mincho" w:hint="eastAsia"/>
          <w:lang w:eastAsia="ja-JP"/>
        </w:rPr>
        <w:tab/>
      </w:r>
      <w:r w:rsidR="00B3142F" w:rsidRPr="00E3622F">
        <w:t>It should be ensured that the lighting is homogenously distributed over the image. Darker parts in the</w:t>
      </w:r>
      <w:r w:rsidR="00B3142F" w:rsidRPr="00A852D1">
        <w:t xml:space="preserve"> image may result in a wrong segmentation and hence lead to incorrect and incomparable measures, especially when multiple objects are recorded in the same image.</w:t>
      </w:r>
      <w:r w:rsidR="00B3142F" w:rsidRPr="00406DBF">
        <w:t xml:space="preserve"> </w:t>
      </w:r>
    </w:p>
    <w:p w:rsidR="00B3142F" w:rsidRDefault="00B3142F" w:rsidP="00B314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B3142F" w:rsidTr="00B3142F">
        <w:tc>
          <w:tcPr>
            <w:tcW w:w="5778" w:type="dxa"/>
          </w:tcPr>
          <w:p w:rsidR="00B3142F" w:rsidRDefault="008D66A9" w:rsidP="00B3142F">
            <w:r>
              <w:rPr>
                <w:rFonts w:eastAsia="MS Mincho"/>
                <w:lang w:eastAsia="ja-JP"/>
              </w:rPr>
              <w:t>11.3</w:t>
            </w:r>
            <w:r w:rsidRPr="00685E34">
              <w:rPr>
                <w:rFonts w:eastAsia="MS Mincho" w:hint="eastAsia"/>
                <w:lang w:eastAsia="ja-JP"/>
              </w:rPr>
              <w:t>.</w:t>
            </w:r>
            <w:r>
              <w:rPr>
                <w:rFonts w:eastAsia="MS Mincho"/>
                <w:lang w:eastAsia="ja-JP"/>
              </w:rPr>
              <w:t>6</w:t>
            </w:r>
            <w:r w:rsidR="00B3142F" w:rsidRPr="00E3622F">
              <w:rPr>
                <w:rFonts w:eastAsia="MS Mincho" w:hint="eastAsia"/>
                <w:lang w:eastAsia="ja-JP"/>
              </w:rPr>
              <w:tab/>
            </w:r>
            <w:r w:rsidR="00B3142F" w:rsidRPr="00E3622F">
              <w:t>For colors and (variegation or blush)</w:t>
            </w:r>
            <w:r w:rsidR="00B3142F" w:rsidRPr="00A852D1">
              <w:t xml:space="preserve"> patterns on the plant part, it is essential that the illumination is done correctly and checked regularly, preferably for every image. In that case illumination calibration can be done by recording (part of) a standard color chart in the image. Special algorithms are available to correct for color changes due to differing illumination conditions, but in many situations this correction causes some loss of precision.</w:t>
            </w:r>
          </w:p>
        </w:tc>
        <w:tc>
          <w:tcPr>
            <w:tcW w:w="3969" w:type="dxa"/>
          </w:tcPr>
          <w:p w:rsidR="00B3142F" w:rsidRDefault="00B3142F" w:rsidP="00B3142F">
            <w:pPr>
              <w:jc w:val="center"/>
            </w:pPr>
            <w:r w:rsidRPr="00A852D1">
              <w:rPr>
                <w:noProof/>
              </w:rPr>
              <w:drawing>
                <wp:inline distT="0" distB="0" distL="0" distR="0" wp14:anchorId="46D51169" wp14:editId="7709B605">
                  <wp:extent cx="2231390" cy="2048510"/>
                  <wp:effectExtent l="0" t="0" r="0" b="8890"/>
                  <wp:docPr id="12" name="Picture 12"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mGKb25OSBjPFf9ut-dzfqH8aP7HNNgaVKKVs8GUFUPMGxHTXRyw"/>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1390" cy="2048510"/>
                          </a:xfrm>
                          <a:prstGeom prst="rect">
                            <a:avLst/>
                          </a:prstGeom>
                          <a:noFill/>
                          <a:ln>
                            <a:noFill/>
                          </a:ln>
                        </pic:spPr>
                      </pic:pic>
                    </a:graphicData>
                  </a:graphic>
                </wp:inline>
              </w:drawing>
            </w:r>
          </w:p>
        </w:tc>
      </w:tr>
    </w:tbl>
    <w:p w:rsidR="00B3142F" w:rsidRPr="00A852D1" w:rsidRDefault="00B3142F" w:rsidP="00B3142F"/>
    <w:p w:rsidR="00B3142F" w:rsidRPr="00E3622F" w:rsidRDefault="008D66A9" w:rsidP="00B3142F">
      <w:r>
        <w:rPr>
          <w:rFonts w:eastAsia="MS Mincho"/>
          <w:lang w:eastAsia="ja-JP"/>
        </w:rPr>
        <w:t>11.3</w:t>
      </w:r>
      <w:r w:rsidRPr="00685E34">
        <w:rPr>
          <w:rFonts w:eastAsia="MS Mincho" w:hint="eastAsia"/>
          <w:lang w:eastAsia="ja-JP"/>
        </w:rPr>
        <w:t>.</w:t>
      </w:r>
      <w:r>
        <w:rPr>
          <w:rFonts w:eastAsia="MS Mincho"/>
          <w:lang w:eastAsia="ja-JP"/>
        </w:rPr>
        <w:t>7</w:t>
      </w:r>
      <w:r w:rsidR="00B3142F" w:rsidRPr="00E3622F">
        <w:rPr>
          <w:rFonts w:eastAsia="MS Mincho" w:hint="eastAsia"/>
          <w:lang w:eastAsia="ja-JP"/>
        </w:rPr>
        <w:tab/>
      </w:r>
      <w:r w:rsidR="00B3142F" w:rsidRPr="00E3622F">
        <w:t xml:space="preserve">The light source is of large influence on the observed color in the image. Especially for color, the type of light source is important. In many cases, lamp color and intensity change during warming up of the lamps which should consequently sufficiently be warmed up before starting the recordings. If fluorescent tubes are used, it should regularly be verified that they have more or less the same intensity/color, as they may change rather rapidly with age. Calibration charts can be used to this purpose. </w:t>
      </w:r>
    </w:p>
    <w:p w:rsidR="00B3142F" w:rsidRDefault="00B3142F" w:rsidP="00B3142F">
      <w:pPr>
        <w:rPr>
          <w:rFonts w:eastAsia="MS Mincho"/>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B3142F" w:rsidTr="00B3142F">
        <w:tc>
          <w:tcPr>
            <w:tcW w:w="5778" w:type="dxa"/>
          </w:tcPr>
          <w:p w:rsidR="00B3142F" w:rsidRDefault="008D66A9" w:rsidP="00B3142F">
            <w:r>
              <w:rPr>
                <w:rFonts w:eastAsia="MS Mincho"/>
                <w:lang w:eastAsia="ja-JP"/>
              </w:rPr>
              <w:t>11.3</w:t>
            </w:r>
            <w:r w:rsidRPr="00685E34">
              <w:rPr>
                <w:rFonts w:eastAsia="MS Mincho" w:hint="eastAsia"/>
                <w:lang w:eastAsia="ja-JP"/>
              </w:rPr>
              <w:t>.</w:t>
            </w:r>
            <w:r>
              <w:rPr>
                <w:rFonts w:eastAsia="MS Mincho"/>
                <w:lang w:eastAsia="ja-JP"/>
              </w:rPr>
              <w:t>8</w:t>
            </w:r>
            <w:r w:rsidR="00B3142F" w:rsidRPr="00E3622F">
              <w:rPr>
                <w:rFonts w:eastAsia="MS Mincho"/>
                <w:lang w:eastAsia="ja-JP"/>
              </w:rPr>
              <w:tab/>
            </w:r>
            <w:r w:rsidR="00B3142F" w:rsidRPr="00E3622F">
              <w:t>Especially when recording shiny objects like apples or certain flowers, specular reflection needs to be taken into account. Objects with specular spots cannot be measured reliably. In such cases, attention should be paid to uniform and indirect illumination, using special light tents.</w:t>
            </w:r>
          </w:p>
        </w:tc>
        <w:tc>
          <w:tcPr>
            <w:tcW w:w="3969" w:type="dxa"/>
          </w:tcPr>
          <w:p w:rsidR="00B3142F" w:rsidRDefault="00B3142F" w:rsidP="00B3142F">
            <w:pPr>
              <w:jc w:val="center"/>
            </w:pPr>
            <w:r w:rsidRPr="00A852D1">
              <w:rPr>
                <w:noProof/>
              </w:rPr>
              <w:drawing>
                <wp:inline distT="0" distB="0" distL="0" distR="0" wp14:anchorId="560FA1B0" wp14:editId="30BACF81">
                  <wp:extent cx="2143125" cy="2143125"/>
                  <wp:effectExtent l="0" t="0" r="9525" b="9525"/>
                  <wp:docPr id="261" name="Picture 261"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2SbolBgEGpa4DoW3bOqrh1gd9HnqXzlgUjm2SvukOfXd5zV7gXw"/>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B3142F" w:rsidRDefault="00B3142F" w:rsidP="00B3142F">
      <w:pPr>
        <w:rPr>
          <w:rFonts w:eastAsia="MS Mincho"/>
          <w:lang w:eastAsia="ja-JP"/>
        </w:rPr>
      </w:pPr>
    </w:p>
    <w:p w:rsidR="00B3142F" w:rsidRPr="006F48EC" w:rsidRDefault="008D66A9" w:rsidP="00B3142F">
      <w:r>
        <w:rPr>
          <w:rFonts w:eastAsia="MS Mincho"/>
          <w:lang w:eastAsia="ja-JP"/>
        </w:rPr>
        <w:t>11.3</w:t>
      </w:r>
      <w:r w:rsidRPr="00685E34">
        <w:rPr>
          <w:rFonts w:eastAsia="MS Mincho" w:hint="eastAsia"/>
          <w:lang w:eastAsia="ja-JP"/>
        </w:rPr>
        <w:t>.</w:t>
      </w:r>
      <w:r>
        <w:rPr>
          <w:rFonts w:eastAsia="MS Mincho"/>
          <w:lang w:eastAsia="ja-JP"/>
        </w:rPr>
        <w:t>9</w:t>
      </w:r>
      <w:r w:rsidR="00B3142F" w:rsidRPr="006F48EC">
        <w:rPr>
          <w:rFonts w:eastAsia="MS Mincho"/>
          <w:lang w:eastAsia="ja-JP"/>
        </w:rPr>
        <w:tab/>
      </w:r>
      <w:r w:rsidR="00B3142F" w:rsidRPr="006F48EC">
        <w:t xml:space="preserve">Both (color) cameras and scanners can be used for image recording. The choice is dependent on the application and the preference of the user. Other more advanced systems, such as 3D cameras or hyperspectral cameras are not yet used in standard plant variety testing. </w:t>
      </w:r>
    </w:p>
    <w:p w:rsidR="00B3142F" w:rsidRPr="006F48EC" w:rsidRDefault="00B3142F" w:rsidP="00B3142F"/>
    <w:p w:rsidR="00B3142F" w:rsidRDefault="008D66A9" w:rsidP="00B3142F">
      <w:r>
        <w:rPr>
          <w:rFonts w:eastAsia="MS Mincho"/>
          <w:lang w:eastAsia="ja-JP"/>
        </w:rPr>
        <w:t>11.3</w:t>
      </w:r>
      <w:r w:rsidRPr="00685E34">
        <w:rPr>
          <w:rFonts w:eastAsia="MS Mincho" w:hint="eastAsia"/>
          <w:lang w:eastAsia="ja-JP"/>
        </w:rPr>
        <w:t>.</w:t>
      </w:r>
      <w:r>
        <w:rPr>
          <w:rFonts w:eastAsia="MS Mincho"/>
          <w:lang w:eastAsia="ja-JP"/>
        </w:rPr>
        <w:t>10</w:t>
      </w:r>
      <w:r w:rsidR="00B3142F" w:rsidRPr="006F48EC">
        <w:rPr>
          <w:rFonts w:eastAsia="MS Mincho"/>
          <w:lang w:eastAsia="ja-JP"/>
        </w:rPr>
        <w:tab/>
      </w:r>
      <w:r w:rsidR="00B3142F" w:rsidRPr="006F48EC">
        <w:t>In general image analysis is used to automate the measurement of characteristics described in the</w:t>
      </w:r>
      <w:r w:rsidR="00B3142F" w:rsidRPr="00A852D1">
        <w:t xml:space="preserve"> guidelines of UPOV. In that case the aim is to replace a hand measurement by a computer measurement. This requires an additional calibration in addition to the image recording calibration. The measurements can then be checked with manual measurements for consistency, e.g. by a scatterplot of hand versus computer measurement with a regression line and the line y=x. </w:t>
      </w:r>
    </w:p>
    <w:p w:rsidR="00B3142F" w:rsidRPr="00A852D1" w:rsidRDefault="00B3142F" w:rsidP="00B3142F"/>
    <w:p w:rsidR="00B3142F" w:rsidRPr="006F48EC" w:rsidRDefault="008D66A9" w:rsidP="00B3142F">
      <w:r>
        <w:rPr>
          <w:rFonts w:eastAsia="MS Mincho"/>
          <w:lang w:eastAsia="ja-JP"/>
        </w:rPr>
        <w:t>11.3</w:t>
      </w:r>
      <w:r w:rsidRPr="00685E34">
        <w:rPr>
          <w:rFonts w:eastAsia="MS Mincho" w:hint="eastAsia"/>
          <w:lang w:eastAsia="ja-JP"/>
        </w:rPr>
        <w:t>.</w:t>
      </w:r>
      <w:r>
        <w:rPr>
          <w:rFonts w:eastAsia="MS Mincho"/>
          <w:lang w:eastAsia="ja-JP"/>
        </w:rPr>
        <w:t>11</w:t>
      </w:r>
      <w:r w:rsidR="00B3142F" w:rsidRPr="006F48EC">
        <w:rPr>
          <w:rFonts w:eastAsia="MS Mincho"/>
          <w:lang w:eastAsia="ja-JP"/>
        </w:rPr>
        <w:tab/>
      </w:r>
      <w:r w:rsidR="00B3142F" w:rsidRPr="006F48EC">
        <w:t xml:space="preserve">In some cases, image analysis requires a more precise and mathematical definition of the characteristic than is required for human experts. E.g. the length of the pod can be redefined as the length of the medial axis of the pod, excluding the </w:t>
      </w:r>
      <w:r w:rsidR="00B3142F" w:rsidRPr="00363980">
        <w:rPr>
          <w:highlight w:val="yellow"/>
        </w:rPr>
        <w:t>stem</w:t>
      </w:r>
      <w:r w:rsidR="00B3142F" w:rsidRPr="006F48EC">
        <w:t xml:space="preserve">. In such cases, there is a special need to check for differences in </w:t>
      </w:r>
      <w:r w:rsidR="00B3142F" w:rsidRPr="006F48EC">
        <w:rPr>
          <w:color w:val="000000" w:themeColor="text1"/>
        </w:rPr>
        <w:t>behavior for different genotypes (bias). The measurement for some genotypes may be exactly the same, whereas for others a systematic difference may be present. A nice example is for determining the bulb height in onions (</w:t>
      </w:r>
      <w:r w:rsidR="00B3142F" w:rsidRPr="006F48EC">
        <w:rPr>
          <w:noProof/>
        </w:rPr>
        <w:t>van der Heijden, Vossepoel and Polder, 1996)</w:t>
      </w:r>
      <w:r w:rsidR="00B3142F" w:rsidRPr="006F48EC">
        <w:rPr>
          <w:color w:val="000000" w:themeColor="text1"/>
        </w:rPr>
        <w:t xml:space="preserve">, where </w:t>
      </w:r>
      <w:r w:rsidR="00B3142F" w:rsidRPr="006F48EC">
        <w:t xml:space="preserve">the top of the bulb was defined as the bending point of the shoulder. As long as such a change or refinement of the definition of a characteristic is known and accounted for, this is not a problem. In general, it is advisable to consult the crop experts for redefining a characteristic and check if a minor modification of the guideline might be necessary. </w:t>
      </w:r>
    </w:p>
    <w:p w:rsidR="00B3142F" w:rsidRPr="006F48EC" w:rsidRDefault="00B3142F" w:rsidP="00B3142F"/>
    <w:p w:rsidR="00B3142F" w:rsidRPr="006F48EC" w:rsidRDefault="008D66A9" w:rsidP="00B3142F">
      <w:r>
        <w:rPr>
          <w:rFonts w:eastAsia="MS Mincho"/>
          <w:lang w:eastAsia="ja-JP"/>
        </w:rPr>
        <w:t>11.3</w:t>
      </w:r>
      <w:r w:rsidRPr="00685E34">
        <w:rPr>
          <w:rFonts w:eastAsia="MS Mincho" w:hint="eastAsia"/>
          <w:lang w:eastAsia="ja-JP"/>
        </w:rPr>
        <w:t>.</w:t>
      </w:r>
      <w:r>
        <w:rPr>
          <w:rFonts w:eastAsia="MS Mincho"/>
          <w:lang w:eastAsia="ja-JP"/>
        </w:rPr>
        <w:t>12</w:t>
      </w:r>
      <w:r w:rsidR="00B3142F" w:rsidRPr="006F48EC">
        <w:rPr>
          <w:rFonts w:eastAsia="MS Mincho"/>
          <w:lang w:eastAsia="ja-JP"/>
        </w:rPr>
        <w:tab/>
      </w:r>
      <w:r w:rsidR="00B3142F" w:rsidRPr="006F48EC">
        <w:t xml:space="preserve">In some cases the object consists of different parts which have to be measured separately, e.g. the pod, beak and </w:t>
      </w:r>
      <w:r w:rsidR="00B3142F" w:rsidRPr="00363980">
        <w:rPr>
          <w:highlight w:val="yellow"/>
        </w:rPr>
        <w:t>stem</w:t>
      </w:r>
      <w:r w:rsidR="00B3142F" w:rsidRPr="006F48EC">
        <w:t xml:space="preserve"> of a pod of French bean. This requires a special algorithm to separate the different parts (distinguish </w:t>
      </w:r>
      <w:r w:rsidR="00B3142F" w:rsidRPr="00363980">
        <w:rPr>
          <w:highlight w:val="yellow"/>
        </w:rPr>
        <w:t>stem</w:t>
      </w:r>
      <w:r w:rsidR="00B3142F" w:rsidRPr="006F48EC">
        <w:t xml:space="preserve"> and beak from the pod) and this has to be tested extensively on a large number of genotypes in the reference collection, to be sure that the implementation is robust over the entire range of expressions. </w:t>
      </w:r>
    </w:p>
    <w:p w:rsidR="00B3142F" w:rsidRPr="006F48EC" w:rsidRDefault="00B3142F" w:rsidP="00B3142F"/>
    <w:p w:rsidR="00B3142F" w:rsidRPr="00D54008" w:rsidRDefault="008D66A9" w:rsidP="00B3142F">
      <w:r>
        <w:rPr>
          <w:rFonts w:eastAsia="MS Mincho"/>
          <w:lang w:eastAsia="ja-JP"/>
        </w:rPr>
        <w:t>11.3</w:t>
      </w:r>
      <w:r w:rsidRPr="00685E34">
        <w:rPr>
          <w:rFonts w:eastAsia="MS Mincho" w:hint="eastAsia"/>
          <w:lang w:eastAsia="ja-JP"/>
        </w:rPr>
        <w:t>.</w:t>
      </w:r>
      <w:r>
        <w:rPr>
          <w:rFonts w:eastAsia="MS Mincho"/>
          <w:lang w:eastAsia="ja-JP"/>
        </w:rPr>
        <w:t>13</w:t>
      </w:r>
      <w:r w:rsidR="00B3142F" w:rsidRPr="006F48EC">
        <w:rPr>
          <w:rFonts w:eastAsia="MS Mincho"/>
          <w:lang w:eastAsia="ja-JP"/>
        </w:rPr>
        <w:tab/>
      </w:r>
      <w:r w:rsidR="00B3142F" w:rsidRPr="006F48EC">
        <w:t>Shape characteristics can also be measured with image analysis, but in general it will be restricted to</w:t>
      </w:r>
      <w:r w:rsidR="00B3142F" w:rsidRPr="00A852D1">
        <w:t xml:space="preserve"> characteristics already in the guideline, e.g. by defining the shape as the </w:t>
      </w:r>
      <w:r w:rsidR="00B3142F" w:rsidRPr="006F48EC">
        <w:t>ratio</w:t>
      </w:r>
      <w:r w:rsidR="00B3142F" w:rsidRPr="00A852D1">
        <w:t xml:space="preserve"> between length and width. </w:t>
      </w:r>
    </w:p>
    <w:p w:rsidR="00B3142F" w:rsidRPr="00A852D1" w:rsidRDefault="00B3142F" w:rsidP="00B3142F"/>
    <w:p w:rsidR="00B3142F" w:rsidRPr="00D130EA" w:rsidRDefault="008D66A9" w:rsidP="00B3142F">
      <w:r>
        <w:rPr>
          <w:rFonts w:eastAsia="MS Mincho"/>
          <w:lang w:eastAsia="ja-JP"/>
        </w:rPr>
        <w:t>11.3</w:t>
      </w:r>
      <w:r w:rsidRPr="00685E34">
        <w:rPr>
          <w:rFonts w:eastAsia="MS Mincho" w:hint="eastAsia"/>
          <w:lang w:eastAsia="ja-JP"/>
        </w:rPr>
        <w:t>.</w:t>
      </w:r>
      <w:r>
        <w:rPr>
          <w:rFonts w:eastAsia="MS Mincho"/>
          <w:lang w:eastAsia="ja-JP"/>
        </w:rPr>
        <w:t>14</w:t>
      </w:r>
      <w:r w:rsidR="00B3142F" w:rsidRPr="00D130EA">
        <w:rPr>
          <w:rFonts w:eastAsia="MS Mincho"/>
          <w:lang w:eastAsia="ja-JP"/>
        </w:rPr>
        <w:tab/>
      </w:r>
      <w:r w:rsidR="00B3142F" w:rsidRPr="00D130EA">
        <w:t xml:space="preserve">Although color is a standard UPOV characteristic, and could be measured by image analysis, it is not used often.  In most cases, crop experts still rely on visual observation with RHS </w:t>
      </w:r>
      <w:r w:rsidR="00B3142F" w:rsidRPr="000F03D0">
        <w:t>colour</w:t>
      </w:r>
      <w:r w:rsidR="00B3142F" w:rsidRPr="00D130EA">
        <w:t xml:space="preserve"> </w:t>
      </w:r>
      <w:r w:rsidR="00B3142F">
        <w:t>c</w:t>
      </w:r>
      <w:r w:rsidR="00B3142F" w:rsidRPr="00D130EA">
        <w:t xml:space="preserve">harts. </w:t>
      </w:r>
    </w:p>
    <w:p w:rsidR="00B3142F" w:rsidRPr="00D130EA" w:rsidRDefault="00B3142F" w:rsidP="00B3142F"/>
    <w:p w:rsidR="00B3142F" w:rsidRPr="00A852D1" w:rsidRDefault="000F03D0" w:rsidP="000F03D0">
      <w:pPr>
        <w:pStyle w:val="Heading3"/>
      </w:pPr>
      <w:bookmarkStart w:id="515" w:name="_Toc463359652"/>
      <w:r>
        <w:t>11.4</w:t>
      </w:r>
      <w:r>
        <w:tab/>
      </w:r>
      <w:r w:rsidRPr="00A852D1">
        <w:t>Conclusions</w:t>
      </w:r>
      <w:bookmarkEnd w:id="515"/>
    </w:p>
    <w:p w:rsidR="00B3142F" w:rsidRPr="00D130EA" w:rsidRDefault="000F03D0" w:rsidP="008D66A9">
      <w:pPr>
        <w:rPr>
          <w:rFonts w:cs="Arial"/>
        </w:rPr>
      </w:pPr>
      <w:r>
        <w:rPr>
          <w:rFonts w:eastAsia="MS Mincho" w:cs="Arial"/>
          <w:lang w:eastAsia="ja-JP"/>
        </w:rPr>
        <w:t>11.4.1</w:t>
      </w:r>
      <w:r w:rsidR="00B3142F" w:rsidRPr="00D130EA">
        <w:rPr>
          <w:rFonts w:eastAsia="MS Mincho" w:cs="Arial"/>
          <w:lang w:eastAsia="ja-JP"/>
        </w:rPr>
        <w:tab/>
      </w:r>
      <w:r w:rsidR="00B3142F" w:rsidRPr="00D130EA">
        <w:rPr>
          <w:rFonts w:cs="Arial"/>
        </w:rPr>
        <w:t xml:space="preserve">Image analysis is used for measurements and to automate, at least partially, the assessment of characteristics. It requires a good and precise definition of the characteristic, computerization using existing or </w:t>
      </w:r>
      <w:r w:rsidR="00B3142F" w:rsidRPr="000F03D0">
        <w:rPr>
          <w:rFonts w:cs="Arial"/>
        </w:rPr>
        <w:t>in-house</w:t>
      </w:r>
      <w:r w:rsidR="00B3142F">
        <w:rPr>
          <w:rFonts w:cs="Arial"/>
        </w:rPr>
        <w:t xml:space="preserve"> </w:t>
      </w:r>
      <w:r w:rsidR="00B3142F" w:rsidRPr="00D130EA">
        <w:rPr>
          <w:rFonts w:cs="Arial"/>
        </w:rPr>
        <w:t xml:space="preserve">software, a good preparation of samples, checking with existing procedures, careful calibration and standardization. It often necessitates therefore an investment which can only be profitable versus hand assessment of characteristics if it concerns a significant number of measurements or measurements which are difficult and time consuming to assess by the examiner. In case of organs of a small size, seed size for example, image analysis will be more precise and more reliable. </w:t>
      </w:r>
    </w:p>
    <w:p w:rsidR="00B3142F" w:rsidRPr="00D130EA" w:rsidRDefault="00B3142F" w:rsidP="008D66A9">
      <w:pPr>
        <w:rPr>
          <w:rFonts w:cs="Arial"/>
        </w:rPr>
      </w:pPr>
    </w:p>
    <w:p w:rsidR="00B3142F" w:rsidRPr="00D130EA" w:rsidRDefault="000F03D0" w:rsidP="008D66A9">
      <w:pPr>
        <w:rPr>
          <w:rFonts w:cs="Arial"/>
        </w:rPr>
      </w:pPr>
      <w:r>
        <w:rPr>
          <w:rFonts w:eastAsia="MS Mincho" w:cs="Arial"/>
          <w:lang w:eastAsia="ja-JP"/>
        </w:rPr>
        <w:t>11.4.2</w:t>
      </w:r>
      <w:r w:rsidR="00B3142F" w:rsidRPr="00D130EA">
        <w:rPr>
          <w:rFonts w:eastAsia="MS Mincho" w:cs="Arial" w:hint="eastAsia"/>
          <w:lang w:eastAsia="ja-JP"/>
        </w:rPr>
        <w:tab/>
      </w:r>
      <w:r w:rsidR="00B3142F" w:rsidRPr="00D130EA">
        <w:rPr>
          <w:rFonts w:cs="Arial"/>
        </w:rPr>
        <w:t xml:space="preserve">Image analysis offers the possibility to store information: images can be recorded and analyzed at a later stage in order to avoid peaks of work and they can be retrieved at a later stage to compare varieties for example in case of doubt. </w:t>
      </w:r>
    </w:p>
    <w:p w:rsidR="00B3142F" w:rsidRPr="00D130EA" w:rsidRDefault="00B3142F" w:rsidP="008D66A9">
      <w:pPr>
        <w:rPr>
          <w:rFonts w:eastAsia="MS Mincho" w:cs="Arial"/>
          <w:lang w:eastAsia="ja-JP"/>
        </w:rPr>
      </w:pPr>
    </w:p>
    <w:p w:rsidR="00B3142F" w:rsidRPr="00D130EA" w:rsidRDefault="000F03D0" w:rsidP="008D66A9">
      <w:pPr>
        <w:rPr>
          <w:rFonts w:cs="Arial"/>
        </w:rPr>
      </w:pPr>
      <w:r>
        <w:rPr>
          <w:rFonts w:eastAsia="MS Mincho" w:cs="Arial"/>
          <w:lang w:eastAsia="ja-JP"/>
        </w:rPr>
        <w:t>11.4.3</w:t>
      </w:r>
      <w:r w:rsidR="00B3142F" w:rsidRPr="00D130EA">
        <w:rPr>
          <w:rFonts w:eastAsia="MS Mincho" w:cs="Arial" w:hint="eastAsia"/>
          <w:lang w:eastAsia="ja-JP"/>
        </w:rPr>
        <w:tab/>
      </w:r>
      <w:r w:rsidR="00B3142F" w:rsidRPr="00D130EA">
        <w:rPr>
          <w:rFonts w:cs="Arial"/>
        </w:rPr>
        <w:t xml:space="preserve">Today it is mainly used for size and shape features but with the development of techniques, it will be possible to use it for a wider range of </w:t>
      </w:r>
      <w:r w:rsidR="00B3142F" w:rsidRPr="000F03D0">
        <w:rPr>
          <w:rFonts w:cs="Arial"/>
        </w:rPr>
        <w:t xml:space="preserve">standard UPOV </w:t>
      </w:r>
      <w:r w:rsidR="00B3142F" w:rsidRPr="00D130EA">
        <w:rPr>
          <w:rFonts w:cs="Arial"/>
        </w:rPr>
        <w:t xml:space="preserve">characteristics in future. </w:t>
      </w:r>
      <w:r w:rsidR="00B3142F" w:rsidRPr="00D130EA">
        <w:rPr>
          <w:rFonts w:hint="eastAsia"/>
          <w:lang w:eastAsia="ja-JP"/>
        </w:rPr>
        <w:t xml:space="preserve"> </w:t>
      </w:r>
    </w:p>
    <w:p w:rsidR="00B3142F" w:rsidRPr="0036719A" w:rsidRDefault="00B3142F" w:rsidP="008D66A9">
      <w:pPr>
        <w:rPr>
          <w:rFonts w:eastAsia="MS Mincho" w:cs="Arial"/>
          <w:lang w:eastAsia="ja-JP"/>
        </w:rPr>
      </w:pPr>
    </w:p>
    <w:p w:rsidR="00B3142F" w:rsidRPr="00A852D1" w:rsidRDefault="000F03D0" w:rsidP="000F03D0">
      <w:pPr>
        <w:pStyle w:val="Heading3"/>
      </w:pPr>
      <w:bookmarkStart w:id="516" w:name="_Toc463359653"/>
      <w:r>
        <w:t>11.5</w:t>
      </w:r>
      <w:r>
        <w:tab/>
      </w:r>
      <w:r w:rsidRPr="00A852D1">
        <w:t>References</w:t>
      </w:r>
      <w:bookmarkEnd w:id="516"/>
    </w:p>
    <w:p w:rsidR="00A95BAF" w:rsidRDefault="000F03D0" w:rsidP="008D66A9">
      <w:r>
        <w:rPr>
          <w:rFonts w:cs="Arial"/>
        </w:rPr>
        <w:t>V</w:t>
      </w:r>
      <w:r w:rsidRPr="000F03D0">
        <w:rPr>
          <w:rFonts w:cs="Arial"/>
        </w:rPr>
        <w:t xml:space="preserve">an der Heijden, G., A. M. Vossepoel &amp; G. Polder (1996) Measuring onion cultivars with image analysis using inflection points. </w:t>
      </w:r>
      <w:r w:rsidRPr="000F03D0">
        <w:rPr>
          <w:rFonts w:cs="Arial"/>
          <w:i/>
        </w:rPr>
        <w:t>Euphytica</w:t>
      </w:r>
      <w:r w:rsidRPr="000F03D0">
        <w:rPr>
          <w:rFonts w:cs="Arial"/>
        </w:rPr>
        <w:t>, 87, 19-31.</w:t>
      </w:r>
    </w:p>
    <w:p w:rsidR="000F03D0" w:rsidRDefault="000F03D0" w:rsidP="0007609C">
      <w:pPr>
        <w:jc w:val="right"/>
      </w:pPr>
    </w:p>
    <w:p w:rsidR="000F03D0" w:rsidRDefault="000F03D0" w:rsidP="0007609C">
      <w:pPr>
        <w:jc w:val="right"/>
      </w:pPr>
    </w:p>
    <w:p w:rsidR="000F03D0" w:rsidRDefault="000F03D0" w:rsidP="0007609C">
      <w:pPr>
        <w:jc w:val="right"/>
      </w:pPr>
    </w:p>
    <w:p w:rsidR="00B3142F" w:rsidRPr="008E0042" w:rsidRDefault="00B3142F" w:rsidP="0007609C">
      <w:pPr>
        <w:jc w:val="right"/>
      </w:pPr>
      <w:r>
        <w:t>[End of document]</w:t>
      </w:r>
    </w:p>
    <w:sectPr w:rsidR="00B3142F" w:rsidRPr="008E0042" w:rsidSect="00A5216B">
      <w:headerReference w:type="default" r:id="rId155"/>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42F" w:rsidRDefault="00B3142F" w:rsidP="006655D3">
      <w:r>
        <w:separator/>
      </w:r>
    </w:p>
    <w:p w:rsidR="00B3142F" w:rsidRDefault="00B3142F" w:rsidP="006655D3"/>
    <w:p w:rsidR="00B3142F" w:rsidRDefault="00B3142F" w:rsidP="006655D3"/>
  </w:endnote>
  <w:endnote w:type="continuationSeparator" w:id="0">
    <w:p w:rsidR="00B3142F" w:rsidRDefault="00B3142F" w:rsidP="006655D3">
      <w:r>
        <w:separator/>
      </w:r>
    </w:p>
    <w:p w:rsidR="00B3142F" w:rsidRDefault="00B3142F">
      <w:pPr>
        <w:pStyle w:val="Footer"/>
        <w:spacing w:after="60"/>
        <w:rPr>
          <w:sz w:val="18"/>
        </w:rPr>
      </w:pPr>
      <w:r>
        <w:rPr>
          <w:sz w:val="18"/>
        </w:rPr>
        <w:t>[Suite de la note de la page précédente]</w:t>
      </w:r>
    </w:p>
    <w:p w:rsidR="00B3142F" w:rsidRDefault="00B3142F" w:rsidP="006655D3"/>
    <w:p w:rsidR="00B3142F" w:rsidRDefault="00B3142F" w:rsidP="006655D3"/>
  </w:endnote>
  <w:endnote w:type="continuationNotice" w:id="1">
    <w:p w:rsidR="00B3142F" w:rsidRDefault="00B3142F" w:rsidP="006655D3">
      <w:r>
        <w:t>[Suite de la note page suivante]</w:t>
      </w:r>
    </w:p>
    <w:p w:rsidR="00B3142F" w:rsidRDefault="00B3142F" w:rsidP="006655D3"/>
    <w:p w:rsidR="00B3142F" w:rsidRDefault="00B3142F"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 New Roman Bold">
    <w:panose1 w:val="02020803070505020304"/>
    <w:charset w:val="00"/>
    <w:family w:val="roman"/>
    <w:notTrueType/>
    <w:pitch w:val="default"/>
  </w:font>
  <w:font w:name="Greek Symbols">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2721DF">
    <w:pPr>
      <w:pStyle w:val="Footer"/>
      <w:tabs>
        <w:tab w:val="left" w:pos="78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C52636" w:rsidRDefault="00B3142F" w:rsidP="002721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A56F8B" w:rsidRDefault="00B3142F" w:rsidP="002721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A56F8B" w:rsidRDefault="00B3142F" w:rsidP="00272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42F" w:rsidRDefault="00B3142F" w:rsidP="006655D3">
      <w:r>
        <w:separator/>
      </w:r>
    </w:p>
  </w:footnote>
  <w:footnote w:type="continuationSeparator" w:id="0">
    <w:p w:rsidR="00B3142F" w:rsidRDefault="00B3142F" w:rsidP="006655D3">
      <w:r>
        <w:separator/>
      </w:r>
    </w:p>
  </w:footnote>
  <w:footnote w:type="continuationNotice" w:id="1">
    <w:p w:rsidR="00B3142F" w:rsidRPr="005F217E" w:rsidRDefault="00B3142F" w:rsidP="005F217E">
      <w:pPr>
        <w:pStyle w:val="Footer"/>
      </w:pPr>
    </w:p>
  </w:footnote>
  <w:footnote w:id="2">
    <w:p w:rsidR="00B3142F" w:rsidRDefault="00B3142F" w:rsidP="00AB2F2F">
      <w:pPr>
        <w:pStyle w:val="FootnoteText"/>
      </w:pPr>
      <w:r w:rsidRPr="005E1A9B">
        <w:rPr>
          <w:rStyle w:val="FootnoteReference"/>
        </w:rPr>
        <w:footnoteRef/>
      </w:r>
      <w:r>
        <w:t xml:space="preserve"> </w:t>
      </w:r>
      <w:r w:rsidRPr="005E1A9B">
        <w:t xml:space="preserve"> See Chapter 3.1 of the Test Guidelines (document TGP/7: Annex 1: TG Template</w:t>
      </w:r>
      <w:r>
        <w:t>)</w:t>
      </w:r>
    </w:p>
  </w:footnote>
  <w:footnote w:id="3">
    <w:p w:rsidR="00B3142F" w:rsidRDefault="00B3142F" w:rsidP="00AB2F2F">
      <w:pPr>
        <w:pStyle w:val="FootnoteText"/>
      </w:pPr>
      <w:r>
        <w:rPr>
          <w:rStyle w:val="FootnoteReference"/>
        </w:rPr>
        <w:footnoteRef/>
      </w:r>
      <w:r>
        <w:t xml:space="preserve">  See Chapter 3.2 of the Test Guidelines (document TGP/7: Annex 1: TG Template)</w:t>
      </w:r>
    </w:p>
  </w:footnote>
  <w:footnote w:id="4">
    <w:p w:rsidR="00B3142F" w:rsidRPr="005E1A9B" w:rsidRDefault="00B3142F" w:rsidP="00AB2F2F">
      <w:pPr>
        <w:pStyle w:val="FootnoteText"/>
        <w:ind w:left="0" w:firstLine="0"/>
      </w:pPr>
      <w:r w:rsidRPr="005E1A9B">
        <w:rPr>
          <w:rStyle w:val="FootnoteReference"/>
        </w:rPr>
        <w:footnoteRef/>
      </w:r>
      <w:r w:rsidRPr="005E1A9B">
        <w:t xml:space="preserve"> </w:t>
      </w:r>
      <w:r>
        <w:t xml:space="preserve"> </w:t>
      </w:r>
      <w:r w:rsidRPr="005E1A9B">
        <w:t>See Chapter 3.3 of the Test Guidelines (document TGP/7:</w:t>
      </w:r>
      <w:r>
        <w:t xml:space="preserve"> </w:t>
      </w:r>
      <w:r w:rsidRPr="005E1A9B">
        <w:t xml:space="preserve"> Annex 1:  TG Template</w:t>
      </w:r>
      <w:r>
        <w:t>)</w:t>
      </w:r>
    </w:p>
  </w:footnote>
  <w:footnote w:id="5">
    <w:p w:rsidR="00B3142F" w:rsidRDefault="00B3142F" w:rsidP="00AB2F2F">
      <w:pPr>
        <w:pStyle w:val="FootnoteText"/>
        <w:ind w:left="0" w:firstLine="0"/>
      </w:pPr>
      <w:r w:rsidRPr="005E1A9B">
        <w:rPr>
          <w:rStyle w:val="FootnoteReference"/>
        </w:rPr>
        <w:footnoteRef/>
      </w:r>
      <w:r>
        <w:t xml:space="preserve"> </w:t>
      </w:r>
      <w:r w:rsidRPr="005E1A9B">
        <w:t xml:space="preserve"> See Chapter 3.4 of the Test Guidelines (document TGP/7:</w:t>
      </w:r>
      <w:r>
        <w:t xml:space="preserve"> </w:t>
      </w:r>
      <w:r w:rsidRPr="005E1A9B">
        <w:t xml:space="preserve"> Annex 1:  TG Template</w:t>
      </w:r>
      <w:r>
        <w:t>)</w:t>
      </w:r>
    </w:p>
  </w:footnote>
  <w:footnote w:id="6">
    <w:p w:rsidR="00B3142F" w:rsidRDefault="00B3142F" w:rsidP="00947DBE">
      <w:pPr>
        <w:pStyle w:val="FootnoteText"/>
      </w:pPr>
      <w:r>
        <w:rPr>
          <w:rStyle w:val="FootnoteReference"/>
        </w:rPr>
        <w:footnoteRef/>
      </w:r>
      <w:r>
        <w:tab/>
        <w:t>For the purpose of this document, “year” means a “growing cycle”.</w:t>
      </w:r>
    </w:p>
  </w:footnote>
  <w:footnote w:id="7">
    <w:p w:rsidR="00B3142F" w:rsidRPr="00FC0D89" w:rsidRDefault="00B3142F" w:rsidP="00AB2F2F">
      <w:pPr>
        <w:pStyle w:val="FootnoteText"/>
        <w:tabs>
          <w:tab w:val="left" w:pos="0"/>
        </w:tabs>
        <w:ind w:left="0" w:firstLine="0"/>
      </w:pPr>
      <w:r w:rsidRPr="00FC0D89">
        <w:rPr>
          <w:rStyle w:val="FootnoteReference"/>
        </w:rPr>
        <w:footnoteRef/>
      </w:r>
      <w:r w:rsidRPr="00FC0D89">
        <w:t xml:space="preserve"> </w:t>
      </w:r>
      <w:r>
        <w:t xml:space="preserve"> </w:t>
      </w:r>
      <w:r w:rsidRPr="00FC0D89">
        <w:t>A contingency table is used to record and analyze the relationship between two or more variables, most usually categorical variables.</w:t>
      </w:r>
    </w:p>
  </w:footnote>
  <w:footnote w:id="8">
    <w:p w:rsidR="00B3142F" w:rsidRPr="00E5702C" w:rsidRDefault="00B3142F" w:rsidP="00AB2F2F">
      <w:pPr>
        <w:pStyle w:val="FootnoteText"/>
        <w:tabs>
          <w:tab w:val="left" w:pos="0"/>
        </w:tabs>
        <w:ind w:left="0" w:firstLine="0"/>
      </w:pPr>
      <w:r w:rsidRPr="00FC0D89">
        <w:rPr>
          <w:rStyle w:val="FootnoteReference"/>
        </w:rPr>
        <w:footnoteRef/>
      </w:r>
      <w:r w:rsidRPr="00FC0D89">
        <w:t xml:space="preserve">  A hypergeometric distribution is a discrete probability distribution that describes the number of successes in a sequence of n draws from a finite population without replacement.</w:t>
      </w:r>
    </w:p>
  </w:footnote>
  <w:footnote w:id="9">
    <w:p w:rsidR="00B3142F" w:rsidRDefault="00B3142F" w:rsidP="00AB2F2F">
      <w:pPr>
        <w:pStyle w:val="FootnoteText"/>
      </w:pPr>
      <w:r>
        <w:rPr>
          <w:rStyle w:val="FootnoteReference"/>
        </w:rPr>
        <w:t>*</w:t>
      </w:r>
      <w:r>
        <w:t xml:space="preserve"> </w:t>
      </w:r>
      <w:r>
        <w:tab/>
        <w:t>See section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4</w:t>
    </w:r>
    <w:r>
      <w:rPr>
        <w:rStyle w:val="PageNumber"/>
      </w:rPr>
      <w:fldChar w:fldCharType="end"/>
    </w:r>
  </w:p>
  <w:p w:rsidR="00B3142F" w:rsidRDefault="00B3142F" w:rsidP="00E706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  6.  CYCLIC PLANTING OF VARIETIES FROM THE VARIETY COLLECTION TO REDUCE TRIAL SIZE</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53</w:t>
    </w:r>
    <w:r>
      <w:rPr>
        <w:rStyle w:val="PageNumber"/>
      </w:rPr>
      <w:fldChar w:fldCharType="end"/>
    </w:r>
  </w:p>
  <w:p w:rsidR="00B3142F" w:rsidRDefault="00B3142F" w:rsidP="00E706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 xml:space="preserve">TGP/8/3 Draft 1:  PART II:  1: </w:t>
    </w:r>
    <w:r w:rsidRPr="007A1EBD">
      <w:t xml:space="preserve"> </w:t>
    </w:r>
    <w:r>
      <w:t>THE GAIA METHODOLOGY</w:t>
    </w:r>
  </w:p>
  <w:p w:rsidR="00B3142F" w:rsidRPr="007A1EBD" w:rsidRDefault="00B3142F" w:rsidP="00E7063A">
    <w:pPr>
      <w:pStyle w:val="Header"/>
      <w:rPr>
        <w:rStyle w:val="PageNumber"/>
      </w:rPr>
    </w:pPr>
    <w:r w:rsidRPr="007A1EBD">
      <w:t xml:space="preserve">page </w:t>
    </w:r>
    <w:r>
      <w:rPr>
        <w:rStyle w:val="PageNumber"/>
      </w:rPr>
      <w:fldChar w:fldCharType="begin"/>
    </w:r>
    <w:r w:rsidRPr="007A1EBD">
      <w:rPr>
        <w:rStyle w:val="PageNumber"/>
      </w:rPr>
      <w:instrText xml:space="preserve"> PAGE </w:instrText>
    </w:r>
    <w:r>
      <w:rPr>
        <w:rStyle w:val="PageNumber"/>
      </w:rPr>
      <w:fldChar w:fldCharType="separate"/>
    </w:r>
    <w:r w:rsidR="005A7756">
      <w:rPr>
        <w:rStyle w:val="PageNumber"/>
        <w:noProof/>
      </w:rPr>
      <w:t>66</w:t>
    </w:r>
    <w:r>
      <w:rPr>
        <w:rStyle w:val="PageNumber"/>
      </w:rPr>
      <w:fldChar w:fldCharType="end"/>
    </w:r>
  </w:p>
  <w:p w:rsidR="00B3142F" w:rsidRPr="007A1EBD" w:rsidRDefault="00B3142F" w:rsidP="00E706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7A1EBD" w:rsidRDefault="00B3142F" w:rsidP="00E7063A">
    <w:pPr>
      <w:pStyle w:val="Header"/>
    </w:pPr>
    <w:r>
      <w:t>TGP/8/3 Draft 1</w:t>
    </w:r>
    <w:r w:rsidRPr="007A1EBD">
      <w:t xml:space="preserve">:  PART II:  1:  </w:t>
    </w:r>
    <w:r>
      <w:t>THE GAIA METHODOLOGY</w:t>
    </w:r>
  </w:p>
  <w:p w:rsidR="00B3142F" w:rsidRDefault="00B3142F" w:rsidP="00E7063A">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129</w:t>
    </w:r>
    <w:r>
      <w:rPr>
        <w:rStyle w:val="PageNumber"/>
      </w:rPr>
      <w:fldChar w:fldCharType="end"/>
    </w:r>
  </w:p>
  <w:p w:rsidR="00B3142F" w:rsidRDefault="00B3142F" w:rsidP="00E7063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II:  2:  PARENT FORMULA OF HYBRID VARIETIES</w:t>
    </w:r>
  </w:p>
  <w:p w:rsidR="00B3142F" w:rsidRDefault="00B3142F" w:rsidP="00E7063A">
    <w:pPr>
      <w:pStyle w:val="Header"/>
      <w:rPr>
        <w:rStyle w:val="PageNumber"/>
      </w:rPr>
    </w:pPr>
    <w:r w:rsidRPr="004671E4">
      <w:t xml:space="preserve">page </w:t>
    </w:r>
    <w:r>
      <w:rPr>
        <w:rStyle w:val="PageNumber"/>
      </w:rPr>
      <w:fldChar w:fldCharType="begin"/>
    </w:r>
    <w:r w:rsidRPr="004671E4">
      <w:rPr>
        <w:rStyle w:val="PageNumber"/>
      </w:rPr>
      <w:instrText xml:space="preserve"> PAGE </w:instrText>
    </w:r>
    <w:r>
      <w:rPr>
        <w:rStyle w:val="PageNumber"/>
      </w:rPr>
      <w:fldChar w:fldCharType="separate"/>
    </w:r>
    <w:r w:rsidR="005A7756">
      <w:rPr>
        <w:rStyle w:val="PageNumber"/>
        <w:noProof/>
      </w:rPr>
      <w:t>68</w:t>
    </w:r>
    <w:r>
      <w:rPr>
        <w:rStyle w:val="PageNumber"/>
      </w:rPr>
      <w:fldChar w:fldCharType="end"/>
    </w:r>
  </w:p>
  <w:p w:rsidR="00B3142F" w:rsidRPr="004671E4" w:rsidRDefault="00B3142F" w:rsidP="00E7063A">
    <w:pPr>
      <w:pStyle w:val="Header"/>
      <w:rPr>
        <w:rStyle w:val="PageNumbe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II:  2:  PARENT FORMULA OF HYBRID VARIETIES</w:t>
    </w:r>
  </w:p>
  <w:p w:rsidR="00B3142F" w:rsidRDefault="00B3142F" w:rsidP="00E7063A">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129</w:t>
    </w:r>
    <w:r>
      <w:rPr>
        <w:rStyle w:val="PageNumber"/>
      </w:rPr>
      <w:fldChar w:fldCharType="end"/>
    </w:r>
  </w:p>
  <w:p w:rsidR="00B3142F" w:rsidRDefault="00B3142F" w:rsidP="00E706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II:  3:  THE COMBINED OVER-YEARS CRITERIA FOR DISTINCTNESS</w:t>
    </w:r>
  </w:p>
  <w:p w:rsidR="00B3142F" w:rsidRDefault="00B3142F" w:rsidP="00E7063A">
    <w:pPr>
      <w:pStyle w:val="Header"/>
      <w:rPr>
        <w:rStyle w:val="PageNumber"/>
      </w:rPr>
    </w:pPr>
    <w:r w:rsidRPr="004671E4">
      <w:t xml:space="preserve">page </w:t>
    </w:r>
    <w:r>
      <w:rPr>
        <w:rStyle w:val="PageNumber"/>
      </w:rPr>
      <w:fldChar w:fldCharType="begin"/>
    </w:r>
    <w:r w:rsidRPr="004671E4">
      <w:rPr>
        <w:rStyle w:val="PageNumber"/>
      </w:rPr>
      <w:instrText xml:space="preserve"> PAGE </w:instrText>
    </w:r>
    <w:r>
      <w:rPr>
        <w:rStyle w:val="PageNumber"/>
      </w:rPr>
      <w:fldChar w:fldCharType="separate"/>
    </w:r>
    <w:r w:rsidR="005A7756">
      <w:rPr>
        <w:rStyle w:val="PageNumber"/>
        <w:noProof/>
      </w:rPr>
      <w:t>85</w:t>
    </w:r>
    <w:r>
      <w:rPr>
        <w:rStyle w:val="PageNumber"/>
      </w:rPr>
      <w:fldChar w:fldCharType="end"/>
    </w:r>
  </w:p>
  <w:p w:rsidR="00B3142F" w:rsidRPr="004671E4" w:rsidRDefault="00B3142F" w:rsidP="00E7063A">
    <w:pPr>
      <w:pStyle w:val="Header"/>
      <w:rPr>
        <w:rStyle w:val="PageNumbe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4C3D30" w:rsidRDefault="00B3142F" w:rsidP="00E7063A">
    <w:pPr>
      <w:pStyle w:val="Header"/>
    </w:pPr>
    <w:r>
      <w:t>TGP/8/3 Draft 1</w:t>
    </w:r>
    <w:r w:rsidRPr="004C3D30">
      <w:t>:  PART II:  3:  T</w:t>
    </w:r>
    <w:r>
      <w:t xml:space="preserve">HE COMBINED OVER-YEARS CRITERIA </w:t>
    </w:r>
    <w:r>
      <w:br/>
    </w:r>
    <w:r w:rsidRPr="004C3D30">
      <w:t>FOR DISTINCTNESS</w:t>
    </w:r>
  </w:p>
  <w:p w:rsidR="00B3142F" w:rsidRPr="004C3D30" w:rsidRDefault="00B3142F"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129</w:t>
    </w:r>
    <w:r w:rsidRPr="004C3D30">
      <w:rPr>
        <w:rStyle w:val="PageNumber"/>
        <w:szCs w:val="24"/>
      </w:rPr>
      <w:fldChar w:fldCharType="end"/>
    </w:r>
  </w:p>
  <w:p w:rsidR="00B3142F" w:rsidRDefault="00B3142F" w:rsidP="00E7063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4C3D30" w:rsidRDefault="00B3142F" w:rsidP="00E7063A">
    <w:pPr>
      <w:pStyle w:val="Header"/>
    </w:pPr>
    <w:r>
      <w:t>TGP/8/3 Draft 1</w:t>
    </w:r>
    <w:r w:rsidRPr="004C3D30">
      <w:t>:  PART II:  4:  2X1% METHOD</w:t>
    </w:r>
  </w:p>
  <w:p w:rsidR="00B3142F" w:rsidRPr="004C3D30" w:rsidRDefault="00B3142F"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87</w:t>
    </w:r>
    <w:r w:rsidRPr="004C3D30">
      <w:rPr>
        <w:rStyle w:val="PageNumber"/>
        <w:szCs w:val="24"/>
      </w:rPr>
      <w:fldChar w:fldCharType="end"/>
    </w:r>
  </w:p>
  <w:p w:rsidR="00B3142F" w:rsidRDefault="00B3142F" w:rsidP="00E7063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4C3D30" w:rsidRDefault="00B3142F" w:rsidP="00E7063A">
    <w:pPr>
      <w:pStyle w:val="Header"/>
    </w:pPr>
    <w:r>
      <w:t>TGP/8/3 Draft 1</w:t>
    </w:r>
    <w:r w:rsidRPr="004C3D30">
      <w:t>:  PART II:  5:  PE</w:t>
    </w:r>
    <w:r>
      <w:t xml:space="preserve">ARSON’S CHI-SQUARE TEST APPLIED </w:t>
    </w:r>
    <w:r w:rsidRPr="004C3D30">
      <w:t>TO CONTINGENCY TABLES</w:t>
    </w:r>
  </w:p>
  <w:p w:rsidR="00B3142F" w:rsidRPr="004C3D30" w:rsidRDefault="00B3142F" w:rsidP="00E7063A">
    <w:pPr>
      <w:pStyle w:val="Header"/>
      <w:rPr>
        <w:rStyle w:val="PageNumber"/>
        <w:szCs w:val="24"/>
      </w:rPr>
    </w:pPr>
    <w:r w:rsidRPr="004C3D30">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91</w:t>
    </w:r>
    <w:r w:rsidRPr="004C3D30">
      <w:rPr>
        <w:rStyle w:val="PageNumber"/>
        <w:szCs w:val="24"/>
      </w:rPr>
      <w:fldChar w:fldCharType="end"/>
    </w:r>
  </w:p>
  <w:p w:rsidR="00B3142F" w:rsidRPr="004671E4" w:rsidRDefault="00B3142F" w:rsidP="00E7063A">
    <w:pPr>
      <w:pStyle w:val="Header"/>
      <w:rPr>
        <w:rStyle w:val="PageNumbe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4C3D30" w:rsidRDefault="00B3142F" w:rsidP="00E7063A">
    <w:pPr>
      <w:pStyle w:val="Header"/>
    </w:pPr>
    <w:r>
      <w:t>TGP/8/3 Draft 1</w:t>
    </w:r>
    <w:r w:rsidRPr="004C3D30">
      <w:t>:  PART II:  5:  PE</w:t>
    </w:r>
    <w:r>
      <w:t xml:space="preserve">ARSON’S CHI-SQUARE TEST APPLIED </w:t>
    </w:r>
    <w:r w:rsidRPr="004C3D30">
      <w:t>TO CONTINGENCY TABLES</w:t>
    </w:r>
  </w:p>
  <w:p w:rsidR="00B3142F" w:rsidRPr="004C3D30" w:rsidRDefault="00B3142F"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129</w:t>
    </w:r>
    <w:r w:rsidRPr="004C3D30">
      <w:rPr>
        <w:rStyle w:val="PageNumber"/>
        <w:szCs w:val="24"/>
      </w:rPr>
      <w:fldChar w:fldCharType="end"/>
    </w:r>
  </w:p>
  <w:p w:rsidR="00B3142F" w:rsidRDefault="00B3142F" w:rsidP="00E706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INTRODUCTION</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5</w:t>
    </w:r>
    <w:r>
      <w:rPr>
        <w:rStyle w:val="PageNumber"/>
      </w:rPr>
      <w:fldChar w:fldCharType="end"/>
    </w:r>
  </w:p>
  <w:p w:rsidR="00B3142F" w:rsidRDefault="00B3142F" w:rsidP="00E706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4C3D30" w:rsidRDefault="00B3142F" w:rsidP="00E7063A">
    <w:pPr>
      <w:pStyle w:val="Header"/>
    </w:pPr>
    <w:r>
      <w:t>TGP/8/3 Draft 1</w:t>
    </w:r>
    <w:r w:rsidRPr="004C3D30">
      <w:t xml:space="preserve">:  PART II:  </w:t>
    </w:r>
    <w:r>
      <w:t>6</w:t>
    </w:r>
    <w:r w:rsidRPr="004C3D30">
      <w:t xml:space="preserve">:  </w:t>
    </w:r>
    <w:r w:rsidRPr="00131F27">
      <w:t>FISHER’S EXACT TEST</w:t>
    </w:r>
  </w:p>
  <w:p w:rsidR="00B3142F" w:rsidRPr="004C3D30" w:rsidRDefault="00B3142F" w:rsidP="00E7063A">
    <w:pPr>
      <w:pStyle w:val="Header"/>
      <w:rPr>
        <w:rStyle w:val="PageNumber"/>
        <w:szCs w:val="24"/>
      </w:rPr>
    </w:pPr>
    <w:r w:rsidRPr="004C3D30">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93</w:t>
    </w:r>
    <w:r w:rsidRPr="004C3D30">
      <w:rPr>
        <w:rStyle w:val="PageNumber"/>
        <w:szCs w:val="24"/>
      </w:rPr>
      <w:fldChar w:fldCharType="end"/>
    </w:r>
  </w:p>
  <w:p w:rsidR="00B3142F" w:rsidRPr="004671E4" w:rsidRDefault="00B3142F" w:rsidP="00E7063A">
    <w:pPr>
      <w:pStyle w:val="Header"/>
      <w:rPr>
        <w:rStyle w:val="PageNumber"/>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131F27" w:rsidRDefault="00B3142F" w:rsidP="00E7063A">
    <w:pPr>
      <w:pStyle w:val="Header"/>
    </w:pPr>
    <w:r>
      <w:t>TGP/8/3 Draft 1</w:t>
    </w:r>
    <w:r w:rsidRPr="004C3D30">
      <w:t xml:space="preserve">:  PART II:  </w:t>
    </w:r>
    <w:r>
      <w:t>6</w:t>
    </w:r>
    <w:r w:rsidRPr="004C3D30">
      <w:t xml:space="preserve">:  </w:t>
    </w:r>
    <w:r w:rsidRPr="00131F27">
      <w:t>FISHER’S EXACT TEST</w:t>
    </w:r>
  </w:p>
  <w:p w:rsidR="00B3142F" w:rsidRPr="004C3D30" w:rsidRDefault="00B3142F"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129</w:t>
    </w:r>
    <w:r w:rsidRPr="004C3D30">
      <w:rPr>
        <w:rStyle w:val="PageNumber"/>
        <w:szCs w:val="24"/>
      </w:rPr>
      <w:fldChar w:fldCharType="end"/>
    </w:r>
  </w:p>
  <w:p w:rsidR="00B3142F" w:rsidRDefault="00B3142F" w:rsidP="00E7063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131F27" w:rsidRDefault="00B3142F" w:rsidP="00E7063A">
    <w:pPr>
      <w:pStyle w:val="Header"/>
    </w:pPr>
    <w:r>
      <w:t>TGP/8/3 Draft 1</w:t>
    </w:r>
    <w:r w:rsidRPr="004C3D30">
      <w:t xml:space="preserve">:  PART II:  </w:t>
    </w:r>
    <w:r>
      <w:t>7</w:t>
    </w:r>
    <w:r w:rsidRPr="004C3D30">
      <w:t xml:space="preserve">:  </w:t>
    </w:r>
    <w:r>
      <w:t>MATCH APPROACH</w:t>
    </w:r>
  </w:p>
  <w:p w:rsidR="00B3142F" w:rsidRPr="004C3D30" w:rsidRDefault="00B3142F"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94</w:t>
    </w:r>
    <w:r w:rsidRPr="004C3D30">
      <w:rPr>
        <w:rStyle w:val="PageNumber"/>
        <w:szCs w:val="24"/>
      </w:rPr>
      <w:fldChar w:fldCharType="end"/>
    </w:r>
  </w:p>
  <w:p w:rsidR="00B3142F" w:rsidRDefault="00B3142F" w:rsidP="00E7063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151F0C" w:rsidRDefault="00B3142F" w:rsidP="00E7063A">
    <w:pPr>
      <w:pStyle w:val="Header"/>
    </w:pPr>
    <w:r>
      <w:t>TGP/8/3 Draft 1</w:t>
    </w:r>
    <w:r w:rsidRPr="00151F0C">
      <w:t xml:space="preserve">:  PART II :  </w:t>
    </w:r>
    <w:r>
      <w:t>8</w:t>
    </w:r>
    <w:r w:rsidRPr="00151F0C">
      <w:t xml:space="preserve"> :  </w:t>
    </w:r>
    <w:r>
      <w:t xml:space="preserve">THE METHOD OF UNIFORMITY ASSESSMENT </w:t>
    </w:r>
    <w:r>
      <w:br/>
      <w:t>ON THE BASIS OF OFF-TYPES</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111</w:t>
    </w:r>
    <w:r>
      <w:rPr>
        <w:rStyle w:val="PageNumber"/>
      </w:rPr>
      <w:fldChar w:fldCharType="end"/>
    </w:r>
  </w:p>
  <w:p w:rsidR="00B3142F" w:rsidRDefault="00B3142F" w:rsidP="00E7063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151F0C" w:rsidRDefault="00B3142F" w:rsidP="00E7063A">
    <w:pPr>
      <w:pStyle w:val="Header"/>
    </w:pPr>
    <w:r>
      <w:t>TGP/8/3 Draft 1</w:t>
    </w:r>
    <w:r w:rsidRPr="00151F0C">
      <w:t xml:space="preserve">:  PART II:  </w:t>
    </w:r>
    <w:r>
      <w:t>9</w:t>
    </w:r>
    <w:r w:rsidRPr="00151F0C">
      <w:t xml:space="preserve">:  </w:t>
    </w:r>
    <w:r>
      <w:t>THE COMBINED-OVER-YEARS UNIFORMITY CRITERION (COYU)</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124</w:t>
    </w:r>
    <w:r>
      <w:rPr>
        <w:rStyle w:val="PageNumber"/>
      </w:rPr>
      <w:fldChar w:fldCharType="end"/>
    </w:r>
  </w:p>
  <w:p w:rsidR="00B3142F" w:rsidRDefault="00B3142F" w:rsidP="00E7063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151F0C" w:rsidRDefault="00B3142F" w:rsidP="00E7063A">
    <w:pPr>
      <w:pStyle w:val="Header"/>
    </w:pPr>
    <w:r>
      <w:t>TGP/8/3 Draft 1</w:t>
    </w:r>
    <w:r w:rsidRPr="00151F0C">
      <w:t xml:space="preserve">:  PART II:  </w:t>
    </w:r>
    <w:r>
      <w:t>10</w:t>
    </w:r>
    <w:r w:rsidRPr="00151F0C">
      <w:t xml:space="preserve">:  </w:t>
    </w:r>
    <w:r>
      <w:t xml:space="preserve">UNIFORMITY ASSESSMENT ON THE BASIS OF </w:t>
    </w:r>
    <w:r>
      <w:br/>
      <w:t>THE RELATIVE VARIANCE METHOD</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126</w:t>
    </w:r>
    <w:r>
      <w:rPr>
        <w:rStyle w:val="PageNumber"/>
      </w:rPr>
      <w:fldChar w:fldCharType="end"/>
    </w:r>
  </w:p>
  <w:p w:rsidR="00B3142F" w:rsidRDefault="00B3142F" w:rsidP="00E7063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131F27" w:rsidRDefault="00B3142F" w:rsidP="00E7063A">
    <w:pPr>
      <w:pStyle w:val="Header"/>
    </w:pPr>
    <w:r>
      <w:t>TGP/8/3 Draft 1</w:t>
    </w:r>
    <w:r w:rsidRPr="004C3D30">
      <w:t xml:space="preserve">:  PART II:  </w:t>
    </w:r>
    <w:r>
      <w:t>7</w:t>
    </w:r>
    <w:r w:rsidRPr="004C3D30">
      <w:t xml:space="preserve">:  </w:t>
    </w:r>
    <w:r>
      <w:t>MATCH APPROACH</w:t>
    </w:r>
  </w:p>
  <w:p w:rsidR="00B3142F" w:rsidRPr="004C3D30" w:rsidRDefault="00B3142F" w:rsidP="00E7063A">
    <w:pPr>
      <w:pStyle w:val="Header"/>
      <w:rPr>
        <w:rStyle w:val="PageNumber"/>
        <w:szCs w:val="24"/>
      </w:rPr>
    </w:pPr>
    <w:r w:rsidRPr="004C3D30">
      <w:rPr>
        <w:rStyle w:val="PageNumber"/>
        <w:szCs w:val="24"/>
      </w:rPr>
      <w:t xml:space="preserve">page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5A7756">
      <w:rPr>
        <w:rStyle w:val="PageNumber"/>
        <w:noProof/>
        <w:szCs w:val="24"/>
      </w:rPr>
      <w:t>129</w:t>
    </w:r>
    <w:r w:rsidRPr="004C3D30">
      <w:rPr>
        <w:rStyle w:val="PageNumber"/>
        <w:szCs w:val="24"/>
      </w:rPr>
      <w:fldChar w:fldCharType="end"/>
    </w:r>
  </w:p>
  <w:p w:rsidR="00B3142F" w:rsidRDefault="00B3142F" w:rsidP="00E7063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Pr="00151F0C" w:rsidRDefault="00B3142F" w:rsidP="00E7063A">
    <w:pPr>
      <w:pStyle w:val="Header"/>
    </w:pPr>
    <w:r>
      <w:t>TGP/8/3 Draft 1</w:t>
    </w:r>
    <w:r w:rsidRPr="00151F0C">
      <w:t xml:space="preserve">:  PART II:  </w:t>
    </w:r>
    <w:r>
      <w:t>11</w:t>
    </w:r>
    <w:r w:rsidRPr="00151F0C">
      <w:t xml:space="preserve">:  </w:t>
    </w:r>
    <w:r w:rsidRPr="00B3142F">
      <w:t>EXAMINING CHARACTERISTICS USING IMAGE ANALYSIS</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129</w:t>
    </w:r>
    <w:r>
      <w:rPr>
        <w:rStyle w:val="PageNumber"/>
      </w:rPr>
      <w:fldChar w:fldCharType="end"/>
    </w:r>
  </w:p>
  <w:p w:rsidR="00B3142F" w:rsidRDefault="00B3142F" w:rsidP="00E706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 xml:space="preserve">TGP/8/3 Draft 1:  PART I:  1.  DUS TRIAL DESIGN </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20</w:t>
    </w:r>
    <w:r>
      <w:rPr>
        <w:rStyle w:val="PageNumber"/>
      </w:rPr>
      <w:fldChar w:fldCharType="end"/>
    </w:r>
  </w:p>
  <w:p w:rsidR="00B3142F" w:rsidRDefault="00B3142F" w:rsidP="00E706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  2.  DATA TO BE RECORDED</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31</w:t>
    </w:r>
    <w:r>
      <w:rPr>
        <w:rStyle w:val="PageNumber"/>
      </w:rPr>
      <w:fldChar w:fldCharType="end"/>
    </w:r>
  </w:p>
  <w:p w:rsidR="00B3142F" w:rsidRDefault="00B3142F" w:rsidP="00E706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 xml:space="preserve">TGP/8/3 Draft 1:  PART I:  3.  </w:t>
    </w:r>
    <w:r w:rsidRPr="00E7063A">
      <w:t>MINIMIZING THE VARIATION DUE TO DIFFERENT OBSERVERS OF THE SAME TRIAL</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35</w:t>
    </w:r>
    <w:r>
      <w:rPr>
        <w:rStyle w:val="PageNumber"/>
      </w:rPr>
      <w:fldChar w:fldCharType="end"/>
    </w:r>
  </w:p>
  <w:p w:rsidR="00B3142F" w:rsidRDefault="00B3142F" w:rsidP="00E706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  2:  VALIDATION OF DATA AND ASSUMPTIONS</w:t>
    </w:r>
  </w:p>
  <w:p w:rsidR="00B3142F" w:rsidRDefault="00B3142F" w:rsidP="00E7063A">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129</w:t>
    </w:r>
    <w:r>
      <w:rPr>
        <w:rStyle w:val="PageNumber"/>
      </w:rPr>
      <w:fldChar w:fldCharType="end"/>
    </w:r>
  </w:p>
  <w:p w:rsidR="00B3142F" w:rsidRDefault="00B3142F" w:rsidP="00E706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  4.  VALIDATION OF DATA AND ASSUMPTIONS</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44</w:t>
    </w:r>
    <w:r>
      <w:rPr>
        <w:rStyle w:val="PageNumber"/>
      </w:rPr>
      <w:fldChar w:fldCharType="end"/>
    </w:r>
  </w:p>
  <w:p w:rsidR="00B3142F" w:rsidRDefault="00B3142F" w:rsidP="00E706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  5.  CHOICE OF STATISTICAL METHODS FOR EXAMINING DISTINCTNESS</w:t>
    </w:r>
  </w:p>
  <w:p w:rsidR="00B3142F" w:rsidRDefault="00B3142F" w:rsidP="00E7063A">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48</w:t>
    </w:r>
    <w:r>
      <w:rPr>
        <w:rStyle w:val="PageNumber"/>
      </w:rPr>
      <w:fldChar w:fldCharType="end"/>
    </w:r>
  </w:p>
  <w:p w:rsidR="00B3142F" w:rsidRDefault="00B3142F" w:rsidP="00E706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42F" w:rsidRDefault="00B3142F" w:rsidP="00E7063A">
    <w:pPr>
      <w:pStyle w:val="Header"/>
    </w:pPr>
    <w:r>
      <w:t>TGP/8/3 Draft 1:  PART I:  3:  CHOICE OF STATISTICAL METHODS FOR EXAMINING DISTINCTNESS</w:t>
    </w:r>
  </w:p>
  <w:p w:rsidR="00B3142F" w:rsidRDefault="00B3142F" w:rsidP="00E7063A">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A7756">
      <w:rPr>
        <w:rStyle w:val="PageNumber"/>
        <w:noProof/>
      </w:rPr>
      <w:t>129</w:t>
    </w:r>
    <w:r>
      <w:rPr>
        <w:rStyle w:val="PageNumber"/>
      </w:rPr>
      <w:fldChar w:fldCharType="end"/>
    </w:r>
  </w:p>
  <w:p w:rsidR="00B3142F" w:rsidRDefault="00B3142F" w:rsidP="00E706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8A33AE"/>
    <w:multiLevelType w:val="hybridMultilevel"/>
    <w:tmpl w:val="A4A4D01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02BA4"/>
    <w:multiLevelType w:val="hybridMultilevel"/>
    <w:tmpl w:val="87B2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49C5394"/>
    <w:multiLevelType w:val="singleLevel"/>
    <w:tmpl w:val="192ACCC8"/>
    <w:lvl w:ilvl="0">
      <w:numFmt w:val="bullet"/>
      <w:lvlText w:val="-"/>
      <w:lvlJc w:val="left"/>
      <w:pPr>
        <w:tabs>
          <w:tab w:val="num" w:pos="987"/>
        </w:tabs>
        <w:ind w:left="987" w:hanging="420"/>
      </w:pPr>
      <w:rPr>
        <w:rFonts w:hint="default"/>
      </w:rPr>
    </w:lvl>
  </w:abstractNum>
  <w:abstractNum w:abstractNumId="5">
    <w:nsid w:val="155F0D57"/>
    <w:multiLevelType w:val="singleLevel"/>
    <w:tmpl w:val="68A61006"/>
    <w:lvl w:ilvl="0">
      <w:start w:val="1"/>
      <w:numFmt w:val="lowerLetter"/>
      <w:lvlText w:val="(%1)"/>
      <w:legacy w:legacy="1" w:legacySpace="0" w:legacyIndent="567"/>
      <w:lvlJc w:val="left"/>
    </w:lvl>
  </w:abstractNum>
  <w:abstractNum w:abstractNumId="6">
    <w:nsid w:val="19C71719"/>
    <w:multiLevelType w:val="hybridMultilevel"/>
    <w:tmpl w:val="D3308D74"/>
    <w:lvl w:ilvl="0" w:tplc="1F5EB0BA">
      <w:start w:val="1"/>
      <w:numFmt w:val="bullet"/>
      <w:pStyle w:val="ListParagraph"/>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F4567A"/>
    <w:multiLevelType w:val="singleLevel"/>
    <w:tmpl w:val="68A61006"/>
    <w:lvl w:ilvl="0">
      <w:start w:val="1"/>
      <w:numFmt w:val="lowerLetter"/>
      <w:lvlText w:val="(%1)"/>
      <w:legacy w:legacy="1" w:legacySpace="0" w:legacyIndent="567"/>
      <w:lvlJc w:val="left"/>
    </w:lvl>
  </w:abstractNum>
  <w:abstractNum w:abstractNumId="8">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0092B0F"/>
    <w:multiLevelType w:val="hybridMultilevel"/>
    <w:tmpl w:val="62969500"/>
    <w:lvl w:ilvl="0" w:tplc="0409000F">
      <w:start w:val="1"/>
      <w:numFmt w:val="decimal"/>
      <w:lvlText w:val="%1."/>
      <w:lvlJc w:val="left"/>
      <w:pPr>
        <w:ind w:left="97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04068D8"/>
    <w:multiLevelType w:val="singleLevel"/>
    <w:tmpl w:val="FFFFFFFF"/>
    <w:lvl w:ilvl="0">
      <w:numFmt w:val="decimal"/>
      <w:lvlText w:val="*"/>
      <w:lvlJc w:val="left"/>
    </w:lvl>
  </w:abstractNum>
  <w:abstractNum w:abstractNumId="11">
    <w:nsid w:val="251017A4"/>
    <w:multiLevelType w:val="hybridMultilevel"/>
    <w:tmpl w:val="56E2A7C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2A60667C"/>
    <w:multiLevelType w:val="hybridMultilevel"/>
    <w:tmpl w:val="DB980C34"/>
    <w:lvl w:ilvl="0" w:tplc="041859DE">
      <w:start w:val="1"/>
      <w:numFmt w:val="bullet"/>
      <w:lvlText w:val="-"/>
      <w:lvlJc w:val="left"/>
      <w:pPr>
        <w:ind w:left="1287" w:hanging="360"/>
      </w:pPr>
      <w:rPr>
        <w:rFonts w:ascii="Arial" w:hAnsi="Aria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B377FC9"/>
    <w:multiLevelType w:val="multilevel"/>
    <w:tmpl w:val="2DF8D6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0997550"/>
    <w:multiLevelType w:val="hybridMultilevel"/>
    <w:tmpl w:val="AB8CC8B8"/>
    <w:lvl w:ilvl="0" w:tplc="041859DE">
      <w:start w:val="1"/>
      <w:numFmt w:val="bullet"/>
      <w:lvlText w:val="-"/>
      <w:lvlJc w:val="left"/>
      <w:pPr>
        <w:ind w:left="1211" w:hanging="360"/>
      </w:pPr>
      <w:rPr>
        <w:rFonts w:ascii="Arial" w:hAnsi="Arial" w:hint="default"/>
        <w:sz w:val="2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1240724"/>
    <w:multiLevelType w:val="hybridMultilevel"/>
    <w:tmpl w:val="DF8EEBDA"/>
    <w:lvl w:ilvl="0" w:tplc="8B5CCC44">
      <w:start w:val="10"/>
      <w:numFmt w:val="bullet"/>
      <w:lvlText w:val="-"/>
      <w:lvlJc w:val="left"/>
      <w:pPr>
        <w:tabs>
          <w:tab w:val="num" w:pos="1080"/>
        </w:tabs>
        <w:ind w:left="1080" w:hanging="360"/>
      </w:pPr>
      <w:rPr>
        <w:rFonts w:ascii="Times New Roman" w:eastAsia="SimSun" w:hAnsi="Times New Roman" w:cs="Times New Roman"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nsid w:val="515502D7"/>
    <w:multiLevelType w:val="hybridMultilevel"/>
    <w:tmpl w:val="58FAF3C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2F5DEB"/>
    <w:multiLevelType w:val="hybridMultilevel"/>
    <w:tmpl w:val="AF363500"/>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B8C263D"/>
    <w:multiLevelType w:val="hybridMultilevel"/>
    <w:tmpl w:val="63A8AE4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D7126C"/>
    <w:multiLevelType w:val="hybridMultilevel"/>
    <w:tmpl w:val="CD12A9E4"/>
    <w:lvl w:ilvl="0" w:tplc="4AFAB6B6">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22">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4">
    <w:nsid w:val="79020E98"/>
    <w:multiLevelType w:val="hybridMultilevel"/>
    <w:tmpl w:val="3D5EB99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6F1F54"/>
    <w:multiLevelType w:val="singleLevel"/>
    <w:tmpl w:val="68A61006"/>
    <w:lvl w:ilvl="0">
      <w:start w:val="1"/>
      <w:numFmt w:val="lowerLetter"/>
      <w:lvlText w:val="(%1)"/>
      <w:legacy w:legacy="1" w:legacySpace="0" w:legacyIndent="567"/>
      <w:lvlJc w:val="left"/>
    </w:lvl>
  </w:abstractNum>
  <w:abstractNum w:abstractNumId="26">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8"/>
  </w:num>
  <w:num w:numId="3">
    <w:abstractNumId w:val="3"/>
  </w:num>
  <w:num w:numId="4">
    <w:abstractNumId w:val="21"/>
  </w:num>
  <w:num w:numId="5">
    <w:abstractNumId w:val="19"/>
  </w:num>
  <w:num w:numId="6">
    <w:abstractNumId w:val="0"/>
    <w:lvlOverride w:ilvl="0">
      <w:lvl w:ilvl="0">
        <w:start w:val="1"/>
        <w:numFmt w:val="bullet"/>
        <w:lvlText w:val="–"/>
        <w:legacy w:legacy="1" w:legacySpace="0" w:legacyIndent="567"/>
        <w:lvlJc w:val="left"/>
        <w:rPr>
          <w:rFonts w:ascii="Times New Roman" w:hAnsi="Times New Roman" w:hint="default"/>
        </w:rPr>
      </w:lvl>
    </w:lvlOverride>
  </w:num>
  <w:num w:numId="7">
    <w:abstractNumId w:val="4"/>
  </w:num>
  <w:num w:numId="8">
    <w:abstractNumId w:val="25"/>
  </w:num>
  <w:num w:numId="9">
    <w:abstractNumId w:val="5"/>
  </w:num>
  <w:num w:numId="10">
    <w:abstractNumId w:val="7"/>
  </w:num>
  <w:num w:numId="11">
    <w:abstractNumId w:val="14"/>
  </w:num>
  <w:num w:numId="12">
    <w:abstractNumId w:val="26"/>
  </w:num>
  <w:num w:numId="13">
    <w:abstractNumId w:val="16"/>
  </w:num>
  <w:num w:numId="14">
    <w:abstractNumId w:val="22"/>
  </w:num>
  <w:num w:numId="15">
    <w:abstractNumId w:val="17"/>
  </w:num>
  <w:num w:numId="16">
    <w:abstractNumId w:val="11"/>
  </w:num>
  <w:num w:numId="17">
    <w:abstractNumId w:val="15"/>
  </w:num>
  <w:num w:numId="18">
    <w:abstractNumId w:val="13"/>
  </w:num>
  <w:num w:numId="19">
    <w:abstractNumId w:val="20"/>
  </w:num>
  <w:num w:numId="20">
    <w:abstractNumId w:val="18"/>
  </w:num>
  <w:num w:numId="21">
    <w:abstractNumId w:val="24"/>
  </w:num>
  <w:num w:numId="22">
    <w:abstractNumId w:val="1"/>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0"/>
  </w:num>
  <w:num w:numId="26">
    <w:abstractNumId w:val="2"/>
  </w:num>
  <w:num w:numId="2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3DD"/>
    <w:rsid w:val="00001976"/>
    <w:rsid w:val="00010CF3"/>
    <w:rsid w:val="00011E27"/>
    <w:rsid w:val="000148BC"/>
    <w:rsid w:val="00024AB8"/>
    <w:rsid w:val="00030854"/>
    <w:rsid w:val="00036028"/>
    <w:rsid w:val="000406B2"/>
    <w:rsid w:val="00044642"/>
    <w:rsid w:val="000446B9"/>
    <w:rsid w:val="00047529"/>
    <w:rsid w:val="00047D7F"/>
    <w:rsid w:val="00047E21"/>
    <w:rsid w:val="0005021C"/>
    <w:rsid w:val="000753C9"/>
    <w:rsid w:val="0007609C"/>
    <w:rsid w:val="00085505"/>
    <w:rsid w:val="000A1E07"/>
    <w:rsid w:val="000A68B4"/>
    <w:rsid w:val="000A7EBE"/>
    <w:rsid w:val="000B50E4"/>
    <w:rsid w:val="000C0851"/>
    <w:rsid w:val="000C277B"/>
    <w:rsid w:val="000C577B"/>
    <w:rsid w:val="000C7021"/>
    <w:rsid w:val="000D0DA3"/>
    <w:rsid w:val="000D6BBC"/>
    <w:rsid w:val="000D7780"/>
    <w:rsid w:val="000F03D0"/>
    <w:rsid w:val="00105929"/>
    <w:rsid w:val="001131D5"/>
    <w:rsid w:val="00141DB8"/>
    <w:rsid w:val="00141F2A"/>
    <w:rsid w:val="00164871"/>
    <w:rsid w:val="0017302F"/>
    <w:rsid w:val="0017474A"/>
    <w:rsid w:val="001758C6"/>
    <w:rsid w:val="00182B99"/>
    <w:rsid w:val="001A2367"/>
    <w:rsid w:val="001A29BC"/>
    <w:rsid w:val="001A6C8C"/>
    <w:rsid w:val="001A6F26"/>
    <w:rsid w:val="001B2F32"/>
    <w:rsid w:val="001B5948"/>
    <w:rsid w:val="001E1C11"/>
    <w:rsid w:val="001E71B8"/>
    <w:rsid w:val="001F47AB"/>
    <w:rsid w:val="00205746"/>
    <w:rsid w:val="0021332C"/>
    <w:rsid w:val="00213982"/>
    <w:rsid w:val="002169F1"/>
    <w:rsid w:val="002352E6"/>
    <w:rsid w:val="00236FDA"/>
    <w:rsid w:val="0024416D"/>
    <w:rsid w:val="00252F7A"/>
    <w:rsid w:val="002721DF"/>
    <w:rsid w:val="002739BB"/>
    <w:rsid w:val="002754FE"/>
    <w:rsid w:val="002800A0"/>
    <w:rsid w:val="002801B3"/>
    <w:rsid w:val="00281060"/>
    <w:rsid w:val="002852D1"/>
    <w:rsid w:val="0029170D"/>
    <w:rsid w:val="00294032"/>
    <w:rsid w:val="002940E8"/>
    <w:rsid w:val="002A6E50"/>
    <w:rsid w:val="002C1211"/>
    <w:rsid w:val="002C256A"/>
    <w:rsid w:val="002E13DE"/>
    <w:rsid w:val="002E4023"/>
    <w:rsid w:val="003017CC"/>
    <w:rsid w:val="00305709"/>
    <w:rsid w:val="00305A7F"/>
    <w:rsid w:val="003152FE"/>
    <w:rsid w:val="00327436"/>
    <w:rsid w:val="0032775F"/>
    <w:rsid w:val="00334D72"/>
    <w:rsid w:val="00344A6C"/>
    <w:rsid w:val="00344BD6"/>
    <w:rsid w:val="0035528D"/>
    <w:rsid w:val="00361821"/>
    <w:rsid w:val="00363980"/>
    <w:rsid w:val="00391799"/>
    <w:rsid w:val="003B027E"/>
    <w:rsid w:val="003C5971"/>
    <w:rsid w:val="003D227C"/>
    <w:rsid w:val="003D2B4D"/>
    <w:rsid w:val="003D40B8"/>
    <w:rsid w:val="003D7E9F"/>
    <w:rsid w:val="00411C7D"/>
    <w:rsid w:val="004138D6"/>
    <w:rsid w:val="00423762"/>
    <w:rsid w:val="0044254C"/>
    <w:rsid w:val="00444A88"/>
    <w:rsid w:val="00447BF4"/>
    <w:rsid w:val="00466F19"/>
    <w:rsid w:val="00474DA4"/>
    <w:rsid w:val="00475C1D"/>
    <w:rsid w:val="00476B4D"/>
    <w:rsid w:val="004805FA"/>
    <w:rsid w:val="004851A0"/>
    <w:rsid w:val="00487783"/>
    <w:rsid w:val="004D047D"/>
    <w:rsid w:val="004F305A"/>
    <w:rsid w:val="0050523D"/>
    <w:rsid w:val="00505245"/>
    <w:rsid w:val="005052B0"/>
    <w:rsid w:val="00512164"/>
    <w:rsid w:val="00520297"/>
    <w:rsid w:val="00525B4A"/>
    <w:rsid w:val="005338F9"/>
    <w:rsid w:val="00534441"/>
    <w:rsid w:val="005421AD"/>
    <w:rsid w:val="0054281C"/>
    <w:rsid w:val="00543C85"/>
    <w:rsid w:val="0055268D"/>
    <w:rsid w:val="00576BE4"/>
    <w:rsid w:val="0058349D"/>
    <w:rsid w:val="005927DF"/>
    <w:rsid w:val="005933AB"/>
    <w:rsid w:val="005966EE"/>
    <w:rsid w:val="00596AE9"/>
    <w:rsid w:val="005A400A"/>
    <w:rsid w:val="005A7756"/>
    <w:rsid w:val="005B0302"/>
    <w:rsid w:val="005B31D1"/>
    <w:rsid w:val="005B7124"/>
    <w:rsid w:val="005C6761"/>
    <w:rsid w:val="005E5185"/>
    <w:rsid w:val="005F05B6"/>
    <w:rsid w:val="005F217E"/>
    <w:rsid w:val="005F2C30"/>
    <w:rsid w:val="00612379"/>
    <w:rsid w:val="0061555F"/>
    <w:rsid w:val="00624019"/>
    <w:rsid w:val="00631387"/>
    <w:rsid w:val="00641200"/>
    <w:rsid w:val="00646C7D"/>
    <w:rsid w:val="00647486"/>
    <w:rsid w:val="00653E22"/>
    <w:rsid w:val="006655D3"/>
    <w:rsid w:val="00667B87"/>
    <w:rsid w:val="00676455"/>
    <w:rsid w:val="00687EB4"/>
    <w:rsid w:val="006B17D2"/>
    <w:rsid w:val="006B4A1F"/>
    <w:rsid w:val="006B7CF6"/>
    <w:rsid w:val="006C224E"/>
    <w:rsid w:val="006C3462"/>
    <w:rsid w:val="006C578D"/>
    <w:rsid w:val="006D03DD"/>
    <w:rsid w:val="006D17A6"/>
    <w:rsid w:val="006D4692"/>
    <w:rsid w:val="006D780A"/>
    <w:rsid w:val="006D788D"/>
    <w:rsid w:val="006E242F"/>
    <w:rsid w:val="0070369D"/>
    <w:rsid w:val="00707F01"/>
    <w:rsid w:val="00713F3B"/>
    <w:rsid w:val="00725683"/>
    <w:rsid w:val="00727F58"/>
    <w:rsid w:val="00732DEC"/>
    <w:rsid w:val="00735BD5"/>
    <w:rsid w:val="00737E1A"/>
    <w:rsid w:val="00745267"/>
    <w:rsid w:val="00753F0F"/>
    <w:rsid w:val="007556F6"/>
    <w:rsid w:val="00760EEF"/>
    <w:rsid w:val="00777EE5"/>
    <w:rsid w:val="00784836"/>
    <w:rsid w:val="00786AE4"/>
    <w:rsid w:val="0079023E"/>
    <w:rsid w:val="007A11B9"/>
    <w:rsid w:val="007A2854"/>
    <w:rsid w:val="007A3C0F"/>
    <w:rsid w:val="007A54DE"/>
    <w:rsid w:val="007B6792"/>
    <w:rsid w:val="007C1C30"/>
    <w:rsid w:val="007C4EAE"/>
    <w:rsid w:val="007D0B9D"/>
    <w:rsid w:val="007D19B0"/>
    <w:rsid w:val="007D6DA4"/>
    <w:rsid w:val="007E6CF5"/>
    <w:rsid w:val="007F498F"/>
    <w:rsid w:val="0080679D"/>
    <w:rsid w:val="008108B0"/>
    <w:rsid w:val="00811B20"/>
    <w:rsid w:val="0082296E"/>
    <w:rsid w:val="00824099"/>
    <w:rsid w:val="00841F0E"/>
    <w:rsid w:val="008466BB"/>
    <w:rsid w:val="00860D33"/>
    <w:rsid w:val="00861843"/>
    <w:rsid w:val="00867AC1"/>
    <w:rsid w:val="00871AA4"/>
    <w:rsid w:val="00874A7B"/>
    <w:rsid w:val="00883D93"/>
    <w:rsid w:val="008A170E"/>
    <w:rsid w:val="008A6B43"/>
    <w:rsid w:val="008A743F"/>
    <w:rsid w:val="008C0970"/>
    <w:rsid w:val="008D2CF7"/>
    <w:rsid w:val="008D66A9"/>
    <w:rsid w:val="008D6917"/>
    <w:rsid w:val="008E0042"/>
    <w:rsid w:val="008E1AD9"/>
    <w:rsid w:val="00900C26"/>
    <w:rsid w:val="0090197F"/>
    <w:rsid w:val="00901A3F"/>
    <w:rsid w:val="00906DDC"/>
    <w:rsid w:val="00930090"/>
    <w:rsid w:val="00931034"/>
    <w:rsid w:val="00934E09"/>
    <w:rsid w:val="00936253"/>
    <w:rsid w:val="00944D7B"/>
    <w:rsid w:val="00947DBE"/>
    <w:rsid w:val="00952DD4"/>
    <w:rsid w:val="00970FED"/>
    <w:rsid w:val="0099019E"/>
    <w:rsid w:val="00990B07"/>
    <w:rsid w:val="00997029"/>
    <w:rsid w:val="009A10D2"/>
    <w:rsid w:val="009C26B5"/>
    <w:rsid w:val="009D38DC"/>
    <w:rsid w:val="009D690D"/>
    <w:rsid w:val="009E65B6"/>
    <w:rsid w:val="009F3920"/>
    <w:rsid w:val="009F6D99"/>
    <w:rsid w:val="00A00593"/>
    <w:rsid w:val="00A02937"/>
    <w:rsid w:val="00A04E62"/>
    <w:rsid w:val="00A07DBE"/>
    <w:rsid w:val="00A15042"/>
    <w:rsid w:val="00A159B4"/>
    <w:rsid w:val="00A15F0B"/>
    <w:rsid w:val="00A17525"/>
    <w:rsid w:val="00A17567"/>
    <w:rsid w:val="00A214F2"/>
    <w:rsid w:val="00A31246"/>
    <w:rsid w:val="00A33802"/>
    <w:rsid w:val="00A3526F"/>
    <w:rsid w:val="00A42AC3"/>
    <w:rsid w:val="00A42DCE"/>
    <w:rsid w:val="00A430CF"/>
    <w:rsid w:val="00A51E74"/>
    <w:rsid w:val="00A5216B"/>
    <w:rsid w:val="00A54309"/>
    <w:rsid w:val="00A676D8"/>
    <w:rsid w:val="00A75739"/>
    <w:rsid w:val="00A77192"/>
    <w:rsid w:val="00A82EDB"/>
    <w:rsid w:val="00A95BAF"/>
    <w:rsid w:val="00AA05C6"/>
    <w:rsid w:val="00AA3DB7"/>
    <w:rsid w:val="00AB2B93"/>
    <w:rsid w:val="00AB2F2F"/>
    <w:rsid w:val="00AB7E5B"/>
    <w:rsid w:val="00AC0619"/>
    <w:rsid w:val="00AC36A5"/>
    <w:rsid w:val="00AC57D1"/>
    <w:rsid w:val="00AD789A"/>
    <w:rsid w:val="00AE0EF1"/>
    <w:rsid w:val="00AE2937"/>
    <w:rsid w:val="00B07301"/>
    <w:rsid w:val="00B15729"/>
    <w:rsid w:val="00B224DE"/>
    <w:rsid w:val="00B26A1A"/>
    <w:rsid w:val="00B31175"/>
    <w:rsid w:val="00B3142F"/>
    <w:rsid w:val="00B43DB4"/>
    <w:rsid w:val="00B443DD"/>
    <w:rsid w:val="00B45222"/>
    <w:rsid w:val="00B46575"/>
    <w:rsid w:val="00B56698"/>
    <w:rsid w:val="00B62A90"/>
    <w:rsid w:val="00B84BBD"/>
    <w:rsid w:val="00B877F4"/>
    <w:rsid w:val="00B95EE4"/>
    <w:rsid w:val="00B969C0"/>
    <w:rsid w:val="00BA43FB"/>
    <w:rsid w:val="00BB6DDF"/>
    <w:rsid w:val="00BC127D"/>
    <w:rsid w:val="00BC1FE6"/>
    <w:rsid w:val="00BC404A"/>
    <w:rsid w:val="00BF1346"/>
    <w:rsid w:val="00C061B6"/>
    <w:rsid w:val="00C07C33"/>
    <w:rsid w:val="00C166F1"/>
    <w:rsid w:val="00C2446C"/>
    <w:rsid w:val="00C36AE5"/>
    <w:rsid w:val="00C41F17"/>
    <w:rsid w:val="00C436B7"/>
    <w:rsid w:val="00C46240"/>
    <w:rsid w:val="00C51D44"/>
    <w:rsid w:val="00C5280D"/>
    <w:rsid w:val="00C5791C"/>
    <w:rsid w:val="00C66290"/>
    <w:rsid w:val="00C72B7A"/>
    <w:rsid w:val="00C973F2"/>
    <w:rsid w:val="00CA304C"/>
    <w:rsid w:val="00CA3848"/>
    <w:rsid w:val="00CA774A"/>
    <w:rsid w:val="00CB57B5"/>
    <w:rsid w:val="00CB79FE"/>
    <w:rsid w:val="00CC11B0"/>
    <w:rsid w:val="00CE70B5"/>
    <w:rsid w:val="00CF7E36"/>
    <w:rsid w:val="00D033E9"/>
    <w:rsid w:val="00D3708D"/>
    <w:rsid w:val="00D40426"/>
    <w:rsid w:val="00D57C96"/>
    <w:rsid w:val="00D6082C"/>
    <w:rsid w:val="00D91203"/>
    <w:rsid w:val="00D95174"/>
    <w:rsid w:val="00DA5BBC"/>
    <w:rsid w:val="00DA6F36"/>
    <w:rsid w:val="00DB1304"/>
    <w:rsid w:val="00DB3183"/>
    <w:rsid w:val="00DB596E"/>
    <w:rsid w:val="00DC00EA"/>
    <w:rsid w:val="00E071E9"/>
    <w:rsid w:val="00E156AB"/>
    <w:rsid w:val="00E31420"/>
    <w:rsid w:val="00E32F7E"/>
    <w:rsid w:val="00E336C9"/>
    <w:rsid w:val="00E61B42"/>
    <w:rsid w:val="00E7063A"/>
    <w:rsid w:val="00E72D49"/>
    <w:rsid w:val="00E7593C"/>
    <w:rsid w:val="00E7678A"/>
    <w:rsid w:val="00E87CFE"/>
    <w:rsid w:val="00E935F1"/>
    <w:rsid w:val="00E94A81"/>
    <w:rsid w:val="00EA1FFB"/>
    <w:rsid w:val="00EA7607"/>
    <w:rsid w:val="00EB048E"/>
    <w:rsid w:val="00EC29C0"/>
    <w:rsid w:val="00ED2EEA"/>
    <w:rsid w:val="00ED6BBC"/>
    <w:rsid w:val="00EE197F"/>
    <w:rsid w:val="00EE34DF"/>
    <w:rsid w:val="00EE633D"/>
    <w:rsid w:val="00EF2000"/>
    <w:rsid w:val="00EF287D"/>
    <w:rsid w:val="00EF2F89"/>
    <w:rsid w:val="00F03680"/>
    <w:rsid w:val="00F07E20"/>
    <w:rsid w:val="00F1237A"/>
    <w:rsid w:val="00F14677"/>
    <w:rsid w:val="00F2061E"/>
    <w:rsid w:val="00F223B1"/>
    <w:rsid w:val="00F22CBD"/>
    <w:rsid w:val="00F26C94"/>
    <w:rsid w:val="00F32EA1"/>
    <w:rsid w:val="00F45372"/>
    <w:rsid w:val="00F50458"/>
    <w:rsid w:val="00F560F7"/>
    <w:rsid w:val="00F6334D"/>
    <w:rsid w:val="00F95398"/>
    <w:rsid w:val="00F961C2"/>
    <w:rsid w:val="00FA49AB"/>
    <w:rsid w:val="00FA5CF1"/>
    <w:rsid w:val="00FB0EF5"/>
    <w:rsid w:val="00FC5AB4"/>
    <w:rsid w:val="00FC7E92"/>
    <w:rsid w:val="00FE03A0"/>
    <w:rsid w:val="00FE39C7"/>
    <w:rsid w:val="00FF5747"/>
    <w:rsid w:val="00FF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042"/>
    <w:pPr>
      <w:jc w:val="both"/>
    </w:pPr>
    <w:rPr>
      <w:rFonts w:ascii="Arial" w:hAnsi="Arial"/>
    </w:rPr>
  </w:style>
  <w:style w:type="paragraph" w:styleId="Heading1">
    <w:name w:val="heading 1"/>
    <w:next w:val="Normal"/>
    <w:link w:val="Heading1Char"/>
    <w:autoRedefine/>
    <w:qFormat/>
    <w:rsid w:val="005421AD"/>
    <w:pPr>
      <w:keepNext/>
      <w:spacing w:after="360"/>
      <w:outlineLvl w:val="0"/>
    </w:pPr>
    <w:rPr>
      <w:rFonts w:ascii="Arial Bold" w:hAnsi="Arial Bold"/>
      <w:b/>
      <w:caps/>
    </w:rPr>
  </w:style>
  <w:style w:type="paragraph" w:styleId="Heading2">
    <w:name w:val="heading 2"/>
    <w:next w:val="Normal"/>
    <w:link w:val="Heading2Char"/>
    <w:autoRedefine/>
    <w:qFormat/>
    <w:rsid w:val="00947DBE"/>
    <w:pPr>
      <w:keepNext/>
      <w:spacing w:after="240"/>
      <w:ind w:left="851" w:hanging="851"/>
      <w:jc w:val="both"/>
      <w:outlineLvl w:val="1"/>
    </w:pPr>
    <w:rPr>
      <w:rFonts w:ascii="Arial" w:hAnsi="Arial"/>
      <w:b/>
    </w:rPr>
  </w:style>
  <w:style w:type="paragraph" w:styleId="Heading3">
    <w:name w:val="heading 3"/>
    <w:next w:val="Normal"/>
    <w:link w:val="Heading3Char"/>
    <w:qFormat/>
    <w:rsid w:val="007D6DA4"/>
    <w:pPr>
      <w:keepNext/>
      <w:spacing w:after="240"/>
      <w:jc w:val="both"/>
      <w:outlineLvl w:val="2"/>
    </w:pPr>
    <w:rPr>
      <w:rFonts w:ascii="Arial" w:hAnsi="Arial"/>
      <w:u w:val="single"/>
    </w:rPr>
  </w:style>
  <w:style w:type="paragraph" w:styleId="Heading4">
    <w:name w:val="heading 4"/>
    <w:next w:val="Normal"/>
    <w:autoRedefine/>
    <w:qFormat/>
    <w:rsid w:val="00525B4A"/>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466F19"/>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737E1A"/>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0D0DA3"/>
    <w:pPr>
      <w:keepNext/>
      <w:tabs>
        <w:tab w:val="left" w:pos="1985"/>
      </w:tabs>
      <w:spacing w:before="60" w:after="60"/>
      <w:ind w:left="851"/>
      <w:outlineLvl w:val="6"/>
    </w:pPr>
  </w:style>
  <w:style w:type="paragraph" w:styleId="Heading8">
    <w:name w:val="heading 8"/>
    <w:basedOn w:val="Normal"/>
    <w:next w:val="Normal"/>
    <w:link w:val="Heading8Char"/>
    <w:autoRedefine/>
    <w:qFormat/>
    <w:rsid w:val="007D6DA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7D6DA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5746"/>
    <w:rPr>
      <w:rFonts w:ascii="Arial Bold" w:hAnsi="Arial Bold"/>
      <w:b/>
      <w:caps/>
    </w:rPr>
  </w:style>
  <w:style w:type="character" w:customStyle="1" w:styleId="Heading2Char">
    <w:name w:val="Heading 2 Char"/>
    <w:basedOn w:val="DefaultParagraphFont"/>
    <w:link w:val="Heading2"/>
    <w:rsid w:val="00947DBE"/>
    <w:rPr>
      <w:rFonts w:ascii="Arial" w:hAnsi="Arial"/>
      <w:b/>
    </w:rPr>
  </w:style>
  <w:style w:type="character" w:customStyle="1" w:styleId="Heading3Char">
    <w:name w:val="Heading 3 Char"/>
    <w:basedOn w:val="DefaultParagraphFont"/>
    <w:link w:val="Heading3"/>
    <w:rsid w:val="00AB2F2F"/>
    <w:rPr>
      <w:rFonts w:ascii="Arial" w:hAnsi="Arial"/>
      <w:u w:val="single"/>
    </w:rPr>
  </w:style>
  <w:style w:type="character" w:customStyle="1" w:styleId="Heading5Char">
    <w:name w:val="Heading 5 Char"/>
    <w:basedOn w:val="DefaultParagraphFont"/>
    <w:link w:val="Heading5"/>
    <w:rsid w:val="00466F19"/>
    <w:rPr>
      <w:rFonts w:ascii="Arial" w:hAnsi="Arial"/>
      <w:i/>
      <w:szCs w:val="18"/>
    </w:rPr>
  </w:style>
  <w:style w:type="character" w:customStyle="1" w:styleId="Heading6Char">
    <w:name w:val="Heading 6 Char"/>
    <w:basedOn w:val="DefaultParagraphFont"/>
    <w:link w:val="Heading6"/>
    <w:rsid w:val="00737E1A"/>
    <w:rPr>
      <w:rFonts w:ascii="Arial" w:hAnsi="Arial" w:cs="Angsana New"/>
      <w:i/>
      <w:iCs/>
      <w:szCs w:val="24"/>
      <w:lang w:eastAsia="ja-JP" w:bidi="th-TH"/>
    </w:rPr>
  </w:style>
  <w:style w:type="character" w:customStyle="1" w:styleId="Heading8Char">
    <w:name w:val="Heading 8 Char"/>
    <w:basedOn w:val="DefaultParagraphFont"/>
    <w:link w:val="Heading8"/>
    <w:rsid w:val="007D6DA4"/>
    <w:rPr>
      <w:rFonts w:ascii="Arial" w:hAnsi="Arial" w:cs="Angsana New"/>
      <w:i/>
      <w:iCs/>
      <w:szCs w:val="22"/>
      <w:lang w:eastAsia="ja-JP" w:bidi="th-TH"/>
    </w:rPr>
  </w:style>
  <w:style w:type="paragraph" w:styleId="Header">
    <w:name w:val="header"/>
    <w:link w:val="HeaderChar"/>
    <w:autoRedefine/>
    <w:uiPriority w:val="99"/>
    <w:rsid w:val="00E7063A"/>
    <w:pPr>
      <w:ind w:left="-284"/>
      <w:jc w:val="center"/>
    </w:pPr>
    <w:rPr>
      <w:rFonts w:ascii="Arial" w:hAnsi="Arial"/>
      <w:lang w:val="fr-FR"/>
    </w:rPr>
  </w:style>
  <w:style w:type="character" w:customStyle="1" w:styleId="HeaderChar">
    <w:name w:val="Header Char"/>
    <w:basedOn w:val="DefaultParagraphFont"/>
    <w:link w:val="Header"/>
    <w:uiPriority w:val="99"/>
    <w:rsid w:val="00E7063A"/>
    <w:rPr>
      <w:rFonts w:ascii="Arial" w:hAnsi="Arial"/>
      <w:lang w:val="fr-FR"/>
    </w:rPr>
  </w:style>
  <w:style w:type="paragraph" w:styleId="Footer">
    <w:name w:val="footer"/>
    <w:aliases w:val="doc_path_name"/>
    <w:autoRedefine/>
    <w:rsid w:val="007D6DA4"/>
    <w:pPr>
      <w:jc w:val="both"/>
    </w:pPr>
    <w:rPr>
      <w:rFonts w:ascii="Arial" w:hAnsi="Arial"/>
      <w:sz w:val="14"/>
    </w:rPr>
  </w:style>
  <w:style w:type="character" w:styleId="PageNumber">
    <w:name w:val="page number"/>
    <w:basedOn w:val="DefaultParagraphFont"/>
    <w:rsid w:val="007D6DA4"/>
    <w:rPr>
      <w:rFonts w:ascii="Arial" w:hAnsi="Arial"/>
      <w:sz w:val="20"/>
    </w:rPr>
  </w:style>
  <w:style w:type="paragraph" w:styleId="Title">
    <w:name w:val="Title"/>
    <w:basedOn w:val="Normal"/>
    <w:link w:val="TitleChar"/>
    <w:qFormat/>
    <w:rsid w:val="007D6DA4"/>
    <w:pPr>
      <w:spacing w:after="300"/>
      <w:jc w:val="center"/>
    </w:pPr>
    <w:rPr>
      <w:b/>
      <w:caps/>
      <w:kern w:val="28"/>
      <w:sz w:val="30"/>
    </w:rPr>
  </w:style>
  <w:style w:type="character" w:customStyle="1" w:styleId="TitleChar">
    <w:name w:val="Title Char"/>
    <w:basedOn w:val="DefaultParagraphFont"/>
    <w:link w:val="Title"/>
    <w:rsid w:val="00AB2F2F"/>
    <w:rPr>
      <w:rFonts w:ascii="Arial" w:hAnsi="Arial"/>
      <w:b/>
      <w:caps/>
      <w:kern w:val="28"/>
      <w:sz w:val="30"/>
    </w:rPr>
  </w:style>
  <w:style w:type="paragraph" w:customStyle="1" w:styleId="preparedby">
    <w:name w:val="preparedby"/>
    <w:basedOn w:val="Normal"/>
    <w:next w:val="Normal"/>
    <w:semiHidden/>
    <w:rsid w:val="007D6DA4"/>
    <w:pPr>
      <w:spacing w:after="600"/>
      <w:jc w:val="center"/>
    </w:pPr>
    <w:rPr>
      <w:i/>
    </w:rPr>
  </w:style>
  <w:style w:type="paragraph" w:customStyle="1" w:styleId="Docoriginal">
    <w:name w:val="Doc_original"/>
    <w:basedOn w:val="Normal"/>
    <w:link w:val="DocoriginalChar"/>
    <w:rsid w:val="007D6DA4"/>
    <w:pPr>
      <w:spacing w:line="280" w:lineRule="exact"/>
      <w:ind w:left="1361"/>
    </w:pPr>
    <w:rPr>
      <w:b/>
      <w:bCs/>
      <w:spacing w:val="10"/>
    </w:rPr>
  </w:style>
  <w:style w:type="character" w:customStyle="1" w:styleId="DocoriginalChar">
    <w:name w:val="Doc_original Char"/>
    <w:basedOn w:val="DefaultParagraphFont"/>
    <w:link w:val="Docoriginal"/>
    <w:rsid w:val="007D6DA4"/>
    <w:rPr>
      <w:rFonts w:ascii="Arial" w:hAnsi="Arial"/>
      <w:b/>
      <w:bCs/>
      <w:spacing w:val="10"/>
    </w:rPr>
  </w:style>
  <w:style w:type="paragraph" w:customStyle="1" w:styleId="DecisionParagraphs">
    <w:name w:val="DecisionParagraphs"/>
    <w:basedOn w:val="Normal"/>
    <w:rsid w:val="007D6DA4"/>
    <w:pPr>
      <w:tabs>
        <w:tab w:val="left" w:pos="5387"/>
      </w:tabs>
      <w:ind w:left="4820"/>
    </w:pPr>
    <w:rPr>
      <w:i/>
    </w:rPr>
  </w:style>
  <w:style w:type="paragraph" w:styleId="FootnoteText">
    <w:name w:val="footnote text"/>
    <w:link w:val="FootnoteTextChar"/>
    <w:autoRedefine/>
    <w:rsid w:val="007D6DA4"/>
    <w:pPr>
      <w:spacing w:before="60" w:line="200" w:lineRule="exact"/>
      <w:ind w:left="284" w:hanging="284"/>
      <w:jc w:val="both"/>
    </w:pPr>
    <w:rPr>
      <w:rFonts w:ascii="Arial" w:hAnsi="Arial"/>
      <w:sz w:val="16"/>
    </w:rPr>
  </w:style>
  <w:style w:type="character" w:customStyle="1" w:styleId="FootnoteTextChar">
    <w:name w:val="Footnote Text Char"/>
    <w:link w:val="FootnoteText"/>
    <w:rsid w:val="00205746"/>
    <w:rPr>
      <w:rFonts w:ascii="Arial" w:hAnsi="Arial"/>
      <w:sz w:val="16"/>
    </w:rPr>
  </w:style>
  <w:style w:type="character" w:styleId="FootnoteReference">
    <w:name w:val="footnote reference"/>
    <w:basedOn w:val="DefaultParagraphFont"/>
    <w:semiHidden/>
    <w:rsid w:val="005F217E"/>
    <w:rPr>
      <w:rFonts w:ascii="Arial" w:hAnsi="Arial"/>
      <w:sz w:val="16"/>
      <w:vertAlign w:val="superscript"/>
    </w:rPr>
  </w:style>
  <w:style w:type="paragraph" w:styleId="Closing">
    <w:name w:val="Closing"/>
    <w:basedOn w:val="Normal"/>
    <w:link w:val="ClosingChar"/>
    <w:rsid w:val="007D6DA4"/>
    <w:pPr>
      <w:ind w:left="4536"/>
      <w:jc w:val="center"/>
    </w:pPr>
  </w:style>
  <w:style w:type="character" w:customStyle="1" w:styleId="ClosingChar">
    <w:name w:val="Closing Char"/>
    <w:basedOn w:val="DefaultParagraphFont"/>
    <w:link w:val="Closing"/>
    <w:rsid w:val="00AB2F2F"/>
    <w:rPr>
      <w:rFonts w:ascii="Arial" w:hAnsi="Arial"/>
    </w:rPr>
  </w:style>
  <w:style w:type="paragraph" w:styleId="Index1">
    <w:name w:val="index 1"/>
    <w:basedOn w:val="Normal"/>
    <w:next w:val="Normal"/>
    <w:rsid w:val="007D6DA4"/>
    <w:pPr>
      <w:tabs>
        <w:tab w:val="right" w:leader="dot" w:pos="9071"/>
      </w:tabs>
      <w:ind w:left="284" w:hanging="284"/>
    </w:pPr>
    <w:rPr>
      <w:sz w:val="24"/>
    </w:rPr>
  </w:style>
  <w:style w:type="paragraph" w:styleId="Index2">
    <w:name w:val="index 2"/>
    <w:basedOn w:val="Normal"/>
    <w:next w:val="Normal"/>
    <w:rsid w:val="007D6DA4"/>
    <w:pPr>
      <w:tabs>
        <w:tab w:val="right" w:leader="dot" w:pos="9071"/>
      </w:tabs>
      <w:ind w:left="568" w:hanging="284"/>
    </w:pPr>
    <w:rPr>
      <w:sz w:val="24"/>
    </w:rPr>
  </w:style>
  <w:style w:type="paragraph" w:styleId="Index3">
    <w:name w:val="index 3"/>
    <w:basedOn w:val="Normal"/>
    <w:next w:val="Normal"/>
    <w:rsid w:val="007D6DA4"/>
    <w:pPr>
      <w:tabs>
        <w:tab w:val="right" w:leader="dot" w:pos="9071"/>
      </w:tabs>
      <w:ind w:left="851" w:hanging="284"/>
    </w:pPr>
    <w:rPr>
      <w:sz w:val="24"/>
    </w:rPr>
  </w:style>
  <w:style w:type="paragraph" w:styleId="MacroText">
    <w:name w:val="macro"/>
    <w:link w:val="MacroTextChar"/>
    <w:rsid w:val="007D6DA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AB2F2F"/>
    <w:rPr>
      <w:rFonts w:ascii="Courier New" w:hAnsi="Courier New"/>
      <w:sz w:val="16"/>
    </w:rPr>
  </w:style>
  <w:style w:type="paragraph" w:styleId="Signature">
    <w:name w:val="Signature"/>
    <w:basedOn w:val="Normal"/>
    <w:link w:val="SignatureChar"/>
    <w:rsid w:val="007D6DA4"/>
    <w:pPr>
      <w:ind w:left="4536"/>
      <w:jc w:val="center"/>
    </w:pPr>
  </w:style>
  <w:style w:type="character" w:customStyle="1" w:styleId="SignatureChar">
    <w:name w:val="Signature Char"/>
    <w:basedOn w:val="DefaultParagraphFont"/>
    <w:link w:val="Signature"/>
    <w:rsid w:val="00AB2F2F"/>
    <w:rPr>
      <w:rFonts w:ascii="Arial" w:hAnsi="Arial"/>
    </w:rPr>
  </w:style>
  <w:style w:type="character" w:customStyle="1" w:styleId="Doclang">
    <w:name w:val="Doc_lang"/>
    <w:basedOn w:val="DefaultParagraphFont"/>
    <w:rsid w:val="007D6DA4"/>
    <w:rPr>
      <w:rFonts w:ascii="Arial" w:hAnsi="Arial"/>
      <w:sz w:val="20"/>
      <w:lang w:val="en-US"/>
    </w:rPr>
  </w:style>
  <w:style w:type="paragraph" w:customStyle="1" w:styleId="Session">
    <w:name w:val="Session"/>
    <w:basedOn w:val="Normal"/>
    <w:rsid w:val="007D6DA4"/>
    <w:pPr>
      <w:spacing w:before="60"/>
      <w:jc w:val="center"/>
    </w:pPr>
    <w:rPr>
      <w:b/>
    </w:rPr>
  </w:style>
  <w:style w:type="paragraph" w:customStyle="1" w:styleId="Organizer">
    <w:name w:val="Organizer"/>
    <w:basedOn w:val="Normal"/>
    <w:rsid w:val="007D6DA4"/>
    <w:pPr>
      <w:spacing w:after="600"/>
      <w:ind w:left="-993" w:right="-994"/>
      <w:jc w:val="center"/>
    </w:pPr>
    <w:rPr>
      <w:b/>
      <w:caps/>
      <w:kern w:val="26"/>
      <w:sz w:val="26"/>
    </w:rPr>
  </w:style>
  <w:style w:type="paragraph" w:styleId="BodyText">
    <w:name w:val="Body Text"/>
    <w:basedOn w:val="Normal"/>
    <w:link w:val="BodyTextChar"/>
    <w:rsid w:val="007D6DA4"/>
  </w:style>
  <w:style w:type="character" w:customStyle="1" w:styleId="BodyTextChar">
    <w:name w:val="Body Text Char"/>
    <w:basedOn w:val="DefaultParagraphFont"/>
    <w:link w:val="BodyText"/>
    <w:rsid w:val="00AB2F2F"/>
    <w:rPr>
      <w:rFonts w:ascii="Arial" w:hAnsi="Arial"/>
    </w:rPr>
  </w:style>
  <w:style w:type="paragraph" w:customStyle="1" w:styleId="StyleDocoriginalNotBold">
    <w:name w:val="Style Doc_original + Not Bold"/>
    <w:basedOn w:val="Docoriginal"/>
    <w:link w:val="StyleDocoriginalNotBoldChar"/>
    <w:autoRedefine/>
    <w:rsid w:val="007D6DA4"/>
    <w:pPr>
      <w:ind w:left="1589"/>
      <w:jc w:val="left"/>
    </w:pPr>
  </w:style>
  <w:style w:type="character" w:customStyle="1" w:styleId="StyleDocoriginalNotBoldChar">
    <w:name w:val="Style Doc_original + Not Bold Char"/>
    <w:basedOn w:val="DocoriginalChar"/>
    <w:link w:val="StyleDocoriginalNotBold"/>
    <w:rsid w:val="007D6DA4"/>
    <w:rPr>
      <w:rFonts w:ascii="Arial" w:hAnsi="Arial"/>
      <w:b/>
      <w:bCs/>
      <w:spacing w:val="10"/>
    </w:rPr>
  </w:style>
  <w:style w:type="paragraph" w:customStyle="1" w:styleId="upove">
    <w:name w:val="upov_e"/>
    <w:basedOn w:val="Normal"/>
    <w:rsid w:val="007D6DA4"/>
    <w:pPr>
      <w:spacing w:before="60"/>
      <w:jc w:val="center"/>
    </w:pPr>
    <w:rPr>
      <w:b/>
      <w:bCs/>
      <w:spacing w:val="8"/>
      <w:sz w:val="24"/>
    </w:rPr>
  </w:style>
  <w:style w:type="paragraph" w:customStyle="1" w:styleId="TitleofDoc">
    <w:name w:val="Title of Doc"/>
    <w:basedOn w:val="Normal"/>
    <w:rsid w:val="007D6DA4"/>
    <w:pPr>
      <w:spacing w:before="1200"/>
      <w:jc w:val="center"/>
    </w:pPr>
    <w:rPr>
      <w:caps/>
    </w:rPr>
  </w:style>
  <w:style w:type="paragraph" w:customStyle="1" w:styleId="preparedby0">
    <w:name w:val="prepared by"/>
    <w:basedOn w:val="Normal"/>
    <w:rsid w:val="007D6DA4"/>
    <w:pPr>
      <w:spacing w:before="600" w:after="600"/>
      <w:jc w:val="center"/>
    </w:pPr>
    <w:rPr>
      <w:i/>
    </w:rPr>
  </w:style>
  <w:style w:type="paragraph" w:customStyle="1" w:styleId="PlaceAndDate">
    <w:name w:val="PlaceAndDate"/>
    <w:basedOn w:val="Session"/>
    <w:rsid w:val="007D6DA4"/>
  </w:style>
  <w:style w:type="paragraph" w:styleId="EndnoteText">
    <w:name w:val="endnote text"/>
    <w:basedOn w:val="Normal"/>
    <w:link w:val="EndnoteTextChar"/>
    <w:semiHidden/>
    <w:rsid w:val="007D6DA4"/>
  </w:style>
  <w:style w:type="character" w:customStyle="1" w:styleId="EndnoteTextChar">
    <w:name w:val="Endnote Text Char"/>
    <w:basedOn w:val="DefaultParagraphFont"/>
    <w:link w:val="EndnoteText"/>
    <w:semiHidden/>
    <w:rsid w:val="007D6DA4"/>
    <w:rPr>
      <w:rFonts w:ascii="Arial" w:hAnsi="Arial"/>
    </w:rPr>
  </w:style>
  <w:style w:type="character" w:styleId="EndnoteReference">
    <w:name w:val="endnote reference"/>
    <w:basedOn w:val="DefaultParagraphFont"/>
    <w:semiHidden/>
    <w:rsid w:val="007D6DA4"/>
    <w:rPr>
      <w:vertAlign w:val="superscript"/>
    </w:rPr>
  </w:style>
  <w:style w:type="paragraph" w:customStyle="1" w:styleId="SessionMeetingPlace">
    <w:name w:val="Session_MeetingPlace"/>
    <w:basedOn w:val="Normal"/>
    <w:semiHidden/>
    <w:rsid w:val="007D6DA4"/>
    <w:pPr>
      <w:spacing w:before="480"/>
      <w:jc w:val="center"/>
    </w:pPr>
    <w:rPr>
      <w:b/>
      <w:bCs/>
      <w:kern w:val="28"/>
      <w:sz w:val="24"/>
    </w:rPr>
  </w:style>
  <w:style w:type="paragraph" w:customStyle="1" w:styleId="Original">
    <w:name w:val="Original"/>
    <w:basedOn w:val="Normal"/>
    <w:rsid w:val="007D6DA4"/>
    <w:pPr>
      <w:spacing w:before="60"/>
      <w:ind w:left="1276"/>
    </w:pPr>
    <w:rPr>
      <w:b/>
      <w:sz w:val="22"/>
    </w:rPr>
  </w:style>
  <w:style w:type="paragraph" w:styleId="Date">
    <w:name w:val="Date"/>
    <w:basedOn w:val="Normal"/>
    <w:rsid w:val="007D6DA4"/>
    <w:pPr>
      <w:spacing w:line="340" w:lineRule="exact"/>
      <w:ind w:left="1276"/>
    </w:pPr>
    <w:rPr>
      <w:b/>
      <w:sz w:val="22"/>
    </w:rPr>
  </w:style>
  <w:style w:type="paragraph" w:customStyle="1" w:styleId="Code">
    <w:name w:val="Code"/>
    <w:basedOn w:val="Normal"/>
    <w:link w:val="CodeChar"/>
    <w:semiHidden/>
    <w:rsid w:val="007D6DA4"/>
    <w:pPr>
      <w:spacing w:line="340" w:lineRule="atLeast"/>
      <w:ind w:left="1276"/>
    </w:pPr>
    <w:rPr>
      <w:b/>
      <w:bCs/>
      <w:spacing w:val="10"/>
    </w:rPr>
  </w:style>
  <w:style w:type="character" w:customStyle="1" w:styleId="CodeChar">
    <w:name w:val="Code Char"/>
    <w:basedOn w:val="DefaultParagraphFont"/>
    <w:link w:val="Code"/>
    <w:semiHidden/>
    <w:rsid w:val="007D6DA4"/>
    <w:rPr>
      <w:rFonts w:ascii="Arial" w:hAnsi="Arial"/>
      <w:b/>
      <w:bCs/>
      <w:spacing w:val="10"/>
    </w:rPr>
  </w:style>
  <w:style w:type="paragraph" w:customStyle="1" w:styleId="Country">
    <w:name w:val="Country"/>
    <w:basedOn w:val="Normal"/>
    <w:semiHidden/>
    <w:rsid w:val="007D6DA4"/>
    <w:pPr>
      <w:spacing w:before="60" w:after="480"/>
      <w:jc w:val="center"/>
    </w:pPr>
  </w:style>
  <w:style w:type="paragraph" w:customStyle="1" w:styleId="Lettrine">
    <w:name w:val="Lettrine"/>
    <w:basedOn w:val="Normal"/>
    <w:rsid w:val="007D6DA4"/>
    <w:pPr>
      <w:spacing w:after="120" w:line="340" w:lineRule="atLeast"/>
      <w:jc w:val="right"/>
    </w:pPr>
    <w:rPr>
      <w:b/>
      <w:bCs/>
      <w:sz w:val="56"/>
    </w:rPr>
  </w:style>
  <w:style w:type="paragraph" w:customStyle="1" w:styleId="LogoUPOV">
    <w:name w:val="LogoUPOV"/>
    <w:basedOn w:val="Normal"/>
    <w:rsid w:val="007D6DA4"/>
    <w:pPr>
      <w:spacing w:before="720"/>
      <w:jc w:val="center"/>
    </w:pPr>
  </w:style>
  <w:style w:type="paragraph" w:customStyle="1" w:styleId="Sessiontc">
    <w:name w:val="Session_tc"/>
    <w:basedOn w:val="StyleSessionAllcaps"/>
    <w:rsid w:val="007D6DA4"/>
    <w:pPr>
      <w:spacing w:before="240"/>
    </w:pPr>
  </w:style>
  <w:style w:type="paragraph" w:customStyle="1" w:styleId="StyleSessionAllcaps">
    <w:name w:val="Style Session + All caps"/>
    <w:basedOn w:val="Session"/>
    <w:semiHidden/>
    <w:rsid w:val="007D6DA4"/>
    <w:pPr>
      <w:spacing w:before="480"/>
    </w:pPr>
    <w:rPr>
      <w:bCs/>
      <w:caps/>
      <w:kern w:val="28"/>
      <w:sz w:val="24"/>
    </w:rPr>
  </w:style>
  <w:style w:type="paragraph" w:customStyle="1" w:styleId="TitreUpov">
    <w:name w:val="TitreUpov"/>
    <w:basedOn w:val="Normal"/>
    <w:semiHidden/>
    <w:rsid w:val="007D6DA4"/>
    <w:pPr>
      <w:spacing w:before="60"/>
      <w:jc w:val="center"/>
    </w:pPr>
    <w:rPr>
      <w:b/>
      <w:sz w:val="24"/>
    </w:rPr>
  </w:style>
  <w:style w:type="paragraph" w:customStyle="1" w:styleId="plcountry">
    <w:name w:val="plcountry"/>
    <w:basedOn w:val="Normal"/>
    <w:rsid w:val="007D6DA4"/>
    <w:pPr>
      <w:keepNext/>
      <w:keepLines/>
      <w:spacing w:before="180" w:after="120"/>
      <w:jc w:val="left"/>
    </w:pPr>
    <w:rPr>
      <w:caps/>
      <w:noProof/>
      <w:snapToGrid w:val="0"/>
      <w:u w:val="single"/>
    </w:rPr>
  </w:style>
  <w:style w:type="paragraph" w:customStyle="1" w:styleId="pldetails">
    <w:name w:val="pldetails"/>
    <w:basedOn w:val="Normal"/>
    <w:rsid w:val="007D6DA4"/>
    <w:pPr>
      <w:keepLines/>
      <w:spacing w:before="60" w:after="60"/>
      <w:jc w:val="left"/>
    </w:pPr>
    <w:rPr>
      <w:noProof/>
      <w:snapToGrid w:val="0"/>
    </w:rPr>
  </w:style>
  <w:style w:type="paragraph" w:customStyle="1" w:styleId="plheading">
    <w:name w:val="plheading"/>
    <w:basedOn w:val="Normal"/>
    <w:rsid w:val="007D6DA4"/>
    <w:pPr>
      <w:keepNext/>
      <w:spacing w:before="480" w:after="120"/>
      <w:jc w:val="center"/>
    </w:pPr>
    <w:rPr>
      <w:caps/>
      <w:snapToGrid w:val="0"/>
      <w:u w:val="single"/>
    </w:rPr>
  </w:style>
  <w:style w:type="paragraph" w:customStyle="1" w:styleId="Sessiontcplacedate">
    <w:name w:val="Session_tc_place_date"/>
    <w:basedOn w:val="SessionMeetingPlace"/>
    <w:rsid w:val="007D6DA4"/>
    <w:pPr>
      <w:spacing w:before="240"/>
    </w:pPr>
  </w:style>
  <w:style w:type="paragraph" w:customStyle="1" w:styleId="Titleofdoc0">
    <w:name w:val="Title_of_doc"/>
    <w:basedOn w:val="Normal"/>
    <w:rsid w:val="007D6DA4"/>
    <w:pPr>
      <w:spacing w:before="600"/>
      <w:jc w:val="center"/>
    </w:pPr>
    <w:rPr>
      <w:caps/>
    </w:rPr>
  </w:style>
  <w:style w:type="paragraph" w:customStyle="1" w:styleId="preparedby1">
    <w:name w:val="prepared_by"/>
    <w:basedOn w:val="Normal"/>
    <w:rsid w:val="007D6DA4"/>
    <w:pPr>
      <w:spacing w:before="240" w:after="600"/>
      <w:jc w:val="center"/>
    </w:pPr>
    <w:rPr>
      <w:i/>
    </w:rPr>
  </w:style>
  <w:style w:type="paragraph" w:customStyle="1" w:styleId="endofdoc">
    <w:name w:val="end_of_doc"/>
    <w:autoRedefine/>
    <w:rsid w:val="007D6DA4"/>
    <w:pPr>
      <w:spacing w:before="480"/>
      <w:ind w:left="567" w:hanging="567"/>
      <w:jc w:val="right"/>
    </w:pPr>
    <w:rPr>
      <w:rFonts w:ascii="Arial" w:hAnsi="Arial"/>
    </w:rPr>
  </w:style>
  <w:style w:type="paragraph" w:customStyle="1" w:styleId="StyleDocnumber">
    <w:name w:val="Style Doc_number"/>
    <w:basedOn w:val="Docoriginal"/>
    <w:rsid w:val="007D6DA4"/>
    <w:pPr>
      <w:ind w:left="1589"/>
    </w:pPr>
  </w:style>
  <w:style w:type="paragraph" w:customStyle="1" w:styleId="StyleDocoriginal">
    <w:name w:val="Style Doc_original"/>
    <w:basedOn w:val="Docoriginal"/>
    <w:link w:val="StyleDocoriginalChar"/>
    <w:rsid w:val="007D6DA4"/>
  </w:style>
  <w:style w:type="character" w:customStyle="1" w:styleId="StyleDocoriginalChar">
    <w:name w:val="Style Doc_original Char"/>
    <w:basedOn w:val="DocoriginalChar"/>
    <w:link w:val="StyleDocoriginal"/>
    <w:rsid w:val="007D6DA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7D6DA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D6DA4"/>
    <w:rPr>
      <w:rFonts w:ascii="Arial" w:hAnsi="Arial"/>
      <w:b w:val="0"/>
      <w:bCs w:val="0"/>
      <w:spacing w:val="10"/>
    </w:rPr>
  </w:style>
  <w:style w:type="character" w:customStyle="1" w:styleId="StyleDocoriginalNotBold1">
    <w:name w:val="Style Doc_original + Not Bold1"/>
    <w:basedOn w:val="DefaultParagraphFont"/>
    <w:rsid w:val="007D6DA4"/>
    <w:rPr>
      <w:rFonts w:ascii="Arial" w:hAnsi="Arial"/>
      <w:b/>
      <w:bCs/>
      <w:spacing w:val="10"/>
      <w:lang w:val="en-US" w:eastAsia="en-US" w:bidi="ar-SA"/>
    </w:rPr>
  </w:style>
  <w:style w:type="character" w:customStyle="1" w:styleId="StyleDoclangBold">
    <w:name w:val="Style Doc_lang + Bold"/>
    <w:basedOn w:val="Doclang"/>
    <w:rsid w:val="007D6DA4"/>
    <w:rPr>
      <w:rFonts w:ascii="Arial" w:hAnsi="Arial"/>
      <w:b/>
      <w:bCs/>
      <w:sz w:val="20"/>
      <w:lang w:val="en-US"/>
    </w:rPr>
  </w:style>
  <w:style w:type="paragraph" w:styleId="TOC2">
    <w:name w:val="toc 2"/>
    <w:next w:val="Normal"/>
    <w:autoRedefine/>
    <w:uiPriority w:val="39"/>
    <w:rsid w:val="00447B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7D6DA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7D6DA4"/>
    <w:rPr>
      <w:rFonts w:ascii="Arial" w:hAnsi="Arial"/>
      <w:color w:val="0000FF"/>
      <w:u w:val="single"/>
    </w:rPr>
  </w:style>
  <w:style w:type="paragraph" w:styleId="TOC4">
    <w:name w:val="toc 4"/>
    <w:next w:val="Normal"/>
    <w:autoRedefine/>
    <w:uiPriority w:val="39"/>
    <w:rsid w:val="007D6DA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447B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7D6DA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7D6DA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7D6DA4"/>
    <w:pPr>
      <w:jc w:val="left"/>
    </w:pPr>
    <w:rPr>
      <w:rFonts w:ascii="Times New Roman" w:hAnsi="Times New Roman"/>
      <w:sz w:val="22"/>
    </w:rPr>
  </w:style>
  <w:style w:type="character" w:customStyle="1" w:styleId="CommentTextChar">
    <w:name w:val="Comment Text Char"/>
    <w:basedOn w:val="DefaultParagraphFont"/>
    <w:link w:val="CommentText"/>
    <w:rsid w:val="00AB2F2F"/>
    <w:rPr>
      <w:sz w:val="22"/>
    </w:rPr>
  </w:style>
  <w:style w:type="paragraph" w:customStyle="1" w:styleId="TitleofSection">
    <w:name w:val="Title of Section"/>
    <w:basedOn w:val="TitleofDoc"/>
    <w:rsid w:val="007D6DA4"/>
    <w:pPr>
      <w:spacing w:before="120" w:after="120"/>
    </w:pPr>
    <w:rPr>
      <w:b/>
      <w:bCs/>
      <w:caps w:val="0"/>
      <w:lang w:val="fr-FR"/>
    </w:rPr>
  </w:style>
  <w:style w:type="paragraph" w:customStyle="1" w:styleId="Normaltg">
    <w:name w:val="Normaltg"/>
    <w:basedOn w:val="Normal"/>
    <w:rsid w:val="007D6DA4"/>
    <w:pPr>
      <w:tabs>
        <w:tab w:val="left" w:pos="709"/>
        <w:tab w:val="left" w:pos="1418"/>
      </w:tabs>
    </w:pPr>
    <w:rPr>
      <w:lang w:val="fr-FR"/>
    </w:rPr>
  </w:style>
  <w:style w:type="paragraph" w:styleId="BalloonText">
    <w:name w:val="Balloon Text"/>
    <w:basedOn w:val="Normal"/>
    <w:link w:val="BalloonTextChar"/>
    <w:rsid w:val="007D6DA4"/>
    <w:rPr>
      <w:rFonts w:ascii="Tahoma" w:hAnsi="Tahoma" w:cs="Tahoma"/>
      <w:sz w:val="16"/>
      <w:szCs w:val="16"/>
    </w:rPr>
  </w:style>
  <w:style w:type="character" w:customStyle="1" w:styleId="BalloonTextChar">
    <w:name w:val="Balloon Text Char"/>
    <w:basedOn w:val="DefaultParagraphFont"/>
    <w:link w:val="BalloonText"/>
    <w:rsid w:val="00205746"/>
    <w:rPr>
      <w:rFonts w:ascii="Tahoma" w:hAnsi="Tahoma" w:cs="Tahoma"/>
      <w:sz w:val="16"/>
      <w:szCs w:val="16"/>
    </w:rPr>
  </w:style>
  <w:style w:type="paragraph" w:customStyle="1" w:styleId="Annex">
    <w:name w:val="Annex"/>
    <w:basedOn w:val="Heading1"/>
    <w:next w:val="Normal"/>
    <w:rsid w:val="007D6DA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7D6DA4"/>
    <w:pPr>
      <w:ind w:left="1985" w:right="-2"/>
    </w:pPr>
    <w:rPr>
      <w:rFonts w:cs="Angsana New"/>
      <w:szCs w:val="24"/>
      <w:lang w:eastAsia="ja-JP" w:bidi="th-TH"/>
    </w:rPr>
  </w:style>
  <w:style w:type="paragraph" w:styleId="BodyText2">
    <w:name w:val="Body Text 2"/>
    <w:basedOn w:val="Normal"/>
    <w:link w:val="BodyText2Char"/>
    <w:rsid w:val="007D6DA4"/>
    <w:rPr>
      <w:rFonts w:cs="Angsana New"/>
      <w:color w:val="000000"/>
      <w:szCs w:val="24"/>
      <w:lang w:eastAsia="ja-JP" w:bidi="th-TH"/>
    </w:rPr>
  </w:style>
  <w:style w:type="character" w:customStyle="1" w:styleId="BodyText2Char">
    <w:name w:val="Body Text 2 Char"/>
    <w:basedOn w:val="DefaultParagraphFont"/>
    <w:link w:val="BodyText2"/>
    <w:rsid w:val="007D6DA4"/>
    <w:rPr>
      <w:rFonts w:ascii="Arial" w:hAnsi="Arial" w:cs="Angsana New"/>
      <w:color w:val="000000"/>
      <w:szCs w:val="24"/>
      <w:lang w:eastAsia="ja-JP" w:bidi="th-TH"/>
    </w:rPr>
  </w:style>
  <w:style w:type="paragraph" w:styleId="BodyText3">
    <w:name w:val="Body Text 3"/>
    <w:basedOn w:val="Normal"/>
    <w:link w:val="BodyText3Char"/>
    <w:rsid w:val="007D6DA4"/>
    <w:pPr>
      <w:jc w:val="center"/>
    </w:pPr>
    <w:rPr>
      <w:rFonts w:cs="Angsana New"/>
      <w:szCs w:val="24"/>
      <w:lang w:eastAsia="ja-JP" w:bidi="th-TH"/>
    </w:rPr>
  </w:style>
  <w:style w:type="character" w:customStyle="1" w:styleId="BodyText3Char">
    <w:name w:val="Body Text 3 Char"/>
    <w:basedOn w:val="DefaultParagraphFont"/>
    <w:link w:val="BodyText3"/>
    <w:rsid w:val="007D6DA4"/>
    <w:rPr>
      <w:rFonts w:ascii="Arial" w:hAnsi="Arial" w:cs="Angsana New"/>
      <w:szCs w:val="24"/>
      <w:lang w:eastAsia="ja-JP" w:bidi="th-TH"/>
    </w:rPr>
  </w:style>
  <w:style w:type="paragraph" w:styleId="BodyTextIndent">
    <w:name w:val="Body Text Indent"/>
    <w:basedOn w:val="Normal"/>
    <w:link w:val="BodyTextIndentChar"/>
    <w:rsid w:val="007D6DA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7D6DA4"/>
    <w:rPr>
      <w:rFonts w:ascii="Arial" w:hAnsi="Arial" w:cs="Angsana New"/>
      <w:szCs w:val="24"/>
      <w:lang w:eastAsia="ja-JP" w:bidi="th-TH"/>
    </w:rPr>
  </w:style>
  <w:style w:type="paragraph" w:styleId="BodyTextIndent2">
    <w:name w:val="Body Text Indent 2"/>
    <w:basedOn w:val="Normal"/>
    <w:link w:val="BodyTextIndent2Char"/>
    <w:rsid w:val="007D6DA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7D6DA4"/>
    <w:rPr>
      <w:rFonts w:ascii="Arial" w:hAnsi="Arial" w:cs="Angsana New"/>
      <w:szCs w:val="24"/>
      <w:lang w:eastAsia="ja-JP" w:bidi="th-TH"/>
    </w:rPr>
  </w:style>
  <w:style w:type="paragraph" w:styleId="BodyTextIndent3">
    <w:name w:val="Body Text Indent 3"/>
    <w:basedOn w:val="Normal"/>
    <w:link w:val="BodyTextIndent3Char"/>
    <w:rsid w:val="007D6DA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7D6DA4"/>
    <w:rPr>
      <w:rFonts w:ascii="Arial" w:hAnsi="Arial" w:cs="Angsana New"/>
      <w:szCs w:val="24"/>
      <w:lang w:eastAsia="ja-JP" w:bidi="th-TH"/>
    </w:rPr>
  </w:style>
  <w:style w:type="paragraph" w:styleId="Caption">
    <w:name w:val="caption"/>
    <w:basedOn w:val="Normal"/>
    <w:next w:val="Normal"/>
    <w:unhideWhenUsed/>
    <w:qFormat/>
    <w:rsid w:val="007D6DA4"/>
    <w:pPr>
      <w:spacing w:after="200"/>
    </w:pPr>
    <w:rPr>
      <w:b/>
      <w:bCs/>
      <w:color w:val="4F81BD" w:themeColor="accent1"/>
      <w:sz w:val="18"/>
      <w:szCs w:val="18"/>
    </w:rPr>
  </w:style>
  <w:style w:type="paragraph" w:styleId="DocumentMap">
    <w:name w:val="Document Map"/>
    <w:basedOn w:val="Normal"/>
    <w:link w:val="DocumentMapChar"/>
    <w:rsid w:val="007D6DA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7D6DA4"/>
    <w:rPr>
      <w:rFonts w:ascii="Tahoma" w:hAnsi="Tahoma" w:cs="Tahoma"/>
      <w:sz w:val="24"/>
      <w:szCs w:val="24"/>
      <w:shd w:val="clear" w:color="auto" w:fill="000080"/>
      <w:lang w:eastAsia="ja-JP" w:bidi="th-TH"/>
    </w:rPr>
  </w:style>
  <w:style w:type="paragraph" w:customStyle="1" w:styleId="Draft">
    <w:name w:val="Draft"/>
    <w:basedOn w:val="Normal"/>
    <w:next w:val="Normal"/>
    <w:rsid w:val="007D6DA4"/>
    <w:pPr>
      <w:spacing w:before="120" w:after="120"/>
      <w:jc w:val="center"/>
    </w:pPr>
    <w:rPr>
      <w:caps/>
      <w:sz w:val="28"/>
    </w:rPr>
  </w:style>
  <w:style w:type="character" w:styleId="FollowedHyperlink">
    <w:name w:val="FollowedHyperlink"/>
    <w:basedOn w:val="DefaultParagraphFont"/>
    <w:rsid w:val="007D6DA4"/>
    <w:rPr>
      <w:color w:val="800080" w:themeColor="followedHyperlink"/>
      <w:u w:val="single"/>
    </w:rPr>
  </w:style>
  <w:style w:type="paragraph" w:customStyle="1" w:styleId="Heading3tg">
    <w:name w:val="Heading 3tg"/>
    <w:basedOn w:val="Heading3"/>
    <w:rsid w:val="007D6DA4"/>
    <w:pPr>
      <w:numPr>
        <w:numId w:val="1"/>
      </w:numPr>
    </w:pPr>
    <w:rPr>
      <w:rFonts w:cs="Angsana New"/>
      <w:szCs w:val="24"/>
      <w:lang w:val="en-GB" w:eastAsia="ja-JP" w:bidi="th-TH"/>
    </w:rPr>
  </w:style>
  <w:style w:type="paragraph" w:customStyle="1" w:styleId="Heading4tg">
    <w:name w:val="Heading 4tg"/>
    <w:basedOn w:val="Heading4"/>
    <w:rsid w:val="007D6DA4"/>
    <w:pPr>
      <w:keepLines/>
      <w:tabs>
        <w:tab w:val="left" w:pos="709"/>
      </w:tabs>
      <w:ind w:left="709" w:hanging="709"/>
    </w:pPr>
    <w:rPr>
      <w:rFonts w:cs="Angsana New"/>
      <w:iCs/>
      <w:szCs w:val="24"/>
      <w:lang w:eastAsia="ja-JP" w:bidi="th-TH"/>
    </w:rPr>
  </w:style>
  <w:style w:type="paragraph" w:styleId="ListParagraph">
    <w:name w:val="List Paragraph"/>
    <w:basedOn w:val="Normal"/>
    <w:uiPriority w:val="34"/>
    <w:qFormat/>
    <w:rsid w:val="005B7124"/>
    <w:pPr>
      <w:numPr>
        <w:numId w:val="24"/>
      </w:numPr>
      <w:spacing w:after="240"/>
      <w:ind w:left="850" w:hanging="425"/>
    </w:pPr>
  </w:style>
  <w:style w:type="paragraph" w:customStyle="1" w:styleId="Normalt">
    <w:name w:val="Normalt"/>
    <w:basedOn w:val="Normal"/>
    <w:rsid w:val="007D6DA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7D6DA4"/>
    <w:pPr>
      <w:keepNext/>
    </w:pPr>
    <w:rPr>
      <w:b/>
      <w:bCs/>
    </w:rPr>
  </w:style>
  <w:style w:type="paragraph" w:customStyle="1" w:styleId="StyleHeading2Justified">
    <w:name w:val="Style Heading 2 + Justified"/>
    <w:basedOn w:val="Heading2"/>
    <w:rsid w:val="007D6DA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table" w:styleId="TableGrid">
    <w:name w:val="Table Grid"/>
    <w:basedOn w:val="TableNormal"/>
    <w:rsid w:val="007D6DA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tg">
    <w:name w:val="TOC 1tg"/>
    <w:basedOn w:val="TOC1"/>
    <w:rsid w:val="007D6DA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7D6DA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B443DD"/>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B443DD"/>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7D6DA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7D6DA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7D6DA4"/>
    <w:rPr>
      <w:rFonts w:ascii="Arial" w:hAnsi="Arial"/>
      <w:smallCaps/>
      <w:noProof/>
      <w:sz w:val="18"/>
      <w:lang w:val="fr-FR" w:eastAsia="ja-JP"/>
    </w:rPr>
  </w:style>
  <w:style w:type="paragraph" w:customStyle="1" w:styleId="tqparabox">
    <w:name w:val="tqparabox"/>
    <w:basedOn w:val="Normal"/>
    <w:rsid w:val="007D6DA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Style1">
    <w:name w:val="Style1"/>
    <w:basedOn w:val="TOC2"/>
    <w:next w:val="Normal"/>
    <w:rsid w:val="00AB2F2F"/>
  </w:style>
  <w:style w:type="paragraph" w:customStyle="1" w:styleId="Style2">
    <w:name w:val="Style2"/>
    <w:basedOn w:val="TOC2"/>
    <w:rsid w:val="00AB2F2F"/>
  </w:style>
  <w:style w:type="paragraph" w:customStyle="1" w:styleId="Style3">
    <w:name w:val="Style3"/>
    <w:basedOn w:val="TOC2"/>
    <w:rsid w:val="00AB2F2F"/>
  </w:style>
  <w:style w:type="paragraph" w:customStyle="1" w:styleId="Style4">
    <w:name w:val="Style4"/>
    <w:basedOn w:val="TOC2"/>
    <w:rsid w:val="00AB2F2F"/>
  </w:style>
  <w:style w:type="paragraph" w:customStyle="1" w:styleId="Style5">
    <w:name w:val="Style5"/>
    <w:basedOn w:val="TOC2"/>
    <w:rsid w:val="00AB2F2F"/>
  </w:style>
  <w:style w:type="paragraph" w:customStyle="1" w:styleId="Style6">
    <w:name w:val="Style6"/>
    <w:basedOn w:val="TOC2"/>
    <w:rsid w:val="00AB2F2F"/>
  </w:style>
  <w:style w:type="paragraph" w:customStyle="1" w:styleId="Style7">
    <w:name w:val="Style7"/>
    <w:basedOn w:val="TOC2"/>
    <w:rsid w:val="00AB2F2F"/>
    <w:pPr>
      <w:tabs>
        <w:tab w:val="right" w:leader="dot" w:pos="9015"/>
      </w:tabs>
    </w:pPr>
  </w:style>
  <w:style w:type="paragraph" w:customStyle="1" w:styleId="Style8">
    <w:name w:val="Style8"/>
    <w:basedOn w:val="TOC2"/>
    <w:rsid w:val="00AB2F2F"/>
    <w:pPr>
      <w:tabs>
        <w:tab w:val="right" w:leader="dot" w:pos="9015"/>
      </w:tabs>
    </w:pPr>
  </w:style>
  <w:style w:type="paragraph" w:customStyle="1" w:styleId="MTDisplayEquation">
    <w:name w:val="MTDisplayEquation"/>
    <w:basedOn w:val="Normal"/>
    <w:rsid w:val="00AB2F2F"/>
    <w:pPr>
      <w:tabs>
        <w:tab w:val="center" w:pos="4820"/>
        <w:tab w:val="right" w:pos="9640"/>
      </w:tabs>
    </w:pPr>
    <w:rPr>
      <w:lang w:val="en-GB"/>
    </w:rPr>
  </w:style>
  <w:style w:type="paragraph" w:customStyle="1" w:styleId="indentpara">
    <w:name w:val="indentpara"/>
    <w:basedOn w:val="Normal"/>
    <w:rsid w:val="00AB2F2F"/>
    <w:pPr>
      <w:tabs>
        <w:tab w:val="num" w:pos="1134"/>
      </w:tabs>
      <w:ind w:left="1134" w:hanging="567"/>
    </w:pPr>
    <w:rPr>
      <w:lang w:val="en-GB"/>
    </w:rPr>
  </w:style>
  <w:style w:type="character" w:styleId="CommentReference">
    <w:name w:val="annotation reference"/>
    <w:basedOn w:val="DefaultParagraphFont"/>
    <w:rsid w:val="00AB2F2F"/>
    <w:rPr>
      <w:sz w:val="16"/>
    </w:rPr>
  </w:style>
  <w:style w:type="paragraph" w:styleId="CommentSubject">
    <w:name w:val="annotation subject"/>
    <w:basedOn w:val="CommentText"/>
    <w:next w:val="CommentText"/>
    <w:link w:val="CommentSubjectChar"/>
    <w:rsid w:val="00AB2F2F"/>
    <w:rPr>
      <w:b/>
      <w:bCs/>
    </w:rPr>
  </w:style>
  <w:style w:type="character" w:customStyle="1" w:styleId="CommentSubjectChar">
    <w:name w:val="Comment Subject Char"/>
    <w:basedOn w:val="CommentTextChar"/>
    <w:link w:val="CommentSubject"/>
    <w:rsid w:val="00AB2F2F"/>
    <w:rPr>
      <w:b/>
      <w:bCs/>
      <w:sz w:val="22"/>
    </w:rPr>
  </w:style>
  <w:style w:type="paragraph" w:styleId="List">
    <w:name w:val="List"/>
    <w:basedOn w:val="Normal"/>
    <w:rsid w:val="00AB2F2F"/>
    <w:pPr>
      <w:ind w:left="283" w:hanging="283"/>
    </w:pPr>
  </w:style>
  <w:style w:type="paragraph" w:styleId="List2">
    <w:name w:val="List 2"/>
    <w:basedOn w:val="Normal"/>
    <w:rsid w:val="00AB2F2F"/>
    <w:pPr>
      <w:ind w:left="566" w:hanging="283"/>
    </w:pPr>
  </w:style>
  <w:style w:type="paragraph" w:styleId="List3">
    <w:name w:val="List 3"/>
    <w:basedOn w:val="Normal"/>
    <w:rsid w:val="00AB2F2F"/>
    <w:pPr>
      <w:ind w:left="849" w:hanging="283"/>
    </w:pPr>
  </w:style>
  <w:style w:type="paragraph" w:styleId="List4">
    <w:name w:val="List 4"/>
    <w:basedOn w:val="Normal"/>
    <w:rsid w:val="00AB2F2F"/>
    <w:pPr>
      <w:ind w:left="1132" w:hanging="283"/>
    </w:pPr>
  </w:style>
  <w:style w:type="paragraph" w:styleId="List5">
    <w:name w:val="List 5"/>
    <w:basedOn w:val="Normal"/>
    <w:rsid w:val="00AB2F2F"/>
    <w:pPr>
      <w:ind w:left="1415" w:hanging="283"/>
    </w:pPr>
  </w:style>
  <w:style w:type="paragraph" w:styleId="ListContinue">
    <w:name w:val="List Continue"/>
    <w:basedOn w:val="Normal"/>
    <w:rsid w:val="00AB2F2F"/>
    <w:pPr>
      <w:spacing w:after="120"/>
      <w:ind w:left="283"/>
    </w:pPr>
  </w:style>
  <w:style w:type="paragraph" w:styleId="ListContinue2">
    <w:name w:val="List Continue 2"/>
    <w:basedOn w:val="Normal"/>
    <w:rsid w:val="00AB2F2F"/>
    <w:pPr>
      <w:spacing w:after="120"/>
      <w:ind w:left="566"/>
    </w:pPr>
  </w:style>
  <w:style w:type="paragraph" w:styleId="ListContinue4">
    <w:name w:val="List Continue 4"/>
    <w:basedOn w:val="Normal"/>
    <w:rsid w:val="00AB2F2F"/>
    <w:pPr>
      <w:spacing w:after="120"/>
      <w:ind w:left="1132"/>
    </w:pPr>
  </w:style>
  <w:style w:type="paragraph" w:styleId="ListContinue5">
    <w:name w:val="List Continue 5"/>
    <w:basedOn w:val="Normal"/>
    <w:rsid w:val="00AB2F2F"/>
    <w:pPr>
      <w:spacing w:after="120"/>
      <w:ind w:left="1415"/>
    </w:pPr>
  </w:style>
  <w:style w:type="paragraph" w:styleId="BodyTextFirstIndent">
    <w:name w:val="Body Text First Indent"/>
    <w:basedOn w:val="BodyText"/>
    <w:link w:val="BodyTextFirstIndentChar"/>
    <w:rsid w:val="00AB2F2F"/>
    <w:pPr>
      <w:spacing w:after="120"/>
      <w:ind w:firstLine="210"/>
      <w:jc w:val="left"/>
    </w:pPr>
  </w:style>
  <w:style w:type="character" w:customStyle="1" w:styleId="BodyTextFirstIndentChar">
    <w:name w:val="Body Text First Indent Char"/>
    <w:basedOn w:val="BodyTextChar"/>
    <w:link w:val="BodyTextFirstIndent"/>
    <w:rsid w:val="00AB2F2F"/>
    <w:rPr>
      <w:rFonts w:ascii="Arial" w:hAnsi="Arial"/>
    </w:rPr>
  </w:style>
  <w:style w:type="paragraph" w:styleId="BodyTextFirstIndent2">
    <w:name w:val="Body Text First Indent 2"/>
    <w:basedOn w:val="BodyTextIndent"/>
    <w:link w:val="BodyTextFirstIndent2Char"/>
    <w:rsid w:val="00AB2F2F"/>
    <w:pPr>
      <w:spacing w:after="120"/>
      <w:ind w:left="283" w:firstLine="210"/>
      <w:jc w:val="left"/>
    </w:pPr>
  </w:style>
  <w:style w:type="character" w:customStyle="1" w:styleId="BodyTextFirstIndent2Char">
    <w:name w:val="Body Text First Indent 2 Char"/>
    <w:basedOn w:val="BodyTextIndentChar"/>
    <w:link w:val="BodyTextFirstIndent2"/>
    <w:rsid w:val="00AB2F2F"/>
    <w:rPr>
      <w:rFonts w:ascii="Arial" w:hAnsi="Arial" w:cs="Angsana New"/>
      <w:szCs w:val="24"/>
      <w:lang w:eastAsia="ja-JP" w:bidi="th-TH"/>
    </w:rPr>
  </w:style>
  <w:style w:type="paragraph" w:customStyle="1" w:styleId="Standard">
    <w:name w:val="Standard"/>
    <w:rsid w:val="00AB2F2F"/>
    <w:rPr>
      <w:rFonts w:eastAsia="MS Mincho" w:cs="Angsana New"/>
      <w:sz w:val="24"/>
      <w:szCs w:val="24"/>
      <w:lang w:val="de-DE" w:eastAsia="ja-JP" w:bidi="th-TH"/>
    </w:rPr>
  </w:style>
  <w:style w:type="paragraph" w:customStyle="1" w:styleId="h4para">
    <w:name w:val="h4para"/>
    <w:basedOn w:val="Normal"/>
    <w:rsid w:val="00AB2F2F"/>
    <w:pPr>
      <w:tabs>
        <w:tab w:val="left" w:pos="993"/>
        <w:tab w:val="left" w:pos="1843"/>
      </w:tabs>
    </w:pPr>
    <w:rPr>
      <w:sz w:val="22"/>
    </w:rPr>
  </w:style>
  <w:style w:type="paragraph" w:customStyle="1" w:styleId="dustx">
    <w:name w:val="dustx"/>
    <w:basedOn w:val="Normal"/>
    <w:rsid w:val="00AB2F2F"/>
    <w:rPr>
      <w:rFonts w:ascii="Courier" w:hAnsi="Courier"/>
      <w:lang w:val="en-GB"/>
    </w:rPr>
  </w:style>
  <w:style w:type="paragraph" w:customStyle="1" w:styleId="StyleBefore12pt">
    <w:name w:val="Style Before:  12 pt"/>
    <w:basedOn w:val="Normal"/>
    <w:rsid w:val="00AB2F2F"/>
    <w:pPr>
      <w:spacing w:before="240"/>
    </w:pPr>
    <w:rPr>
      <w:lang w:val="en-GB"/>
    </w:rPr>
  </w:style>
  <w:style w:type="paragraph" w:customStyle="1" w:styleId="Question">
    <w:name w:val="Question"/>
    <w:basedOn w:val="Normal"/>
    <w:rsid w:val="00AB2F2F"/>
    <w:pPr>
      <w:numPr>
        <w:ilvl w:val="1"/>
        <w:numId w:val="13"/>
      </w:numPr>
    </w:pPr>
    <w:rPr>
      <w:szCs w:val="24"/>
      <w:lang w:val="en-GB" w:eastAsia="en-GB"/>
    </w:rPr>
  </w:style>
  <w:style w:type="paragraph" w:customStyle="1" w:styleId="Clar">
    <w:name w:val="Clar"/>
    <w:basedOn w:val="TitleofDoc"/>
    <w:rsid w:val="00AB2F2F"/>
    <w:rPr>
      <w:lang w:val="en-GB"/>
    </w:rPr>
  </w:style>
  <w:style w:type="paragraph" w:customStyle="1" w:styleId="h1a1">
    <w:name w:val="h1a1"/>
    <w:basedOn w:val="Heading1"/>
    <w:qFormat/>
    <w:rsid w:val="00205746"/>
    <w:pPr>
      <w:spacing w:after="0"/>
      <w:jc w:val="both"/>
    </w:pPr>
    <w:rPr>
      <w:rFonts w:ascii="Arial" w:hAnsi="Arial"/>
      <w:b w:val="0"/>
    </w:rPr>
  </w:style>
  <w:style w:type="paragraph" w:customStyle="1" w:styleId="h2a1">
    <w:name w:val="h2a1"/>
    <w:basedOn w:val="Heading2"/>
    <w:qFormat/>
    <w:rsid w:val="00205746"/>
    <w:pPr>
      <w:spacing w:after="0"/>
    </w:pPr>
    <w:rPr>
      <w:b w:val="0"/>
      <w:u w:val="single"/>
    </w:rPr>
  </w:style>
  <w:style w:type="paragraph" w:customStyle="1" w:styleId="h1a4">
    <w:name w:val="h1a4"/>
    <w:basedOn w:val="Heading1"/>
    <w:qFormat/>
    <w:rsid w:val="00205746"/>
    <w:pPr>
      <w:spacing w:after="0"/>
      <w:jc w:val="both"/>
    </w:pPr>
    <w:rPr>
      <w:rFonts w:ascii="Arial" w:hAnsi="Arial"/>
      <w:b w:val="0"/>
    </w:rPr>
  </w:style>
  <w:style w:type="paragraph" w:customStyle="1" w:styleId="h2a4">
    <w:name w:val="h2a4"/>
    <w:basedOn w:val="Heading2"/>
    <w:qFormat/>
    <w:rsid w:val="00205746"/>
    <w:pPr>
      <w:spacing w:after="0"/>
    </w:pPr>
    <w:rPr>
      <w:b w:val="0"/>
      <w:u w:val="single"/>
    </w:rPr>
  </w:style>
  <w:style w:type="paragraph" w:styleId="PlainText">
    <w:name w:val="Plain Text"/>
    <w:basedOn w:val="Normal"/>
    <w:link w:val="PlainTextChar"/>
    <w:uiPriority w:val="99"/>
    <w:unhideWhenUsed/>
    <w:rsid w:val="00205746"/>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205746"/>
    <w:rPr>
      <w:rFonts w:ascii="Courier New" w:eastAsiaTheme="minorHAnsi" w:hAnsi="Courier New" w:cstheme="minorBidi"/>
      <w:sz w:val="22"/>
      <w:szCs w:val="21"/>
    </w:rPr>
  </w:style>
  <w:style w:type="paragraph" w:customStyle="1" w:styleId="CarCar">
    <w:name w:val="Car Car"/>
    <w:basedOn w:val="Normal"/>
    <w:rsid w:val="00205746"/>
    <w:pPr>
      <w:spacing w:after="160" w:line="240" w:lineRule="exact"/>
      <w:jc w:val="left"/>
    </w:pPr>
    <w:rPr>
      <w:rFonts w:ascii="Verdana" w:eastAsia="PMingLiU" w:hAnsi="Verdana"/>
    </w:rPr>
  </w:style>
  <w:style w:type="paragraph" w:customStyle="1" w:styleId="ZchnZchn1">
    <w:name w:val="Zchn Zchn1"/>
    <w:basedOn w:val="Normal"/>
    <w:rsid w:val="00205746"/>
    <w:pPr>
      <w:spacing w:after="160" w:line="240" w:lineRule="exact"/>
      <w:jc w:val="left"/>
    </w:pPr>
    <w:rPr>
      <w:rFonts w:ascii="Verdana" w:eastAsia="PMingLiU" w:hAnsi="Verdana"/>
    </w:rPr>
  </w:style>
  <w:style w:type="character" w:customStyle="1" w:styleId="StyleTimesNewRoman">
    <w:name w:val="Style Times New Roman"/>
    <w:basedOn w:val="DefaultParagraphFont"/>
    <w:rsid w:val="00205746"/>
    <w:rPr>
      <w:rFonts w:ascii="Arial" w:hAnsi="Arial"/>
      <w:sz w:val="20"/>
    </w:rPr>
  </w:style>
  <w:style w:type="character" w:customStyle="1" w:styleId="StyleTimesNewRomanPSMT">
    <w:name w:val="Style TimesNewRomanPSMT"/>
    <w:basedOn w:val="DefaultParagraphFont"/>
    <w:rsid w:val="00205746"/>
    <w:rPr>
      <w:rFonts w:ascii="Arial" w:hAnsi="Arial"/>
      <w:sz w:val="20"/>
    </w:rPr>
  </w:style>
  <w:style w:type="character" w:customStyle="1" w:styleId="Style9ptBlackStrikethrough">
    <w:name w:val="Style 9 pt Black Strikethrough"/>
    <w:basedOn w:val="DefaultParagraphFont"/>
    <w:rsid w:val="00205746"/>
    <w:rPr>
      <w:strike/>
      <w:color w:val="000000"/>
      <w:sz w:val="20"/>
    </w:rPr>
  </w:style>
  <w:style w:type="paragraph" w:customStyle="1" w:styleId="StyleTimesNewRomanPSMTAfter6pt">
    <w:name w:val="Style TimesNewRomanPSMT After:  6 pt"/>
    <w:basedOn w:val="Normal"/>
    <w:rsid w:val="00205746"/>
    <w:pPr>
      <w:spacing w:after="120"/>
    </w:pPr>
  </w:style>
  <w:style w:type="paragraph" w:styleId="HTMLPreformatted">
    <w:name w:val="HTML Preformatted"/>
    <w:basedOn w:val="Normal"/>
    <w:link w:val="HTMLPreformattedChar"/>
    <w:unhideWhenUsed/>
    <w:rsid w:val="00205746"/>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205746"/>
    <w:rPr>
      <w:rFonts w:ascii="MS Gothic" w:eastAsia="MS Gothic" w:hAnsi="MS Gothic" w:cs="MS Gothic"/>
      <w:sz w:val="24"/>
      <w:szCs w:val="24"/>
      <w:lang w:eastAsia="ja-JP" w:bidi="th-TH"/>
    </w:rPr>
  </w:style>
  <w:style w:type="paragraph" w:customStyle="1" w:styleId="h2a3">
    <w:name w:val="h2a3"/>
    <w:basedOn w:val="Heading2"/>
    <w:qFormat/>
    <w:rsid w:val="00205746"/>
    <w:pPr>
      <w:spacing w:after="0"/>
    </w:pPr>
    <w:rPr>
      <w:b w:val="0"/>
      <w:u w:val="single"/>
    </w:rPr>
  </w:style>
  <w:style w:type="paragraph" w:customStyle="1" w:styleId="h1a2">
    <w:name w:val="h1a2"/>
    <w:basedOn w:val="Heading1"/>
    <w:qFormat/>
    <w:rsid w:val="00205746"/>
    <w:pPr>
      <w:spacing w:after="0"/>
      <w:jc w:val="both"/>
    </w:pPr>
    <w:rPr>
      <w:rFonts w:ascii="Arial" w:hAnsi="Arial"/>
      <w:b w:val="0"/>
    </w:rPr>
  </w:style>
  <w:style w:type="paragraph" w:customStyle="1" w:styleId="h2a2">
    <w:name w:val="h2a2"/>
    <w:basedOn w:val="Heading2"/>
    <w:qFormat/>
    <w:rsid w:val="00205746"/>
    <w:pPr>
      <w:spacing w:after="0"/>
    </w:pPr>
    <w:rPr>
      <w:b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042"/>
    <w:pPr>
      <w:jc w:val="both"/>
    </w:pPr>
    <w:rPr>
      <w:rFonts w:ascii="Arial" w:hAnsi="Arial"/>
    </w:rPr>
  </w:style>
  <w:style w:type="paragraph" w:styleId="Heading1">
    <w:name w:val="heading 1"/>
    <w:next w:val="Normal"/>
    <w:link w:val="Heading1Char"/>
    <w:autoRedefine/>
    <w:qFormat/>
    <w:rsid w:val="005421AD"/>
    <w:pPr>
      <w:keepNext/>
      <w:spacing w:after="360"/>
      <w:outlineLvl w:val="0"/>
    </w:pPr>
    <w:rPr>
      <w:rFonts w:ascii="Arial Bold" w:hAnsi="Arial Bold"/>
      <w:b/>
      <w:caps/>
    </w:rPr>
  </w:style>
  <w:style w:type="paragraph" w:styleId="Heading2">
    <w:name w:val="heading 2"/>
    <w:next w:val="Normal"/>
    <w:link w:val="Heading2Char"/>
    <w:autoRedefine/>
    <w:qFormat/>
    <w:rsid w:val="00947DBE"/>
    <w:pPr>
      <w:keepNext/>
      <w:spacing w:after="240"/>
      <w:ind w:left="851" w:hanging="851"/>
      <w:jc w:val="both"/>
      <w:outlineLvl w:val="1"/>
    </w:pPr>
    <w:rPr>
      <w:rFonts w:ascii="Arial" w:hAnsi="Arial"/>
      <w:b/>
    </w:rPr>
  </w:style>
  <w:style w:type="paragraph" w:styleId="Heading3">
    <w:name w:val="heading 3"/>
    <w:next w:val="Normal"/>
    <w:link w:val="Heading3Char"/>
    <w:qFormat/>
    <w:rsid w:val="007D6DA4"/>
    <w:pPr>
      <w:keepNext/>
      <w:spacing w:after="240"/>
      <w:jc w:val="both"/>
      <w:outlineLvl w:val="2"/>
    </w:pPr>
    <w:rPr>
      <w:rFonts w:ascii="Arial" w:hAnsi="Arial"/>
      <w:u w:val="single"/>
    </w:rPr>
  </w:style>
  <w:style w:type="paragraph" w:styleId="Heading4">
    <w:name w:val="heading 4"/>
    <w:next w:val="Normal"/>
    <w:autoRedefine/>
    <w:qFormat/>
    <w:rsid w:val="00525B4A"/>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466F19"/>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737E1A"/>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0D0DA3"/>
    <w:pPr>
      <w:keepNext/>
      <w:tabs>
        <w:tab w:val="left" w:pos="1985"/>
      </w:tabs>
      <w:spacing w:before="60" w:after="60"/>
      <w:ind w:left="851"/>
      <w:outlineLvl w:val="6"/>
    </w:pPr>
  </w:style>
  <w:style w:type="paragraph" w:styleId="Heading8">
    <w:name w:val="heading 8"/>
    <w:basedOn w:val="Normal"/>
    <w:next w:val="Normal"/>
    <w:link w:val="Heading8Char"/>
    <w:autoRedefine/>
    <w:qFormat/>
    <w:rsid w:val="007D6DA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7D6DA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5746"/>
    <w:rPr>
      <w:rFonts w:ascii="Arial Bold" w:hAnsi="Arial Bold"/>
      <w:b/>
      <w:caps/>
    </w:rPr>
  </w:style>
  <w:style w:type="character" w:customStyle="1" w:styleId="Heading2Char">
    <w:name w:val="Heading 2 Char"/>
    <w:basedOn w:val="DefaultParagraphFont"/>
    <w:link w:val="Heading2"/>
    <w:rsid w:val="00947DBE"/>
    <w:rPr>
      <w:rFonts w:ascii="Arial" w:hAnsi="Arial"/>
      <w:b/>
    </w:rPr>
  </w:style>
  <w:style w:type="character" w:customStyle="1" w:styleId="Heading3Char">
    <w:name w:val="Heading 3 Char"/>
    <w:basedOn w:val="DefaultParagraphFont"/>
    <w:link w:val="Heading3"/>
    <w:rsid w:val="00AB2F2F"/>
    <w:rPr>
      <w:rFonts w:ascii="Arial" w:hAnsi="Arial"/>
      <w:u w:val="single"/>
    </w:rPr>
  </w:style>
  <w:style w:type="character" w:customStyle="1" w:styleId="Heading5Char">
    <w:name w:val="Heading 5 Char"/>
    <w:basedOn w:val="DefaultParagraphFont"/>
    <w:link w:val="Heading5"/>
    <w:rsid w:val="00466F19"/>
    <w:rPr>
      <w:rFonts w:ascii="Arial" w:hAnsi="Arial"/>
      <w:i/>
      <w:szCs w:val="18"/>
    </w:rPr>
  </w:style>
  <w:style w:type="character" w:customStyle="1" w:styleId="Heading6Char">
    <w:name w:val="Heading 6 Char"/>
    <w:basedOn w:val="DefaultParagraphFont"/>
    <w:link w:val="Heading6"/>
    <w:rsid w:val="00737E1A"/>
    <w:rPr>
      <w:rFonts w:ascii="Arial" w:hAnsi="Arial" w:cs="Angsana New"/>
      <w:i/>
      <w:iCs/>
      <w:szCs w:val="24"/>
      <w:lang w:eastAsia="ja-JP" w:bidi="th-TH"/>
    </w:rPr>
  </w:style>
  <w:style w:type="character" w:customStyle="1" w:styleId="Heading8Char">
    <w:name w:val="Heading 8 Char"/>
    <w:basedOn w:val="DefaultParagraphFont"/>
    <w:link w:val="Heading8"/>
    <w:rsid w:val="007D6DA4"/>
    <w:rPr>
      <w:rFonts w:ascii="Arial" w:hAnsi="Arial" w:cs="Angsana New"/>
      <w:i/>
      <w:iCs/>
      <w:szCs w:val="22"/>
      <w:lang w:eastAsia="ja-JP" w:bidi="th-TH"/>
    </w:rPr>
  </w:style>
  <w:style w:type="paragraph" w:styleId="Header">
    <w:name w:val="header"/>
    <w:link w:val="HeaderChar"/>
    <w:autoRedefine/>
    <w:uiPriority w:val="99"/>
    <w:rsid w:val="00E7063A"/>
    <w:pPr>
      <w:ind w:left="-284"/>
      <w:jc w:val="center"/>
    </w:pPr>
    <w:rPr>
      <w:rFonts w:ascii="Arial" w:hAnsi="Arial"/>
      <w:lang w:val="fr-FR"/>
    </w:rPr>
  </w:style>
  <w:style w:type="character" w:customStyle="1" w:styleId="HeaderChar">
    <w:name w:val="Header Char"/>
    <w:basedOn w:val="DefaultParagraphFont"/>
    <w:link w:val="Header"/>
    <w:uiPriority w:val="99"/>
    <w:rsid w:val="00E7063A"/>
    <w:rPr>
      <w:rFonts w:ascii="Arial" w:hAnsi="Arial"/>
      <w:lang w:val="fr-FR"/>
    </w:rPr>
  </w:style>
  <w:style w:type="paragraph" w:styleId="Footer">
    <w:name w:val="footer"/>
    <w:aliases w:val="doc_path_name"/>
    <w:autoRedefine/>
    <w:rsid w:val="007D6DA4"/>
    <w:pPr>
      <w:jc w:val="both"/>
    </w:pPr>
    <w:rPr>
      <w:rFonts w:ascii="Arial" w:hAnsi="Arial"/>
      <w:sz w:val="14"/>
    </w:rPr>
  </w:style>
  <w:style w:type="character" w:styleId="PageNumber">
    <w:name w:val="page number"/>
    <w:basedOn w:val="DefaultParagraphFont"/>
    <w:rsid w:val="007D6DA4"/>
    <w:rPr>
      <w:rFonts w:ascii="Arial" w:hAnsi="Arial"/>
      <w:sz w:val="20"/>
    </w:rPr>
  </w:style>
  <w:style w:type="paragraph" w:styleId="Title">
    <w:name w:val="Title"/>
    <w:basedOn w:val="Normal"/>
    <w:link w:val="TitleChar"/>
    <w:qFormat/>
    <w:rsid w:val="007D6DA4"/>
    <w:pPr>
      <w:spacing w:after="300"/>
      <w:jc w:val="center"/>
    </w:pPr>
    <w:rPr>
      <w:b/>
      <w:caps/>
      <w:kern w:val="28"/>
      <w:sz w:val="30"/>
    </w:rPr>
  </w:style>
  <w:style w:type="character" w:customStyle="1" w:styleId="TitleChar">
    <w:name w:val="Title Char"/>
    <w:basedOn w:val="DefaultParagraphFont"/>
    <w:link w:val="Title"/>
    <w:rsid w:val="00AB2F2F"/>
    <w:rPr>
      <w:rFonts w:ascii="Arial" w:hAnsi="Arial"/>
      <w:b/>
      <w:caps/>
      <w:kern w:val="28"/>
      <w:sz w:val="30"/>
    </w:rPr>
  </w:style>
  <w:style w:type="paragraph" w:customStyle="1" w:styleId="preparedby">
    <w:name w:val="preparedby"/>
    <w:basedOn w:val="Normal"/>
    <w:next w:val="Normal"/>
    <w:semiHidden/>
    <w:rsid w:val="007D6DA4"/>
    <w:pPr>
      <w:spacing w:after="600"/>
      <w:jc w:val="center"/>
    </w:pPr>
    <w:rPr>
      <w:i/>
    </w:rPr>
  </w:style>
  <w:style w:type="paragraph" w:customStyle="1" w:styleId="Docoriginal">
    <w:name w:val="Doc_original"/>
    <w:basedOn w:val="Normal"/>
    <w:link w:val="DocoriginalChar"/>
    <w:rsid w:val="007D6DA4"/>
    <w:pPr>
      <w:spacing w:line="280" w:lineRule="exact"/>
      <w:ind w:left="1361"/>
    </w:pPr>
    <w:rPr>
      <w:b/>
      <w:bCs/>
      <w:spacing w:val="10"/>
    </w:rPr>
  </w:style>
  <w:style w:type="character" w:customStyle="1" w:styleId="DocoriginalChar">
    <w:name w:val="Doc_original Char"/>
    <w:basedOn w:val="DefaultParagraphFont"/>
    <w:link w:val="Docoriginal"/>
    <w:rsid w:val="007D6DA4"/>
    <w:rPr>
      <w:rFonts w:ascii="Arial" w:hAnsi="Arial"/>
      <w:b/>
      <w:bCs/>
      <w:spacing w:val="10"/>
    </w:rPr>
  </w:style>
  <w:style w:type="paragraph" w:customStyle="1" w:styleId="DecisionParagraphs">
    <w:name w:val="DecisionParagraphs"/>
    <w:basedOn w:val="Normal"/>
    <w:rsid w:val="007D6DA4"/>
    <w:pPr>
      <w:tabs>
        <w:tab w:val="left" w:pos="5387"/>
      </w:tabs>
      <w:ind w:left="4820"/>
    </w:pPr>
    <w:rPr>
      <w:i/>
    </w:rPr>
  </w:style>
  <w:style w:type="paragraph" w:styleId="FootnoteText">
    <w:name w:val="footnote text"/>
    <w:link w:val="FootnoteTextChar"/>
    <w:autoRedefine/>
    <w:rsid w:val="007D6DA4"/>
    <w:pPr>
      <w:spacing w:before="60" w:line="200" w:lineRule="exact"/>
      <w:ind w:left="284" w:hanging="284"/>
      <w:jc w:val="both"/>
    </w:pPr>
    <w:rPr>
      <w:rFonts w:ascii="Arial" w:hAnsi="Arial"/>
      <w:sz w:val="16"/>
    </w:rPr>
  </w:style>
  <w:style w:type="character" w:customStyle="1" w:styleId="FootnoteTextChar">
    <w:name w:val="Footnote Text Char"/>
    <w:link w:val="FootnoteText"/>
    <w:rsid w:val="00205746"/>
    <w:rPr>
      <w:rFonts w:ascii="Arial" w:hAnsi="Arial"/>
      <w:sz w:val="16"/>
    </w:rPr>
  </w:style>
  <w:style w:type="character" w:styleId="FootnoteReference">
    <w:name w:val="footnote reference"/>
    <w:basedOn w:val="DefaultParagraphFont"/>
    <w:semiHidden/>
    <w:rsid w:val="005F217E"/>
    <w:rPr>
      <w:rFonts w:ascii="Arial" w:hAnsi="Arial"/>
      <w:sz w:val="16"/>
      <w:vertAlign w:val="superscript"/>
    </w:rPr>
  </w:style>
  <w:style w:type="paragraph" w:styleId="Closing">
    <w:name w:val="Closing"/>
    <w:basedOn w:val="Normal"/>
    <w:link w:val="ClosingChar"/>
    <w:rsid w:val="007D6DA4"/>
    <w:pPr>
      <w:ind w:left="4536"/>
      <w:jc w:val="center"/>
    </w:pPr>
  </w:style>
  <w:style w:type="character" w:customStyle="1" w:styleId="ClosingChar">
    <w:name w:val="Closing Char"/>
    <w:basedOn w:val="DefaultParagraphFont"/>
    <w:link w:val="Closing"/>
    <w:rsid w:val="00AB2F2F"/>
    <w:rPr>
      <w:rFonts w:ascii="Arial" w:hAnsi="Arial"/>
    </w:rPr>
  </w:style>
  <w:style w:type="paragraph" w:styleId="Index1">
    <w:name w:val="index 1"/>
    <w:basedOn w:val="Normal"/>
    <w:next w:val="Normal"/>
    <w:rsid w:val="007D6DA4"/>
    <w:pPr>
      <w:tabs>
        <w:tab w:val="right" w:leader="dot" w:pos="9071"/>
      </w:tabs>
      <w:ind w:left="284" w:hanging="284"/>
    </w:pPr>
    <w:rPr>
      <w:sz w:val="24"/>
    </w:rPr>
  </w:style>
  <w:style w:type="paragraph" w:styleId="Index2">
    <w:name w:val="index 2"/>
    <w:basedOn w:val="Normal"/>
    <w:next w:val="Normal"/>
    <w:rsid w:val="007D6DA4"/>
    <w:pPr>
      <w:tabs>
        <w:tab w:val="right" w:leader="dot" w:pos="9071"/>
      </w:tabs>
      <w:ind w:left="568" w:hanging="284"/>
    </w:pPr>
    <w:rPr>
      <w:sz w:val="24"/>
    </w:rPr>
  </w:style>
  <w:style w:type="paragraph" w:styleId="Index3">
    <w:name w:val="index 3"/>
    <w:basedOn w:val="Normal"/>
    <w:next w:val="Normal"/>
    <w:rsid w:val="007D6DA4"/>
    <w:pPr>
      <w:tabs>
        <w:tab w:val="right" w:leader="dot" w:pos="9071"/>
      </w:tabs>
      <w:ind w:left="851" w:hanging="284"/>
    </w:pPr>
    <w:rPr>
      <w:sz w:val="24"/>
    </w:rPr>
  </w:style>
  <w:style w:type="paragraph" w:styleId="MacroText">
    <w:name w:val="macro"/>
    <w:link w:val="MacroTextChar"/>
    <w:rsid w:val="007D6DA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AB2F2F"/>
    <w:rPr>
      <w:rFonts w:ascii="Courier New" w:hAnsi="Courier New"/>
      <w:sz w:val="16"/>
    </w:rPr>
  </w:style>
  <w:style w:type="paragraph" w:styleId="Signature">
    <w:name w:val="Signature"/>
    <w:basedOn w:val="Normal"/>
    <w:link w:val="SignatureChar"/>
    <w:rsid w:val="007D6DA4"/>
    <w:pPr>
      <w:ind w:left="4536"/>
      <w:jc w:val="center"/>
    </w:pPr>
  </w:style>
  <w:style w:type="character" w:customStyle="1" w:styleId="SignatureChar">
    <w:name w:val="Signature Char"/>
    <w:basedOn w:val="DefaultParagraphFont"/>
    <w:link w:val="Signature"/>
    <w:rsid w:val="00AB2F2F"/>
    <w:rPr>
      <w:rFonts w:ascii="Arial" w:hAnsi="Arial"/>
    </w:rPr>
  </w:style>
  <w:style w:type="character" w:customStyle="1" w:styleId="Doclang">
    <w:name w:val="Doc_lang"/>
    <w:basedOn w:val="DefaultParagraphFont"/>
    <w:rsid w:val="007D6DA4"/>
    <w:rPr>
      <w:rFonts w:ascii="Arial" w:hAnsi="Arial"/>
      <w:sz w:val="20"/>
      <w:lang w:val="en-US"/>
    </w:rPr>
  </w:style>
  <w:style w:type="paragraph" w:customStyle="1" w:styleId="Session">
    <w:name w:val="Session"/>
    <w:basedOn w:val="Normal"/>
    <w:rsid w:val="007D6DA4"/>
    <w:pPr>
      <w:spacing w:before="60"/>
      <w:jc w:val="center"/>
    </w:pPr>
    <w:rPr>
      <w:b/>
    </w:rPr>
  </w:style>
  <w:style w:type="paragraph" w:customStyle="1" w:styleId="Organizer">
    <w:name w:val="Organizer"/>
    <w:basedOn w:val="Normal"/>
    <w:rsid w:val="007D6DA4"/>
    <w:pPr>
      <w:spacing w:after="600"/>
      <w:ind w:left="-993" w:right="-994"/>
      <w:jc w:val="center"/>
    </w:pPr>
    <w:rPr>
      <w:b/>
      <w:caps/>
      <w:kern w:val="26"/>
      <w:sz w:val="26"/>
    </w:rPr>
  </w:style>
  <w:style w:type="paragraph" w:styleId="BodyText">
    <w:name w:val="Body Text"/>
    <w:basedOn w:val="Normal"/>
    <w:link w:val="BodyTextChar"/>
    <w:rsid w:val="007D6DA4"/>
  </w:style>
  <w:style w:type="character" w:customStyle="1" w:styleId="BodyTextChar">
    <w:name w:val="Body Text Char"/>
    <w:basedOn w:val="DefaultParagraphFont"/>
    <w:link w:val="BodyText"/>
    <w:rsid w:val="00AB2F2F"/>
    <w:rPr>
      <w:rFonts w:ascii="Arial" w:hAnsi="Arial"/>
    </w:rPr>
  </w:style>
  <w:style w:type="paragraph" w:customStyle="1" w:styleId="StyleDocoriginalNotBold">
    <w:name w:val="Style Doc_original + Not Bold"/>
    <w:basedOn w:val="Docoriginal"/>
    <w:link w:val="StyleDocoriginalNotBoldChar"/>
    <w:autoRedefine/>
    <w:rsid w:val="007D6DA4"/>
    <w:pPr>
      <w:ind w:left="1589"/>
      <w:jc w:val="left"/>
    </w:pPr>
  </w:style>
  <w:style w:type="character" w:customStyle="1" w:styleId="StyleDocoriginalNotBoldChar">
    <w:name w:val="Style Doc_original + Not Bold Char"/>
    <w:basedOn w:val="DocoriginalChar"/>
    <w:link w:val="StyleDocoriginalNotBold"/>
    <w:rsid w:val="007D6DA4"/>
    <w:rPr>
      <w:rFonts w:ascii="Arial" w:hAnsi="Arial"/>
      <w:b/>
      <w:bCs/>
      <w:spacing w:val="10"/>
    </w:rPr>
  </w:style>
  <w:style w:type="paragraph" w:customStyle="1" w:styleId="upove">
    <w:name w:val="upov_e"/>
    <w:basedOn w:val="Normal"/>
    <w:rsid w:val="007D6DA4"/>
    <w:pPr>
      <w:spacing w:before="60"/>
      <w:jc w:val="center"/>
    </w:pPr>
    <w:rPr>
      <w:b/>
      <w:bCs/>
      <w:spacing w:val="8"/>
      <w:sz w:val="24"/>
    </w:rPr>
  </w:style>
  <w:style w:type="paragraph" w:customStyle="1" w:styleId="TitleofDoc">
    <w:name w:val="Title of Doc"/>
    <w:basedOn w:val="Normal"/>
    <w:rsid w:val="007D6DA4"/>
    <w:pPr>
      <w:spacing w:before="1200"/>
      <w:jc w:val="center"/>
    </w:pPr>
    <w:rPr>
      <w:caps/>
    </w:rPr>
  </w:style>
  <w:style w:type="paragraph" w:customStyle="1" w:styleId="preparedby0">
    <w:name w:val="prepared by"/>
    <w:basedOn w:val="Normal"/>
    <w:rsid w:val="007D6DA4"/>
    <w:pPr>
      <w:spacing w:before="600" w:after="600"/>
      <w:jc w:val="center"/>
    </w:pPr>
    <w:rPr>
      <w:i/>
    </w:rPr>
  </w:style>
  <w:style w:type="paragraph" w:customStyle="1" w:styleId="PlaceAndDate">
    <w:name w:val="PlaceAndDate"/>
    <w:basedOn w:val="Session"/>
    <w:rsid w:val="007D6DA4"/>
  </w:style>
  <w:style w:type="paragraph" w:styleId="EndnoteText">
    <w:name w:val="endnote text"/>
    <w:basedOn w:val="Normal"/>
    <w:link w:val="EndnoteTextChar"/>
    <w:semiHidden/>
    <w:rsid w:val="007D6DA4"/>
  </w:style>
  <w:style w:type="character" w:customStyle="1" w:styleId="EndnoteTextChar">
    <w:name w:val="Endnote Text Char"/>
    <w:basedOn w:val="DefaultParagraphFont"/>
    <w:link w:val="EndnoteText"/>
    <w:semiHidden/>
    <w:rsid w:val="007D6DA4"/>
    <w:rPr>
      <w:rFonts w:ascii="Arial" w:hAnsi="Arial"/>
    </w:rPr>
  </w:style>
  <w:style w:type="character" w:styleId="EndnoteReference">
    <w:name w:val="endnote reference"/>
    <w:basedOn w:val="DefaultParagraphFont"/>
    <w:semiHidden/>
    <w:rsid w:val="007D6DA4"/>
    <w:rPr>
      <w:vertAlign w:val="superscript"/>
    </w:rPr>
  </w:style>
  <w:style w:type="paragraph" w:customStyle="1" w:styleId="SessionMeetingPlace">
    <w:name w:val="Session_MeetingPlace"/>
    <w:basedOn w:val="Normal"/>
    <w:semiHidden/>
    <w:rsid w:val="007D6DA4"/>
    <w:pPr>
      <w:spacing w:before="480"/>
      <w:jc w:val="center"/>
    </w:pPr>
    <w:rPr>
      <w:b/>
      <w:bCs/>
      <w:kern w:val="28"/>
      <w:sz w:val="24"/>
    </w:rPr>
  </w:style>
  <w:style w:type="paragraph" w:customStyle="1" w:styleId="Original">
    <w:name w:val="Original"/>
    <w:basedOn w:val="Normal"/>
    <w:rsid w:val="007D6DA4"/>
    <w:pPr>
      <w:spacing w:before="60"/>
      <w:ind w:left="1276"/>
    </w:pPr>
    <w:rPr>
      <w:b/>
      <w:sz w:val="22"/>
    </w:rPr>
  </w:style>
  <w:style w:type="paragraph" w:styleId="Date">
    <w:name w:val="Date"/>
    <w:basedOn w:val="Normal"/>
    <w:rsid w:val="007D6DA4"/>
    <w:pPr>
      <w:spacing w:line="340" w:lineRule="exact"/>
      <w:ind w:left="1276"/>
    </w:pPr>
    <w:rPr>
      <w:b/>
      <w:sz w:val="22"/>
    </w:rPr>
  </w:style>
  <w:style w:type="paragraph" w:customStyle="1" w:styleId="Code">
    <w:name w:val="Code"/>
    <w:basedOn w:val="Normal"/>
    <w:link w:val="CodeChar"/>
    <w:semiHidden/>
    <w:rsid w:val="007D6DA4"/>
    <w:pPr>
      <w:spacing w:line="340" w:lineRule="atLeast"/>
      <w:ind w:left="1276"/>
    </w:pPr>
    <w:rPr>
      <w:b/>
      <w:bCs/>
      <w:spacing w:val="10"/>
    </w:rPr>
  </w:style>
  <w:style w:type="character" w:customStyle="1" w:styleId="CodeChar">
    <w:name w:val="Code Char"/>
    <w:basedOn w:val="DefaultParagraphFont"/>
    <w:link w:val="Code"/>
    <w:semiHidden/>
    <w:rsid w:val="007D6DA4"/>
    <w:rPr>
      <w:rFonts w:ascii="Arial" w:hAnsi="Arial"/>
      <w:b/>
      <w:bCs/>
      <w:spacing w:val="10"/>
    </w:rPr>
  </w:style>
  <w:style w:type="paragraph" w:customStyle="1" w:styleId="Country">
    <w:name w:val="Country"/>
    <w:basedOn w:val="Normal"/>
    <w:semiHidden/>
    <w:rsid w:val="007D6DA4"/>
    <w:pPr>
      <w:spacing w:before="60" w:after="480"/>
      <w:jc w:val="center"/>
    </w:pPr>
  </w:style>
  <w:style w:type="paragraph" w:customStyle="1" w:styleId="Lettrine">
    <w:name w:val="Lettrine"/>
    <w:basedOn w:val="Normal"/>
    <w:rsid w:val="007D6DA4"/>
    <w:pPr>
      <w:spacing w:after="120" w:line="340" w:lineRule="atLeast"/>
      <w:jc w:val="right"/>
    </w:pPr>
    <w:rPr>
      <w:b/>
      <w:bCs/>
      <w:sz w:val="56"/>
    </w:rPr>
  </w:style>
  <w:style w:type="paragraph" w:customStyle="1" w:styleId="LogoUPOV">
    <w:name w:val="LogoUPOV"/>
    <w:basedOn w:val="Normal"/>
    <w:rsid w:val="007D6DA4"/>
    <w:pPr>
      <w:spacing w:before="720"/>
      <w:jc w:val="center"/>
    </w:pPr>
  </w:style>
  <w:style w:type="paragraph" w:customStyle="1" w:styleId="Sessiontc">
    <w:name w:val="Session_tc"/>
    <w:basedOn w:val="StyleSessionAllcaps"/>
    <w:rsid w:val="007D6DA4"/>
    <w:pPr>
      <w:spacing w:before="240"/>
    </w:pPr>
  </w:style>
  <w:style w:type="paragraph" w:customStyle="1" w:styleId="StyleSessionAllcaps">
    <w:name w:val="Style Session + All caps"/>
    <w:basedOn w:val="Session"/>
    <w:semiHidden/>
    <w:rsid w:val="007D6DA4"/>
    <w:pPr>
      <w:spacing w:before="480"/>
    </w:pPr>
    <w:rPr>
      <w:bCs/>
      <w:caps/>
      <w:kern w:val="28"/>
      <w:sz w:val="24"/>
    </w:rPr>
  </w:style>
  <w:style w:type="paragraph" w:customStyle="1" w:styleId="TitreUpov">
    <w:name w:val="TitreUpov"/>
    <w:basedOn w:val="Normal"/>
    <w:semiHidden/>
    <w:rsid w:val="007D6DA4"/>
    <w:pPr>
      <w:spacing w:before="60"/>
      <w:jc w:val="center"/>
    </w:pPr>
    <w:rPr>
      <w:b/>
      <w:sz w:val="24"/>
    </w:rPr>
  </w:style>
  <w:style w:type="paragraph" w:customStyle="1" w:styleId="plcountry">
    <w:name w:val="plcountry"/>
    <w:basedOn w:val="Normal"/>
    <w:rsid w:val="007D6DA4"/>
    <w:pPr>
      <w:keepNext/>
      <w:keepLines/>
      <w:spacing w:before="180" w:after="120"/>
      <w:jc w:val="left"/>
    </w:pPr>
    <w:rPr>
      <w:caps/>
      <w:noProof/>
      <w:snapToGrid w:val="0"/>
      <w:u w:val="single"/>
    </w:rPr>
  </w:style>
  <w:style w:type="paragraph" w:customStyle="1" w:styleId="pldetails">
    <w:name w:val="pldetails"/>
    <w:basedOn w:val="Normal"/>
    <w:rsid w:val="007D6DA4"/>
    <w:pPr>
      <w:keepLines/>
      <w:spacing w:before="60" w:after="60"/>
      <w:jc w:val="left"/>
    </w:pPr>
    <w:rPr>
      <w:noProof/>
      <w:snapToGrid w:val="0"/>
    </w:rPr>
  </w:style>
  <w:style w:type="paragraph" w:customStyle="1" w:styleId="plheading">
    <w:name w:val="plheading"/>
    <w:basedOn w:val="Normal"/>
    <w:rsid w:val="007D6DA4"/>
    <w:pPr>
      <w:keepNext/>
      <w:spacing w:before="480" w:after="120"/>
      <w:jc w:val="center"/>
    </w:pPr>
    <w:rPr>
      <w:caps/>
      <w:snapToGrid w:val="0"/>
      <w:u w:val="single"/>
    </w:rPr>
  </w:style>
  <w:style w:type="paragraph" w:customStyle="1" w:styleId="Sessiontcplacedate">
    <w:name w:val="Session_tc_place_date"/>
    <w:basedOn w:val="SessionMeetingPlace"/>
    <w:rsid w:val="007D6DA4"/>
    <w:pPr>
      <w:spacing w:before="240"/>
    </w:pPr>
  </w:style>
  <w:style w:type="paragraph" w:customStyle="1" w:styleId="Titleofdoc0">
    <w:name w:val="Title_of_doc"/>
    <w:basedOn w:val="Normal"/>
    <w:rsid w:val="007D6DA4"/>
    <w:pPr>
      <w:spacing w:before="600"/>
      <w:jc w:val="center"/>
    </w:pPr>
    <w:rPr>
      <w:caps/>
    </w:rPr>
  </w:style>
  <w:style w:type="paragraph" w:customStyle="1" w:styleId="preparedby1">
    <w:name w:val="prepared_by"/>
    <w:basedOn w:val="Normal"/>
    <w:rsid w:val="007D6DA4"/>
    <w:pPr>
      <w:spacing w:before="240" w:after="600"/>
      <w:jc w:val="center"/>
    </w:pPr>
    <w:rPr>
      <w:i/>
    </w:rPr>
  </w:style>
  <w:style w:type="paragraph" w:customStyle="1" w:styleId="endofdoc">
    <w:name w:val="end_of_doc"/>
    <w:autoRedefine/>
    <w:rsid w:val="007D6DA4"/>
    <w:pPr>
      <w:spacing w:before="480"/>
      <w:ind w:left="567" w:hanging="567"/>
      <w:jc w:val="right"/>
    </w:pPr>
    <w:rPr>
      <w:rFonts w:ascii="Arial" w:hAnsi="Arial"/>
    </w:rPr>
  </w:style>
  <w:style w:type="paragraph" w:customStyle="1" w:styleId="StyleDocnumber">
    <w:name w:val="Style Doc_number"/>
    <w:basedOn w:val="Docoriginal"/>
    <w:rsid w:val="007D6DA4"/>
    <w:pPr>
      <w:ind w:left="1589"/>
    </w:pPr>
  </w:style>
  <w:style w:type="paragraph" w:customStyle="1" w:styleId="StyleDocoriginal">
    <w:name w:val="Style Doc_original"/>
    <w:basedOn w:val="Docoriginal"/>
    <w:link w:val="StyleDocoriginalChar"/>
    <w:rsid w:val="007D6DA4"/>
  </w:style>
  <w:style w:type="character" w:customStyle="1" w:styleId="StyleDocoriginalChar">
    <w:name w:val="Style Doc_original Char"/>
    <w:basedOn w:val="DocoriginalChar"/>
    <w:link w:val="StyleDocoriginal"/>
    <w:rsid w:val="007D6DA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7D6DA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D6DA4"/>
    <w:rPr>
      <w:rFonts w:ascii="Arial" w:hAnsi="Arial"/>
      <w:b w:val="0"/>
      <w:bCs w:val="0"/>
      <w:spacing w:val="10"/>
    </w:rPr>
  </w:style>
  <w:style w:type="character" w:customStyle="1" w:styleId="StyleDocoriginalNotBold1">
    <w:name w:val="Style Doc_original + Not Bold1"/>
    <w:basedOn w:val="DefaultParagraphFont"/>
    <w:rsid w:val="007D6DA4"/>
    <w:rPr>
      <w:rFonts w:ascii="Arial" w:hAnsi="Arial"/>
      <w:b/>
      <w:bCs/>
      <w:spacing w:val="10"/>
      <w:lang w:val="en-US" w:eastAsia="en-US" w:bidi="ar-SA"/>
    </w:rPr>
  </w:style>
  <w:style w:type="character" w:customStyle="1" w:styleId="StyleDoclangBold">
    <w:name w:val="Style Doc_lang + Bold"/>
    <w:basedOn w:val="Doclang"/>
    <w:rsid w:val="007D6DA4"/>
    <w:rPr>
      <w:rFonts w:ascii="Arial" w:hAnsi="Arial"/>
      <w:b/>
      <w:bCs/>
      <w:sz w:val="20"/>
      <w:lang w:val="en-US"/>
    </w:rPr>
  </w:style>
  <w:style w:type="paragraph" w:styleId="TOC2">
    <w:name w:val="toc 2"/>
    <w:next w:val="Normal"/>
    <w:autoRedefine/>
    <w:uiPriority w:val="39"/>
    <w:rsid w:val="00447B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7D6DA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7D6DA4"/>
    <w:rPr>
      <w:rFonts w:ascii="Arial" w:hAnsi="Arial"/>
      <w:color w:val="0000FF"/>
      <w:u w:val="single"/>
    </w:rPr>
  </w:style>
  <w:style w:type="paragraph" w:styleId="TOC4">
    <w:name w:val="toc 4"/>
    <w:next w:val="Normal"/>
    <w:autoRedefine/>
    <w:uiPriority w:val="39"/>
    <w:rsid w:val="007D6DA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447B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7D6DA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7D6DA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7D6DA4"/>
    <w:pPr>
      <w:jc w:val="left"/>
    </w:pPr>
    <w:rPr>
      <w:rFonts w:ascii="Times New Roman" w:hAnsi="Times New Roman"/>
      <w:sz w:val="22"/>
    </w:rPr>
  </w:style>
  <w:style w:type="character" w:customStyle="1" w:styleId="CommentTextChar">
    <w:name w:val="Comment Text Char"/>
    <w:basedOn w:val="DefaultParagraphFont"/>
    <w:link w:val="CommentText"/>
    <w:rsid w:val="00AB2F2F"/>
    <w:rPr>
      <w:sz w:val="22"/>
    </w:rPr>
  </w:style>
  <w:style w:type="paragraph" w:customStyle="1" w:styleId="TitleofSection">
    <w:name w:val="Title of Section"/>
    <w:basedOn w:val="TitleofDoc"/>
    <w:rsid w:val="007D6DA4"/>
    <w:pPr>
      <w:spacing w:before="120" w:after="120"/>
    </w:pPr>
    <w:rPr>
      <w:b/>
      <w:bCs/>
      <w:caps w:val="0"/>
      <w:lang w:val="fr-FR"/>
    </w:rPr>
  </w:style>
  <w:style w:type="paragraph" w:customStyle="1" w:styleId="Normaltg">
    <w:name w:val="Normaltg"/>
    <w:basedOn w:val="Normal"/>
    <w:rsid w:val="007D6DA4"/>
    <w:pPr>
      <w:tabs>
        <w:tab w:val="left" w:pos="709"/>
        <w:tab w:val="left" w:pos="1418"/>
      </w:tabs>
    </w:pPr>
    <w:rPr>
      <w:lang w:val="fr-FR"/>
    </w:rPr>
  </w:style>
  <w:style w:type="paragraph" w:styleId="BalloonText">
    <w:name w:val="Balloon Text"/>
    <w:basedOn w:val="Normal"/>
    <w:link w:val="BalloonTextChar"/>
    <w:rsid w:val="007D6DA4"/>
    <w:rPr>
      <w:rFonts w:ascii="Tahoma" w:hAnsi="Tahoma" w:cs="Tahoma"/>
      <w:sz w:val="16"/>
      <w:szCs w:val="16"/>
    </w:rPr>
  </w:style>
  <w:style w:type="character" w:customStyle="1" w:styleId="BalloonTextChar">
    <w:name w:val="Balloon Text Char"/>
    <w:basedOn w:val="DefaultParagraphFont"/>
    <w:link w:val="BalloonText"/>
    <w:rsid w:val="00205746"/>
    <w:rPr>
      <w:rFonts w:ascii="Tahoma" w:hAnsi="Tahoma" w:cs="Tahoma"/>
      <w:sz w:val="16"/>
      <w:szCs w:val="16"/>
    </w:rPr>
  </w:style>
  <w:style w:type="paragraph" w:customStyle="1" w:styleId="Annex">
    <w:name w:val="Annex"/>
    <w:basedOn w:val="Heading1"/>
    <w:next w:val="Normal"/>
    <w:rsid w:val="007D6DA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7D6DA4"/>
    <w:pPr>
      <w:ind w:left="1985" w:right="-2"/>
    </w:pPr>
    <w:rPr>
      <w:rFonts w:cs="Angsana New"/>
      <w:szCs w:val="24"/>
      <w:lang w:eastAsia="ja-JP" w:bidi="th-TH"/>
    </w:rPr>
  </w:style>
  <w:style w:type="paragraph" w:styleId="BodyText2">
    <w:name w:val="Body Text 2"/>
    <w:basedOn w:val="Normal"/>
    <w:link w:val="BodyText2Char"/>
    <w:rsid w:val="007D6DA4"/>
    <w:rPr>
      <w:rFonts w:cs="Angsana New"/>
      <w:color w:val="000000"/>
      <w:szCs w:val="24"/>
      <w:lang w:eastAsia="ja-JP" w:bidi="th-TH"/>
    </w:rPr>
  </w:style>
  <w:style w:type="character" w:customStyle="1" w:styleId="BodyText2Char">
    <w:name w:val="Body Text 2 Char"/>
    <w:basedOn w:val="DefaultParagraphFont"/>
    <w:link w:val="BodyText2"/>
    <w:rsid w:val="007D6DA4"/>
    <w:rPr>
      <w:rFonts w:ascii="Arial" w:hAnsi="Arial" w:cs="Angsana New"/>
      <w:color w:val="000000"/>
      <w:szCs w:val="24"/>
      <w:lang w:eastAsia="ja-JP" w:bidi="th-TH"/>
    </w:rPr>
  </w:style>
  <w:style w:type="paragraph" w:styleId="BodyText3">
    <w:name w:val="Body Text 3"/>
    <w:basedOn w:val="Normal"/>
    <w:link w:val="BodyText3Char"/>
    <w:rsid w:val="007D6DA4"/>
    <w:pPr>
      <w:jc w:val="center"/>
    </w:pPr>
    <w:rPr>
      <w:rFonts w:cs="Angsana New"/>
      <w:szCs w:val="24"/>
      <w:lang w:eastAsia="ja-JP" w:bidi="th-TH"/>
    </w:rPr>
  </w:style>
  <w:style w:type="character" w:customStyle="1" w:styleId="BodyText3Char">
    <w:name w:val="Body Text 3 Char"/>
    <w:basedOn w:val="DefaultParagraphFont"/>
    <w:link w:val="BodyText3"/>
    <w:rsid w:val="007D6DA4"/>
    <w:rPr>
      <w:rFonts w:ascii="Arial" w:hAnsi="Arial" w:cs="Angsana New"/>
      <w:szCs w:val="24"/>
      <w:lang w:eastAsia="ja-JP" w:bidi="th-TH"/>
    </w:rPr>
  </w:style>
  <w:style w:type="paragraph" w:styleId="BodyTextIndent">
    <w:name w:val="Body Text Indent"/>
    <w:basedOn w:val="Normal"/>
    <w:link w:val="BodyTextIndentChar"/>
    <w:rsid w:val="007D6DA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7D6DA4"/>
    <w:rPr>
      <w:rFonts w:ascii="Arial" w:hAnsi="Arial" w:cs="Angsana New"/>
      <w:szCs w:val="24"/>
      <w:lang w:eastAsia="ja-JP" w:bidi="th-TH"/>
    </w:rPr>
  </w:style>
  <w:style w:type="paragraph" w:styleId="BodyTextIndent2">
    <w:name w:val="Body Text Indent 2"/>
    <w:basedOn w:val="Normal"/>
    <w:link w:val="BodyTextIndent2Char"/>
    <w:rsid w:val="007D6DA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7D6DA4"/>
    <w:rPr>
      <w:rFonts w:ascii="Arial" w:hAnsi="Arial" w:cs="Angsana New"/>
      <w:szCs w:val="24"/>
      <w:lang w:eastAsia="ja-JP" w:bidi="th-TH"/>
    </w:rPr>
  </w:style>
  <w:style w:type="paragraph" w:styleId="BodyTextIndent3">
    <w:name w:val="Body Text Indent 3"/>
    <w:basedOn w:val="Normal"/>
    <w:link w:val="BodyTextIndent3Char"/>
    <w:rsid w:val="007D6DA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7D6DA4"/>
    <w:rPr>
      <w:rFonts w:ascii="Arial" w:hAnsi="Arial" w:cs="Angsana New"/>
      <w:szCs w:val="24"/>
      <w:lang w:eastAsia="ja-JP" w:bidi="th-TH"/>
    </w:rPr>
  </w:style>
  <w:style w:type="paragraph" w:styleId="Caption">
    <w:name w:val="caption"/>
    <w:basedOn w:val="Normal"/>
    <w:next w:val="Normal"/>
    <w:unhideWhenUsed/>
    <w:qFormat/>
    <w:rsid w:val="007D6DA4"/>
    <w:pPr>
      <w:spacing w:after="200"/>
    </w:pPr>
    <w:rPr>
      <w:b/>
      <w:bCs/>
      <w:color w:val="4F81BD" w:themeColor="accent1"/>
      <w:sz w:val="18"/>
      <w:szCs w:val="18"/>
    </w:rPr>
  </w:style>
  <w:style w:type="paragraph" w:styleId="DocumentMap">
    <w:name w:val="Document Map"/>
    <w:basedOn w:val="Normal"/>
    <w:link w:val="DocumentMapChar"/>
    <w:rsid w:val="007D6DA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7D6DA4"/>
    <w:rPr>
      <w:rFonts w:ascii="Tahoma" w:hAnsi="Tahoma" w:cs="Tahoma"/>
      <w:sz w:val="24"/>
      <w:szCs w:val="24"/>
      <w:shd w:val="clear" w:color="auto" w:fill="000080"/>
      <w:lang w:eastAsia="ja-JP" w:bidi="th-TH"/>
    </w:rPr>
  </w:style>
  <w:style w:type="paragraph" w:customStyle="1" w:styleId="Draft">
    <w:name w:val="Draft"/>
    <w:basedOn w:val="Normal"/>
    <w:next w:val="Normal"/>
    <w:rsid w:val="007D6DA4"/>
    <w:pPr>
      <w:spacing w:before="120" w:after="120"/>
      <w:jc w:val="center"/>
    </w:pPr>
    <w:rPr>
      <w:caps/>
      <w:sz w:val="28"/>
    </w:rPr>
  </w:style>
  <w:style w:type="character" w:styleId="FollowedHyperlink">
    <w:name w:val="FollowedHyperlink"/>
    <w:basedOn w:val="DefaultParagraphFont"/>
    <w:rsid w:val="007D6DA4"/>
    <w:rPr>
      <w:color w:val="800080" w:themeColor="followedHyperlink"/>
      <w:u w:val="single"/>
    </w:rPr>
  </w:style>
  <w:style w:type="paragraph" w:customStyle="1" w:styleId="Heading3tg">
    <w:name w:val="Heading 3tg"/>
    <w:basedOn w:val="Heading3"/>
    <w:rsid w:val="007D6DA4"/>
    <w:pPr>
      <w:numPr>
        <w:numId w:val="1"/>
      </w:numPr>
    </w:pPr>
    <w:rPr>
      <w:rFonts w:cs="Angsana New"/>
      <w:szCs w:val="24"/>
      <w:lang w:val="en-GB" w:eastAsia="ja-JP" w:bidi="th-TH"/>
    </w:rPr>
  </w:style>
  <w:style w:type="paragraph" w:customStyle="1" w:styleId="Heading4tg">
    <w:name w:val="Heading 4tg"/>
    <w:basedOn w:val="Heading4"/>
    <w:rsid w:val="007D6DA4"/>
    <w:pPr>
      <w:keepLines/>
      <w:tabs>
        <w:tab w:val="left" w:pos="709"/>
      </w:tabs>
      <w:ind w:left="709" w:hanging="709"/>
    </w:pPr>
    <w:rPr>
      <w:rFonts w:cs="Angsana New"/>
      <w:iCs/>
      <w:szCs w:val="24"/>
      <w:lang w:eastAsia="ja-JP" w:bidi="th-TH"/>
    </w:rPr>
  </w:style>
  <w:style w:type="paragraph" w:styleId="ListParagraph">
    <w:name w:val="List Paragraph"/>
    <w:basedOn w:val="Normal"/>
    <w:uiPriority w:val="34"/>
    <w:qFormat/>
    <w:rsid w:val="005B7124"/>
    <w:pPr>
      <w:numPr>
        <w:numId w:val="24"/>
      </w:numPr>
      <w:spacing w:after="240"/>
      <w:ind w:left="850" w:hanging="425"/>
    </w:pPr>
  </w:style>
  <w:style w:type="paragraph" w:customStyle="1" w:styleId="Normalt">
    <w:name w:val="Normalt"/>
    <w:basedOn w:val="Normal"/>
    <w:rsid w:val="007D6DA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7D6DA4"/>
    <w:pPr>
      <w:keepNext/>
    </w:pPr>
    <w:rPr>
      <w:b/>
      <w:bCs/>
    </w:rPr>
  </w:style>
  <w:style w:type="paragraph" w:customStyle="1" w:styleId="StyleHeading2Justified">
    <w:name w:val="Style Heading 2 + Justified"/>
    <w:basedOn w:val="Heading2"/>
    <w:rsid w:val="007D6DA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table" w:styleId="TableGrid">
    <w:name w:val="Table Grid"/>
    <w:basedOn w:val="TableNormal"/>
    <w:rsid w:val="007D6DA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tg">
    <w:name w:val="TOC 1tg"/>
    <w:basedOn w:val="TOC1"/>
    <w:rsid w:val="007D6DA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7D6DA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B443DD"/>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B443DD"/>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7D6DA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7D6DA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7D6DA4"/>
    <w:rPr>
      <w:rFonts w:ascii="Arial" w:hAnsi="Arial"/>
      <w:smallCaps/>
      <w:noProof/>
      <w:sz w:val="18"/>
      <w:lang w:val="fr-FR" w:eastAsia="ja-JP"/>
    </w:rPr>
  </w:style>
  <w:style w:type="paragraph" w:customStyle="1" w:styleId="tqparabox">
    <w:name w:val="tqparabox"/>
    <w:basedOn w:val="Normal"/>
    <w:rsid w:val="007D6DA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Style1">
    <w:name w:val="Style1"/>
    <w:basedOn w:val="TOC2"/>
    <w:next w:val="Normal"/>
    <w:rsid w:val="00AB2F2F"/>
  </w:style>
  <w:style w:type="paragraph" w:customStyle="1" w:styleId="Style2">
    <w:name w:val="Style2"/>
    <w:basedOn w:val="TOC2"/>
    <w:rsid w:val="00AB2F2F"/>
  </w:style>
  <w:style w:type="paragraph" w:customStyle="1" w:styleId="Style3">
    <w:name w:val="Style3"/>
    <w:basedOn w:val="TOC2"/>
    <w:rsid w:val="00AB2F2F"/>
  </w:style>
  <w:style w:type="paragraph" w:customStyle="1" w:styleId="Style4">
    <w:name w:val="Style4"/>
    <w:basedOn w:val="TOC2"/>
    <w:rsid w:val="00AB2F2F"/>
  </w:style>
  <w:style w:type="paragraph" w:customStyle="1" w:styleId="Style5">
    <w:name w:val="Style5"/>
    <w:basedOn w:val="TOC2"/>
    <w:rsid w:val="00AB2F2F"/>
  </w:style>
  <w:style w:type="paragraph" w:customStyle="1" w:styleId="Style6">
    <w:name w:val="Style6"/>
    <w:basedOn w:val="TOC2"/>
    <w:rsid w:val="00AB2F2F"/>
  </w:style>
  <w:style w:type="paragraph" w:customStyle="1" w:styleId="Style7">
    <w:name w:val="Style7"/>
    <w:basedOn w:val="TOC2"/>
    <w:rsid w:val="00AB2F2F"/>
    <w:pPr>
      <w:tabs>
        <w:tab w:val="right" w:leader="dot" w:pos="9015"/>
      </w:tabs>
    </w:pPr>
  </w:style>
  <w:style w:type="paragraph" w:customStyle="1" w:styleId="Style8">
    <w:name w:val="Style8"/>
    <w:basedOn w:val="TOC2"/>
    <w:rsid w:val="00AB2F2F"/>
    <w:pPr>
      <w:tabs>
        <w:tab w:val="right" w:leader="dot" w:pos="9015"/>
      </w:tabs>
    </w:pPr>
  </w:style>
  <w:style w:type="paragraph" w:customStyle="1" w:styleId="MTDisplayEquation">
    <w:name w:val="MTDisplayEquation"/>
    <w:basedOn w:val="Normal"/>
    <w:rsid w:val="00AB2F2F"/>
    <w:pPr>
      <w:tabs>
        <w:tab w:val="center" w:pos="4820"/>
        <w:tab w:val="right" w:pos="9640"/>
      </w:tabs>
    </w:pPr>
    <w:rPr>
      <w:lang w:val="en-GB"/>
    </w:rPr>
  </w:style>
  <w:style w:type="paragraph" w:customStyle="1" w:styleId="indentpara">
    <w:name w:val="indentpara"/>
    <w:basedOn w:val="Normal"/>
    <w:rsid w:val="00AB2F2F"/>
    <w:pPr>
      <w:tabs>
        <w:tab w:val="num" w:pos="1134"/>
      </w:tabs>
      <w:ind w:left="1134" w:hanging="567"/>
    </w:pPr>
    <w:rPr>
      <w:lang w:val="en-GB"/>
    </w:rPr>
  </w:style>
  <w:style w:type="character" w:styleId="CommentReference">
    <w:name w:val="annotation reference"/>
    <w:basedOn w:val="DefaultParagraphFont"/>
    <w:rsid w:val="00AB2F2F"/>
    <w:rPr>
      <w:sz w:val="16"/>
    </w:rPr>
  </w:style>
  <w:style w:type="paragraph" w:styleId="CommentSubject">
    <w:name w:val="annotation subject"/>
    <w:basedOn w:val="CommentText"/>
    <w:next w:val="CommentText"/>
    <w:link w:val="CommentSubjectChar"/>
    <w:rsid w:val="00AB2F2F"/>
    <w:rPr>
      <w:b/>
      <w:bCs/>
    </w:rPr>
  </w:style>
  <w:style w:type="character" w:customStyle="1" w:styleId="CommentSubjectChar">
    <w:name w:val="Comment Subject Char"/>
    <w:basedOn w:val="CommentTextChar"/>
    <w:link w:val="CommentSubject"/>
    <w:rsid w:val="00AB2F2F"/>
    <w:rPr>
      <w:b/>
      <w:bCs/>
      <w:sz w:val="22"/>
    </w:rPr>
  </w:style>
  <w:style w:type="paragraph" w:styleId="List">
    <w:name w:val="List"/>
    <w:basedOn w:val="Normal"/>
    <w:rsid w:val="00AB2F2F"/>
    <w:pPr>
      <w:ind w:left="283" w:hanging="283"/>
    </w:pPr>
  </w:style>
  <w:style w:type="paragraph" w:styleId="List2">
    <w:name w:val="List 2"/>
    <w:basedOn w:val="Normal"/>
    <w:rsid w:val="00AB2F2F"/>
    <w:pPr>
      <w:ind w:left="566" w:hanging="283"/>
    </w:pPr>
  </w:style>
  <w:style w:type="paragraph" w:styleId="List3">
    <w:name w:val="List 3"/>
    <w:basedOn w:val="Normal"/>
    <w:rsid w:val="00AB2F2F"/>
    <w:pPr>
      <w:ind w:left="849" w:hanging="283"/>
    </w:pPr>
  </w:style>
  <w:style w:type="paragraph" w:styleId="List4">
    <w:name w:val="List 4"/>
    <w:basedOn w:val="Normal"/>
    <w:rsid w:val="00AB2F2F"/>
    <w:pPr>
      <w:ind w:left="1132" w:hanging="283"/>
    </w:pPr>
  </w:style>
  <w:style w:type="paragraph" w:styleId="List5">
    <w:name w:val="List 5"/>
    <w:basedOn w:val="Normal"/>
    <w:rsid w:val="00AB2F2F"/>
    <w:pPr>
      <w:ind w:left="1415" w:hanging="283"/>
    </w:pPr>
  </w:style>
  <w:style w:type="paragraph" w:styleId="ListContinue">
    <w:name w:val="List Continue"/>
    <w:basedOn w:val="Normal"/>
    <w:rsid w:val="00AB2F2F"/>
    <w:pPr>
      <w:spacing w:after="120"/>
      <w:ind w:left="283"/>
    </w:pPr>
  </w:style>
  <w:style w:type="paragraph" w:styleId="ListContinue2">
    <w:name w:val="List Continue 2"/>
    <w:basedOn w:val="Normal"/>
    <w:rsid w:val="00AB2F2F"/>
    <w:pPr>
      <w:spacing w:after="120"/>
      <w:ind w:left="566"/>
    </w:pPr>
  </w:style>
  <w:style w:type="paragraph" w:styleId="ListContinue4">
    <w:name w:val="List Continue 4"/>
    <w:basedOn w:val="Normal"/>
    <w:rsid w:val="00AB2F2F"/>
    <w:pPr>
      <w:spacing w:after="120"/>
      <w:ind w:left="1132"/>
    </w:pPr>
  </w:style>
  <w:style w:type="paragraph" w:styleId="ListContinue5">
    <w:name w:val="List Continue 5"/>
    <w:basedOn w:val="Normal"/>
    <w:rsid w:val="00AB2F2F"/>
    <w:pPr>
      <w:spacing w:after="120"/>
      <w:ind w:left="1415"/>
    </w:pPr>
  </w:style>
  <w:style w:type="paragraph" w:styleId="BodyTextFirstIndent">
    <w:name w:val="Body Text First Indent"/>
    <w:basedOn w:val="BodyText"/>
    <w:link w:val="BodyTextFirstIndentChar"/>
    <w:rsid w:val="00AB2F2F"/>
    <w:pPr>
      <w:spacing w:after="120"/>
      <w:ind w:firstLine="210"/>
      <w:jc w:val="left"/>
    </w:pPr>
  </w:style>
  <w:style w:type="character" w:customStyle="1" w:styleId="BodyTextFirstIndentChar">
    <w:name w:val="Body Text First Indent Char"/>
    <w:basedOn w:val="BodyTextChar"/>
    <w:link w:val="BodyTextFirstIndent"/>
    <w:rsid w:val="00AB2F2F"/>
    <w:rPr>
      <w:rFonts w:ascii="Arial" w:hAnsi="Arial"/>
    </w:rPr>
  </w:style>
  <w:style w:type="paragraph" w:styleId="BodyTextFirstIndent2">
    <w:name w:val="Body Text First Indent 2"/>
    <w:basedOn w:val="BodyTextIndent"/>
    <w:link w:val="BodyTextFirstIndent2Char"/>
    <w:rsid w:val="00AB2F2F"/>
    <w:pPr>
      <w:spacing w:after="120"/>
      <w:ind w:left="283" w:firstLine="210"/>
      <w:jc w:val="left"/>
    </w:pPr>
  </w:style>
  <w:style w:type="character" w:customStyle="1" w:styleId="BodyTextFirstIndent2Char">
    <w:name w:val="Body Text First Indent 2 Char"/>
    <w:basedOn w:val="BodyTextIndentChar"/>
    <w:link w:val="BodyTextFirstIndent2"/>
    <w:rsid w:val="00AB2F2F"/>
    <w:rPr>
      <w:rFonts w:ascii="Arial" w:hAnsi="Arial" w:cs="Angsana New"/>
      <w:szCs w:val="24"/>
      <w:lang w:eastAsia="ja-JP" w:bidi="th-TH"/>
    </w:rPr>
  </w:style>
  <w:style w:type="paragraph" w:customStyle="1" w:styleId="Standard">
    <w:name w:val="Standard"/>
    <w:rsid w:val="00AB2F2F"/>
    <w:rPr>
      <w:rFonts w:eastAsia="MS Mincho" w:cs="Angsana New"/>
      <w:sz w:val="24"/>
      <w:szCs w:val="24"/>
      <w:lang w:val="de-DE" w:eastAsia="ja-JP" w:bidi="th-TH"/>
    </w:rPr>
  </w:style>
  <w:style w:type="paragraph" w:customStyle="1" w:styleId="h4para">
    <w:name w:val="h4para"/>
    <w:basedOn w:val="Normal"/>
    <w:rsid w:val="00AB2F2F"/>
    <w:pPr>
      <w:tabs>
        <w:tab w:val="left" w:pos="993"/>
        <w:tab w:val="left" w:pos="1843"/>
      </w:tabs>
    </w:pPr>
    <w:rPr>
      <w:sz w:val="22"/>
    </w:rPr>
  </w:style>
  <w:style w:type="paragraph" w:customStyle="1" w:styleId="dustx">
    <w:name w:val="dustx"/>
    <w:basedOn w:val="Normal"/>
    <w:rsid w:val="00AB2F2F"/>
    <w:rPr>
      <w:rFonts w:ascii="Courier" w:hAnsi="Courier"/>
      <w:lang w:val="en-GB"/>
    </w:rPr>
  </w:style>
  <w:style w:type="paragraph" w:customStyle="1" w:styleId="StyleBefore12pt">
    <w:name w:val="Style Before:  12 pt"/>
    <w:basedOn w:val="Normal"/>
    <w:rsid w:val="00AB2F2F"/>
    <w:pPr>
      <w:spacing w:before="240"/>
    </w:pPr>
    <w:rPr>
      <w:lang w:val="en-GB"/>
    </w:rPr>
  </w:style>
  <w:style w:type="paragraph" w:customStyle="1" w:styleId="Question">
    <w:name w:val="Question"/>
    <w:basedOn w:val="Normal"/>
    <w:rsid w:val="00AB2F2F"/>
    <w:pPr>
      <w:numPr>
        <w:ilvl w:val="1"/>
        <w:numId w:val="13"/>
      </w:numPr>
    </w:pPr>
    <w:rPr>
      <w:szCs w:val="24"/>
      <w:lang w:val="en-GB" w:eastAsia="en-GB"/>
    </w:rPr>
  </w:style>
  <w:style w:type="paragraph" w:customStyle="1" w:styleId="Clar">
    <w:name w:val="Clar"/>
    <w:basedOn w:val="TitleofDoc"/>
    <w:rsid w:val="00AB2F2F"/>
    <w:rPr>
      <w:lang w:val="en-GB"/>
    </w:rPr>
  </w:style>
  <w:style w:type="paragraph" w:customStyle="1" w:styleId="h1a1">
    <w:name w:val="h1a1"/>
    <w:basedOn w:val="Heading1"/>
    <w:qFormat/>
    <w:rsid w:val="00205746"/>
    <w:pPr>
      <w:spacing w:after="0"/>
      <w:jc w:val="both"/>
    </w:pPr>
    <w:rPr>
      <w:rFonts w:ascii="Arial" w:hAnsi="Arial"/>
      <w:b w:val="0"/>
    </w:rPr>
  </w:style>
  <w:style w:type="paragraph" w:customStyle="1" w:styleId="h2a1">
    <w:name w:val="h2a1"/>
    <w:basedOn w:val="Heading2"/>
    <w:qFormat/>
    <w:rsid w:val="00205746"/>
    <w:pPr>
      <w:spacing w:after="0"/>
    </w:pPr>
    <w:rPr>
      <w:b w:val="0"/>
      <w:u w:val="single"/>
    </w:rPr>
  </w:style>
  <w:style w:type="paragraph" w:customStyle="1" w:styleId="h1a4">
    <w:name w:val="h1a4"/>
    <w:basedOn w:val="Heading1"/>
    <w:qFormat/>
    <w:rsid w:val="00205746"/>
    <w:pPr>
      <w:spacing w:after="0"/>
      <w:jc w:val="both"/>
    </w:pPr>
    <w:rPr>
      <w:rFonts w:ascii="Arial" w:hAnsi="Arial"/>
      <w:b w:val="0"/>
    </w:rPr>
  </w:style>
  <w:style w:type="paragraph" w:customStyle="1" w:styleId="h2a4">
    <w:name w:val="h2a4"/>
    <w:basedOn w:val="Heading2"/>
    <w:qFormat/>
    <w:rsid w:val="00205746"/>
    <w:pPr>
      <w:spacing w:after="0"/>
    </w:pPr>
    <w:rPr>
      <w:b w:val="0"/>
      <w:u w:val="single"/>
    </w:rPr>
  </w:style>
  <w:style w:type="paragraph" w:styleId="PlainText">
    <w:name w:val="Plain Text"/>
    <w:basedOn w:val="Normal"/>
    <w:link w:val="PlainTextChar"/>
    <w:uiPriority w:val="99"/>
    <w:unhideWhenUsed/>
    <w:rsid w:val="00205746"/>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205746"/>
    <w:rPr>
      <w:rFonts w:ascii="Courier New" w:eastAsiaTheme="minorHAnsi" w:hAnsi="Courier New" w:cstheme="minorBidi"/>
      <w:sz w:val="22"/>
      <w:szCs w:val="21"/>
    </w:rPr>
  </w:style>
  <w:style w:type="paragraph" w:customStyle="1" w:styleId="CarCar">
    <w:name w:val="Car Car"/>
    <w:basedOn w:val="Normal"/>
    <w:rsid w:val="00205746"/>
    <w:pPr>
      <w:spacing w:after="160" w:line="240" w:lineRule="exact"/>
      <w:jc w:val="left"/>
    </w:pPr>
    <w:rPr>
      <w:rFonts w:ascii="Verdana" w:eastAsia="PMingLiU" w:hAnsi="Verdana"/>
    </w:rPr>
  </w:style>
  <w:style w:type="paragraph" w:customStyle="1" w:styleId="ZchnZchn1">
    <w:name w:val="Zchn Zchn1"/>
    <w:basedOn w:val="Normal"/>
    <w:rsid w:val="00205746"/>
    <w:pPr>
      <w:spacing w:after="160" w:line="240" w:lineRule="exact"/>
      <w:jc w:val="left"/>
    </w:pPr>
    <w:rPr>
      <w:rFonts w:ascii="Verdana" w:eastAsia="PMingLiU" w:hAnsi="Verdana"/>
    </w:rPr>
  </w:style>
  <w:style w:type="character" w:customStyle="1" w:styleId="StyleTimesNewRoman">
    <w:name w:val="Style Times New Roman"/>
    <w:basedOn w:val="DefaultParagraphFont"/>
    <w:rsid w:val="00205746"/>
    <w:rPr>
      <w:rFonts w:ascii="Arial" w:hAnsi="Arial"/>
      <w:sz w:val="20"/>
    </w:rPr>
  </w:style>
  <w:style w:type="character" w:customStyle="1" w:styleId="StyleTimesNewRomanPSMT">
    <w:name w:val="Style TimesNewRomanPSMT"/>
    <w:basedOn w:val="DefaultParagraphFont"/>
    <w:rsid w:val="00205746"/>
    <w:rPr>
      <w:rFonts w:ascii="Arial" w:hAnsi="Arial"/>
      <w:sz w:val="20"/>
    </w:rPr>
  </w:style>
  <w:style w:type="character" w:customStyle="1" w:styleId="Style9ptBlackStrikethrough">
    <w:name w:val="Style 9 pt Black Strikethrough"/>
    <w:basedOn w:val="DefaultParagraphFont"/>
    <w:rsid w:val="00205746"/>
    <w:rPr>
      <w:strike/>
      <w:color w:val="000000"/>
      <w:sz w:val="20"/>
    </w:rPr>
  </w:style>
  <w:style w:type="paragraph" w:customStyle="1" w:styleId="StyleTimesNewRomanPSMTAfter6pt">
    <w:name w:val="Style TimesNewRomanPSMT After:  6 pt"/>
    <w:basedOn w:val="Normal"/>
    <w:rsid w:val="00205746"/>
    <w:pPr>
      <w:spacing w:after="120"/>
    </w:pPr>
  </w:style>
  <w:style w:type="paragraph" w:styleId="HTMLPreformatted">
    <w:name w:val="HTML Preformatted"/>
    <w:basedOn w:val="Normal"/>
    <w:link w:val="HTMLPreformattedChar"/>
    <w:unhideWhenUsed/>
    <w:rsid w:val="00205746"/>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205746"/>
    <w:rPr>
      <w:rFonts w:ascii="MS Gothic" w:eastAsia="MS Gothic" w:hAnsi="MS Gothic" w:cs="MS Gothic"/>
      <w:sz w:val="24"/>
      <w:szCs w:val="24"/>
      <w:lang w:eastAsia="ja-JP" w:bidi="th-TH"/>
    </w:rPr>
  </w:style>
  <w:style w:type="paragraph" w:customStyle="1" w:styleId="h2a3">
    <w:name w:val="h2a3"/>
    <w:basedOn w:val="Heading2"/>
    <w:qFormat/>
    <w:rsid w:val="00205746"/>
    <w:pPr>
      <w:spacing w:after="0"/>
    </w:pPr>
    <w:rPr>
      <w:b w:val="0"/>
      <w:u w:val="single"/>
    </w:rPr>
  </w:style>
  <w:style w:type="paragraph" w:customStyle="1" w:styleId="h1a2">
    <w:name w:val="h1a2"/>
    <w:basedOn w:val="Heading1"/>
    <w:qFormat/>
    <w:rsid w:val="00205746"/>
    <w:pPr>
      <w:spacing w:after="0"/>
      <w:jc w:val="both"/>
    </w:pPr>
    <w:rPr>
      <w:rFonts w:ascii="Arial" w:hAnsi="Arial"/>
      <w:b w:val="0"/>
    </w:rPr>
  </w:style>
  <w:style w:type="paragraph" w:customStyle="1" w:styleId="h2a2">
    <w:name w:val="h2a2"/>
    <w:basedOn w:val="Heading2"/>
    <w:qFormat/>
    <w:rsid w:val="00205746"/>
    <w:pPr>
      <w:spacing w:after="0"/>
    </w:pPr>
    <w:rPr>
      <w:b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42.wmf"/><Relationship Id="rId21" Type="http://schemas.openxmlformats.org/officeDocument/2006/relationships/oleObject" Target="embeddings/oleObject1.bin"/><Relationship Id="rId42" Type="http://schemas.openxmlformats.org/officeDocument/2006/relationships/oleObject" Target="embeddings/oleObject6.bin"/><Relationship Id="rId47" Type="http://schemas.openxmlformats.org/officeDocument/2006/relationships/image" Target="media/image17.wmf"/><Relationship Id="rId63" Type="http://schemas.openxmlformats.org/officeDocument/2006/relationships/header" Target="header13.xml"/><Relationship Id="rId68" Type="http://schemas.openxmlformats.org/officeDocument/2006/relationships/oleObject" Target="embeddings/oleObject16.bin"/><Relationship Id="rId84" Type="http://schemas.openxmlformats.org/officeDocument/2006/relationships/image" Target="media/image31.wmf"/><Relationship Id="rId89" Type="http://schemas.openxmlformats.org/officeDocument/2006/relationships/oleObject" Target="embeddings/oleObject24.bin"/><Relationship Id="rId112" Type="http://schemas.openxmlformats.org/officeDocument/2006/relationships/header" Target="header22.xml"/><Relationship Id="rId133" Type="http://schemas.openxmlformats.org/officeDocument/2006/relationships/image" Target="media/image53.wmf"/><Relationship Id="rId138" Type="http://schemas.openxmlformats.org/officeDocument/2006/relationships/oleObject" Target="embeddings/oleObject39.bin"/><Relationship Id="rId154" Type="http://schemas.openxmlformats.org/officeDocument/2006/relationships/image" Target="media/image63.jpeg"/><Relationship Id="rId16" Type="http://schemas.openxmlformats.org/officeDocument/2006/relationships/header" Target="header6.xml"/><Relationship Id="rId107" Type="http://schemas.openxmlformats.org/officeDocument/2006/relationships/header" Target="header17.xml"/><Relationship Id="rId11" Type="http://schemas.openxmlformats.org/officeDocument/2006/relationships/header" Target="header2.xml"/><Relationship Id="rId32" Type="http://schemas.openxmlformats.org/officeDocument/2006/relationships/oleObject" Target="embeddings/oleObject2.bin"/><Relationship Id="rId37" Type="http://schemas.openxmlformats.org/officeDocument/2006/relationships/image" Target="media/image13.wmf"/><Relationship Id="rId53" Type="http://schemas.openxmlformats.org/officeDocument/2006/relationships/image" Target="media/image20.emf"/><Relationship Id="rId58" Type="http://schemas.openxmlformats.org/officeDocument/2006/relationships/header" Target="header11.xml"/><Relationship Id="rId74" Type="http://schemas.openxmlformats.org/officeDocument/2006/relationships/image" Target="media/image28.wmf"/><Relationship Id="rId79" Type="http://schemas.openxmlformats.org/officeDocument/2006/relationships/oleObject" Target="embeddings/oleObject21.bin"/><Relationship Id="rId102" Type="http://schemas.openxmlformats.org/officeDocument/2006/relationships/oleObject" Target="embeddings/Microsoft_Excel_97-2003_Worksheet1.xls"/><Relationship Id="rId123" Type="http://schemas.openxmlformats.org/officeDocument/2006/relationships/image" Target="media/image45.jpeg"/><Relationship Id="rId128" Type="http://schemas.openxmlformats.org/officeDocument/2006/relationships/image" Target="media/image50.jpeg"/><Relationship Id="rId144" Type="http://schemas.openxmlformats.org/officeDocument/2006/relationships/image" Target="media/image59.wmf"/><Relationship Id="rId149" Type="http://schemas.openxmlformats.org/officeDocument/2006/relationships/oleObject" Target="embeddings/oleObject44.bin"/><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oleObject" Target="embeddings/oleObject28.bin"/><Relationship Id="rId22" Type="http://schemas.openxmlformats.org/officeDocument/2006/relationships/image" Target="media/image4.emf"/><Relationship Id="rId27" Type="http://schemas.openxmlformats.org/officeDocument/2006/relationships/image" Target="media/image9.png"/><Relationship Id="rId43" Type="http://schemas.openxmlformats.org/officeDocument/2006/relationships/image" Target="media/image16.wmf"/><Relationship Id="rId48" Type="http://schemas.openxmlformats.org/officeDocument/2006/relationships/oleObject" Target="embeddings/oleObject10.bin"/><Relationship Id="rId64" Type="http://schemas.openxmlformats.org/officeDocument/2006/relationships/header" Target="header14.xml"/><Relationship Id="rId69" Type="http://schemas.openxmlformats.org/officeDocument/2006/relationships/image" Target="media/image26.wmf"/><Relationship Id="rId113" Type="http://schemas.openxmlformats.org/officeDocument/2006/relationships/image" Target="media/image40.wmf"/><Relationship Id="rId118" Type="http://schemas.openxmlformats.org/officeDocument/2006/relationships/oleObject" Target="embeddings/oleObject34.bin"/><Relationship Id="rId134" Type="http://schemas.openxmlformats.org/officeDocument/2006/relationships/oleObject" Target="embeddings/oleObject38.bin"/><Relationship Id="rId139" Type="http://schemas.openxmlformats.org/officeDocument/2006/relationships/image" Target="media/image56.png"/><Relationship Id="rId80" Type="http://schemas.openxmlformats.org/officeDocument/2006/relationships/hyperlink" Target="mailto:info@afbini.gov.uk" TargetMode="External"/><Relationship Id="rId85" Type="http://schemas.openxmlformats.org/officeDocument/2006/relationships/oleObject" Target="embeddings/oleObject22.bin"/><Relationship Id="rId150" Type="http://schemas.openxmlformats.org/officeDocument/2006/relationships/header" Target="header24.xml"/><Relationship Id="rId155" Type="http://schemas.openxmlformats.org/officeDocument/2006/relationships/header" Target="header27.xm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11.wmf"/><Relationship Id="rId38" Type="http://schemas.openxmlformats.org/officeDocument/2006/relationships/oleObject" Target="embeddings/oleObject4.bin"/><Relationship Id="rId59" Type="http://schemas.openxmlformats.org/officeDocument/2006/relationships/header" Target="header12.xml"/><Relationship Id="rId103" Type="http://schemas.openxmlformats.org/officeDocument/2006/relationships/image" Target="media/image39.emf"/><Relationship Id="rId108" Type="http://schemas.openxmlformats.org/officeDocument/2006/relationships/header" Target="header18.xml"/><Relationship Id="rId124" Type="http://schemas.openxmlformats.org/officeDocument/2006/relationships/image" Target="media/image46.jpeg"/><Relationship Id="rId129" Type="http://schemas.openxmlformats.org/officeDocument/2006/relationships/image" Target="media/image51.jpeg"/><Relationship Id="rId20" Type="http://schemas.openxmlformats.org/officeDocument/2006/relationships/image" Target="media/image3.wmf"/><Relationship Id="rId41" Type="http://schemas.openxmlformats.org/officeDocument/2006/relationships/image" Target="media/image15.wmf"/><Relationship Id="rId54" Type="http://schemas.openxmlformats.org/officeDocument/2006/relationships/oleObject" Target="embeddings/oleObject13.bin"/><Relationship Id="rId62" Type="http://schemas.openxmlformats.org/officeDocument/2006/relationships/image" Target="media/image23.emf"/><Relationship Id="rId70" Type="http://schemas.openxmlformats.org/officeDocument/2006/relationships/oleObject" Target="embeddings/oleObject17.bin"/><Relationship Id="rId75" Type="http://schemas.openxmlformats.org/officeDocument/2006/relationships/oleObject" Target="embeddings/oleObject19.bin"/><Relationship Id="rId83" Type="http://schemas.openxmlformats.org/officeDocument/2006/relationships/hyperlink" Target="http://www.afbini.gov.uk/dustnt.htm" TargetMode="External"/><Relationship Id="rId88" Type="http://schemas.openxmlformats.org/officeDocument/2006/relationships/image" Target="media/image33.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header" Target="header21.xml"/><Relationship Id="rId132" Type="http://schemas.openxmlformats.org/officeDocument/2006/relationships/oleObject" Target="embeddings/oleObject37.bin"/><Relationship Id="rId140" Type="http://schemas.openxmlformats.org/officeDocument/2006/relationships/image" Target="media/image57.wmf"/><Relationship Id="rId145" Type="http://schemas.openxmlformats.org/officeDocument/2006/relationships/oleObject" Target="embeddings/oleObject42.bin"/><Relationship Id="rId153"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header" Target="header7.xml"/><Relationship Id="rId36" Type="http://schemas.openxmlformats.org/officeDocument/2006/relationships/oleObject" Target="embeddings/oleObject3.bin"/><Relationship Id="rId49" Type="http://schemas.openxmlformats.org/officeDocument/2006/relationships/image" Target="media/image18.wmf"/><Relationship Id="rId57" Type="http://schemas.openxmlformats.org/officeDocument/2006/relationships/image" Target="media/image22.jpeg"/><Relationship Id="rId106" Type="http://schemas.openxmlformats.org/officeDocument/2006/relationships/chart" Target="charts/chart2.xml"/><Relationship Id="rId114" Type="http://schemas.openxmlformats.org/officeDocument/2006/relationships/oleObject" Target="embeddings/oleObject32.bin"/><Relationship Id="rId119" Type="http://schemas.openxmlformats.org/officeDocument/2006/relationships/image" Target="media/image43.wmf"/><Relationship Id="rId127" Type="http://schemas.openxmlformats.org/officeDocument/2006/relationships/image" Target="media/image49.jpeg"/><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oleObject" Target="embeddings/oleObject7.bin"/><Relationship Id="rId52" Type="http://schemas.openxmlformats.org/officeDocument/2006/relationships/oleObject" Target="embeddings/oleObject12.bin"/><Relationship Id="rId60" Type="http://schemas.openxmlformats.org/officeDocument/2006/relationships/footer" Target="footer3.xml"/><Relationship Id="rId65" Type="http://schemas.openxmlformats.org/officeDocument/2006/relationships/image" Target="media/image24.wmf"/><Relationship Id="rId73" Type="http://schemas.openxmlformats.org/officeDocument/2006/relationships/oleObject" Target="embeddings/oleObject18.bin"/><Relationship Id="rId78" Type="http://schemas.openxmlformats.org/officeDocument/2006/relationships/image" Target="media/image30.wmf"/><Relationship Id="rId81" Type="http://schemas.openxmlformats.org/officeDocument/2006/relationships/hyperlink" Target="http://www.afbini.gov.uk/dustnt.htm" TargetMode="External"/><Relationship Id="rId86" Type="http://schemas.openxmlformats.org/officeDocument/2006/relationships/image" Target="media/image32.wmf"/><Relationship Id="rId94" Type="http://schemas.openxmlformats.org/officeDocument/2006/relationships/image" Target="media/image35.wmf"/><Relationship Id="rId99" Type="http://schemas.openxmlformats.org/officeDocument/2006/relationships/image" Target="media/image37.wmf"/><Relationship Id="rId101" Type="http://schemas.openxmlformats.org/officeDocument/2006/relationships/image" Target="media/image38.emf"/><Relationship Id="rId122" Type="http://schemas.openxmlformats.org/officeDocument/2006/relationships/oleObject" Target="embeddings/oleObject36.bin"/><Relationship Id="rId130" Type="http://schemas.openxmlformats.org/officeDocument/2006/relationships/header" Target="header23.xml"/><Relationship Id="rId135" Type="http://schemas.openxmlformats.org/officeDocument/2006/relationships/image" Target="media/image54.emf"/><Relationship Id="rId143" Type="http://schemas.openxmlformats.org/officeDocument/2006/relationships/oleObject" Target="embeddings/oleObject41.bin"/><Relationship Id="rId148" Type="http://schemas.openxmlformats.org/officeDocument/2006/relationships/image" Target="media/image61.wmf"/><Relationship Id="rId151" Type="http://schemas.openxmlformats.org/officeDocument/2006/relationships/header" Target="header25.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www.seedtest.org/en/stats-tool-box-_content---1--1143.html" TargetMode="External"/><Relationship Id="rId39" Type="http://schemas.openxmlformats.org/officeDocument/2006/relationships/image" Target="media/image14.wmf"/><Relationship Id="rId109" Type="http://schemas.openxmlformats.org/officeDocument/2006/relationships/header" Target="header19.xml"/><Relationship Id="rId34" Type="http://schemas.openxmlformats.org/officeDocument/2006/relationships/header" Target="header10.xml"/><Relationship Id="rId50" Type="http://schemas.openxmlformats.org/officeDocument/2006/relationships/oleObject" Target="embeddings/oleObject11.bin"/><Relationship Id="rId55" Type="http://schemas.openxmlformats.org/officeDocument/2006/relationships/image" Target="media/image21.emf"/><Relationship Id="rId76" Type="http://schemas.openxmlformats.org/officeDocument/2006/relationships/image" Target="media/image29.wmf"/><Relationship Id="rId97" Type="http://schemas.openxmlformats.org/officeDocument/2006/relationships/image" Target="media/image36.wmf"/><Relationship Id="rId104" Type="http://schemas.openxmlformats.org/officeDocument/2006/relationships/header" Target="header15.xml"/><Relationship Id="rId120" Type="http://schemas.openxmlformats.org/officeDocument/2006/relationships/oleObject" Target="embeddings/oleObject35.bin"/><Relationship Id="rId125" Type="http://schemas.openxmlformats.org/officeDocument/2006/relationships/image" Target="media/image47.jpeg"/><Relationship Id="rId141" Type="http://schemas.openxmlformats.org/officeDocument/2006/relationships/oleObject" Target="embeddings/oleObject40.bin"/><Relationship Id="rId146" Type="http://schemas.openxmlformats.org/officeDocument/2006/relationships/image" Target="media/image60.wmf"/><Relationship Id="rId7" Type="http://schemas.openxmlformats.org/officeDocument/2006/relationships/footnotes" Target="footnotes.xml"/><Relationship Id="rId71" Type="http://schemas.openxmlformats.org/officeDocument/2006/relationships/chart" Target="charts/chart1.xml"/><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6.png"/><Relationship Id="rId40" Type="http://schemas.openxmlformats.org/officeDocument/2006/relationships/oleObject" Target="embeddings/oleObject5.bin"/><Relationship Id="rId45" Type="http://schemas.openxmlformats.org/officeDocument/2006/relationships/oleObject" Target="embeddings/oleObject8.bin"/><Relationship Id="rId66" Type="http://schemas.openxmlformats.org/officeDocument/2006/relationships/oleObject" Target="embeddings/oleObject15.bin"/><Relationship Id="rId87" Type="http://schemas.openxmlformats.org/officeDocument/2006/relationships/oleObject" Target="embeddings/oleObject23.bin"/><Relationship Id="rId110" Type="http://schemas.openxmlformats.org/officeDocument/2006/relationships/header" Target="header20.xml"/><Relationship Id="rId115" Type="http://schemas.openxmlformats.org/officeDocument/2006/relationships/image" Target="media/image41.wmf"/><Relationship Id="rId131" Type="http://schemas.openxmlformats.org/officeDocument/2006/relationships/image" Target="media/image52.wmf"/><Relationship Id="rId136" Type="http://schemas.openxmlformats.org/officeDocument/2006/relationships/oleObject" Target="embeddings/Microsoft_Word_97_-_2003_Document2.doc"/><Relationship Id="rId157" Type="http://schemas.openxmlformats.org/officeDocument/2006/relationships/theme" Target="theme/theme1.xml"/><Relationship Id="rId61" Type="http://schemas.openxmlformats.org/officeDocument/2006/relationships/footer" Target="footer4.xml"/><Relationship Id="rId82" Type="http://schemas.openxmlformats.org/officeDocument/2006/relationships/hyperlink" Target="mailto:info@afbini.gov.uk" TargetMode="External"/><Relationship Id="rId152" Type="http://schemas.openxmlformats.org/officeDocument/2006/relationships/header" Target="header26.xml"/><Relationship Id="rId19" Type="http://schemas.openxmlformats.org/officeDocument/2006/relationships/image" Target="media/image2.png"/><Relationship Id="rId14" Type="http://schemas.openxmlformats.org/officeDocument/2006/relationships/header" Target="header5.xml"/><Relationship Id="rId30" Type="http://schemas.openxmlformats.org/officeDocument/2006/relationships/header" Target="header9.xml"/><Relationship Id="rId35" Type="http://schemas.openxmlformats.org/officeDocument/2006/relationships/image" Target="media/image12.wmf"/><Relationship Id="rId56" Type="http://schemas.openxmlformats.org/officeDocument/2006/relationships/oleObject" Target="embeddings/oleObject14.bin"/><Relationship Id="rId77" Type="http://schemas.openxmlformats.org/officeDocument/2006/relationships/oleObject" Target="embeddings/oleObject20.bin"/><Relationship Id="rId100" Type="http://schemas.openxmlformats.org/officeDocument/2006/relationships/oleObject" Target="embeddings/oleObject31.bin"/><Relationship Id="rId105" Type="http://schemas.openxmlformats.org/officeDocument/2006/relationships/header" Target="header16.xml"/><Relationship Id="rId126" Type="http://schemas.openxmlformats.org/officeDocument/2006/relationships/image" Target="media/image48.jpeg"/><Relationship Id="rId147" Type="http://schemas.openxmlformats.org/officeDocument/2006/relationships/oleObject" Target="embeddings/oleObject43.bin"/><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27.wmf"/><Relationship Id="rId93" Type="http://schemas.openxmlformats.org/officeDocument/2006/relationships/image" Target="media/image34.wmf"/><Relationship Id="rId98" Type="http://schemas.openxmlformats.org/officeDocument/2006/relationships/oleObject" Target="embeddings/oleObject30.bin"/><Relationship Id="rId121" Type="http://schemas.openxmlformats.org/officeDocument/2006/relationships/image" Target="media/image44.wmf"/><Relationship Id="rId142" Type="http://schemas.openxmlformats.org/officeDocument/2006/relationships/image" Target="media/image58.w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oleObject" Target="embeddings/oleObject9.bin"/><Relationship Id="rId67" Type="http://schemas.openxmlformats.org/officeDocument/2006/relationships/image" Target="media/image25.wmf"/><Relationship Id="rId116" Type="http://schemas.openxmlformats.org/officeDocument/2006/relationships/oleObject" Target="embeddings/oleObject33.bin"/><Relationship Id="rId137"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EN.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Critical t-value</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15663232"/>
        <c:axId val="115665152"/>
      </c:scatterChart>
      <c:valAx>
        <c:axId val="115663232"/>
        <c:scaling>
          <c:orientation val="minMax"/>
          <c:max val="25"/>
          <c:min val="0"/>
        </c:scaling>
        <c:delete val="0"/>
        <c:axPos val="b"/>
        <c:title>
          <c:tx>
            <c:rich>
              <a:bodyPr/>
              <a:lstStyle/>
              <a:p>
                <a:pPr algn="ctr" rtl="0">
                  <a:defRPr sz="900"/>
                </a:pPr>
                <a:r>
                  <a:rPr lang="de-DE" sz="900"/>
                  <a:t>Degrees of freedom</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115665152"/>
        <c:crosses val="autoZero"/>
        <c:crossBetween val="midCat"/>
        <c:majorUnit val="5"/>
        <c:minorUnit val="5"/>
      </c:valAx>
      <c:valAx>
        <c:axId val="115665152"/>
        <c:scaling>
          <c:orientation val="minMax"/>
        </c:scaling>
        <c:delete val="0"/>
        <c:axPos val="l"/>
        <c:majorGridlines/>
        <c:title>
          <c:tx>
            <c:rich>
              <a:bodyPr/>
              <a:lstStyle/>
              <a:p>
                <a:pPr>
                  <a:defRPr sz="900"/>
                </a:pPr>
                <a:r>
                  <a:rPr lang="en-US" sz="900"/>
                  <a:t>Critical t-value</a:t>
                </a:r>
              </a:p>
              <a:p>
                <a:pPr>
                  <a:defRPr sz="900"/>
                </a:pPr>
                <a:r>
                  <a:rPr lang="en-US" sz="900"/>
                  <a: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1566323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Critical t-value</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67532672"/>
        <c:axId val="67534848"/>
      </c:scatterChart>
      <c:valAx>
        <c:axId val="67532672"/>
        <c:scaling>
          <c:orientation val="minMax"/>
          <c:max val="25"/>
          <c:min val="0"/>
        </c:scaling>
        <c:delete val="0"/>
        <c:axPos val="b"/>
        <c:title>
          <c:tx>
            <c:rich>
              <a:bodyPr/>
              <a:lstStyle/>
              <a:p>
                <a:pPr algn="ctr" rtl="0">
                  <a:defRPr sz="900"/>
                </a:pPr>
                <a:r>
                  <a:rPr lang="de-DE" sz="900"/>
                  <a:t>Degrees of freedom</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67534848"/>
        <c:crosses val="autoZero"/>
        <c:crossBetween val="midCat"/>
        <c:majorUnit val="5"/>
        <c:minorUnit val="5"/>
      </c:valAx>
      <c:valAx>
        <c:axId val="67534848"/>
        <c:scaling>
          <c:orientation val="minMax"/>
        </c:scaling>
        <c:delete val="0"/>
        <c:axPos val="l"/>
        <c:majorGridlines/>
        <c:title>
          <c:tx>
            <c:rich>
              <a:bodyPr/>
              <a:lstStyle/>
              <a:p>
                <a:pPr>
                  <a:defRPr sz="900"/>
                </a:pPr>
                <a:r>
                  <a:rPr lang="en-US" sz="900"/>
                  <a:t>Critical t-value</a:t>
                </a:r>
              </a:p>
              <a:p>
                <a:pPr>
                  <a:defRPr sz="900"/>
                </a:pPr>
                <a:r>
                  <a:rPr lang="en-US" sz="900"/>
                  <a: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6753267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8B659-CFD9-4795-BBFA-515EFCDA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draft_tgp_template_EN.dotm</Template>
  <TotalTime>299</TotalTime>
  <Pages>130</Pages>
  <Words>45018</Words>
  <Characters>256604</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301020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BESSE Ariane</dc:creator>
  <cp:lastModifiedBy>BESSE Ariane</cp:lastModifiedBy>
  <cp:revision>25</cp:revision>
  <cp:lastPrinted>2016-10-10T16:03:00Z</cp:lastPrinted>
  <dcterms:created xsi:type="dcterms:W3CDTF">2016-05-03T08:15:00Z</dcterms:created>
  <dcterms:modified xsi:type="dcterms:W3CDTF">2016-10-10T16:03:00Z</dcterms:modified>
</cp:coreProperties>
</file>