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67078A" w:rsidRPr="00C5280D" w:rsidTr="000E4410">
        <w:trPr>
          <w:trHeight w:val="1760"/>
        </w:trPr>
        <w:tc>
          <w:tcPr>
            <w:tcW w:w="3993" w:type="dxa"/>
          </w:tcPr>
          <w:p w:rsidR="0067078A" w:rsidRPr="00C5280D" w:rsidRDefault="0067078A" w:rsidP="000E4410">
            <w:bookmarkStart w:id="0" w:name="TitleOfDoc"/>
            <w:bookmarkEnd w:id="0"/>
          </w:p>
        </w:tc>
        <w:tc>
          <w:tcPr>
            <w:tcW w:w="1549" w:type="dxa"/>
            <w:vAlign w:val="center"/>
          </w:tcPr>
          <w:p w:rsidR="0067078A" w:rsidRPr="003F3A88" w:rsidRDefault="0067078A" w:rsidP="000E4410">
            <w:pPr>
              <w:pStyle w:val="LogoUPOV"/>
            </w:pPr>
            <w:r w:rsidRPr="003F3A88">
              <w:rPr>
                <w:noProof/>
              </w:rPr>
              <w:drawing>
                <wp:inline distT="0" distB="0" distL="0" distR="0" wp14:anchorId="2E537274" wp14:editId="525A89BB">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3992" w:type="dxa"/>
            <w:vAlign w:val="center"/>
          </w:tcPr>
          <w:p w:rsidR="0067078A" w:rsidRPr="003F3A88" w:rsidRDefault="0067078A" w:rsidP="000E4410">
            <w:pPr>
              <w:pStyle w:val="Lettrine"/>
            </w:pPr>
            <w:r w:rsidRPr="003F3A88">
              <w:t>E</w:t>
            </w:r>
          </w:p>
          <w:p w:rsidR="0067078A" w:rsidRPr="003F3A88" w:rsidRDefault="00AA7266" w:rsidP="000E4410">
            <w:pPr>
              <w:pStyle w:val="Docoriginal"/>
            </w:pPr>
            <w:r w:rsidRPr="003F3A88">
              <w:t>C/50/19</w:t>
            </w:r>
          </w:p>
          <w:p w:rsidR="0067078A" w:rsidRPr="003F3A88" w:rsidRDefault="0067078A" w:rsidP="000E4410">
            <w:pPr>
              <w:pStyle w:val="Docoriginal"/>
              <w:rPr>
                <w:b w:val="0"/>
                <w:spacing w:val="0"/>
              </w:rPr>
            </w:pPr>
            <w:r w:rsidRPr="003F3A88">
              <w:rPr>
                <w:rStyle w:val="StyleDoclangBold"/>
                <w:b/>
                <w:bCs/>
                <w:spacing w:val="0"/>
              </w:rPr>
              <w:t>ORIGINAL:</w:t>
            </w:r>
            <w:r w:rsidRPr="003F3A88">
              <w:rPr>
                <w:rStyle w:val="StyleDocoriginalNotBold1"/>
                <w:spacing w:val="0"/>
              </w:rPr>
              <w:t xml:space="preserve"> </w:t>
            </w:r>
            <w:r w:rsidRPr="003F3A88">
              <w:t xml:space="preserve"> </w:t>
            </w:r>
            <w:bookmarkStart w:id="1" w:name="Original"/>
            <w:bookmarkEnd w:id="1"/>
            <w:r w:rsidRPr="003F3A88">
              <w:rPr>
                <w:b w:val="0"/>
                <w:spacing w:val="0"/>
              </w:rPr>
              <w:t>English</w:t>
            </w:r>
          </w:p>
          <w:p w:rsidR="0067078A" w:rsidRPr="00C5280D" w:rsidRDefault="0067078A" w:rsidP="00293F19">
            <w:pPr>
              <w:pStyle w:val="Docoriginal"/>
            </w:pPr>
            <w:r w:rsidRPr="003F3A88">
              <w:t xml:space="preserve">DATE: </w:t>
            </w:r>
            <w:r w:rsidRPr="003F3A88">
              <w:rPr>
                <w:rStyle w:val="StyleDocoriginalNotBold1"/>
                <w:spacing w:val="0"/>
              </w:rPr>
              <w:t xml:space="preserve"> </w:t>
            </w:r>
            <w:bookmarkStart w:id="2" w:name="Date"/>
            <w:bookmarkEnd w:id="2"/>
            <w:r w:rsidR="00293F19" w:rsidRPr="003F3A88">
              <w:rPr>
                <w:b w:val="0"/>
                <w:spacing w:val="0"/>
              </w:rPr>
              <w:t>October 28</w:t>
            </w:r>
            <w:r w:rsidRPr="003F3A88">
              <w:rPr>
                <w:b w:val="0"/>
                <w:spacing w:val="0"/>
              </w:rPr>
              <w:t>, 201</w:t>
            </w:r>
            <w:r w:rsidR="00D311C6" w:rsidRPr="003F3A88">
              <w:rPr>
                <w:b w:val="0"/>
                <w:spacing w:val="0"/>
              </w:rPr>
              <w:t>6</w:t>
            </w:r>
          </w:p>
        </w:tc>
      </w:tr>
      <w:tr w:rsidR="0067078A" w:rsidRPr="00C5280D" w:rsidTr="000E4410">
        <w:tc>
          <w:tcPr>
            <w:tcW w:w="9534" w:type="dxa"/>
            <w:gridSpan w:val="3"/>
          </w:tcPr>
          <w:p w:rsidR="0067078A" w:rsidRPr="00C5280D" w:rsidRDefault="0067078A" w:rsidP="000E4410">
            <w:pPr>
              <w:pStyle w:val="upove"/>
              <w:rPr>
                <w:sz w:val="28"/>
              </w:rPr>
            </w:pPr>
            <w:r w:rsidRPr="00293F19">
              <w:rPr>
                <w:snapToGrid w:val="0"/>
              </w:rPr>
              <w:t>INTERNATIONAL UNION FOR THE PROTECTION OF NEW VARIETIES OF PLANTS</w:t>
            </w:r>
            <w:r w:rsidRPr="00C5280D">
              <w:rPr>
                <w:snapToGrid w:val="0"/>
              </w:rPr>
              <w:t xml:space="preserve"> </w:t>
            </w:r>
          </w:p>
        </w:tc>
      </w:tr>
      <w:tr w:rsidR="0067078A" w:rsidRPr="00C5280D" w:rsidTr="000E4410">
        <w:tc>
          <w:tcPr>
            <w:tcW w:w="9534" w:type="dxa"/>
            <w:gridSpan w:val="3"/>
          </w:tcPr>
          <w:p w:rsidR="0067078A" w:rsidRPr="00C5280D" w:rsidRDefault="0067078A" w:rsidP="000E4410">
            <w:pPr>
              <w:pStyle w:val="Country"/>
            </w:pPr>
            <w:r w:rsidRPr="00C5280D">
              <w:t>Geneva</w:t>
            </w:r>
          </w:p>
        </w:tc>
      </w:tr>
    </w:tbl>
    <w:p w:rsidR="0067078A" w:rsidRPr="00C5280D" w:rsidRDefault="0067078A" w:rsidP="0067078A">
      <w:pPr>
        <w:pStyle w:val="Sessiontc"/>
      </w:pPr>
      <w:r>
        <w:t>COUNCIL</w:t>
      </w:r>
    </w:p>
    <w:p w:rsidR="0067078A" w:rsidRPr="00C5280D" w:rsidRDefault="00D311C6" w:rsidP="0067078A">
      <w:pPr>
        <w:pStyle w:val="Sessiontcplacedate"/>
      </w:pPr>
      <w:r>
        <w:t>Fiftieth</w:t>
      </w:r>
      <w:r w:rsidR="0067078A">
        <w:t xml:space="preserve"> Ordinary </w:t>
      </w:r>
      <w:r w:rsidR="0067078A" w:rsidRPr="00C5280D">
        <w:t>Session</w:t>
      </w:r>
      <w:r w:rsidR="0067078A" w:rsidRPr="00C5280D">
        <w:br/>
        <w:t xml:space="preserve">Geneva, </w:t>
      </w:r>
      <w:r w:rsidR="0067078A">
        <w:t xml:space="preserve">October </w:t>
      </w:r>
      <w:r w:rsidR="002521B6">
        <w:t>2</w:t>
      </w:r>
      <w:r>
        <w:t>8</w:t>
      </w:r>
      <w:r w:rsidR="0067078A" w:rsidRPr="00C5280D">
        <w:t>, 201</w:t>
      </w:r>
      <w:r>
        <w:t>6</w:t>
      </w:r>
    </w:p>
    <w:p w:rsidR="000D7780" w:rsidRPr="00C5280D" w:rsidRDefault="0073686C" w:rsidP="006655D3">
      <w:pPr>
        <w:pStyle w:val="Titleofdoc0"/>
      </w:pPr>
      <w:r>
        <w:t>Report on the Decisions</w:t>
      </w:r>
    </w:p>
    <w:p w:rsidR="000D7780" w:rsidRPr="00C5280D" w:rsidRDefault="005E4238" w:rsidP="006655D3">
      <w:pPr>
        <w:pStyle w:val="preparedby1"/>
      </w:pPr>
      <w:bookmarkStart w:id="3" w:name="Prepared"/>
      <w:bookmarkEnd w:id="3"/>
      <w:r>
        <w:t>adopted by the Council</w:t>
      </w:r>
    </w:p>
    <w:p w:rsidR="00293F19" w:rsidRPr="00290371" w:rsidRDefault="00293F19" w:rsidP="00293F19">
      <w:pPr>
        <w:pStyle w:val="BodyText"/>
        <w:rPr>
          <w:u w:val="single"/>
        </w:rPr>
      </w:pPr>
      <w:r w:rsidRPr="00290371">
        <w:rPr>
          <w:u w:val="single"/>
        </w:rPr>
        <w:t>Opening of the session</w:t>
      </w:r>
    </w:p>
    <w:p w:rsidR="00293F19" w:rsidRDefault="00293F19" w:rsidP="00293F19">
      <w:pPr>
        <w:pStyle w:val="BodyText"/>
      </w:pPr>
    </w:p>
    <w:p w:rsidR="00293F19" w:rsidRPr="0095258E" w:rsidRDefault="00293F19" w:rsidP="00293F19">
      <w:r w:rsidRPr="0095258E">
        <w:fldChar w:fldCharType="begin"/>
      </w:r>
      <w:r w:rsidRPr="0095258E">
        <w:instrText xml:space="preserve"> AUTONUM  </w:instrText>
      </w:r>
      <w:r w:rsidRPr="0095258E">
        <w:fldChar w:fldCharType="end"/>
      </w:r>
      <w:r w:rsidRPr="0095258E">
        <w:tab/>
        <w:t>The Council of the International Union for the Protection of New Vari</w:t>
      </w:r>
      <w:r>
        <w:t xml:space="preserve">eties of Plants (UPOV) held its fiftieth </w:t>
      </w:r>
      <w:r w:rsidRPr="0095258E">
        <w:t xml:space="preserve">ordinary session in Geneva on </w:t>
      </w:r>
      <w:r>
        <w:t>October 28</w:t>
      </w:r>
      <w:r w:rsidRPr="0095258E">
        <w:t>, 201</w:t>
      </w:r>
      <w:r>
        <w:t>6</w:t>
      </w:r>
      <w:r w:rsidRPr="0095258E">
        <w:t xml:space="preserve">, chaired by </w:t>
      </w:r>
      <w:r>
        <w:t>Mr. Raimundo Lavignolle</w:t>
      </w:r>
      <w:r w:rsidRPr="002433D0">
        <w:t xml:space="preserve"> </w:t>
      </w:r>
      <w:r>
        <w:t>(Argentina)</w:t>
      </w:r>
      <w:r w:rsidRPr="0095258E">
        <w:t xml:space="preserve">, </w:t>
      </w:r>
      <w:r>
        <w:t>Vice</w:t>
      </w:r>
      <w:r>
        <w:noBreakHyphen/>
      </w:r>
      <w:r w:rsidRPr="0095258E">
        <w:t>President of the Council.</w:t>
      </w:r>
    </w:p>
    <w:p w:rsidR="00293F19" w:rsidRDefault="00293F19" w:rsidP="00293F19"/>
    <w:p w:rsidR="00584D0D" w:rsidRDefault="00584D0D" w:rsidP="00584D0D">
      <w:pPr>
        <w:shd w:val="clear" w:color="auto" w:fill="FFFFFF"/>
      </w:pPr>
      <w:r w:rsidRPr="00476B64">
        <w:fldChar w:fldCharType="begin"/>
      </w:r>
      <w:r w:rsidRPr="00476B64">
        <w:instrText xml:space="preserve"> AUTONUM  </w:instrText>
      </w:r>
      <w:r w:rsidRPr="00476B64">
        <w:fldChar w:fldCharType="end"/>
      </w:r>
      <w:r w:rsidRPr="00476B64">
        <w:tab/>
      </w:r>
      <w:r w:rsidR="006E4059" w:rsidRPr="00476B64">
        <w:t xml:space="preserve">The </w:t>
      </w:r>
      <w:r w:rsidR="006E4059">
        <w:t>Council</w:t>
      </w:r>
      <w:r w:rsidR="006E4059" w:rsidRPr="00476B64">
        <w:t xml:space="preserve"> noted that Mr. Luis Salaices had retired from his post as Head of the Varieties Registry, General Sub-Department of Agricultural Production Facilities and Spanish Plant Variety Office (MPA and OEVV), Ministry of Agriculture, Food and the Environment (MAGRAMA), Spain.  Mr. Luis Salaices was no longer a part of the Delegation of Spain and could not hold the position of President of the Council.  Therefore, an item had been included in the agenda of the fiftieth ordinary session of the Council, for the election of a new President and a new Vice-President of the UPOV Council.  The </w:t>
      </w:r>
      <w:r w:rsidR="006E4059">
        <w:t xml:space="preserve">Council </w:t>
      </w:r>
      <w:r w:rsidR="006E4059" w:rsidRPr="00476B64">
        <w:t>further noted that, as provided in the Rules of Procedure of the Council, Mr. </w:t>
      </w:r>
      <w:r w:rsidR="006E4059">
        <w:t>Raimundo </w:t>
      </w:r>
      <w:r w:rsidR="006E4059" w:rsidRPr="00476B64">
        <w:t xml:space="preserve">Lavignolle, </w:t>
      </w:r>
      <w:r w:rsidR="006E4059">
        <w:t xml:space="preserve">as </w:t>
      </w:r>
      <w:r w:rsidR="006E4059" w:rsidRPr="00476B64">
        <w:t>the Vice</w:t>
      </w:r>
      <w:r w:rsidR="006E4059" w:rsidRPr="00476B64">
        <w:noBreakHyphen/>
        <w:t>President of the Council</w:t>
      </w:r>
      <w:r w:rsidR="006E4059">
        <w:t>,</w:t>
      </w:r>
      <w:r w:rsidR="006E4059" w:rsidRPr="00476B64">
        <w:t xml:space="preserve"> would preside over the </w:t>
      </w:r>
      <w:r w:rsidR="006E4059">
        <w:t>Council</w:t>
      </w:r>
      <w:r w:rsidR="006E4059" w:rsidRPr="00476B64">
        <w:t>.</w:t>
      </w:r>
    </w:p>
    <w:p w:rsidR="00584D0D" w:rsidRPr="00247710" w:rsidRDefault="00584D0D" w:rsidP="00584D0D">
      <w:pPr>
        <w:shd w:val="clear" w:color="auto" w:fill="FFFFFF"/>
      </w:pPr>
    </w:p>
    <w:p w:rsidR="00293F19" w:rsidRPr="0095258E" w:rsidRDefault="00293F19" w:rsidP="00293F19">
      <w:r w:rsidRPr="00574DD1">
        <w:fldChar w:fldCharType="begin"/>
      </w:r>
      <w:r w:rsidRPr="00574DD1">
        <w:instrText xml:space="preserve"> AUTONUM  </w:instrText>
      </w:r>
      <w:r w:rsidRPr="00574DD1">
        <w:fldChar w:fldCharType="end"/>
      </w:r>
      <w:r w:rsidRPr="00574DD1">
        <w:tab/>
        <w:t>The list of participants is reproduced in Annex I to this report.</w:t>
      </w:r>
    </w:p>
    <w:p w:rsidR="00293F19" w:rsidRPr="0095258E" w:rsidRDefault="00293F19" w:rsidP="00293F19"/>
    <w:p w:rsidR="00293F19" w:rsidRPr="005C4EFB" w:rsidRDefault="00293F19" w:rsidP="00293F19">
      <w:r w:rsidRPr="003D1CF9">
        <w:fldChar w:fldCharType="begin"/>
      </w:r>
      <w:r w:rsidRPr="003D1CF9">
        <w:instrText xml:space="preserve"> AUTONUM  </w:instrText>
      </w:r>
      <w:r w:rsidRPr="003D1CF9">
        <w:fldChar w:fldCharType="end"/>
      </w:r>
      <w:r w:rsidRPr="003D1CF9">
        <w:tab/>
        <w:t>The session was opened by the</w:t>
      </w:r>
      <w:r>
        <w:t xml:space="preserve"> Vice-President</w:t>
      </w:r>
      <w:r w:rsidRPr="003D1CF9">
        <w:t xml:space="preserve"> who welcomed the participants</w:t>
      </w:r>
      <w:r>
        <w:t>.</w:t>
      </w:r>
    </w:p>
    <w:p w:rsidR="00293F19" w:rsidRDefault="00293F19" w:rsidP="00293F19"/>
    <w:p w:rsidR="00293F19" w:rsidRPr="005C4EFB" w:rsidRDefault="00293F19" w:rsidP="00293F19">
      <w:r w:rsidRPr="005C4EFB">
        <w:fldChar w:fldCharType="begin"/>
      </w:r>
      <w:r w:rsidRPr="005C4EFB">
        <w:instrText xml:space="preserve"> AUTONUM  </w:instrText>
      </w:r>
      <w:r w:rsidRPr="005C4EFB">
        <w:fldChar w:fldCharType="end"/>
      </w:r>
      <w:r w:rsidRPr="005C4EFB">
        <w:tab/>
        <w:t>The Council took the decisions recorded below under each relevant agenda item.</w:t>
      </w:r>
    </w:p>
    <w:p w:rsidR="00293F19" w:rsidRDefault="00293F19" w:rsidP="00293F19"/>
    <w:p w:rsidR="00293F19" w:rsidRPr="00247710" w:rsidRDefault="00293F19" w:rsidP="00293F19">
      <w:r w:rsidRPr="00153B58">
        <w:fldChar w:fldCharType="begin"/>
      </w:r>
      <w:r w:rsidRPr="00153B58">
        <w:instrText xml:space="preserve"> AUTONUM  </w:instrText>
      </w:r>
      <w:r w:rsidRPr="00153B58">
        <w:fldChar w:fldCharType="end"/>
      </w:r>
      <w:r w:rsidRPr="00153B58">
        <w:tab/>
        <w:t>The</w:t>
      </w:r>
      <w:r>
        <w:t xml:space="preserve"> Vice-President </w:t>
      </w:r>
      <w:r w:rsidRPr="00153B58">
        <w:t xml:space="preserve">reported that </w:t>
      </w:r>
      <w:r w:rsidRPr="0083020D">
        <w:t>Kenya, which ha</w:t>
      </w:r>
      <w:r>
        <w:t>d</w:t>
      </w:r>
      <w:r w:rsidRPr="0083020D">
        <w:t xml:space="preserve"> been a member of the Union since May 13, 1999, </w:t>
      </w:r>
      <w:r>
        <w:t xml:space="preserve">had </w:t>
      </w:r>
      <w:r w:rsidRPr="0083020D">
        <w:t xml:space="preserve">deposited its instrument of accession to the 1991 Act of the UPOV Convention on April 11, 2016, and </w:t>
      </w:r>
      <w:r>
        <w:t xml:space="preserve">had </w:t>
      </w:r>
      <w:r w:rsidRPr="0083020D">
        <w:t>bec</w:t>
      </w:r>
      <w:r>
        <w:t>o</w:t>
      </w:r>
      <w:r w:rsidRPr="0083020D">
        <w:t>me bound by the 1991 Act on May 11, 2016.</w:t>
      </w:r>
    </w:p>
    <w:p w:rsidR="00293F19" w:rsidRPr="00153B58" w:rsidRDefault="00293F19" w:rsidP="00293F19"/>
    <w:p w:rsidR="00293F19" w:rsidRDefault="00293F19" w:rsidP="00293F19">
      <w:r>
        <w:fldChar w:fldCharType="begin"/>
      </w:r>
      <w:r>
        <w:instrText xml:space="preserve"> AUTONUM  </w:instrText>
      </w:r>
      <w:r>
        <w:fldChar w:fldCharType="end"/>
      </w:r>
      <w:r>
        <w:tab/>
      </w:r>
      <w:r w:rsidRPr="007B1935">
        <w:t>The Council noted the intervention made by the</w:t>
      </w:r>
      <w:r>
        <w:t xml:space="preserve"> Delegation of Kenya.</w:t>
      </w:r>
    </w:p>
    <w:p w:rsidR="00293F19" w:rsidRDefault="00293F19" w:rsidP="00293F19"/>
    <w:p w:rsidR="00293F19" w:rsidRPr="005C4EFB" w:rsidRDefault="00293F19" w:rsidP="00293F19">
      <w:r w:rsidRPr="005C4EFB">
        <w:fldChar w:fldCharType="begin"/>
      </w:r>
      <w:r w:rsidRPr="005C4EFB">
        <w:instrText xml:space="preserve"> AUTONUM  </w:instrText>
      </w:r>
      <w:r w:rsidRPr="005C4EFB">
        <w:fldChar w:fldCharType="end"/>
      </w:r>
      <w:r w:rsidRPr="005C4EFB">
        <w:tab/>
        <w:t>The draft detailed report on the session will be submitted to the Council for adoption by correspondence.</w:t>
      </w:r>
    </w:p>
    <w:p w:rsidR="00293F19" w:rsidRDefault="00293F19" w:rsidP="00293F19">
      <w:pPr>
        <w:pStyle w:val="BodyText"/>
      </w:pPr>
    </w:p>
    <w:p w:rsidR="00293F19" w:rsidRPr="00C671C2" w:rsidRDefault="00293F19" w:rsidP="00293F19">
      <w:pPr>
        <w:pStyle w:val="BodyText"/>
      </w:pPr>
    </w:p>
    <w:p w:rsidR="00293F19" w:rsidRPr="00290371" w:rsidRDefault="00293F19" w:rsidP="00293F19">
      <w:pPr>
        <w:pStyle w:val="BodyText"/>
        <w:keepNext/>
        <w:rPr>
          <w:u w:val="single"/>
        </w:rPr>
      </w:pPr>
      <w:r w:rsidRPr="00290371">
        <w:rPr>
          <w:u w:val="single"/>
        </w:rPr>
        <w:t>Adoption of the agenda</w:t>
      </w:r>
    </w:p>
    <w:p w:rsidR="00293F19" w:rsidRDefault="00293F19" w:rsidP="00293F19">
      <w:pPr>
        <w:keepNext/>
      </w:pPr>
    </w:p>
    <w:p w:rsidR="00293F19" w:rsidRPr="0047746B" w:rsidRDefault="00293F19" w:rsidP="00293F19">
      <w:pPr>
        <w:rPr>
          <w:caps/>
          <w:szCs w:val="24"/>
        </w:rPr>
      </w:pPr>
      <w:r>
        <w:rPr>
          <w:szCs w:val="24"/>
        </w:rPr>
        <w:fldChar w:fldCharType="begin"/>
      </w:r>
      <w:r>
        <w:rPr>
          <w:szCs w:val="24"/>
        </w:rPr>
        <w:instrText xml:space="preserve"> AUTONUM  </w:instrText>
      </w:r>
      <w:r>
        <w:rPr>
          <w:szCs w:val="24"/>
        </w:rPr>
        <w:fldChar w:fldCharType="end"/>
      </w:r>
      <w:r>
        <w:rPr>
          <w:szCs w:val="24"/>
        </w:rPr>
        <w:tab/>
      </w:r>
      <w:r w:rsidRPr="001A7513">
        <w:rPr>
          <w:szCs w:val="24"/>
        </w:rPr>
        <w:t xml:space="preserve">The Council adopted the revised draft agenda, </w:t>
      </w:r>
      <w:r w:rsidRPr="001A7513">
        <w:t>as presented in document C/</w:t>
      </w:r>
      <w:r w:rsidR="000840E0">
        <w:t>50</w:t>
      </w:r>
      <w:r>
        <w:t>/1 Rev</w:t>
      </w:r>
      <w:r w:rsidRPr="001A7513">
        <w:t>.</w:t>
      </w:r>
      <w:r w:rsidR="000840E0">
        <w:t>2</w:t>
      </w:r>
      <w:r w:rsidR="002204D8">
        <w:t>.</w:t>
      </w:r>
    </w:p>
    <w:p w:rsidR="00293F19" w:rsidRDefault="00293F19" w:rsidP="00293F19"/>
    <w:p w:rsidR="00293F19" w:rsidRDefault="00293F19" w:rsidP="00293F19"/>
    <w:p w:rsidR="00293F19" w:rsidRPr="00964AD6" w:rsidRDefault="00293F19" w:rsidP="002C42B9">
      <w:pPr>
        <w:keepNext/>
        <w:rPr>
          <w:u w:val="single"/>
        </w:rPr>
      </w:pPr>
      <w:r w:rsidRPr="00964AD6">
        <w:rPr>
          <w:u w:val="single"/>
        </w:rPr>
        <w:lastRenderedPageBreak/>
        <w:t>Report by the</w:t>
      </w:r>
      <w:r>
        <w:rPr>
          <w:u w:val="single"/>
        </w:rPr>
        <w:t xml:space="preserve"> Vice-President</w:t>
      </w:r>
      <w:r w:rsidRPr="00964AD6">
        <w:rPr>
          <w:u w:val="single"/>
        </w:rPr>
        <w:t xml:space="preserve"> on the work of the ninet</w:t>
      </w:r>
      <w:r w:rsidR="002204D8">
        <w:rPr>
          <w:u w:val="single"/>
        </w:rPr>
        <w:t>y-second</w:t>
      </w:r>
      <w:r w:rsidRPr="00964AD6">
        <w:rPr>
          <w:u w:val="single"/>
        </w:rPr>
        <w:t xml:space="preserve"> session of the Consultative Committee; adoption of recommendations, if any, prepared by that Committee</w:t>
      </w:r>
    </w:p>
    <w:p w:rsidR="00293F19" w:rsidRDefault="00293F19" w:rsidP="002C42B9">
      <w:pPr>
        <w:keepNext/>
      </w:pPr>
    </w:p>
    <w:p w:rsidR="007D31AC" w:rsidRDefault="007D31AC" w:rsidP="002C42B9">
      <w:pPr>
        <w:keepNext/>
      </w:pPr>
      <w:r>
        <w:rPr>
          <w:rFonts w:cs="Arial"/>
        </w:rPr>
        <w:fldChar w:fldCharType="begin"/>
      </w:r>
      <w:r>
        <w:rPr>
          <w:rFonts w:cs="Arial"/>
        </w:rPr>
        <w:instrText xml:space="preserve"> AUTONUM  </w:instrText>
      </w:r>
      <w:r>
        <w:rPr>
          <w:rFonts w:cs="Arial"/>
        </w:rPr>
        <w:fldChar w:fldCharType="end"/>
      </w:r>
      <w:r>
        <w:rPr>
          <w:rFonts w:cs="Arial"/>
        </w:rPr>
        <w:tab/>
        <w:t>The Council considered document C/50/7.</w:t>
      </w:r>
    </w:p>
    <w:p w:rsidR="007D31AC" w:rsidRDefault="007D31AC" w:rsidP="002C42B9">
      <w:pPr>
        <w:keepNext/>
      </w:pPr>
    </w:p>
    <w:p w:rsidR="006E4059" w:rsidRDefault="006E4059" w:rsidP="006E4059">
      <w:pPr>
        <w:ind w:left="567" w:hanging="567"/>
        <w:rPr>
          <w:snapToGrid w:val="0"/>
          <w:color w:val="000000" w:themeColor="text1"/>
        </w:rPr>
      </w:pPr>
      <w:r w:rsidRPr="00205656">
        <w:fldChar w:fldCharType="begin"/>
      </w:r>
      <w:r w:rsidRPr="00205656">
        <w:instrText xml:space="preserve"> AUTONUM  </w:instrText>
      </w:r>
      <w:r w:rsidRPr="00205656">
        <w:fldChar w:fldCharType="end"/>
      </w:r>
      <w:r w:rsidRPr="00205656">
        <w:tab/>
        <w:t>Based on the recommendation</w:t>
      </w:r>
      <w:r>
        <w:t>s</w:t>
      </w:r>
      <w:r w:rsidRPr="00205656">
        <w:t xml:space="preserve"> of the Consultative Committee</w:t>
      </w:r>
      <w:r w:rsidRPr="00205656">
        <w:rPr>
          <w:snapToGrid w:val="0"/>
          <w:color w:val="000000" w:themeColor="text1"/>
        </w:rPr>
        <w:t xml:space="preserve">, the </w:t>
      </w:r>
      <w:r>
        <w:rPr>
          <w:snapToGrid w:val="0"/>
          <w:color w:val="000000" w:themeColor="text1"/>
        </w:rPr>
        <w:t>Council:</w:t>
      </w:r>
    </w:p>
    <w:p w:rsidR="006E4059" w:rsidRDefault="006E4059" w:rsidP="006E4059">
      <w:pPr>
        <w:ind w:left="567" w:hanging="567"/>
      </w:pPr>
    </w:p>
    <w:p w:rsidR="006E4059" w:rsidRDefault="006E4059" w:rsidP="006E4059">
      <w:pPr>
        <w:rPr>
          <w:snapToGrid w:val="0"/>
        </w:rPr>
      </w:pPr>
      <w:r>
        <w:rPr>
          <w:rFonts w:cs="Arial"/>
          <w:snapToGrid w:val="0"/>
        </w:rPr>
        <w:tab/>
        <w:t>(a)</w:t>
      </w:r>
      <w:r>
        <w:rPr>
          <w:rFonts w:cs="Arial"/>
          <w:snapToGrid w:val="0"/>
        </w:rPr>
        <w:tab/>
        <w:t xml:space="preserve">agreed </w:t>
      </w:r>
      <w:r w:rsidRPr="00675D8B">
        <w:rPr>
          <w:snapToGrid w:val="0"/>
        </w:rPr>
        <w:t>to retain the amount exceeding 15 percent of the</w:t>
      </w:r>
      <w:r w:rsidR="0032331E">
        <w:rPr>
          <w:snapToGrid w:val="0"/>
        </w:rPr>
        <w:t xml:space="preserve"> total income for the 2014</w:t>
      </w:r>
      <w:r w:rsidR="0032331E">
        <w:rPr>
          <w:snapToGrid w:val="0"/>
        </w:rPr>
        <w:noBreakHyphen/>
      </w:r>
      <w:r>
        <w:rPr>
          <w:snapToGrid w:val="0"/>
        </w:rPr>
        <w:t>2015 </w:t>
      </w:r>
      <w:r w:rsidRPr="00675D8B">
        <w:rPr>
          <w:snapToGrid w:val="0"/>
        </w:rPr>
        <w:t>Biennium (i.e. 31,860 Sw</w:t>
      </w:r>
      <w:r>
        <w:rPr>
          <w:snapToGrid w:val="0"/>
        </w:rPr>
        <w:t>iss francs) in the Reserve Fund;</w:t>
      </w:r>
    </w:p>
    <w:p w:rsidR="006E4059" w:rsidRDefault="006E4059" w:rsidP="006E4059">
      <w:pPr>
        <w:rPr>
          <w:snapToGrid w:val="0"/>
        </w:rPr>
      </w:pPr>
    </w:p>
    <w:p w:rsidR="006E4059" w:rsidRDefault="006E4059" w:rsidP="006E4059">
      <w:r>
        <w:tab/>
        <w:t>(b)</w:t>
      </w:r>
      <w:r>
        <w:tab/>
        <w:t xml:space="preserve">adopted </w:t>
      </w:r>
      <w:r w:rsidRPr="001B0EDB">
        <w:t>the following FAQ concerning information on the situation in UPOV with regard to the use of molecular techniques for a wider audience (“FAQ on molecular techniques”), including the public in general:</w:t>
      </w:r>
    </w:p>
    <w:p w:rsidR="006E4059" w:rsidRDefault="006E4059" w:rsidP="006E4059"/>
    <w:p w:rsidR="006E4059" w:rsidRPr="0058534F" w:rsidRDefault="006E4059" w:rsidP="006E4059">
      <w:pPr>
        <w:ind w:left="567"/>
        <w:rPr>
          <w:rFonts w:cs="Arial"/>
          <w:sz w:val="18"/>
          <w:szCs w:val="24"/>
        </w:rPr>
      </w:pPr>
      <w:r w:rsidRPr="0058534F">
        <w:rPr>
          <w:rFonts w:cs="Arial"/>
          <w:sz w:val="18"/>
          <w:szCs w:val="24"/>
        </w:rPr>
        <w:t>“Is it possible to obtain protection of a variety on the basis of its DNA-profile?</w:t>
      </w:r>
    </w:p>
    <w:p w:rsidR="006E4059" w:rsidRPr="0058534F" w:rsidRDefault="006E4059" w:rsidP="006E4059">
      <w:pPr>
        <w:ind w:left="567" w:right="567"/>
        <w:rPr>
          <w:rFonts w:cs="Arial"/>
          <w:sz w:val="18"/>
          <w:szCs w:val="24"/>
        </w:rPr>
      </w:pPr>
    </w:p>
    <w:p w:rsidR="006E4059" w:rsidRPr="0058534F" w:rsidRDefault="006E4059" w:rsidP="006E4059">
      <w:pPr>
        <w:ind w:left="567" w:right="567"/>
        <w:rPr>
          <w:rFonts w:cs="Arial"/>
          <w:sz w:val="18"/>
        </w:rPr>
      </w:pPr>
      <w:r w:rsidRPr="0058534F">
        <w:rPr>
          <w:rFonts w:cs="Arial"/>
          <w:sz w:val="18"/>
        </w:rPr>
        <w:t>“For a variety to be protected, it needs to be clearly distinguishable from all existing varieties on the basis of characteristics that are physically expressed, e.g. plant height, time of flowering, fruit color, disease resistance etc.  The DNA-profile is not the basis for obtaining the protection of a variety, although this information may be used as supporting information.</w:t>
      </w:r>
    </w:p>
    <w:p w:rsidR="006E4059" w:rsidRPr="0058534F" w:rsidRDefault="006E4059" w:rsidP="006E4059">
      <w:pPr>
        <w:ind w:left="567" w:right="567"/>
        <w:rPr>
          <w:rFonts w:cs="Arial"/>
          <w:sz w:val="18"/>
          <w:szCs w:val="24"/>
        </w:rPr>
      </w:pPr>
    </w:p>
    <w:p w:rsidR="006E4059" w:rsidRPr="0058534F" w:rsidRDefault="006E4059" w:rsidP="006E4059">
      <w:pPr>
        <w:ind w:left="567" w:right="567"/>
        <w:rPr>
          <w:rFonts w:cs="Arial"/>
          <w:sz w:val="18"/>
          <w:szCs w:val="24"/>
        </w:rPr>
      </w:pPr>
      <w:r w:rsidRPr="0058534F">
        <w:rPr>
          <w:rFonts w:cs="Arial"/>
          <w:sz w:val="18"/>
          <w:szCs w:val="24"/>
        </w:rPr>
        <w:t>“A more detailed explanation is provided in the FAQ ‘Does UPOV allow molecular techniques (DNA profiles) in the examination of Distinctn</w:t>
      </w:r>
      <w:r w:rsidR="0032331E">
        <w:rPr>
          <w:rFonts w:cs="Arial"/>
          <w:sz w:val="18"/>
          <w:szCs w:val="24"/>
        </w:rPr>
        <w:t>ess, Uniformity and Stability (‘</w:t>
      </w:r>
      <w:r w:rsidRPr="0058534F">
        <w:rPr>
          <w:rFonts w:cs="Arial"/>
          <w:sz w:val="18"/>
          <w:szCs w:val="24"/>
        </w:rPr>
        <w:t>DUS</w:t>
      </w:r>
      <w:r w:rsidR="0032331E">
        <w:rPr>
          <w:rFonts w:cs="Arial"/>
          <w:sz w:val="18"/>
          <w:szCs w:val="24"/>
        </w:rPr>
        <w:t>’</w:t>
      </w:r>
      <w:r w:rsidRPr="0058534F">
        <w:rPr>
          <w:rFonts w:cs="Arial"/>
          <w:sz w:val="18"/>
          <w:szCs w:val="24"/>
        </w:rPr>
        <w:t>)?’</w:t>
      </w:r>
    </w:p>
    <w:p w:rsidR="006E4059" w:rsidRPr="0058534F" w:rsidRDefault="006E4059" w:rsidP="006E4059">
      <w:pPr>
        <w:ind w:left="567" w:right="567"/>
        <w:rPr>
          <w:rFonts w:cs="Arial"/>
          <w:sz w:val="18"/>
          <w:szCs w:val="24"/>
        </w:rPr>
      </w:pPr>
    </w:p>
    <w:p w:rsidR="006E4059" w:rsidRPr="0058534F" w:rsidRDefault="006E4059" w:rsidP="006E4059">
      <w:pPr>
        <w:keepNext/>
        <w:ind w:left="567" w:right="567"/>
        <w:rPr>
          <w:rFonts w:cs="Arial"/>
          <w:sz w:val="18"/>
          <w:szCs w:val="24"/>
        </w:rPr>
      </w:pPr>
      <w:r w:rsidRPr="0058534F">
        <w:rPr>
          <w:rFonts w:cs="Arial"/>
          <w:sz w:val="18"/>
          <w:szCs w:val="24"/>
        </w:rPr>
        <w:t>“See also:</w:t>
      </w:r>
    </w:p>
    <w:p w:rsidR="006E4059" w:rsidRPr="0058534F" w:rsidRDefault="006E4059" w:rsidP="006E4059">
      <w:pPr>
        <w:ind w:left="567" w:right="567"/>
        <w:rPr>
          <w:rFonts w:cs="Arial"/>
          <w:sz w:val="18"/>
          <w:szCs w:val="24"/>
          <w:lang w:eastAsia="ja-JP"/>
        </w:rPr>
      </w:pPr>
      <w:r w:rsidRPr="0058534F">
        <w:rPr>
          <w:rFonts w:cs="Arial"/>
          <w:sz w:val="18"/>
          <w:szCs w:val="24"/>
        </w:rPr>
        <w:t>“What are the requirements for protecting a new plant variety?”</w:t>
      </w:r>
    </w:p>
    <w:p w:rsidR="006E4059" w:rsidRDefault="006E4059" w:rsidP="006E4059"/>
    <w:p w:rsidR="006E4059" w:rsidRPr="001B0EDB" w:rsidRDefault="006E4059" w:rsidP="006E4059">
      <w:r>
        <w:tab/>
        <w:t>(c)</w:t>
      </w:r>
      <w:r>
        <w:tab/>
        <w:t xml:space="preserve">agreed </w:t>
      </w:r>
      <w:r w:rsidRPr="001B0EDB">
        <w:t>that the new UPOV logo be introduced on the UPOV website</w:t>
      </w:r>
      <w:r w:rsidR="000B6647">
        <w:t>,</w:t>
      </w:r>
      <w:r w:rsidRPr="001B0EDB">
        <w:t xml:space="preserve"> in conjunction with the introduction of the stakeholder-focused features on the UPOV website</w:t>
      </w:r>
      <w:r>
        <w:t xml:space="preserve"> </w:t>
      </w:r>
      <w:r w:rsidR="000B6647">
        <w:t xml:space="preserve">and the launch of the UPOV YouTube Channel, </w:t>
      </w:r>
      <w:r>
        <w:t>on November 8, 2016;</w:t>
      </w:r>
      <w:r w:rsidR="0032331E">
        <w:t xml:space="preserve">  and</w:t>
      </w:r>
    </w:p>
    <w:p w:rsidR="006E4059" w:rsidRPr="001B0EDB" w:rsidRDefault="006E4059" w:rsidP="006E4059"/>
    <w:p w:rsidR="006E4059" w:rsidRPr="002E04E4" w:rsidRDefault="006E4059" w:rsidP="006E4059">
      <w:pPr>
        <w:rPr>
          <w:snapToGrid w:val="0"/>
        </w:rPr>
      </w:pPr>
      <w:r>
        <w:tab/>
        <w:t>(d)</w:t>
      </w:r>
      <w:r>
        <w:tab/>
      </w:r>
      <w:r>
        <w:rPr>
          <w:snapToGrid w:val="0"/>
        </w:rPr>
        <w:t xml:space="preserve">approved </w:t>
      </w:r>
      <w:r w:rsidRPr="00982D77">
        <w:rPr>
          <w:snapToGrid w:val="0"/>
        </w:rPr>
        <w:t xml:space="preserve">the launch of the </w:t>
      </w:r>
      <w:r>
        <w:rPr>
          <w:snapToGrid w:val="0"/>
        </w:rPr>
        <w:t xml:space="preserve">Electronic Application Form </w:t>
      </w:r>
      <w:r w:rsidRPr="007D38CC">
        <w:rPr>
          <w:snapToGrid w:val="0"/>
        </w:rPr>
        <w:t xml:space="preserve">(EAF) in January 2017 for rose, soya bean, lettuce, apple fruit varieties and potato, as set out in </w:t>
      </w:r>
      <w:r>
        <w:rPr>
          <w:snapToGrid w:val="0"/>
        </w:rPr>
        <w:t xml:space="preserve">document C/50/17, </w:t>
      </w:r>
      <w:r w:rsidRPr="007D38CC">
        <w:rPr>
          <w:snapToGrid w:val="0"/>
        </w:rPr>
        <w:t>paragraphs 40 to 47</w:t>
      </w:r>
      <w:r w:rsidR="0032331E">
        <w:rPr>
          <w:snapToGrid w:val="0"/>
        </w:rPr>
        <w:t>.</w:t>
      </w:r>
    </w:p>
    <w:p w:rsidR="00A574CD" w:rsidRDefault="00A574CD" w:rsidP="00A574CD">
      <w:pPr>
        <w:rPr>
          <w:snapToGrid w:val="0"/>
        </w:rPr>
      </w:pPr>
    </w:p>
    <w:p w:rsidR="008A1D7F" w:rsidRDefault="008A1D7F" w:rsidP="00293F19">
      <w:r>
        <w:fldChar w:fldCharType="begin"/>
      </w:r>
      <w:r>
        <w:instrText xml:space="preserve"> AUTONUM  </w:instrText>
      </w:r>
      <w:r>
        <w:fldChar w:fldCharType="end"/>
      </w:r>
      <w:r>
        <w:tab/>
      </w:r>
      <w:r w:rsidRPr="008A1D7F">
        <w:t xml:space="preserve">The Council received a presentation on the </w:t>
      </w:r>
      <w:r w:rsidR="0032331E">
        <w:t>“</w:t>
      </w:r>
      <w:r w:rsidRPr="008A1D7F">
        <w:t>Evaluation of the International Union for the Protection of New Varieties of Plants (UPOV)</w:t>
      </w:r>
      <w:r w:rsidR="0032331E">
        <w:t>” (Evaluation Report)</w:t>
      </w:r>
      <w:r w:rsidRPr="008A1D7F">
        <w:t>, by Mr. Tuncay Efendioglu, Acting Director, WIPO In</w:t>
      </w:r>
      <w:r w:rsidR="0032331E">
        <w:t>ternal Oversight Division (IOD) and noted that the Evaluation Report would be published on the UPOV website.</w:t>
      </w:r>
    </w:p>
    <w:p w:rsidR="006E4059" w:rsidRDefault="006E4059" w:rsidP="00293F19"/>
    <w:p w:rsidR="006E4059" w:rsidRPr="00C91377" w:rsidRDefault="006E4059" w:rsidP="006E4059">
      <w:r w:rsidRPr="00C91377">
        <w:fldChar w:fldCharType="begin"/>
      </w:r>
      <w:r w:rsidRPr="00C91377">
        <w:instrText xml:space="preserve"> AUTONUM  </w:instrText>
      </w:r>
      <w:r w:rsidRPr="00C91377">
        <w:fldChar w:fldCharType="end"/>
      </w:r>
      <w:r w:rsidRPr="00C91377">
        <w:tab/>
        <w:t xml:space="preserve">The </w:t>
      </w:r>
      <w:r>
        <w:t>Council</w:t>
      </w:r>
      <w:r w:rsidRPr="00C91377">
        <w:t xml:space="preserve"> expressed </w:t>
      </w:r>
      <w:r>
        <w:t xml:space="preserve">its </w:t>
      </w:r>
      <w:r w:rsidRPr="00C91377">
        <w:t>appreciation to the WIPO IOD for the Evaluation Report.</w:t>
      </w:r>
    </w:p>
    <w:p w:rsidR="006E4059" w:rsidRPr="004366EC" w:rsidRDefault="006E4059" w:rsidP="006E4059">
      <w:pPr>
        <w:rPr>
          <w:strike/>
        </w:rPr>
      </w:pPr>
    </w:p>
    <w:p w:rsidR="00293F19" w:rsidRDefault="00293F19" w:rsidP="00293F19">
      <w:r>
        <w:fldChar w:fldCharType="begin"/>
      </w:r>
      <w:r>
        <w:instrText xml:space="preserve"> AUTONUM  </w:instrText>
      </w:r>
      <w:r>
        <w:fldChar w:fldCharType="end"/>
      </w:r>
      <w:r>
        <w:tab/>
        <w:t>T</w:t>
      </w:r>
      <w:r w:rsidRPr="005E28EC">
        <w:t>he Council note</w:t>
      </w:r>
      <w:r>
        <w:t>d</w:t>
      </w:r>
      <w:r w:rsidRPr="005E28EC">
        <w:t xml:space="preserve"> the work of the Consultative Committee at its </w:t>
      </w:r>
      <w:r>
        <w:t>ninet</w:t>
      </w:r>
      <w:r w:rsidR="002204D8">
        <w:t>y-second</w:t>
      </w:r>
      <w:r w:rsidRPr="005E28EC">
        <w:t xml:space="preserve"> session, as reported in document C/</w:t>
      </w:r>
      <w:r w:rsidR="002204D8">
        <w:t>50</w:t>
      </w:r>
      <w:r>
        <w:t>/1</w:t>
      </w:r>
      <w:r w:rsidR="002204D8">
        <w:t>7</w:t>
      </w:r>
      <w:r>
        <w:t>.</w:t>
      </w:r>
    </w:p>
    <w:p w:rsidR="00293F19" w:rsidRDefault="00293F19" w:rsidP="00293F19"/>
    <w:p w:rsidR="002204D8" w:rsidRDefault="002204D8">
      <w:pPr>
        <w:jc w:val="left"/>
        <w:rPr>
          <w:u w:val="single"/>
        </w:rPr>
      </w:pPr>
    </w:p>
    <w:p w:rsidR="00293F19" w:rsidRPr="002207A8" w:rsidRDefault="00293F19" w:rsidP="002204D8">
      <w:pPr>
        <w:keepNext/>
        <w:rPr>
          <w:u w:val="single"/>
        </w:rPr>
      </w:pPr>
      <w:r>
        <w:rPr>
          <w:u w:val="single"/>
        </w:rPr>
        <w:t>A</w:t>
      </w:r>
      <w:r w:rsidRPr="002207A8">
        <w:rPr>
          <w:u w:val="single"/>
        </w:rPr>
        <w:t xml:space="preserve">doption </w:t>
      </w:r>
      <w:r>
        <w:rPr>
          <w:u w:val="single"/>
        </w:rPr>
        <w:t xml:space="preserve">of </w:t>
      </w:r>
      <w:r w:rsidRPr="002207A8">
        <w:rPr>
          <w:u w:val="single"/>
        </w:rPr>
        <w:t>documents</w:t>
      </w:r>
    </w:p>
    <w:p w:rsidR="00293F19" w:rsidRDefault="00293F19" w:rsidP="002204D8">
      <w:pPr>
        <w:keepNext/>
      </w:pPr>
    </w:p>
    <w:p w:rsidR="00293F19" w:rsidRDefault="00293F19" w:rsidP="002204D8">
      <w:pPr>
        <w:keepNext/>
      </w:pPr>
      <w:r w:rsidRPr="006A7C20">
        <w:rPr>
          <w:szCs w:val="24"/>
        </w:rPr>
        <w:fldChar w:fldCharType="begin"/>
      </w:r>
      <w:r w:rsidRPr="001840C7">
        <w:rPr>
          <w:szCs w:val="24"/>
        </w:rPr>
        <w:instrText xml:space="preserve"> AUTONUM  </w:instrText>
      </w:r>
      <w:r w:rsidRPr="006A7C20">
        <w:rPr>
          <w:szCs w:val="24"/>
        </w:rPr>
        <w:fldChar w:fldCharType="end"/>
      </w:r>
      <w:r w:rsidRPr="001840C7">
        <w:rPr>
          <w:szCs w:val="24"/>
        </w:rPr>
        <w:tab/>
      </w:r>
      <w:r w:rsidRPr="001840C7">
        <w:t xml:space="preserve">The </w:t>
      </w:r>
      <w:r>
        <w:t xml:space="preserve">Council considered </w:t>
      </w:r>
      <w:r w:rsidR="002204D8">
        <w:t>documents C/50/15, TGP/7/5 Draft 1, TGP/8/3 Draft 1, TGP/0/9 Draft </w:t>
      </w:r>
      <w:r w:rsidR="002204D8" w:rsidRPr="003D4920">
        <w:t xml:space="preserve">1, </w:t>
      </w:r>
      <w:r w:rsidR="002204D8">
        <w:t>UPOV/INF/16/6 Draft 1, UPOV/INF/22/3 Draft 1 and UPOV/INF-EXN/9 Draft </w:t>
      </w:r>
      <w:r w:rsidR="002204D8" w:rsidRPr="003D4920">
        <w:t>1</w:t>
      </w:r>
      <w:r w:rsidR="002204D8">
        <w:t>.</w:t>
      </w:r>
    </w:p>
    <w:p w:rsidR="00293F19" w:rsidRPr="00D23A26" w:rsidRDefault="00293F19" w:rsidP="00D23A26"/>
    <w:p w:rsidR="002204D8" w:rsidRPr="003D4920" w:rsidRDefault="002204D8" w:rsidP="002204D8">
      <w:pPr>
        <w:keepNext/>
        <w:rPr>
          <w:i/>
        </w:rPr>
      </w:pPr>
      <w:r w:rsidRPr="003D4920">
        <w:rPr>
          <w:i/>
        </w:rPr>
        <w:t>TGP/7</w:t>
      </w:r>
      <w:r>
        <w:rPr>
          <w:i/>
        </w:rPr>
        <w:t>:  </w:t>
      </w:r>
      <w:r w:rsidRPr="003D4920">
        <w:rPr>
          <w:i/>
        </w:rPr>
        <w:t>Development of Test Guidelines (Revision)</w:t>
      </w:r>
    </w:p>
    <w:p w:rsidR="002204D8" w:rsidRDefault="002204D8" w:rsidP="002204D8">
      <w:pPr>
        <w:keepNext/>
        <w:ind w:left="567" w:hanging="567"/>
        <w:rPr>
          <w:rFonts w:cs="Arial"/>
          <w:snapToGrid w:val="0"/>
        </w:rPr>
      </w:pPr>
    </w:p>
    <w:p w:rsidR="003054DF" w:rsidRDefault="002204D8" w:rsidP="003054DF">
      <w:r>
        <w:rPr>
          <w:rFonts w:cs="Arial"/>
          <w:snapToGrid w:val="0"/>
        </w:rPr>
        <w:fldChar w:fldCharType="begin"/>
      </w:r>
      <w:r>
        <w:rPr>
          <w:rFonts w:cs="Arial"/>
          <w:snapToGrid w:val="0"/>
        </w:rPr>
        <w:instrText xml:space="preserve"> AUTONUM  </w:instrText>
      </w:r>
      <w:r>
        <w:rPr>
          <w:rFonts w:cs="Arial"/>
          <w:snapToGrid w:val="0"/>
        </w:rPr>
        <w:fldChar w:fldCharType="end"/>
      </w:r>
      <w:r>
        <w:rPr>
          <w:rFonts w:cs="Arial"/>
          <w:snapToGrid w:val="0"/>
        </w:rPr>
        <w:tab/>
      </w:r>
      <w:r w:rsidRPr="007137AF">
        <w:t xml:space="preserve">The </w:t>
      </w:r>
      <w:r w:rsidR="0026337E">
        <w:t xml:space="preserve">Council adopted </w:t>
      </w:r>
      <w:r w:rsidR="004A5DFA" w:rsidRPr="007137AF">
        <w:t>a revision of document TGP/7 “</w:t>
      </w:r>
      <w:r w:rsidR="004A5DFA" w:rsidRPr="003D4920">
        <w:t>Development of Test Guidelines</w:t>
      </w:r>
      <w:r w:rsidR="004A5DFA">
        <w:t>” (document </w:t>
      </w:r>
      <w:r w:rsidR="004A5DFA" w:rsidRPr="007137AF">
        <w:t>TGP/</w:t>
      </w:r>
      <w:r w:rsidR="004A5DFA">
        <w:t>7</w:t>
      </w:r>
      <w:r w:rsidR="004A5DFA" w:rsidRPr="007137AF">
        <w:t>/</w:t>
      </w:r>
      <w:r w:rsidR="004A5DFA">
        <w:t>5</w:t>
      </w:r>
      <w:r w:rsidR="004A5DFA" w:rsidRPr="007137AF">
        <w:t>), on the basis of document </w:t>
      </w:r>
      <w:r w:rsidR="004A5DFA">
        <w:t>TGP/7/5 Draft </w:t>
      </w:r>
      <w:r w:rsidR="004A5DFA" w:rsidRPr="003D4920">
        <w:t>1</w:t>
      </w:r>
      <w:r w:rsidR="004A5DFA">
        <w:t>.</w:t>
      </w:r>
    </w:p>
    <w:p w:rsidR="003054DF" w:rsidRDefault="003054DF" w:rsidP="002204D8"/>
    <w:p w:rsidR="002204D8" w:rsidRPr="003D4920" w:rsidRDefault="002204D8" w:rsidP="002204D8">
      <w:pPr>
        <w:keepNext/>
        <w:rPr>
          <w:i/>
        </w:rPr>
      </w:pPr>
      <w:r w:rsidRPr="003D4920">
        <w:rPr>
          <w:i/>
        </w:rPr>
        <w:t>TGP/</w:t>
      </w:r>
      <w:r>
        <w:rPr>
          <w:i/>
        </w:rPr>
        <w:t>8:  </w:t>
      </w:r>
      <w:r w:rsidRPr="002E138D">
        <w:rPr>
          <w:i/>
        </w:rPr>
        <w:t>Trial Design and Techniques Used in the Examination of Distinctness, Uniformity and Stability (Revision)</w:t>
      </w:r>
    </w:p>
    <w:p w:rsidR="002204D8" w:rsidRDefault="002204D8" w:rsidP="002204D8">
      <w:pPr>
        <w:keepNext/>
        <w:ind w:left="567" w:hanging="567"/>
        <w:rPr>
          <w:rFonts w:cs="Arial"/>
          <w:snapToGrid w:val="0"/>
        </w:rPr>
      </w:pPr>
    </w:p>
    <w:p w:rsidR="003054DF" w:rsidRDefault="002204D8" w:rsidP="003054DF">
      <w:r>
        <w:rPr>
          <w:rFonts w:cs="Arial"/>
          <w:snapToGrid w:val="0"/>
        </w:rPr>
        <w:fldChar w:fldCharType="begin"/>
      </w:r>
      <w:r>
        <w:rPr>
          <w:rFonts w:cs="Arial"/>
          <w:snapToGrid w:val="0"/>
        </w:rPr>
        <w:instrText xml:space="preserve"> AUTONUM  </w:instrText>
      </w:r>
      <w:r>
        <w:rPr>
          <w:rFonts w:cs="Arial"/>
          <w:snapToGrid w:val="0"/>
        </w:rPr>
        <w:fldChar w:fldCharType="end"/>
      </w:r>
      <w:r>
        <w:rPr>
          <w:rFonts w:cs="Arial"/>
          <w:snapToGrid w:val="0"/>
        </w:rPr>
        <w:tab/>
      </w:r>
      <w:r w:rsidRPr="007137AF">
        <w:t xml:space="preserve">The </w:t>
      </w:r>
      <w:r w:rsidR="0026337E">
        <w:t xml:space="preserve">Council adopted </w:t>
      </w:r>
      <w:r w:rsidR="004A5DFA" w:rsidRPr="007137AF">
        <w:t>a revision of document TGP/</w:t>
      </w:r>
      <w:r w:rsidR="004A5DFA">
        <w:t>8</w:t>
      </w:r>
      <w:r w:rsidR="004A5DFA" w:rsidRPr="007137AF">
        <w:t xml:space="preserve"> “</w:t>
      </w:r>
      <w:r w:rsidR="004A5DFA" w:rsidRPr="002E138D">
        <w:t>Trial Design and Techniques Used in the Examination of Distinctness, Uniformity and Stability</w:t>
      </w:r>
      <w:r w:rsidR="004A5DFA">
        <w:t>” (document </w:t>
      </w:r>
      <w:r w:rsidR="004A5DFA" w:rsidRPr="007137AF">
        <w:t>TGP/</w:t>
      </w:r>
      <w:r w:rsidR="004A5DFA">
        <w:t>8</w:t>
      </w:r>
      <w:r w:rsidR="004A5DFA" w:rsidRPr="007137AF">
        <w:t>/</w:t>
      </w:r>
      <w:r w:rsidR="004A5DFA">
        <w:t>3</w:t>
      </w:r>
      <w:r w:rsidR="004A5DFA" w:rsidRPr="007137AF">
        <w:t>), on the basis of document </w:t>
      </w:r>
      <w:r w:rsidR="004A5DFA">
        <w:t>TGP/8/3 Draft </w:t>
      </w:r>
      <w:r w:rsidR="004A5DFA" w:rsidRPr="003D4920">
        <w:t>1</w:t>
      </w:r>
      <w:r w:rsidR="004A5DFA">
        <w:t>.</w:t>
      </w:r>
    </w:p>
    <w:p w:rsidR="002204D8" w:rsidRDefault="002204D8" w:rsidP="002204D8"/>
    <w:p w:rsidR="002204D8" w:rsidRPr="003D4920" w:rsidRDefault="002204D8" w:rsidP="002204D8">
      <w:pPr>
        <w:keepNext/>
        <w:rPr>
          <w:i/>
        </w:rPr>
      </w:pPr>
      <w:r w:rsidRPr="003D4920">
        <w:rPr>
          <w:i/>
        </w:rPr>
        <w:lastRenderedPageBreak/>
        <w:t>TGP/</w:t>
      </w:r>
      <w:r>
        <w:rPr>
          <w:i/>
        </w:rPr>
        <w:t>0:  </w:t>
      </w:r>
      <w:r w:rsidRPr="005578E7">
        <w:rPr>
          <w:i/>
        </w:rPr>
        <w:t xml:space="preserve">List of TGP documents and latest issue dates </w:t>
      </w:r>
      <w:r w:rsidRPr="002E138D">
        <w:rPr>
          <w:i/>
        </w:rPr>
        <w:t>(Revision)</w:t>
      </w:r>
    </w:p>
    <w:p w:rsidR="002204D8" w:rsidRDefault="002204D8" w:rsidP="002204D8">
      <w:pPr>
        <w:keepNext/>
        <w:ind w:left="567" w:hanging="567"/>
        <w:rPr>
          <w:rFonts w:cs="Arial"/>
          <w:snapToGrid w:val="0"/>
        </w:rPr>
      </w:pPr>
    </w:p>
    <w:p w:rsidR="002204D8" w:rsidRDefault="002204D8" w:rsidP="005B551F">
      <w:r>
        <w:rPr>
          <w:rFonts w:cs="Arial"/>
          <w:snapToGrid w:val="0"/>
        </w:rPr>
        <w:fldChar w:fldCharType="begin"/>
      </w:r>
      <w:r>
        <w:rPr>
          <w:rFonts w:cs="Arial"/>
          <w:snapToGrid w:val="0"/>
        </w:rPr>
        <w:instrText xml:space="preserve"> AUTONUM  </w:instrText>
      </w:r>
      <w:r>
        <w:rPr>
          <w:rFonts w:cs="Arial"/>
          <w:snapToGrid w:val="0"/>
        </w:rPr>
        <w:fldChar w:fldCharType="end"/>
      </w:r>
      <w:r>
        <w:rPr>
          <w:rFonts w:cs="Arial"/>
          <w:snapToGrid w:val="0"/>
        </w:rPr>
        <w:tab/>
      </w:r>
      <w:r w:rsidRPr="007137AF">
        <w:t xml:space="preserve">The </w:t>
      </w:r>
      <w:r w:rsidR="0026337E">
        <w:t>Council adopted a</w:t>
      </w:r>
      <w:r w:rsidRPr="007137AF">
        <w:t xml:space="preserve"> revision of document TGP/</w:t>
      </w:r>
      <w:r>
        <w:t>0</w:t>
      </w:r>
      <w:r w:rsidRPr="007137AF">
        <w:t xml:space="preserve"> “</w:t>
      </w:r>
      <w:r>
        <w:t xml:space="preserve">List </w:t>
      </w:r>
      <w:r w:rsidRPr="005578E7">
        <w:t>of TGP documents and latest issue dates</w:t>
      </w:r>
      <w:r>
        <w:t>” (document </w:t>
      </w:r>
      <w:r w:rsidRPr="007137AF">
        <w:t>TGP/</w:t>
      </w:r>
      <w:r>
        <w:t>0</w:t>
      </w:r>
      <w:r w:rsidRPr="007137AF">
        <w:t>/</w:t>
      </w:r>
      <w:r>
        <w:t>9</w:t>
      </w:r>
      <w:r w:rsidRPr="007137AF">
        <w:t>), on the basis of document </w:t>
      </w:r>
      <w:r>
        <w:t>TGP/0/9 Draft </w:t>
      </w:r>
      <w:r w:rsidRPr="003D4920">
        <w:t>1</w:t>
      </w:r>
      <w:r>
        <w:t>.</w:t>
      </w:r>
    </w:p>
    <w:p w:rsidR="005B551F" w:rsidRDefault="005B551F" w:rsidP="005B551F"/>
    <w:p w:rsidR="002204D8" w:rsidRPr="004B102C" w:rsidRDefault="002204D8" w:rsidP="002204D8">
      <w:pPr>
        <w:keepNext/>
        <w:rPr>
          <w:i/>
        </w:rPr>
      </w:pPr>
      <w:r w:rsidRPr="004B102C">
        <w:rPr>
          <w:i/>
        </w:rPr>
        <w:t>UPOV/INF/16:  Exchangeable Software (Revision)</w:t>
      </w:r>
    </w:p>
    <w:p w:rsidR="002204D8" w:rsidRDefault="002204D8" w:rsidP="002204D8">
      <w:pPr>
        <w:keepNext/>
      </w:pPr>
    </w:p>
    <w:p w:rsidR="003054DF" w:rsidRDefault="002204D8" w:rsidP="003054DF">
      <w:r>
        <w:rPr>
          <w:rFonts w:cs="Arial"/>
          <w:snapToGrid w:val="0"/>
        </w:rPr>
        <w:fldChar w:fldCharType="begin"/>
      </w:r>
      <w:r>
        <w:rPr>
          <w:rFonts w:cs="Arial"/>
          <w:snapToGrid w:val="0"/>
        </w:rPr>
        <w:instrText xml:space="preserve"> AUTONUM  </w:instrText>
      </w:r>
      <w:r>
        <w:rPr>
          <w:rFonts w:cs="Arial"/>
          <w:snapToGrid w:val="0"/>
        </w:rPr>
        <w:fldChar w:fldCharType="end"/>
      </w:r>
      <w:r>
        <w:rPr>
          <w:rFonts w:cs="Arial"/>
          <w:snapToGrid w:val="0"/>
        </w:rPr>
        <w:tab/>
      </w:r>
      <w:r w:rsidRPr="007137AF">
        <w:t xml:space="preserve">The </w:t>
      </w:r>
      <w:r w:rsidR="0026337E">
        <w:t>Council adopted a</w:t>
      </w:r>
      <w:r w:rsidRPr="007137AF">
        <w:t xml:space="preserve"> revision of document </w:t>
      </w:r>
      <w:r>
        <w:t>UPOV/INF/16</w:t>
      </w:r>
      <w:r w:rsidRPr="007137AF">
        <w:t xml:space="preserve"> “</w:t>
      </w:r>
      <w:r w:rsidRPr="004B102C">
        <w:t>Exchangeable Software</w:t>
      </w:r>
      <w:r>
        <w:t>” (document UPOV/INF/16/6</w:t>
      </w:r>
      <w:r w:rsidRPr="007137AF">
        <w:t>), o</w:t>
      </w:r>
      <w:r>
        <w:t>n the basis of document UPOV/INF/16/6 Draft </w:t>
      </w:r>
      <w:r w:rsidRPr="003D4920">
        <w:t>1</w:t>
      </w:r>
      <w:r w:rsidR="004A5DFA">
        <w:t>.</w:t>
      </w:r>
    </w:p>
    <w:p w:rsidR="002204D8" w:rsidRDefault="002204D8" w:rsidP="002204D8"/>
    <w:p w:rsidR="002204D8" w:rsidRPr="009D35AB" w:rsidRDefault="002204D8" w:rsidP="002204D8">
      <w:pPr>
        <w:keepNext/>
        <w:rPr>
          <w:i/>
        </w:rPr>
      </w:pPr>
      <w:r w:rsidRPr="009D35AB">
        <w:rPr>
          <w:i/>
        </w:rPr>
        <w:t>UPOV/INF/22:  Software and Equipment Used by Members of the Union (Revision)</w:t>
      </w:r>
    </w:p>
    <w:p w:rsidR="002204D8" w:rsidRDefault="002204D8" w:rsidP="002204D8">
      <w:pPr>
        <w:keepNext/>
      </w:pPr>
    </w:p>
    <w:p w:rsidR="003054DF" w:rsidRDefault="002204D8" w:rsidP="003054DF">
      <w:r>
        <w:rPr>
          <w:rFonts w:cs="Arial"/>
          <w:snapToGrid w:val="0"/>
        </w:rPr>
        <w:fldChar w:fldCharType="begin"/>
      </w:r>
      <w:r>
        <w:rPr>
          <w:rFonts w:cs="Arial"/>
          <w:snapToGrid w:val="0"/>
        </w:rPr>
        <w:instrText xml:space="preserve"> AUTONUM  </w:instrText>
      </w:r>
      <w:r>
        <w:rPr>
          <w:rFonts w:cs="Arial"/>
          <w:snapToGrid w:val="0"/>
        </w:rPr>
        <w:fldChar w:fldCharType="end"/>
      </w:r>
      <w:r>
        <w:rPr>
          <w:rFonts w:cs="Arial"/>
          <w:snapToGrid w:val="0"/>
        </w:rPr>
        <w:tab/>
      </w:r>
      <w:r w:rsidRPr="007137AF">
        <w:t xml:space="preserve">The </w:t>
      </w:r>
      <w:r w:rsidR="0026337E">
        <w:t>Council adopted a</w:t>
      </w:r>
      <w:r w:rsidRPr="007137AF">
        <w:t xml:space="preserve"> revision of document </w:t>
      </w:r>
      <w:r>
        <w:t>UPOV/INF/22</w:t>
      </w:r>
      <w:r w:rsidRPr="007137AF">
        <w:t xml:space="preserve"> “</w:t>
      </w:r>
      <w:r w:rsidRPr="009D35AB">
        <w:t>Software and Equipment Used by Members of the Union</w:t>
      </w:r>
      <w:r>
        <w:t>” (document UPOV/INF/22/3</w:t>
      </w:r>
      <w:r w:rsidRPr="007137AF">
        <w:t>), o</w:t>
      </w:r>
      <w:r>
        <w:t>n the basis of document UPOV/INF/22/3 Draft </w:t>
      </w:r>
      <w:r w:rsidRPr="003D4920">
        <w:t>1</w:t>
      </w:r>
      <w:r w:rsidR="003054DF">
        <w:t>.</w:t>
      </w:r>
    </w:p>
    <w:p w:rsidR="002204D8" w:rsidRDefault="002204D8" w:rsidP="002204D8"/>
    <w:p w:rsidR="002204D8" w:rsidRPr="005578E7" w:rsidRDefault="002204D8" w:rsidP="002204D8">
      <w:pPr>
        <w:rPr>
          <w:rFonts w:cs="Arial"/>
          <w:i/>
          <w:snapToGrid w:val="0"/>
        </w:rPr>
      </w:pPr>
      <w:r w:rsidRPr="005578E7">
        <w:rPr>
          <w:rFonts w:cs="Arial"/>
          <w:i/>
          <w:snapToGrid w:val="0"/>
        </w:rPr>
        <w:t>UPOV/INF-EXN:  List of UPOV/INF-EXN Documents and Latest Issue Dates (Revision)</w:t>
      </w:r>
    </w:p>
    <w:p w:rsidR="002204D8" w:rsidRPr="005578E7" w:rsidRDefault="002204D8" w:rsidP="002204D8">
      <w:pPr>
        <w:rPr>
          <w:rFonts w:cs="Arial"/>
          <w:snapToGrid w:val="0"/>
        </w:rPr>
      </w:pPr>
    </w:p>
    <w:p w:rsidR="002204D8" w:rsidRDefault="002204D8" w:rsidP="002204D8">
      <w:pPr>
        <w:rPr>
          <w:rFonts w:cs="Arial"/>
          <w:snapToGrid w:val="0"/>
        </w:rPr>
      </w:pPr>
      <w:r>
        <w:rPr>
          <w:rFonts w:cs="Arial"/>
          <w:snapToGrid w:val="0"/>
        </w:rPr>
        <w:fldChar w:fldCharType="begin"/>
      </w:r>
      <w:r>
        <w:rPr>
          <w:rFonts w:cs="Arial"/>
          <w:snapToGrid w:val="0"/>
        </w:rPr>
        <w:instrText xml:space="preserve"> AUTONUM  </w:instrText>
      </w:r>
      <w:r>
        <w:rPr>
          <w:rFonts w:cs="Arial"/>
          <w:snapToGrid w:val="0"/>
        </w:rPr>
        <w:fldChar w:fldCharType="end"/>
      </w:r>
      <w:r>
        <w:rPr>
          <w:rFonts w:cs="Arial"/>
          <w:snapToGrid w:val="0"/>
        </w:rPr>
        <w:tab/>
      </w:r>
      <w:r w:rsidRPr="005578E7">
        <w:rPr>
          <w:rFonts w:cs="Arial"/>
          <w:snapToGrid w:val="0"/>
        </w:rPr>
        <w:t xml:space="preserve">The </w:t>
      </w:r>
      <w:r w:rsidR="0026337E">
        <w:rPr>
          <w:rFonts w:cs="Arial"/>
          <w:snapToGrid w:val="0"/>
        </w:rPr>
        <w:t>Council adopted a</w:t>
      </w:r>
      <w:r>
        <w:rPr>
          <w:rFonts w:cs="Arial"/>
          <w:snapToGrid w:val="0"/>
        </w:rPr>
        <w:t xml:space="preserve"> revision of document UPOV/INF</w:t>
      </w:r>
      <w:r>
        <w:rPr>
          <w:rFonts w:cs="Arial"/>
          <w:snapToGrid w:val="0"/>
        </w:rPr>
        <w:noBreakHyphen/>
      </w:r>
      <w:r w:rsidRPr="005578E7">
        <w:rPr>
          <w:rFonts w:cs="Arial"/>
          <w:snapToGrid w:val="0"/>
        </w:rPr>
        <w:t>EXN/</w:t>
      </w:r>
      <w:r>
        <w:rPr>
          <w:rFonts w:cs="Arial"/>
          <w:snapToGrid w:val="0"/>
        </w:rPr>
        <w:t>9</w:t>
      </w:r>
      <w:r w:rsidRPr="005578E7">
        <w:rPr>
          <w:rFonts w:cs="Arial"/>
          <w:snapToGrid w:val="0"/>
        </w:rPr>
        <w:t xml:space="preserve"> “List of INF-EXN Documents and Latest </w:t>
      </w:r>
      <w:r>
        <w:rPr>
          <w:rFonts w:cs="Arial"/>
          <w:snapToGrid w:val="0"/>
        </w:rPr>
        <w:t>Issue Dates” (document UPOV/INF</w:t>
      </w:r>
      <w:r>
        <w:rPr>
          <w:rFonts w:cs="Arial"/>
          <w:snapToGrid w:val="0"/>
        </w:rPr>
        <w:noBreakHyphen/>
      </w:r>
      <w:r w:rsidRPr="005578E7">
        <w:rPr>
          <w:rFonts w:cs="Arial"/>
          <w:snapToGrid w:val="0"/>
        </w:rPr>
        <w:t>EXN/</w:t>
      </w:r>
      <w:r>
        <w:rPr>
          <w:rFonts w:cs="Arial"/>
          <w:snapToGrid w:val="0"/>
        </w:rPr>
        <w:t>9</w:t>
      </w:r>
      <w:r w:rsidRPr="005578E7">
        <w:rPr>
          <w:rFonts w:cs="Arial"/>
          <w:snapToGrid w:val="0"/>
        </w:rPr>
        <w:t>) on</w:t>
      </w:r>
      <w:r>
        <w:rPr>
          <w:rFonts w:cs="Arial"/>
          <w:snapToGrid w:val="0"/>
        </w:rPr>
        <w:t xml:space="preserve"> the basis of document UPOV/INF</w:t>
      </w:r>
      <w:r>
        <w:rPr>
          <w:rFonts w:cs="Arial"/>
          <w:snapToGrid w:val="0"/>
        </w:rPr>
        <w:noBreakHyphen/>
      </w:r>
      <w:r w:rsidRPr="005578E7">
        <w:rPr>
          <w:rFonts w:cs="Arial"/>
          <w:snapToGrid w:val="0"/>
        </w:rPr>
        <w:t>EXN/</w:t>
      </w:r>
      <w:r>
        <w:rPr>
          <w:rFonts w:cs="Arial"/>
          <w:snapToGrid w:val="0"/>
        </w:rPr>
        <w:t>9 Draft 2</w:t>
      </w:r>
      <w:r w:rsidRPr="005578E7">
        <w:rPr>
          <w:rFonts w:cs="Arial"/>
          <w:snapToGrid w:val="0"/>
        </w:rPr>
        <w:t>.</w:t>
      </w:r>
    </w:p>
    <w:p w:rsidR="0026337E" w:rsidRDefault="0026337E" w:rsidP="002204D8">
      <w:pPr>
        <w:rPr>
          <w:rFonts w:cs="Arial"/>
          <w:snapToGrid w:val="0"/>
        </w:rPr>
      </w:pPr>
    </w:p>
    <w:p w:rsidR="0026337E" w:rsidRDefault="0026337E" w:rsidP="002204D8">
      <w:pPr>
        <w:rPr>
          <w:rFonts w:cs="Arial"/>
          <w:snapToGrid w:val="0"/>
        </w:rPr>
      </w:pPr>
    </w:p>
    <w:p w:rsidR="0026337E" w:rsidRDefault="0026337E" w:rsidP="000B6647">
      <w:pPr>
        <w:keepNext/>
        <w:ind w:left="567" w:hanging="567"/>
        <w:rPr>
          <w:rFonts w:cs="Arial"/>
          <w:snapToGrid w:val="0"/>
        </w:rPr>
      </w:pPr>
      <w:r>
        <w:rPr>
          <w:rFonts w:cs="Arial"/>
          <w:snapToGrid w:val="0"/>
          <w:u w:val="single"/>
        </w:rPr>
        <w:t>Financial statements for 2015</w:t>
      </w:r>
    </w:p>
    <w:p w:rsidR="0026337E" w:rsidRDefault="0026337E" w:rsidP="000B6647">
      <w:pPr>
        <w:keepNext/>
        <w:ind w:left="567" w:hanging="567"/>
        <w:rPr>
          <w:rFonts w:cs="Arial"/>
          <w:snapToGrid w:val="0"/>
        </w:rPr>
      </w:pPr>
    </w:p>
    <w:p w:rsidR="000B6647" w:rsidRPr="009E0824" w:rsidRDefault="0026337E" w:rsidP="000B6647">
      <w:pPr>
        <w:ind w:left="567" w:hanging="567"/>
        <w:rPr>
          <w:rFonts w:cs="Arial"/>
          <w:snapToGrid w:val="0"/>
        </w:rPr>
      </w:pPr>
      <w:r>
        <w:rPr>
          <w:snapToGrid w:val="0"/>
        </w:rPr>
        <w:fldChar w:fldCharType="begin"/>
      </w:r>
      <w:r>
        <w:rPr>
          <w:snapToGrid w:val="0"/>
        </w:rPr>
        <w:instrText xml:space="preserve"> AUTONUM  </w:instrText>
      </w:r>
      <w:r>
        <w:rPr>
          <w:snapToGrid w:val="0"/>
        </w:rPr>
        <w:fldChar w:fldCharType="end"/>
      </w:r>
      <w:r>
        <w:rPr>
          <w:snapToGrid w:val="0"/>
        </w:rPr>
        <w:tab/>
      </w:r>
      <w:r w:rsidRPr="009E0824">
        <w:rPr>
          <w:snapToGrid w:val="0"/>
        </w:rPr>
        <w:t xml:space="preserve">The </w:t>
      </w:r>
      <w:r>
        <w:rPr>
          <w:snapToGrid w:val="0"/>
        </w:rPr>
        <w:t>Council</w:t>
      </w:r>
      <w:r w:rsidRPr="009E0824">
        <w:rPr>
          <w:snapToGrid w:val="0"/>
        </w:rPr>
        <w:t xml:space="preserve"> approve</w:t>
      </w:r>
      <w:r>
        <w:rPr>
          <w:snapToGrid w:val="0"/>
        </w:rPr>
        <w:t>d</w:t>
      </w:r>
      <w:r w:rsidRPr="009E0824">
        <w:rPr>
          <w:snapToGrid w:val="0"/>
        </w:rPr>
        <w:t xml:space="preserve"> t</w:t>
      </w:r>
      <w:r>
        <w:rPr>
          <w:snapToGrid w:val="0"/>
        </w:rPr>
        <w:t>he Financial Statements for 2015</w:t>
      </w:r>
      <w:r w:rsidR="00785108">
        <w:rPr>
          <w:snapToGrid w:val="0"/>
        </w:rPr>
        <w:t>,</w:t>
      </w:r>
      <w:r w:rsidR="000B6647">
        <w:rPr>
          <w:snapToGrid w:val="0"/>
        </w:rPr>
        <w:t xml:space="preserve"> as presented in </w:t>
      </w:r>
      <w:r w:rsidR="000B6647" w:rsidRPr="009E0824">
        <w:rPr>
          <w:rFonts w:cs="Arial"/>
          <w:snapToGrid w:val="0"/>
        </w:rPr>
        <w:t>document C/</w:t>
      </w:r>
      <w:r w:rsidR="000B6647">
        <w:rPr>
          <w:rFonts w:cs="Arial"/>
          <w:snapToGrid w:val="0"/>
        </w:rPr>
        <w:t>50/13</w:t>
      </w:r>
      <w:r w:rsidR="000B6647" w:rsidRPr="009E0824">
        <w:rPr>
          <w:rFonts w:cs="Arial"/>
          <w:snapToGrid w:val="0"/>
        </w:rPr>
        <w:t>.</w:t>
      </w:r>
    </w:p>
    <w:p w:rsidR="0026337E" w:rsidRDefault="0026337E" w:rsidP="0026337E">
      <w:pPr>
        <w:rPr>
          <w:snapToGrid w:val="0"/>
        </w:rPr>
      </w:pPr>
    </w:p>
    <w:p w:rsidR="0026337E" w:rsidRDefault="0026337E" w:rsidP="0026337E">
      <w:pPr>
        <w:rPr>
          <w:snapToGrid w:val="0"/>
        </w:rPr>
      </w:pPr>
    </w:p>
    <w:p w:rsidR="0026337E" w:rsidRPr="007137AF" w:rsidRDefault="0026337E" w:rsidP="000B6647">
      <w:pPr>
        <w:keepNext/>
        <w:rPr>
          <w:u w:val="single"/>
        </w:rPr>
      </w:pPr>
      <w:r w:rsidRPr="007137AF">
        <w:rPr>
          <w:u w:val="single"/>
        </w:rPr>
        <w:t>Report of the External Auditor</w:t>
      </w:r>
    </w:p>
    <w:p w:rsidR="0026337E" w:rsidRPr="007137AF" w:rsidRDefault="0026337E" w:rsidP="000B6647">
      <w:pPr>
        <w:keepNext/>
      </w:pPr>
    </w:p>
    <w:p w:rsidR="0026337E" w:rsidRDefault="0026337E" w:rsidP="0026337E">
      <w:r>
        <w:fldChar w:fldCharType="begin"/>
      </w:r>
      <w:r>
        <w:instrText xml:space="preserve"> AUTONUM  </w:instrText>
      </w:r>
      <w:r>
        <w:fldChar w:fldCharType="end"/>
      </w:r>
      <w:r>
        <w:tab/>
      </w:r>
      <w:r w:rsidR="00E56C87" w:rsidRPr="007137AF">
        <w:t xml:space="preserve">The </w:t>
      </w:r>
      <w:r w:rsidR="00E56C87">
        <w:t>Council</w:t>
      </w:r>
      <w:r w:rsidR="00E56C87" w:rsidRPr="007137AF">
        <w:t xml:space="preserve"> noted the information contained in the Report of the External Auditor</w:t>
      </w:r>
      <w:r w:rsidR="00E56C87">
        <w:t xml:space="preserve">, as presented in </w:t>
      </w:r>
      <w:r w:rsidR="00E56C87" w:rsidRPr="009E0824">
        <w:rPr>
          <w:rFonts w:cs="Arial"/>
          <w:snapToGrid w:val="0"/>
        </w:rPr>
        <w:t>document C/</w:t>
      </w:r>
      <w:r w:rsidR="00E56C87">
        <w:rPr>
          <w:rFonts w:cs="Arial"/>
          <w:snapToGrid w:val="0"/>
        </w:rPr>
        <w:t>50/14</w:t>
      </w:r>
      <w:r w:rsidR="007766CB">
        <w:t xml:space="preserve">, </w:t>
      </w:r>
      <w:r w:rsidR="007766CB" w:rsidRPr="00882C68">
        <w:t xml:space="preserve">in conjunction </w:t>
      </w:r>
      <w:r w:rsidR="007766CB">
        <w:t>with a presentation made by Mr. Didier </w:t>
      </w:r>
      <w:proofErr w:type="spellStart"/>
      <w:r w:rsidR="007766CB" w:rsidRPr="00882C68">
        <w:t>Monnot</w:t>
      </w:r>
      <w:proofErr w:type="spellEnd"/>
      <w:r w:rsidR="007766CB" w:rsidRPr="00882C68">
        <w:t xml:space="preserve">, </w:t>
      </w:r>
      <w:proofErr w:type="spellStart"/>
      <w:r w:rsidR="007766CB" w:rsidRPr="00882C68">
        <w:rPr>
          <w:i/>
        </w:rPr>
        <w:t>Responsable</w:t>
      </w:r>
      <w:proofErr w:type="spellEnd"/>
      <w:r w:rsidR="007766CB" w:rsidRPr="00882C68">
        <w:rPr>
          <w:i/>
        </w:rPr>
        <w:t xml:space="preserve"> de </w:t>
      </w:r>
      <w:proofErr w:type="spellStart"/>
      <w:r w:rsidR="007766CB" w:rsidRPr="00882C68">
        <w:rPr>
          <w:i/>
        </w:rPr>
        <w:t>mandats</w:t>
      </w:r>
      <w:proofErr w:type="spellEnd"/>
      <w:r w:rsidR="007766CB" w:rsidRPr="00882C68">
        <w:rPr>
          <w:i/>
        </w:rPr>
        <w:t xml:space="preserve">, </w:t>
      </w:r>
      <w:proofErr w:type="spellStart"/>
      <w:r w:rsidR="007766CB" w:rsidRPr="00882C68">
        <w:rPr>
          <w:i/>
        </w:rPr>
        <w:t>Contrôle</w:t>
      </w:r>
      <w:proofErr w:type="spellEnd"/>
      <w:r w:rsidR="007766CB" w:rsidRPr="00882C68">
        <w:rPr>
          <w:i/>
        </w:rPr>
        <w:t xml:space="preserve"> </w:t>
      </w:r>
      <w:proofErr w:type="spellStart"/>
      <w:r w:rsidR="007766CB" w:rsidRPr="00882C68">
        <w:rPr>
          <w:i/>
        </w:rPr>
        <w:t>fédéral</w:t>
      </w:r>
      <w:proofErr w:type="spellEnd"/>
      <w:r w:rsidR="007766CB" w:rsidRPr="00882C68">
        <w:rPr>
          <w:i/>
        </w:rPr>
        <w:t xml:space="preserve"> des finances</w:t>
      </w:r>
      <w:r w:rsidR="007766CB" w:rsidRPr="00882C68">
        <w:t xml:space="preserve"> (Switzerland).</w:t>
      </w:r>
    </w:p>
    <w:p w:rsidR="0026337E" w:rsidRDefault="0026337E" w:rsidP="0026337E"/>
    <w:p w:rsidR="0026337E" w:rsidRPr="007137AF" w:rsidRDefault="0026337E" w:rsidP="0026337E">
      <w:r>
        <w:fldChar w:fldCharType="begin"/>
      </w:r>
      <w:r>
        <w:instrText xml:space="preserve"> AUTONUM  </w:instrText>
      </w:r>
      <w:r>
        <w:fldChar w:fldCharType="end"/>
      </w:r>
      <w:r>
        <w:tab/>
        <w:t>The Council expressed its gratitude to the Government of Switzerland for acting as External Auditor.</w:t>
      </w:r>
    </w:p>
    <w:p w:rsidR="0026337E" w:rsidRDefault="0026337E" w:rsidP="0026337E">
      <w:pPr>
        <w:rPr>
          <w:snapToGrid w:val="0"/>
        </w:rPr>
      </w:pPr>
    </w:p>
    <w:p w:rsidR="0026337E" w:rsidRDefault="0026337E" w:rsidP="0026337E">
      <w:pPr>
        <w:rPr>
          <w:snapToGrid w:val="0"/>
        </w:rPr>
      </w:pPr>
    </w:p>
    <w:p w:rsidR="0026337E" w:rsidRPr="007137AF" w:rsidRDefault="0026337E" w:rsidP="000B6647">
      <w:pPr>
        <w:keepNext/>
        <w:rPr>
          <w:u w:val="single"/>
        </w:rPr>
      </w:pPr>
      <w:r w:rsidRPr="007137AF">
        <w:rPr>
          <w:u w:val="single"/>
        </w:rPr>
        <w:t>Arrears in contributions as of September 30, 201</w:t>
      </w:r>
      <w:r>
        <w:rPr>
          <w:u w:val="single"/>
        </w:rPr>
        <w:t>6</w:t>
      </w:r>
    </w:p>
    <w:p w:rsidR="0026337E" w:rsidRPr="007137AF" w:rsidRDefault="0026337E" w:rsidP="000B6647">
      <w:pPr>
        <w:keepNext/>
      </w:pPr>
    </w:p>
    <w:p w:rsidR="0026337E" w:rsidRPr="007137AF" w:rsidRDefault="0026337E" w:rsidP="0026337E">
      <w:r>
        <w:fldChar w:fldCharType="begin"/>
      </w:r>
      <w:r>
        <w:instrText xml:space="preserve"> AUTONUM  </w:instrText>
      </w:r>
      <w:r>
        <w:fldChar w:fldCharType="end"/>
      </w:r>
      <w:r>
        <w:tab/>
      </w:r>
      <w:r w:rsidRPr="007137AF">
        <w:t xml:space="preserve">The </w:t>
      </w:r>
      <w:r>
        <w:t>Council</w:t>
      </w:r>
      <w:r w:rsidRPr="007137AF">
        <w:t xml:space="preserve"> considered document C/</w:t>
      </w:r>
      <w:r>
        <w:t>50</w:t>
      </w:r>
      <w:r w:rsidRPr="007137AF">
        <w:t>/11.</w:t>
      </w:r>
    </w:p>
    <w:p w:rsidR="0026337E" w:rsidRPr="007137AF" w:rsidRDefault="0026337E" w:rsidP="0026337E"/>
    <w:p w:rsidR="0026337E" w:rsidRPr="007137AF" w:rsidRDefault="0026337E" w:rsidP="0026337E">
      <w:r>
        <w:fldChar w:fldCharType="begin"/>
      </w:r>
      <w:r>
        <w:instrText xml:space="preserve"> AUTONUM  </w:instrText>
      </w:r>
      <w:r>
        <w:fldChar w:fldCharType="end"/>
      </w:r>
      <w:r>
        <w:tab/>
      </w:r>
      <w:r w:rsidRPr="007137AF">
        <w:t xml:space="preserve">The </w:t>
      </w:r>
      <w:r>
        <w:t>Council</w:t>
      </w:r>
      <w:r w:rsidRPr="007137AF">
        <w:t xml:space="preserve"> noted the status of payment of contributions as of September 30, 201</w:t>
      </w:r>
      <w:r>
        <w:t>6</w:t>
      </w:r>
      <w:r w:rsidRPr="007137AF">
        <w:t xml:space="preserve">, and noted that </w:t>
      </w:r>
      <w:r w:rsidRPr="00AA2D8F">
        <w:t>due to recent payment</w:t>
      </w:r>
      <w:r w:rsidR="00AA2D8F" w:rsidRPr="00AA2D8F">
        <w:t>s</w:t>
      </w:r>
      <w:r w:rsidRPr="00AA2D8F">
        <w:t>, Belarus and the United States of America had no arrears.</w:t>
      </w:r>
    </w:p>
    <w:p w:rsidR="0026337E" w:rsidRDefault="0026337E" w:rsidP="0026337E"/>
    <w:p w:rsidR="00A26E23" w:rsidRPr="007137AF" w:rsidRDefault="00A26E23" w:rsidP="00A26E23">
      <w:r w:rsidRPr="00421CC5">
        <w:fldChar w:fldCharType="begin"/>
      </w:r>
      <w:r w:rsidRPr="00421CC5">
        <w:instrText xml:space="preserve"> AUTONUM  </w:instrText>
      </w:r>
      <w:r w:rsidRPr="00421CC5">
        <w:fldChar w:fldCharType="end"/>
      </w:r>
      <w:r w:rsidRPr="00421CC5">
        <w:tab/>
        <w:t>The Council noted that the payment of the contribution</w:t>
      </w:r>
      <w:r w:rsidR="000B6647">
        <w:t>s</w:t>
      </w:r>
      <w:r w:rsidRPr="00421CC5">
        <w:t xml:space="preserve"> of </w:t>
      </w:r>
      <w:r w:rsidR="000B6647">
        <w:t xml:space="preserve">Brazil and </w:t>
      </w:r>
      <w:r w:rsidR="00421CC5" w:rsidRPr="00421CC5">
        <w:t xml:space="preserve">Poland </w:t>
      </w:r>
      <w:r w:rsidRPr="00421CC5">
        <w:t xml:space="preserve">would be made </w:t>
      </w:r>
      <w:r w:rsidR="00785108">
        <w:t>in the near future</w:t>
      </w:r>
      <w:r w:rsidR="00421CC5" w:rsidRPr="00421CC5">
        <w:t>.</w:t>
      </w:r>
    </w:p>
    <w:p w:rsidR="00A26E23" w:rsidRPr="007137AF" w:rsidRDefault="00A26E23" w:rsidP="0026337E"/>
    <w:p w:rsidR="0026337E" w:rsidRPr="007137AF" w:rsidRDefault="0026337E" w:rsidP="0026337E"/>
    <w:p w:rsidR="0026337E" w:rsidRPr="0003156B" w:rsidRDefault="0026337E" w:rsidP="000B6647">
      <w:pPr>
        <w:keepNext/>
        <w:rPr>
          <w:snapToGrid w:val="0"/>
          <w:u w:val="single"/>
        </w:rPr>
      </w:pPr>
      <w:r w:rsidRPr="0003156B">
        <w:rPr>
          <w:snapToGrid w:val="0"/>
          <w:u w:val="single"/>
        </w:rPr>
        <w:t>Financial Management Report for the 2014-2015 Biennium</w:t>
      </w:r>
    </w:p>
    <w:p w:rsidR="0026337E" w:rsidRDefault="0026337E" w:rsidP="000B6647">
      <w:pPr>
        <w:keepNext/>
        <w:ind w:left="567" w:hanging="567"/>
        <w:rPr>
          <w:rFonts w:cs="Arial"/>
          <w:snapToGrid w:val="0"/>
        </w:rPr>
      </w:pPr>
    </w:p>
    <w:p w:rsidR="0026337E" w:rsidRDefault="0026337E" w:rsidP="0026337E">
      <w:pPr>
        <w:rPr>
          <w:snapToGrid w:val="0"/>
        </w:rPr>
      </w:pPr>
      <w:r>
        <w:rPr>
          <w:snapToGrid w:val="0"/>
        </w:rPr>
        <w:fldChar w:fldCharType="begin"/>
      </w:r>
      <w:r>
        <w:rPr>
          <w:snapToGrid w:val="0"/>
        </w:rPr>
        <w:instrText xml:space="preserve"> AUTONUM  </w:instrText>
      </w:r>
      <w:r>
        <w:rPr>
          <w:snapToGrid w:val="0"/>
        </w:rPr>
        <w:fldChar w:fldCharType="end"/>
      </w:r>
      <w:r>
        <w:rPr>
          <w:snapToGrid w:val="0"/>
        </w:rPr>
        <w:tab/>
      </w:r>
      <w:r w:rsidRPr="009E0824">
        <w:rPr>
          <w:snapToGrid w:val="0"/>
        </w:rPr>
        <w:t xml:space="preserve">The </w:t>
      </w:r>
      <w:r>
        <w:rPr>
          <w:snapToGrid w:val="0"/>
        </w:rPr>
        <w:t>Council</w:t>
      </w:r>
      <w:r w:rsidRPr="009E0824">
        <w:rPr>
          <w:snapToGrid w:val="0"/>
        </w:rPr>
        <w:t xml:space="preserve"> approve</w:t>
      </w:r>
      <w:r>
        <w:rPr>
          <w:snapToGrid w:val="0"/>
        </w:rPr>
        <w:t>d</w:t>
      </w:r>
      <w:r w:rsidRPr="009E0824">
        <w:rPr>
          <w:snapToGrid w:val="0"/>
        </w:rPr>
        <w:t xml:space="preserve"> t</w:t>
      </w:r>
      <w:r>
        <w:rPr>
          <w:snapToGrid w:val="0"/>
        </w:rPr>
        <w:t xml:space="preserve">he </w:t>
      </w:r>
      <w:r w:rsidRPr="00F933AA">
        <w:rPr>
          <w:snapToGrid w:val="0"/>
        </w:rPr>
        <w:t>Financial Management Report for the 2014-2015 Biennium</w:t>
      </w:r>
      <w:r w:rsidR="00785108">
        <w:rPr>
          <w:snapToGrid w:val="0"/>
        </w:rPr>
        <w:t>,</w:t>
      </w:r>
      <w:r w:rsidR="000B6647">
        <w:rPr>
          <w:snapToGrid w:val="0"/>
        </w:rPr>
        <w:t xml:space="preserve"> as presented in </w:t>
      </w:r>
      <w:r w:rsidR="000B6647" w:rsidRPr="009E0824">
        <w:rPr>
          <w:rFonts w:cs="Arial"/>
          <w:snapToGrid w:val="0"/>
        </w:rPr>
        <w:t>document C/</w:t>
      </w:r>
      <w:r w:rsidR="000B6647">
        <w:rPr>
          <w:rFonts w:cs="Arial"/>
          <w:snapToGrid w:val="0"/>
        </w:rPr>
        <w:t>50/14</w:t>
      </w:r>
      <w:r w:rsidR="000B6647" w:rsidRPr="009E0824">
        <w:rPr>
          <w:rFonts w:cs="Arial"/>
          <w:snapToGrid w:val="0"/>
        </w:rPr>
        <w:t>.</w:t>
      </w:r>
    </w:p>
    <w:p w:rsidR="0026337E" w:rsidRDefault="0026337E" w:rsidP="0026337E">
      <w:pPr>
        <w:ind w:left="567" w:hanging="567"/>
        <w:rPr>
          <w:rFonts w:cs="Arial"/>
          <w:snapToGrid w:val="0"/>
        </w:rPr>
      </w:pPr>
    </w:p>
    <w:p w:rsidR="0026337E" w:rsidRDefault="0026337E" w:rsidP="0026337E">
      <w:pPr>
        <w:ind w:left="567" w:hanging="567"/>
        <w:rPr>
          <w:rFonts w:cs="Arial"/>
          <w:snapToGrid w:val="0"/>
        </w:rPr>
      </w:pPr>
    </w:p>
    <w:p w:rsidR="00293F19" w:rsidRPr="009343A8" w:rsidRDefault="006A46C5" w:rsidP="00EA7BF1">
      <w:pPr>
        <w:keepNext/>
        <w:rPr>
          <w:u w:val="single"/>
        </w:rPr>
      </w:pPr>
      <w:r w:rsidRPr="009343A8">
        <w:rPr>
          <w:u w:val="single"/>
        </w:rPr>
        <w:t xml:space="preserve">Annual report of the Secretary-General for 2015; </w:t>
      </w:r>
      <w:r w:rsidR="009343A8">
        <w:rPr>
          <w:u w:val="single"/>
        </w:rPr>
        <w:t xml:space="preserve"> Performance report for the 2014-</w:t>
      </w:r>
      <w:r w:rsidRPr="009343A8">
        <w:rPr>
          <w:u w:val="single"/>
        </w:rPr>
        <w:t xml:space="preserve">2015 Biennium; </w:t>
      </w:r>
      <w:r w:rsidR="009343A8">
        <w:rPr>
          <w:u w:val="single"/>
        </w:rPr>
        <w:t xml:space="preserve"> Report </w:t>
      </w:r>
      <w:r w:rsidRPr="009343A8">
        <w:rPr>
          <w:u w:val="single"/>
        </w:rPr>
        <w:t>on activities during</w:t>
      </w:r>
      <w:r w:rsidR="009343A8" w:rsidRPr="009343A8">
        <w:rPr>
          <w:u w:val="single"/>
        </w:rPr>
        <w:t xml:space="preserve"> the first nine months of 2016</w:t>
      </w:r>
    </w:p>
    <w:p w:rsidR="0026337E" w:rsidRDefault="0026337E" w:rsidP="00EA7BF1">
      <w:pPr>
        <w:keepNext/>
      </w:pPr>
    </w:p>
    <w:p w:rsidR="009343A8" w:rsidRPr="009E0824" w:rsidRDefault="009343A8" w:rsidP="009343A8">
      <w:pPr>
        <w:ind w:left="567" w:hanging="567"/>
        <w:rPr>
          <w:rFonts w:cs="Arial"/>
          <w:snapToGrid w:val="0"/>
        </w:rPr>
      </w:pPr>
      <w:r>
        <w:rPr>
          <w:rFonts w:cs="Arial"/>
          <w:snapToGrid w:val="0"/>
        </w:rPr>
        <w:fldChar w:fldCharType="begin"/>
      </w:r>
      <w:r>
        <w:rPr>
          <w:rFonts w:cs="Arial"/>
          <w:snapToGrid w:val="0"/>
        </w:rPr>
        <w:instrText xml:space="preserve"> AUTONUM  </w:instrText>
      </w:r>
      <w:r>
        <w:rPr>
          <w:rFonts w:cs="Arial"/>
          <w:snapToGrid w:val="0"/>
        </w:rPr>
        <w:fldChar w:fldCharType="end"/>
      </w:r>
      <w:r>
        <w:rPr>
          <w:rFonts w:cs="Arial"/>
          <w:snapToGrid w:val="0"/>
        </w:rPr>
        <w:tab/>
      </w:r>
      <w:r w:rsidRPr="009E0824">
        <w:rPr>
          <w:rFonts w:cs="Arial"/>
          <w:snapToGrid w:val="0"/>
        </w:rPr>
        <w:t xml:space="preserve">The </w:t>
      </w:r>
      <w:r>
        <w:rPr>
          <w:rFonts w:cs="Arial"/>
          <w:snapToGrid w:val="0"/>
        </w:rPr>
        <w:t>Council</w:t>
      </w:r>
      <w:r w:rsidRPr="009E0824">
        <w:rPr>
          <w:rFonts w:cs="Arial"/>
          <w:snapToGrid w:val="0"/>
        </w:rPr>
        <w:t xml:space="preserve"> considered document</w:t>
      </w:r>
      <w:r>
        <w:rPr>
          <w:rFonts w:cs="Arial"/>
          <w:snapToGrid w:val="0"/>
        </w:rPr>
        <w:t>s</w:t>
      </w:r>
      <w:r w:rsidRPr="009E0824">
        <w:rPr>
          <w:rFonts w:cs="Arial"/>
          <w:snapToGrid w:val="0"/>
        </w:rPr>
        <w:t xml:space="preserve"> C/</w:t>
      </w:r>
      <w:r>
        <w:rPr>
          <w:rFonts w:cs="Arial"/>
          <w:snapToGrid w:val="0"/>
        </w:rPr>
        <w:t>50/2, C/50/12 and C/50/3</w:t>
      </w:r>
      <w:r w:rsidRPr="009E0824">
        <w:rPr>
          <w:rFonts w:cs="Arial"/>
          <w:snapToGrid w:val="0"/>
        </w:rPr>
        <w:t>.</w:t>
      </w:r>
    </w:p>
    <w:p w:rsidR="009343A8" w:rsidRPr="009E0824" w:rsidRDefault="009343A8" w:rsidP="009343A8">
      <w:pPr>
        <w:ind w:left="567" w:hanging="567"/>
        <w:rPr>
          <w:rFonts w:cs="Arial"/>
          <w:snapToGrid w:val="0"/>
        </w:rPr>
      </w:pPr>
    </w:p>
    <w:p w:rsidR="009343A8" w:rsidRDefault="009343A8" w:rsidP="009343A8">
      <w:r>
        <w:rPr>
          <w:rFonts w:cs="Arial"/>
          <w:snapToGrid w:val="0"/>
        </w:rPr>
        <w:fldChar w:fldCharType="begin"/>
      </w:r>
      <w:r>
        <w:rPr>
          <w:rFonts w:cs="Arial"/>
          <w:snapToGrid w:val="0"/>
        </w:rPr>
        <w:instrText xml:space="preserve"> AUTONUM  </w:instrText>
      </w:r>
      <w:r>
        <w:rPr>
          <w:rFonts w:cs="Arial"/>
          <w:snapToGrid w:val="0"/>
        </w:rPr>
        <w:fldChar w:fldCharType="end"/>
      </w:r>
      <w:r>
        <w:rPr>
          <w:rFonts w:cs="Arial"/>
          <w:snapToGrid w:val="0"/>
        </w:rPr>
        <w:tab/>
      </w:r>
      <w:r>
        <w:t>The Council noted the report of the Secretary-General on the activities of the Union in 2015 and the results and performance indicators for 2015, as provided in document C/50/2.</w:t>
      </w:r>
    </w:p>
    <w:p w:rsidR="009343A8" w:rsidRDefault="009343A8" w:rsidP="009343A8"/>
    <w:p w:rsidR="009343A8" w:rsidRDefault="009343A8" w:rsidP="009343A8">
      <w:r>
        <w:rPr>
          <w:rFonts w:cs="Arial"/>
          <w:snapToGrid w:val="0"/>
        </w:rPr>
        <w:fldChar w:fldCharType="begin"/>
      </w:r>
      <w:r>
        <w:rPr>
          <w:rFonts w:cs="Arial"/>
          <w:snapToGrid w:val="0"/>
        </w:rPr>
        <w:instrText xml:space="preserve"> AUTONUM  </w:instrText>
      </w:r>
      <w:r>
        <w:rPr>
          <w:rFonts w:cs="Arial"/>
          <w:snapToGrid w:val="0"/>
        </w:rPr>
        <w:fldChar w:fldCharType="end"/>
      </w:r>
      <w:r>
        <w:rPr>
          <w:rFonts w:cs="Arial"/>
          <w:snapToGrid w:val="0"/>
        </w:rPr>
        <w:tab/>
      </w:r>
      <w:r>
        <w:t>The Council noted the perfor</w:t>
      </w:r>
      <w:r w:rsidR="003054DF">
        <w:t>mance report for the 2014-2015 B</w:t>
      </w:r>
      <w:r>
        <w:t>iennium, as provided in document C/50/12.</w:t>
      </w:r>
    </w:p>
    <w:p w:rsidR="009343A8" w:rsidRDefault="009343A8" w:rsidP="009343A8"/>
    <w:p w:rsidR="009343A8" w:rsidRDefault="009343A8" w:rsidP="005B551F">
      <w:r>
        <w:rPr>
          <w:rFonts w:cs="Arial"/>
          <w:snapToGrid w:val="0"/>
        </w:rPr>
        <w:fldChar w:fldCharType="begin"/>
      </w:r>
      <w:r>
        <w:rPr>
          <w:rFonts w:cs="Arial"/>
          <w:snapToGrid w:val="0"/>
        </w:rPr>
        <w:instrText xml:space="preserve"> AUTONUM  </w:instrText>
      </w:r>
      <w:r>
        <w:rPr>
          <w:rFonts w:cs="Arial"/>
          <w:snapToGrid w:val="0"/>
        </w:rPr>
        <w:fldChar w:fldCharType="end"/>
      </w:r>
      <w:r>
        <w:rPr>
          <w:rFonts w:cs="Arial"/>
          <w:snapToGrid w:val="0"/>
        </w:rPr>
        <w:tab/>
      </w:r>
      <w:r>
        <w:t>The Council noted the report on activities during the first nine months of 2016, as provided in document C/50/3.</w:t>
      </w:r>
    </w:p>
    <w:p w:rsidR="005B551F" w:rsidRDefault="005B551F" w:rsidP="005B551F"/>
    <w:p w:rsidR="005B551F" w:rsidRDefault="005B551F" w:rsidP="005B551F"/>
    <w:p w:rsidR="009343A8" w:rsidRPr="00F96D2F" w:rsidRDefault="00F96D2F" w:rsidP="007F0A7B">
      <w:pPr>
        <w:keepNext/>
        <w:rPr>
          <w:u w:val="single"/>
        </w:rPr>
      </w:pPr>
      <w:r w:rsidRPr="00F96D2F">
        <w:rPr>
          <w:u w:val="single"/>
        </w:rPr>
        <w:t>Progress report of the work of the Administrative and Legal Committee</w:t>
      </w:r>
    </w:p>
    <w:p w:rsidR="009343A8" w:rsidRDefault="009343A8" w:rsidP="007F0A7B">
      <w:pPr>
        <w:keepNext/>
      </w:pPr>
    </w:p>
    <w:p w:rsidR="00F96D2F" w:rsidRDefault="00F96D2F" w:rsidP="000F02FF">
      <w:r>
        <w:rPr>
          <w:rFonts w:cs="Arial"/>
          <w:snapToGrid w:val="0"/>
        </w:rPr>
        <w:fldChar w:fldCharType="begin"/>
      </w:r>
      <w:r>
        <w:rPr>
          <w:rFonts w:cs="Arial"/>
          <w:snapToGrid w:val="0"/>
        </w:rPr>
        <w:instrText xml:space="preserve"> AUTONUM  </w:instrText>
      </w:r>
      <w:r>
        <w:rPr>
          <w:rFonts w:cs="Arial"/>
          <w:snapToGrid w:val="0"/>
        </w:rPr>
        <w:fldChar w:fldCharType="end"/>
      </w:r>
      <w:r>
        <w:rPr>
          <w:rFonts w:cs="Arial"/>
          <w:snapToGrid w:val="0"/>
        </w:rPr>
        <w:tab/>
      </w:r>
      <w:r w:rsidRPr="009E0824">
        <w:rPr>
          <w:rFonts w:cs="Arial"/>
          <w:snapToGrid w:val="0"/>
        </w:rPr>
        <w:t xml:space="preserve">The </w:t>
      </w:r>
      <w:r>
        <w:rPr>
          <w:rFonts w:cs="Arial"/>
          <w:snapToGrid w:val="0"/>
        </w:rPr>
        <w:t>Council</w:t>
      </w:r>
      <w:r w:rsidRPr="009E0824">
        <w:rPr>
          <w:rFonts w:cs="Arial"/>
          <w:snapToGrid w:val="0"/>
        </w:rPr>
        <w:t xml:space="preserve"> considered document C/</w:t>
      </w:r>
      <w:r>
        <w:rPr>
          <w:rFonts w:cs="Arial"/>
          <w:snapToGrid w:val="0"/>
        </w:rPr>
        <w:t>50/9</w:t>
      </w:r>
      <w:r w:rsidR="000F02FF">
        <w:rPr>
          <w:rFonts w:cs="Arial"/>
          <w:snapToGrid w:val="0"/>
        </w:rPr>
        <w:t xml:space="preserve"> and </w:t>
      </w:r>
      <w:r w:rsidR="008858E2">
        <w:rPr>
          <w:rFonts w:cs="Arial"/>
          <w:snapToGrid w:val="0"/>
        </w:rPr>
        <w:t xml:space="preserve">received </w:t>
      </w:r>
      <w:r>
        <w:t xml:space="preserve">an oral report </w:t>
      </w:r>
      <w:r w:rsidR="008858E2">
        <w:t xml:space="preserve">by the Chair of the CAJ </w:t>
      </w:r>
      <w:r>
        <w:t xml:space="preserve">on the </w:t>
      </w:r>
      <w:r w:rsidR="008858E2">
        <w:t xml:space="preserve">work of the </w:t>
      </w:r>
      <w:r>
        <w:t xml:space="preserve">seventy-third session of the CAJ </w:t>
      </w:r>
      <w:r w:rsidR="008858E2">
        <w:t xml:space="preserve">(see document CAJ/73/10 “Report </w:t>
      </w:r>
      <w:r w:rsidR="003054DF">
        <w:t>on the C</w:t>
      </w:r>
      <w:r>
        <w:t>onclusions</w:t>
      </w:r>
      <w:r w:rsidR="008858E2">
        <w:t>”).</w:t>
      </w:r>
    </w:p>
    <w:p w:rsidR="00F96D2F" w:rsidRDefault="00F96D2F" w:rsidP="00F96D2F"/>
    <w:p w:rsidR="00F96D2F" w:rsidRDefault="008858E2" w:rsidP="00F96D2F">
      <w:r>
        <w:rPr>
          <w:rFonts w:cs="Arial"/>
          <w:snapToGrid w:val="0"/>
        </w:rPr>
        <w:fldChar w:fldCharType="begin"/>
      </w:r>
      <w:r>
        <w:rPr>
          <w:rFonts w:cs="Arial"/>
          <w:snapToGrid w:val="0"/>
        </w:rPr>
        <w:instrText xml:space="preserve"> AUTONUM  </w:instrText>
      </w:r>
      <w:r>
        <w:rPr>
          <w:rFonts w:cs="Arial"/>
          <w:snapToGrid w:val="0"/>
        </w:rPr>
        <w:fldChar w:fldCharType="end"/>
      </w:r>
      <w:r>
        <w:rPr>
          <w:rFonts w:cs="Arial"/>
          <w:snapToGrid w:val="0"/>
        </w:rPr>
        <w:tab/>
      </w:r>
      <w:r w:rsidRPr="009E0824">
        <w:rPr>
          <w:rFonts w:cs="Arial"/>
          <w:snapToGrid w:val="0"/>
        </w:rPr>
        <w:t xml:space="preserve">The </w:t>
      </w:r>
      <w:r>
        <w:rPr>
          <w:rFonts w:cs="Arial"/>
          <w:snapToGrid w:val="0"/>
        </w:rPr>
        <w:t xml:space="preserve">Council </w:t>
      </w:r>
      <w:r w:rsidR="00F96D2F">
        <w:t>approve</w:t>
      </w:r>
      <w:r>
        <w:t>d</w:t>
      </w:r>
      <w:r w:rsidR="00F96D2F">
        <w:t xml:space="preserve"> the work program for the seventy-fourth session of the CAJ, as </w:t>
      </w:r>
      <w:r w:rsidR="007D31AC">
        <w:t xml:space="preserve">provided </w:t>
      </w:r>
      <w:r w:rsidR="00F96D2F">
        <w:t xml:space="preserve">in </w:t>
      </w:r>
      <w:r w:rsidR="007D31AC">
        <w:t>document CAJ/73/10, paragraph 59.</w:t>
      </w:r>
    </w:p>
    <w:p w:rsidR="009343A8" w:rsidRDefault="009343A8" w:rsidP="00293F19"/>
    <w:p w:rsidR="008858E2" w:rsidRDefault="008858E2" w:rsidP="00293F19"/>
    <w:p w:rsidR="008858E2" w:rsidRPr="008858E2" w:rsidRDefault="008858E2" w:rsidP="00EA7BF1">
      <w:pPr>
        <w:keepNext/>
        <w:rPr>
          <w:u w:val="single"/>
        </w:rPr>
      </w:pPr>
      <w:r w:rsidRPr="008858E2">
        <w:rPr>
          <w:u w:val="single"/>
        </w:rPr>
        <w:t>Progress report of the work of the Technical Committee, the Technical Working Parties and the Working Group on Biochemical and Molecular Techniques, and DNA-Profiling in Particular</w:t>
      </w:r>
    </w:p>
    <w:p w:rsidR="008858E2" w:rsidRDefault="008858E2" w:rsidP="00EA7BF1">
      <w:pPr>
        <w:keepNext/>
      </w:pPr>
    </w:p>
    <w:p w:rsidR="008858E2" w:rsidRDefault="008858E2" w:rsidP="008858E2">
      <w:r>
        <w:rPr>
          <w:rFonts w:cs="Arial"/>
          <w:snapToGrid w:val="0"/>
        </w:rPr>
        <w:fldChar w:fldCharType="begin"/>
      </w:r>
      <w:r>
        <w:rPr>
          <w:rFonts w:cs="Arial"/>
          <w:snapToGrid w:val="0"/>
        </w:rPr>
        <w:instrText xml:space="preserve"> AUTONUM  </w:instrText>
      </w:r>
      <w:r>
        <w:rPr>
          <w:rFonts w:cs="Arial"/>
          <w:snapToGrid w:val="0"/>
        </w:rPr>
        <w:fldChar w:fldCharType="end"/>
      </w:r>
      <w:r>
        <w:rPr>
          <w:rFonts w:cs="Arial"/>
          <w:snapToGrid w:val="0"/>
        </w:rPr>
        <w:tab/>
      </w:r>
      <w:r>
        <w:t xml:space="preserve">The Council noted the work of the </w:t>
      </w:r>
      <w:r w:rsidR="008B4368">
        <w:t>Technical Committee (TC)</w:t>
      </w:r>
      <w:r>
        <w:t xml:space="preserve"> and of the Technical Working Parties (TWPs) and the Working Group on Biochemical and Molecular Techniques, and DNA-Profiling in Particular (BMT), as provided in document C/50/10.</w:t>
      </w:r>
    </w:p>
    <w:p w:rsidR="008858E2" w:rsidRDefault="008858E2" w:rsidP="008858E2"/>
    <w:p w:rsidR="008858E2" w:rsidRDefault="008858E2" w:rsidP="008858E2">
      <w:r>
        <w:rPr>
          <w:rFonts w:cs="Arial"/>
          <w:snapToGrid w:val="0"/>
        </w:rPr>
        <w:fldChar w:fldCharType="begin"/>
      </w:r>
      <w:r>
        <w:rPr>
          <w:rFonts w:cs="Arial"/>
          <w:snapToGrid w:val="0"/>
        </w:rPr>
        <w:instrText xml:space="preserve"> AUTONUM  </w:instrText>
      </w:r>
      <w:r>
        <w:rPr>
          <w:rFonts w:cs="Arial"/>
          <w:snapToGrid w:val="0"/>
        </w:rPr>
        <w:fldChar w:fldCharType="end"/>
      </w:r>
      <w:r>
        <w:rPr>
          <w:rFonts w:cs="Arial"/>
          <w:snapToGrid w:val="0"/>
        </w:rPr>
        <w:tab/>
      </w:r>
      <w:r>
        <w:t>The Council approved the work of the TC and the work programs of the TWPs and BMT reported to the TC, as provided in document C/50/10.</w:t>
      </w:r>
    </w:p>
    <w:p w:rsidR="008858E2" w:rsidRDefault="008858E2" w:rsidP="00293F19"/>
    <w:p w:rsidR="008858E2" w:rsidRDefault="008858E2" w:rsidP="00293F19"/>
    <w:p w:rsidR="008858E2" w:rsidRPr="00A52E3E" w:rsidRDefault="00A52E3E" w:rsidP="00EA7BF1">
      <w:pPr>
        <w:keepNext/>
        <w:rPr>
          <w:u w:val="single"/>
        </w:rPr>
      </w:pPr>
      <w:r w:rsidRPr="00A52E3E">
        <w:rPr>
          <w:u w:val="single"/>
        </w:rPr>
        <w:t>Calendar of meetings in 2017</w:t>
      </w:r>
    </w:p>
    <w:p w:rsidR="008858E2" w:rsidRDefault="008858E2" w:rsidP="00EA7BF1">
      <w:pPr>
        <w:keepNext/>
      </w:pPr>
    </w:p>
    <w:p w:rsidR="00A52E3E" w:rsidRPr="007F0A7B" w:rsidRDefault="00A52E3E" w:rsidP="00A52E3E">
      <w:r w:rsidRPr="007F0A7B">
        <w:rPr>
          <w:rFonts w:cs="Arial"/>
          <w:snapToGrid w:val="0"/>
        </w:rPr>
        <w:fldChar w:fldCharType="begin"/>
      </w:r>
      <w:r w:rsidRPr="007F0A7B">
        <w:rPr>
          <w:rFonts w:cs="Arial"/>
          <w:snapToGrid w:val="0"/>
        </w:rPr>
        <w:instrText xml:space="preserve"> AUTONUM  </w:instrText>
      </w:r>
      <w:r w:rsidRPr="007F0A7B">
        <w:rPr>
          <w:rFonts w:cs="Arial"/>
          <w:snapToGrid w:val="0"/>
        </w:rPr>
        <w:fldChar w:fldCharType="end"/>
      </w:r>
      <w:r w:rsidRPr="007F0A7B">
        <w:rPr>
          <w:rFonts w:cs="Arial"/>
          <w:snapToGrid w:val="0"/>
        </w:rPr>
        <w:tab/>
      </w:r>
      <w:r w:rsidRPr="007F0A7B">
        <w:t>The Council considered document C/50/8</w:t>
      </w:r>
      <w:r w:rsidR="00AA768F" w:rsidRPr="007F0A7B">
        <w:t xml:space="preserve"> and the recommendation made by the Consultative Committee at its ninety-second session, as reported in document C/50/17</w:t>
      </w:r>
      <w:r w:rsidRPr="007F0A7B">
        <w:t>.</w:t>
      </w:r>
    </w:p>
    <w:p w:rsidR="00A771F7" w:rsidRPr="007F0A7B" w:rsidRDefault="00A771F7" w:rsidP="00A52E3E"/>
    <w:p w:rsidR="00A771F7" w:rsidRDefault="00A771F7" w:rsidP="00A52E3E">
      <w:r w:rsidRPr="007F0A7B">
        <w:rPr>
          <w:rFonts w:cs="Arial"/>
          <w:snapToGrid w:val="0"/>
        </w:rPr>
        <w:fldChar w:fldCharType="begin"/>
      </w:r>
      <w:r w:rsidRPr="007F0A7B">
        <w:rPr>
          <w:rFonts w:cs="Arial"/>
          <w:snapToGrid w:val="0"/>
        </w:rPr>
        <w:instrText xml:space="preserve"> AUTONUM  </w:instrText>
      </w:r>
      <w:r w:rsidRPr="007F0A7B">
        <w:rPr>
          <w:rFonts w:cs="Arial"/>
          <w:snapToGrid w:val="0"/>
        </w:rPr>
        <w:fldChar w:fldCharType="end"/>
      </w:r>
      <w:r w:rsidRPr="007F0A7B">
        <w:rPr>
          <w:rFonts w:cs="Arial"/>
          <w:snapToGrid w:val="0"/>
        </w:rPr>
        <w:tab/>
        <w:t>The Council approved the calendar of meetings in 2017, as set out in document C/50/8, with the following changes:</w:t>
      </w:r>
    </w:p>
    <w:p w:rsidR="00A52E3E" w:rsidRDefault="00A52E3E" w:rsidP="00A52E3E"/>
    <w:p w:rsidR="007D4103" w:rsidRPr="00C713FA" w:rsidRDefault="007D4103" w:rsidP="005D2959">
      <w:pPr>
        <w:ind w:left="284"/>
        <w:rPr>
          <w:rFonts w:cs="Arial"/>
          <w:u w:val="single"/>
        </w:rPr>
      </w:pPr>
      <w:r w:rsidRPr="00C713FA">
        <w:rPr>
          <w:rFonts w:cs="Arial"/>
          <w:u w:val="single"/>
        </w:rPr>
        <w:t>Council</w:t>
      </w:r>
    </w:p>
    <w:p w:rsidR="007D4103" w:rsidRPr="0027039A" w:rsidRDefault="007D4103" w:rsidP="005D2959">
      <w:pPr>
        <w:ind w:left="284"/>
        <w:rPr>
          <w:rFonts w:cs="Arial"/>
          <w:sz w:val="16"/>
          <w:szCs w:val="12"/>
          <w:u w:val="single"/>
        </w:rPr>
      </w:pPr>
    </w:p>
    <w:p w:rsidR="007D4103" w:rsidRPr="00272741" w:rsidRDefault="007D4103" w:rsidP="00860914">
      <w:pPr>
        <w:tabs>
          <w:tab w:val="left" w:pos="567"/>
          <w:tab w:val="left" w:pos="1134"/>
        </w:tabs>
        <w:ind w:left="1843" w:hanging="1843"/>
        <w:rPr>
          <w:szCs w:val="24"/>
        </w:rPr>
      </w:pPr>
      <w:r w:rsidRPr="00272741">
        <w:rPr>
          <w:szCs w:val="24"/>
        </w:rPr>
        <w:tab/>
        <w:t>C(</w:t>
      </w:r>
      <w:proofErr w:type="spellStart"/>
      <w:r w:rsidRPr="00272741">
        <w:rPr>
          <w:szCs w:val="24"/>
        </w:rPr>
        <w:t>Extr</w:t>
      </w:r>
      <w:proofErr w:type="spellEnd"/>
      <w:r w:rsidRPr="00272741">
        <w:rPr>
          <w:szCs w:val="24"/>
        </w:rPr>
        <w:t>.)/3</w:t>
      </w:r>
      <w:r>
        <w:rPr>
          <w:szCs w:val="24"/>
        </w:rPr>
        <w:t>4</w:t>
      </w:r>
      <w:r w:rsidRPr="00272741">
        <w:rPr>
          <w:szCs w:val="24"/>
        </w:rPr>
        <w:tab/>
      </w:r>
      <w:r>
        <w:rPr>
          <w:szCs w:val="24"/>
        </w:rPr>
        <w:t xml:space="preserve">April </w:t>
      </w:r>
      <w:r w:rsidRPr="007D4103">
        <w:rPr>
          <w:strike/>
          <w:szCs w:val="24"/>
          <w:highlight w:val="lightGray"/>
        </w:rPr>
        <w:t>7</w:t>
      </w:r>
      <w:r w:rsidRPr="007D4103">
        <w:rPr>
          <w:szCs w:val="24"/>
          <w:highlight w:val="lightGray"/>
        </w:rPr>
        <w:t xml:space="preserve"> </w:t>
      </w:r>
      <w:r w:rsidRPr="007D4103">
        <w:rPr>
          <w:szCs w:val="24"/>
          <w:highlight w:val="lightGray"/>
          <w:u w:val="single"/>
        </w:rPr>
        <w:t>6</w:t>
      </w:r>
      <w:r>
        <w:rPr>
          <w:szCs w:val="24"/>
        </w:rPr>
        <w:t xml:space="preserve"> </w:t>
      </w:r>
      <w:r w:rsidRPr="00272741">
        <w:rPr>
          <w:szCs w:val="24"/>
        </w:rPr>
        <w:t>(afternoon) (extraordinary session)</w:t>
      </w:r>
    </w:p>
    <w:p w:rsidR="007D4103" w:rsidRPr="00673575" w:rsidRDefault="007D4103" w:rsidP="00860914">
      <w:pPr>
        <w:tabs>
          <w:tab w:val="left" w:pos="567"/>
        </w:tabs>
        <w:ind w:left="1843" w:hanging="1843"/>
        <w:rPr>
          <w:szCs w:val="24"/>
        </w:rPr>
      </w:pPr>
      <w:r w:rsidRPr="00272741">
        <w:rPr>
          <w:szCs w:val="24"/>
        </w:rPr>
        <w:tab/>
      </w:r>
      <w:r w:rsidRPr="00673575">
        <w:rPr>
          <w:szCs w:val="24"/>
        </w:rPr>
        <w:t>C/5</w:t>
      </w:r>
      <w:r>
        <w:rPr>
          <w:szCs w:val="24"/>
        </w:rPr>
        <w:t>1</w:t>
      </w:r>
      <w:r w:rsidRPr="00673575">
        <w:rPr>
          <w:szCs w:val="24"/>
        </w:rPr>
        <w:tab/>
        <w:t xml:space="preserve">October </w:t>
      </w:r>
      <w:r>
        <w:rPr>
          <w:szCs w:val="24"/>
        </w:rPr>
        <w:t>26</w:t>
      </w:r>
    </w:p>
    <w:p w:rsidR="007D4103" w:rsidRPr="00673575" w:rsidRDefault="007D4103" w:rsidP="00860914">
      <w:pPr>
        <w:tabs>
          <w:tab w:val="left" w:pos="1134"/>
        </w:tabs>
        <w:spacing w:after="60"/>
        <w:ind w:left="1701" w:hanging="1701"/>
      </w:pPr>
    </w:p>
    <w:p w:rsidR="007D4103" w:rsidRPr="005D2959" w:rsidRDefault="007D4103" w:rsidP="005D2959">
      <w:pPr>
        <w:ind w:left="284"/>
        <w:rPr>
          <w:rFonts w:cs="Arial"/>
          <w:u w:val="single"/>
        </w:rPr>
      </w:pPr>
      <w:r w:rsidRPr="00673575">
        <w:rPr>
          <w:rFonts w:cs="Arial"/>
          <w:u w:val="single"/>
        </w:rPr>
        <w:t>Consultative Committee</w:t>
      </w:r>
    </w:p>
    <w:p w:rsidR="007D4103" w:rsidRPr="005D2959" w:rsidRDefault="007D4103" w:rsidP="005D2959">
      <w:pPr>
        <w:ind w:left="284"/>
        <w:rPr>
          <w:rFonts w:cs="Arial"/>
          <w:u w:val="single"/>
        </w:rPr>
      </w:pPr>
    </w:p>
    <w:p w:rsidR="007D4103" w:rsidRDefault="007D4103" w:rsidP="00860914">
      <w:pPr>
        <w:tabs>
          <w:tab w:val="left" w:pos="567"/>
        </w:tabs>
        <w:ind w:left="1843" w:hanging="1843"/>
        <w:rPr>
          <w:szCs w:val="24"/>
        </w:rPr>
      </w:pPr>
      <w:r w:rsidRPr="00673575">
        <w:rPr>
          <w:szCs w:val="24"/>
        </w:rPr>
        <w:tab/>
        <w:t>CC/9</w:t>
      </w:r>
      <w:r>
        <w:rPr>
          <w:szCs w:val="24"/>
        </w:rPr>
        <w:t>3</w:t>
      </w:r>
      <w:r w:rsidRPr="00673575">
        <w:rPr>
          <w:szCs w:val="24"/>
        </w:rPr>
        <w:tab/>
      </w:r>
      <w:r>
        <w:rPr>
          <w:szCs w:val="24"/>
        </w:rPr>
        <w:t xml:space="preserve">April </w:t>
      </w:r>
      <w:r w:rsidRPr="007D4103">
        <w:rPr>
          <w:strike/>
          <w:szCs w:val="24"/>
          <w:highlight w:val="lightGray"/>
        </w:rPr>
        <w:t>7</w:t>
      </w:r>
      <w:r w:rsidRPr="007D4103">
        <w:rPr>
          <w:szCs w:val="24"/>
          <w:highlight w:val="lightGray"/>
        </w:rPr>
        <w:t xml:space="preserve"> </w:t>
      </w:r>
      <w:r w:rsidRPr="007D4103">
        <w:rPr>
          <w:szCs w:val="24"/>
          <w:highlight w:val="lightGray"/>
          <w:u w:val="single"/>
        </w:rPr>
        <w:t>6</w:t>
      </w:r>
      <w:r>
        <w:rPr>
          <w:szCs w:val="24"/>
        </w:rPr>
        <w:t xml:space="preserve"> </w:t>
      </w:r>
      <w:r w:rsidRPr="00673575">
        <w:rPr>
          <w:szCs w:val="24"/>
        </w:rPr>
        <w:t>(morning)</w:t>
      </w:r>
    </w:p>
    <w:p w:rsidR="00860914" w:rsidRPr="00860914" w:rsidRDefault="00860914" w:rsidP="00860914">
      <w:pPr>
        <w:ind w:left="1843"/>
        <w:jc w:val="left"/>
        <w:rPr>
          <w:rFonts w:cs="Arial"/>
          <w:highlight w:val="lightGray"/>
          <w:u w:val="single"/>
        </w:rPr>
      </w:pPr>
      <w:r w:rsidRPr="00860914">
        <w:rPr>
          <w:rFonts w:cs="Arial"/>
          <w:highlight w:val="lightGray"/>
          <w:u w:val="single"/>
        </w:rPr>
        <w:t xml:space="preserve">(Working Group on a Possible International System of Cooperation (WG-ISC/2):  </w:t>
      </w:r>
      <w:r w:rsidRPr="00860914">
        <w:rPr>
          <w:rFonts w:cs="Arial"/>
          <w:highlight w:val="lightGray"/>
          <w:u w:val="single"/>
        </w:rPr>
        <w:br/>
        <w:t xml:space="preserve">April </w:t>
      </w:r>
      <w:r w:rsidR="00B152B4">
        <w:rPr>
          <w:rFonts w:cs="Arial"/>
          <w:highlight w:val="lightGray"/>
          <w:u w:val="single"/>
        </w:rPr>
        <w:t>5</w:t>
      </w:r>
      <w:r w:rsidRPr="00860914">
        <w:rPr>
          <w:rFonts w:cs="Arial"/>
          <w:highlight w:val="lightGray"/>
          <w:u w:val="single"/>
        </w:rPr>
        <w:t> (afternoon))</w:t>
      </w:r>
    </w:p>
    <w:p w:rsidR="007D4103" w:rsidRDefault="007D4103" w:rsidP="00860914">
      <w:pPr>
        <w:tabs>
          <w:tab w:val="left" w:pos="567"/>
        </w:tabs>
        <w:ind w:left="1843" w:hanging="1843"/>
        <w:rPr>
          <w:szCs w:val="24"/>
        </w:rPr>
      </w:pPr>
      <w:r w:rsidRPr="00673575">
        <w:rPr>
          <w:szCs w:val="24"/>
        </w:rPr>
        <w:tab/>
        <w:t>CC/9</w:t>
      </w:r>
      <w:r>
        <w:rPr>
          <w:szCs w:val="24"/>
        </w:rPr>
        <w:t>4</w:t>
      </w:r>
      <w:r w:rsidRPr="00673575">
        <w:rPr>
          <w:szCs w:val="24"/>
        </w:rPr>
        <w:tab/>
        <w:t xml:space="preserve">October </w:t>
      </w:r>
      <w:r>
        <w:rPr>
          <w:szCs w:val="24"/>
        </w:rPr>
        <w:t>25</w:t>
      </w:r>
    </w:p>
    <w:p w:rsidR="007D4103" w:rsidRPr="00673575" w:rsidRDefault="007D4103" w:rsidP="00860914">
      <w:pPr>
        <w:tabs>
          <w:tab w:val="left" w:pos="567"/>
        </w:tabs>
        <w:ind w:left="1843" w:hanging="1843"/>
        <w:rPr>
          <w:szCs w:val="24"/>
        </w:rPr>
      </w:pPr>
    </w:p>
    <w:p w:rsidR="00584D0D" w:rsidRPr="005D2959" w:rsidRDefault="00584D0D" w:rsidP="005D2959">
      <w:pPr>
        <w:ind w:left="284"/>
        <w:rPr>
          <w:rFonts w:cs="Arial"/>
          <w:u w:val="single"/>
        </w:rPr>
      </w:pPr>
      <w:r w:rsidRPr="00673575">
        <w:rPr>
          <w:rFonts w:cs="Arial"/>
          <w:u w:val="single"/>
        </w:rPr>
        <w:t>Administrative and Legal Committee</w:t>
      </w:r>
    </w:p>
    <w:p w:rsidR="00584D0D" w:rsidRPr="005D2959" w:rsidRDefault="00584D0D" w:rsidP="005D2959">
      <w:pPr>
        <w:ind w:left="284"/>
        <w:rPr>
          <w:rFonts w:cs="Arial"/>
          <w:u w:val="single"/>
        </w:rPr>
      </w:pPr>
    </w:p>
    <w:p w:rsidR="00584D0D" w:rsidRPr="00EF62F1" w:rsidRDefault="00584D0D" w:rsidP="00860914">
      <w:pPr>
        <w:tabs>
          <w:tab w:val="left" w:pos="567"/>
        </w:tabs>
        <w:ind w:left="1843" w:hanging="1843"/>
        <w:rPr>
          <w:strike/>
          <w:szCs w:val="24"/>
        </w:rPr>
      </w:pPr>
      <w:r w:rsidRPr="00673575">
        <w:rPr>
          <w:szCs w:val="24"/>
        </w:rPr>
        <w:tab/>
      </w:r>
      <w:r w:rsidRPr="009E7B3F">
        <w:rPr>
          <w:strike/>
          <w:szCs w:val="24"/>
          <w:highlight w:val="lightGray"/>
        </w:rPr>
        <w:t>CAJ/74</w:t>
      </w:r>
      <w:r w:rsidRPr="009E7B3F">
        <w:rPr>
          <w:strike/>
          <w:szCs w:val="24"/>
          <w:highlight w:val="lightGray"/>
        </w:rPr>
        <w:tab/>
        <w:t>April 6</w:t>
      </w:r>
      <w:r w:rsidRPr="00EF62F1">
        <w:rPr>
          <w:strike/>
          <w:szCs w:val="24"/>
        </w:rPr>
        <w:t xml:space="preserve"> </w:t>
      </w:r>
    </w:p>
    <w:p w:rsidR="00584D0D" w:rsidRPr="00673575" w:rsidRDefault="00584D0D" w:rsidP="00860914">
      <w:pPr>
        <w:tabs>
          <w:tab w:val="left" w:pos="567"/>
        </w:tabs>
        <w:ind w:left="1843" w:hanging="1843"/>
        <w:rPr>
          <w:szCs w:val="24"/>
        </w:rPr>
      </w:pPr>
      <w:r w:rsidRPr="00673575">
        <w:rPr>
          <w:szCs w:val="24"/>
        </w:rPr>
        <w:tab/>
        <w:t>CAJ/</w:t>
      </w:r>
      <w:r w:rsidRPr="009E7B3F">
        <w:rPr>
          <w:strike/>
          <w:szCs w:val="24"/>
          <w:highlight w:val="lightGray"/>
        </w:rPr>
        <w:t>75</w:t>
      </w:r>
      <w:r w:rsidRPr="009E7B3F">
        <w:rPr>
          <w:szCs w:val="24"/>
          <w:highlight w:val="lightGray"/>
          <w:u w:val="single"/>
        </w:rPr>
        <w:t>74</w:t>
      </w:r>
      <w:r w:rsidRPr="00673575">
        <w:rPr>
          <w:szCs w:val="24"/>
        </w:rPr>
        <w:tab/>
        <w:t xml:space="preserve">October </w:t>
      </w:r>
      <w:r>
        <w:rPr>
          <w:szCs w:val="24"/>
        </w:rPr>
        <w:t>23</w:t>
      </w:r>
      <w:r w:rsidRPr="00673575">
        <w:rPr>
          <w:szCs w:val="24"/>
        </w:rPr>
        <w:t xml:space="preserve"> and </w:t>
      </w:r>
      <w:r>
        <w:rPr>
          <w:szCs w:val="24"/>
        </w:rPr>
        <w:t>24</w:t>
      </w:r>
    </w:p>
    <w:p w:rsidR="00584D0D" w:rsidRPr="009E7B3F" w:rsidRDefault="00584D0D" w:rsidP="00860914">
      <w:pPr>
        <w:ind w:left="1843"/>
        <w:jc w:val="left"/>
        <w:rPr>
          <w:rFonts w:cs="Arial"/>
          <w:highlight w:val="lightGray"/>
          <w:u w:val="single"/>
        </w:rPr>
      </w:pPr>
      <w:r w:rsidRPr="009E7B3F">
        <w:rPr>
          <w:rFonts w:cs="Arial"/>
          <w:highlight w:val="lightGray"/>
          <w:u w:val="single"/>
        </w:rPr>
        <w:t xml:space="preserve">(Working Group on Variety Denominations (WG-DEN/3):  April </w:t>
      </w:r>
      <w:r w:rsidR="00E47AB9">
        <w:rPr>
          <w:rFonts w:cs="Arial"/>
          <w:highlight w:val="lightGray"/>
          <w:u w:val="single"/>
        </w:rPr>
        <w:t>7</w:t>
      </w:r>
      <w:r w:rsidRPr="009E7B3F">
        <w:rPr>
          <w:rFonts w:cs="Arial"/>
          <w:highlight w:val="lightGray"/>
          <w:u w:val="single"/>
        </w:rPr>
        <w:t xml:space="preserve"> (</w:t>
      </w:r>
      <w:r w:rsidR="00E47AB9">
        <w:rPr>
          <w:rFonts w:cs="Arial"/>
          <w:highlight w:val="lightGray"/>
          <w:u w:val="single"/>
        </w:rPr>
        <w:t>morning</w:t>
      </w:r>
      <w:r w:rsidRPr="009E7B3F">
        <w:rPr>
          <w:rFonts w:cs="Arial"/>
          <w:highlight w:val="lightGray"/>
          <w:u w:val="single"/>
        </w:rPr>
        <w:t>))</w:t>
      </w:r>
    </w:p>
    <w:p w:rsidR="00584D0D" w:rsidRPr="004460DB" w:rsidRDefault="00584D0D" w:rsidP="00860914">
      <w:pPr>
        <w:ind w:left="1843" w:right="-142"/>
        <w:jc w:val="left"/>
        <w:rPr>
          <w:rFonts w:cs="Arial"/>
        </w:rPr>
      </w:pPr>
      <w:r w:rsidRPr="009E7B3F">
        <w:rPr>
          <w:rFonts w:cs="Arial"/>
          <w:highlight w:val="lightGray"/>
          <w:u w:val="single"/>
        </w:rPr>
        <w:t xml:space="preserve">(Meeting on the Development of a Prototype Electronic Form (EAF/9): April </w:t>
      </w:r>
      <w:r w:rsidR="00B152B4">
        <w:rPr>
          <w:rFonts w:cs="Arial"/>
          <w:highlight w:val="lightGray"/>
          <w:u w:val="single"/>
        </w:rPr>
        <w:t>7</w:t>
      </w:r>
      <w:r w:rsidRPr="009E7B3F">
        <w:rPr>
          <w:rFonts w:cs="Arial"/>
          <w:highlight w:val="lightGray"/>
          <w:u w:val="single"/>
        </w:rPr>
        <w:t xml:space="preserve"> (</w:t>
      </w:r>
      <w:r w:rsidR="00B152B4">
        <w:rPr>
          <w:rFonts w:cs="Arial"/>
          <w:highlight w:val="lightGray"/>
          <w:u w:val="single"/>
        </w:rPr>
        <w:t>afternoon</w:t>
      </w:r>
      <w:r w:rsidRPr="009E7B3F">
        <w:rPr>
          <w:rFonts w:cs="Arial"/>
          <w:highlight w:val="lightGray"/>
          <w:u w:val="single"/>
        </w:rPr>
        <w:t>))</w:t>
      </w:r>
    </w:p>
    <w:p w:rsidR="00584D0D" w:rsidRDefault="00584D0D" w:rsidP="00584D0D"/>
    <w:p w:rsidR="007D4103" w:rsidRPr="00C713FA" w:rsidRDefault="007D4103" w:rsidP="005D2959">
      <w:pPr>
        <w:ind w:left="284"/>
        <w:rPr>
          <w:rFonts w:cs="Arial"/>
          <w:u w:val="single"/>
        </w:rPr>
      </w:pPr>
      <w:r w:rsidRPr="00C713FA">
        <w:rPr>
          <w:rFonts w:cs="Arial"/>
          <w:u w:val="single"/>
        </w:rPr>
        <w:t>Technical Committee</w:t>
      </w:r>
    </w:p>
    <w:p w:rsidR="007D4103" w:rsidRPr="005D2959" w:rsidRDefault="007D4103" w:rsidP="005D2959">
      <w:pPr>
        <w:ind w:left="284"/>
        <w:rPr>
          <w:rFonts w:cs="Arial"/>
          <w:u w:val="single"/>
        </w:rPr>
      </w:pPr>
    </w:p>
    <w:p w:rsidR="007D4103" w:rsidRPr="007D4103" w:rsidRDefault="007D4103" w:rsidP="005D2959">
      <w:pPr>
        <w:tabs>
          <w:tab w:val="left" w:pos="567"/>
        </w:tabs>
        <w:ind w:left="1843" w:hanging="1276"/>
        <w:rPr>
          <w:szCs w:val="24"/>
          <w:u w:val="single"/>
        </w:rPr>
      </w:pPr>
      <w:r w:rsidRPr="00272741">
        <w:rPr>
          <w:szCs w:val="24"/>
        </w:rPr>
        <w:t>TC/5</w:t>
      </w:r>
      <w:r>
        <w:rPr>
          <w:szCs w:val="24"/>
        </w:rPr>
        <w:t>3</w:t>
      </w:r>
      <w:r w:rsidRPr="00272741">
        <w:rPr>
          <w:szCs w:val="24"/>
        </w:rPr>
        <w:tab/>
      </w:r>
      <w:r>
        <w:rPr>
          <w:szCs w:val="24"/>
        </w:rPr>
        <w:t xml:space="preserve">April 3 to 5 </w:t>
      </w:r>
      <w:r w:rsidRPr="007D4103">
        <w:rPr>
          <w:szCs w:val="24"/>
          <w:highlight w:val="lightGray"/>
          <w:u w:val="single"/>
        </w:rPr>
        <w:t>(morning)</w:t>
      </w:r>
    </w:p>
    <w:p w:rsidR="007D4103" w:rsidRPr="00272741" w:rsidRDefault="007D4103" w:rsidP="005D2959">
      <w:pPr>
        <w:tabs>
          <w:tab w:val="left" w:pos="567"/>
        </w:tabs>
        <w:ind w:left="1843" w:hanging="1276"/>
        <w:rPr>
          <w:szCs w:val="24"/>
        </w:rPr>
      </w:pPr>
      <w:r w:rsidRPr="00272741">
        <w:rPr>
          <w:b/>
          <w:szCs w:val="24"/>
        </w:rPr>
        <w:tab/>
      </w:r>
      <w:r w:rsidRPr="002B3A24">
        <w:rPr>
          <w:szCs w:val="24"/>
        </w:rPr>
        <w:t>(Editorial Committee: (January 11 and 12), April 3 (evening), April 4 (evening))</w:t>
      </w:r>
    </w:p>
    <w:p w:rsidR="007D4103" w:rsidRDefault="007D4103" w:rsidP="00584D0D"/>
    <w:p w:rsidR="00C60E8C" w:rsidRDefault="00C60E8C" w:rsidP="00293F19"/>
    <w:p w:rsidR="00F8691E" w:rsidRPr="00F8691E" w:rsidRDefault="00F8691E" w:rsidP="0033744F">
      <w:pPr>
        <w:keepNext/>
        <w:rPr>
          <w:u w:val="single"/>
        </w:rPr>
      </w:pPr>
      <w:r w:rsidRPr="00F8691E">
        <w:rPr>
          <w:u w:val="single"/>
        </w:rPr>
        <w:t>Election of new Chairpersons</w:t>
      </w:r>
    </w:p>
    <w:p w:rsidR="00F8691E" w:rsidRDefault="00F8691E" w:rsidP="0033744F">
      <w:pPr>
        <w:keepNext/>
      </w:pPr>
    </w:p>
    <w:p w:rsidR="00F8691E" w:rsidRDefault="00F8691E" w:rsidP="0033744F">
      <w:pPr>
        <w:keepNext/>
      </w:pPr>
      <w:r>
        <w:rPr>
          <w:rFonts w:cs="Arial"/>
          <w:snapToGrid w:val="0"/>
        </w:rPr>
        <w:fldChar w:fldCharType="begin"/>
      </w:r>
      <w:r>
        <w:rPr>
          <w:rFonts w:cs="Arial"/>
          <w:snapToGrid w:val="0"/>
        </w:rPr>
        <w:instrText xml:space="preserve"> AUTONUM  </w:instrText>
      </w:r>
      <w:r>
        <w:rPr>
          <w:rFonts w:cs="Arial"/>
          <w:snapToGrid w:val="0"/>
        </w:rPr>
        <w:fldChar w:fldCharType="end"/>
      </w:r>
      <w:r>
        <w:rPr>
          <w:rFonts w:cs="Arial"/>
          <w:snapToGrid w:val="0"/>
        </w:rPr>
        <w:tab/>
      </w:r>
      <w:r>
        <w:t>The Council elected, in each case for a term of three years ending with the fifty-third ordinary session of the Council, in 2019:</w:t>
      </w:r>
    </w:p>
    <w:p w:rsidR="0026337E" w:rsidRDefault="0026337E" w:rsidP="0033744F">
      <w:pPr>
        <w:keepNext/>
      </w:pPr>
    </w:p>
    <w:p w:rsidR="0033744F" w:rsidRDefault="0033744F" w:rsidP="0033744F">
      <w:pPr>
        <w:keepNext/>
        <w:ind w:left="567" w:hanging="567"/>
      </w:pPr>
      <w:r>
        <w:tab/>
        <w:t>(a)</w:t>
      </w:r>
      <w:r>
        <w:tab/>
        <w:t>Mr. Raimundo Lavignolle (Argentina), President of the Council;</w:t>
      </w:r>
    </w:p>
    <w:p w:rsidR="0033744F" w:rsidRDefault="0033744F" w:rsidP="0033744F">
      <w:pPr>
        <w:ind w:left="567" w:hanging="567"/>
      </w:pPr>
    </w:p>
    <w:p w:rsidR="0033744F" w:rsidRDefault="0033744F" w:rsidP="0033744F">
      <w:pPr>
        <w:ind w:left="567" w:hanging="567"/>
      </w:pPr>
      <w:r>
        <w:tab/>
        <w:t>(b) </w:t>
      </w:r>
      <w:r>
        <w:tab/>
        <w:t>Mr. Marien Valstar (Netherlands), Vice-President of the Council;</w:t>
      </w:r>
    </w:p>
    <w:p w:rsidR="0033744F" w:rsidRDefault="0033744F" w:rsidP="0033744F">
      <w:pPr>
        <w:ind w:left="567" w:hanging="567"/>
      </w:pPr>
    </w:p>
    <w:p w:rsidR="0033744F" w:rsidRDefault="0033744F" w:rsidP="00276DD1">
      <w:pPr>
        <w:spacing w:after="240"/>
        <w:ind w:left="567" w:hanging="567"/>
      </w:pPr>
      <w:r>
        <w:tab/>
        <w:t>(c)</w:t>
      </w:r>
      <w:r>
        <w:tab/>
        <w:t>Mr. Anthony Parker (Canada), Chair of the Administrative and Legal Committee;</w:t>
      </w:r>
    </w:p>
    <w:p w:rsidR="0033744F" w:rsidRDefault="0033744F" w:rsidP="0033744F">
      <w:pPr>
        <w:tabs>
          <w:tab w:val="left" w:pos="567"/>
        </w:tabs>
        <w:ind w:left="1134" w:hanging="1134"/>
      </w:pPr>
      <w:r>
        <w:tab/>
        <w:t>(d) </w:t>
      </w:r>
      <w:r>
        <w:tab/>
        <w:t xml:space="preserve">Mr. Patrick </w:t>
      </w:r>
      <w:proofErr w:type="spellStart"/>
      <w:r>
        <w:t>Ngwediagi</w:t>
      </w:r>
      <w:proofErr w:type="spellEnd"/>
      <w:r>
        <w:t xml:space="preserve"> (United Repu</w:t>
      </w:r>
      <w:r w:rsidR="00BA7AC5">
        <w:t>b</w:t>
      </w:r>
      <w:r>
        <w:t>lic of Tanzania), Vice-Chair of the Administrative and Legal Committee;</w:t>
      </w:r>
      <w:bookmarkStart w:id="4" w:name="_GoBack"/>
      <w:bookmarkEnd w:id="4"/>
    </w:p>
    <w:p w:rsidR="0033744F" w:rsidRDefault="0033744F" w:rsidP="0033744F">
      <w:pPr>
        <w:ind w:left="567" w:hanging="567"/>
      </w:pPr>
    </w:p>
    <w:p w:rsidR="0033744F" w:rsidRDefault="0033744F" w:rsidP="0033744F">
      <w:pPr>
        <w:ind w:left="567" w:hanging="567"/>
      </w:pPr>
      <w:r>
        <w:tab/>
        <w:t>(e)</w:t>
      </w:r>
      <w:r>
        <w:tab/>
        <w:t xml:space="preserve">Mr. Kees van </w:t>
      </w:r>
      <w:proofErr w:type="spellStart"/>
      <w:r>
        <w:t>Ettekoven</w:t>
      </w:r>
      <w:proofErr w:type="spellEnd"/>
      <w:r>
        <w:t xml:space="preserve"> (Netherlands), Chair of the Technical Committee; and</w:t>
      </w:r>
    </w:p>
    <w:p w:rsidR="0033744F" w:rsidRDefault="0033744F" w:rsidP="0033744F">
      <w:pPr>
        <w:ind w:left="567" w:hanging="567"/>
      </w:pPr>
    </w:p>
    <w:p w:rsidR="0033744F" w:rsidRDefault="0033744F" w:rsidP="0033744F">
      <w:pPr>
        <w:ind w:left="567" w:hanging="567"/>
      </w:pPr>
      <w:r>
        <w:tab/>
        <w:t>(f)</w:t>
      </w:r>
      <w:r>
        <w:tab/>
        <w:t>Mr. Nik Hulse (Australia), Vice-Chair of the Technical Committee.</w:t>
      </w:r>
    </w:p>
    <w:p w:rsidR="0033744F" w:rsidRDefault="0033744F" w:rsidP="0033744F"/>
    <w:p w:rsidR="00F8691E" w:rsidRDefault="002A231C" w:rsidP="00F8691E">
      <w:r>
        <w:rPr>
          <w:rFonts w:cs="Arial"/>
          <w:snapToGrid w:val="0"/>
        </w:rPr>
        <w:fldChar w:fldCharType="begin"/>
      </w:r>
      <w:r>
        <w:rPr>
          <w:rFonts w:cs="Arial"/>
          <w:snapToGrid w:val="0"/>
        </w:rPr>
        <w:instrText xml:space="preserve"> AUTONUM  </w:instrText>
      </w:r>
      <w:r>
        <w:rPr>
          <w:rFonts w:cs="Arial"/>
          <w:snapToGrid w:val="0"/>
        </w:rPr>
        <w:fldChar w:fldCharType="end"/>
      </w:r>
      <w:r>
        <w:rPr>
          <w:rFonts w:cs="Arial"/>
          <w:snapToGrid w:val="0"/>
        </w:rPr>
        <w:tab/>
      </w:r>
      <w:r w:rsidR="00F8691E">
        <w:t xml:space="preserve">The Council expressed its appreciation to the outgoing </w:t>
      </w:r>
      <w:r>
        <w:t xml:space="preserve">President of the Council, Mr. Luis Salaices (Spain), and to the outgoing </w:t>
      </w:r>
      <w:r w:rsidR="00F8691E">
        <w:t xml:space="preserve">Chairs, Mr. </w:t>
      </w:r>
      <w:r>
        <w:t>Martin Ekvad (European Union)</w:t>
      </w:r>
      <w:r w:rsidR="00F8691E">
        <w:t>, Chair of the</w:t>
      </w:r>
      <w:r>
        <w:t xml:space="preserve"> </w:t>
      </w:r>
      <w:r w:rsidR="00F8691E">
        <w:t xml:space="preserve">Administrative and Legal Committee, and Mr. </w:t>
      </w:r>
      <w:r>
        <w:t>Alejandro Barrientos-Priego (Mexico)</w:t>
      </w:r>
      <w:r w:rsidR="00F8691E">
        <w:t>, Chair of the Technical Committee, for</w:t>
      </w:r>
      <w:r>
        <w:t xml:space="preserve"> </w:t>
      </w:r>
      <w:r w:rsidR="00F8691E">
        <w:t>the work carried out during their terms.</w:t>
      </w:r>
    </w:p>
    <w:p w:rsidR="00F8691E" w:rsidRDefault="00F8691E" w:rsidP="00293F19"/>
    <w:p w:rsidR="00105B53" w:rsidRDefault="00105B53" w:rsidP="00293F19"/>
    <w:p w:rsidR="001C219E" w:rsidRPr="001C219E" w:rsidRDefault="001C219E" w:rsidP="00EA7BF1">
      <w:pPr>
        <w:keepNext/>
        <w:rPr>
          <w:u w:val="single"/>
        </w:rPr>
      </w:pPr>
      <w:r w:rsidRPr="001C219E">
        <w:rPr>
          <w:u w:val="single"/>
        </w:rPr>
        <w:t>Situation in the legislative, administrative and technical fields</w:t>
      </w:r>
    </w:p>
    <w:p w:rsidR="001C219E" w:rsidRDefault="001C219E" w:rsidP="00EA7BF1">
      <w:pPr>
        <w:keepNext/>
      </w:pPr>
    </w:p>
    <w:p w:rsidR="001C219E" w:rsidRPr="001A42E5" w:rsidRDefault="001C219E" w:rsidP="001C219E">
      <w:pPr>
        <w:pStyle w:val="Heading3"/>
      </w:pPr>
      <w:r w:rsidRPr="001A42E5">
        <w:t>Reports by represent</w:t>
      </w:r>
      <w:r>
        <w:t>atives of members and observers</w:t>
      </w:r>
    </w:p>
    <w:p w:rsidR="001C219E" w:rsidRDefault="001C219E" w:rsidP="00EA7BF1">
      <w:pPr>
        <w:keepNext/>
      </w:pPr>
    </w:p>
    <w:p w:rsidR="001C219E" w:rsidRDefault="001C219E" w:rsidP="00D80F14">
      <w:r>
        <w:fldChar w:fldCharType="begin"/>
      </w:r>
      <w:r>
        <w:instrText xml:space="preserve"> AUTONUM  </w:instrText>
      </w:r>
      <w:r>
        <w:fldChar w:fldCharType="end"/>
      </w:r>
      <w:r>
        <w:tab/>
      </w:r>
      <w:r>
        <w:rPr>
          <w:rFonts w:eastAsia="MS Mincho" w:cs="Arial"/>
          <w:lang w:eastAsia="ja-JP"/>
        </w:rPr>
        <w:t xml:space="preserve">The Council </w:t>
      </w:r>
      <w:r>
        <w:t>noted the information provided in document</w:t>
      </w:r>
      <w:r w:rsidRPr="00BD03EE">
        <w:t xml:space="preserve"> C/</w:t>
      </w:r>
      <w:r>
        <w:t>50</w:t>
      </w:r>
      <w:r w:rsidRPr="00BD03EE">
        <w:t>/1</w:t>
      </w:r>
      <w:r>
        <w:t>6.</w:t>
      </w:r>
    </w:p>
    <w:p w:rsidR="001C219E" w:rsidRDefault="001C219E" w:rsidP="00D80F14"/>
    <w:p w:rsidR="00EA7BF1" w:rsidRDefault="00EA7BF1" w:rsidP="00D80F14">
      <w:r>
        <w:fldChar w:fldCharType="begin"/>
      </w:r>
      <w:r>
        <w:instrText xml:space="preserve"> AUTONUM  </w:instrText>
      </w:r>
      <w:r>
        <w:fldChar w:fldCharType="end"/>
      </w:r>
      <w:r>
        <w:tab/>
        <w:t xml:space="preserve">The Council noted </w:t>
      </w:r>
      <w:r w:rsidR="000F02FF">
        <w:t xml:space="preserve">that </w:t>
      </w:r>
      <w:r>
        <w:t>the African Regional Intellectual Property Organization (ARIPO)</w:t>
      </w:r>
      <w:r w:rsidR="000F02FF">
        <w:t xml:space="preserve"> would provide a report that</w:t>
      </w:r>
      <w:r w:rsidR="00785108">
        <w:t>, with any other reports received after September 2, 2016,</w:t>
      </w:r>
      <w:r w:rsidR="000F02FF">
        <w:t xml:space="preserve"> would be included in an addendum to document C/50/16.  </w:t>
      </w:r>
    </w:p>
    <w:p w:rsidR="00EA7BF1" w:rsidRPr="001A42E5" w:rsidRDefault="00EA7BF1" w:rsidP="00EA7BF1">
      <w:pPr>
        <w:spacing w:line="360" w:lineRule="auto"/>
      </w:pPr>
    </w:p>
    <w:p w:rsidR="002B5992" w:rsidRDefault="002B5992" w:rsidP="002B5992">
      <w:pPr>
        <w:pStyle w:val="Heading3"/>
      </w:pPr>
      <w:r>
        <w:t>List of the taxa protected by the members of the Union</w:t>
      </w:r>
    </w:p>
    <w:p w:rsidR="002B5992" w:rsidRDefault="002B5992" w:rsidP="00EA7BF1">
      <w:pPr>
        <w:keepNext/>
        <w:rPr>
          <w:rFonts w:eastAsiaTheme="minorHAnsi"/>
        </w:rPr>
      </w:pPr>
    </w:p>
    <w:p w:rsidR="002B5992" w:rsidRDefault="002B5992" w:rsidP="00D80F14">
      <w:r>
        <w:fldChar w:fldCharType="begin"/>
      </w:r>
      <w:r>
        <w:instrText xml:space="preserve"> AUTONUM  </w:instrText>
      </w:r>
      <w:r>
        <w:fldChar w:fldCharType="end"/>
      </w:r>
      <w:r>
        <w:tab/>
        <w:t>The Council considered document C/50/6.</w:t>
      </w:r>
    </w:p>
    <w:p w:rsidR="002B5992" w:rsidRDefault="002B5992" w:rsidP="00D80F14"/>
    <w:p w:rsidR="002B5992" w:rsidRDefault="002B5992" w:rsidP="00D80F14">
      <w:r>
        <w:fldChar w:fldCharType="begin"/>
      </w:r>
      <w:r>
        <w:instrText xml:space="preserve"> AUTONUM  </w:instrText>
      </w:r>
      <w:r>
        <w:fldChar w:fldCharType="end"/>
      </w:r>
      <w:r>
        <w:tab/>
      </w:r>
      <w:r w:rsidRPr="00D80F14">
        <w:t xml:space="preserve">The Council noted that </w:t>
      </w:r>
      <w:r w:rsidR="00107BA0">
        <w:rPr>
          <w:rFonts w:eastAsia="MS Mincho" w:cs="Arial"/>
          <w:lang w:eastAsia="ja-JP"/>
        </w:rPr>
        <w:t>a</w:t>
      </w:r>
      <w:r w:rsidR="00107BA0" w:rsidRPr="00006A4D">
        <w:rPr>
          <w:rFonts w:eastAsia="MS Mincho" w:cs="Arial"/>
          <w:lang w:eastAsia="ja-JP"/>
        </w:rPr>
        <w:t xml:space="preserve"> total of </w:t>
      </w:r>
      <w:r w:rsidR="00107BA0" w:rsidRPr="00006A4D">
        <w:rPr>
          <w:rFonts w:cs="Arial"/>
        </w:rPr>
        <w:t>61</w:t>
      </w:r>
      <w:r w:rsidR="00107BA0" w:rsidRPr="00006A4D">
        <w:rPr>
          <w:rFonts w:eastAsia="MS Mincho" w:cs="Arial"/>
          <w:lang w:eastAsia="ja-JP"/>
        </w:rPr>
        <w:t xml:space="preserve"> members of the Union now offer</w:t>
      </w:r>
      <w:r w:rsidR="000F02FF">
        <w:rPr>
          <w:rFonts w:eastAsia="MS Mincho" w:cs="Arial"/>
          <w:lang w:eastAsia="ja-JP"/>
        </w:rPr>
        <w:t>ed</w:t>
      </w:r>
      <w:r w:rsidR="00107BA0" w:rsidRPr="00006A4D">
        <w:rPr>
          <w:rFonts w:eastAsia="MS Mincho" w:cs="Arial"/>
          <w:lang w:eastAsia="ja-JP"/>
        </w:rPr>
        <w:t xml:space="preserve"> protection to </w:t>
      </w:r>
      <w:r w:rsidR="00107BA0">
        <w:rPr>
          <w:rFonts w:eastAsia="MS Mincho" w:cs="Arial"/>
          <w:lang w:eastAsia="ja-JP"/>
        </w:rPr>
        <w:t>all plant genera and species (59 in 2015)</w:t>
      </w:r>
      <w:r w:rsidR="00107BA0" w:rsidRPr="00006A4D">
        <w:rPr>
          <w:rFonts w:eastAsia="MS Mincho" w:cs="Arial"/>
          <w:lang w:eastAsia="ja-JP"/>
        </w:rPr>
        <w:t xml:space="preserve">, with </w:t>
      </w:r>
      <w:r w:rsidR="00107BA0" w:rsidRPr="00006A4D">
        <w:rPr>
          <w:rFonts w:cs="Arial"/>
        </w:rPr>
        <w:t>13</w:t>
      </w:r>
      <w:r w:rsidR="00107BA0" w:rsidRPr="00006A4D">
        <w:rPr>
          <w:rFonts w:eastAsia="MS Mincho" w:cs="Arial"/>
          <w:lang w:eastAsia="ja-JP"/>
        </w:rPr>
        <w:t xml:space="preserve"> members of the Union offering protection to a limited number of plant genera and species.  Of those </w:t>
      </w:r>
      <w:r w:rsidR="00107BA0" w:rsidRPr="00006A4D">
        <w:rPr>
          <w:rFonts w:cs="Arial"/>
        </w:rPr>
        <w:t>13</w:t>
      </w:r>
      <w:r w:rsidR="00107BA0" w:rsidRPr="00006A4D">
        <w:rPr>
          <w:rFonts w:eastAsia="MS Mincho" w:cs="Arial"/>
          <w:lang w:eastAsia="ja-JP"/>
        </w:rPr>
        <w:t xml:space="preserve">, </w:t>
      </w:r>
      <w:r w:rsidR="00107BA0" w:rsidRPr="00006A4D">
        <w:rPr>
          <w:rFonts w:cs="Arial"/>
        </w:rPr>
        <w:t>five</w:t>
      </w:r>
      <w:r w:rsidR="00107BA0" w:rsidRPr="00006A4D">
        <w:rPr>
          <w:rFonts w:eastAsia="MS Mincho" w:cs="Arial"/>
          <w:lang w:eastAsia="ja-JP"/>
        </w:rPr>
        <w:t xml:space="preserve"> members (</w:t>
      </w:r>
      <w:r w:rsidR="00107BA0" w:rsidRPr="00006A4D">
        <w:t>Brazil, China, Morocco, South Africa and Turkey</w:t>
      </w:r>
      <w:r w:rsidR="00107BA0" w:rsidRPr="00006A4D">
        <w:rPr>
          <w:rFonts w:eastAsia="MS Mincho" w:cs="Arial"/>
          <w:lang w:eastAsia="ja-JP"/>
        </w:rPr>
        <w:t>)</w:t>
      </w:r>
      <w:r w:rsidR="000F02FF">
        <w:rPr>
          <w:rFonts w:eastAsia="MS Mincho" w:cs="Arial"/>
          <w:lang w:eastAsia="ja-JP"/>
        </w:rPr>
        <w:t xml:space="preserve"> had</w:t>
      </w:r>
      <w:r w:rsidR="00785108">
        <w:rPr>
          <w:rFonts w:eastAsia="MS Mincho" w:cs="Arial"/>
          <w:lang w:eastAsia="ja-JP"/>
        </w:rPr>
        <w:t xml:space="preserve"> </w:t>
      </w:r>
      <w:r w:rsidR="00107BA0" w:rsidRPr="00006A4D">
        <w:rPr>
          <w:rFonts w:eastAsia="MS Mincho" w:cs="Arial"/>
          <w:lang w:eastAsia="ja-JP"/>
        </w:rPr>
        <w:t>extended protection to additional plant genera and species in 2015.</w:t>
      </w:r>
    </w:p>
    <w:p w:rsidR="002B5992" w:rsidRDefault="002B5992" w:rsidP="00EA7BF1">
      <w:pPr>
        <w:spacing w:line="360" w:lineRule="auto"/>
      </w:pPr>
    </w:p>
    <w:p w:rsidR="002B5992" w:rsidRDefault="002B5992" w:rsidP="002B5992">
      <w:pPr>
        <w:pStyle w:val="Heading3"/>
      </w:pPr>
      <w:r>
        <w:t>Plant variety protection statistics for the period 2011-2015</w:t>
      </w:r>
    </w:p>
    <w:p w:rsidR="002B5992" w:rsidRDefault="002B5992" w:rsidP="00EA7BF1">
      <w:pPr>
        <w:keepNext/>
        <w:rPr>
          <w:rFonts w:eastAsiaTheme="minorHAnsi"/>
        </w:rPr>
      </w:pPr>
    </w:p>
    <w:p w:rsidR="002B5992" w:rsidRDefault="002B5992" w:rsidP="002B5992">
      <w:pPr>
        <w:keepNext/>
        <w:autoSpaceDE w:val="0"/>
        <w:autoSpaceDN w:val="0"/>
      </w:pPr>
      <w:r>
        <w:fldChar w:fldCharType="begin"/>
      </w:r>
      <w:r>
        <w:instrText xml:space="preserve"> AUTONUM  </w:instrText>
      </w:r>
      <w:r>
        <w:fldChar w:fldCharType="end"/>
      </w:r>
      <w:r>
        <w:tab/>
        <w:t>The Council considered document C/50/7.</w:t>
      </w:r>
    </w:p>
    <w:p w:rsidR="002B5992" w:rsidRDefault="002B5992" w:rsidP="00D80F14"/>
    <w:p w:rsidR="00337465" w:rsidRDefault="002B5992" w:rsidP="00337465">
      <w:pPr>
        <w:autoSpaceDE w:val="0"/>
        <w:autoSpaceDN w:val="0"/>
      </w:pPr>
      <w:r>
        <w:fldChar w:fldCharType="begin"/>
      </w:r>
      <w:r>
        <w:instrText xml:space="preserve"> AUTONUM  </w:instrText>
      </w:r>
      <w:r>
        <w:fldChar w:fldCharType="end"/>
      </w:r>
      <w:r>
        <w:tab/>
      </w:r>
      <w:r w:rsidR="002C1A68" w:rsidRPr="0003658F">
        <w:t>The Council noted that</w:t>
      </w:r>
      <w:r w:rsidR="00107BA0" w:rsidRPr="00107BA0">
        <w:t xml:space="preserve"> </w:t>
      </w:r>
      <w:r w:rsidR="00107BA0" w:rsidRPr="0003658F">
        <w:t xml:space="preserve">in 2015, there was a 3.2 percent decrease in the number of applications for plant variety protection (15,017 in 2015; 15,511 in 2014), </w:t>
      </w:r>
      <w:r w:rsidR="000F02FF">
        <w:t>resulting from</w:t>
      </w:r>
      <w:r w:rsidR="00107BA0" w:rsidRPr="0003658F">
        <w:t xml:space="preserve"> a 2.9 percent increase in the number of applications by residents (10,061 in 2015; 9,778 in 2014) and a 13.6 percent decrease in the number of applications by non</w:t>
      </w:r>
      <w:r w:rsidR="00107BA0" w:rsidRPr="0003658F">
        <w:noBreakHyphen/>
        <w:t>residents (4,956 in 2015; 5,733</w:t>
      </w:r>
      <w:r w:rsidR="00107BA0">
        <w:t xml:space="preserve"> in 2014). </w:t>
      </w:r>
      <w:r w:rsidR="00107BA0" w:rsidRPr="0003658F">
        <w:t xml:space="preserve"> The number of titles granted increased from 11,566 in 2014 to 12,409 in 2015 (7.3 percent increase).</w:t>
      </w:r>
    </w:p>
    <w:p w:rsidR="00337465" w:rsidRDefault="00337465" w:rsidP="00337465">
      <w:pPr>
        <w:autoSpaceDE w:val="0"/>
        <w:autoSpaceDN w:val="0"/>
      </w:pPr>
    </w:p>
    <w:p w:rsidR="002B5992" w:rsidRDefault="00337465" w:rsidP="00337465">
      <w:r>
        <w:fldChar w:fldCharType="begin"/>
      </w:r>
      <w:r>
        <w:instrText xml:space="preserve"> AUTONUM  </w:instrText>
      </w:r>
      <w:r>
        <w:fldChar w:fldCharType="end"/>
      </w:r>
      <w:r>
        <w:tab/>
      </w:r>
      <w:r w:rsidR="002C1A68" w:rsidRPr="0003658F">
        <w:t>The total of 107,232 titles in force in 2015 represented a 0.6 percent increase on figures for 2014 (106,575).</w:t>
      </w:r>
    </w:p>
    <w:p w:rsidR="001C219E" w:rsidRDefault="001C219E" w:rsidP="00EA7BF1">
      <w:pPr>
        <w:spacing w:line="360" w:lineRule="auto"/>
      </w:pPr>
    </w:p>
    <w:p w:rsidR="002B5992" w:rsidRDefault="002B5992" w:rsidP="002B5992">
      <w:pPr>
        <w:pStyle w:val="Heading3"/>
      </w:pPr>
      <w:r>
        <w:t>Cooperation in examination</w:t>
      </w:r>
    </w:p>
    <w:p w:rsidR="002B5992" w:rsidRDefault="002B5992" w:rsidP="00EA7BF1">
      <w:pPr>
        <w:keepNext/>
        <w:rPr>
          <w:rFonts w:eastAsiaTheme="minorHAnsi"/>
        </w:rPr>
      </w:pPr>
    </w:p>
    <w:p w:rsidR="002B5992" w:rsidRDefault="00D80F14" w:rsidP="00CA0BF7">
      <w:pPr>
        <w:keepNext/>
        <w:autoSpaceDE w:val="0"/>
        <w:autoSpaceDN w:val="0"/>
      </w:pPr>
      <w:r>
        <w:fldChar w:fldCharType="begin"/>
      </w:r>
      <w:r>
        <w:instrText xml:space="preserve"> AUTONUM  </w:instrText>
      </w:r>
      <w:r>
        <w:fldChar w:fldCharType="end"/>
      </w:r>
      <w:r>
        <w:tab/>
      </w:r>
      <w:r w:rsidR="002B5992">
        <w:t>The Council considered document C/50/5.</w:t>
      </w:r>
    </w:p>
    <w:p w:rsidR="002B5992" w:rsidRDefault="002B5992" w:rsidP="00CA0BF7">
      <w:pPr>
        <w:keepNext/>
      </w:pPr>
    </w:p>
    <w:p w:rsidR="002B5992" w:rsidRDefault="00D80F14" w:rsidP="005B551F">
      <w:r w:rsidRPr="00D47CBB">
        <w:fldChar w:fldCharType="begin"/>
      </w:r>
      <w:r w:rsidRPr="00D47CBB">
        <w:instrText xml:space="preserve"> AUTONUM  </w:instrText>
      </w:r>
      <w:r w:rsidRPr="00D47CBB">
        <w:fldChar w:fldCharType="end"/>
      </w:r>
      <w:r w:rsidRPr="00D47CBB">
        <w:tab/>
      </w:r>
      <w:r w:rsidR="002B5992" w:rsidRPr="00D47CBB">
        <w:t>The Council noted that, in 2015, the number of plant genera and species for which there were agreements between members of the Union for cooperation in the examination of distinctness, uniformity and stability totaled 2,031, compared to 2,002 in 2014.</w:t>
      </w:r>
    </w:p>
    <w:p w:rsidR="005B551F" w:rsidRDefault="005B551F" w:rsidP="005B551F"/>
    <w:p w:rsidR="005B551F" w:rsidRDefault="005B551F" w:rsidP="005B551F"/>
    <w:p w:rsidR="00293F19" w:rsidRDefault="00293F19" w:rsidP="00293F19">
      <w:pPr>
        <w:keepNext/>
      </w:pPr>
      <w:r>
        <w:rPr>
          <w:u w:val="single"/>
        </w:rPr>
        <w:t>Pr</w:t>
      </w:r>
      <w:r w:rsidRPr="00A57BA3">
        <w:rPr>
          <w:u w:val="single"/>
        </w:rPr>
        <w:t>ess release</w:t>
      </w:r>
    </w:p>
    <w:p w:rsidR="00293F19" w:rsidRDefault="00293F19" w:rsidP="00293F19">
      <w:pPr>
        <w:keepNext/>
      </w:pPr>
    </w:p>
    <w:p w:rsidR="00293F19" w:rsidRPr="0052707B" w:rsidRDefault="00293F19" w:rsidP="00293F19">
      <w:r>
        <w:fldChar w:fldCharType="begin"/>
      </w:r>
      <w:r>
        <w:instrText xml:space="preserve"> AUTONUM  </w:instrText>
      </w:r>
      <w:r>
        <w:fldChar w:fldCharType="end"/>
      </w:r>
      <w:r>
        <w:tab/>
        <w:t>The Council considered the draft press release contained in document C/</w:t>
      </w:r>
      <w:r w:rsidR="00B62375">
        <w:t>50</w:t>
      </w:r>
      <w:r>
        <w:t>/1</w:t>
      </w:r>
      <w:r w:rsidR="00B62375">
        <w:t>8</w:t>
      </w:r>
      <w:r>
        <w:t>.</w:t>
      </w:r>
    </w:p>
    <w:p w:rsidR="00293F19" w:rsidRDefault="00293F19" w:rsidP="00293F19"/>
    <w:p w:rsidR="00293F19" w:rsidRPr="00C56E34" w:rsidRDefault="00293F19" w:rsidP="00293F19">
      <w:pPr>
        <w:rPr>
          <w:szCs w:val="24"/>
        </w:rPr>
      </w:pPr>
      <w:r w:rsidRPr="0052707B">
        <w:rPr>
          <w:szCs w:val="24"/>
        </w:rPr>
        <w:fldChar w:fldCharType="begin"/>
      </w:r>
      <w:r w:rsidRPr="0052707B">
        <w:rPr>
          <w:szCs w:val="24"/>
        </w:rPr>
        <w:instrText xml:space="preserve"> AUTONUM  </w:instrText>
      </w:r>
      <w:r w:rsidRPr="0052707B">
        <w:rPr>
          <w:szCs w:val="24"/>
        </w:rPr>
        <w:fldChar w:fldCharType="end"/>
      </w:r>
      <w:r w:rsidRPr="0052707B">
        <w:rPr>
          <w:szCs w:val="24"/>
        </w:rPr>
        <w:tab/>
        <w:t>The Council approved the draft press release</w:t>
      </w:r>
      <w:r>
        <w:rPr>
          <w:szCs w:val="24"/>
        </w:rPr>
        <w:t>, as reproduced in Annex </w:t>
      </w:r>
      <w:r w:rsidRPr="0052707B">
        <w:rPr>
          <w:szCs w:val="24"/>
        </w:rPr>
        <w:t>II to this report.</w:t>
      </w:r>
    </w:p>
    <w:p w:rsidR="00293F19" w:rsidRDefault="00293F19" w:rsidP="00293F19"/>
    <w:p w:rsidR="00A57471" w:rsidRPr="00226CCA" w:rsidRDefault="00A57471" w:rsidP="00A57471">
      <w:pPr>
        <w:pStyle w:val="DecisionParagraphs"/>
      </w:pPr>
      <w:r w:rsidRPr="00226CCA">
        <w:fldChar w:fldCharType="begin"/>
      </w:r>
      <w:r w:rsidRPr="00226CCA">
        <w:instrText xml:space="preserve"> AUTONUM  </w:instrText>
      </w:r>
      <w:r w:rsidRPr="00226CCA">
        <w:fldChar w:fldCharType="end"/>
      </w:r>
      <w:r w:rsidRPr="00226CCA">
        <w:tab/>
        <w:t xml:space="preserve">This report was adopted by the Council at the close of its session on </w:t>
      </w:r>
      <w:r>
        <w:t>October 28, 2016</w:t>
      </w:r>
      <w:r w:rsidRPr="00226CCA">
        <w:t>.</w:t>
      </w:r>
    </w:p>
    <w:p w:rsidR="00CA0BF7" w:rsidRDefault="00CA0BF7" w:rsidP="00293F19"/>
    <w:p w:rsidR="00A57471" w:rsidRDefault="00A57471" w:rsidP="00293F19"/>
    <w:p w:rsidR="00A57471" w:rsidRDefault="00A57471" w:rsidP="00293F19"/>
    <w:p w:rsidR="00C651CE" w:rsidRDefault="00293F19" w:rsidP="002C42B9">
      <w:pPr>
        <w:spacing w:before="120"/>
        <w:jc w:val="right"/>
      </w:pPr>
      <w:r w:rsidRPr="00C5280D">
        <w:t>[</w:t>
      </w:r>
      <w:r>
        <w:t>Annexes follow</w:t>
      </w:r>
      <w:r w:rsidRPr="00C5280D">
        <w:t>]</w:t>
      </w:r>
    </w:p>
    <w:p w:rsidR="00FA4B52" w:rsidRDefault="00FA4B52" w:rsidP="000E4410"/>
    <w:p w:rsidR="000E4410" w:rsidRDefault="000E4410" w:rsidP="000E4410">
      <w:pPr>
        <w:sectPr w:rsidR="000E4410" w:rsidSect="002C42B9">
          <w:headerReference w:type="default" r:id="rId9"/>
          <w:pgSz w:w="11907" w:h="16840" w:code="9"/>
          <w:pgMar w:top="510" w:right="1134" w:bottom="993" w:left="1134" w:header="510" w:footer="680" w:gutter="0"/>
          <w:cols w:space="720"/>
          <w:titlePg/>
        </w:sectPr>
      </w:pPr>
    </w:p>
    <w:p w:rsidR="000E4410" w:rsidRDefault="000E4410" w:rsidP="000E4410">
      <w:pPr>
        <w:jc w:val="center"/>
      </w:pPr>
      <w:r>
        <w:t>C/50/19</w:t>
      </w:r>
    </w:p>
    <w:p w:rsidR="000E4410" w:rsidRDefault="000E4410" w:rsidP="000E4410">
      <w:pPr>
        <w:jc w:val="center"/>
      </w:pPr>
    </w:p>
    <w:p w:rsidR="000E4410" w:rsidRPr="00095696" w:rsidRDefault="000E4410" w:rsidP="000E4410">
      <w:pPr>
        <w:jc w:val="center"/>
      </w:pPr>
      <w:r w:rsidRPr="00095696">
        <w:t>ANNEXE I / ANNEX I / ANLAGE I / ANEXO I</w:t>
      </w:r>
    </w:p>
    <w:p w:rsidR="000E4410" w:rsidRPr="00095696" w:rsidRDefault="000E4410" w:rsidP="000E4410">
      <w:pPr>
        <w:jc w:val="center"/>
      </w:pPr>
    </w:p>
    <w:p w:rsidR="000E4410" w:rsidRPr="00E47457" w:rsidRDefault="000E4410" w:rsidP="000E4410">
      <w:pPr>
        <w:jc w:val="center"/>
        <w:rPr>
          <w:rFonts w:cs="Arial"/>
          <w:lang w:val="fr-FR"/>
        </w:rPr>
      </w:pPr>
      <w:r w:rsidRPr="00E47457">
        <w:rPr>
          <w:rFonts w:cs="Arial"/>
          <w:lang w:val="fr-FR"/>
        </w:rPr>
        <w:t>LISTE DES PARTICIPANTS / LIST OF PARTICIPANTS /</w:t>
      </w:r>
    </w:p>
    <w:p w:rsidR="000E4410" w:rsidRDefault="000E4410" w:rsidP="000E4410">
      <w:pPr>
        <w:jc w:val="center"/>
        <w:rPr>
          <w:rFonts w:cs="Arial"/>
          <w:lang w:val="fr-FR"/>
        </w:rPr>
      </w:pPr>
      <w:r w:rsidRPr="00E47457">
        <w:rPr>
          <w:rFonts w:cs="Arial"/>
          <w:lang w:val="fr-FR"/>
        </w:rPr>
        <w:t>TEILNEHMERLISTE / LISTA DE PARTICIPANTES</w:t>
      </w:r>
    </w:p>
    <w:p w:rsidR="000E4410" w:rsidRPr="00533596" w:rsidRDefault="000E4410" w:rsidP="000E4410">
      <w:pPr>
        <w:jc w:val="center"/>
        <w:rPr>
          <w:noProof/>
          <w:lang w:val="fr-CH"/>
        </w:rPr>
      </w:pPr>
      <w:r w:rsidRPr="00533596">
        <w:rPr>
          <w:lang w:val="fr-CH"/>
        </w:rPr>
        <w:br/>
      </w:r>
      <w:r w:rsidRPr="00533596">
        <w:rPr>
          <w:noProof/>
          <w:lang w:val="fr-CH"/>
        </w:rPr>
        <w:t xml:space="preserve">(dans l’ordre alphabétique des noms français des membres / </w:t>
      </w:r>
      <w:r w:rsidRPr="00533596">
        <w:rPr>
          <w:noProof/>
          <w:lang w:val="fr-CH"/>
        </w:rPr>
        <w:br/>
        <w:t xml:space="preserve">in the alphabetical order of the French names of the Members / </w:t>
      </w:r>
      <w:r w:rsidRPr="00533596">
        <w:rPr>
          <w:noProof/>
          <w:lang w:val="fr-CH"/>
        </w:rPr>
        <w:br/>
        <w:t xml:space="preserve">in alphabetischer Reihenfolge der französischen Namen der Mitglieder / </w:t>
      </w:r>
      <w:r w:rsidRPr="00533596">
        <w:rPr>
          <w:noProof/>
          <w:lang w:val="fr-CH"/>
        </w:rPr>
        <w:br/>
        <w:t>por orden alfabético de los nombres en francés de los miembros)</w:t>
      </w:r>
    </w:p>
    <w:p w:rsidR="000E4410" w:rsidRPr="007B4C05" w:rsidRDefault="000E4410" w:rsidP="000E4410">
      <w:pPr>
        <w:pStyle w:val="plheading"/>
        <w:rPr>
          <w:lang w:val="es-ES_tradnl"/>
        </w:rPr>
      </w:pPr>
      <w:r w:rsidRPr="007B4C05">
        <w:rPr>
          <w:lang w:val="es-ES_tradnl"/>
        </w:rPr>
        <w:t>I. MEMBRES / MEMBERS / VERBANDSMITGLIEDER / MIEMBROS</w:t>
      </w:r>
    </w:p>
    <w:p w:rsidR="000E4410" w:rsidRPr="00095696" w:rsidRDefault="000E4410" w:rsidP="000E4410">
      <w:pPr>
        <w:pStyle w:val="plcountry"/>
        <w:rPr>
          <w:lang w:val="es-ES_tradnl"/>
        </w:rPr>
      </w:pPr>
      <w:r w:rsidRPr="00095696">
        <w:rPr>
          <w:lang w:val="es-ES_tradnl"/>
        </w:rPr>
        <w:t>ARGENTINE / ARGENTINA / ARGENTINIEN / ARGENTINA</w:t>
      </w:r>
    </w:p>
    <w:p w:rsidR="000E4410" w:rsidRPr="00B01F59" w:rsidRDefault="000E4410" w:rsidP="000E4410">
      <w:pPr>
        <w:pStyle w:val="pldetails"/>
        <w:rPr>
          <w:lang w:val="es-ES_tradnl"/>
        </w:rPr>
      </w:pPr>
      <w:r w:rsidRPr="00B01F59">
        <w:rPr>
          <w:lang w:val="es-ES_tradnl"/>
        </w:rPr>
        <w:t>Raimu</w:t>
      </w:r>
      <w:r>
        <w:rPr>
          <w:lang w:val="es-ES_tradnl"/>
        </w:rPr>
        <w:t>ndo LAVIGNOLLE, Presidente del D</w:t>
      </w:r>
      <w:r w:rsidRPr="00B01F59">
        <w:rPr>
          <w:lang w:val="es-ES_tradnl"/>
        </w:rPr>
        <w:t xml:space="preserve">irectorio, </w:t>
      </w:r>
      <w:r w:rsidRPr="00BF2731">
        <w:rPr>
          <w:lang w:val="es-ES_tradnl"/>
        </w:rPr>
        <w:t>Instituto Nacional de Semillas (INASE)</w:t>
      </w:r>
      <w:r w:rsidRPr="00B01F59">
        <w:rPr>
          <w:lang w:val="es-ES_tradnl"/>
        </w:rPr>
        <w:t xml:space="preserve">, </w:t>
      </w:r>
      <w:r>
        <w:rPr>
          <w:lang w:val="es-ES_tradnl"/>
        </w:rPr>
        <w:t>Ministerio de Economía, Buenos Aires</w:t>
      </w:r>
      <w:r w:rsidRPr="00B01F59">
        <w:rPr>
          <w:lang w:val="es-ES_tradnl"/>
        </w:rPr>
        <w:br/>
        <w:t xml:space="preserve">(e-mail: </w:t>
      </w:r>
      <w:r w:rsidRPr="002D7967">
        <w:rPr>
          <w:rFonts w:cs="Arial"/>
          <w:lang w:val="es-ES_tradnl"/>
        </w:rPr>
        <w:t>rlavignolle@inase.gov.ar</w:t>
      </w:r>
      <w:r w:rsidRPr="00B01F59">
        <w:rPr>
          <w:lang w:val="es-ES_tradnl"/>
        </w:rPr>
        <w:t xml:space="preserve">) </w:t>
      </w:r>
    </w:p>
    <w:p w:rsidR="000E4410" w:rsidRPr="00095696" w:rsidRDefault="000E4410" w:rsidP="000E4410">
      <w:pPr>
        <w:pStyle w:val="pldetails"/>
        <w:rPr>
          <w:lang w:val="es-ES_tradnl"/>
        </w:rPr>
      </w:pPr>
      <w:r w:rsidRPr="00095696">
        <w:rPr>
          <w:lang w:val="es-ES_tradnl"/>
        </w:rPr>
        <w:t>Carmen Amelia M. GIANNI (Sra.), Coordinadora de Propiedad Intelectual / Recursos Fitogenéticos, Instituto Nacional de Semillas (INASE), Buenos Aires</w:t>
      </w:r>
      <w:r w:rsidRPr="00095696">
        <w:rPr>
          <w:lang w:val="es-ES_tradnl"/>
        </w:rPr>
        <w:br/>
        <w:t>(e-mail: cgianni@inase.gov.ar)</w:t>
      </w:r>
    </w:p>
    <w:p w:rsidR="000E4410" w:rsidRPr="006A49AD" w:rsidRDefault="000E4410" w:rsidP="000E4410">
      <w:pPr>
        <w:pStyle w:val="plcountry"/>
      </w:pPr>
      <w:r w:rsidRPr="006A49AD">
        <w:t>AUSTRALIE / AUSTRALIA / AUSTRALIEN / AUSTRALIA</w:t>
      </w:r>
    </w:p>
    <w:p w:rsidR="000E4410" w:rsidRPr="006A49AD" w:rsidRDefault="000E4410" w:rsidP="000E4410">
      <w:pPr>
        <w:pStyle w:val="pldetails"/>
      </w:pPr>
      <w:r w:rsidRPr="006A49AD">
        <w:t>Nik HULSE, Chief of Plant Breeders</w:t>
      </w:r>
      <w:r>
        <w:t>’</w:t>
      </w:r>
      <w:r w:rsidRPr="006A49AD">
        <w:t xml:space="preserve"> Rights, Plant Breeder</w:t>
      </w:r>
      <w:r>
        <w:t>’</w:t>
      </w:r>
      <w:r w:rsidRPr="006A49AD">
        <w:t xml:space="preserve">s Rights Office, IP Australia, </w:t>
      </w:r>
      <w:r>
        <w:t>Woden</w:t>
      </w:r>
      <w:r>
        <w:br/>
        <w:t>(e-mail</w:t>
      </w:r>
      <w:r w:rsidRPr="006A49AD">
        <w:t xml:space="preserve">: nik.hulse@ipaustralia.gov.au) </w:t>
      </w:r>
    </w:p>
    <w:p w:rsidR="000E4410" w:rsidRPr="006A49AD" w:rsidRDefault="000E4410" w:rsidP="000E4410">
      <w:pPr>
        <w:pStyle w:val="plcountry"/>
      </w:pPr>
      <w:r w:rsidRPr="006A49AD">
        <w:t>BÉLARUS / BELARUS / BELARUS / BELARÚS</w:t>
      </w:r>
    </w:p>
    <w:p w:rsidR="000E4410" w:rsidRPr="006A49AD" w:rsidRDefault="000E4410" w:rsidP="000E4410">
      <w:pPr>
        <w:pStyle w:val="pldetails"/>
      </w:pPr>
      <w:r w:rsidRPr="006A49AD">
        <w:t>Uladzimir BEINIA, Director, State Inspection for Testing and Protection of Plant Varieties, Minsk</w:t>
      </w:r>
      <w:r>
        <w:br/>
        <w:t>(e-mail</w:t>
      </w:r>
      <w:r w:rsidRPr="006A49AD">
        <w:t>: belsort@mail.ru)</w:t>
      </w:r>
    </w:p>
    <w:p w:rsidR="000E4410" w:rsidRPr="006A49AD" w:rsidRDefault="000E4410" w:rsidP="000E4410">
      <w:pPr>
        <w:pStyle w:val="pldetails"/>
      </w:pPr>
      <w:r w:rsidRPr="006A49AD">
        <w:t>Tatsiana SIAMASHKA (Ms.), Deputy Director of DUS Testing, State Inspection for Testing and Protection of Plant Varieties, Minsk</w:t>
      </w:r>
      <w:r>
        <w:br/>
        <w:t>(e-mail</w:t>
      </w:r>
      <w:r w:rsidRPr="006A49AD">
        <w:t>: tatianasortr@mail.ru)</w:t>
      </w:r>
    </w:p>
    <w:p w:rsidR="000E4410" w:rsidRPr="006A49AD" w:rsidRDefault="000E4410" w:rsidP="000E4410">
      <w:pPr>
        <w:pStyle w:val="pldetails"/>
      </w:pPr>
      <w:r w:rsidRPr="006A49AD">
        <w:t>Maryna SALADUKHA (Ms.), Head, International Cooperation Department, State Inspection for Testing and Protection of Plant Varieties, Minsk</w:t>
      </w:r>
      <w:r>
        <w:br/>
        <w:t>(e-mail</w:t>
      </w:r>
      <w:r w:rsidRPr="006A49AD">
        <w:t>: belsort@mail.ru)</w:t>
      </w:r>
    </w:p>
    <w:p w:rsidR="000E4410" w:rsidRPr="00095696" w:rsidRDefault="000E4410" w:rsidP="000E4410">
      <w:pPr>
        <w:pStyle w:val="plcountry"/>
        <w:rPr>
          <w:lang w:val="fr-CH"/>
        </w:rPr>
      </w:pPr>
      <w:r w:rsidRPr="00095696">
        <w:rPr>
          <w:lang w:val="fr-CH"/>
        </w:rPr>
        <w:t>BELGIQUE / BELGIUM / BELGIEN / BÉLGICA</w:t>
      </w:r>
    </w:p>
    <w:p w:rsidR="000E4410" w:rsidRPr="00095696" w:rsidRDefault="000E4410" w:rsidP="000E4410">
      <w:pPr>
        <w:pStyle w:val="pldetails"/>
        <w:rPr>
          <w:lang w:val="fr-CH"/>
        </w:rPr>
      </w:pPr>
      <w:r w:rsidRPr="00095696">
        <w:rPr>
          <w:lang w:val="fr-CH"/>
        </w:rPr>
        <w:t>Björn COENE, Attaché, Office de la Propriété Intellectuelle, Direction générale de la Réglementation économique, Bruxelles</w:t>
      </w:r>
      <w:r w:rsidRPr="00095696">
        <w:rPr>
          <w:lang w:val="fr-CH"/>
        </w:rPr>
        <w:br/>
        <w:t>(e-mail: bjorn.coene@economie.fgov.be)</w:t>
      </w:r>
    </w:p>
    <w:p w:rsidR="000E4410" w:rsidRPr="00095696" w:rsidRDefault="000E4410" w:rsidP="000E4410">
      <w:pPr>
        <w:pStyle w:val="plcountry"/>
        <w:rPr>
          <w:rFonts w:cs="Arial"/>
          <w:color w:val="000000"/>
          <w:lang w:val="es-ES_tradnl"/>
        </w:rPr>
      </w:pPr>
      <w:r w:rsidRPr="00095696">
        <w:rPr>
          <w:lang w:val="es-ES_tradnl"/>
        </w:rPr>
        <w:t xml:space="preserve">BOLIVIE (ÉTAT PLURINATIONAL DE) / BOLIVIA (PLURINATIONAL STATE OF) / </w:t>
      </w:r>
      <w:r w:rsidRPr="00095696">
        <w:rPr>
          <w:lang w:val="es-ES_tradnl"/>
        </w:rPr>
        <w:br/>
      </w:r>
      <w:r w:rsidRPr="00095696">
        <w:rPr>
          <w:rFonts w:cs="Arial"/>
          <w:color w:val="000000"/>
          <w:lang w:val="es-ES_tradnl"/>
        </w:rPr>
        <w:t>BOLIVIEN (PLURINATIONALER STAAT) / BOLIVIA (ESTADO PLURINACIONAL DE)</w:t>
      </w:r>
    </w:p>
    <w:p w:rsidR="000E4410" w:rsidRPr="00095696" w:rsidRDefault="000E4410" w:rsidP="000E4410">
      <w:pPr>
        <w:pStyle w:val="pldetails"/>
        <w:rPr>
          <w:lang w:val="es-ES_tradnl"/>
        </w:rPr>
      </w:pPr>
      <w:r>
        <w:rPr>
          <w:lang w:val="es-ES_tradnl"/>
        </w:rPr>
        <w:t>Luis Fernando ROSALES LOZADA, Primer Secretario, Misión Permanente, Ginebra</w:t>
      </w:r>
      <w:r>
        <w:rPr>
          <w:lang w:val="es-ES_tradnl"/>
        </w:rPr>
        <w:br/>
        <w:t xml:space="preserve">(e-mail: </w:t>
      </w:r>
      <w:r>
        <w:rPr>
          <w:rFonts w:cs="Arial"/>
          <w:lang w:val="es-ES_tradnl"/>
        </w:rPr>
        <w:t>fernando.rosales@bluewin.ch</w:t>
      </w:r>
      <w:r>
        <w:rPr>
          <w:lang w:val="es-ES_tradnl"/>
        </w:rPr>
        <w:t>)</w:t>
      </w:r>
    </w:p>
    <w:p w:rsidR="000E4410" w:rsidRPr="00095696" w:rsidRDefault="000E4410" w:rsidP="000E4410">
      <w:pPr>
        <w:pStyle w:val="plcountry"/>
        <w:rPr>
          <w:lang w:val="es-ES_tradnl"/>
        </w:rPr>
      </w:pPr>
      <w:r w:rsidRPr="00095696">
        <w:rPr>
          <w:lang w:val="es-ES_tradnl"/>
        </w:rPr>
        <w:t>BRÉSIL / BRAZIL / BRASILIEN / BRASIL</w:t>
      </w:r>
    </w:p>
    <w:p w:rsidR="000E4410" w:rsidRPr="00B45E37" w:rsidRDefault="000E4410" w:rsidP="000E4410">
      <w:pPr>
        <w:pStyle w:val="pldetails"/>
      </w:pPr>
      <w:r w:rsidRPr="00095696">
        <w:rPr>
          <w:lang w:val="es-ES_tradnl"/>
        </w:rPr>
        <w:t xml:space="preserve">Ricardo ZANATTA MACHADO, Fiscal Federal Agropecuário, Coordinador do SNPC, Serviço Nacional de Proteção de Cultivares (SNPC), Ministério da Agricultura, Pecuária e Abastecimento, Brasilia , D.F. </w:t>
      </w:r>
      <w:r w:rsidRPr="00095696">
        <w:rPr>
          <w:lang w:val="es-ES_tradnl"/>
        </w:rPr>
        <w:br/>
      </w:r>
      <w:r w:rsidRPr="00B45E37">
        <w:t>(e-mail: ricardo.machado@agricultura.gov.br)</w:t>
      </w:r>
    </w:p>
    <w:p w:rsidR="000E4410" w:rsidRPr="00EB7B22" w:rsidRDefault="000E4410" w:rsidP="000E4410">
      <w:pPr>
        <w:pStyle w:val="pldetails"/>
      </w:pPr>
      <w:r w:rsidRPr="00EB7B22">
        <w:t>Adriana SOUZA DE SIQUEIRA (Ms.), Permanent Mission to the United Nations Office</w:t>
      </w:r>
      <w:r>
        <w:t xml:space="preserve">, </w:t>
      </w:r>
      <w:r w:rsidRPr="00EB7B22">
        <w:t>Geneva</w:t>
      </w:r>
    </w:p>
    <w:p w:rsidR="000E4410" w:rsidRPr="00B45E37" w:rsidRDefault="000E4410" w:rsidP="000E4410">
      <w:pPr>
        <w:pStyle w:val="plcountry"/>
      </w:pPr>
      <w:r w:rsidRPr="00B45E37">
        <w:t>CANADA / CANADA / KANADA / CANADá</w:t>
      </w:r>
    </w:p>
    <w:p w:rsidR="000E4410" w:rsidRDefault="000E4410" w:rsidP="000E4410">
      <w:pPr>
        <w:pStyle w:val="pldetails"/>
      </w:pPr>
      <w:r w:rsidRPr="005A455F">
        <w:t xml:space="preserve">Anthony PARKER, Commissioner, Plant Breeders’ Rights Office, Canadian Food Inspection Agency (CFIA), Ottawa </w:t>
      </w:r>
      <w:r>
        <w:br/>
      </w:r>
      <w:r w:rsidRPr="005A455F">
        <w:t>(e-mail: </w:t>
      </w:r>
      <w:r w:rsidRPr="00B35CE3">
        <w:t>anthony.parker@inspection.gc.ca</w:t>
      </w:r>
      <w:r w:rsidRPr="005A455F">
        <w:t>)</w:t>
      </w:r>
    </w:p>
    <w:p w:rsidR="000E4410" w:rsidRPr="00655013" w:rsidRDefault="000E4410" w:rsidP="000E4410">
      <w:pPr>
        <w:pStyle w:val="plcountry"/>
        <w:rPr>
          <w:lang w:val="es-ES_tradnl"/>
        </w:rPr>
      </w:pPr>
      <w:r w:rsidRPr="00655013">
        <w:rPr>
          <w:lang w:val="es-ES_tradnl"/>
        </w:rPr>
        <w:t>CHILI / CHILE / CHILE / CHILE</w:t>
      </w:r>
    </w:p>
    <w:p w:rsidR="000E4410" w:rsidRPr="00095696" w:rsidRDefault="000E4410" w:rsidP="000E4410">
      <w:pPr>
        <w:pStyle w:val="pldetails"/>
        <w:rPr>
          <w:lang w:val="es-ES_tradnl"/>
        </w:rPr>
      </w:pPr>
      <w:r w:rsidRPr="00095696">
        <w:rPr>
          <w:lang w:val="es-ES_tradnl"/>
        </w:rPr>
        <w:t>Natalia SOTOMAYOR CABRERA (Ms.), Legal Advisor, Oficina de Estudios y Politicas Agrarias (ODEPA), Santiago de Chile</w:t>
      </w:r>
      <w:r w:rsidRPr="00095696">
        <w:rPr>
          <w:lang w:val="es-ES_tradnl"/>
        </w:rPr>
        <w:br/>
        <w:t>(e-mail: nsotomayor@odepa.gob.cl)</w:t>
      </w:r>
    </w:p>
    <w:p w:rsidR="000E4410" w:rsidRPr="006A49AD" w:rsidRDefault="000E4410" w:rsidP="000E4410">
      <w:pPr>
        <w:pStyle w:val="plcountry"/>
      </w:pPr>
      <w:r w:rsidRPr="006A49AD">
        <w:t>CHINE / CHINA / CHINA / CHINA</w:t>
      </w:r>
    </w:p>
    <w:p w:rsidR="000E4410" w:rsidRPr="006A49AD" w:rsidRDefault="000E4410" w:rsidP="000E4410">
      <w:pPr>
        <w:pStyle w:val="pldetails"/>
      </w:pPr>
      <w:r w:rsidRPr="006A49AD">
        <w:t xml:space="preserve">Wenjun CHEN, Project Officer, State Intellectual Property Office, </w:t>
      </w:r>
      <w:r>
        <w:t>Beijing</w:t>
      </w:r>
      <w:r>
        <w:br/>
        <w:t>(e-mail</w:t>
      </w:r>
      <w:r w:rsidRPr="006A49AD">
        <w:t>: chenwenjun@sipo.gov.cn)</w:t>
      </w:r>
    </w:p>
    <w:p w:rsidR="000E4410" w:rsidRPr="006A49AD" w:rsidRDefault="000E4410" w:rsidP="000E4410">
      <w:pPr>
        <w:pStyle w:val="pldetails"/>
      </w:pPr>
      <w:r w:rsidRPr="006A49AD">
        <w:t>Faji</w:t>
      </w:r>
      <w:r w:rsidRPr="00F52F5E">
        <w:t xml:space="preserve"> </w:t>
      </w:r>
      <w:r w:rsidRPr="006A49AD">
        <w:t xml:space="preserve">HUANG, Officer, Office for the Protection of New Plant Varieties, State Forestry Administration, </w:t>
      </w:r>
      <w:r>
        <w:t>Beijing</w:t>
      </w:r>
      <w:r>
        <w:br/>
        <w:t>(e-mail</w:t>
      </w:r>
      <w:r w:rsidRPr="006A49AD">
        <w:t>: huangfaji@sina.com)</w:t>
      </w:r>
    </w:p>
    <w:p w:rsidR="000E4410" w:rsidRPr="006A49AD" w:rsidRDefault="000E4410" w:rsidP="000E4410">
      <w:pPr>
        <w:pStyle w:val="pldetails"/>
      </w:pPr>
      <w:r w:rsidRPr="006A49AD">
        <w:t xml:space="preserve">Yang YANG (Ms.), Plant Variety Protection Examiner, Division of New Plant Variety Protection, Development Center for Science and Technology, Ministry of Agriculture, Ministry of Agriculture, </w:t>
      </w:r>
      <w:r>
        <w:t>Beijing</w:t>
      </w:r>
      <w:r>
        <w:br/>
        <w:t>(e-mail</w:t>
      </w:r>
      <w:r w:rsidRPr="006A49AD">
        <w:t xml:space="preserve">: yangyang@agri.gov.cn) </w:t>
      </w:r>
    </w:p>
    <w:p w:rsidR="000E4410" w:rsidRPr="006A49AD" w:rsidRDefault="000E4410" w:rsidP="000E4410">
      <w:pPr>
        <w:pStyle w:val="pldetails"/>
      </w:pPr>
      <w:r w:rsidRPr="006A49AD">
        <w:t>Chuanhong ZHANG (Ms.), Associate Professor, Research Institute of Forestry, Chinese Academy of Forestry, Beijing</w:t>
      </w:r>
      <w:r>
        <w:br/>
        <w:t>(e-mail</w:t>
      </w:r>
      <w:r w:rsidRPr="006A49AD">
        <w:t>: zhangchenator@163.com)</w:t>
      </w:r>
    </w:p>
    <w:p w:rsidR="000E4410" w:rsidRPr="00095696" w:rsidRDefault="000E4410" w:rsidP="000E4410">
      <w:pPr>
        <w:pStyle w:val="plcountry"/>
        <w:rPr>
          <w:lang w:val="es-ES_tradnl"/>
        </w:rPr>
      </w:pPr>
      <w:r w:rsidRPr="00095696">
        <w:rPr>
          <w:lang w:val="es-ES_tradnl"/>
        </w:rPr>
        <w:t>COLOMBIE / COLOMBIA / KOLUMBIEN / COLOMBIA</w:t>
      </w:r>
    </w:p>
    <w:p w:rsidR="000E4410" w:rsidRDefault="000E4410" w:rsidP="000E4410">
      <w:pPr>
        <w:pStyle w:val="pldetails"/>
        <w:rPr>
          <w:lang w:val="es-ES_tradnl"/>
        </w:rPr>
      </w:pPr>
      <w:r w:rsidRPr="00095696">
        <w:rPr>
          <w:lang w:val="es-ES_tradnl"/>
        </w:rPr>
        <w:t>Ana Luisa DÍAZ JIMÉNEZ (Sra.), Directora Técnica de Semillas, Dirección Técnica de Semillas, Instituto Colombiano Agropecuario (ICA), Bogotá D.C.</w:t>
      </w:r>
      <w:r w:rsidRPr="00095696">
        <w:rPr>
          <w:lang w:val="es-ES_tradnl"/>
        </w:rPr>
        <w:br/>
        <w:t xml:space="preserve">(e-mail: </w:t>
      </w:r>
      <w:r w:rsidRPr="00046C19">
        <w:rPr>
          <w:lang w:val="es-ES_tradnl"/>
        </w:rPr>
        <w:t>ana.diaz@ica.gov.co</w:t>
      </w:r>
      <w:r w:rsidRPr="00095696">
        <w:rPr>
          <w:lang w:val="es-ES_tradnl"/>
        </w:rPr>
        <w:t>)</w:t>
      </w:r>
    </w:p>
    <w:p w:rsidR="000E4410" w:rsidRPr="009E497B" w:rsidRDefault="000E4410" w:rsidP="000E4410">
      <w:pPr>
        <w:pStyle w:val="pldetails"/>
        <w:rPr>
          <w:lang w:val="es-ES_tradnl"/>
        </w:rPr>
      </w:pPr>
      <w:r w:rsidRPr="009E497B">
        <w:rPr>
          <w:lang w:val="es-ES_tradnl"/>
        </w:rPr>
        <w:t>Juan Camilo SARETZKI-FORERO</w:t>
      </w:r>
      <w:r>
        <w:rPr>
          <w:lang w:val="es-ES_tradnl"/>
        </w:rPr>
        <w:t xml:space="preserve">, </w:t>
      </w:r>
      <w:r w:rsidRPr="009E497B">
        <w:rPr>
          <w:lang w:val="es-ES_tradnl"/>
        </w:rPr>
        <w:t>Consejero</w:t>
      </w:r>
      <w:r>
        <w:rPr>
          <w:lang w:val="es-ES_tradnl"/>
        </w:rPr>
        <w:t xml:space="preserve">, </w:t>
      </w:r>
      <w:r w:rsidRPr="009E497B">
        <w:rPr>
          <w:lang w:val="es-ES_tradnl"/>
        </w:rPr>
        <w:t>Misión Permanente de Colombia</w:t>
      </w:r>
      <w:r>
        <w:rPr>
          <w:lang w:val="es-ES_tradnl"/>
        </w:rPr>
        <w:t xml:space="preserve">, </w:t>
      </w:r>
      <w:r w:rsidRPr="009E497B">
        <w:rPr>
          <w:lang w:val="es-ES_tradnl"/>
        </w:rPr>
        <w:t xml:space="preserve">Ginebra </w:t>
      </w:r>
      <w:r w:rsidRPr="009E497B">
        <w:rPr>
          <w:lang w:val="es-ES_tradnl"/>
        </w:rPr>
        <w:br/>
        <w:t>(e-mail: juan.saretzki@misioncolombia.ch</w:t>
      </w:r>
      <w:r>
        <w:rPr>
          <w:lang w:val="es-ES_tradnl"/>
        </w:rPr>
        <w:t>)</w:t>
      </w:r>
    </w:p>
    <w:p w:rsidR="000E4410" w:rsidRPr="006A49AD" w:rsidRDefault="000E4410" w:rsidP="000E4410">
      <w:pPr>
        <w:pStyle w:val="plcountry"/>
      </w:pPr>
      <w:r w:rsidRPr="006A49AD">
        <w:t>CROATIE / CROATIA / KROATIEN / CROACIA</w:t>
      </w:r>
    </w:p>
    <w:p w:rsidR="000E4410" w:rsidRPr="006A49AD" w:rsidRDefault="000E4410" w:rsidP="000E4410">
      <w:pPr>
        <w:pStyle w:val="pldetails"/>
      </w:pPr>
      <w:r w:rsidRPr="006A49AD">
        <w:t>Ivana BULAJIĆ (Ms.), Head of Plant Health Service, Directorate for Food Quality and Fitosanitary Policy, Ministry of Agriculture, Zagreb</w:t>
      </w:r>
      <w:r>
        <w:br/>
        <w:t>(e-mail</w:t>
      </w:r>
      <w:r w:rsidRPr="006A49AD">
        <w:t>: ivana.bulajic@mps.hr)</w:t>
      </w:r>
    </w:p>
    <w:p w:rsidR="000E4410" w:rsidRPr="006A49AD" w:rsidRDefault="000E4410" w:rsidP="000E4410">
      <w:pPr>
        <w:pStyle w:val="plcountry"/>
      </w:pPr>
      <w:r w:rsidRPr="006A49AD">
        <w:t>DANEMARK / DENMARK / DÄNEMARK / DINAMARCA</w:t>
      </w:r>
    </w:p>
    <w:p w:rsidR="000E4410" w:rsidRDefault="000E4410" w:rsidP="000E4410">
      <w:pPr>
        <w:pStyle w:val="pldetails"/>
      </w:pPr>
      <w:r w:rsidRPr="006A49AD">
        <w:t xml:space="preserve">Kristine Bech KLINDT (Ms.), Special Consultant, Ministry of Environment and Food of Denmark, The Danish AgriFish Agency, </w:t>
      </w:r>
      <w:r>
        <w:t>Copenhagen</w:t>
      </w:r>
      <w:r>
        <w:br/>
        <w:t>(e-mail</w:t>
      </w:r>
      <w:r w:rsidRPr="006A49AD">
        <w:t xml:space="preserve">: </w:t>
      </w:r>
      <w:r w:rsidRPr="00A444D8">
        <w:t>krba@naturerhverv.dk</w:t>
      </w:r>
      <w:r w:rsidRPr="006A49AD">
        <w:t>)</w:t>
      </w:r>
    </w:p>
    <w:p w:rsidR="000E4410" w:rsidRPr="002416E8" w:rsidRDefault="000E4410" w:rsidP="000E4410">
      <w:pPr>
        <w:pStyle w:val="plcountry"/>
        <w:rPr>
          <w:lang w:val="es-ES_tradnl"/>
        </w:rPr>
      </w:pPr>
      <w:r w:rsidRPr="00123A0A">
        <w:rPr>
          <w:lang w:val="es-ES_tradnl"/>
        </w:rPr>
        <w:t>ÉQUATEUR / ECUADOR / ECUADOR / ECUADOR</w:t>
      </w:r>
    </w:p>
    <w:p w:rsidR="000E4410" w:rsidRDefault="000E4410" w:rsidP="000E4410">
      <w:pPr>
        <w:pStyle w:val="pldetails"/>
        <w:spacing w:line="240" w:lineRule="atLeast"/>
        <w:rPr>
          <w:lang w:val="es-ES_tradnl"/>
        </w:rPr>
      </w:pPr>
      <w:r>
        <w:rPr>
          <w:lang w:val="es-ES_tradnl"/>
        </w:rPr>
        <w:t xml:space="preserve">Ñusta MALDONADO (Sra.), Tercera Secretaria, Misión Permanente ante la </w:t>
      </w:r>
      <w:r w:rsidRPr="00480BD9">
        <w:rPr>
          <w:lang w:val="es-ES_tradnl"/>
        </w:rPr>
        <w:t>Organización Mundial del Comercio</w:t>
      </w:r>
      <w:r>
        <w:rPr>
          <w:lang w:val="es-ES_tradnl"/>
        </w:rPr>
        <w:t xml:space="preserve"> (OMC), Ginebra</w:t>
      </w:r>
      <w:r w:rsidRPr="002416E8">
        <w:rPr>
          <w:lang w:val="es-ES_tradnl"/>
        </w:rPr>
        <w:br/>
        <w:t xml:space="preserve">(e-mail: </w:t>
      </w:r>
      <w:r w:rsidRPr="00123A0A">
        <w:rPr>
          <w:lang w:val="es-ES_tradnl"/>
        </w:rPr>
        <w:t>nmaldonado@cancilleria.gob.ec</w:t>
      </w:r>
      <w:r w:rsidRPr="002416E8">
        <w:rPr>
          <w:lang w:val="es-ES_tradnl"/>
        </w:rPr>
        <w:t xml:space="preserve">) </w:t>
      </w:r>
    </w:p>
    <w:p w:rsidR="000E4410" w:rsidRPr="00095696" w:rsidRDefault="000E4410" w:rsidP="000E4410">
      <w:pPr>
        <w:pStyle w:val="plcountry"/>
        <w:rPr>
          <w:lang w:val="es-ES_tradnl"/>
        </w:rPr>
      </w:pPr>
      <w:r w:rsidRPr="00095696">
        <w:rPr>
          <w:lang w:val="es-ES_tradnl"/>
        </w:rPr>
        <w:t>ESPAGNE / SPAIN / SPANIEN / ESPAÑA</w:t>
      </w:r>
    </w:p>
    <w:p w:rsidR="000E4410" w:rsidRDefault="000E4410" w:rsidP="000E4410">
      <w:pPr>
        <w:pStyle w:val="pldetails"/>
        <w:rPr>
          <w:lang w:val="es-ES_tradnl"/>
        </w:rPr>
      </w:pPr>
      <w:r w:rsidRPr="00095696">
        <w:rPr>
          <w:lang w:val="es-ES_tradnl"/>
        </w:rPr>
        <w:t>Esther ESTEBAN RODRIGO (Sra.), Subdirectora General de Medios de Producción Agrícolas y Oficina Española de Variedades Vegetales (MPA y OEVV), Ministerio de Agricultura, Alimentación y Medio Ambiente (MAGRAMA), Madrid</w:t>
      </w:r>
      <w:r w:rsidRPr="00095696">
        <w:rPr>
          <w:lang w:val="es-ES_tradnl"/>
        </w:rPr>
        <w:br/>
        <w:t xml:space="preserve">(e-mail: </w:t>
      </w:r>
      <w:r w:rsidRPr="002D2D1F">
        <w:rPr>
          <w:lang w:val="es-ES_tradnl"/>
        </w:rPr>
        <w:t>eesteban@magrama.es</w:t>
      </w:r>
      <w:r w:rsidRPr="00095696">
        <w:rPr>
          <w:lang w:val="es-ES_tradnl"/>
        </w:rPr>
        <w:t>)</w:t>
      </w:r>
    </w:p>
    <w:p w:rsidR="000E4410" w:rsidRPr="006A49AD" w:rsidRDefault="000E4410" w:rsidP="000E4410">
      <w:pPr>
        <w:pStyle w:val="plcountry"/>
      </w:pPr>
      <w:r w:rsidRPr="006A49AD">
        <w:t>ESTONIE / ESTONIA / ESTLAND / ESTONIA</w:t>
      </w:r>
    </w:p>
    <w:p w:rsidR="000E4410" w:rsidRPr="006A49AD" w:rsidRDefault="000E4410" w:rsidP="000E4410">
      <w:pPr>
        <w:pStyle w:val="pldetails"/>
      </w:pPr>
      <w:r w:rsidRPr="006A49AD">
        <w:t>Laima PUUR (Ms.), Head, Variety Department, Estonian Agricultural Board, Viljandi</w:t>
      </w:r>
      <w:r>
        <w:br/>
        <w:t>(e-mail</w:t>
      </w:r>
      <w:r w:rsidRPr="006A49AD">
        <w:t>: laima.puur@pma.agri.ee)</w:t>
      </w:r>
    </w:p>
    <w:p w:rsidR="000E4410" w:rsidRPr="006A49AD" w:rsidRDefault="000E4410" w:rsidP="000E4410">
      <w:pPr>
        <w:pStyle w:val="pldetails"/>
      </w:pPr>
      <w:r w:rsidRPr="006A49AD">
        <w:t>Renata TSATURJAN (Ms.), Chief Specialist, Plant Production Bureau, Ministry of Rural Affairs, Tallinn</w:t>
      </w:r>
      <w:r>
        <w:br/>
        <w:t>(e-mail</w:t>
      </w:r>
      <w:r w:rsidRPr="006A49AD">
        <w:t>: renata.tsaturjan@agri.ee)</w:t>
      </w:r>
    </w:p>
    <w:p w:rsidR="000E4410" w:rsidRPr="006A49AD" w:rsidRDefault="000E4410" w:rsidP="000E4410">
      <w:pPr>
        <w:pStyle w:val="pldetails"/>
      </w:pPr>
      <w:r w:rsidRPr="006A49AD">
        <w:t>Kristiina DIGRYTE (Ms.), Adviser, Plant Health Department, Tallinn</w:t>
      </w:r>
      <w:r>
        <w:br/>
        <w:t>(e-mail</w:t>
      </w:r>
      <w:r w:rsidRPr="006A49AD">
        <w:t>: kristiina.digryte@agri.ee)</w:t>
      </w:r>
    </w:p>
    <w:p w:rsidR="000E4410" w:rsidRPr="006A49AD" w:rsidRDefault="000E4410" w:rsidP="000E4410">
      <w:pPr>
        <w:pStyle w:val="plcountry"/>
      </w:pPr>
      <w:r w:rsidRPr="006A49AD">
        <w:t>ÉTATS-UNIS D</w:t>
      </w:r>
      <w:r>
        <w:t>’</w:t>
      </w:r>
      <w:r w:rsidRPr="006A49AD">
        <w:t xml:space="preserve">AMÉRIQUE / UNITED STATES OF AMERICA / VEREINIGTE STAATEN VON AMERIKA / </w:t>
      </w:r>
      <w:r>
        <w:br/>
      </w:r>
      <w:r w:rsidRPr="006A49AD">
        <w:t>ESTADOS UNIDOS DE AMÉRICA</w:t>
      </w:r>
    </w:p>
    <w:p w:rsidR="000E4410" w:rsidRPr="006A49AD" w:rsidRDefault="000E4410" w:rsidP="000E4410">
      <w:pPr>
        <w:pStyle w:val="pldetails"/>
      </w:pPr>
      <w:r w:rsidRPr="006A49AD">
        <w:t xml:space="preserve">Kitisri SUKHAPINDA (Ms.), Patent Attorney, Office of Policy and International Affairs, United States Patent and Trademark Office (USPTO), Department of Commerce, </w:t>
      </w:r>
      <w:r>
        <w:t>Alexandria</w:t>
      </w:r>
      <w:r>
        <w:br/>
        <w:t>(e-mail</w:t>
      </w:r>
      <w:r w:rsidRPr="006A49AD">
        <w:t>: kitisri.sukhapinda@uspto.gov)</w:t>
      </w:r>
    </w:p>
    <w:p w:rsidR="000E4410" w:rsidRDefault="000E4410" w:rsidP="000E4410">
      <w:pPr>
        <w:pStyle w:val="pldetails"/>
      </w:pPr>
      <w:r w:rsidRPr="006A49AD">
        <w:t>Christian HANNON, Patent Attorney, United States Patent and Trademark Office</w:t>
      </w:r>
      <w:r>
        <w:t xml:space="preserve"> </w:t>
      </w:r>
      <w:r w:rsidRPr="006A49AD">
        <w:t xml:space="preserve">(USPTO), </w:t>
      </w:r>
      <w:r>
        <w:t>Alexandria</w:t>
      </w:r>
      <w:r>
        <w:br/>
        <w:t>(e-mail</w:t>
      </w:r>
      <w:r w:rsidRPr="006A49AD">
        <w:t xml:space="preserve">: </w:t>
      </w:r>
      <w:r w:rsidRPr="00516366">
        <w:t>christian.hannon@uspto.gov</w:t>
      </w:r>
      <w:r w:rsidRPr="006A49AD">
        <w:t>)</w:t>
      </w:r>
    </w:p>
    <w:p w:rsidR="000E4410" w:rsidRPr="006A49AD" w:rsidRDefault="000E4410" w:rsidP="000E4410">
      <w:pPr>
        <w:pStyle w:val="pldetails"/>
        <w:keepNext/>
      </w:pPr>
      <w:r>
        <w:t>Ruihong GUO (Ms.), Deputy Administrator, AMS, Science &amp; Technology Program, United States Department of Agriculture (USDA), Washington D.C.</w:t>
      </w:r>
      <w:r>
        <w:br/>
        <w:t>(e-mail: ruihong.guo@ams.usda.gov)</w:t>
      </w:r>
    </w:p>
    <w:p w:rsidR="000E4410" w:rsidRPr="006A49AD" w:rsidRDefault="000E4410" w:rsidP="000E4410">
      <w:pPr>
        <w:pStyle w:val="pldetails"/>
      </w:pPr>
      <w:r>
        <w:t>Yasmine Nicole FULENA (Ms.), Intellectual Property Assistant, Permanent Mission, Geneva</w:t>
      </w:r>
      <w:r>
        <w:br/>
        <w:t>(e-mail: fulenayn@state.gov)</w:t>
      </w:r>
    </w:p>
    <w:p w:rsidR="000E4410" w:rsidRPr="006A49AD" w:rsidRDefault="000E4410" w:rsidP="000E4410">
      <w:pPr>
        <w:pStyle w:val="plcountry"/>
      </w:pPr>
      <w:r w:rsidRPr="006A49AD">
        <w:t xml:space="preserve">FÉDÉRATION DE RUSSIE / RUSSIAN FEDERATION / RUSSISCHE FÖDERATION / </w:t>
      </w:r>
      <w:r>
        <w:br/>
      </w:r>
      <w:r w:rsidRPr="006A49AD">
        <w:t>FEDERACIÓN DE RUSIA</w:t>
      </w:r>
    </w:p>
    <w:p w:rsidR="000E4410" w:rsidRPr="006A49AD" w:rsidRDefault="000E4410" w:rsidP="000E4410">
      <w:pPr>
        <w:pStyle w:val="pldetails"/>
      </w:pPr>
      <w:r w:rsidRPr="006A49AD">
        <w:t>Ismail MERZHOEV, Deputy Chairman, State Commission of the Russian Federation for Selection Achievements Test and Protection, Moscow</w:t>
      </w:r>
      <w:r>
        <w:br/>
        <w:t>(e-mail</w:t>
      </w:r>
      <w:r w:rsidRPr="006A49AD">
        <w:t>: gossort@gossort.com)</w:t>
      </w:r>
    </w:p>
    <w:p w:rsidR="000E4410" w:rsidRPr="006A49AD" w:rsidRDefault="000E4410" w:rsidP="000E4410">
      <w:pPr>
        <w:pStyle w:val="pldetails"/>
      </w:pPr>
      <w:r w:rsidRPr="006A49AD">
        <w:t>Yury A. ROGOVSKIY, Head, Methodology and International Cooperation Department, Candidate of Agricultural Sciences, State Commission of the Russian Federation for Selection Achievements Test and Protection, Moscow</w:t>
      </w:r>
      <w:r>
        <w:br/>
        <w:t>(e-mail</w:t>
      </w:r>
      <w:r w:rsidRPr="006A49AD">
        <w:t>: yrogovskij@yandex.ru)</w:t>
      </w:r>
    </w:p>
    <w:p w:rsidR="000E4410" w:rsidRPr="006A49AD" w:rsidRDefault="000E4410" w:rsidP="000E4410">
      <w:pPr>
        <w:pStyle w:val="pldetails"/>
      </w:pPr>
      <w:r w:rsidRPr="006A49AD">
        <w:t>Nataliya NOVOSELOVA (Ms.), Deputy Head, Methodology and International Cooperation Department, State</w:t>
      </w:r>
      <w:r>
        <w:t> </w:t>
      </w:r>
      <w:r w:rsidRPr="006A49AD">
        <w:t>Commission of the Russian Federation for Selection Achievements Test and Protection, Moscow</w:t>
      </w:r>
      <w:r>
        <w:br/>
        <w:t>(e-mail</w:t>
      </w:r>
      <w:r w:rsidRPr="006A49AD">
        <w:t>: n.novoselova13@mail.ru)</w:t>
      </w:r>
    </w:p>
    <w:p w:rsidR="000E4410" w:rsidRPr="006A49AD" w:rsidRDefault="000E4410" w:rsidP="000E4410">
      <w:pPr>
        <w:pStyle w:val="pldetails"/>
      </w:pPr>
      <w:r w:rsidRPr="006A49AD">
        <w:t>Antonina TRETINNIKOVA (Ms.), Deputy Head, Methodology and International Cooperation Department, State</w:t>
      </w:r>
      <w:r>
        <w:t> </w:t>
      </w:r>
      <w:r w:rsidRPr="006A49AD">
        <w:t>Commission of the Russian Federation for Selection Achievements Test and Protection, Moscow</w:t>
      </w:r>
      <w:r>
        <w:br/>
        <w:t>(e-mail</w:t>
      </w:r>
      <w:r w:rsidRPr="006A49AD">
        <w:t>: tretinnikova@mail.ru)</w:t>
      </w:r>
    </w:p>
    <w:p w:rsidR="000E4410" w:rsidRPr="006A49AD" w:rsidRDefault="000E4410" w:rsidP="000E4410">
      <w:pPr>
        <w:pStyle w:val="plcountry"/>
      </w:pPr>
      <w:r w:rsidRPr="006A49AD">
        <w:t>FINLANDE / FINLAND / FINNLAND / FINLANDIA</w:t>
      </w:r>
    </w:p>
    <w:p w:rsidR="000E4410" w:rsidRPr="006A49AD" w:rsidRDefault="000E4410" w:rsidP="000E4410">
      <w:pPr>
        <w:pStyle w:val="pldetails"/>
      </w:pPr>
      <w:r w:rsidRPr="006A49AD">
        <w:t>Tarja Päivikki HIETARANTA (Ms.), Senior Officer, Seed Certification, Finnish Food and Safety Authority (EVIRA), Loimaa</w:t>
      </w:r>
      <w:r>
        <w:br/>
        <w:t>(e-mail</w:t>
      </w:r>
      <w:r w:rsidRPr="006A49AD">
        <w:t>: tarja.hietaranta@evira.fi)</w:t>
      </w:r>
    </w:p>
    <w:p w:rsidR="000E4410" w:rsidRPr="00095696" w:rsidRDefault="000E4410" w:rsidP="000E4410">
      <w:pPr>
        <w:pStyle w:val="plcountry"/>
        <w:rPr>
          <w:lang w:val="fr-CH"/>
        </w:rPr>
      </w:pPr>
      <w:r w:rsidRPr="00095696">
        <w:rPr>
          <w:lang w:val="fr-CH"/>
        </w:rPr>
        <w:t>FRANCE / FRANCE / FRANKREICH / FRANCIA</w:t>
      </w:r>
    </w:p>
    <w:p w:rsidR="000E4410" w:rsidRPr="00095696" w:rsidRDefault="000E4410" w:rsidP="000E4410">
      <w:pPr>
        <w:pStyle w:val="pldetails"/>
        <w:rPr>
          <w:lang w:val="fr-CH"/>
        </w:rPr>
      </w:pPr>
      <w:r w:rsidRPr="00095696">
        <w:rPr>
          <w:lang w:val="fr-CH"/>
        </w:rPr>
        <w:t>Virginie BERTOUX (Ms.), Responsible / Head, Instance nationale des obtentions végétales (INOV), INOV</w:t>
      </w:r>
      <w:r w:rsidRPr="00095696">
        <w:rPr>
          <w:lang w:val="fr-CH"/>
        </w:rPr>
        <w:noBreakHyphen/>
        <w:t>GEVES, Beaucouzé</w:t>
      </w:r>
      <w:r w:rsidRPr="00095696">
        <w:rPr>
          <w:lang w:val="fr-CH"/>
        </w:rPr>
        <w:br/>
        <w:t>(e-mail: virginie.bertoux@geves.fr)</w:t>
      </w:r>
    </w:p>
    <w:p w:rsidR="000E4410" w:rsidRDefault="000E4410" w:rsidP="000E4410">
      <w:pPr>
        <w:pStyle w:val="pldetails"/>
        <w:rPr>
          <w:lang w:val="fr-CH"/>
        </w:rPr>
      </w:pPr>
      <w:r w:rsidRPr="00095696">
        <w:rPr>
          <w:lang w:val="fr-CH"/>
        </w:rPr>
        <w:t>Yvane MERESSE</w:t>
      </w:r>
      <w:r>
        <w:rPr>
          <w:lang w:val="fr-CH"/>
        </w:rPr>
        <w:t xml:space="preserve"> (Ms.)</w:t>
      </w:r>
      <w:r w:rsidRPr="00095696">
        <w:rPr>
          <w:lang w:val="fr-CH"/>
        </w:rPr>
        <w:t>, Responsable juridique / Legal Expert, Groupe d’Etude et de Contrôle des Variétés et des Semences (GEVES), Beaucouzé</w:t>
      </w:r>
      <w:r w:rsidRPr="00095696">
        <w:rPr>
          <w:lang w:val="fr-CH"/>
        </w:rPr>
        <w:br/>
        <w:t xml:space="preserve">(e-mail: </w:t>
      </w:r>
      <w:r w:rsidRPr="00A444D8">
        <w:rPr>
          <w:lang w:val="fr-CH"/>
        </w:rPr>
        <w:t>yvane.meresse@geves.fr</w:t>
      </w:r>
      <w:r w:rsidRPr="00095696">
        <w:rPr>
          <w:lang w:val="fr-CH"/>
        </w:rPr>
        <w:t>)</w:t>
      </w:r>
    </w:p>
    <w:p w:rsidR="000E4410" w:rsidRPr="00095696" w:rsidRDefault="000E4410" w:rsidP="000E4410">
      <w:pPr>
        <w:pStyle w:val="pldetails"/>
        <w:rPr>
          <w:lang w:val="fr-CH"/>
        </w:rPr>
      </w:pPr>
      <w:r>
        <w:rPr>
          <w:lang w:val="fr-CH"/>
        </w:rPr>
        <w:t>Francis GUÉNON, Conseiller diplomatique, Mission permanente de la France, Genève</w:t>
      </w:r>
      <w:r>
        <w:rPr>
          <w:lang w:val="fr-CH"/>
        </w:rPr>
        <w:br/>
        <w:t>francis.guenon@diplomatie.gouv.fr</w:t>
      </w:r>
    </w:p>
    <w:p w:rsidR="000E4410" w:rsidRPr="006A49AD" w:rsidRDefault="000E4410" w:rsidP="000E4410">
      <w:pPr>
        <w:pStyle w:val="plcountry"/>
      </w:pPr>
      <w:r w:rsidRPr="006A49AD">
        <w:t>HONGRIE / HUNGARY / UNGARN / HUNGRÍA</w:t>
      </w:r>
    </w:p>
    <w:p w:rsidR="000E4410" w:rsidRPr="006A49AD" w:rsidRDefault="000E4410" w:rsidP="000E4410">
      <w:pPr>
        <w:pStyle w:val="pldetails"/>
        <w:rPr>
          <w:rFonts w:cs="Arial"/>
          <w:color w:val="000000"/>
        </w:rPr>
      </w:pPr>
      <w:r w:rsidRPr="006A49AD">
        <w:rPr>
          <w:rFonts w:cs="Arial"/>
          <w:color w:val="000000"/>
        </w:rPr>
        <w:t>Krisztina KOVÁC</w:t>
      </w:r>
      <w:r w:rsidRPr="006A49AD">
        <w:rPr>
          <w:rStyle w:val="pldetailsChar"/>
        </w:rPr>
        <w:t>S</w:t>
      </w:r>
      <w:r>
        <w:rPr>
          <w:rStyle w:val="pldetailsChar"/>
        </w:rPr>
        <w:t xml:space="preserve"> (Ms.)</w:t>
      </w:r>
      <w:r w:rsidRPr="006A49AD">
        <w:rPr>
          <w:rStyle w:val="pldetailsChar"/>
        </w:rPr>
        <w:t>, Head, Industrial Property Law Section, Hungarian Intellectual Property Office (HIPO), Budap</w:t>
      </w:r>
      <w:r w:rsidRPr="006A49AD">
        <w:rPr>
          <w:rFonts w:cs="Arial"/>
          <w:color w:val="000000"/>
        </w:rPr>
        <w:t>est</w:t>
      </w:r>
      <w:r>
        <w:rPr>
          <w:rFonts w:cs="Arial"/>
          <w:color w:val="000000"/>
        </w:rPr>
        <w:br/>
        <w:t>(e-mail</w:t>
      </w:r>
      <w:r w:rsidRPr="006A49AD">
        <w:rPr>
          <w:rFonts w:cs="Arial"/>
          <w:color w:val="000000"/>
        </w:rPr>
        <w:t>: krisztina.kovacs@hipo.gov.hu)</w:t>
      </w:r>
    </w:p>
    <w:p w:rsidR="000E4410" w:rsidRPr="006A49AD" w:rsidRDefault="000E4410" w:rsidP="000E4410">
      <w:pPr>
        <w:pStyle w:val="pldetails"/>
      </w:pPr>
      <w:r w:rsidRPr="006A49AD">
        <w:t>Katalin MIKLÓ (Ms.), Deputy Head, Patent Department, Hungarian Intellectual Property Office (HIPO), Budapest</w:t>
      </w:r>
      <w:r>
        <w:br/>
        <w:t>(e-mail</w:t>
      </w:r>
      <w:r w:rsidRPr="006A49AD">
        <w:t>: katalin.miklo@hipo.gov.hu)</w:t>
      </w:r>
    </w:p>
    <w:p w:rsidR="000E4410" w:rsidRPr="006A49AD" w:rsidRDefault="000E4410" w:rsidP="000E4410">
      <w:pPr>
        <w:pStyle w:val="plcountry"/>
      </w:pPr>
      <w:r w:rsidRPr="006A49AD">
        <w:t>JAPON / JAPAN / JAPAN / JAPÓN</w:t>
      </w:r>
    </w:p>
    <w:p w:rsidR="000E4410" w:rsidRPr="006A49AD" w:rsidRDefault="000E4410" w:rsidP="000E4410">
      <w:pPr>
        <w:pStyle w:val="pldetails"/>
      </w:pPr>
      <w:r w:rsidRPr="006A49AD">
        <w:t>Katsumi YAMAGUCHI, Director, Plant Variety Protection Office, Intellectual Property Division, Food Industry Affairs Bureau, Ministry of Agriculture, Forestry and Fisheries (MAFF), Tokyo</w:t>
      </w:r>
      <w:r>
        <w:br/>
        <w:t>(e-mail</w:t>
      </w:r>
      <w:r w:rsidRPr="006A49AD">
        <w:t>: katsumi_yamaguchi130@maff.go.jp)</w:t>
      </w:r>
    </w:p>
    <w:p w:rsidR="000E4410" w:rsidRPr="006A49AD" w:rsidRDefault="000E4410" w:rsidP="000E4410">
      <w:pPr>
        <w:pStyle w:val="pldetails"/>
      </w:pPr>
      <w:r w:rsidRPr="006A49AD">
        <w:t xml:space="preserve">Kenji NUMAGUCHI, Senior Examiner, Plant Variety Protection Office, Intellectual Property Division, Food Industry Affairs Bureau, Ministry of Agriculture, Forestry and Fisheries (MAFF), Tokyo </w:t>
      </w:r>
      <w:r>
        <w:br/>
        <w:t>(e-mail</w:t>
      </w:r>
      <w:r w:rsidRPr="006A49AD">
        <w:t xml:space="preserve">: kenji_numaguchi760@maff.go.jp) </w:t>
      </w:r>
    </w:p>
    <w:p w:rsidR="000E4410" w:rsidRPr="006A49AD" w:rsidRDefault="000E4410" w:rsidP="000E4410">
      <w:pPr>
        <w:pStyle w:val="plcountry"/>
      </w:pPr>
      <w:r w:rsidRPr="006A49AD">
        <w:t>KENYA / KENYA / KENIA / KENYA</w:t>
      </w:r>
    </w:p>
    <w:p w:rsidR="000E4410" w:rsidRPr="006A49AD" w:rsidRDefault="000E4410" w:rsidP="000E4410">
      <w:pPr>
        <w:pStyle w:val="pldetails"/>
      </w:pPr>
      <w:r w:rsidRPr="006A49AD">
        <w:t>Simon Mucheru MAINA, Head, Seed Certification and Plant Variety Protection, Kenya Plant Health Inspectorate Service (KEPHIS), Nairobi</w:t>
      </w:r>
      <w:r>
        <w:br/>
        <w:t>(e-mail</w:t>
      </w:r>
      <w:r w:rsidRPr="006A49AD">
        <w:t>: smaina@kephis.org)</w:t>
      </w:r>
    </w:p>
    <w:p w:rsidR="000E4410" w:rsidRPr="00095696" w:rsidRDefault="000E4410" w:rsidP="000E4410">
      <w:pPr>
        <w:pStyle w:val="plcountry"/>
        <w:rPr>
          <w:lang w:val="fr-CH"/>
        </w:rPr>
      </w:pPr>
      <w:r w:rsidRPr="00095696">
        <w:rPr>
          <w:lang w:val="fr-CH"/>
        </w:rPr>
        <w:t>MAROC / MOROCCO / MAROKKO / MARRUECOS</w:t>
      </w:r>
    </w:p>
    <w:p w:rsidR="000E4410" w:rsidRDefault="000E4410" w:rsidP="000E4410">
      <w:pPr>
        <w:pStyle w:val="pldetails"/>
        <w:rPr>
          <w:lang w:val="fr-CH"/>
        </w:rPr>
      </w:pPr>
      <w:r w:rsidRPr="00095696">
        <w:rPr>
          <w:lang w:val="fr-CH"/>
        </w:rPr>
        <w:t>Zoubida TAOUSSI (Ms.), Chargée de la protection des obtentions végétales, Office National de Sécurité de Produits Alimentaires, Rabat</w:t>
      </w:r>
      <w:r w:rsidRPr="00095696">
        <w:rPr>
          <w:lang w:val="fr-CH"/>
        </w:rPr>
        <w:br/>
        <w:t xml:space="preserve">(e-mail: </w:t>
      </w:r>
      <w:r w:rsidRPr="0023286E">
        <w:rPr>
          <w:lang w:val="fr-CH"/>
        </w:rPr>
        <w:t>ztaoussi67@gmail.com</w:t>
      </w:r>
      <w:r w:rsidRPr="00095696">
        <w:rPr>
          <w:lang w:val="fr-CH"/>
        </w:rPr>
        <w:t>)</w:t>
      </w:r>
    </w:p>
    <w:p w:rsidR="000E4410" w:rsidRPr="00377E63" w:rsidRDefault="000E4410" w:rsidP="000E4410">
      <w:pPr>
        <w:pStyle w:val="plcountry"/>
        <w:rPr>
          <w:lang w:val="es-ES_tradnl"/>
        </w:rPr>
      </w:pPr>
      <w:r w:rsidRPr="00377E63">
        <w:rPr>
          <w:lang w:val="es-ES_tradnl"/>
        </w:rPr>
        <w:t>MEXIQUE / MEXICO / MEXIKO / MÉXICO</w:t>
      </w:r>
    </w:p>
    <w:p w:rsidR="000E4410" w:rsidRDefault="000E4410" w:rsidP="000E4410">
      <w:pPr>
        <w:pStyle w:val="pldetails"/>
        <w:rPr>
          <w:lang w:val="es-ES_tradnl"/>
        </w:rPr>
      </w:pPr>
      <w:r w:rsidRPr="004A4645">
        <w:rPr>
          <w:lang w:val="es-ES_tradnl"/>
        </w:rPr>
        <w:t>Maria del Pilar ESCOBAR BAUTISTA</w:t>
      </w:r>
      <w:r>
        <w:rPr>
          <w:lang w:val="es-ES_tradnl"/>
        </w:rPr>
        <w:t xml:space="preserve"> (Ms.), </w:t>
      </w:r>
      <w:r w:rsidRPr="004A4645">
        <w:rPr>
          <w:lang w:val="es-ES_tradnl"/>
        </w:rPr>
        <w:t>Counsellor</w:t>
      </w:r>
      <w:r>
        <w:rPr>
          <w:lang w:val="es-ES_tradnl"/>
        </w:rPr>
        <w:t xml:space="preserve">, </w:t>
      </w:r>
      <w:r w:rsidRPr="004A4645">
        <w:rPr>
          <w:lang w:val="es-ES_tradnl"/>
        </w:rPr>
        <w:t>Misión Permanente de México ante la Oficina de las Naciones Unidas</w:t>
      </w:r>
      <w:r>
        <w:rPr>
          <w:lang w:val="es-ES_tradnl"/>
        </w:rPr>
        <w:t xml:space="preserve"> en Ginebra</w:t>
      </w:r>
      <w:r>
        <w:rPr>
          <w:lang w:val="es-ES_tradnl"/>
        </w:rPr>
        <w:br/>
        <w:t>(e-</w:t>
      </w:r>
      <w:r w:rsidRPr="004A4645">
        <w:rPr>
          <w:lang w:val="es-ES_tradnl"/>
        </w:rPr>
        <w:t>mail: pescobar@sre.gob.mx</w:t>
      </w:r>
      <w:r>
        <w:rPr>
          <w:lang w:val="es-ES_tradnl"/>
        </w:rPr>
        <w:t>)</w:t>
      </w:r>
    </w:p>
    <w:p w:rsidR="000E4410" w:rsidRPr="004A4645" w:rsidRDefault="000E4410" w:rsidP="000E4410">
      <w:pPr>
        <w:pStyle w:val="pldetails"/>
        <w:rPr>
          <w:lang w:val="es-ES_tradnl"/>
        </w:rPr>
      </w:pPr>
      <w:r w:rsidRPr="004A4645">
        <w:rPr>
          <w:lang w:val="es-ES_tradnl"/>
        </w:rPr>
        <w:t>Federico SAAVEDRA</w:t>
      </w:r>
      <w:r>
        <w:rPr>
          <w:lang w:val="es-ES_tradnl"/>
        </w:rPr>
        <w:t xml:space="preserve">, </w:t>
      </w:r>
      <w:r w:rsidRPr="004A4645">
        <w:rPr>
          <w:lang w:val="es-ES_tradnl"/>
        </w:rPr>
        <w:t>Assistant</w:t>
      </w:r>
      <w:r>
        <w:rPr>
          <w:lang w:val="es-ES_tradnl"/>
        </w:rPr>
        <w:t xml:space="preserve">, </w:t>
      </w:r>
      <w:r w:rsidRPr="004A4645">
        <w:rPr>
          <w:lang w:val="es-ES_tradnl"/>
        </w:rPr>
        <w:t>Misión Permanente de México ante la Oficina de</w:t>
      </w:r>
      <w:r>
        <w:rPr>
          <w:lang w:val="es-ES_tradnl"/>
        </w:rPr>
        <w:t xml:space="preserve"> las Naciones Unidas en Ginebra</w:t>
      </w:r>
    </w:p>
    <w:p w:rsidR="000E4410" w:rsidRPr="006A49AD" w:rsidRDefault="000E4410" w:rsidP="000E4410">
      <w:pPr>
        <w:pStyle w:val="plcountry"/>
      </w:pPr>
      <w:r w:rsidRPr="006A49AD">
        <w:t>NORVÈGE / NORWAY / NORWEGEN / NORUEGA</w:t>
      </w:r>
    </w:p>
    <w:p w:rsidR="000E4410" w:rsidRPr="006A49AD" w:rsidRDefault="000E4410" w:rsidP="000E4410">
      <w:pPr>
        <w:pStyle w:val="pldetails"/>
      </w:pPr>
      <w:r w:rsidRPr="006A49AD">
        <w:t>Tor Erik JØRGENSEN, Head of Section, National Approvals, Norwegian Food Safety Authority, Brumunddal</w:t>
      </w:r>
      <w:r>
        <w:br/>
        <w:t>(e-mail</w:t>
      </w:r>
      <w:r w:rsidRPr="006A49AD">
        <w:t>: tor.erik.jorgensen@mattilsynet.no)</w:t>
      </w:r>
    </w:p>
    <w:p w:rsidR="000E4410" w:rsidRPr="006A49AD" w:rsidRDefault="000E4410" w:rsidP="000E4410">
      <w:pPr>
        <w:pStyle w:val="pldetails"/>
      </w:pPr>
      <w:r w:rsidRPr="006A49AD">
        <w:t>Marianne SMITH (Ms.), Senior Advisor, Norwegian Ministry of Agriculture and Food, Oslo</w:t>
      </w:r>
      <w:r>
        <w:br/>
        <w:t>(e-mail</w:t>
      </w:r>
      <w:r w:rsidRPr="006A49AD">
        <w:t>: marianne.smith@lmd.dep.no)</w:t>
      </w:r>
    </w:p>
    <w:p w:rsidR="000E4410" w:rsidRPr="006A49AD" w:rsidRDefault="000E4410" w:rsidP="000E4410">
      <w:pPr>
        <w:pStyle w:val="pldetails"/>
      </w:pPr>
      <w:r w:rsidRPr="006A49AD">
        <w:t>Martin GARFJELL, Legal Advisor, Norwegian Food Safety Authority, As</w:t>
      </w:r>
      <w:r>
        <w:br/>
        <w:t>(e-mail</w:t>
      </w:r>
      <w:r w:rsidRPr="006A49AD">
        <w:t>: Martin.garfjell@mattilsynet.no)</w:t>
      </w:r>
    </w:p>
    <w:p w:rsidR="000E4410" w:rsidRPr="006A49AD" w:rsidRDefault="000E4410" w:rsidP="000E4410">
      <w:pPr>
        <w:pStyle w:val="pldetails"/>
      </w:pPr>
      <w:r w:rsidRPr="006A49AD">
        <w:t>Elin Cecilie RANUM, Advisor, Oslo</w:t>
      </w:r>
      <w:r>
        <w:br/>
        <w:t>(e-mail</w:t>
      </w:r>
      <w:r w:rsidRPr="006A49AD">
        <w:t>: elin@utviklingsfondet.no)</w:t>
      </w:r>
    </w:p>
    <w:p w:rsidR="000E4410" w:rsidRPr="006A49AD" w:rsidRDefault="000E4410" w:rsidP="000E4410">
      <w:pPr>
        <w:pStyle w:val="plcountry"/>
      </w:pPr>
      <w:r w:rsidRPr="006A49AD">
        <w:t>NOUVELLE-ZÉLANDE / NEW ZEALAND / NEUSEELAND / NUEVA ZELANDIA</w:t>
      </w:r>
    </w:p>
    <w:p w:rsidR="000E4410" w:rsidRPr="006A49AD" w:rsidRDefault="000E4410" w:rsidP="000E4410">
      <w:pPr>
        <w:pStyle w:val="pldetails"/>
      </w:pPr>
      <w:r w:rsidRPr="006A49AD">
        <w:t xml:space="preserve">Christopher J. BARNABY, Assistant Commissioner / Principal Examiner for Plant Variety Rights, Plant Variety Rights Office, Intellectual Property Office of New Zealand, Ministry of Business, Innovation and Employment, </w:t>
      </w:r>
      <w:r>
        <w:t>Christchurch</w:t>
      </w:r>
      <w:r>
        <w:br/>
        <w:t>(e-mail</w:t>
      </w:r>
      <w:r w:rsidRPr="006A49AD">
        <w:t>: Chris.Barnaby@pvr.govt.nz)</w:t>
      </w:r>
    </w:p>
    <w:p w:rsidR="000E4410" w:rsidRPr="006A49AD" w:rsidRDefault="000E4410" w:rsidP="000E4410">
      <w:pPr>
        <w:pStyle w:val="plcountry"/>
      </w:pPr>
      <w:r w:rsidRPr="006A49AD">
        <w:t>OMAN / OMAN / OMAN / OMÁN</w:t>
      </w:r>
    </w:p>
    <w:p w:rsidR="000E4410" w:rsidRDefault="000E4410" w:rsidP="000E4410">
      <w:pPr>
        <w:pStyle w:val="pldetails"/>
      </w:pPr>
      <w:r w:rsidRPr="006A49AD">
        <w:t>Hamoud Darwish AL-HASANI, Director General of Agriculture and Livestock Research, Ministry of Agriculture and Fisheries, Muscat</w:t>
      </w:r>
      <w:r>
        <w:br/>
        <w:t>(e-mail</w:t>
      </w:r>
      <w:r w:rsidRPr="006A49AD">
        <w:t xml:space="preserve">: </w:t>
      </w:r>
      <w:r w:rsidRPr="002C2B45">
        <w:t>research@omantel.net.om</w:t>
      </w:r>
      <w:r w:rsidRPr="006A49AD">
        <w:t>)</w:t>
      </w:r>
    </w:p>
    <w:p w:rsidR="000E4410" w:rsidRPr="00095696" w:rsidRDefault="000E4410" w:rsidP="000E4410">
      <w:pPr>
        <w:pStyle w:val="plcountry"/>
        <w:rPr>
          <w:rFonts w:cs="Arial"/>
        </w:rPr>
      </w:pPr>
      <w:r w:rsidRPr="00095696">
        <w:rPr>
          <w:rFonts w:cs="Arial"/>
        </w:rPr>
        <w:t xml:space="preserve">ORGANISATION AFRICAINE DE LA PROPRIÉTÉ INTELLECTUELLE (OAPI) / </w:t>
      </w:r>
      <w:r w:rsidRPr="00095696">
        <w:rPr>
          <w:rFonts w:cs="Arial"/>
        </w:rPr>
        <w:br/>
        <w:t xml:space="preserve">AFRICAN INTELLECTUAL PROPERTY ORGANIZATION (OAPI) / </w:t>
      </w:r>
      <w:r w:rsidRPr="00095696">
        <w:rPr>
          <w:rFonts w:cs="Arial"/>
        </w:rPr>
        <w:br/>
        <w:t xml:space="preserve">AFRIKANISCHE ORGANISATION FÜR GEISTIGES EIGENTUM (OAPI) / </w:t>
      </w:r>
      <w:r w:rsidRPr="00095696">
        <w:rPr>
          <w:rFonts w:cs="Arial"/>
        </w:rPr>
        <w:br/>
        <w:t>ORGANIZACIÓN AFRICANA DE LA PROPIEDAD INTELECTUAL (OAPI)</w:t>
      </w:r>
    </w:p>
    <w:p w:rsidR="000E4410" w:rsidRPr="00095696" w:rsidRDefault="000E4410" w:rsidP="000E4410">
      <w:pPr>
        <w:pStyle w:val="pldetails"/>
        <w:rPr>
          <w:lang w:val="fr-CH"/>
        </w:rPr>
      </w:pPr>
      <w:r w:rsidRPr="00095696">
        <w:rPr>
          <w:lang w:val="fr-CH"/>
        </w:rPr>
        <w:t>Juliette AYITE DOUMATEY (Mme), Directeur Général Adjoint, Organisation africaine de la propriété intellectuelle (OAPI), Yaoundé</w:t>
      </w:r>
      <w:r w:rsidRPr="00095696">
        <w:rPr>
          <w:lang w:val="fr-CH"/>
        </w:rPr>
        <w:br/>
        <w:t>(e-mail: ayijuliette@gmail.com)</w:t>
      </w:r>
    </w:p>
    <w:p w:rsidR="000E4410" w:rsidRDefault="000E4410" w:rsidP="000E4410">
      <w:pPr>
        <w:pStyle w:val="pldetails"/>
        <w:rPr>
          <w:lang w:val="fr-CH"/>
        </w:rPr>
      </w:pPr>
      <w:r w:rsidRPr="00095696">
        <w:rPr>
          <w:lang w:val="fr-CH"/>
        </w:rPr>
        <w:t>Dosso MÉMASSI, Directeur, Département de la protection de la propriété industrielle, Organisation africaine de la propriété intellectuelle (OAPI), Yaoundé</w:t>
      </w:r>
      <w:r w:rsidRPr="00095696">
        <w:rPr>
          <w:lang w:val="fr-CH"/>
        </w:rPr>
        <w:br/>
        <w:t xml:space="preserve">(e-mail: </w:t>
      </w:r>
      <w:r w:rsidRPr="004657D4">
        <w:rPr>
          <w:lang w:val="fr-CH"/>
        </w:rPr>
        <w:t>dossomemassi59@gmail.com</w:t>
      </w:r>
      <w:r w:rsidRPr="00095696">
        <w:rPr>
          <w:lang w:val="fr-CH"/>
        </w:rPr>
        <w:t>)</w:t>
      </w:r>
    </w:p>
    <w:p w:rsidR="000E4410" w:rsidRPr="003148AE" w:rsidRDefault="000E4410" w:rsidP="000E4410">
      <w:pPr>
        <w:pStyle w:val="plcountry"/>
        <w:rPr>
          <w:lang w:val="es-ES_tradnl"/>
        </w:rPr>
      </w:pPr>
      <w:r w:rsidRPr="003148AE">
        <w:rPr>
          <w:lang w:val="es-ES_tradnl"/>
        </w:rPr>
        <w:t>PARAGUAY / PARAGUAY / PARAGUAY / PARAGUAY</w:t>
      </w:r>
    </w:p>
    <w:p w:rsidR="000E4410" w:rsidRPr="003726DA" w:rsidRDefault="000E4410" w:rsidP="000E4410">
      <w:pPr>
        <w:pStyle w:val="pldetails"/>
        <w:rPr>
          <w:lang w:val="es-ES_tradnl"/>
        </w:rPr>
      </w:pPr>
      <w:r w:rsidRPr="003726DA">
        <w:rPr>
          <w:lang w:val="es-ES_tradnl"/>
        </w:rPr>
        <w:t xml:space="preserve">Dólia Melania GARCETE G. (Sra.), Directora, Dirección de Semillas (DISE), Servicio Nacional de Calidad y Sanidad Vegetal y de Semillas (SENAVE), Asunción </w:t>
      </w:r>
      <w:r w:rsidRPr="003726DA">
        <w:rPr>
          <w:lang w:val="es-ES_tradnl"/>
        </w:rPr>
        <w:br/>
        <w:t>(e-mail:  dolia.garcete@senave.gov.py)</w:t>
      </w:r>
    </w:p>
    <w:p w:rsidR="000E4410" w:rsidRPr="003726DA" w:rsidRDefault="000E4410" w:rsidP="000E4410">
      <w:pPr>
        <w:pStyle w:val="pldetails"/>
        <w:rPr>
          <w:lang w:val="es-ES_tradnl"/>
        </w:rPr>
      </w:pPr>
      <w:r w:rsidRPr="003726DA">
        <w:rPr>
          <w:lang w:val="es-ES_tradnl"/>
        </w:rPr>
        <w:t xml:space="preserve">Miryan Concepción CANDIA VERGARA (Sra.), Técnica, Departamento de Protección y Uso de Variedades, Dirección de Semillas (DISE), Servicio Nacional de Calidad y Sanidad Vegetal y de Semillas (SENAVE), San Lorenzo </w:t>
      </w:r>
      <w:r w:rsidRPr="003726DA">
        <w:rPr>
          <w:lang w:val="es-ES_tradnl"/>
        </w:rPr>
        <w:br/>
        <w:t>(e-mail: miryan.candia@senave.gov.py)</w:t>
      </w:r>
    </w:p>
    <w:p w:rsidR="000E4410" w:rsidRPr="006A49AD" w:rsidRDefault="000E4410" w:rsidP="000E4410">
      <w:pPr>
        <w:pStyle w:val="plcountry"/>
      </w:pPr>
      <w:r w:rsidRPr="006A49AD">
        <w:t>PAYS-BAS / NETHERLANDS / NIEDERLANDE / PAÍSES BAJOS</w:t>
      </w:r>
    </w:p>
    <w:p w:rsidR="000E4410" w:rsidRPr="006A49AD" w:rsidRDefault="000E4410" w:rsidP="000E4410">
      <w:pPr>
        <w:pStyle w:val="pldetails"/>
      </w:pPr>
      <w:r w:rsidRPr="006A49AD">
        <w:t>Marien VALSTAR, Senior Policy Officer, Seeds and Plant Propagation Material, Ministry of Economic Affairs, DG</w:t>
      </w:r>
      <w:r>
        <w:t> </w:t>
      </w:r>
      <w:r w:rsidRPr="006A49AD">
        <w:t>AGRO, The Hague</w:t>
      </w:r>
      <w:r>
        <w:br/>
        <w:t>(e-mail</w:t>
      </w:r>
      <w:r w:rsidRPr="006A49AD">
        <w:t>: m.valstar@minez.nl)</w:t>
      </w:r>
    </w:p>
    <w:p w:rsidR="000E4410" w:rsidRPr="006A49AD" w:rsidRDefault="000E4410" w:rsidP="000E4410">
      <w:pPr>
        <w:pStyle w:val="pldetails"/>
      </w:pPr>
      <w:r w:rsidRPr="006A49AD">
        <w:t>Kees Jan GROENEWOUD, Secretary, Dutch Board for Plant Variety (Raad voor Plantenrassen), Naktuinbouw, Roelofarendsveen</w:t>
      </w:r>
      <w:r>
        <w:br/>
        <w:t>(e-mail</w:t>
      </w:r>
      <w:r w:rsidRPr="006A49AD">
        <w:t>: c.j.a.groenewoud@naktuinbouw.nl)</w:t>
      </w:r>
    </w:p>
    <w:p w:rsidR="000E4410" w:rsidRDefault="000E4410" w:rsidP="000E4410">
      <w:pPr>
        <w:pStyle w:val="pldetails"/>
      </w:pPr>
      <w:r w:rsidRPr="006A49AD">
        <w:t>Kees VAN ETTEKOVEN, Head of Variety Testing Department, Naktuinbouw NL, Roelofarendsveen</w:t>
      </w:r>
      <w:r>
        <w:br/>
        <w:t>(e-mail</w:t>
      </w:r>
      <w:r w:rsidRPr="006A49AD">
        <w:t xml:space="preserve">: </w:t>
      </w:r>
      <w:r w:rsidRPr="00C74BD6">
        <w:t>c.v.ettekoven@naktuinbouw.nl</w:t>
      </w:r>
      <w:r w:rsidRPr="006A49AD">
        <w:t>)</w:t>
      </w:r>
    </w:p>
    <w:p w:rsidR="000E4410" w:rsidRPr="006A49AD" w:rsidRDefault="000E4410" w:rsidP="000E4410">
      <w:pPr>
        <w:pStyle w:val="plcountry"/>
      </w:pPr>
      <w:r w:rsidRPr="006A49AD">
        <w:t>POLOGNE / POLAND / POLEN / POLONIA</w:t>
      </w:r>
    </w:p>
    <w:p w:rsidR="000E4410" w:rsidRDefault="000E4410" w:rsidP="000E4410">
      <w:pPr>
        <w:pStyle w:val="pldetails"/>
      </w:pPr>
      <w:r w:rsidRPr="006A49AD">
        <w:t>Edward S. GACEK, Director General, Research Centre for Cultivar Testing (COBORU), Slupia Wielka</w:t>
      </w:r>
      <w:r>
        <w:br/>
        <w:t>(e-mail</w:t>
      </w:r>
      <w:r w:rsidRPr="006A49AD">
        <w:t xml:space="preserve">: </w:t>
      </w:r>
      <w:r w:rsidRPr="005649BD">
        <w:t>e.gacek@coboru.pl</w:t>
      </w:r>
      <w:r w:rsidRPr="006A49AD">
        <w:t>)</w:t>
      </w:r>
    </w:p>
    <w:p w:rsidR="000E4410" w:rsidRPr="001B4863" w:rsidRDefault="000E4410" w:rsidP="000E4410">
      <w:pPr>
        <w:pStyle w:val="plcountry"/>
      </w:pPr>
      <w:r w:rsidRPr="001B4863">
        <w:t>RÉPUBLIQUE DE CORÉE / REPUBLIC OF KOREA / REPUBLIK KOREA / REPÚBLICA DE COREA</w:t>
      </w:r>
    </w:p>
    <w:p w:rsidR="000E4410" w:rsidRPr="005A455F" w:rsidRDefault="000E4410" w:rsidP="000E4410">
      <w:pPr>
        <w:pStyle w:val="pldetails"/>
        <w:keepNext/>
      </w:pPr>
      <w:r>
        <w:t>Jino YOO</w:t>
      </w:r>
      <w:r w:rsidRPr="005A455F">
        <w:t xml:space="preserve">, </w:t>
      </w:r>
      <w:r>
        <w:t>Deputy Director, Senior Examiner</w:t>
      </w:r>
      <w:r w:rsidRPr="005A455F">
        <w:t>, Korean Intellectual Property Office (KIPO), Daejeon Metropolitan City</w:t>
      </w:r>
      <w:r>
        <w:br/>
        <w:t>(e-mail: jino0524@kipo.go.kr)</w:t>
      </w:r>
    </w:p>
    <w:p w:rsidR="000E4410" w:rsidRPr="006A49AD" w:rsidRDefault="000E4410" w:rsidP="000E4410">
      <w:pPr>
        <w:pStyle w:val="pldetails"/>
      </w:pPr>
      <w:r>
        <w:t xml:space="preserve">Eunhee SOH (Ms.), Deputy Director, Senior Examiner, Korea Seed and Variety Service (KSVS), Seobu Office, </w:t>
      </w:r>
      <w:r w:rsidRPr="001B4863">
        <w:t xml:space="preserve">Jeonllabuk-do </w:t>
      </w:r>
      <w:r>
        <w:br/>
        <w:t>(e-mail: eunhee.soh@korea.kr)</w:t>
      </w:r>
    </w:p>
    <w:p w:rsidR="000E4410" w:rsidRPr="00095696" w:rsidRDefault="000E4410" w:rsidP="000E4410">
      <w:pPr>
        <w:pStyle w:val="plcountry"/>
        <w:rPr>
          <w:lang w:val="es-ES_tradnl"/>
        </w:rPr>
      </w:pPr>
      <w:r w:rsidRPr="00095696">
        <w:rPr>
          <w:lang w:val="es-ES_tradnl"/>
        </w:rPr>
        <w:t xml:space="preserve">RÉPUBLIQUE DE MOLDOVA / REPUBLIC OF MOLDOVA / REPUBLIK MOLDAU / </w:t>
      </w:r>
      <w:r w:rsidRPr="00095696">
        <w:rPr>
          <w:lang w:val="es-ES_tradnl"/>
        </w:rPr>
        <w:br/>
        <w:t>REPÚBLICA DE MOLDOVA</w:t>
      </w:r>
    </w:p>
    <w:p w:rsidR="000E4410" w:rsidRPr="006A49AD" w:rsidRDefault="000E4410" w:rsidP="000E4410">
      <w:pPr>
        <w:pStyle w:val="pldetails"/>
      </w:pPr>
      <w:r w:rsidRPr="006A49AD">
        <w:t>Mihail MACHIDON, Chairman, State Commission for Crops Variety Testing and Registration (SCCVTR), Chisinau</w:t>
      </w:r>
      <w:r>
        <w:br/>
        <w:t>(e-mail</w:t>
      </w:r>
      <w:r w:rsidRPr="006A49AD">
        <w:t>: info@cstsp.md)</w:t>
      </w:r>
    </w:p>
    <w:p w:rsidR="000E4410" w:rsidRDefault="000E4410" w:rsidP="000E4410">
      <w:pPr>
        <w:pStyle w:val="pldetails"/>
      </w:pPr>
      <w:r w:rsidRPr="006A49AD">
        <w:t>Ala GU</w:t>
      </w:r>
      <w:r>
        <w:t>S</w:t>
      </w:r>
      <w:r w:rsidRPr="006A49AD">
        <w:t>AN (Ms.), Head, Patents Division, Inventions and  Plant Varieties Department, State Agency on Intellectual Property of the Republic of Moldova (AGEPI), Chisinau</w:t>
      </w:r>
      <w:r>
        <w:br/>
        <w:t>(e-mail</w:t>
      </w:r>
      <w:r w:rsidRPr="006A49AD">
        <w:t xml:space="preserve">: ala.gusan@agepi.gov.md) </w:t>
      </w:r>
    </w:p>
    <w:p w:rsidR="000E4410" w:rsidRPr="00AB0BB4" w:rsidRDefault="000E4410" w:rsidP="000E4410">
      <w:pPr>
        <w:pStyle w:val="plcountry"/>
      </w:pPr>
      <w:r w:rsidRPr="00AB0BB4">
        <w:t>RÉPUBLIQUE TCHÈQUE / CZECH REPUBLIC / TSCHECHISCHE REPUBLIK / REPÚBLICA CHECA</w:t>
      </w:r>
    </w:p>
    <w:p w:rsidR="000E4410" w:rsidRDefault="000E4410" w:rsidP="000E4410">
      <w:pPr>
        <w:pStyle w:val="pldetails"/>
      </w:pPr>
      <w:r>
        <w:t xml:space="preserve">Miroslava CZETMAYER EHRLICHOVÁ (Ms.), Plant Commodity Department, </w:t>
      </w:r>
      <w:r w:rsidRPr="00B45E37">
        <w:t>Ministry of Agriculture</w:t>
      </w:r>
      <w:r>
        <w:t>, Praha</w:t>
      </w:r>
      <w:r>
        <w:br/>
        <w:t>(e-mail: miroslava.czetmayer@mze.cz)</w:t>
      </w:r>
    </w:p>
    <w:p w:rsidR="000E4410" w:rsidRPr="00AB0BB4" w:rsidRDefault="000E4410" w:rsidP="000E4410">
      <w:pPr>
        <w:pStyle w:val="pldetails"/>
      </w:pPr>
      <w:r>
        <w:t xml:space="preserve">Daniel JUREČKA, Director, Central Institute for Supervising and Testing in Agriculture (ÚKZÚZ), Brno </w:t>
      </w:r>
      <w:r>
        <w:br/>
        <w:t>(e-mail: daniel.jurecka@ukzuz.cz)</w:t>
      </w:r>
    </w:p>
    <w:p w:rsidR="000E4410" w:rsidRPr="00095696" w:rsidRDefault="000E4410" w:rsidP="000E4410">
      <w:pPr>
        <w:pStyle w:val="plcountry"/>
        <w:rPr>
          <w:lang w:val="es-ES_tradnl"/>
        </w:rPr>
      </w:pPr>
      <w:r w:rsidRPr="00095696">
        <w:rPr>
          <w:lang w:val="es-ES_tradnl"/>
        </w:rPr>
        <w:t xml:space="preserve">RÉPUBLIQUE-UNIE DE TANZANIE / UNITED REPUBLIC OF TANZANIA / </w:t>
      </w:r>
      <w:r w:rsidRPr="00095696">
        <w:rPr>
          <w:lang w:val="es-ES_tradnl"/>
        </w:rPr>
        <w:br/>
        <w:t>VEREINIGTE REPUBLIK TANSANIA / REPÚBLICA UNIDA DE TANZANÍA</w:t>
      </w:r>
    </w:p>
    <w:p w:rsidR="000E4410" w:rsidRDefault="000E4410" w:rsidP="000E4410">
      <w:pPr>
        <w:pStyle w:val="pldetails"/>
      </w:pPr>
      <w:r>
        <w:t xml:space="preserve">Patrick NGWEDIAGI, Registrar, Plant Breeders' Rights Office, Ministry of Agriculture, Food Security and Cooperatives, Dar es Salaam </w:t>
      </w:r>
      <w:r>
        <w:br/>
        <w:t>(e-mail: ngwedi@yahoo.com)</w:t>
      </w:r>
    </w:p>
    <w:p w:rsidR="000E4410" w:rsidRPr="006A49AD" w:rsidRDefault="000E4410" w:rsidP="000E4410">
      <w:pPr>
        <w:pStyle w:val="plcountry"/>
      </w:pPr>
      <w:r w:rsidRPr="006A49AD">
        <w:t>ROUMANIE / ROMANIA / RUMÄNIEN / RUMANIA</w:t>
      </w:r>
    </w:p>
    <w:p w:rsidR="000E4410" w:rsidRPr="006A49AD" w:rsidRDefault="000E4410" w:rsidP="000E4410">
      <w:pPr>
        <w:pStyle w:val="pldetails"/>
      </w:pPr>
      <w:r w:rsidRPr="006A49AD">
        <w:t>Cristian Irinel MOCANU, Head of Legal Department, State Institute for Variety Testing and Registration, Bucharest</w:t>
      </w:r>
      <w:r>
        <w:br/>
        <w:t>(e-mail</w:t>
      </w:r>
      <w:r w:rsidRPr="006A49AD">
        <w:t>: irinel_mocanu@istis.ro)</w:t>
      </w:r>
    </w:p>
    <w:p w:rsidR="000E4410" w:rsidRDefault="000E4410" w:rsidP="000E4410">
      <w:pPr>
        <w:pStyle w:val="pldetails"/>
      </w:pPr>
      <w:r w:rsidRPr="006A49AD">
        <w:t>Aura Giorgiana MINDRUTA (Ms.), Expert, State Institute for Variety Testing and Registration (ISTIS), Bucarest</w:t>
      </w:r>
    </w:p>
    <w:p w:rsidR="000E4410" w:rsidRPr="006A49AD" w:rsidRDefault="000E4410" w:rsidP="000E4410">
      <w:pPr>
        <w:pStyle w:val="plcountry"/>
      </w:pPr>
      <w:r w:rsidRPr="006A49AD">
        <w:t>ROYAUME-UNI / UNITED KINGDOM / VEREINIGTES KÖNIGREICH / REINO UNIDO</w:t>
      </w:r>
    </w:p>
    <w:p w:rsidR="000E4410" w:rsidRPr="006A49AD" w:rsidRDefault="000E4410" w:rsidP="000E4410">
      <w:pPr>
        <w:pStyle w:val="pldetails"/>
      </w:pPr>
      <w:r w:rsidRPr="006A49AD">
        <w:t xml:space="preserve">Andrew MITCHELL, Head of Varieties and Seeds, Department for Environment, Food and Rural Affairs (DEFRA), </w:t>
      </w:r>
      <w:r>
        <w:t>Cambridge</w:t>
      </w:r>
      <w:r>
        <w:br/>
        <w:t>(e-mail</w:t>
      </w:r>
      <w:r w:rsidRPr="006A49AD">
        <w:t>: andrew.mitchell@defra.gsi.gov.uk)</w:t>
      </w:r>
    </w:p>
    <w:p w:rsidR="000E4410" w:rsidRPr="006A49AD" w:rsidRDefault="000E4410" w:rsidP="000E4410">
      <w:pPr>
        <w:pStyle w:val="plcountry"/>
      </w:pPr>
      <w:r w:rsidRPr="006A49AD">
        <w:t>SLOVAQUIE / SLOVAKIA / SLOWAKEI / ESLOVAQUIA</w:t>
      </w:r>
    </w:p>
    <w:p w:rsidR="000E4410" w:rsidRPr="006A49AD" w:rsidRDefault="000E4410" w:rsidP="000E4410">
      <w:pPr>
        <w:pStyle w:val="pldetails"/>
      </w:pPr>
      <w:r w:rsidRPr="006A49AD">
        <w:t>Bronislava BÁTOROVÁ (Ms.), National Coordinator for the Cooperation of the Slovak Republic with UPOV/ Senior</w:t>
      </w:r>
      <w:r>
        <w:t> </w:t>
      </w:r>
      <w:r w:rsidRPr="006A49AD">
        <w:t>Officer, Department of Variety Testing, Central Controlling and Testing Institute in Agriculture (ÚKSÚP), Nitra</w:t>
      </w:r>
      <w:r>
        <w:br/>
        <w:t>(e-mail</w:t>
      </w:r>
      <w:r w:rsidRPr="006A49AD">
        <w:t>: bronislava.batorova@uksup.sk)</w:t>
      </w:r>
    </w:p>
    <w:p w:rsidR="000E4410" w:rsidRDefault="000E4410" w:rsidP="000E4410">
      <w:pPr>
        <w:pStyle w:val="pldetails"/>
      </w:pPr>
      <w:r w:rsidRPr="006A49AD">
        <w:t>Ľuba GASPAROVÁ (Ms.), Senior Officer, Deputy of the National Coordinator for the Cooperation of the Slovak Republic with UPOV, Central Controlling and Testing Institute in Agriculture (UKSUP), Bratislava</w:t>
      </w:r>
      <w:r>
        <w:br/>
        <w:t>(e-mail</w:t>
      </w:r>
      <w:r w:rsidRPr="006A49AD">
        <w:t xml:space="preserve">: </w:t>
      </w:r>
      <w:r w:rsidRPr="00655013">
        <w:t>Luba.Gasparova@uksup.sk</w:t>
      </w:r>
      <w:r w:rsidRPr="006A49AD">
        <w:t>)</w:t>
      </w:r>
    </w:p>
    <w:p w:rsidR="000E4410" w:rsidRPr="00731E91" w:rsidRDefault="000E4410" w:rsidP="000E4410">
      <w:pPr>
        <w:pStyle w:val="plcountry"/>
      </w:pPr>
      <w:r w:rsidRPr="00731E91">
        <w:t>SUÈDE / SWEDEN / SCHWEDEN / SUECIA</w:t>
      </w:r>
    </w:p>
    <w:p w:rsidR="000E4410" w:rsidRPr="00731E91" w:rsidRDefault="000E4410" w:rsidP="000E4410">
      <w:pPr>
        <w:pStyle w:val="pldetails"/>
      </w:pPr>
      <w:r w:rsidRPr="00EC4F70">
        <w:t>John BĀCKNĀS, Permanent Mission to the United Nations Office, Geneva</w:t>
      </w:r>
      <w:r w:rsidRPr="00EC4F70">
        <w:br/>
        <w:t>(e-mail: jonh.backnas@gov.se) :</w:t>
      </w:r>
    </w:p>
    <w:p w:rsidR="000E4410" w:rsidRPr="006A49AD" w:rsidRDefault="000E4410" w:rsidP="000E4410">
      <w:pPr>
        <w:pStyle w:val="plcountry"/>
      </w:pPr>
      <w:r w:rsidRPr="006A49AD">
        <w:t>SUISSE / SWITZERLAND / SCHWEIZ / SUIZA</w:t>
      </w:r>
    </w:p>
    <w:p w:rsidR="000E4410" w:rsidRPr="006A49AD" w:rsidRDefault="000E4410" w:rsidP="000E4410">
      <w:pPr>
        <w:pStyle w:val="pldetails"/>
      </w:pPr>
      <w:r w:rsidRPr="006A49AD">
        <w:t>Manuela BRAND (Ms.), Plant Variety Rights Office, Plant Health and Varieties, Federal Office for Agriculture FOAG, Bern</w:t>
      </w:r>
      <w:r>
        <w:br/>
        <w:t>(e-mail</w:t>
      </w:r>
      <w:r w:rsidRPr="006A49AD">
        <w:t>: manuela.brand@blw.admin.ch)</w:t>
      </w:r>
    </w:p>
    <w:p w:rsidR="000E4410" w:rsidRPr="00095696" w:rsidRDefault="000E4410" w:rsidP="000E4410">
      <w:pPr>
        <w:pStyle w:val="pldetails"/>
        <w:rPr>
          <w:lang w:val="de-DE"/>
        </w:rPr>
      </w:pPr>
      <w:r w:rsidRPr="00095696">
        <w:rPr>
          <w:lang w:val="de-DE"/>
        </w:rPr>
        <w:t>Eva TSCHARLAND (Frau), Juristin, Fachbereich Recht und Verfahren, Bundesamt für Landwirtschaft, Bern</w:t>
      </w:r>
      <w:r w:rsidRPr="00095696">
        <w:rPr>
          <w:lang w:val="de-DE"/>
        </w:rPr>
        <w:br/>
        <w:t>(e-mail: eva.tscharland@blw.admin.ch)</w:t>
      </w:r>
    </w:p>
    <w:p w:rsidR="000E4410" w:rsidRPr="00095696" w:rsidRDefault="000E4410" w:rsidP="000E4410">
      <w:pPr>
        <w:pStyle w:val="plcountry"/>
        <w:rPr>
          <w:lang w:val="fr-CH"/>
        </w:rPr>
      </w:pPr>
      <w:r w:rsidRPr="00095696">
        <w:rPr>
          <w:lang w:val="fr-CH"/>
        </w:rPr>
        <w:t>TUNISIE / TUNISIA / TUNESIEN / TÚNEZ</w:t>
      </w:r>
    </w:p>
    <w:p w:rsidR="000E4410" w:rsidRDefault="000E4410" w:rsidP="000E4410">
      <w:pPr>
        <w:pStyle w:val="pldetails"/>
        <w:rPr>
          <w:lang w:val="fr-CH"/>
        </w:rPr>
      </w:pPr>
      <w:r w:rsidRPr="00095696">
        <w:rPr>
          <w:lang w:val="fr-CH"/>
        </w:rPr>
        <w:t>Fatma Chiha BELGAROUI (Mme), Ingénieur en chef, Sous-directeur des semences et plants, Direction Générale de la Protection et Contrôle de la Qualité des produits Agricoles, Ministère de l’Agriculture, des Ressources Hydrauliques et de la Pêche, Tunis</w:t>
      </w:r>
      <w:r w:rsidRPr="00095696">
        <w:rPr>
          <w:lang w:val="fr-CH"/>
        </w:rPr>
        <w:br/>
        <w:t xml:space="preserve">(e-mail: </w:t>
      </w:r>
      <w:r w:rsidRPr="00106CA1">
        <w:rPr>
          <w:lang w:val="fr-CH"/>
        </w:rPr>
        <w:t>fatmachiha@yahoo.fr</w:t>
      </w:r>
      <w:r w:rsidRPr="00095696">
        <w:rPr>
          <w:lang w:val="fr-CH"/>
        </w:rPr>
        <w:t>)</w:t>
      </w:r>
    </w:p>
    <w:p w:rsidR="000E4410" w:rsidRPr="00106CA1" w:rsidRDefault="000E4410" w:rsidP="000E4410">
      <w:pPr>
        <w:pStyle w:val="plcountry"/>
      </w:pPr>
      <w:r w:rsidRPr="00106CA1">
        <w:t>TURQUIE / TURKEY / TÜRKEI / TURQUÍA</w:t>
      </w:r>
    </w:p>
    <w:p w:rsidR="000E4410" w:rsidRPr="00FF523A" w:rsidRDefault="000E4410" w:rsidP="000E4410">
      <w:pPr>
        <w:pStyle w:val="pldetails"/>
      </w:pPr>
      <w:r>
        <w:t xml:space="preserve">Mehmet ŞAHİN, Director, Variety Registration and Seed Certification Centre, Ministry of Food, Agriculture and Livestock, </w:t>
      </w:r>
      <w:r w:rsidRPr="00FF523A">
        <w:t xml:space="preserve">Yenimahalle - Ankara </w:t>
      </w:r>
      <w:r>
        <w:br/>
      </w:r>
      <w:r w:rsidRPr="00FF523A">
        <w:t>E</w:t>
      </w:r>
      <w:r>
        <w:t>-</w:t>
      </w:r>
      <w:r w:rsidRPr="00FF523A">
        <w:t xml:space="preserve">mail: </w:t>
      </w:r>
      <w:r>
        <w:t xml:space="preserve"> </w:t>
      </w:r>
      <w:r w:rsidRPr="00FF523A">
        <w:t>mehmet_sahin@tarim.gov.tr</w:t>
      </w:r>
    </w:p>
    <w:p w:rsidR="000E4410" w:rsidRDefault="000E4410" w:rsidP="000E4410">
      <w:pPr>
        <w:pStyle w:val="pldetails"/>
      </w:pPr>
      <w:r>
        <w:t>Mehmet ÇAKMAK, PBR Expert, Seed Department, General Directorate of Plant Production, Ministry of Food, Agriculture and Livestock, Ankara, Turkey</w:t>
      </w:r>
      <w:r>
        <w:br/>
        <w:t xml:space="preserve">E-mail:  </w:t>
      </w:r>
      <w:r w:rsidRPr="00967231">
        <w:t>mehmet.cakmak@tarim.gov.tr</w:t>
      </w:r>
    </w:p>
    <w:p w:rsidR="000E4410" w:rsidRPr="00084AC2" w:rsidRDefault="000E4410" w:rsidP="000E4410">
      <w:pPr>
        <w:pStyle w:val="pldetails"/>
      </w:pPr>
      <w:r>
        <w:t>Mehmet SIĞIRCI,Head, Seed Department, Ministry of Agriculture and Rural Affairs, Ankara, Turkey</w:t>
      </w:r>
      <w:r>
        <w:br/>
        <w:t>E-mail:  mehmet.sigirci@tarim.gov.tr</w:t>
      </w:r>
    </w:p>
    <w:p w:rsidR="000E4410" w:rsidRPr="006A49AD" w:rsidRDefault="000E4410" w:rsidP="000E4410">
      <w:pPr>
        <w:pStyle w:val="plcountry"/>
      </w:pPr>
      <w:r w:rsidRPr="006A49AD">
        <w:t>UNION EUROPÉENNE / EUROPEAN UNION / EUROPÄISCHE UNION / UNIÓN EUROPEA</w:t>
      </w:r>
    </w:p>
    <w:p w:rsidR="000E4410" w:rsidRDefault="000E4410" w:rsidP="000E4410">
      <w:pPr>
        <w:pStyle w:val="pldetails"/>
      </w:pPr>
      <w:r w:rsidRPr="001E293C">
        <w:t>Bronislava BÁTOROVÁ (Ms.), National Coordinator for the Cooperation of the Slovak Republic with UPOV/ Senior Officer, Department of Variety Testing, Central Controlling and Testing Institute in Agriculture (ÚKSÚP), Nitra</w:t>
      </w:r>
      <w:r w:rsidRPr="001E293C">
        <w:br/>
        <w:t>(e-mail: bronislava.batorova@uksup.sk)</w:t>
      </w:r>
    </w:p>
    <w:p w:rsidR="000E4410" w:rsidRPr="006A49AD" w:rsidRDefault="000E4410" w:rsidP="000E4410">
      <w:pPr>
        <w:pStyle w:val="pldetails"/>
      </w:pPr>
      <w:r w:rsidRPr="006A49AD">
        <w:t xml:space="preserve">Päivi MANNERKORPI (Ms.), </w:t>
      </w:r>
      <w:r>
        <w:t xml:space="preserve">Team Leader </w:t>
      </w:r>
      <w:r w:rsidRPr="006A49AD">
        <w:t xml:space="preserve">- Unit </w:t>
      </w:r>
      <w:r>
        <w:t>G1</w:t>
      </w:r>
      <w:r w:rsidRPr="006A49AD">
        <w:t xml:space="preserve">, Plant </w:t>
      </w:r>
      <w:r>
        <w:t>Health</w:t>
      </w:r>
      <w:r w:rsidRPr="006A49AD">
        <w:t>, Directorate General for Health and Food Safety (DG SANCO), European Commission, Bru</w:t>
      </w:r>
      <w:r>
        <w:t>ssel</w:t>
      </w:r>
      <w:r w:rsidRPr="006A49AD">
        <w:t>s</w:t>
      </w:r>
      <w:r>
        <w:br/>
        <w:t>(e-mail</w:t>
      </w:r>
      <w:r w:rsidRPr="006A49AD">
        <w:t>: paivi.mannerkorpi@ec.europa.eu)</w:t>
      </w:r>
    </w:p>
    <w:p w:rsidR="000E4410" w:rsidRPr="006A49AD" w:rsidRDefault="000E4410" w:rsidP="000E4410">
      <w:pPr>
        <w:pStyle w:val="pldetails"/>
      </w:pPr>
      <w:r w:rsidRPr="006A49AD">
        <w:t xml:space="preserve">Martin EKVAD, President, Community Plant Variety Office (CPVO), European Union, </w:t>
      </w:r>
      <w:r>
        <w:t>Angers</w:t>
      </w:r>
      <w:r>
        <w:br/>
        <w:t>(e-mail</w:t>
      </w:r>
      <w:r w:rsidRPr="006A49AD">
        <w:t>: ekvad@cpvo.europa.eu)</w:t>
      </w:r>
    </w:p>
    <w:p w:rsidR="000E4410" w:rsidRPr="00A444D8" w:rsidRDefault="000E4410" w:rsidP="000E4410">
      <w:pPr>
        <w:pStyle w:val="plheading"/>
        <w:rPr>
          <w:lang w:val="de-DE"/>
        </w:rPr>
      </w:pPr>
      <w:r w:rsidRPr="00A444D8">
        <w:rPr>
          <w:lang w:val="de-DE"/>
        </w:rPr>
        <w:t>II. OBSERVATEURS / OBSERVERS / BEOBACHTER / OBSERVADORES</w:t>
      </w:r>
    </w:p>
    <w:p w:rsidR="000E4410" w:rsidRPr="00A444D8" w:rsidRDefault="000E4410" w:rsidP="000E4410">
      <w:pPr>
        <w:pStyle w:val="plcountry"/>
        <w:rPr>
          <w:lang w:val="de-DE"/>
        </w:rPr>
      </w:pPr>
      <w:r w:rsidRPr="00A444D8">
        <w:rPr>
          <w:lang w:val="de-DE"/>
        </w:rPr>
        <w:t>KAZAKHSTAN / KAZAKHSTAN / KASACHSTAN / KAZAJSTÁN</w:t>
      </w:r>
    </w:p>
    <w:p w:rsidR="000E4410" w:rsidRPr="004B1A10" w:rsidRDefault="000E4410" w:rsidP="000E4410">
      <w:pPr>
        <w:pStyle w:val="pldetails"/>
      </w:pPr>
      <w:r w:rsidRPr="004B1A10">
        <w:t>Madina SMANKULOVA</w:t>
      </w:r>
      <w:r>
        <w:t xml:space="preserve"> (Ms.), </w:t>
      </w:r>
      <w:r w:rsidRPr="004B1A10">
        <w:t>Second Secretary</w:t>
      </w:r>
      <w:r>
        <w:t xml:space="preserve">, </w:t>
      </w:r>
      <w:r w:rsidRPr="004B1A10">
        <w:t>Section on the WTO Issues</w:t>
      </w:r>
      <w:r>
        <w:t xml:space="preserve">, </w:t>
      </w:r>
      <w:r w:rsidRPr="004B1A10">
        <w:t>Permanent Mission to the</w:t>
      </w:r>
      <w:r>
        <w:t xml:space="preserve"> United Nations Office, Geneva</w:t>
      </w:r>
      <w:r>
        <w:br/>
        <w:t>(e-</w:t>
      </w:r>
      <w:r w:rsidRPr="004B1A10">
        <w:t>mail: m.smankulova@kazakhstan-geneva.ch</w:t>
      </w:r>
      <w:r>
        <w:t>)</w:t>
      </w:r>
    </w:p>
    <w:p w:rsidR="000E4410" w:rsidRPr="004B1A10" w:rsidRDefault="000E4410" w:rsidP="000E4410">
      <w:pPr>
        <w:pStyle w:val="plcountry"/>
      </w:pPr>
      <w:r w:rsidRPr="004B1A10">
        <w:t>SÉNÉGAL / SENEGAL / SENEGAL / SENEGAL</w:t>
      </w:r>
    </w:p>
    <w:p w:rsidR="000E4410" w:rsidRDefault="000E4410" w:rsidP="000E4410">
      <w:pPr>
        <w:pStyle w:val="pldetails"/>
        <w:rPr>
          <w:rFonts w:cs="Arial"/>
        </w:rPr>
      </w:pPr>
      <w:r>
        <w:rPr>
          <w:rFonts w:cs="Arial"/>
        </w:rPr>
        <w:t>Youssoupha NDIAYE, First Secretary, Permanent Mission of Senegal, Geneva</w:t>
      </w:r>
      <w:r>
        <w:rPr>
          <w:rFonts w:cs="Arial"/>
        </w:rPr>
        <w:br/>
        <w:t xml:space="preserve">E-mail:  </w:t>
      </w:r>
      <w:r w:rsidRPr="00A705A0">
        <w:rPr>
          <w:rFonts w:cs="Arial"/>
        </w:rPr>
        <w:t>youssoumae@hotmail.com</w:t>
      </w:r>
    </w:p>
    <w:p w:rsidR="000E4410" w:rsidRPr="006A49AD" w:rsidRDefault="000E4410" w:rsidP="000E4410">
      <w:pPr>
        <w:pStyle w:val="plcountry"/>
      </w:pPr>
      <w:r w:rsidRPr="006A49AD">
        <w:t>THAÏLANDE / THAILAND / THAILAND / TAILANDIA</w:t>
      </w:r>
    </w:p>
    <w:p w:rsidR="000E4410" w:rsidRPr="006A49AD" w:rsidRDefault="000E4410" w:rsidP="000E4410">
      <w:pPr>
        <w:pStyle w:val="pldetails"/>
      </w:pPr>
      <w:r w:rsidRPr="006A49AD">
        <w:t xml:space="preserve">Pornthep SRITANATORN, Minister Counsellor, Permanent Mission of Thailand to the </w:t>
      </w:r>
      <w:r>
        <w:t>World Trade Organization (</w:t>
      </w:r>
      <w:r w:rsidRPr="006A49AD">
        <w:t>WTO</w:t>
      </w:r>
      <w:r>
        <w:t>)</w:t>
      </w:r>
      <w:r w:rsidRPr="006A49AD">
        <w:t>, Cointrin</w:t>
      </w:r>
      <w:r>
        <w:br/>
        <w:t>(e-mail</w:t>
      </w:r>
      <w:r w:rsidRPr="006A49AD">
        <w:t>: pornthep@thaiwto.com)</w:t>
      </w:r>
    </w:p>
    <w:p w:rsidR="000E4410" w:rsidRPr="00731E91" w:rsidRDefault="000E4410" w:rsidP="000E4410">
      <w:pPr>
        <w:pStyle w:val="plheading"/>
      </w:pPr>
      <w:r w:rsidRPr="00731E91">
        <w:t>III. ORGANISATIONS / ORGANIZATIONS / ORGANISATIONEN / ORGANIZACIONES</w:t>
      </w:r>
    </w:p>
    <w:p w:rsidR="000E4410" w:rsidRPr="00B00EEA" w:rsidRDefault="000E4410" w:rsidP="000E4410">
      <w:pPr>
        <w:pStyle w:val="plcountry"/>
      </w:pPr>
      <w:r w:rsidRPr="00B00EEA">
        <w:t xml:space="preserve">ORGANISATION RÉGIONALE AFRICAINE DE LA PROPRIÉTÉ INTELLECTUELLE (ARIPO) / </w:t>
      </w:r>
      <w:r w:rsidRPr="00B00EEA">
        <w:br/>
        <w:t xml:space="preserve">AFRICAN REGIONAL INTELLECTUAL PROPERTY ORGANIZATION (ARIPO) / </w:t>
      </w:r>
      <w:r w:rsidRPr="00B00EEA">
        <w:br/>
        <w:t xml:space="preserve">AFRIKANISCHE REGIONALORGANISATION ZUM SCHUTZ GEISTIGEN EIGENTUMS (ARIPO) / </w:t>
      </w:r>
      <w:r>
        <w:br/>
      </w:r>
      <w:r w:rsidRPr="00B00EEA">
        <w:t>ORGANIZACIÓN REGIONAL AFRICANA DE LA PROPIEDAD INTELECTUAL (ARIPO)</w:t>
      </w:r>
    </w:p>
    <w:p w:rsidR="000E4410" w:rsidRPr="006A49AD" w:rsidRDefault="000E4410" w:rsidP="000E4410">
      <w:pPr>
        <w:pStyle w:val="pldetails"/>
      </w:pPr>
      <w:r w:rsidRPr="006A49AD">
        <w:t xml:space="preserve">Emmanuel SACKEY, Industrial Property Development Executive, African Regional Intellectual Property Organization (ARIPO), </w:t>
      </w:r>
      <w:r>
        <w:t>H</w:t>
      </w:r>
      <w:r w:rsidRPr="006A49AD">
        <w:t>arare, Zimbabwe</w:t>
      </w:r>
      <w:r>
        <w:br/>
        <w:t>(e-mail</w:t>
      </w:r>
      <w:r w:rsidRPr="006A49AD">
        <w:t>: esackey@aripo.org)</w:t>
      </w:r>
    </w:p>
    <w:p w:rsidR="000E4410" w:rsidRPr="006A49AD" w:rsidRDefault="000E4410" w:rsidP="000E4410">
      <w:pPr>
        <w:pStyle w:val="pldetails"/>
      </w:pPr>
      <w:r w:rsidRPr="006A49AD">
        <w:t xml:space="preserve">Pierre Claver RUNIGA, Head, Policy, Legal and International Cooperation, African Regional Intellectual Property Organization (ARIPO), </w:t>
      </w:r>
      <w:r>
        <w:t>Harare</w:t>
      </w:r>
      <w:r w:rsidRPr="006A49AD">
        <w:t>, Zimbabwe</w:t>
      </w:r>
      <w:r>
        <w:br/>
        <w:t>(e-mail</w:t>
      </w:r>
      <w:r w:rsidRPr="006A49AD">
        <w:t>: pruniga@aripo.org)</w:t>
      </w:r>
    </w:p>
    <w:p w:rsidR="000E4410" w:rsidRPr="006A49AD" w:rsidRDefault="000E4410" w:rsidP="000E4410">
      <w:pPr>
        <w:pStyle w:val="plcountry"/>
      </w:pPr>
      <w:r w:rsidRPr="006A49AD">
        <w:t>ASSOCIATION FOR PLANT BREEDING FOR THE BENEFIT OF SOCIETY</w:t>
      </w:r>
      <w:r>
        <w:t xml:space="preserve"> (APBREBES)</w:t>
      </w:r>
    </w:p>
    <w:p w:rsidR="000E4410" w:rsidRPr="006A49AD" w:rsidRDefault="000E4410" w:rsidP="000E4410">
      <w:pPr>
        <w:pStyle w:val="pldetails"/>
      </w:pPr>
      <w:r w:rsidRPr="006A49AD">
        <w:t>Sangeeta SHASHIKANT (Ms.), President, Association for Plant Breeding for the Benefit of Society (APBREBES), Bonn, Germany</w:t>
      </w:r>
      <w:r>
        <w:br/>
        <w:t>(e-mail</w:t>
      </w:r>
      <w:r w:rsidRPr="006A49AD">
        <w:t>: ssangeeta@myjaring.net)</w:t>
      </w:r>
    </w:p>
    <w:p w:rsidR="000E4410" w:rsidRDefault="000E4410" w:rsidP="000E4410">
      <w:pPr>
        <w:pStyle w:val="pldetails"/>
      </w:pPr>
      <w:r>
        <w:t>Susanne GURA (Ms.), APBREBES Coordinator, Association for Plant Breeding for the Benefit of Society (APBREBES), Bonn, Germany</w:t>
      </w:r>
      <w:r>
        <w:br/>
        <w:t>(e-mail: contact@apbrebes.org)</w:t>
      </w:r>
    </w:p>
    <w:p w:rsidR="000E4410" w:rsidRPr="00611AAC" w:rsidRDefault="000E4410" w:rsidP="000E4410">
      <w:pPr>
        <w:pStyle w:val="plcountry"/>
        <w:rPr>
          <w:caps w:val="0"/>
        </w:rPr>
      </w:pPr>
      <w:r w:rsidRPr="00611AAC">
        <w:rPr>
          <w:caps w:val="0"/>
        </w:rPr>
        <w:t>CROPLIFE INTERNATIONAL</w:t>
      </w:r>
    </w:p>
    <w:p w:rsidR="000E4410" w:rsidRPr="00611AAC" w:rsidRDefault="000E4410" w:rsidP="000E4410">
      <w:pPr>
        <w:pStyle w:val="pldetails"/>
      </w:pPr>
      <w:r w:rsidRPr="00611AAC">
        <w:t>Marcel BRUINS, Consultant, CropLife International, Brussels, Belgium</w:t>
      </w:r>
      <w:r w:rsidRPr="00611AAC">
        <w:br/>
        <w:t>(e-mail: mbruins1964@gmail.com)</w:t>
      </w:r>
    </w:p>
    <w:p w:rsidR="000E4410" w:rsidRPr="006A49AD" w:rsidRDefault="000E4410" w:rsidP="000E4410">
      <w:pPr>
        <w:pStyle w:val="plcountry"/>
      </w:pPr>
      <w:r w:rsidRPr="006A49AD">
        <w:t>INTERNATIONAL SEED FEDERATION (ISF)</w:t>
      </w:r>
    </w:p>
    <w:p w:rsidR="000E4410" w:rsidRDefault="000E4410" w:rsidP="000E4410">
      <w:pPr>
        <w:pStyle w:val="pldetails"/>
      </w:pPr>
      <w:r w:rsidRPr="006A49AD">
        <w:t>Hélène GUILLOT (M</w:t>
      </w:r>
      <w:r>
        <w:t>me</w:t>
      </w:r>
      <w:r w:rsidRPr="006A49AD">
        <w:t xml:space="preserve">), International Agricultural Manager, International Seed Federation (ISF), </w:t>
      </w:r>
      <w:r>
        <w:t>Nyon</w:t>
      </w:r>
      <w:r w:rsidRPr="006A49AD">
        <w:t xml:space="preserve">, </w:t>
      </w:r>
      <w:r>
        <w:t>Switzerland</w:t>
      </w:r>
      <w:r>
        <w:br/>
        <w:t>(e-mail</w:t>
      </w:r>
      <w:r w:rsidRPr="006A49AD">
        <w:t xml:space="preserve">: </w:t>
      </w:r>
      <w:r w:rsidRPr="00967272">
        <w:t>h.guillot@worldseed.org</w:t>
      </w:r>
      <w:r w:rsidRPr="006A49AD">
        <w:t>)</w:t>
      </w:r>
    </w:p>
    <w:p w:rsidR="000E4410" w:rsidRPr="00497127" w:rsidRDefault="000E4410" w:rsidP="000E4410">
      <w:pPr>
        <w:pStyle w:val="plheading"/>
        <w:rPr>
          <w:lang w:val="es-ES_tradnl"/>
        </w:rPr>
      </w:pPr>
      <w:r w:rsidRPr="00497127">
        <w:rPr>
          <w:lang w:val="es-ES_tradnl"/>
        </w:rPr>
        <w:t>IV. BUREAU DE L’OMPI / OFFICE OF WIPO / BÜRO DER WIPO / OFICINA DE LA OMPI</w:t>
      </w:r>
    </w:p>
    <w:p w:rsidR="000E4410" w:rsidRPr="00731E91" w:rsidRDefault="000E4410" w:rsidP="000E4410">
      <w:pPr>
        <w:pStyle w:val="pldetails"/>
      </w:pPr>
      <w:r w:rsidRPr="00731E91">
        <w:t>Chitra NARAYANASWANY (Ms.), Director, Program Planning and Finance (Controller), Department of Program Planning and Finance</w:t>
      </w:r>
    </w:p>
    <w:p w:rsidR="000E4410" w:rsidRDefault="000E4410" w:rsidP="000E4410">
      <w:pPr>
        <w:pStyle w:val="pldetails"/>
      </w:pPr>
      <w:r w:rsidRPr="00731E91">
        <w:t>Janice COOK ROBBINS (Ms.), Director, Finance Division, Department of Program Planning and Finance</w:t>
      </w:r>
    </w:p>
    <w:p w:rsidR="000E4410" w:rsidRDefault="000E4410" w:rsidP="000E4410">
      <w:pPr>
        <w:pStyle w:val="pldetails"/>
      </w:pPr>
      <w:r>
        <w:t>Tuncay EFENDIOGLU, Acting Director, Internal Oversight Division</w:t>
      </w:r>
    </w:p>
    <w:p w:rsidR="000E4410" w:rsidRDefault="000E4410" w:rsidP="000E4410">
      <w:pPr>
        <w:pStyle w:val="pldetails"/>
      </w:pPr>
      <w:r>
        <w:t>Nelly DOLIDZE (Ms.), Evaluation Officer, Internal Oversight Division</w:t>
      </w:r>
    </w:p>
    <w:p w:rsidR="000E4410" w:rsidRPr="00731E91" w:rsidRDefault="000E4410" w:rsidP="000E4410">
      <w:pPr>
        <w:pStyle w:val="plheading"/>
        <w:rPr>
          <w:rFonts w:cs="Arial"/>
          <w:lang w:val="fr-FR"/>
        </w:rPr>
      </w:pPr>
      <w:r w:rsidRPr="00731E91">
        <w:rPr>
          <w:lang w:val="fr-CH"/>
        </w:rPr>
        <w:t>V. VÉRIFICATEUR EXTERNE DE L’UPOV / EXTERNAL AUDITOR OF UPOV /</w:t>
      </w:r>
      <w:r w:rsidRPr="00731E91">
        <w:rPr>
          <w:lang w:val="fr-CH"/>
        </w:rPr>
        <w:br/>
      </w:r>
      <w:r w:rsidRPr="00731E91">
        <w:rPr>
          <w:rFonts w:cs="Arial"/>
          <w:lang w:val="fr-FR"/>
        </w:rPr>
        <w:t>EXTERNER REVISOR DER UPOV / AUDITOR EXTERNO DE LA UPOV</w:t>
      </w:r>
    </w:p>
    <w:p w:rsidR="000E4410" w:rsidRPr="00731E91" w:rsidRDefault="000E4410" w:rsidP="000E4410">
      <w:pPr>
        <w:pStyle w:val="pldetails"/>
        <w:rPr>
          <w:lang w:val="fr-CH"/>
        </w:rPr>
      </w:pPr>
      <w:r w:rsidRPr="00C01F63">
        <w:rPr>
          <w:lang w:val="fr-CH"/>
        </w:rPr>
        <w:t>Didier MONNOT, vérificateur externe, Contrôle fédéral des finances de la Confédération suisse, Berne</w:t>
      </w:r>
    </w:p>
    <w:p w:rsidR="000E4410" w:rsidRPr="00095696" w:rsidRDefault="000E4410" w:rsidP="000E4410">
      <w:pPr>
        <w:pStyle w:val="plheading"/>
        <w:rPr>
          <w:lang w:val="fr-CH"/>
        </w:rPr>
      </w:pPr>
      <w:r w:rsidRPr="00095696">
        <w:rPr>
          <w:lang w:val="fr-CH"/>
        </w:rPr>
        <w:t xml:space="preserve">VI. </w:t>
      </w:r>
      <w:r>
        <w:rPr>
          <w:lang w:val="fr-CH"/>
        </w:rPr>
        <w:t>AutreS / others / andere / otroS</w:t>
      </w:r>
    </w:p>
    <w:p w:rsidR="000E4410" w:rsidRPr="00095696" w:rsidRDefault="000E4410" w:rsidP="000E4410">
      <w:pPr>
        <w:pStyle w:val="pldetails"/>
        <w:rPr>
          <w:lang w:val="fr-CH"/>
        </w:rPr>
      </w:pPr>
      <w:r>
        <w:rPr>
          <w:lang w:val="fr-CH"/>
        </w:rPr>
        <w:t>Luis SALAICES</w:t>
      </w:r>
    </w:p>
    <w:p w:rsidR="000E4410" w:rsidRPr="00497127" w:rsidRDefault="000E4410" w:rsidP="000E4410">
      <w:pPr>
        <w:pStyle w:val="plheading"/>
        <w:rPr>
          <w:lang w:val="fr-CH"/>
        </w:rPr>
      </w:pPr>
      <w:r w:rsidRPr="00497127">
        <w:rPr>
          <w:lang w:val="fr-CH"/>
        </w:rPr>
        <w:t>VII. BUREAU / OFFICER / VORSITZ / OFICINA</w:t>
      </w:r>
    </w:p>
    <w:p w:rsidR="000E4410" w:rsidRPr="00095696" w:rsidRDefault="000E4410" w:rsidP="000E4410">
      <w:pPr>
        <w:pStyle w:val="pldetails"/>
        <w:rPr>
          <w:lang w:val="fr-CH"/>
        </w:rPr>
      </w:pPr>
      <w:r w:rsidRPr="00095696">
        <w:rPr>
          <w:lang w:val="fr-CH"/>
        </w:rPr>
        <w:t>Raimundo LAVIGNOLLE, Vice-President</w:t>
      </w:r>
    </w:p>
    <w:p w:rsidR="000E4410" w:rsidRDefault="000E4410">
      <w:pPr>
        <w:jc w:val="left"/>
        <w:rPr>
          <w:caps/>
          <w:snapToGrid w:val="0"/>
          <w:u w:val="single"/>
          <w:lang w:val="fr-CH"/>
        </w:rPr>
      </w:pPr>
      <w:r>
        <w:rPr>
          <w:lang w:val="fr-CH"/>
        </w:rPr>
        <w:br w:type="page"/>
      </w:r>
    </w:p>
    <w:p w:rsidR="000E4410" w:rsidRPr="00731E91" w:rsidRDefault="000E4410" w:rsidP="000E4410">
      <w:pPr>
        <w:pStyle w:val="plheading"/>
        <w:rPr>
          <w:lang w:val="fr-CH"/>
        </w:rPr>
      </w:pPr>
      <w:r w:rsidRPr="00731E91">
        <w:rPr>
          <w:lang w:val="fr-CH"/>
        </w:rPr>
        <w:t>VII</w:t>
      </w:r>
      <w:r>
        <w:rPr>
          <w:lang w:val="fr-CH"/>
        </w:rPr>
        <w:t>I</w:t>
      </w:r>
      <w:r w:rsidRPr="00731E91">
        <w:rPr>
          <w:lang w:val="fr-CH"/>
        </w:rPr>
        <w:t>. BUREAU DE L’UPOV / OFFICE OF UPOV / BÜRO DER UPOV / OFICINA DE LA UPOV</w:t>
      </w:r>
    </w:p>
    <w:p w:rsidR="000E4410" w:rsidRPr="00731E91" w:rsidRDefault="000E4410" w:rsidP="000E4410">
      <w:pPr>
        <w:pStyle w:val="pldetails"/>
      </w:pPr>
      <w:r w:rsidRPr="00731E91">
        <w:t>Francis GURRY, Secretary-General</w:t>
      </w:r>
    </w:p>
    <w:p w:rsidR="000E4410" w:rsidRPr="00731E91" w:rsidRDefault="000E4410" w:rsidP="000E4410">
      <w:pPr>
        <w:pStyle w:val="pldetails"/>
      </w:pPr>
      <w:r w:rsidRPr="00731E91">
        <w:t>Peter BUTTON, Vice Secretary-General</w:t>
      </w:r>
    </w:p>
    <w:p w:rsidR="000E4410" w:rsidRPr="00731E91" w:rsidRDefault="000E4410" w:rsidP="000E4410">
      <w:pPr>
        <w:pStyle w:val="pldetails"/>
      </w:pPr>
      <w:r w:rsidRPr="00731E91">
        <w:t>Yolanda HUERTA (Ms.), Legal Counsel</w:t>
      </w:r>
    </w:p>
    <w:p w:rsidR="000E4410" w:rsidRPr="00731E91" w:rsidRDefault="000E4410" w:rsidP="000E4410">
      <w:pPr>
        <w:pStyle w:val="pldetails"/>
      </w:pPr>
      <w:r w:rsidRPr="00731E91">
        <w:t>Jun KOIDE, Technical/Regional Officer (Asia)</w:t>
      </w:r>
    </w:p>
    <w:p w:rsidR="000E4410" w:rsidRPr="00731E91" w:rsidRDefault="000E4410" w:rsidP="000E4410">
      <w:pPr>
        <w:pStyle w:val="pldetails"/>
      </w:pPr>
      <w:r w:rsidRPr="00731E91">
        <w:t>Ben RIVOIRE, Technical/Regional Officer (Africa, Arab countries)</w:t>
      </w:r>
    </w:p>
    <w:p w:rsidR="000E4410" w:rsidRDefault="000E4410" w:rsidP="000E4410">
      <w:pPr>
        <w:pStyle w:val="pldetails"/>
      </w:pPr>
      <w:r w:rsidRPr="00731E91">
        <w:t>Leontino TAVEIRA, Technical/Regional Officer (Latin America, Caribbean countries)</w:t>
      </w:r>
    </w:p>
    <w:p w:rsidR="000E4410" w:rsidRDefault="000E4410" w:rsidP="000E4410">
      <w:pPr>
        <w:pStyle w:val="pldetails"/>
      </w:pPr>
      <w:r>
        <w:t>Hend MADHOUR (Ms.), Data Modeler</w:t>
      </w:r>
    </w:p>
    <w:p w:rsidR="000E4410" w:rsidRPr="00731E91" w:rsidRDefault="000E4410" w:rsidP="000E4410">
      <w:pPr>
        <w:pStyle w:val="pldetails"/>
      </w:pPr>
      <w:r>
        <w:t>Ariane BESSE (Ms.), Administrative Assistant</w:t>
      </w:r>
    </w:p>
    <w:p w:rsidR="000E4410" w:rsidRDefault="000E4410" w:rsidP="000E4410">
      <w:pPr>
        <w:widowControl w:val="0"/>
        <w:tabs>
          <w:tab w:val="left" w:pos="90"/>
        </w:tabs>
        <w:autoSpaceDE w:val="0"/>
        <w:autoSpaceDN w:val="0"/>
        <w:adjustRightInd w:val="0"/>
        <w:jc w:val="right"/>
        <w:rPr>
          <w:rFonts w:cs="Arial"/>
          <w:color w:val="000000"/>
        </w:rPr>
      </w:pPr>
    </w:p>
    <w:p w:rsidR="000E4410" w:rsidRDefault="000E4410" w:rsidP="000E4410">
      <w:pPr>
        <w:widowControl w:val="0"/>
        <w:tabs>
          <w:tab w:val="left" w:pos="90"/>
        </w:tabs>
        <w:autoSpaceDE w:val="0"/>
        <w:autoSpaceDN w:val="0"/>
        <w:adjustRightInd w:val="0"/>
        <w:jc w:val="right"/>
        <w:rPr>
          <w:rFonts w:cs="Arial"/>
          <w:color w:val="000000"/>
        </w:rPr>
      </w:pPr>
    </w:p>
    <w:p w:rsidR="000E4410" w:rsidRDefault="000E4410" w:rsidP="000E4410">
      <w:pPr>
        <w:widowControl w:val="0"/>
        <w:tabs>
          <w:tab w:val="left" w:pos="90"/>
        </w:tabs>
        <w:autoSpaceDE w:val="0"/>
        <w:autoSpaceDN w:val="0"/>
        <w:adjustRightInd w:val="0"/>
        <w:jc w:val="right"/>
        <w:rPr>
          <w:rFonts w:cs="Arial"/>
          <w:color w:val="000000"/>
        </w:rPr>
      </w:pPr>
    </w:p>
    <w:p w:rsidR="000E4410" w:rsidRPr="00C5280D" w:rsidRDefault="000E4410" w:rsidP="000E4410">
      <w:pPr>
        <w:widowControl w:val="0"/>
        <w:tabs>
          <w:tab w:val="left" w:pos="90"/>
        </w:tabs>
        <w:autoSpaceDE w:val="0"/>
        <w:autoSpaceDN w:val="0"/>
        <w:adjustRightInd w:val="0"/>
        <w:jc w:val="right"/>
      </w:pPr>
      <w:r w:rsidRPr="00C20E99">
        <w:rPr>
          <w:rFonts w:cs="Arial"/>
          <w:color w:val="000000"/>
        </w:rPr>
        <w:t>[</w:t>
      </w:r>
      <w:proofErr w:type="spellStart"/>
      <w:r w:rsidRPr="00C20E99">
        <w:rPr>
          <w:rFonts w:cs="Arial"/>
          <w:color w:val="000000"/>
        </w:rPr>
        <w:t>L’annexe</w:t>
      </w:r>
      <w:proofErr w:type="spellEnd"/>
      <w:r w:rsidRPr="00C20E99">
        <w:rPr>
          <w:rFonts w:cs="Arial"/>
          <w:color w:val="000000"/>
        </w:rPr>
        <w:t xml:space="preserve"> II suit /</w:t>
      </w:r>
      <w:r w:rsidRPr="00C20E99">
        <w:rPr>
          <w:rFonts w:cs="Arial"/>
          <w:color w:val="000000"/>
        </w:rPr>
        <w:br/>
        <w:t>Annex II follows /</w:t>
      </w:r>
      <w:r w:rsidRPr="00C20E99">
        <w:rPr>
          <w:rFonts w:cs="Arial"/>
          <w:color w:val="000000"/>
        </w:rPr>
        <w:br/>
        <w:t xml:space="preserve">Anlage II </w:t>
      </w:r>
      <w:proofErr w:type="spellStart"/>
      <w:r w:rsidRPr="00C20E99">
        <w:rPr>
          <w:rFonts w:cs="Arial"/>
          <w:color w:val="000000"/>
        </w:rPr>
        <w:t>folgt</w:t>
      </w:r>
      <w:proofErr w:type="spellEnd"/>
      <w:r w:rsidRPr="00C20E99">
        <w:rPr>
          <w:rFonts w:cs="Arial"/>
          <w:color w:val="000000"/>
        </w:rPr>
        <w:t xml:space="preserve"> /</w:t>
      </w:r>
      <w:r w:rsidRPr="00C20E99">
        <w:rPr>
          <w:rFonts w:cs="Arial"/>
          <w:color w:val="000000"/>
        </w:rPr>
        <w:br/>
      </w:r>
      <w:proofErr w:type="spellStart"/>
      <w:r w:rsidRPr="00C20E99">
        <w:rPr>
          <w:rFonts w:cs="Arial"/>
          <w:color w:val="000000"/>
        </w:rPr>
        <w:t>Sigue</w:t>
      </w:r>
      <w:proofErr w:type="spellEnd"/>
      <w:r w:rsidRPr="00C20E99">
        <w:rPr>
          <w:rFonts w:cs="Arial"/>
          <w:color w:val="000000"/>
        </w:rPr>
        <w:t xml:space="preserve"> el </w:t>
      </w:r>
      <w:proofErr w:type="spellStart"/>
      <w:r w:rsidRPr="00C20E99">
        <w:rPr>
          <w:rFonts w:cs="Arial"/>
          <w:color w:val="000000"/>
        </w:rPr>
        <w:t>Anexo</w:t>
      </w:r>
      <w:proofErr w:type="spellEnd"/>
      <w:r w:rsidRPr="00C20E99">
        <w:rPr>
          <w:rFonts w:cs="Arial"/>
          <w:color w:val="000000"/>
        </w:rPr>
        <w:t xml:space="preserve"> II]</w:t>
      </w:r>
    </w:p>
    <w:p w:rsidR="000E4410" w:rsidRDefault="000E4410" w:rsidP="000E4410"/>
    <w:p w:rsidR="000E4410" w:rsidRDefault="000E4410" w:rsidP="000E4410">
      <w:pPr>
        <w:sectPr w:rsidR="000E4410" w:rsidSect="000E4410">
          <w:headerReference w:type="default" r:id="rId10"/>
          <w:pgSz w:w="11907" w:h="16840" w:code="9"/>
          <w:pgMar w:top="510" w:right="1134" w:bottom="851" w:left="1134" w:header="510" w:footer="680" w:gutter="0"/>
          <w:pgNumType w:start="1"/>
          <w:cols w:space="720"/>
          <w:titlePg/>
        </w:sectPr>
      </w:pPr>
    </w:p>
    <w:p w:rsidR="000E4410" w:rsidRDefault="000E4410" w:rsidP="000E4410">
      <w:pPr>
        <w:jc w:val="center"/>
        <w:rPr>
          <w:rFonts w:cs="Arial"/>
        </w:rPr>
      </w:pPr>
      <w:r>
        <w:rPr>
          <w:rFonts w:cs="Arial"/>
        </w:rPr>
        <w:t>C/50/19</w:t>
      </w:r>
    </w:p>
    <w:p w:rsidR="000E4410" w:rsidRDefault="000E4410" w:rsidP="000E4410">
      <w:pPr>
        <w:jc w:val="center"/>
        <w:rPr>
          <w:rFonts w:cs="Arial"/>
        </w:rPr>
      </w:pPr>
    </w:p>
    <w:p w:rsidR="000E4410" w:rsidRDefault="000E4410" w:rsidP="000E4410">
      <w:pPr>
        <w:jc w:val="center"/>
        <w:rPr>
          <w:rFonts w:cs="Arial"/>
        </w:rPr>
      </w:pPr>
      <w:r>
        <w:rPr>
          <w:rFonts w:cs="Arial"/>
        </w:rPr>
        <w:t>ANNEX II</w:t>
      </w:r>
    </w:p>
    <w:p w:rsidR="000E4410" w:rsidRDefault="000E4410" w:rsidP="000E4410">
      <w:pPr>
        <w:rPr>
          <w:rFonts w:cs="Arial"/>
        </w:rPr>
      </w:pPr>
    </w:p>
    <w:p w:rsidR="000E4410" w:rsidRDefault="000E4410" w:rsidP="000E4410">
      <w:pPr>
        <w:rPr>
          <w:rFonts w:cs="Arial"/>
        </w:rPr>
      </w:pPr>
    </w:p>
    <w:p w:rsidR="000E4410" w:rsidRPr="00564BAA" w:rsidRDefault="000E4410" w:rsidP="000E4410">
      <w:pPr>
        <w:rPr>
          <w:rFonts w:cs="Arial"/>
        </w:rPr>
      </w:pPr>
      <w:r w:rsidRPr="00564BAA">
        <w:rPr>
          <w:rFonts w:cs="Arial"/>
          <w:u w:val="single"/>
        </w:rPr>
        <w:t xml:space="preserve">UPOV Press Release </w:t>
      </w:r>
      <w:r>
        <w:rPr>
          <w:rFonts w:cs="Arial"/>
          <w:u w:val="single"/>
        </w:rPr>
        <w:t>106</w:t>
      </w:r>
    </w:p>
    <w:p w:rsidR="000E4410" w:rsidRPr="00564BAA" w:rsidRDefault="000E4410" w:rsidP="000E4410">
      <w:pPr>
        <w:rPr>
          <w:rFonts w:cs="Arial"/>
        </w:rPr>
      </w:pPr>
    </w:p>
    <w:p w:rsidR="000E4410" w:rsidRPr="002E4F0D" w:rsidRDefault="000E4410" w:rsidP="000E4410">
      <w:pPr>
        <w:rPr>
          <w:rFonts w:cs="Arial"/>
        </w:rPr>
      </w:pPr>
      <w:r w:rsidRPr="008E2CC8">
        <w:rPr>
          <w:rFonts w:cs="Arial"/>
        </w:rPr>
        <w:t>Geneva, October 28, 2016</w:t>
      </w:r>
    </w:p>
    <w:p w:rsidR="000E4410" w:rsidRPr="002E4F0D" w:rsidRDefault="000E4410" w:rsidP="000E4410">
      <w:pPr>
        <w:rPr>
          <w:rFonts w:cs="Arial"/>
        </w:rPr>
      </w:pPr>
    </w:p>
    <w:p w:rsidR="000E4410" w:rsidRPr="002E4F0D" w:rsidRDefault="000E4410" w:rsidP="000E4410">
      <w:pPr>
        <w:jc w:val="center"/>
        <w:rPr>
          <w:rFonts w:cs="Arial"/>
        </w:rPr>
      </w:pPr>
    </w:p>
    <w:p w:rsidR="000E4410" w:rsidRPr="002E4F0D" w:rsidRDefault="000E4410" w:rsidP="000E4410">
      <w:pPr>
        <w:jc w:val="center"/>
        <w:rPr>
          <w:rFonts w:cs="Arial"/>
          <w:b/>
        </w:rPr>
      </w:pPr>
      <w:r w:rsidRPr="002E4F0D">
        <w:rPr>
          <w:rFonts w:cs="Arial"/>
          <w:b/>
        </w:rPr>
        <w:t xml:space="preserve">UPOV Council Holds its </w:t>
      </w:r>
      <w:r>
        <w:rPr>
          <w:rFonts w:cs="Arial"/>
          <w:b/>
        </w:rPr>
        <w:t>Fiftieth</w:t>
      </w:r>
      <w:r w:rsidRPr="002E4F0D">
        <w:rPr>
          <w:rFonts w:cs="Arial"/>
          <w:b/>
        </w:rPr>
        <w:t xml:space="preserve"> Ordinary Session</w:t>
      </w:r>
    </w:p>
    <w:p w:rsidR="000E4410" w:rsidRPr="002E4F0D" w:rsidRDefault="000E4410" w:rsidP="000E4410">
      <w:pPr>
        <w:jc w:val="center"/>
        <w:rPr>
          <w:rFonts w:cs="Arial"/>
        </w:rPr>
      </w:pPr>
    </w:p>
    <w:p w:rsidR="000E4410" w:rsidRDefault="000E4410" w:rsidP="000E4410">
      <w:pPr>
        <w:rPr>
          <w:rFonts w:cs="Arial"/>
        </w:rPr>
      </w:pPr>
    </w:p>
    <w:p w:rsidR="000E4410" w:rsidRPr="002E4F0D" w:rsidRDefault="000E4410" w:rsidP="000E4410">
      <w:pPr>
        <w:rPr>
          <w:rFonts w:cs="Arial"/>
        </w:rPr>
      </w:pPr>
      <w:r w:rsidRPr="002E4F0D">
        <w:rPr>
          <w:rFonts w:cs="Arial"/>
        </w:rPr>
        <w:t>The Council of the International Union for the Protection of New Vari</w:t>
      </w:r>
      <w:r>
        <w:rPr>
          <w:rFonts w:cs="Arial"/>
        </w:rPr>
        <w:t>eties of Plants (UPOV) held its fiftieth</w:t>
      </w:r>
      <w:r w:rsidRPr="002E4F0D">
        <w:rPr>
          <w:rFonts w:cs="Arial"/>
        </w:rPr>
        <w:t xml:space="preserve"> ordinary session on October </w:t>
      </w:r>
      <w:r>
        <w:rPr>
          <w:rFonts w:cs="Arial"/>
        </w:rPr>
        <w:t>28, 2016</w:t>
      </w:r>
      <w:r w:rsidRPr="002E4F0D">
        <w:rPr>
          <w:rFonts w:cs="Arial"/>
        </w:rPr>
        <w:t>.</w:t>
      </w:r>
    </w:p>
    <w:p w:rsidR="000E4410" w:rsidRPr="002E4F0D" w:rsidRDefault="000E4410" w:rsidP="000E4410">
      <w:pPr>
        <w:rPr>
          <w:rFonts w:cs="Arial"/>
        </w:rPr>
      </w:pPr>
    </w:p>
    <w:p w:rsidR="000E4410" w:rsidRPr="00224FCC" w:rsidRDefault="000E4410" w:rsidP="000E4410">
      <w:pPr>
        <w:rPr>
          <w:rFonts w:cs="Arial"/>
          <w:b/>
        </w:rPr>
      </w:pPr>
      <w:r w:rsidRPr="00224FCC">
        <w:rPr>
          <w:rFonts w:cs="Arial"/>
          <w:b/>
        </w:rPr>
        <w:t>Round-up of key developments:</w:t>
      </w:r>
    </w:p>
    <w:p w:rsidR="000E4410" w:rsidRPr="002E4F0D" w:rsidRDefault="000E4410" w:rsidP="000E4410">
      <w:pPr>
        <w:rPr>
          <w:rFonts w:cs="Arial"/>
        </w:rPr>
      </w:pPr>
    </w:p>
    <w:p w:rsidR="000E4410" w:rsidRDefault="000E4410" w:rsidP="000E4410">
      <w:pPr>
        <w:rPr>
          <w:rFonts w:cs="Arial"/>
          <w:u w:val="single"/>
        </w:rPr>
      </w:pPr>
      <w:r>
        <w:rPr>
          <w:rFonts w:cs="Arial"/>
          <w:u w:val="single"/>
        </w:rPr>
        <w:t>UPOV Logo and Website</w:t>
      </w:r>
    </w:p>
    <w:p w:rsidR="000E4410" w:rsidRDefault="000E4410" w:rsidP="000E4410">
      <w:pPr>
        <w:rPr>
          <w:rFonts w:cs="Arial"/>
          <w:u w:val="single"/>
        </w:rPr>
      </w:pPr>
    </w:p>
    <w:p w:rsidR="000E4410" w:rsidRDefault="000E4410" w:rsidP="000E4410">
      <w:pPr>
        <w:rPr>
          <w:rFonts w:cs="Arial"/>
          <w:u w:val="single"/>
        </w:rPr>
      </w:pPr>
      <w:r w:rsidRPr="00F8461B">
        <w:rPr>
          <w:rFonts w:cs="Arial"/>
        </w:rPr>
        <w:t>The Council approved the following new UPOV logo and agreed that it s</w:t>
      </w:r>
      <w:r>
        <w:rPr>
          <w:rFonts w:cs="Arial"/>
        </w:rPr>
        <w:t>hould be introduced on the UPOV </w:t>
      </w:r>
      <w:r w:rsidRPr="00F8461B">
        <w:rPr>
          <w:rFonts w:cs="Arial"/>
        </w:rPr>
        <w:t xml:space="preserve">website in conjunction with the introduction of the </w:t>
      </w:r>
      <w:r>
        <w:rPr>
          <w:rFonts w:cs="Arial"/>
        </w:rPr>
        <w:t>new stakeholder</w:t>
      </w:r>
      <w:r w:rsidRPr="00F8461B">
        <w:rPr>
          <w:rFonts w:cs="Arial"/>
        </w:rPr>
        <w:t xml:space="preserve"> features</w:t>
      </w:r>
      <w:r>
        <w:rPr>
          <w:rFonts w:cs="Arial"/>
        </w:rPr>
        <w:t xml:space="preserve"> for:</w:t>
      </w:r>
      <w:r w:rsidRPr="00F8461B">
        <w:rPr>
          <w:rFonts w:cs="Arial"/>
        </w:rPr>
        <w:t xml:space="preserve"> </w:t>
      </w:r>
      <w:r>
        <w:rPr>
          <w:rFonts w:cs="Arial"/>
        </w:rPr>
        <w:t>B</w:t>
      </w:r>
      <w:r w:rsidRPr="001F1B76">
        <w:rPr>
          <w:rFonts w:cs="Arial"/>
        </w:rPr>
        <w:t>reeders</w:t>
      </w:r>
      <w:r>
        <w:rPr>
          <w:rFonts w:cs="Arial"/>
        </w:rPr>
        <w:t xml:space="preserve">;  </w:t>
      </w:r>
      <w:r w:rsidRPr="001F1B76">
        <w:rPr>
          <w:rFonts w:cs="Arial"/>
        </w:rPr>
        <w:t>Farmers</w:t>
      </w:r>
      <w:r>
        <w:rPr>
          <w:rFonts w:cs="Arial"/>
        </w:rPr>
        <w:t xml:space="preserve">;  </w:t>
      </w:r>
      <w:r w:rsidRPr="001F1B76">
        <w:rPr>
          <w:rFonts w:cs="Arial"/>
        </w:rPr>
        <w:t>Policy-makers</w:t>
      </w:r>
      <w:r>
        <w:rPr>
          <w:rFonts w:cs="Arial"/>
        </w:rPr>
        <w:t xml:space="preserve">;  and the </w:t>
      </w:r>
      <w:r w:rsidRPr="001F1B76">
        <w:rPr>
          <w:rFonts w:cs="Arial"/>
        </w:rPr>
        <w:t>General Public</w:t>
      </w:r>
      <w:r>
        <w:rPr>
          <w:rFonts w:cs="Arial"/>
        </w:rPr>
        <w:t xml:space="preserve"> and with the introduction of the UPOV YouTube channel.</w:t>
      </w:r>
    </w:p>
    <w:p w:rsidR="000E4410" w:rsidRDefault="000E4410" w:rsidP="000E4410">
      <w:pPr>
        <w:rPr>
          <w:rFonts w:cs="Arial"/>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5"/>
      </w:tblGrid>
      <w:tr w:rsidR="000E4410" w:rsidRPr="00770921" w:rsidTr="000E4410">
        <w:tc>
          <w:tcPr>
            <w:tcW w:w="9855" w:type="dxa"/>
          </w:tcPr>
          <w:p w:rsidR="000E4410" w:rsidRPr="00770921" w:rsidRDefault="000E4410" w:rsidP="000E4410">
            <w:pPr>
              <w:jc w:val="center"/>
              <w:rPr>
                <w:rFonts w:cs="Arial"/>
              </w:rPr>
            </w:pPr>
            <w:r w:rsidRPr="00770921">
              <w:rPr>
                <w:rFonts w:cs="Arial"/>
                <w:noProof/>
              </w:rPr>
              <w:drawing>
                <wp:inline distT="0" distB="0" distL="0" distR="0" wp14:anchorId="70FA0B6E" wp14:editId="439579AA">
                  <wp:extent cx="3009900" cy="771769"/>
                  <wp:effectExtent l="0" t="0" r="0" b="9525"/>
                  <wp:docPr id="1" name="Picture 1" descr="N:\OrgUPOV\Shared\Logo_new\Finalized_logo\logo\png_jpg\green_tra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rgUPOV\Shared\Logo_new\Finalized_logo\logo\png_jpg\green_trans.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09900" cy="771769"/>
                          </a:xfrm>
                          <a:prstGeom prst="rect">
                            <a:avLst/>
                          </a:prstGeom>
                          <a:noFill/>
                          <a:ln>
                            <a:noFill/>
                          </a:ln>
                        </pic:spPr>
                      </pic:pic>
                    </a:graphicData>
                  </a:graphic>
                </wp:inline>
              </w:drawing>
            </w:r>
          </w:p>
        </w:tc>
      </w:tr>
    </w:tbl>
    <w:p w:rsidR="000E4410" w:rsidRDefault="000E4410" w:rsidP="000E4410">
      <w:pPr>
        <w:rPr>
          <w:rFonts w:cs="Arial"/>
          <w:u w:val="single"/>
        </w:rPr>
      </w:pPr>
    </w:p>
    <w:p w:rsidR="000E4410" w:rsidRPr="00A946D5" w:rsidRDefault="000E4410" w:rsidP="000E4410">
      <w:pPr>
        <w:rPr>
          <w:rFonts w:cs="Arial"/>
        </w:rPr>
      </w:pPr>
      <w:r w:rsidRPr="009B1C34">
        <w:rPr>
          <w:rFonts w:cs="Arial"/>
        </w:rPr>
        <w:t xml:space="preserve">The updated website will be launched on November 8, 2016 (see </w:t>
      </w:r>
      <w:hyperlink r:id="rId12" w:history="1">
        <w:r w:rsidRPr="007545EE">
          <w:rPr>
            <w:rStyle w:val="Hyperlink"/>
            <w:rFonts w:cs="Arial"/>
          </w:rPr>
          <w:t>http://www.upov.int/portal/index.html.en</w:t>
        </w:r>
      </w:hyperlink>
      <w:r w:rsidRPr="009B1C34">
        <w:rPr>
          <w:rFonts w:cs="Arial"/>
        </w:rPr>
        <w:t>).</w:t>
      </w:r>
    </w:p>
    <w:p w:rsidR="000E4410" w:rsidRPr="00F8461B" w:rsidRDefault="000E4410" w:rsidP="000E4410">
      <w:pPr>
        <w:rPr>
          <w:rFonts w:cs="Arial"/>
          <w:u w:val="single"/>
        </w:rPr>
      </w:pPr>
    </w:p>
    <w:p w:rsidR="000E4410" w:rsidRPr="001F1B76" w:rsidRDefault="000E4410" w:rsidP="000E4410">
      <w:pPr>
        <w:rPr>
          <w:rFonts w:cs="Arial"/>
          <w:u w:val="single"/>
        </w:rPr>
      </w:pPr>
      <w:r>
        <w:rPr>
          <w:rFonts w:cs="Arial"/>
          <w:u w:val="single"/>
        </w:rPr>
        <w:t xml:space="preserve">UPOV </w:t>
      </w:r>
      <w:r w:rsidRPr="001F1B76">
        <w:rPr>
          <w:rFonts w:cs="Arial"/>
          <w:u w:val="single"/>
        </w:rPr>
        <w:t>Electronic Application Form</w:t>
      </w:r>
    </w:p>
    <w:p w:rsidR="000E4410" w:rsidRDefault="000E4410" w:rsidP="000E4410">
      <w:pPr>
        <w:rPr>
          <w:rFonts w:cs="Arial"/>
        </w:rPr>
      </w:pPr>
    </w:p>
    <w:p w:rsidR="000E4410" w:rsidRDefault="000E4410" w:rsidP="000E4410">
      <w:pPr>
        <w:rPr>
          <w:rFonts w:cs="Arial"/>
        </w:rPr>
      </w:pPr>
      <w:r>
        <w:rPr>
          <w:rFonts w:cs="Arial"/>
        </w:rPr>
        <w:t xml:space="preserve">The Council approved the </w:t>
      </w:r>
      <w:r w:rsidRPr="001F1B76">
        <w:rPr>
          <w:rFonts w:cs="Arial"/>
        </w:rPr>
        <w:t xml:space="preserve">launch of the </w:t>
      </w:r>
      <w:r>
        <w:rPr>
          <w:rFonts w:cs="Arial"/>
        </w:rPr>
        <w:t xml:space="preserve">UPOV </w:t>
      </w:r>
      <w:r w:rsidRPr="001F1B76">
        <w:rPr>
          <w:rFonts w:cs="Arial"/>
        </w:rPr>
        <w:t>Electronic Application Form</w:t>
      </w:r>
      <w:r>
        <w:rPr>
          <w:rFonts w:cs="Arial"/>
        </w:rPr>
        <w:t xml:space="preserve"> (EAF)</w:t>
      </w:r>
      <w:r w:rsidRPr="001F1B76">
        <w:rPr>
          <w:rFonts w:cs="Arial"/>
        </w:rPr>
        <w:t xml:space="preserve"> in January 2017 for rose, soya bean, lettuce, apple fruit varieties and potato.</w:t>
      </w:r>
    </w:p>
    <w:p w:rsidR="000E4410" w:rsidRDefault="000E4410" w:rsidP="000E4410">
      <w:pPr>
        <w:rPr>
          <w:rFonts w:cs="Arial"/>
        </w:rPr>
      </w:pPr>
    </w:p>
    <w:p w:rsidR="000E4410" w:rsidRDefault="000E4410" w:rsidP="000E4410">
      <w:pPr>
        <w:rPr>
          <w:rFonts w:cs="Arial"/>
          <w:snapToGrid w:val="0"/>
        </w:rPr>
      </w:pPr>
      <w:r>
        <w:rPr>
          <w:rFonts w:cs="Arial"/>
        </w:rPr>
        <w:t xml:space="preserve">The EAF will enable breeders to submit data to participating </w:t>
      </w:r>
      <w:r>
        <w:rPr>
          <w:rFonts w:cs="Arial"/>
          <w:snapToGrid w:val="0"/>
        </w:rPr>
        <w:t>UPOV members via an online form.  The main benefits of the EAF are to:</w:t>
      </w:r>
    </w:p>
    <w:p w:rsidR="000E4410" w:rsidRDefault="000E4410" w:rsidP="000E4410">
      <w:pPr>
        <w:rPr>
          <w:rFonts w:cs="Arial"/>
          <w:snapToGrid w:val="0"/>
        </w:rPr>
      </w:pPr>
    </w:p>
    <w:p w:rsidR="000E4410" w:rsidRDefault="000E4410" w:rsidP="000E4410">
      <w:pPr>
        <w:pStyle w:val="ListParagraph"/>
        <w:numPr>
          <w:ilvl w:val="0"/>
          <w:numId w:val="1"/>
        </w:numPr>
        <w:rPr>
          <w:rFonts w:cs="Arial"/>
        </w:rPr>
      </w:pPr>
      <w:r w:rsidRPr="00FE647C">
        <w:rPr>
          <w:rFonts w:cs="Arial"/>
        </w:rPr>
        <w:t>provide an online system for UPOV members that to not have thei</w:t>
      </w:r>
      <w:r>
        <w:rPr>
          <w:rFonts w:cs="Arial"/>
        </w:rPr>
        <w:t>r own online application system;</w:t>
      </w:r>
    </w:p>
    <w:p w:rsidR="000E4410" w:rsidRDefault="000E4410" w:rsidP="000E4410">
      <w:pPr>
        <w:pStyle w:val="ListParagraph"/>
        <w:numPr>
          <w:ilvl w:val="0"/>
          <w:numId w:val="1"/>
        </w:numPr>
        <w:rPr>
          <w:rFonts w:cs="Arial"/>
        </w:rPr>
      </w:pPr>
      <w:r w:rsidRPr="00FE647C">
        <w:rPr>
          <w:rFonts w:cs="Arial"/>
        </w:rPr>
        <w:t>allow applicants to read all questions in any of the languages of participating members</w:t>
      </w:r>
      <w:r>
        <w:rPr>
          <w:rFonts w:cs="Arial"/>
        </w:rPr>
        <w:t>;</w:t>
      </w:r>
    </w:p>
    <w:p w:rsidR="000E4410" w:rsidRDefault="000E4410" w:rsidP="000E4410">
      <w:pPr>
        <w:pStyle w:val="ListParagraph"/>
        <w:numPr>
          <w:ilvl w:val="0"/>
          <w:numId w:val="1"/>
        </w:numPr>
        <w:rPr>
          <w:rFonts w:cs="Arial"/>
        </w:rPr>
      </w:pPr>
      <w:r>
        <w:rPr>
          <w:rFonts w:cs="Arial"/>
        </w:rPr>
        <w:t>enable applicants</w:t>
      </w:r>
      <w:r w:rsidRPr="001F1B76">
        <w:rPr>
          <w:rFonts w:cs="Arial"/>
        </w:rPr>
        <w:t xml:space="preserve"> to reuse existing application data</w:t>
      </w:r>
      <w:r>
        <w:rPr>
          <w:rFonts w:cs="Arial"/>
        </w:rPr>
        <w:t xml:space="preserve"> for subsequent applications;</w:t>
      </w:r>
    </w:p>
    <w:p w:rsidR="000E4410" w:rsidRPr="00FE647C" w:rsidRDefault="000E4410" w:rsidP="000E4410">
      <w:pPr>
        <w:pStyle w:val="ListParagraph"/>
        <w:numPr>
          <w:ilvl w:val="0"/>
          <w:numId w:val="1"/>
        </w:numPr>
        <w:rPr>
          <w:rFonts w:cs="Arial"/>
        </w:rPr>
      </w:pPr>
      <w:r>
        <w:rPr>
          <w:rFonts w:cs="Arial"/>
        </w:rPr>
        <w:t>f</w:t>
      </w:r>
      <w:r w:rsidRPr="00FE647C">
        <w:rPr>
          <w:rFonts w:cs="Arial"/>
        </w:rPr>
        <w:t>acilitate exchange of data in a standard format (PVP-XML)</w:t>
      </w:r>
      <w:r>
        <w:rPr>
          <w:rFonts w:cs="Arial"/>
        </w:rPr>
        <w:t>.</w:t>
      </w:r>
    </w:p>
    <w:p w:rsidR="000E4410" w:rsidRDefault="000E4410" w:rsidP="000E4410">
      <w:pPr>
        <w:rPr>
          <w:rFonts w:cs="Arial"/>
        </w:rPr>
      </w:pPr>
    </w:p>
    <w:p w:rsidR="000E4410" w:rsidRPr="00A946D5" w:rsidRDefault="000E4410" w:rsidP="000E4410">
      <w:pPr>
        <w:rPr>
          <w:rFonts w:cs="Arial"/>
          <w:u w:val="single"/>
        </w:rPr>
      </w:pPr>
      <w:r w:rsidRPr="00A946D5">
        <w:rPr>
          <w:rFonts w:cs="Arial"/>
          <w:u w:val="single"/>
        </w:rPr>
        <w:t>Events</w:t>
      </w:r>
    </w:p>
    <w:p w:rsidR="000E4410" w:rsidRDefault="000E4410" w:rsidP="000E4410">
      <w:pPr>
        <w:rPr>
          <w:rFonts w:cs="Arial"/>
        </w:rPr>
      </w:pPr>
    </w:p>
    <w:p w:rsidR="000E4410" w:rsidRDefault="000E4410" w:rsidP="000E4410">
      <w:pPr>
        <w:rPr>
          <w:rFonts w:cs="Arial"/>
        </w:rPr>
      </w:pPr>
      <w:r>
        <w:rPr>
          <w:rFonts w:cs="Arial"/>
        </w:rPr>
        <w:t>On October 24, 2016, UPOV organized a “S</w:t>
      </w:r>
      <w:r w:rsidRPr="00A946D5">
        <w:rPr>
          <w:rFonts w:cs="Arial"/>
        </w:rPr>
        <w:t xml:space="preserve">eminar on Propagating and Harvested Material in the Context of </w:t>
      </w:r>
      <w:r>
        <w:rPr>
          <w:rFonts w:cs="Arial"/>
        </w:rPr>
        <w:t xml:space="preserve">the UPOV Convention”.  The Seminar was attended by 151 participants </w:t>
      </w:r>
      <w:r w:rsidRPr="009B1C34">
        <w:rPr>
          <w:rFonts w:cs="Arial"/>
        </w:rPr>
        <w:t xml:space="preserve">(see </w:t>
      </w:r>
      <w:hyperlink r:id="rId13" w:history="1">
        <w:r w:rsidRPr="009B1C34">
          <w:rPr>
            <w:rStyle w:val="Hyperlink"/>
            <w:rFonts w:cs="Arial"/>
          </w:rPr>
          <w:t>http://www.upov.int/meetings/en/details.jsp?meeting_id=39124</w:t>
        </w:r>
      </w:hyperlink>
      <w:r w:rsidRPr="009B1C34">
        <w:rPr>
          <w:rFonts w:cs="Arial"/>
        </w:rPr>
        <w:t>).</w:t>
      </w:r>
    </w:p>
    <w:p w:rsidR="000E4410" w:rsidRDefault="000E4410" w:rsidP="000E4410">
      <w:pPr>
        <w:rPr>
          <w:rFonts w:cs="Arial"/>
        </w:rPr>
      </w:pPr>
    </w:p>
    <w:p w:rsidR="000E4410" w:rsidRDefault="000E4410" w:rsidP="000E4410">
      <w:pPr>
        <w:rPr>
          <w:rFonts w:cs="Arial"/>
        </w:rPr>
      </w:pPr>
      <w:r>
        <w:rPr>
          <w:rFonts w:cs="Arial"/>
        </w:rPr>
        <w:t xml:space="preserve">On October 26, 2016, UPOV and the </w:t>
      </w:r>
      <w:r w:rsidRPr="00A946D5">
        <w:rPr>
          <w:rFonts w:cs="Arial"/>
          <w:snapToGrid w:val="0"/>
        </w:rPr>
        <w:t>International Treaty on Plant Genetic Resources for Food and Agriculture (ITPGRFA)</w:t>
      </w:r>
      <w:r>
        <w:rPr>
          <w:rFonts w:cs="Arial"/>
          <w:snapToGrid w:val="0"/>
        </w:rPr>
        <w:t xml:space="preserve"> jointly organized a “</w:t>
      </w:r>
      <w:r w:rsidRPr="00A946D5">
        <w:rPr>
          <w:rFonts w:cs="Arial"/>
        </w:rPr>
        <w:t>Symposium on Possible Interrelations between the International Treaty on Plant Genetic Resources for Food and Agriculture (ITPGRFA) and the International Convention for the Protection of New Varieties of Plants (UPO</w:t>
      </w:r>
      <w:r>
        <w:rPr>
          <w:rFonts w:cs="Arial"/>
        </w:rPr>
        <w:t xml:space="preserve">V Convention)” </w:t>
      </w:r>
      <w:r w:rsidRPr="009B1C34">
        <w:rPr>
          <w:rFonts w:cs="Arial"/>
        </w:rPr>
        <w:t xml:space="preserve">(see </w:t>
      </w:r>
      <w:hyperlink r:id="rId14" w:history="1">
        <w:r w:rsidRPr="009B1C34">
          <w:rPr>
            <w:rStyle w:val="Hyperlink"/>
            <w:rFonts w:cs="Arial"/>
          </w:rPr>
          <w:t>http://www.upov.int/meetings/en/details.jsp?meeting_id=40584</w:t>
        </w:r>
      </w:hyperlink>
      <w:r w:rsidRPr="009B1C34">
        <w:rPr>
          <w:rFonts w:cs="Arial"/>
        </w:rPr>
        <w:t>)</w:t>
      </w:r>
      <w:r>
        <w:rPr>
          <w:rFonts w:cs="Arial"/>
        </w:rPr>
        <w:t>.</w:t>
      </w:r>
    </w:p>
    <w:p w:rsidR="000E4410" w:rsidRDefault="000E4410" w:rsidP="000E4410">
      <w:pPr>
        <w:rPr>
          <w:rFonts w:cs="Arial"/>
        </w:rPr>
      </w:pPr>
    </w:p>
    <w:p w:rsidR="000E4410" w:rsidRDefault="000E4410" w:rsidP="000E4410">
      <w:pPr>
        <w:rPr>
          <w:rFonts w:cs="Arial"/>
        </w:rPr>
      </w:pPr>
      <w:r>
        <w:rPr>
          <w:rFonts w:cs="Arial"/>
        </w:rPr>
        <w:t xml:space="preserve">The Symposium was opened by </w:t>
      </w:r>
      <w:r w:rsidRPr="00A946D5">
        <w:rPr>
          <w:rFonts w:cs="Arial"/>
        </w:rPr>
        <w:t>Mr. Francis Gurry, Secretary-General, UPOV</w:t>
      </w:r>
      <w:r>
        <w:rPr>
          <w:rFonts w:cs="Arial"/>
        </w:rPr>
        <w:t xml:space="preserve"> and </w:t>
      </w:r>
      <w:r w:rsidRPr="00A946D5">
        <w:rPr>
          <w:rFonts w:cs="Arial"/>
        </w:rPr>
        <w:t xml:space="preserve">Mr. Kent </w:t>
      </w:r>
      <w:proofErr w:type="spellStart"/>
      <w:r w:rsidRPr="00A946D5">
        <w:rPr>
          <w:rFonts w:cs="Arial"/>
        </w:rPr>
        <w:t>Nnadozie</w:t>
      </w:r>
      <w:proofErr w:type="spellEnd"/>
      <w:r w:rsidRPr="00A946D5">
        <w:rPr>
          <w:rFonts w:cs="Arial"/>
        </w:rPr>
        <w:t xml:space="preserve">, Secretary </w:t>
      </w:r>
      <w:r w:rsidRPr="00A946D5">
        <w:rPr>
          <w:rFonts w:cs="Arial"/>
          <w:i/>
        </w:rPr>
        <w:t>ad interim</w:t>
      </w:r>
      <w:r w:rsidRPr="00A946D5">
        <w:rPr>
          <w:rFonts w:cs="Arial"/>
        </w:rPr>
        <w:t xml:space="preserve"> of the ITPGRFA</w:t>
      </w:r>
      <w:r>
        <w:rPr>
          <w:rFonts w:cs="Arial"/>
        </w:rPr>
        <w:t>.</w:t>
      </w:r>
    </w:p>
    <w:p w:rsidR="000E4410" w:rsidRDefault="000E4410" w:rsidP="000E4410">
      <w:pPr>
        <w:rPr>
          <w:rFonts w:cs="Arial"/>
        </w:rPr>
      </w:pPr>
    </w:p>
    <w:p w:rsidR="000E4410" w:rsidRDefault="000E4410" w:rsidP="000E4410">
      <w:pPr>
        <w:keepNext/>
        <w:rPr>
          <w:rFonts w:cs="Arial"/>
        </w:rPr>
      </w:pPr>
      <w:r>
        <w:rPr>
          <w:rFonts w:cs="Arial"/>
        </w:rPr>
        <w:t xml:space="preserve">In their closing remarks, the </w:t>
      </w:r>
      <w:r w:rsidRPr="00A946D5">
        <w:rPr>
          <w:rFonts w:cs="Arial"/>
        </w:rPr>
        <w:t xml:space="preserve">Co-Moderators:  Mr. Muhamad </w:t>
      </w:r>
      <w:proofErr w:type="spellStart"/>
      <w:r w:rsidRPr="00A946D5">
        <w:rPr>
          <w:rFonts w:cs="Arial"/>
        </w:rPr>
        <w:t>Sabran</w:t>
      </w:r>
      <w:proofErr w:type="spellEnd"/>
      <w:r w:rsidRPr="00A946D5">
        <w:rPr>
          <w:rFonts w:cs="Arial"/>
        </w:rPr>
        <w:t>, Chairperson of the Seventh Session of the Governing Body, ITPGRFA and Mr. Raimundo Lavignolle, Vice-President of the Council of UPOV</w:t>
      </w:r>
      <w:r>
        <w:rPr>
          <w:rFonts w:cs="Arial"/>
        </w:rPr>
        <w:t xml:space="preserve"> concluded that:</w:t>
      </w:r>
    </w:p>
    <w:p w:rsidR="000E4410" w:rsidRDefault="000E4410" w:rsidP="000E4410">
      <w:pPr>
        <w:keepNext/>
        <w:rPr>
          <w:rFonts w:cs="Arial"/>
        </w:rPr>
      </w:pPr>
    </w:p>
    <w:p w:rsidR="000E4410" w:rsidRPr="00A946D5" w:rsidRDefault="000E4410" w:rsidP="000E4410">
      <w:pPr>
        <w:pStyle w:val="ListParagraph"/>
        <w:keepNext/>
        <w:numPr>
          <w:ilvl w:val="0"/>
          <w:numId w:val="2"/>
        </w:numPr>
        <w:rPr>
          <w:rFonts w:cs="Arial"/>
        </w:rPr>
      </w:pPr>
      <w:r w:rsidRPr="00A946D5">
        <w:rPr>
          <w:rFonts w:cs="Arial"/>
        </w:rPr>
        <w:t>We have seen the objectives and benefits of both tre</w:t>
      </w:r>
      <w:r>
        <w:rPr>
          <w:rFonts w:cs="Arial"/>
        </w:rPr>
        <w:t>aties: UPOV Convention, ITPGRFA;</w:t>
      </w:r>
    </w:p>
    <w:p w:rsidR="000E4410" w:rsidRPr="00A946D5" w:rsidRDefault="000E4410" w:rsidP="000E4410">
      <w:pPr>
        <w:pStyle w:val="ListParagraph"/>
        <w:numPr>
          <w:ilvl w:val="0"/>
          <w:numId w:val="2"/>
        </w:numPr>
        <w:rPr>
          <w:rFonts w:cs="Arial"/>
        </w:rPr>
      </w:pPr>
      <w:r w:rsidRPr="00A946D5">
        <w:rPr>
          <w:rFonts w:cs="Arial"/>
        </w:rPr>
        <w:t>It is important to interpret and implement the two treaties in a mutually supportive way in the context of each Contracting Part</w:t>
      </w:r>
      <w:r>
        <w:rPr>
          <w:rFonts w:cs="Arial"/>
        </w:rPr>
        <w:t>y;</w:t>
      </w:r>
    </w:p>
    <w:p w:rsidR="000E4410" w:rsidRPr="00A946D5" w:rsidRDefault="000E4410" w:rsidP="000E4410">
      <w:pPr>
        <w:pStyle w:val="ListParagraph"/>
        <w:numPr>
          <w:ilvl w:val="0"/>
          <w:numId w:val="2"/>
        </w:numPr>
        <w:rPr>
          <w:rFonts w:cs="Arial"/>
        </w:rPr>
      </w:pPr>
      <w:r w:rsidRPr="00A946D5">
        <w:rPr>
          <w:rFonts w:cs="Arial"/>
        </w:rPr>
        <w:t>In order to succeed in these objectives, it is important for the two organizations to work together and to provide the necessary support</w:t>
      </w:r>
      <w:r>
        <w:rPr>
          <w:rFonts w:cs="Arial"/>
        </w:rPr>
        <w:t>;</w:t>
      </w:r>
    </w:p>
    <w:p w:rsidR="000E4410" w:rsidRPr="00A946D5" w:rsidRDefault="000E4410" w:rsidP="000E4410">
      <w:pPr>
        <w:pStyle w:val="ListParagraph"/>
        <w:numPr>
          <w:ilvl w:val="0"/>
          <w:numId w:val="2"/>
        </w:numPr>
        <w:rPr>
          <w:rFonts w:cs="Arial"/>
        </w:rPr>
      </w:pPr>
      <w:r w:rsidRPr="00A946D5">
        <w:rPr>
          <w:rFonts w:cs="Arial"/>
        </w:rPr>
        <w:t>The Symposium highlights the need to involve all stakeholders in this process.</w:t>
      </w:r>
    </w:p>
    <w:p w:rsidR="000E4410" w:rsidRDefault="000E4410" w:rsidP="000E4410">
      <w:pPr>
        <w:rPr>
          <w:rFonts w:cs="Arial"/>
        </w:rPr>
      </w:pPr>
    </w:p>
    <w:p w:rsidR="000E4410" w:rsidRDefault="000E4410" w:rsidP="000E4410">
      <w:pPr>
        <w:rPr>
          <w:rFonts w:cs="Arial"/>
        </w:rPr>
      </w:pPr>
      <w:r w:rsidRPr="009B1C34">
        <w:rPr>
          <w:rFonts w:cs="Arial"/>
        </w:rPr>
        <w:t>The Symposium was attended by 1</w:t>
      </w:r>
      <w:r>
        <w:rPr>
          <w:rFonts w:cs="Arial"/>
        </w:rPr>
        <w:t>47</w:t>
      </w:r>
      <w:r w:rsidRPr="009B1C34">
        <w:rPr>
          <w:rFonts w:cs="Arial"/>
        </w:rPr>
        <w:t xml:space="preserve"> participants.</w:t>
      </w:r>
    </w:p>
    <w:p w:rsidR="000E4410" w:rsidRDefault="000E4410" w:rsidP="000E4410">
      <w:pPr>
        <w:rPr>
          <w:rFonts w:cs="Arial"/>
        </w:rPr>
      </w:pPr>
    </w:p>
    <w:p w:rsidR="000E4410" w:rsidRPr="002E4F0D" w:rsidRDefault="000E4410" w:rsidP="000E4410">
      <w:pPr>
        <w:rPr>
          <w:rFonts w:cs="Arial"/>
          <w:u w:val="single"/>
        </w:rPr>
      </w:pPr>
      <w:r w:rsidRPr="002E4F0D">
        <w:rPr>
          <w:rFonts w:cs="Arial"/>
          <w:u w:val="single"/>
        </w:rPr>
        <w:t>Plant Variety Protection Statistics</w:t>
      </w:r>
    </w:p>
    <w:p w:rsidR="000E4410" w:rsidRPr="002E4F0D" w:rsidRDefault="000E4410" w:rsidP="000E4410">
      <w:pPr>
        <w:keepNext/>
        <w:autoSpaceDE w:val="0"/>
        <w:autoSpaceDN w:val="0"/>
        <w:adjustRightInd w:val="0"/>
        <w:rPr>
          <w:rFonts w:eastAsia="MS Mincho" w:cs="Arial"/>
          <w:lang w:eastAsia="ja-JP"/>
        </w:rPr>
      </w:pPr>
    </w:p>
    <w:p w:rsidR="000E4410" w:rsidRPr="00006A4D" w:rsidRDefault="000E4410" w:rsidP="000E4410">
      <w:pPr>
        <w:autoSpaceDE w:val="0"/>
        <w:autoSpaceDN w:val="0"/>
        <w:adjustRightInd w:val="0"/>
        <w:rPr>
          <w:rFonts w:eastAsia="MS Mincho" w:cs="Arial"/>
          <w:lang w:eastAsia="ja-JP"/>
        </w:rPr>
      </w:pPr>
      <w:r w:rsidRPr="00006A4D">
        <w:rPr>
          <w:rFonts w:eastAsia="MS Mincho" w:cs="Arial"/>
          <w:lang w:eastAsia="ja-JP"/>
        </w:rPr>
        <w:t xml:space="preserve">A total of </w:t>
      </w:r>
      <w:r w:rsidRPr="00006A4D">
        <w:rPr>
          <w:rFonts w:cs="Arial"/>
        </w:rPr>
        <w:t>61</w:t>
      </w:r>
      <w:r w:rsidRPr="00006A4D">
        <w:rPr>
          <w:rFonts w:eastAsia="MS Mincho" w:cs="Arial"/>
          <w:lang w:eastAsia="ja-JP"/>
        </w:rPr>
        <w:t xml:space="preserve"> members of the Union now offer protection to </w:t>
      </w:r>
      <w:r>
        <w:rPr>
          <w:rFonts w:eastAsia="MS Mincho" w:cs="Arial"/>
          <w:lang w:eastAsia="ja-JP"/>
        </w:rPr>
        <w:t>all plant genera and species (59 in 2015)</w:t>
      </w:r>
      <w:r w:rsidRPr="00006A4D">
        <w:rPr>
          <w:rFonts w:eastAsia="MS Mincho" w:cs="Arial"/>
          <w:lang w:eastAsia="ja-JP"/>
        </w:rPr>
        <w:t xml:space="preserve">, with </w:t>
      </w:r>
      <w:r w:rsidRPr="00006A4D">
        <w:rPr>
          <w:rFonts w:cs="Arial"/>
        </w:rPr>
        <w:t>13</w:t>
      </w:r>
      <w:r w:rsidRPr="00006A4D">
        <w:rPr>
          <w:rFonts w:eastAsia="MS Mincho" w:cs="Arial"/>
          <w:lang w:eastAsia="ja-JP"/>
        </w:rPr>
        <w:t xml:space="preserve"> members of the Union offering protection to a limited number of plant genera and species.  Of those </w:t>
      </w:r>
      <w:r w:rsidRPr="00006A4D">
        <w:rPr>
          <w:rFonts w:cs="Arial"/>
        </w:rPr>
        <w:t>13</w:t>
      </w:r>
      <w:r w:rsidRPr="00006A4D">
        <w:rPr>
          <w:rFonts w:eastAsia="MS Mincho" w:cs="Arial"/>
          <w:lang w:eastAsia="ja-JP"/>
        </w:rPr>
        <w:t xml:space="preserve">, </w:t>
      </w:r>
      <w:r w:rsidRPr="00006A4D">
        <w:rPr>
          <w:rFonts w:cs="Arial"/>
        </w:rPr>
        <w:t>five</w:t>
      </w:r>
      <w:r w:rsidRPr="00006A4D">
        <w:rPr>
          <w:rFonts w:eastAsia="MS Mincho" w:cs="Arial"/>
          <w:lang w:eastAsia="ja-JP"/>
        </w:rPr>
        <w:t xml:space="preserve"> members (</w:t>
      </w:r>
      <w:r w:rsidRPr="00006A4D">
        <w:t>Brazil, China, Morocco, South Africa and Turkey</w:t>
      </w:r>
      <w:r w:rsidRPr="00006A4D">
        <w:rPr>
          <w:rFonts w:eastAsia="MS Mincho" w:cs="Arial"/>
          <w:lang w:eastAsia="ja-JP"/>
        </w:rPr>
        <w:t>) extended protection to additional plant genera and species in 2015.</w:t>
      </w:r>
    </w:p>
    <w:p w:rsidR="000E4410" w:rsidRPr="00006A4D" w:rsidRDefault="000E4410" w:rsidP="000E4410">
      <w:pPr>
        <w:autoSpaceDE w:val="0"/>
        <w:autoSpaceDN w:val="0"/>
        <w:adjustRightInd w:val="0"/>
        <w:rPr>
          <w:rFonts w:eastAsia="MS Mincho" w:cs="Arial"/>
          <w:lang w:eastAsia="ja-JP"/>
        </w:rPr>
      </w:pPr>
    </w:p>
    <w:p w:rsidR="000E4410" w:rsidRPr="0003658F" w:rsidRDefault="000E4410" w:rsidP="000E4410">
      <w:r w:rsidRPr="0003658F">
        <w:t xml:space="preserve">The Council noted that, in 2015, there was a 3.2 percent decrease in the number of applications for plant variety protection (15,017 in 2015; 15,511 in 2014), </w:t>
      </w:r>
      <w:r>
        <w:t>resulting from</w:t>
      </w:r>
      <w:r w:rsidRPr="0003658F">
        <w:t xml:space="preserve"> a 2.9 percent increase in the number of applications by residents (10,061 in 2015; 9,778 in 2014) and a 13.6 percent decrease in the number of applications by non</w:t>
      </w:r>
      <w:r w:rsidRPr="0003658F">
        <w:noBreakHyphen/>
        <w:t>residents (4,956 in 2015; 5,733</w:t>
      </w:r>
      <w:r>
        <w:t xml:space="preserve"> in 2014). </w:t>
      </w:r>
      <w:r w:rsidRPr="0003658F">
        <w:t xml:space="preserve"> The number of titles granted increased from 11,566 in 2014 to 12,409 in 2015 (7.3 percent increase).</w:t>
      </w:r>
    </w:p>
    <w:p w:rsidR="000E4410" w:rsidRPr="0003658F" w:rsidRDefault="000E4410" w:rsidP="000E4410"/>
    <w:p w:rsidR="000E4410" w:rsidRPr="00DD1268" w:rsidRDefault="000E4410" w:rsidP="000E4410">
      <w:pPr>
        <w:rPr>
          <w:rFonts w:eastAsia="MS Mincho" w:cs="Arial"/>
          <w:lang w:eastAsia="ja-JP"/>
        </w:rPr>
      </w:pPr>
      <w:r w:rsidRPr="0003658F">
        <w:t>The total of 107,232 titles in force in 2015 represented a 0.6 percent increase on figures for 2014 (106,575).</w:t>
      </w:r>
    </w:p>
    <w:p w:rsidR="000E4410" w:rsidRPr="002E4F0D" w:rsidRDefault="000E4410" w:rsidP="000E4410">
      <w:pPr>
        <w:autoSpaceDE w:val="0"/>
        <w:autoSpaceDN w:val="0"/>
        <w:adjustRightInd w:val="0"/>
        <w:rPr>
          <w:rFonts w:eastAsia="MS Mincho" w:cs="Arial"/>
          <w:lang w:eastAsia="ja-JP"/>
        </w:rPr>
      </w:pPr>
    </w:p>
    <w:p w:rsidR="000E4410" w:rsidRPr="002E4F0D" w:rsidRDefault="000E4410" w:rsidP="000E4410">
      <w:pPr>
        <w:keepNext/>
        <w:rPr>
          <w:rFonts w:cs="Arial"/>
          <w:u w:val="single"/>
        </w:rPr>
      </w:pPr>
      <w:r w:rsidRPr="002E4F0D">
        <w:rPr>
          <w:rFonts w:cs="Arial"/>
          <w:u w:val="single"/>
        </w:rPr>
        <w:t>Cooperation in the Examination of New Plant Varieties</w:t>
      </w:r>
    </w:p>
    <w:p w:rsidR="000E4410" w:rsidRPr="002E4F0D" w:rsidRDefault="000E4410" w:rsidP="000E4410">
      <w:pPr>
        <w:keepNext/>
        <w:tabs>
          <w:tab w:val="num" w:pos="1440"/>
        </w:tabs>
        <w:autoSpaceDE w:val="0"/>
        <w:autoSpaceDN w:val="0"/>
        <w:adjustRightInd w:val="0"/>
        <w:rPr>
          <w:rFonts w:cs="Arial"/>
        </w:rPr>
      </w:pPr>
    </w:p>
    <w:p w:rsidR="000E4410" w:rsidRPr="002E4F0D" w:rsidRDefault="000E4410" w:rsidP="000E4410">
      <w:pPr>
        <w:keepNext/>
        <w:tabs>
          <w:tab w:val="num" w:pos="1440"/>
        </w:tabs>
        <w:autoSpaceDE w:val="0"/>
        <w:autoSpaceDN w:val="0"/>
        <w:adjustRightInd w:val="0"/>
        <w:rPr>
          <w:rFonts w:cs="Arial"/>
        </w:rPr>
      </w:pPr>
      <w:r w:rsidRPr="002C4F2A">
        <w:rPr>
          <w:rFonts w:eastAsia="MS Mincho" w:cs="Arial"/>
          <w:lang w:eastAsia="ja-JP"/>
        </w:rPr>
        <w:t>In 201</w:t>
      </w:r>
      <w:r>
        <w:rPr>
          <w:rFonts w:eastAsia="MS Mincho" w:cs="Arial"/>
          <w:lang w:eastAsia="ja-JP"/>
        </w:rPr>
        <w:t>5</w:t>
      </w:r>
      <w:r w:rsidRPr="002C4F2A">
        <w:rPr>
          <w:rFonts w:eastAsia="MS Mincho" w:cs="Arial"/>
          <w:lang w:eastAsia="ja-JP"/>
        </w:rPr>
        <w:t>, the number of plant genera and species for which there were ag</w:t>
      </w:r>
      <w:r>
        <w:rPr>
          <w:rFonts w:eastAsia="MS Mincho" w:cs="Arial"/>
          <w:lang w:eastAsia="ja-JP"/>
        </w:rPr>
        <w:t>reements between members of the </w:t>
      </w:r>
      <w:r w:rsidRPr="006F5B43">
        <w:rPr>
          <w:rFonts w:eastAsia="MS Mincho" w:cs="Arial"/>
          <w:lang w:eastAsia="ja-JP"/>
        </w:rPr>
        <w:t xml:space="preserve">Union for cooperation in the examination of distinctness, uniformity and stability totaled </w:t>
      </w:r>
      <w:r w:rsidRPr="00D47CBB">
        <w:t>2,031, compared to 2,002 in 2014</w:t>
      </w:r>
      <w:r>
        <w:t>.</w:t>
      </w:r>
    </w:p>
    <w:p w:rsidR="000E4410" w:rsidRDefault="000E4410" w:rsidP="000E4410">
      <w:pPr>
        <w:rPr>
          <w:rFonts w:cs="Arial"/>
        </w:rPr>
      </w:pPr>
    </w:p>
    <w:p w:rsidR="000E4410" w:rsidRPr="007B4998" w:rsidRDefault="000E4410" w:rsidP="000E4410">
      <w:pPr>
        <w:keepNext/>
        <w:rPr>
          <w:rFonts w:cs="Arial"/>
          <w:u w:val="single"/>
        </w:rPr>
      </w:pPr>
      <w:r w:rsidRPr="007B4998">
        <w:rPr>
          <w:rFonts w:cs="Arial"/>
          <w:u w:val="single"/>
        </w:rPr>
        <w:t>Adoption of documents</w:t>
      </w:r>
    </w:p>
    <w:p w:rsidR="000E4410" w:rsidRDefault="000E4410" w:rsidP="000E4410">
      <w:pPr>
        <w:keepNext/>
        <w:rPr>
          <w:rFonts w:cs="Arial"/>
        </w:rPr>
      </w:pPr>
    </w:p>
    <w:p w:rsidR="000E4410" w:rsidRDefault="000E4410" w:rsidP="000E4410">
      <w:pPr>
        <w:keepNext/>
      </w:pPr>
      <w:r>
        <w:rPr>
          <w:rFonts w:cs="Arial"/>
        </w:rPr>
        <w:t xml:space="preserve">The Council adopted revised versions of the </w:t>
      </w:r>
      <w:r>
        <w:t>following documents:</w:t>
      </w:r>
    </w:p>
    <w:p w:rsidR="000E4410" w:rsidRDefault="000E4410" w:rsidP="000E4410">
      <w:pPr>
        <w:keepNext/>
        <w:jc w:val="left"/>
      </w:pPr>
    </w:p>
    <w:p w:rsidR="000E4410" w:rsidRPr="0079538F" w:rsidRDefault="000E4410" w:rsidP="000E4410">
      <w:pPr>
        <w:ind w:left="567"/>
        <w:rPr>
          <w:bCs/>
          <w:snapToGrid w:val="0"/>
          <w:szCs w:val="24"/>
        </w:rPr>
      </w:pPr>
      <w:r w:rsidRPr="0079538F">
        <w:rPr>
          <w:bCs/>
          <w:snapToGrid w:val="0"/>
          <w:szCs w:val="24"/>
        </w:rPr>
        <w:t>(a)</w:t>
      </w:r>
      <w:r w:rsidRPr="0079538F">
        <w:rPr>
          <w:bCs/>
          <w:snapToGrid w:val="0"/>
          <w:szCs w:val="24"/>
        </w:rPr>
        <w:tab/>
        <w:t>TGP documents:</w:t>
      </w:r>
    </w:p>
    <w:p w:rsidR="000E4410" w:rsidRPr="0079538F" w:rsidRDefault="000E4410" w:rsidP="000E4410">
      <w:pPr>
        <w:ind w:left="2268" w:hanging="1701"/>
        <w:rPr>
          <w:bCs/>
          <w:snapToGrid w:val="0"/>
          <w:szCs w:val="24"/>
        </w:rPr>
      </w:pPr>
    </w:p>
    <w:p w:rsidR="000E4410" w:rsidRPr="009A60F9" w:rsidRDefault="000E4410" w:rsidP="000E4410">
      <w:pPr>
        <w:ind w:left="1134"/>
        <w:rPr>
          <w:bCs/>
          <w:snapToGrid w:val="0"/>
          <w:szCs w:val="24"/>
        </w:rPr>
      </w:pPr>
      <w:r w:rsidRPr="009A60F9">
        <w:rPr>
          <w:bCs/>
          <w:snapToGrid w:val="0"/>
          <w:szCs w:val="24"/>
        </w:rPr>
        <w:t xml:space="preserve">TGP/7 </w:t>
      </w:r>
      <w:r>
        <w:rPr>
          <w:bCs/>
          <w:snapToGrid w:val="0"/>
          <w:szCs w:val="24"/>
        </w:rPr>
        <w:tab/>
      </w:r>
      <w:r w:rsidRPr="009A60F9">
        <w:rPr>
          <w:bCs/>
          <w:snapToGrid w:val="0"/>
          <w:szCs w:val="24"/>
        </w:rPr>
        <w:t>Development of Test Guidelines (Revision)</w:t>
      </w:r>
    </w:p>
    <w:p w:rsidR="000E4410" w:rsidRPr="009A60F9" w:rsidRDefault="000E4410" w:rsidP="000E4410">
      <w:pPr>
        <w:ind w:left="1134"/>
        <w:rPr>
          <w:bCs/>
          <w:snapToGrid w:val="0"/>
          <w:szCs w:val="24"/>
        </w:rPr>
      </w:pPr>
      <w:r w:rsidRPr="009A60F9">
        <w:rPr>
          <w:bCs/>
          <w:snapToGrid w:val="0"/>
          <w:szCs w:val="24"/>
        </w:rPr>
        <w:t xml:space="preserve">TGP/8 </w:t>
      </w:r>
      <w:r>
        <w:rPr>
          <w:bCs/>
          <w:snapToGrid w:val="0"/>
          <w:szCs w:val="24"/>
        </w:rPr>
        <w:tab/>
      </w:r>
      <w:r w:rsidRPr="009A60F9">
        <w:rPr>
          <w:bCs/>
          <w:snapToGrid w:val="0"/>
          <w:szCs w:val="24"/>
        </w:rPr>
        <w:t>Trial Design and Techniques Used in the Examination of Distinctness, Uniformity</w:t>
      </w:r>
    </w:p>
    <w:p w:rsidR="000E4410" w:rsidRPr="009A60F9" w:rsidRDefault="000E4410" w:rsidP="000E4410">
      <w:pPr>
        <w:ind w:left="1134"/>
        <w:rPr>
          <w:bCs/>
          <w:snapToGrid w:val="0"/>
          <w:szCs w:val="24"/>
        </w:rPr>
      </w:pPr>
      <w:r>
        <w:rPr>
          <w:bCs/>
          <w:snapToGrid w:val="0"/>
          <w:szCs w:val="24"/>
        </w:rPr>
        <w:tab/>
      </w:r>
      <w:r>
        <w:rPr>
          <w:bCs/>
          <w:snapToGrid w:val="0"/>
          <w:szCs w:val="24"/>
        </w:rPr>
        <w:tab/>
      </w:r>
      <w:r w:rsidRPr="009A60F9">
        <w:rPr>
          <w:bCs/>
          <w:snapToGrid w:val="0"/>
          <w:szCs w:val="24"/>
        </w:rPr>
        <w:t>and Stability (Revision)</w:t>
      </w:r>
    </w:p>
    <w:p w:rsidR="000E4410" w:rsidRDefault="000E4410" w:rsidP="000E4410">
      <w:pPr>
        <w:keepNext/>
        <w:ind w:left="567"/>
        <w:rPr>
          <w:bCs/>
          <w:snapToGrid w:val="0"/>
          <w:szCs w:val="24"/>
        </w:rPr>
      </w:pPr>
    </w:p>
    <w:p w:rsidR="000E4410" w:rsidRPr="0079538F" w:rsidRDefault="000E4410" w:rsidP="000E4410">
      <w:pPr>
        <w:keepNext/>
        <w:ind w:left="567"/>
        <w:rPr>
          <w:bCs/>
          <w:snapToGrid w:val="0"/>
          <w:szCs w:val="24"/>
        </w:rPr>
      </w:pPr>
      <w:r>
        <w:rPr>
          <w:bCs/>
          <w:snapToGrid w:val="0"/>
          <w:szCs w:val="24"/>
        </w:rPr>
        <w:t>(b</w:t>
      </w:r>
      <w:r w:rsidRPr="0079538F">
        <w:rPr>
          <w:bCs/>
          <w:snapToGrid w:val="0"/>
          <w:szCs w:val="24"/>
        </w:rPr>
        <w:t>)</w:t>
      </w:r>
      <w:r w:rsidRPr="0079538F">
        <w:rPr>
          <w:bCs/>
          <w:snapToGrid w:val="0"/>
          <w:szCs w:val="24"/>
        </w:rPr>
        <w:tab/>
        <w:t>Information documents:</w:t>
      </w:r>
    </w:p>
    <w:p w:rsidR="000E4410" w:rsidRPr="0079538F" w:rsidRDefault="000E4410" w:rsidP="000E4410">
      <w:pPr>
        <w:keepNext/>
        <w:ind w:left="2268" w:hanging="1701"/>
        <w:rPr>
          <w:bCs/>
          <w:snapToGrid w:val="0"/>
          <w:szCs w:val="24"/>
        </w:rPr>
      </w:pPr>
    </w:p>
    <w:p w:rsidR="000E4410" w:rsidRPr="0079538F" w:rsidRDefault="000E4410" w:rsidP="000E4410">
      <w:pPr>
        <w:ind w:left="2835" w:hanging="1701"/>
        <w:rPr>
          <w:kern w:val="28"/>
        </w:rPr>
      </w:pPr>
      <w:r w:rsidRPr="0079538F">
        <w:rPr>
          <w:bCs/>
          <w:snapToGrid w:val="0"/>
          <w:szCs w:val="24"/>
        </w:rPr>
        <w:t>UPOV/INF/16</w:t>
      </w:r>
      <w:r w:rsidRPr="0079538F">
        <w:rPr>
          <w:bCs/>
          <w:snapToGrid w:val="0"/>
          <w:szCs w:val="24"/>
        </w:rPr>
        <w:tab/>
      </w:r>
      <w:r w:rsidRPr="0079538F">
        <w:rPr>
          <w:bCs/>
          <w:snapToGrid w:val="0"/>
          <w:spacing w:val="-4"/>
          <w:szCs w:val="24"/>
        </w:rPr>
        <w:t>Ex</w:t>
      </w:r>
      <w:r>
        <w:rPr>
          <w:bCs/>
          <w:snapToGrid w:val="0"/>
          <w:spacing w:val="-4"/>
          <w:szCs w:val="24"/>
        </w:rPr>
        <w:t>changeable Software</w:t>
      </w:r>
      <w:r w:rsidRPr="0079538F">
        <w:rPr>
          <w:bCs/>
          <w:snapToGrid w:val="0"/>
          <w:spacing w:val="-4"/>
          <w:szCs w:val="24"/>
        </w:rPr>
        <w:t xml:space="preserve"> </w:t>
      </w:r>
    </w:p>
    <w:p w:rsidR="000E4410" w:rsidRPr="0079538F" w:rsidRDefault="000E4410" w:rsidP="000E4410">
      <w:pPr>
        <w:ind w:left="2835" w:hanging="1701"/>
        <w:rPr>
          <w:kern w:val="28"/>
        </w:rPr>
      </w:pPr>
      <w:r w:rsidRPr="0079538F">
        <w:rPr>
          <w:bCs/>
          <w:snapToGrid w:val="0"/>
          <w:szCs w:val="24"/>
        </w:rPr>
        <w:t>UPOV/INF/22</w:t>
      </w:r>
      <w:r w:rsidRPr="0079538F">
        <w:rPr>
          <w:bCs/>
          <w:snapToGrid w:val="0"/>
          <w:szCs w:val="24"/>
        </w:rPr>
        <w:tab/>
      </w:r>
      <w:r w:rsidRPr="0079538F">
        <w:rPr>
          <w:bCs/>
          <w:snapToGrid w:val="0"/>
          <w:spacing w:val="-4"/>
          <w:szCs w:val="24"/>
        </w:rPr>
        <w:t>Software and Equipmen</w:t>
      </w:r>
      <w:r>
        <w:rPr>
          <w:bCs/>
          <w:snapToGrid w:val="0"/>
          <w:spacing w:val="-4"/>
          <w:szCs w:val="24"/>
        </w:rPr>
        <w:t>t Used by Members of the Union</w:t>
      </w:r>
    </w:p>
    <w:p w:rsidR="000E4410" w:rsidRDefault="000E4410" w:rsidP="000E4410">
      <w:pPr>
        <w:rPr>
          <w:rFonts w:cs="Arial"/>
        </w:rPr>
      </w:pPr>
    </w:p>
    <w:p w:rsidR="000E4410" w:rsidRPr="002E4F0D" w:rsidRDefault="000E4410" w:rsidP="000E4410">
      <w:pPr>
        <w:rPr>
          <w:rFonts w:cs="Arial"/>
        </w:rPr>
      </w:pPr>
      <w:r>
        <w:rPr>
          <w:rFonts w:cs="Arial"/>
        </w:rPr>
        <w:t xml:space="preserve">All adopted documents will be published in the UPOV Collection (see </w:t>
      </w:r>
      <w:hyperlink r:id="rId15" w:history="1">
        <w:r w:rsidRPr="00F53EAA">
          <w:rPr>
            <w:rStyle w:val="Hyperlink"/>
            <w:rFonts w:cs="Arial"/>
          </w:rPr>
          <w:t>http://www.upov.int/upov_collection/en/</w:t>
        </w:r>
      </w:hyperlink>
      <w:r>
        <w:rPr>
          <w:rFonts w:cs="Arial"/>
        </w:rPr>
        <w:t>).</w:t>
      </w:r>
    </w:p>
    <w:p w:rsidR="000E4410" w:rsidRDefault="000E4410" w:rsidP="000E4410">
      <w:pPr>
        <w:autoSpaceDE w:val="0"/>
        <w:autoSpaceDN w:val="0"/>
        <w:adjustRightInd w:val="0"/>
        <w:jc w:val="left"/>
        <w:rPr>
          <w:rFonts w:cs="Arial"/>
          <w:sz w:val="19"/>
          <w:szCs w:val="19"/>
        </w:rPr>
      </w:pPr>
    </w:p>
    <w:p w:rsidR="000E4410" w:rsidRPr="007B4998" w:rsidRDefault="000E4410" w:rsidP="000E4410">
      <w:pPr>
        <w:autoSpaceDE w:val="0"/>
        <w:autoSpaceDN w:val="0"/>
        <w:adjustRightInd w:val="0"/>
        <w:jc w:val="left"/>
        <w:rPr>
          <w:rFonts w:cs="Arial"/>
          <w:u w:val="single"/>
        </w:rPr>
      </w:pPr>
      <w:r w:rsidRPr="007B4998">
        <w:rPr>
          <w:rFonts w:cs="Arial"/>
          <w:u w:val="single"/>
        </w:rPr>
        <w:t>Elect</w:t>
      </w:r>
      <w:r>
        <w:rPr>
          <w:rFonts w:cs="Arial"/>
          <w:u w:val="single"/>
        </w:rPr>
        <w:t>ion of</w:t>
      </w:r>
      <w:r w:rsidRPr="007B4998">
        <w:rPr>
          <w:rFonts w:cs="Arial"/>
          <w:u w:val="single"/>
        </w:rPr>
        <w:t xml:space="preserve"> </w:t>
      </w:r>
      <w:r>
        <w:rPr>
          <w:rFonts w:cs="Arial"/>
          <w:u w:val="single"/>
        </w:rPr>
        <w:t>President and Vice-President of the UPOV Council</w:t>
      </w:r>
    </w:p>
    <w:p w:rsidR="000E4410" w:rsidRDefault="000E4410" w:rsidP="000E4410">
      <w:pPr>
        <w:autoSpaceDE w:val="0"/>
        <w:autoSpaceDN w:val="0"/>
        <w:adjustRightInd w:val="0"/>
        <w:jc w:val="left"/>
        <w:rPr>
          <w:rFonts w:cs="Arial"/>
        </w:rPr>
      </w:pPr>
    </w:p>
    <w:p w:rsidR="000E4410" w:rsidRPr="00A01024" w:rsidRDefault="000E4410" w:rsidP="000E4410">
      <w:pPr>
        <w:keepNext/>
        <w:rPr>
          <w:szCs w:val="24"/>
        </w:rPr>
      </w:pPr>
      <w:r w:rsidRPr="00A01024">
        <w:rPr>
          <w:szCs w:val="24"/>
        </w:rPr>
        <w:t>The</w:t>
      </w:r>
      <w:r w:rsidRPr="00A01024">
        <w:rPr>
          <w:b/>
          <w:szCs w:val="24"/>
        </w:rPr>
        <w:t xml:space="preserve"> </w:t>
      </w:r>
      <w:r w:rsidRPr="00A01024">
        <w:rPr>
          <w:szCs w:val="24"/>
        </w:rPr>
        <w:t xml:space="preserve">Council elected, in each case for a term of three years ending with the </w:t>
      </w:r>
      <w:r>
        <w:rPr>
          <w:szCs w:val="24"/>
        </w:rPr>
        <w:t xml:space="preserve">fifty-third </w:t>
      </w:r>
      <w:r w:rsidRPr="00A01024">
        <w:rPr>
          <w:szCs w:val="24"/>
        </w:rPr>
        <w:t>ordinary session of the Council, in 201</w:t>
      </w:r>
      <w:r>
        <w:rPr>
          <w:szCs w:val="24"/>
        </w:rPr>
        <w:t>9</w:t>
      </w:r>
      <w:r w:rsidRPr="00A01024">
        <w:rPr>
          <w:szCs w:val="24"/>
        </w:rPr>
        <w:t>:</w:t>
      </w:r>
    </w:p>
    <w:p w:rsidR="000E4410" w:rsidRPr="00A01024" w:rsidRDefault="000E4410" w:rsidP="000E4410">
      <w:pPr>
        <w:keepNext/>
        <w:rPr>
          <w:szCs w:val="24"/>
        </w:rPr>
      </w:pPr>
    </w:p>
    <w:p w:rsidR="000E4410" w:rsidRDefault="000E4410" w:rsidP="000E4410">
      <w:pPr>
        <w:ind w:left="1134" w:hanging="567"/>
        <w:rPr>
          <w:szCs w:val="24"/>
        </w:rPr>
      </w:pPr>
      <w:r w:rsidRPr="00A01024">
        <w:rPr>
          <w:szCs w:val="24"/>
        </w:rPr>
        <w:t>(a)</w:t>
      </w:r>
      <w:r>
        <w:rPr>
          <w:szCs w:val="24"/>
        </w:rPr>
        <w:tab/>
      </w:r>
      <w:r w:rsidRPr="000B4BE3">
        <w:rPr>
          <w:szCs w:val="24"/>
        </w:rPr>
        <w:t>Mr. Raimundo Lavignolle (Argentina), President of the Council</w:t>
      </w:r>
    </w:p>
    <w:p w:rsidR="000E4410" w:rsidRPr="00D72219" w:rsidRDefault="000E4410" w:rsidP="000E4410">
      <w:pPr>
        <w:ind w:left="1134" w:hanging="567"/>
      </w:pPr>
      <w:r>
        <w:rPr>
          <w:szCs w:val="24"/>
        </w:rPr>
        <w:t>(b)</w:t>
      </w:r>
      <w:r>
        <w:rPr>
          <w:szCs w:val="24"/>
        </w:rPr>
        <w:tab/>
      </w:r>
      <w:r w:rsidRPr="000B4BE3">
        <w:rPr>
          <w:szCs w:val="24"/>
        </w:rPr>
        <w:t>Mr. Marien Valstar (Netherlands), Vice-President of the Council</w:t>
      </w:r>
    </w:p>
    <w:p w:rsidR="000E4410" w:rsidRDefault="000E4410" w:rsidP="000E4410">
      <w:pPr>
        <w:rPr>
          <w:rFonts w:cs="Arial"/>
        </w:rPr>
      </w:pPr>
    </w:p>
    <w:p w:rsidR="000E4410" w:rsidRPr="007B4998" w:rsidRDefault="000E4410" w:rsidP="000E4410">
      <w:pPr>
        <w:keepNext/>
        <w:autoSpaceDE w:val="0"/>
        <w:autoSpaceDN w:val="0"/>
        <w:adjustRightInd w:val="0"/>
        <w:jc w:val="left"/>
        <w:rPr>
          <w:rFonts w:cs="Arial"/>
          <w:u w:val="single"/>
        </w:rPr>
      </w:pPr>
      <w:r w:rsidRPr="007B4998">
        <w:rPr>
          <w:rFonts w:cs="Arial"/>
          <w:u w:val="single"/>
        </w:rPr>
        <w:t>Elect</w:t>
      </w:r>
      <w:r>
        <w:rPr>
          <w:rFonts w:cs="Arial"/>
          <w:u w:val="single"/>
        </w:rPr>
        <w:t>ion of</w:t>
      </w:r>
      <w:r w:rsidRPr="007B4998">
        <w:rPr>
          <w:rFonts w:cs="Arial"/>
          <w:u w:val="single"/>
        </w:rPr>
        <w:t xml:space="preserve"> </w:t>
      </w:r>
      <w:r>
        <w:rPr>
          <w:rFonts w:cs="Arial"/>
          <w:u w:val="single"/>
        </w:rPr>
        <w:t xml:space="preserve">Chair and Vice-Chair of the </w:t>
      </w:r>
      <w:r w:rsidRPr="000C3BBD">
        <w:rPr>
          <w:rFonts w:cs="Arial"/>
          <w:u w:val="single"/>
        </w:rPr>
        <w:t xml:space="preserve">Administrative and Legal Committee </w:t>
      </w:r>
    </w:p>
    <w:p w:rsidR="000E4410" w:rsidRDefault="000E4410" w:rsidP="000E4410">
      <w:pPr>
        <w:keepNext/>
        <w:rPr>
          <w:rFonts w:cs="Arial"/>
          <w:u w:val="single"/>
        </w:rPr>
      </w:pPr>
    </w:p>
    <w:p w:rsidR="000E4410" w:rsidRPr="00A01024" w:rsidRDefault="000E4410" w:rsidP="000E4410">
      <w:pPr>
        <w:keepNext/>
        <w:rPr>
          <w:szCs w:val="24"/>
        </w:rPr>
      </w:pPr>
      <w:r w:rsidRPr="00A01024">
        <w:rPr>
          <w:szCs w:val="24"/>
        </w:rPr>
        <w:t>The</w:t>
      </w:r>
      <w:r w:rsidRPr="00A01024">
        <w:rPr>
          <w:b/>
          <w:szCs w:val="24"/>
        </w:rPr>
        <w:t xml:space="preserve"> </w:t>
      </w:r>
      <w:r w:rsidRPr="00A01024">
        <w:rPr>
          <w:szCs w:val="24"/>
        </w:rPr>
        <w:t xml:space="preserve">Council elected, in each case for a term of three years ending with the </w:t>
      </w:r>
      <w:r>
        <w:rPr>
          <w:szCs w:val="24"/>
        </w:rPr>
        <w:t xml:space="preserve">fifty-third </w:t>
      </w:r>
      <w:r w:rsidRPr="00A01024">
        <w:rPr>
          <w:szCs w:val="24"/>
        </w:rPr>
        <w:t>ordinary session of the Council, in 201</w:t>
      </w:r>
      <w:r>
        <w:rPr>
          <w:szCs w:val="24"/>
        </w:rPr>
        <w:t>9</w:t>
      </w:r>
      <w:r w:rsidRPr="00A01024">
        <w:rPr>
          <w:szCs w:val="24"/>
        </w:rPr>
        <w:t>:</w:t>
      </w:r>
    </w:p>
    <w:p w:rsidR="000E4410" w:rsidRPr="00A01024" w:rsidRDefault="000E4410" w:rsidP="000E4410">
      <w:pPr>
        <w:keepNext/>
        <w:rPr>
          <w:szCs w:val="24"/>
        </w:rPr>
      </w:pPr>
    </w:p>
    <w:p w:rsidR="000E4410" w:rsidRDefault="000E4410" w:rsidP="000E4410">
      <w:pPr>
        <w:keepNext/>
        <w:ind w:left="1134" w:hanging="567"/>
        <w:rPr>
          <w:szCs w:val="24"/>
        </w:rPr>
      </w:pPr>
      <w:r w:rsidRPr="00A01024">
        <w:rPr>
          <w:szCs w:val="24"/>
        </w:rPr>
        <w:t>(a)</w:t>
      </w:r>
      <w:r>
        <w:rPr>
          <w:szCs w:val="24"/>
        </w:rPr>
        <w:tab/>
      </w:r>
      <w:r w:rsidRPr="000B4BE3">
        <w:rPr>
          <w:szCs w:val="24"/>
        </w:rPr>
        <w:t>Mr. Anthony Parker (Canada), Chair of the Administrative and Legal Committee</w:t>
      </w:r>
    </w:p>
    <w:p w:rsidR="000E4410" w:rsidRDefault="000E4410" w:rsidP="000E4410">
      <w:pPr>
        <w:ind w:left="1134" w:hanging="567"/>
        <w:rPr>
          <w:szCs w:val="24"/>
        </w:rPr>
      </w:pPr>
      <w:r>
        <w:rPr>
          <w:szCs w:val="24"/>
        </w:rPr>
        <w:t>(b)</w:t>
      </w:r>
      <w:r>
        <w:rPr>
          <w:szCs w:val="24"/>
        </w:rPr>
        <w:tab/>
      </w:r>
      <w:r w:rsidRPr="000B4BE3">
        <w:rPr>
          <w:szCs w:val="24"/>
        </w:rPr>
        <w:t xml:space="preserve">Mr. Patrick </w:t>
      </w:r>
      <w:proofErr w:type="spellStart"/>
      <w:r w:rsidRPr="000B4BE3">
        <w:rPr>
          <w:szCs w:val="24"/>
        </w:rPr>
        <w:t>Ngwediagi</w:t>
      </w:r>
      <w:proofErr w:type="spellEnd"/>
      <w:r w:rsidRPr="000B4BE3">
        <w:rPr>
          <w:szCs w:val="24"/>
        </w:rPr>
        <w:t xml:space="preserve"> (United Repu</w:t>
      </w:r>
      <w:r>
        <w:rPr>
          <w:szCs w:val="24"/>
        </w:rPr>
        <w:t>b</w:t>
      </w:r>
      <w:r w:rsidRPr="000B4BE3">
        <w:rPr>
          <w:szCs w:val="24"/>
        </w:rPr>
        <w:t>lic of Tanzania), Vice-Chair of the Administrative and Legal Committee</w:t>
      </w:r>
    </w:p>
    <w:p w:rsidR="000E4410" w:rsidRPr="00C8201F" w:rsidRDefault="000E4410" w:rsidP="000E4410"/>
    <w:p w:rsidR="000E4410" w:rsidRPr="007B4998" w:rsidRDefault="000E4410" w:rsidP="000E4410">
      <w:pPr>
        <w:keepNext/>
        <w:autoSpaceDE w:val="0"/>
        <w:autoSpaceDN w:val="0"/>
        <w:adjustRightInd w:val="0"/>
        <w:jc w:val="left"/>
        <w:rPr>
          <w:rFonts w:cs="Arial"/>
          <w:u w:val="single"/>
        </w:rPr>
      </w:pPr>
      <w:r w:rsidRPr="007B4998">
        <w:rPr>
          <w:rFonts w:cs="Arial"/>
          <w:u w:val="single"/>
        </w:rPr>
        <w:t>Elect</w:t>
      </w:r>
      <w:r>
        <w:rPr>
          <w:rFonts w:cs="Arial"/>
          <w:u w:val="single"/>
        </w:rPr>
        <w:t>ion of</w:t>
      </w:r>
      <w:r w:rsidRPr="007B4998">
        <w:rPr>
          <w:rFonts w:cs="Arial"/>
          <w:u w:val="single"/>
        </w:rPr>
        <w:t xml:space="preserve"> </w:t>
      </w:r>
      <w:r>
        <w:rPr>
          <w:rFonts w:cs="Arial"/>
          <w:u w:val="single"/>
        </w:rPr>
        <w:t xml:space="preserve">Chair and Vice-Chair of the Technical </w:t>
      </w:r>
      <w:r w:rsidRPr="000C3BBD">
        <w:rPr>
          <w:rFonts w:cs="Arial"/>
          <w:u w:val="single"/>
        </w:rPr>
        <w:t xml:space="preserve">Committee </w:t>
      </w:r>
    </w:p>
    <w:p w:rsidR="000E4410" w:rsidRDefault="000E4410" w:rsidP="000E4410">
      <w:pPr>
        <w:keepNext/>
        <w:rPr>
          <w:rFonts w:cs="Arial"/>
          <w:u w:val="single"/>
        </w:rPr>
      </w:pPr>
    </w:p>
    <w:p w:rsidR="000E4410" w:rsidRPr="00A01024" w:rsidRDefault="000E4410" w:rsidP="000E4410">
      <w:pPr>
        <w:keepNext/>
        <w:rPr>
          <w:szCs w:val="24"/>
        </w:rPr>
      </w:pPr>
      <w:r w:rsidRPr="00A01024">
        <w:rPr>
          <w:szCs w:val="24"/>
        </w:rPr>
        <w:t>The</w:t>
      </w:r>
      <w:r w:rsidRPr="00A01024">
        <w:rPr>
          <w:b/>
          <w:szCs w:val="24"/>
        </w:rPr>
        <w:t xml:space="preserve"> </w:t>
      </w:r>
      <w:r w:rsidRPr="00A01024">
        <w:rPr>
          <w:szCs w:val="24"/>
        </w:rPr>
        <w:t xml:space="preserve">Council elected, in each case for a term of three years ending with the </w:t>
      </w:r>
      <w:r>
        <w:rPr>
          <w:szCs w:val="24"/>
        </w:rPr>
        <w:t xml:space="preserve">fifty-third </w:t>
      </w:r>
      <w:r w:rsidRPr="00A01024">
        <w:rPr>
          <w:szCs w:val="24"/>
        </w:rPr>
        <w:t>ordinary session of the Council, in 201</w:t>
      </w:r>
      <w:r>
        <w:rPr>
          <w:szCs w:val="24"/>
        </w:rPr>
        <w:t>9</w:t>
      </w:r>
      <w:r w:rsidRPr="00A01024">
        <w:rPr>
          <w:szCs w:val="24"/>
        </w:rPr>
        <w:t>:</w:t>
      </w:r>
    </w:p>
    <w:p w:rsidR="000E4410" w:rsidRPr="00A01024" w:rsidRDefault="000E4410" w:rsidP="000E4410">
      <w:pPr>
        <w:keepNext/>
        <w:rPr>
          <w:szCs w:val="24"/>
        </w:rPr>
      </w:pPr>
    </w:p>
    <w:p w:rsidR="000E4410" w:rsidRDefault="000E4410" w:rsidP="000E4410">
      <w:pPr>
        <w:ind w:left="1134" w:hanging="567"/>
        <w:rPr>
          <w:szCs w:val="24"/>
        </w:rPr>
      </w:pPr>
      <w:r w:rsidRPr="00A01024">
        <w:rPr>
          <w:szCs w:val="24"/>
        </w:rPr>
        <w:t>(a)</w:t>
      </w:r>
      <w:r>
        <w:rPr>
          <w:szCs w:val="24"/>
        </w:rPr>
        <w:tab/>
      </w:r>
      <w:r w:rsidRPr="002232E1">
        <w:rPr>
          <w:szCs w:val="24"/>
        </w:rPr>
        <w:t xml:space="preserve">Mr. Kees van </w:t>
      </w:r>
      <w:proofErr w:type="spellStart"/>
      <w:r w:rsidRPr="002232E1">
        <w:rPr>
          <w:szCs w:val="24"/>
        </w:rPr>
        <w:t>Ettekoven</w:t>
      </w:r>
      <w:proofErr w:type="spellEnd"/>
      <w:r w:rsidRPr="002232E1">
        <w:rPr>
          <w:szCs w:val="24"/>
        </w:rPr>
        <w:t xml:space="preserve"> (Netherlands), Chair of the Technical Committee</w:t>
      </w:r>
    </w:p>
    <w:p w:rsidR="000E4410" w:rsidRPr="00D72219" w:rsidRDefault="000E4410" w:rsidP="000E4410">
      <w:pPr>
        <w:ind w:left="1134" w:hanging="567"/>
      </w:pPr>
      <w:r>
        <w:rPr>
          <w:szCs w:val="24"/>
        </w:rPr>
        <w:t>(b)</w:t>
      </w:r>
      <w:r>
        <w:rPr>
          <w:szCs w:val="24"/>
        </w:rPr>
        <w:tab/>
      </w:r>
      <w:r w:rsidRPr="002232E1">
        <w:rPr>
          <w:szCs w:val="24"/>
        </w:rPr>
        <w:t>Mr. Nik Hulse (Australia), Vice-Chair of the Technical Committee</w:t>
      </w:r>
    </w:p>
    <w:p w:rsidR="000E4410" w:rsidRPr="002E4F0D" w:rsidRDefault="000E4410" w:rsidP="000E4410">
      <w:pPr>
        <w:rPr>
          <w:rFonts w:cs="Arial"/>
        </w:rPr>
      </w:pPr>
    </w:p>
    <w:p w:rsidR="000E4410" w:rsidRDefault="000E4410" w:rsidP="000E4410">
      <w:pPr>
        <w:rPr>
          <w:rFonts w:cs="Arial"/>
        </w:rPr>
      </w:pPr>
      <w:r w:rsidRPr="00406361">
        <w:rPr>
          <w:rFonts w:cs="Arial"/>
        </w:rPr>
        <w:t>UPOV is an intergovernmental organization based in Geneva, with 74 members, covering 9</w:t>
      </w:r>
      <w:r>
        <w:rPr>
          <w:rFonts w:cs="Arial"/>
        </w:rPr>
        <w:t>3</w:t>
      </w:r>
      <w:r w:rsidRPr="00406361">
        <w:rPr>
          <w:rFonts w:cs="Arial"/>
        </w:rPr>
        <w:t xml:space="preserve"> States.</w:t>
      </w:r>
    </w:p>
    <w:p w:rsidR="000E4410" w:rsidRPr="00A946D5" w:rsidRDefault="000E4410" w:rsidP="000E4410">
      <w:pPr>
        <w:rPr>
          <w:rFonts w:cs="Arial"/>
        </w:rPr>
      </w:pPr>
    </w:p>
    <w:p w:rsidR="000E4410" w:rsidRPr="00A946D5" w:rsidRDefault="000E4410" w:rsidP="000E4410">
      <w:pPr>
        <w:rPr>
          <w:rFonts w:cs="Arial"/>
        </w:rPr>
      </w:pPr>
      <w:r w:rsidRPr="00A946D5">
        <w:rPr>
          <w:rFonts w:cs="Arial"/>
        </w:rPr>
        <w:t>The purpose of UPOV is to provide and promote an effective system of plant variety protection, with the aim</w:t>
      </w:r>
      <w:r>
        <w:rPr>
          <w:rFonts w:cs="Arial"/>
        </w:rPr>
        <w:t xml:space="preserve"> </w:t>
      </w:r>
      <w:r w:rsidRPr="00A946D5">
        <w:rPr>
          <w:rFonts w:cs="Arial"/>
        </w:rPr>
        <w:t>of encouraging the development of new varieties of plants, for the benefit of society.</w:t>
      </w:r>
    </w:p>
    <w:p w:rsidR="000E4410" w:rsidRDefault="000E4410" w:rsidP="000E4410">
      <w:pPr>
        <w:rPr>
          <w:rFonts w:cs="Arial"/>
        </w:rPr>
      </w:pPr>
    </w:p>
    <w:p w:rsidR="000E4410" w:rsidRPr="00A946D5" w:rsidRDefault="000E4410" w:rsidP="000E4410">
      <w:pPr>
        <w:rPr>
          <w:rFonts w:cs="Arial"/>
        </w:rPr>
      </w:pPr>
      <w:r w:rsidRPr="00A946D5">
        <w:rPr>
          <w:rFonts w:cs="Arial"/>
        </w:rPr>
        <w:t>The members of UPOV are:</w:t>
      </w:r>
    </w:p>
    <w:p w:rsidR="000E4410" w:rsidRDefault="000E4410" w:rsidP="000E4410">
      <w:pPr>
        <w:rPr>
          <w:rFonts w:cs="Arial"/>
        </w:rPr>
      </w:pPr>
    </w:p>
    <w:p w:rsidR="000E4410" w:rsidRPr="00A946D5" w:rsidRDefault="000E4410" w:rsidP="000E4410">
      <w:pPr>
        <w:ind w:left="567"/>
        <w:rPr>
          <w:rFonts w:cs="Arial"/>
        </w:rPr>
      </w:pPr>
      <w:r w:rsidRPr="00A946D5">
        <w:rPr>
          <w:rFonts w:cs="Arial"/>
        </w:rPr>
        <w:t>African Intellectual Property Organization (OAPI), Albania, Argentina, Australia, Austria, Azerbaijan,</w:t>
      </w:r>
      <w:r>
        <w:rPr>
          <w:rFonts w:cs="Arial"/>
        </w:rPr>
        <w:t xml:space="preserve"> </w:t>
      </w:r>
      <w:r w:rsidRPr="00A946D5">
        <w:rPr>
          <w:rFonts w:cs="Arial"/>
        </w:rPr>
        <w:t>Belarus, Belgium, Bolivia (</w:t>
      </w:r>
      <w:proofErr w:type="spellStart"/>
      <w:r w:rsidRPr="00A946D5">
        <w:rPr>
          <w:rFonts w:cs="Arial"/>
        </w:rPr>
        <w:t>Plurinational</w:t>
      </w:r>
      <w:proofErr w:type="spellEnd"/>
      <w:r w:rsidRPr="00A946D5">
        <w:rPr>
          <w:rFonts w:cs="Arial"/>
        </w:rPr>
        <w:t xml:space="preserve"> State of), Brazil, Bulgaria, Canada, Chile, China, Colombia,</w:t>
      </w:r>
      <w:r>
        <w:rPr>
          <w:rFonts w:cs="Arial"/>
        </w:rPr>
        <w:t xml:space="preserve"> </w:t>
      </w:r>
      <w:r w:rsidRPr="00A946D5">
        <w:rPr>
          <w:rFonts w:cs="Arial"/>
        </w:rPr>
        <w:t>Costa Rica, Croatia, Czech Republic, Denmark, Dominican Republic, Ecuador, Estonia,</w:t>
      </w:r>
      <w:r>
        <w:rPr>
          <w:rFonts w:cs="Arial"/>
        </w:rPr>
        <w:t xml:space="preserve"> European </w:t>
      </w:r>
      <w:r w:rsidRPr="00A946D5">
        <w:rPr>
          <w:rFonts w:cs="Arial"/>
        </w:rPr>
        <w:t>Union, Finland, France, Georgia, Germany, Hungary, Iceland, Ireland, Israel, Italy, Japan,</w:t>
      </w:r>
      <w:r>
        <w:rPr>
          <w:rFonts w:cs="Arial"/>
        </w:rPr>
        <w:t xml:space="preserve"> </w:t>
      </w:r>
      <w:r w:rsidRPr="00A946D5">
        <w:rPr>
          <w:rFonts w:cs="Arial"/>
        </w:rPr>
        <w:t>Jordan, Kenya, Kyrgyzstan, Latvia, Lithuania, México, Morocco, Montenegro, Netherlands,</w:t>
      </w:r>
      <w:r>
        <w:rPr>
          <w:rFonts w:cs="Arial"/>
        </w:rPr>
        <w:t xml:space="preserve"> New </w:t>
      </w:r>
      <w:r w:rsidRPr="00A946D5">
        <w:rPr>
          <w:rFonts w:cs="Arial"/>
        </w:rPr>
        <w:t>Zealand, Nicaragua, Norway, Oman, Panama, Paraguay, Peru, Poland, Portugal,</w:t>
      </w:r>
      <w:r>
        <w:rPr>
          <w:rFonts w:cs="Arial"/>
        </w:rPr>
        <w:t xml:space="preserve"> </w:t>
      </w:r>
      <w:r w:rsidRPr="00A946D5">
        <w:rPr>
          <w:rFonts w:cs="Arial"/>
        </w:rPr>
        <w:t>Republic of Korea, Republic of Moldova, Romania, Russian Federation, Serbia, Singapore, Slovakia,</w:t>
      </w:r>
      <w:r>
        <w:rPr>
          <w:rFonts w:cs="Arial"/>
        </w:rPr>
        <w:t xml:space="preserve"> </w:t>
      </w:r>
      <w:r w:rsidRPr="00A946D5">
        <w:rPr>
          <w:rFonts w:cs="Arial"/>
        </w:rPr>
        <w:t>Slovenia, South Africa, Spain, Sweden, Switzerland, the former Yugoslav Republic of Macedonia,</w:t>
      </w:r>
      <w:r>
        <w:rPr>
          <w:rFonts w:cs="Arial"/>
        </w:rPr>
        <w:t xml:space="preserve"> </w:t>
      </w:r>
      <w:r w:rsidRPr="00A946D5">
        <w:rPr>
          <w:rFonts w:cs="Arial"/>
        </w:rPr>
        <w:t>Trinidad and Tobago, Tunisia, Turkey, Ukraine, United Kingdom, United Republic of Tanzania,</w:t>
      </w:r>
      <w:r>
        <w:rPr>
          <w:rFonts w:cs="Arial"/>
        </w:rPr>
        <w:t xml:space="preserve"> </w:t>
      </w:r>
      <w:r w:rsidRPr="00A946D5">
        <w:rPr>
          <w:rFonts w:cs="Arial"/>
        </w:rPr>
        <w:t>United States of America, Uruguay, Uzbekistan, Viet Nam.</w:t>
      </w:r>
    </w:p>
    <w:p w:rsidR="000E4410" w:rsidRDefault="000E4410" w:rsidP="000E4410">
      <w:pPr>
        <w:rPr>
          <w:rFonts w:cs="Arial"/>
        </w:rPr>
      </w:pPr>
    </w:p>
    <w:p w:rsidR="000E4410" w:rsidRPr="00A946D5" w:rsidRDefault="000E4410" w:rsidP="000E4410">
      <w:pPr>
        <w:rPr>
          <w:rFonts w:cs="Arial"/>
        </w:rPr>
      </w:pPr>
      <w:r w:rsidRPr="00A946D5">
        <w:rPr>
          <w:rFonts w:cs="Arial"/>
        </w:rPr>
        <w:t>For further information about UPOV, please contact the UPOV Secretariat:</w:t>
      </w:r>
    </w:p>
    <w:p w:rsidR="000E4410" w:rsidRPr="00770921" w:rsidRDefault="000E4410" w:rsidP="000E4410">
      <w:pPr>
        <w:rPr>
          <w:rFonts w:cs="Arial"/>
        </w:rPr>
      </w:pPr>
    </w:p>
    <w:p w:rsidR="000E4410" w:rsidRPr="00770921" w:rsidRDefault="000E4410" w:rsidP="000E4410">
      <w:pPr>
        <w:ind w:left="567"/>
        <w:rPr>
          <w:rFonts w:cs="Arial"/>
          <w:lang w:val="de-DE"/>
        </w:rPr>
      </w:pPr>
      <w:r w:rsidRPr="00770921">
        <w:rPr>
          <w:rFonts w:cs="Arial"/>
          <w:lang w:val="de-DE"/>
        </w:rPr>
        <w:t>Tel:</w:t>
      </w:r>
      <w:r w:rsidRPr="00770921">
        <w:rPr>
          <w:rFonts w:cs="Arial"/>
          <w:lang w:val="de-DE"/>
        </w:rPr>
        <w:tab/>
        <w:t xml:space="preserve">(+41-22) 338 9111 </w:t>
      </w:r>
      <w:r w:rsidRPr="00770921">
        <w:rPr>
          <w:rFonts w:cs="Arial"/>
          <w:lang w:val="de-DE"/>
        </w:rPr>
        <w:tab/>
      </w:r>
      <w:r w:rsidRPr="00770921">
        <w:rPr>
          <w:rFonts w:cs="Arial"/>
          <w:lang w:val="de-DE"/>
        </w:rPr>
        <w:tab/>
      </w:r>
      <w:proofErr w:type="spellStart"/>
      <w:r w:rsidRPr="00770921">
        <w:rPr>
          <w:rFonts w:cs="Arial"/>
          <w:lang w:val="de-DE"/>
        </w:rPr>
        <w:t>E-mail</w:t>
      </w:r>
      <w:proofErr w:type="spellEnd"/>
      <w:r w:rsidRPr="00770921">
        <w:rPr>
          <w:rFonts w:cs="Arial"/>
          <w:lang w:val="de-DE"/>
        </w:rPr>
        <w:t xml:space="preserve">: </w:t>
      </w:r>
      <w:hyperlink r:id="rId16" w:history="1">
        <w:r w:rsidRPr="00770921">
          <w:rPr>
            <w:rStyle w:val="Hyperlink"/>
            <w:rFonts w:cs="Arial"/>
            <w:lang w:val="de-DE"/>
          </w:rPr>
          <w:t>upov.mail@upov.int</w:t>
        </w:r>
      </w:hyperlink>
      <w:r w:rsidRPr="00770921">
        <w:rPr>
          <w:rFonts w:cs="Arial"/>
          <w:lang w:val="de-DE"/>
        </w:rPr>
        <w:t xml:space="preserve"> </w:t>
      </w:r>
    </w:p>
    <w:p w:rsidR="000E4410" w:rsidRPr="002E4F0D" w:rsidRDefault="000E4410" w:rsidP="000E4410">
      <w:pPr>
        <w:ind w:left="567"/>
      </w:pPr>
      <w:r w:rsidRPr="00A946D5">
        <w:rPr>
          <w:rFonts w:cs="Arial"/>
        </w:rPr>
        <w:t>Fax:</w:t>
      </w:r>
      <w:r>
        <w:rPr>
          <w:rFonts w:cs="Arial"/>
        </w:rPr>
        <w:tab/>
      </w:r>
      <w:r w:rsidRPr="00A946D5">
        <w:rPr>
          <w:rFonts w:cs="Arial"/>
        </w:rPr>
        <w:t xml:space="preserve">(+41-22) 733 0336 </w:t>
      </w:r>
      <w:r>
        <w:rPr>
          <w:rFonts w:cs="Arial"/>
        </w:rPr>
        <w:tab/>
      </w:r>
      <w:r>
        <w:rPr>
          <w:rFonts w:cs="Arial"/>
        </w:rPr>
        <w:tab/>
      </w:r>
      <w:r w:rsidRPr="00A946D5">
        <w:rPr>
          <w:rFonts w:cs="Arial"/>
        </w:rPr>
        <w:t xml:space="preserve">Website: </w:t>
      </w:r>
      <w:hyperlink r:id="rId17" w:history="1">
        <w:r w:rsidRPr="007545EE">
          <w:rPr>
            <w:rStyle w:val="Hyperlink"/>
            <w:rFonts w:cs="Arial"/>
          </w:rPr>
          <w:t>www.upov.int</w:t>
        </w:r>
      </w:hyperlink>
      <w:r>
        <w:rPr>
          <w:rFonts w:cs="Arial"/>
        </w:rPr>
        <w:t xml:space="preserve"> </w:t>
      </w:r>
    </w:p>
    <w:p w:rsidR="000E4410" w:rsidRPr="002E4F0D" w:rsidRDefault="000E4410" w:rsidP="000E4410"/>
    <w:p w:rsidR="000E4410" w:rsidRDefault="000E4410" w:rsidP="000E4410"/>
    <w:p w:rsidR="000E4410" w:rsidRPr="002E4F0D" w:rsidRDefault="000E4410" w:rsidP="000E4410"/>
    <w:p w:rsidR="000E4410" w:rsidRPr="002E4F0D" w:rsidRDefault="000E4410" w:rsidP="000E4410">
      <w:pPr>
        <w:jc w:val="right"/>
      </w:pPr>
      <w:r w:rsidRPr="002E4F0D">
        <w:t xml:space="preserve">[End of </w:t>
      </w:r>
      <w:r>
        <w:t xml:space="preserve">Annex II and of </w:t>
      </w:r>
      <w:r w:rsidRPr="002E4F0D">
        <w:t>document]</w:t>
      </w:r>
    </w:p>
    <w:p w:rsidR="000E4410" w:rsidRPr="00C651CE" w:rsidRDefault="000E4410" w:rsidP="00C651CE"/>
    <w:p w:rsidR="000E4410" w:rsidRPr="000A68B4" w:rsidRDefault="000E4410" w:rsidP="000A68B4"/>
    <w:p w:rsidR="000E4410" w:rsidRDefault="000E4410">
      <w:pPr>
        <w:jc w:val="left"/>
      </w:pPr>
    </w:p>
    <w:p w:rsidR="000E4410" w:rsidRPr="00C5280D" w:rsidRDefault="000E4410" w:rsidP="0067078A">
      <w:pPr>
        <w:jc w:val="left"/>
      </w:pPr>
    </w:p>
    <w:p w:rsidR="000E4410" w:rsidRPr="000E4410" w:rsidRDefault="000E4410" w:rsidP="000E4410"/>
    <w:sectPr w:rsidR="000E4410" w:rsidRPr="000E4410" w:rsidSect="000E4410">
      <w:headerReference w:type="default" r:id="rId18"/>
      <w:pgSz w:w="11907" w:h="16840" w:code="9"/>
      <w:pgMar w:top="510" w:right="1134" w:bottom="993"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4410" w:rsidRDefault="000E4410" w:rsidP="006655D3">
      <w:r>
        <w:separator/>
      </w:r>
    </w:p>
    <w:p w:rsidR="000E4410" w:rsidRDefault="000E4410" w:rsidP="006655D3"/>
    <w:p w:rsidR="000E4410" w:rsidRDefault="000E4410" w:rsidP="006655D3"/>
  </w:endnote>
  <w:endnote w:type="continuationSeparator" w:id="0">
    <w:p w:rsidR="000E4410" w:rsidRDefault="000E4410" w:rsidP="006655D3">
      <w:r>
        <w:separator/>
      </w:r>
    </w:p>
    <w:p w:rsidR="000E4410" w:rsidRPr="00560A6D" w:rsidRDefault="000E4410">
      <w:pPr>
        <w:pStyle w:val="Footer"/>
        <w:spacing w:after="60"/>
        <w:rPr>
          <w:sz w:val="18"/>
          <w:lang w:val="fr-FR"/>
        </w:rPr>
      </w:pPr>
      <w:r w:rsidRPr="00560A6D">
        <w:rPr>
          <w:sz w:val="18"/>
          <w:lang w:val="fr-FR"/>
        </w:rPr>
        <w:t>[Suite de la note de la page précédente]</w:t>
      </w:r>
    </w:p>
    <w:p w:rsidR="000E4410" w:rsidRPr="00560A6D" w:rsidRDefault="000E4410" w:rsidP="006655D3">
      <w:pPr>
        <w:rPr>
          <w:lang w:val="fr-FR"/>
        </w:rPr>
      </w:pPr>
    </w:p>
    <w:p w:rsidR="000E4410" w:rsidRPr="00560A6D" w:rsidRDefault="000E4410" w:rsidP="006655D3">
      <w:pPr>
        <w:rPr>
          <w:lang w:val="fr-FR"/>
        </w:rPr>
      </w:pPr>
    </w:p>
  </w:endnote>
  <w:endnote w:type="continuationNotice" w:id="1">
    <w:p w:rsidR="000E4410" w:rsidRPr="00560A6D" w:rsidRDefault="000E4410" w:rsidP="006655D3">
      <w:pPr>
        <w:rPr>
          <w:lang w:val="fr-FR"/>
        </w:rPr>
      </w:pPr>
      <w:r w:rsidRPr="00560A6D">
        <w:rPr>
          <w:lang w:val="fr-FR"/>
        </w:rPr>
        <w:t>[Suite de la note page suivante]</w:t>
      </w:r>
    </w:p>
    <w:p w:rsidR="000E4410" w:rsidRPr="00560A6D" w:rsidRDefault="000E4410" w:rsidP="006655D3">
      <w:pPr>
        <w:rPr>
          <w:lang w:val="fr-FR"/>
        </w:rPr>
      </w:pPr>
    </w:p>
    <w:p w:rsidR="000E4410" w:rsidRPr="00560A6D" w:rsidRDefault="000E4410"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4410" w:rsidRDefault="000E4410" w:rsidP="00C95616">
      <w:pPr>
        <w:spacing w:before="120"/>
      </w:pPr>
      <w:r>
        <w:separator/>
      </w:r>
    </w:p>
  </w:footnote>
  <w:footnote w:type="continuationSeparator" w:id="0">
    <w:p w:rsidR="000E4410" w:rsidRDefault="000E4410" w:rsidP="006655D3">
      <w:r>
        <w:separator/>
      </w:r>
    </w:p>
  </w:footnote>
  <w:footnote w:type="continuationNotice" w:id="1">
    <w:p w:rsidR="000E4410" w:rsidRPr="00A56FAA" w:rsidRDefault="000E4410" w:rsidP="00A56FAA">
      <w:pPr>
        <w:pStyle w:val="Footer"/>
        <w:rPr>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410" w:rsidRPr="00C5280D" w:rsidRDefault="000E4410" w:rsidP="00EB048E">
    <w:pPr>
      <w:pStyle w:val="Header"/>
      <w:rPr>
        <w:rStyle w:val="PageNumber"/>
        <w:lang w:val="en-US"/>
      </w:rPr>
    </w:pPr>
    <w:r>
      <w:rPr>
        <w:rStyle w:val="PageNumber"/>
        <w:lang w:val="en-US"/>
      </w:rPr>
      <w:t>C/50/19</w:t>
    </w:r>
  </w:p>
  <w:p w:rsidR="000E4410" w:rsidRPr="00C5280D" w:rsidRDefault="000E4410"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BA7AC5">
      <w:rPr>
        <w:rStyle w:val="PageNumber"/>
        <w:noProof/>
        <w:lang w:val="en-US"/>
      </w:rPr>
      <w:t>5</w:t>
    </w:r>
    <w:r w:rsidRPr="00C5280D">
      <w:rPr>
        <w:rStyle w:val="PageNumber"/>
        <w:lang w:val="en-US"/>
      </w:rPr>
      <w:fldChar w:fldCharType="end"/>
    </w:r>
  </w:p>
  <w:p w:rsidR="000E4410" w:rsidRPr="00C5280D" w:rsidRDefault="000E4410"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410" w:rsidRPr="00AC29B8" w:rsidRDefault="000E4410" w:rsidP="000E4410">
    <w:pPr>
      <w:pStyle w:val="Header"/>
      <w:rPr>
        <w:rStyle w:val="PageNumber"/>
        <w:rFonts w:cs="Arial"/>
        <w:lang w:val="en-US"/>
      </w:rPr>
    </w:pPr>
    <w:r w:rsidRPr="00AC29B8">
      <w:rPr>
        <w:rFonts w:cs="Arial"/>
        <w:lang w:val="en-US"/>
      </w:rPr>
      <w:t>C/</w:t>
    </w:r>
    <w:r>
      <w:rPr>
        <w:rFonts w:cs="Arial"/>
        <w:lang w:val="en-US"/>
      </w:rPr>
      <w:t>50</w:t>
    </w:r>
    <w:r w:rsidRPr="00AC29B8">
      <w:rPr>
        <w:rFonts w:cs="Arial"/>
        <w:lang w:val="en-US"/>
      </w:rPr>
      <w:t>/1</w:t>
    </w:r>
    <w:r>
      <w:rPr>
        <w:rFonts w:cs="Arial"/>
        <w:lang w:val="en-US"/>
      </w:rPr>
      <w:t>9</w:t>
    </w:r>
    <w:r w:rsidRPr="00AC29B8">
      <w:rPr>
        <w:rFonts w:cs="Arial"/>
        <w:lang w:val="en-US"/>
      </w:rPr>
      <w:br/>
    </w:r>
    <w:proofErr w:type="spellStart"/>
    <w:r w:rsidRPr="00AC29B8">
      <w:rPr>
        <w:rFonts w:cs="Arial"/>
        <w:lang w:val="en-US"/>
      </w:rPr>
      <w:t>Annexe</w:t>
    </w:r>
    <w:proofErr w:type="spellEnd"/>
    <w:r w:rsidRPr="00AC29B8">
      <w:rPr>
        <w:rFonts w:cs="Arial"/>
        <w:lang w:val="en-US"/>
      </w:rPr>
      <w:t xml:space="preserve"> I / Annex I / Anlage I / </w:t>
    </w:r>
    <w:proofErr w:type="spellStart"/>
    <w:r w:rsidRPr="00AC29B8">
      <w:rPr>
        <w:rFonts w:cs="Arial"/>
        <w:lang w:val="en-US"/>
      </w:rPr>
      <w:t>Anexo</w:t>
    </w:r>
    <w:proofErr w:type="spellEnd"/>
    <w:r w:rsidRPr="00AC29B8">
      <w:rPr>
        <w:rFonts w:cs="Arial"/>
        <w:lang w:val="en-US"/>
      </w:rPr>
      <w:t xml:space="preserve"> I</w:t>
    </w:r>
    <w:r w:rsidRPr="00AC29B8">
      <w:rPr>
        <w:rFonts w:cs="Arial"/>
        <w:lang w:val="en-US"/>
      </w:rPr>
      <w:br/>
      <w:t xml:space="preserve">page </w:t>
    </w:r>
    <w:r w:rsidRPr="004B3F6C">
      <w:rPr>
        <w:rStyle w:val="PageNumber"/>
        <w:rFonts w:cs="Arial"/>
      </w:rPr>
      <w:fldChar w:fldCharType="begin"/>
    </w:r>
    <w:r w:rsidRPr="00AC29B8">
      <w:rPr>
        <w:rStyle w:val="PageNumber"/>
        <w:rFonts w:cs="Arial"/>
        <w:lang w:val="en-US"/>
      </w:rPr>
      <w:instrText xml:space="preserve"> PAGE </w:instrText>
    </w:r>
    <w:r w:rsidRPr="004B3F6C">
      <w:rPr>
        <w:rStyle w:val="PageNumber"/>
        <w:rFonts w:cs="Arial"/>
      </w:rPr>
      <w:fldChar w:fldCharType="separate"/>
    </w:r>
    <w:r w:rsidR="00B152B4">
      <w:rPr>
        <w:rStyle w:val="PageNumber"/>
        <w:rFonts w:cs="Arial"/>
        <w:noProof/>
        <w:lang w:val="en-US"/>
      </w:rPr>
      <w:t>2</w:t>
    </w:r>
    <w:r w:rsidRPr="004B3F6C">
      <w:rPr>
        <w:rStyle w:val="PageNumber"/>
        <w:rFonts w:cs="Arial"/>
      </w:rPr>
      <w:fldChar w:fldCharType="end"/>
    </w:r>
    <w:r w:rsidRPr="00AC29B8">
      <w:rPr>
        <w:rStyle w:val="PageNumber"/>
        <w:rFonts w:cs="Arial"/>
        <w:lang w:val="en-US"/>
      </w:rPr>
      <w:t xml:space="preserve"> / </w:t>
    </w:r>
    <w:proofErr w:type="spellStart"/>
    <w:r w:rsidRPr="00AC29B8">
      <w:rPr>
        <w:rStyle w:val="PageNumber"/>
        <w:rFonts w:cs="Arial"/>
        <w:lang w:val="en-US"/>
      </w:rPr>
      <w:t>Seite</w:t>
    </w:r>
    <w:proofErr w:type="spellEnd"/>
    <w:r w:rsidRPr="00AC29B8">
      <w:rPr>
        <w:rStyle w:val="PageNumber"/>
        <w:rFonts w:cs="Arial"/>
        <w:lang w:val="en-US"/>
      </w:rPr>
      <w:t xml:space="preserve"> </w:t>
    </w:r>
    <w:r w:rsidRPr="004B3F6C">
      <w:rPr>
        <w:rStyle w:val="PageNumber"/>
        <w:rFonts w:cs="Arial"/>
      </w:rPr>
      <w:fldChar w:fldCharType="begin"/>
    </w:r>
    <w:r w:rsidRPr="00AC29B8">
      <w:rPr>
        <w:rStyle w:val="PageNumber"/>
        <w:rFonts w:cs="Arial"/>
        <w:lang w:val="en-US"/>
      </w:rPr>
      <w:instrText xml:space="preserve"> PAGE </w:instrText>
    </w:r>
    <w:r w:rsidRPr="004B3F6C">
      <w:rPr>
        <w:rStyle w:val="PageNumber"/>
        <w:rFonts w:cs="Arial"/>
      </w:rPr>
      <w:fldChar w:fldCharType="separate"/>
    </w:r>
    <w:r w:rsidR="00B152B4">
      <w:rPr>
        <w:rStyle w:val="PageNumber"/>
        <w:rFonts w:cs="Arial"/>
        <w:noProof/>
        <w:lang w:val="en-US"/>
      </w:rPr>
      <w:t>2</w:t>
    </w:r>
    <w:r w:rsidRPr="004B3F6C">
      <w:rPr>
        <w:rStyle w:val="PageNumber"/>
        <w:rFonts w:cs="Arial"/>
      </w:rPr>
      <w:fldChar w:fldCharType="end"/>
    </w:r>
    <w:r w:rsidRPr="00AC29B8">
      <w:rPr>
        <w:rStyle w:val="PageNumber"/>
        <w:rFonts w:cs="Arial"/>
        <w:lang w:val="en-US"/>
      </w:rPr>
      <w:t xml:space="preserve"> / </w:t>
    </w:r>
    <w:proofErr w:type="spellStart"/>
    <w:r w:rsidRPr="00AC29B8">
      <w:rPr>
        <w:rStyle w:val="PageNumber"/>
        <w:rFonts w:cs="Arial"/>
        <w:lang w:val="en-US"/>
      </w:rPr>
      <w:t>página</w:t>
    </w:r>
    <w:proofErr w:type="spellEnd"/>
    <w:r w:rsidRPr="00AC29B8">
      <w:rPr>
        <w:rStyle w:val="PageNumber"/>
        <w:rFonts w:cs="Arial"/>
        <w:lang w:val="en-US"/>
      </w:rPr>
      <w:t xml:space="preserve"> </w:t>
    </w:r>
    <w:r w:rsidRPr="004B3F6C">
      <w:rPr>
        <w:rStyle w:val="PageNumber"/>
        <w:rFonts w:cs="Arial"/>
      </w:rPr>
      <w:fldChar w:fldCharType="begin"/>
    </w:r>
    <w:r w:rsidRPr="00AC29B8">
      <w:rPr>
        <w:rStyle w:val="PageNumber"/>
        <w:rFonts w:cs="Arial"/>
        <w:lang w:val="en-US"/>
      </w:rPr>
      <w:instrText xml:space="preserve"> PAGE </w:instrText>
    </w:r>
    <w:r w:rsidRPr="004B3F6C">
      <w:rPr>
        <w:rStyle w:val="PageNumber"/>
        <w:rFonts w:cs="Arial"/>
      </w:rPr>
      <w:fldChar w:fldCharType="separate"/>
    </w:r>
    <w:r w:rsidR="00B152B4">
      <w:rPr>
        <w:rStyle w:val="PageNumber"/>
        <w:rFonts w:cs="Arial"/>
        <w:noProof/>
        <w:lang w:val="en-US"/>
      </w:rPr>
      <w:t>2</w:t>
    </w:r>
    <w:r w:rsidRPr="004B3F6C">
      <w:rPr>
        <w:rStyle w:val="PageNumber"/>
        <w:rFonts w:cs="Arial"/>
      </w:rPr>
      <w:fldChar w:fldCharType="end"/>
    </w:r>
  </w:p>
  <w:p w:rsidR="000E4410" w:rsidRPr="00C5280D" w:rsidRDefault="000E4410" w:rsidP="006655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410" w:rsidRPr="00C5280D" w:rsidRDefault="000E4410" w:rsidP="00EB048E">
    <w:pPr>
      <w:pStyle w:val="Header"/>
      <w:rPr>
        <w:rStyle w:val="PageNumber"/>
        <w:lang w:val="en-US"/>
      </w:rPr>
    </w:pPr>
    <w:r>
      <w:rPr>
        <w:rStyle w:val="PageNumber"/>
        <w:lang w:val="en-US"/>
      </w:rPr>
      <w:t>C/50/19</w:t>
    </w:r>
  </w:p>
  <w:p w:rsidR="000E4410" w:rsidRPr="00C5280D" w:rsidRDefault="000E4410" w:rsidP="00EB048E">
    <w:pPr>
      <w:pStyle w:val="Header"/>
      <w:rPr>
        <w:lang w:val="en-US"/>
      </w:rPr>
    </w:pPr>
    <w:r>
      <w:rPr>
        <w:lang w:val="en-US"/>
      </w:rPr>
      <w:t xml:space="preserve">Annex II,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B152B4">
      <w:rPr>
        <w:rStyle w:val="PageNumber"/>
        <w:noProof/>
        <w:lang w:val="en-US"/>
      </w:rPr>
      <w:t>2</w:t>
    </w:r>
    <w:r w:rsidRPr="00C5280D">
      <w:rPr>
        <w:rStyle w:val="PageNumber"/>
        <w:lang w:val="en-US"/>
      </w:rPr>
      <w:fldChar w:fldCharType="end"/>
    </w:r>
  </w:p>
  <w:p w:rsidR="000E4410" w:rsidRPr="00C5280D" w:rsidRDefault="000E4410" w:rsidP="006655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8447FE"/>
    <w:multiLevelType w:val="hybridMultilevel"/>
    <w:tmpl w:val="35F417F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nsid w:val="307C313D"/>
    <w:multiLevelType w:val="hybridMultilevel"/>
    <w:tmpl w:val="77580F2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55297"/>
  </w:hdrShapeDefaults>
  <w:footnotePr>
    <w:footnote w:id="-1"/>
    <w:footnote w:id="0"/>
    <w:footnote w:id="1"/>
  </w:footnotePr>
  <w:endnotePr>
    <w:endnote w:id="-1"/>
    <w:endnote w:id="0"/>
    <w:endnote w:id="1"/>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442"/>
    <w:rsid w:val="00000BF6"/>
    <w:rsid w:val="00010CF3"/>
    <w:rsid w:val="00011E27"/>
    <w:rsid w:val="000148BC"/>
    <w:rsid w:val="00024AB8"/>
    <w:rsid w:val="00030854"/>
    <w:rsid w:val="00030BDB"/>
    <w:rsid w:val="00031DBB"/>
    <w:rsid w:val="00036028"/>
    <w:rsid w:val="00044642"/>
    <w:rsid w:val="000446B9"/>
    <w:rsid w:val="00047E21"/>
    <w:rsid w:val="000840E0"/>
    <w:rsid w:val="00085505"/>
    <w:rsid w:val="000A68B4"/>
    <w:rsid w:val="000B6647"/>
    <w:rsid w:val="000C7021"/>
    <w:rsid w:val="000D6BBC"/>
    <w:rsid w:val="000D7780"/>
    <w:rsid w:val="000E4410"/>
    <w:rsid w:val="000F02FF"/>
    <w:rsid w:val="00101F87"/>
    <w:rsid w:val="00105929"/>
    <w:rsid w:val="00105B53"/>
    <w:rsid w:val="00107BA0"/>
    <w:rsid w:val="001131D5"/>
    <w:rsid w:val="001218DF"/>
    <w:rsid w:val="00141DB8"/>
    <w:rsid w:val="00170338"/>
    <w:rsid w:val="0017474A"/>
    <w:rsid w:val="001758C6"/>
    <w:rsid w:val="00182B99"/>
    <w:rsid w:val="001A0080"/>
    <w:rsid w:val="001A51D2"/>
    <w:rsid w:val="001C219E"/>
    <w:rsid w:val="001C53FB"/>
    <w:rsid w:val="001C571F"/>
    <w:rsid w:val="001E0CF9"/>
    <w:rsid w:val="001F7ACB"/>
    <w:rsid w:val="0021332C"/>
    <w:rsid w:val="00213982"/>
    <w:rsid w:val="002204D8"/>
    <w:rsid w:val="0024416D"/>
    <w:rsid w:val="002521B6"/>
    <w:rsid w:val="0026337E"/>
    <w:rsid w:val="00276DD1"/>
    <w:rsid w:val="002800A0"/>
    <w:rsid w:val="002801B3"/>
    <w:rsid w:val="0028098F"/>
    <w:rsid w:val="00281060"/>
    <w:rsid w:val="00293F19"/>
    <w:rsid w:val="002940E8"/>
    <w:rsid w:val="002A231C"/>
    <w:rsid w:val="002A6E50"/>
    <w:rsid w:val="002B5992"/>
    <w:rsid w:val="002C1A68"/>
    <w:rsid w:val="002C256A"/>
    <w:rsid w:val="002C42B9"/>
    <w:rsid w:val="002C44F5"/>
    <w:rsid w:val="002E73CB"/>
    <w:rsid w:val="003054DF"/>
    <w:rsid w:val="00305A7F"/>
    <w:rsid w:val="00315280"/>
    <w:rsid w:val="003152FE"/>
    <w:rsid w:val="0032331E"/>
    <w:rsid w:val="00327436"/>
    <w:rsid w:val="0033507D"/>
    <w:rsid w:val="0033744F"/>
    <w:rsid w:val="00337465"/>
    <w:rsid w:val="00344BD6"/>
    <w:rsid w:val="0035528D"/>
    <w:rsid w:val="00361821"/>
    <w:rsid w:val="003950BD"/>
    <w:rsid w:val="003B6FE6"/>
    <w:rsid w:val="003D227C"/>
    <w:rsid w:val="003D2B4D"/>
    <w:rsid w:val="003D68AF"/>
    <w:rsid w:val="003F0EE0"/>
    <w:rsid w:val="003F3A88"/>
    <w:rsid w:val="00402B9C"/>
    <w:rsid w:val="00421CC5"/>
    <w:rsid w:val="004231B4"/>
    <w:rsid w:val="00444A88"/>
    <w:rsid w:val="00447442"/>
    <w:rsid w:val="00453CE7"/>
    <w:rsid w:val="0046538E"/>
    <w:rsid w:val="00474DA4"/>
    <w:rsid w:val="00476B4D"/>
    <w:rsid w:val="004805FA"/>
    <w:rsid w:val="004A5DFA"/>
    <w:rsid w:val="004D047D"/>
    <w:rsid w:val="004D6FD6"/>
    <w:rsid w:val="004D70EA"/>
    <w:rsid w:val="004F305A"/>
    <w:rsid w:val="00512164"/>
    <w:rsid w:val="0051405E"/>
    <w:rsid w:val="00517968"/>
    <w:rsid w:val="00520297"/>
    <w:rsid w:val="005338F9"/>
    <w:rsid w:val="0054281C"/>
    <w:rsid w:val="0055268D"/>
    <w:rsid w:val="00560A6D"/>
    <w:rsid w:val="00576BE4"/>
    <w:rsid w:val="00584D0D"/>
    <w:rsid w:val="005A400A"/>
    <w:rsid w:val="005B551F"/>
    <w:rsid w:val="005D2959"/>
    <w:rsid w:val="005D40C5"/>
    <w:rsid w:val="005D5FD1"/>
    <w:rsid w:val="005E4238"/>
    <w:rsid w:val="005F05B6"/>
    <w:rsid w:val="00612379"/>
    <w:rsid w:val="00612AA6"/>
    <w:rsid w:val="00612BC6"/>
    <w:rsid w:val="0061555F"/>
    <w:rsid w:val="006235BC"/>
    <w:rsid w:val="00637E63"/>
    <w:rsid w:val="00641200"/>
    <w:rsid w:val="00663239"/>
    <w:rsid w:val="006634B8"/>
    <w:rsid w:val="006655D3"/>
    <w:rsid w:val="0067078A"/>
    <w:rsid w:val="00672F4D"/>
    <w:rsid w:val="00681E63"/>
    <w:rsid w:val="00687EB4"/>
    <w:rsid w:val="006A46C5"/>
    <w:rsid w:val="006B17D2"/>
    <w:rsid w:val="006C224E"/>
    <w:rsid w:val="006C5CD9"/>
    <w:rsid w:val="006D780A"/>
    <w:rsid w:val="006E4059"/>
    <w:rsid w:val="006E7918"/>
    <w:rsid w:val="007118BA"/>
    <w:rsid w:val="007172CE"/>
    <w:rsid w:val="00732DEC"/>
    <w:rsid w:val="00735BD5"/>
    <w:rsid w:val="0073686C"/>
    <w:rsid w:val="007556F6"/>
    <w:rsid w:val="00760EEF"/>
    <w:rsid w:val="007766CB"/>
    <w:rsid w:val="00777EE5"/>
    <w:rsid w:val="00784836"/>
    <w:rsid w:val="00785108"/>
    <w:rsid w:val="0079023E"/>
    <w:rsid w:val="0079129A"/>
    <w:rsid w:val="00797040"/>
    <w:rsid w:val="007A2854"/>
    <w:rsid w:val="007A33A1"/>
    <w:rsid w:val="007D0B9D"/>
    <w:rsid w:val="007D19B0"/>
    <w:rsid w:val="007D31AC"/>
    <w:rsid w:val="007D4103"/>
    <w:rsid w:val="007F0A7B"/>
    <w:rsid w:val="007F498F"/>
    <w:rsid w:val="0080679D"/>
    <w:rsid w:val="008108B0"/>
    <w:rsid w:val="00811B20"/>
    <w:rsid w:val="008213D7"/>
    <w:rsid w:val="0082296E"/>
    <w:rsid w:val="00824099"/>
    <w:rsid w:val="00832864"/>
    <w:rsid w:val="00860914"/>
    <w:rsid w:val="00867AC1"/>
    <w:rsid w:val="008858E2"/>
    <w:rsid w:val="0089714B"/>
    <w:rsid w:val="008A1D7F"/>
    <w:rsid w:val="008A3C6D"/>
    <w:rsid w:val="008A743F"/>
    <w:rsid w:val="008B2ACD"/>
    <w:rsid w:val="008B4368"/>
    <w:rsid w:val="008C0970"/>
    <w:rsid w:val="008D2CF7"/>
    <w:rsid w:val="008E74A0"/>
    <w:rsid w:val="008E7D51"/>
    <w:rsid w:val="00900C26"/>
    <w:rsid w:val="0090197F"/>
    <w:rsid w:val="00901A3F"/>
    <w:rsid w:val="00906DDC"/>
    <w:rsid w:val="00910913"/>
    <w:rsid w:val="009343A8"/>
    <w:rsid w:val="00934E09"/>
    <w:rsid w:val="00936253"/>
    <w:rsid w:val="00947760"/>
    <w:rsid w:val="00952DD4"/>
    <w:rsid w:val="00970FED"/>
    <w:rsid w:val="0097119A"/>
    <w:rsid w:val="00997029"/>
    <w:rsid w:val="009D690D"/>
    <w:rsid w:val="009E65B6"/>
    <w:rsid w:val="009F7D0F"/>
    <w:rsid w:val="00A13570"/>
    <w:rsid w:val="00A20CA5"/>
    <w:rsid w:val="00A26E23"/>
    <w:rsid w:val="00A42AC3"/>
    <w:rsid w:val="00A430CF"/>
    <w:rsid w:val="00A5294B"/>
    <w:rsid w:val="00A52E3E"/>
    <w:rsid w:val="00A54309"/>
    <w:rsid w:val="00A56FAA"/>
    <w:rsid w:val="00A57471"/>
    <w:rsid w:val="00A574CD"/>
    <w:rsid w:val="00A771F7"/>
    <w:rsid w:val="00AA2D8F"/>
    <w:rsid w:val="00AA7266"/>
    <w:rsid w:val="00AA768F"/>
    <w:rsid w:val="00AB2B93"/>
    <w:rsid w:val="00AB7E5B"/>
    <w:rsid w:val="00AC1089"/>
    <w:rsid w:val="00AE0EF1"/>
    <w:rsid w:val="00AE2937"/>
    <w:rsid w:val="00AE2FCC"/>
    <w:rsid w:val="00B07301"/>
    <w:rsid w:val="00B152B4"/>
    <w:rsid w:val="00B224DE"/>
    <w:rsid w:val="00B46575"/>
    <w:rsid w:val="00B62375"/>
    <w:rsid w:val="00B642BF"/>
    <w:rsid w:val="00B82961"/>
    <w:rsid w:val="00B84BBD"/>
    <w:rsid w:val="00BA43FB"/>
    <w:rsid w:val="00BA7AC5"/>
    <w:rsid w:val="00BC127D"/>
    <w:rsid w:val="00BC1FE6"/>
    <w:rsid w:val="00C061B6"/>
    <w:rsid w:val="00C2446C"/>
    <w:rsid w:val="00C36AE5"/>
    <w:rsid w:val="00C41F17"/>
    <w:rsid w:val="00C51D44"/>
    <w:rsid w:val="00C5280D"/>
    <w:rsid w:val="00C5791C"/>
    <w:rsid w:val="00C60E8C"/>
    <w:rsid w:val="00C651CE"/>
    <w:rsid w:val="00C66290"/>
    <w:rsid w:val="00C72B7A"/>
    <w:rsid w:val="00C81D71"/>
    <w:rsid w:val="00C92919"/>
    <w:rsid w:val="00C95616"/>
    <w:rsid w:val="00C973F2"/>
    <w:rsid w:val="00CA0BF7"/>
    <w:rsid w:val="00CA1208"/>
    <w:rsid w:val="00CA304C"/>
    <w:rsid w:val="00CA774A"/>
    <w:rsid w:val="00CC11B0"/>
    <w:rsid w:val="00CD0A65"/>
    <w:rsid w:val="00CD6029"/>
    <w:rsid w:val="00CF7E36"/>
    <w:rsid w:val="00D23A26"/>
    <w:rsid w:val="00D311C6"/>
    <w:rsid w:val="00D3708D"/>
    <w:rsid w:val="00D40426"/>
    <w:rsid w:val="00D47CBB"/>
    <w:rsid w:val="00D57C96"/>
    <w:rsid w:val="00D80F14"/>
    <w:rsid w:val="00D91203"/>
    <w:rsid w:val="00D95174"/>
    <w:rsid w:val="00DA6F36"/>
    <w:rsid w:val="00DB596E"/>
    <w:rsid w:val="00DC00EA"/>
    <w:rsid w:val="00DF7DE7"/>
    <w:rsid w:val="00E32F7E"/>
    <w:rsid w:val="00E331E6"/>
    <w:rsid w:val="00E40BB3"/>
    <w:rsid w:val="00E47AB9"/>
    <w:rsid w:val="00E56C87"/>
    <w:rsid w:val="00E72D49"/>
    <w:rsid w:val="00E7593C"/>
    <w:rsid w:val="00E7678A"/>
    <w:rsid w:val="00E935F1"/>
    <w:rsid w:val="00E94A81"/>
    <w:rsid w:val="00EA1FFB"/>
    <w:rsid w:val="00EA7BF1"/>
    <w:rsid w:val="00EB048E"/>
    <w:rsid w:val="00EB10BE"/>
    <w:rsid w:val="00EC05AE"/>
    <w:rsid w:val="00EE34DF"/>
    <w:rsid w:val="00EF2F89"/>
    <w:rsid w:val="00F06011"/>
    <w:rsid w:val="00F1237A"/>
    <w:rsid w:val="00F22CBD"/>
    <w:rsid w:val="00F44347"/>
    <w:rsid w:val="00F45372"/>
    <w:rsid w:val="00F47B7E"/>
    <w:rsid w:val="00F560F7"/>
    <w:rsid w:val="00F56C99"/>
    <w:rsid w:val="00F6334D"/>
    <w:rsid w:val="00F702FE"/>
    <w:rsid w:val="00F80602"/>
    <w:rsid w:val="00F8691E"/>
    <w:rsid w:val="00F96D2F"/>
    <w:rsid w:val="00FA49AB"/>
    <w:rsid w:val="00FA4B52"/>
    <w:rsid w:val="00FA6B40"/>
    <w:rsid w:val="00FE39C7"/>
    <w:rsid w:val="00FF07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B551F"/>
    <w:pPr>
      <w:jc w:val="both"/>
    </w:pPr>
    <w:rPr>
      <w:rFonts w:ascii="Arial" w:hAnsi="Arial"/>
    </w:rPr>
  </w:style>
  <w:style w:type="paragraph" w:styleId="Heading1">
    <w:name w:val="heading 1"/>
    <w:next w:val="Normal"/>
    <w:autoRedefine/>
    <w:qFormat/>
    <w:rsid w:val="0033507D"/>
    <w:pPr>
      <w:keepNext/>
      <w:jc w:val="both"/>
      <w:outlineLvl w:val="0"/>
    </w:pPr>
    <w:rPr>
      <w:rFonts w:ascii="Arial" w:hAnsi="Arial"/>
      <w:caps/>
    </w:rPr>
  </w:style>
  <w:style w:type="paragraph" w:styleId="Heading2">
    <w:name w:val="heading 2"/>
    <w:next w:val="Normal"/>
    <w:autoRedefine/>
    <w:qFormat/>
    <w:rsid w:val="0033507D"/>
    <w:pPr>
      <w:keepNext/>
      <w:jc w:val="both"/>
      <w:outlineLvl w:val="1"/>
    </w:pPr>
    <w:rPr>
      <w:rFonts w:ascii="Arial" w:hAnsi="Arial"/>
      <w:u w:val="single"/>
    </w:rPr>
  </w:style>
  <w:style w:type="paragraph" w:styleId="Heading3">
    <w:name w:val="heading 3"/>
    <w:next w:val="Normal"/>
    <w:link w:val="Heading3Char"/>
    <w:autoRedefine/>
    <w:qFormat/>
    <w:rsid w:val="0033507D"/>
    <w:pPr>
      <w:keepNext/>
      <w:jc w:val="both"/>
      <w:outlineLvl w:val="2"/>
    </w:pPr>
    <w:rPr>
      <w:rFonts w:ascii="Arial" w:hAnsi="Arial"/>
      <w:i/>
    </w:rPr>
  </w:style>
  <w:style w:type="paragraph" w:styleId="Heading4">
    <w:name w:val="heading 4"/>
    <w:next w:val="Normal"/>
    <w:autoRedefine/>
    <w:qFormat/>
    <w:rsid w:val="0033507D"/>
    <w:pPr>
      <w:keepNext/>
      <w:ind w:left="567"/>
      <w:jc w:val="both"/>
      <w:outlineLvl w:val="3"/>
    </w:pPr>
    <w:rPr>
      <w:rFonts w:ascii="Arial" w:hAnsi="Arial"/>
      <w:i/>
      <w:lang w:val="fr-FR"/>
    </w:rPr>
  </w:style>
  <w:style w:type="paragraph" w:styleId="Heading5">
    <w:name w:val="heading 5"/>
    <w:next w:val="Normal"/>
    <w:autoRedefine/>
    <w:qFormat/>
    <w:rsid w:val="0033507D"/>
    <w:pPr>
      <w:keepNext/>
      <w:ind w:left="1134" w:hanging="567"/>
      <w:jc w:val="both"/>
      <w:outlineLvl w:val="4"/>
    </w:pPr>
    <w:rPr>
      <w:rFonts w:ascii="Arial" w:hAnsi="Arial"/>
      <w:sz w:val="18"/>
      <w:szCs w:val="18"/>
    </w:rPr>
  </w:style>
  <w:style w:type="paragraph" w:styleId="Heading9">
    <w:name w:val="heading 9"/>
    <w:basedOn w:val="Normal"/>
    <w:next w:val="Normal"/>
    <w:qFormat/>
    <w:rsid w:val="0033507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rsid w:val="0033507D"/>
    <w:pPr>
      <w:tabs>
        <w:tab w:val="center" w:pos="4536"/>
        <w:tab w:val="right" w:pos="9072"/>
      </w:tabs>
      <w:jc w:val="center"/>
    </w:pPr>
    <w:rPr>
      <w:rFonts w:ascii="Arial" w:hAnsi="Arial"/>
      <w:lang w:val="fr-FR"/>
    </w:rPr>
  </w:style>
  <w:style w:type="paragraph" w:styleId="Footer">
    <w:name w:val="footer"/>
    <w:aliases w:val="doc_path_name"/>
    <w:autoRedefine/>
    <w:rsid w:val="0033507D"/>
    <w:pPr>
      <w:jc w:val="both"/>
    </w:pPr>
    <w:rPr>
      <w:rFonts w:ascii="Arial" w:hAnsi="Arial"/>
      <w:sz w:val="14"/>
    </w:rPr>
  </w:style>
  <w:style w:type="character" w:styleId="PageNumber">
    <w:name w:val="page number"/>
    <w:basedOn w:val="DefaultParagraphFont"/>
    <w:rsid w:val="0033507D"/>
    <w:rPr>
      <w:rFonts w:ascii="Arial" w:hAnsi="Arial"/>
      <w:sz w:val="20"/>
    </w:rPr>
  </w:style>
  <w:style w:type="paragraph" w:styleId="Title">
    <w:name w:val="Title"/>
    <w:basedOn w:val="Normal"/>
    <w:qFormat/>
    <w:rsid w:val="0033507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33507D"/>
    <w:pPr>
      <w:spacing w:line="280" w:lineRule="exact"/>
      <w:ind w:left="1361"/>
    </w:pPr>
    <w:rPr>
      <w:b/>
      <w:bCs/>
      <w:spacing w:val="10"/>
    </w:rPr>
  </w:style>
  <w:style w:type="paragraph" w:customStyle="1" w:styleId="DecisionParagraphs">
    <w:name w:val="DecisionParagraphs"/>
    <w:basedOn w:val="Normal"/>
    <w:link w:val="DecisionParagraphsChar"/>
    <w:qFormat/>
    <w:rsid w:val="0033507D"/>
    <w:pPr>
      <w:tabs>
        <w:tab w:val="left" w:pos="5387"/>
      </w:tabs>
      <w:ind w:left="4820"/>
    </w:pPr>
    <w:rPr>
      <w:i/>
    </w:rPr>
  </w:style>
  <w:style w:type="paragraph" w:styleId="FootnoteText">
    <w:name w:val="footnote text"/>
    <w:autoRedefine/>
    <w:rsid w:val="0033507D"/>
    <w:pPr>
      <w:spacing w:before="60"/>
      <w:ind w:left="567" w:hanging="567"/>
      <w:jc w:val="both"/>
    </w:pPr>
    <w:rPr>
      <w:rFonts w:ascii="Arial" w:hAnsi="Arial"/>
      <w:sz w:val="16"/>
    </w:rPr>
  </w:style>
  <w:style w:type="character" w:styleId="FootnoteReference">
    <w:name w:val="footnote reference"/>
    <w:basedOn w:val="DefaultParagraphFont"/>
    <w:semiHidden/>
    <w:rsid w:val="0033507D"/>
    <w:rPr>
      <w:vertAlign w:val="superscript"/>
    </w:rPr>
  </w:style>
  <w:style w:type="paragraph" w:styleId="Closing">
    <w:name w:val="Closing"/>
    <w:basedOn w:val="Normal"/>
    <w:rsid w:val="0033507D"/>
    <w:pPr>
      <w:ind w:left="4536"/>
      <w:jc w:val="center"/>
    </w:pPr>
  </w:style>
  <w:style w:type="paragraph" w:styleId="Index1">
    <w:name w:val="index 1"/>
    <w:basedOn w:val="Normal"/>
    <w:next w:val="Normal"/>
    <w:semiHidden/>
    <w:rsid w:val="0033507D"/>
    <w:pPr>
      <w:tabs>
        <w:tab w:val="right" w:leader="dot" w:pos="9071"/>
      </w:tabs>
      <w:ind w:left="284" w:hanging="284"/>
    </w:pPr>
    <w:rPr>
      <w:sz w:val="24"/>
    </w:rPr>
  </w:style>
  <w:style w:type="paragraph" w:styleId="Index2">
    <w:name w:val="index 2"/>
    <w:basedOn w:val="Normal"/>
    <w:next w:val="Normal"/>
    <w:semiHidden/>
    <w:rsid w:val="0033507D"/>
    <w:pPr>
      <w:tabs>
        <w:tab w:val="right" w:leader="dot" w:pos="9071"/>
      </w:tabs>
      <w:ind w:left="568" w:hanging="284"/>
    </w:pPr>
    <w:rPr>
      <w:sz w:val="24"/>
    </w:rPr>
  </w:style>
  <w:style w:type="paragraph" w:styleId="Index3">
    <w:name w:val="index 3"/>
    <w:basedOn w:val="Normal"/>
    <w:next w:val="Normal"/>
    <w:semiHidden/>
    <w:rsid w:val="0033507D"/>
    <w:pPr>
      <w:tabs>
        <w:tab w:val="right" w:leader="dot" w:pos="9071"/>
      </w:tabs>
      <w:ind w:left="851" w:hanging="284"/>
    </w:pPr>
    <w:rPr>
      <w:sz w:val="24"/>
    </w:rPr>
  </w:style>
  <w:style w:type="paragraph" w:styleId="MacroText">
    <w:name w:val="macro"/>
    <w:semiHidden/>
    <w:rsid w:val="0033507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33507D"/>
    <w:pPr>
      <w:ind w:left="4536"/>
      <w:jc w:val="center"/>
    </w:pPr>
  </w:style>
  <w:style w:type="character" w:customStyle="1" w:styleId="Doclang">
    <w:name w:val="Doc_lang"/>
    <w:basedOn w:val="DefaultParagraphFont"/>
    <w:rsid w:val="0033507D"/>
    <w:rPr>
      <w:rFonts w:ascii="Arial" w:hAnsi="Arial"/>
      <w:sz w:val="20"/>
      <w:lang w:val="en-US"/>
    </w:rPr>
  </w:style>
  <w:style w:type="paragraph" w:customStyle="1" w:styleId="Session">
    <w:name w:val="Session"/>
    <w:basedOn w:val="Normal"/>
    <w:semiHidden/>
    <w:rsid w:val="0033507D"/>
    <w:pPr>
      <w:spacing w:before="60"/>
      <w:jc w:val="center"/>
    </w:pPr>
    <w:rPr>
      <w:b/>
    </w:rPr>
  </w:style>
  <w:style w:type="paragraph" w:customStyle="1" w:styleId="Organizer">
    <w:name w:val="Organizer"/>
    <w:basedOn w:val="Normal"/>
    <w:semiHidden/>
    <w:rsid w:val="0033507D"/>
    <w:pPr>
      <w:spacing w:after="600"/>
      <w:ind w:left="-993" w:right="-994"/>
      <w:jc w:val="center"/>
    </w:pPr>
    <w:rPr>
      <w:b/>
      <w:caps/>
      <w:kern w:val="26"/>
      <w:sz w:val="26"/>
    </w:rPr>
  </w:style>
  <w:style w:type="paragraph" w:styleId="BodyText">
    <w:name w:val="Body Text"/>
    <w:basedOn w:val="Normal"/>
    <w:link w:val="BodyTextChar"/>
    <w:rsid w:val="0033507D"/>
  </w:style>
  <w:style w:type="paragraph" w:customStyle="1" w:styleId="StyleDocoriginalNotBold">
    <w:name w:val="Style Doc_original + Not Bold"/>
    <w:basedOn w:val="Docoriginal"/>
    <w:link w:val="StyleDocoriginalNotBoldChar"/>
    <w:autoRedefine/>
    <w:rsid w:val="0033507D"/>
    <w:pPr>
      <w:ind w:left="1589"/>
      <w:jc w:val="left"/>
    </w:pPr>
  </w:style>
  <w:style w:type="paragraph" w:customStyle="1" w:styleId="upove">
    <w:name w:val="upov_e"/>
    <w:basedOn w:val="Normal"/>
    <w:rsid w:val="0033507D"/>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33507D"/>
  </w:style>
  <w:style w:type="paragraph" w:styleId="EndnoteText">
    <w:name w:val="endnote text"/>
    <w:basedOn w:val="Normal"/>
    <w:semiHidden/>
    <w:rsid w:val="0033507D"/>
  </w:style>
  <w:style w:type="character" w:styleId="EndnoteReference">
    <w:name w:val="endnote reference"/>
    <w:basedOn w:val="DefaultParagraphFont"/>
    <w:semiHidden/>
    <w:rsid w:val="0033507D"/>
    <w:rPr>
      <w:vertAlign w:val="superscript"/>
    </w:rPr>
  </w:style>
  <w:style w:type="paragraph" w:customStyle="1" w:styleId="SessionMeetingPlace">
    <w:name w:val="Session_MeetingPlace"/>
    <w:basedOn w:val="Normal"/>
    <w:semiHidden/>
    <w:rsid w:val="0033507D"/>
    <w:pPr>
      <w:spacing w:before="480"/>
      <w:jc w:val="center"/>
    </w:pPr>
    <w:rPr>
      <w:b/>
      <w:bCs/>
      <w:kern w:val="28"/>
      <w:sz w:val="24"/>
    </w:rPr>
  </w:style>
  <w:style w:type="paragraph" w:customStyle="1" w:styleId="Original">
    <w:name w:val="Original"/>
    <w:basedOn w:val="Normal"/>
    <w:semiHidden/>
    <w:rsid w:val="0033507D"/>
    <w:pPr>
      <w:spacing w:before="60"/>
      <w:ind w:left="1276"/>
    </w:pPr>
    <w:rPr>
      <w:b/>
      <w:sz w:val="22"/>
    </w:rPr>
  </w:style>
  <w:style w:type="paragraph" w:styleId="Date">
    <w:name w:val="Date"/>
    <w:basedOn w:val="Normal"/>
    <w:semiHidden/>
    <w:rsid w:val="0033507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33507D"/>
    <w:pPr>
      <w:spacing w:before="60" w:after="480"/>
      <w:jc w:val="center"/>
    </w:pPr>
  </w:style>
  <w:style w:type="paragraph" w:customStyle="1" w:styleId="Lettrine">
    <w:name w:val="Lettrine"/>
    <w:basedOn w:val="Normal"/>
    <w:rsid w:val="0033507D"/>
    <w:pPr>
      <w:spacing w:after="120" w:line="340" w:lineRule="atLeast"/>
      <w:jc w:val="right"/>
    </w:pPr>
    <w:rPr>
      <w:b/>
      <w:bCs/>
      <w:sz w:val="56"/>
    </w:rPr>
  </w:style>
  <w:style w:type="paragraph" w:customStyle="1" w:styleId="LogoUPOV">
    <w:name w:val="LogoUPOV"/>
    <w:basedOn w:val="Normal"/>
    <w:rsid w:val="0033507D"/>
    <w:pPr>
      <w:spacing w:before="720"/>
      <w:jc w:val="center"/>
    </w:pPr>
  </w:style>
  <w:style w:type="paragraph" w:customStyle="1" w:styleId="Sessiontc">
    <w:name w:val="Session_tc"/>
    <w:basedOn w:val="StyleSessionAllcaps"/>
    <w:rsid w:val="0033507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33507D"/>
    <w:pPr>
      <w:spacing w:before="480"/>
    </w:pPr>
    <w:rPr>
      <w:bCs/>
      <w:caps/>
      <w:kern w:val="28"/>
      <w:sz w:val="24"/>
    </w:rPr>
  </w:style>
  <w:style w:type="paragraph" w:customStyle="1" w:styleId="plcountry">
    <w:name w:val="plcountry"/>
    <w:basedOn w:val="Normal"/>
    <w:link w:val="plcountryChar"/>
    <w:rsid w:val="0033507D"/>
    <w:pPr>
      <w:keepNext/>
      <w:keepLines/>
      <w:spacing w:before="180" w:after="120"/>
      <w:jc w:val="left"/>
    </w:pPr>
    <w:rPr>
      <w:caps/>
      <w:noProof/>
      <w:snapToGrid w:val="0"/>
      <w:u w:val="single"/>
    </w:rPr>
  </w:style>
  <w:style w:type="paragraph" w:customStyle="1" w:styleId="pldetails">
    <w:name w:val="pldetails"/>
    <w:basedOn w:val="Normal"/>
    <w:link w:val="pldetailsChar"/>
    <w:rsid w:val="0033507D"/>
    <w:pPr>
      <w:keepLines/>
      <w:spacing w:before="60" w:after="60"/>
      <w:jc w:val="left"/>
    </w:pPr>
    <w:rPr>
      <w:noProof/>
      <w:snapToGrid w:val="0"/>
    </w:rPr>
  </w:style>
  <w:style w:type="paragraph" w:customStyle="1" w:styleId="plheading">
    <w:name w:val="plheading"/>
    <w:basedOn w:val="Normal"/>
    <w:rsid w:val="0033507D"/>
    <w:pPr>
      <w:keepNext/>
      <w:spacing w:before="480" w:after="120"/>
      <w:jc w:val="center"/>
    </w:pPr>
    <w:rPr>
      <w:caps/>
      <w:snapToGrid w:val="0"/>
      <w:u w:val="single"/>
    </w:rPr>
  </w:style>
  <w:style w:type="paragraph" w:customStyle="1" w:styleId="Sessiontcplacedate">
    <w:name w:val="Session_tc_place_date"/>
    <w:basedOn w:val="SessionMeetingPlace"/>
    <w:rsid w:val="0033507D"/>
    <w:pPr>
      <w:spacing w:before="240"/>
    </w:pPr>
  </w:style>
  <w:style w:type="paragraph" w:customStyle="1" w:styleId="Titleofdoc0">
    <w:name w:val="Title_of_doc"/>
    <w:basedOn w:val="Normal"/>
    <w:rsid w:val="0033507D"/>
    <w:pPr>
      <w:spacing w:before="600"/>
      <w:jc w:val="center"/>
    </w:pPr>
    <w:rPr>
      <w:caps/>
    </w:rPr>
  </w:style>
  <w:style w:type="paragraph" w:customStyle="1" w:styleId="preparedby1">
    <w:name w:val="prepared_by"/>
    <w:basedOn w:val="Normal"/>
    <w:semiHidden/>
    <w:rsid w:val="0033507D"/>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33507D"/>
    <w:pPr>
      <w:spacing w:before="480"/>
      <w:ind w:left="567" w:hanging="567"/>
      <w:jc w:val="right"/>
    </w:pPr>
    <w:rPr>
      <w:rFonts w:ascii="Arial" w:hAnsi="Arial"/>
    </w:rPr>
  </w:style>
  <w:style w:type="character" w:customStyle="1" w:styleId="DocoriginalChar">
    <w:name w:val="Doc_original Char"/>
    <w:basedOn w:val="DefaultParagraphFont"/>
    <w:link w:val="Docoriginal"/>
    <w:rsid w:val="0033507D"/>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33507D"/>
    <w:rPr>
      <w:rFonts w:ascii="Arial" w:hAnsi="Arial"/>
      <w:b/>
      <w:bCs/>
      <w:spacing w:val="10"/>
      <w:lang w:val="en-US" w:eastAsia="en-US" w:bidi="ar-SA"/>
    </w:rPr>
  </w:style>
  <w:style w:type="paragraph" w:customStyle="1" w:styleId="StyleDocnumber">
    <w:name w:val="Style Doc_number"/>
    <w:basedOn w:val="Docoriginal"/>
    <w:rsid w:val="0033507D"/>
    <w:pPr>
      <w:ind w:left="1589"/>
    </w:pPr>
  </w:style>
  <w:style w:type="paragraph" w:customStyle="1" w:styleId="StyleDocoriginal">
    <w:name w:val="Style Doc_original"/>
    <w:basedOn w:val="Docoriginal"/>
    <w:link w:val="StyleDocoriginalChar"/>
    <w:rsid w:val="0033507D"/>
  </w:style>
  <w:style w:type="character" w:customStyle="1" w:styleId="StyleDocoriginalChar">
    <w:name w:val="Style Doc_original Char"/>
    <w:basedOn w:val="DocoriginalChar"/>
    <w:link w:val="StyleDocoriginal"/>
    <w:rsid w:val="0033507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33507D"/>
    <w:rPr>
      <w:rFonts w:ascii="Arial" w:hAnsi="Arial"/>
      <w:b/>
      <w:bCs/>
      <w:spacing w:val="10"/>
      <w:lang w:val="en-US" w:eastAsia="en-US" w:bidi="ar-SA"/>
    </w:rPr>
  </w:style>
  <w:style w:type="character" w:customStyle="1" w:styleId="StyleDoclangBold">
    <w:name w:val="Style Doc_lang + Bold"/>
    <w:basedOn w:val="Doclang"/>
    <w:rsid w:val="0033507D"/>
    <w:rPr>
      <w:rFonts w:ascii="Arial" w:hAnsi="Arial"/>
      <w:b/>
      <w:bCs/>
      <w:sz w:val="20"/>
      <w:lang w:val="en-US"/>
    </w:rPr>
  </w:style>
  <w:style w:type="paragraph" w:styleId="TOC2">
    <w:name w:val="toc 2"/>
    <w:next w:val="Normal"/>
    <w:autoRedefine/>
    <w:semiHidden/>
    <w:rsid w:val="0033507D"/>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33507D"/>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33507D"/>
    <w:rPr>
      <w:rFonts w:ascii="Arial" w:hAnsi="Arial"/>
      <w:color w:val="0000FF"/>
      <w:u w:val="single"/>
    </w:rPr>
  </w:style>
  <w:style w:type="paragraph" w:styleId="TOC4">
    <w:name w:val="toc 4"/>
    <w:next w:val="Normal"/>
    <w:autoRedefine/>
    <w:semiHidden/>
    <w:rsid w:val="0033507D"/>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33507D"/>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33507D"/>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560A6D"/>
    <w:rPr>
      <w:rFonts w:ascii="Tahoma" w:hAnsi="Tahoma" w:cs="Tahoma"/>
      <w:sz w:val="16"/>
      <w:szCs w:val="16"/>
    </w:rPr>
  </w:style>
  <w:style w:type="character" w:customStyle="1" w:styleId="BalloonTextChar">
    <w:name w:val="Balloon Text Char"/>
    <w:basedOn w:val="DefaultParagraphFont"/>
    <w:link w:val="BalloonText"/>
    <w:rsid w:val="00560A6D"/>
    <w:rPr>
      <w:rFonts w:ascii="Tahoma" w:hAnsi="Tahoma" w:cs="Tahoma"/>
      <w:sz w:val="16"/>
      <w:szCs w:val="16"/>
    </w:rPr>
  </w:style>
  <w:style w:type="character" w:customStyle="1" w:styleId="Heading3Char">
    <w:name w:val="Heading 3 Char"/>
    <w:basedOn w:val="DefaultParagraphFont"/>
    <w:link w:val="Heading3"/>
    <w:rsid w:val="00293F19"/>
    <w:rPr>
      <w:rFonts w:ascii="Arial" w:hAnsi="Arial"/>
      <w:i/>
    </w:rPr>
  </w:style>
  <w:style w:type="character" w:customStyle="1" w:styleId="BodyTextChar">
    <w:name w:val="Body Text Char"/>
    <w:basedOn w:val="DefaultParagraphFont"/>
    <w:link w:val="BodyText"/>
    <w:rsid w:val="00293F19"/>
    <w:rPr>
      <w:rFonts w:ascii="Arial" w:hAnsi="Arial"/>
    </w:rPr>
  </w:style>
  <w:style w:type="character" w:customStyle="1" w:styleId="DecisionParagraphsChar">
    <w:name w:val="DecisionParagraphs Char"/>
    <w:basedOn w:val="DefaultParagraphFont"/>
    <w:link w:val="DecisionParagraphs"/>
    <w:rsid w:val="00293F19"/>
    <w:rPr>
      <w:rFonts w:ascii="Arial" w:hAnsi="Arial"/>
      <w:i/>
    </w:rPr>
  </w:style>
  <w:style w:type="table" w:styleId="TableGrid">
    <w:name w:val="Table Grid"/>
    <w:basedOn w:val="TableNormal"/>
    <w:rsid w:val="001218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detailsChar">
    <w:name w:val="pldetails Char"/>
    <w:link w:val="pldetails"/>
    <w:locked/>
    <w:rsid w:val="000E4410"/>
    <w:rPr>
      <w:rFonts w:ascii="Arial" w:hAnsi="Arial"/>
      <w:noProof/>
      <w:snapToGrid w:val="0"/>
    </w:rPr>
  </w:style>
  <w:style w:type="character" w:customStyle="1" w:styleId="HeaderChar">
    <w:name w:val="Header Char"/>
    <w:basedOn w:val="DefaultParagraphFont"/>
    <w:link w:val="Header"/>
    <w:locked/>
    <w:rsid w:val="000E4410"/>
    <w:rPr>
      <w:rFonts w:ascii="Arial" w:hAnsi="Arial"/>
      <w:lang w:val="fr-FR"/>
    </w:rPr>
  </w:style>
  <w:style w:type="character" w:customStyle="1" w:styleId="plcountryChar">
    <w:name w:val="plcountry Char"/>
    <w:basedOn w:val="DefaultParagraphFont"/>
    <w:link w:val="plcountry"/>
    <w:rsid w:val="000E4410"/>
    <w:rPr>
      <w:rFonts w:ascii="Arial" w:hAnsi="Arial"/>
      <w:caps/>
      <w:noProof/>
      <w:snapToGrid w:val="0"/>
      <w:u w:val="single"/>
    </w:rPr>
  </w:style>
  <w:style w:type="paragraph" w:styleId="ListParagraph">
    <w:name w:val="List Paragraph"/>
    <w:basedOn w:val="Normal"/>
    <w:uiPriority w:val="34"/>
    <w:qFormat/>
    <w:rsid w:val="000E441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B551F"/>
    <w:pPr>
      <w:jc w:val="both"/>
    </w:pPr>
    <w:rPr>
      <w:rFonts w:ascii="Arial" w:hAnsi="Arial"/>
    </w:rPr>
  </w:style>
  <w:style w:type="paragraph" w:styleId="Heading1">
    <w:name w:val="heading 1"/>
    <w:next w:val="Normal"/>
    <w:autoRedefine/>
    <w:qFormat/>
    <w:rsid w:val="0033507D"/>
    <w:pPr>
      <w:keepNext/>
      <w:jc w:val="both"/>
      <w:outlineLvl w:val="0"/>
    </w:pPr>
    <w:rPr>
      <w:rFonts w:ascii="Arial" w:hAnsi="Arial"/>
      <w:caps/>
    </w:rPr>
  </w:style>
  <w:style w:type="paragraph" w:styleId="Heading2">
    <w:name w:val="heading 2"/>
    <w:next w:val="Normal"/>
    <w:autoRedefine/>
    <w:qFormat/>
    <w:rsid w:val="0033507D"/>
    <w:pPr>
      <w:keepNext/>
      <w:jc w:val="both"/>
      <w:outlineLvl w:val="1"/>
    </w:pPr>
    <w:rPr>
      <w:rFonts w:ascii="Arial" w:hAnsi="Arial"/>
      <w:u w:val="single"/>
    </w:rPr>
  </w:style>
  <w:style w:type="paragraph" w:styleId="Heading3">
    <w:name w:val="heading 3"/>
    <w:next w:val="Normal"/>
    <w:link w:val="Heading3Char"/>
    <w:autoRedefine/>
    <w:qFormat/>
    <w:rsid w:val="0033507D"/>
    <w:pPr>
      <w:keepNext/>
      <w:jc w:val="both"/>
      <w:outlineLvl w:val="2"/>
    </w:pPr>
    <w:rPr>
      <w:rFonts w:ascii="Arial" w:hAnsi="Arial"/>
      <w:i/>
    </w:rPr>
  </w:style>
  <w:style w:type="paragraph" w:styleId="Heading4">
    <w:name w:val="heading 4"/>
    <w:next w:val="Normal"/>
    <w:autoRedefine/>
    <w:qFormat/>
    <w:rsid w:val="0033507D"/>
    <w:pPr>
      <w:keepNext/>
      <w:ind w:left="567"/>
      <w:jc w:val="both"/>
      <w:outlineLvl w:val="3"/>
    </w:pPr>
    <w:rPr>
      <w:rFonts w:ascii="Arial" w:hAnsi="Arial"/>
      <w:i/>
      <w:lang w:val="fr-FR"/>
    </w:rPr>
  </w:style>
  <w:style w:type="paragraph" w:styleId="Heading5">
    <w:name w:val="heading 5"/>
    <w:next w:val="Normal"/>
    <w:autoRedefine/>
    <w:qFormat/>
    <w:rsid w:val="0033507D"/>
    <w:pPr>
      <w:keepNext/>
      <w:ind w:left="1134" w:hanging="567"/>
      <w:jc w:val="both"/>
      <w:outlineLvl w:val="4"/>
    </w:pPr>
    <w:rPr>
      <w:rFonts w:ascii="Arial" w:hAnsi="Arial"/>
      <w:sz w:val="18"/>
      <w:szCs w:val="18"/>
    </w:rPr>
  </w:style>
  <w:style w:type="paragraph" w:styleId="Heading9">
    <w:name w:val="heading 9"/>
    <w:basedOn w:val="Normal"/>
    <w:next w:val="Normal"/>
    <w:qFormat/>
    <w:rsid w:val="0033507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rsid w:val="0033507D"/>
    <w:pPr>
      <w:tabs>
        <w:tab w:val="center" w:pos="4536"/>
        <w:tab w:val="right" w:pos="9072"/>
      </w:tabs>
      <w:jc w:val="center"/>
    </w:pPr>
    <w:rPr>
      <w:rFonts w:ascii="Arial" w:hAnsi="Arial"/>
      <w:lang w:val="fr-FR"/>
    </w:rPr>
  </w:style>
  <w:style w:type="paragraph" w:styleId="Footer">
    <w:name w:val="footer"/>
    <w:aliases w:val="doc_path_name"/>
    <w:autoRedefine/>
    <w:rsid w:val="0033507D"/>
    <w:pPr>
      <w:jc w:val="both"/>
    </w:pPr>
    <w:rPr>
      <w:rFonts w:ascii="Arial" w:hAnsi="Arial"/>
      <w:sz w:val="14"/>
    </w:rPr>
  </w:style>
  <w:style w:type="character" w:styleId="PageNumber">
    <w:name w:val="page number"/>
    <w:basedOn w:val="DefaultParagraphFont"/>
    <w:rsid w:val="0033507D"/>
    <w:rPr>
      <w:rFonts w:ascii="Arial" w:hAnsi="Arial"/>
      <w:sz w:val="20"/>
    </w:rPr>
  </w:style>
  <w:style w:type="paragraph" w:styleId="Title">
    <w:name w:val="Title"/>
    <w:basedOn w:val="Normal"/>
    <w:qFormat/>
    <w:rsid w:val="0033507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33507D"/>
    <w:pPr>
      <w:spacing w:line="280" w:lineRule="exact"/>
      <w:ind w:left="1361"/>
    </w:pPr>
    <w:rPr>
      <w:b/>
      <w:bCs/>
      <w:spacing w:val="10"/>
    </w:rPr>
  </w:style>
  <w:style w:type="paragraph" w:customStyle="1" w:styleId="DecisionParagraphs">
    <w:name w:val="DecisionParagraphs"/>
    <w:basedOn w:val="Normal"/>
    <w:link w:val="DecisionParagraphsChar"/>
    <w:qFormat/>
    <w:rsid w:val="0033507D"/>
    <w:pPr>
      <w:tabs>
        <w:tab w:val="left" w:pos="5387"/>
      </w:tabs>
      <w:ind w:left="4820"/>
    </w:pPr>
    <w:rPr>
      <w:i/>
    </w:rPr>
  </w:style>
  <w:style w:type="paragraph" w:styleId="FootnoteText">
    <w:name w:val="footnote text"/>
    <w:autoRedefine/>
    <w:rsid w:val="0033507D"/>
    <w:pPr>
      <w:spacing w:before="60"/>
      <w:ind w:left="567" w:hanging="567"/>
      <w:jc w:val="both"/>
    </w:pPr>
    <w:rPr>
      <w:rFonts w:ascii="Arial" w:hAnsi="Arial"/>
      <w:sz w:val="16"/>
    </w:rPr>
  </w:style>
  <w:style w:type="character" w:styleId="FootnoteReference">
    <w:name w:val="footnote reference"/>
    <w:basedOn w:val="DefaultParagraphFont"/>
    <w:semiHidden/>
    <w:rsid w:val="0033507D"/>
    <w:rPr>
      <w:vertAlign w:val="superscript"/>
    </w:rPr>
  </w:style>
  <w:style w:type="paragraph" w:styleId="Closing">
    <w:name w:val="Closing"/>
    <w:basedOn w:val="Normal"/>
    <w:rsid w:val="0033507D"/>
    <w:pPr>
      <w:ind w:left="4536"/>
      <w:jc w:val="center"/>
    </w:pPr>
  </w:style>
  <w:style w:type="paragraph" w:styleId="Index1">
    <w:name w:val="index 1"/>
    <w:basedOn w:val="Normal"/>
    <w:next w:val="Normal"/>
    <w:semiHidden/>
    <w:rsid w:val="0033507D"/>
    <w:pPr>
      <w:tabs>
        <w:tab w:val="right" w:leader="dot" w:pos="9071"/>
      </w:tabs>
      <w:ind w:left="284" w:hanging="284"/>
    </w:pPr>
    <w:rPr>
      <w:sz w:val="24"/>
    </w:rPr>
  </w:style>
  <w:style w:type="paragraph" w:styleId="Index2">
    <w:name w:val="index 2"/>
    <w:basedOn w:val="Normal"/>
    <w:next w:val="Normal"/>
    <w:semiHidden/>
    <w:rsid w:val="0033507D"/>
    <w:pPr>
      <w:tabs>
        <w:tab w:val="right" w:leader="dot" w:pos="9071"/>
      </w:tabs>
      <w:ind w:left="568" w:hanging="284"/>
    </w:pPr>
    <w:rPr>
      <w:sz w:val="24"/>
    </w:rPr>
  </w:style>
  <w:style w:type="paragraph" w:styleId="Index3">
    <w:name w:val="index 3"/>
    <w:basedOn w:val="Normal"/>
    <w:next w:val="Normal"/>
    <w:semiHidden/>
    <w:rsid w:val="0033507D"/>
    <w:pPr>
      <w:tabs>
        <w:tab w:val="right" w:leader="dot" w:pos="9071"/>
      </w:tabs>
      <w:ind w:left="851" w:hanging="284"/>
    </w:pPr>
    <w:rPr>
      <w:sz w:val="24"/>
    </w:rPr>
  </w:style>
  <w:style w:type="paragraph" w:styleId="MacroText">
    <w:name w:val="macro"/>
    <w:semiHidden/>
    <w:rsid w:val="0033507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33507D"/>
    <w:pPr>
      <w:ind w:left="4536"/>
      <w:jc w:val="center"/>
    </w:pPr>
  </w:style>
  <w:style w:type="character" w:customStyle="1" w:styleId="Doclang">
    <w:name w:val="Doc_lang"/>
    <w:basedOn w:val="DefaultParagraphFont"/>
    <w:rsid w:val="0033507D"/>
    <w:rPr>
      <w:rFonts w:ascii="Arial" w:hAnsi="Arial"/>
      <w:sz w:val="20"/>
      <w:lang w:val="en-US"/>
    </w:rPr>
  </w:style>
  <w:style w:type="paragraph" w:customStyle="1" w:styleId="Session">
    <w:name w:val="Session"/>
    <w:basedOn w:val="Normal"/>
    <w:semiHidden/>
    <w:rsid w:val="0033507D"/>
    <w:pPr>
      <w:spacing w:before="60"/>
      <w:jc w:val="center"/>
    </w:pPr>
    <w:rPr>
      <w:b/>
    </w:rPr>
  </w:style>
  <w:style w:type="paragraph" w:customStyle="1" w:styleId="Organizer">
    <w:name w:val="Organizer"/>
    <w:basedOn w:val="Normal"/>
    <w:semiHidden/>
    <w:rsid w:val="0033507D"/>
    <w:pPr>
      <w:spacing w:after="600"/>
      <w:ind w:left="-993" w:right="-994"/>
      <w:jc w:val="center"/>
    </w:pPr>
    <w:rPr>
      <w:b/>
      <w:caps/>
      <w:kern w:val="26"/>
      <w:sz w:val="26"/>
    </w:rPr>
  </w:style>
  <w:style w:type="paragraph" w:styleId="BodyText">
    <w:name w:val="Body Text"/>
    <w:basedOn w:val="Normal"/>
    <w:link w:val="BodyTextChar"/>
    <w:rsid w:val="0033507D"/>
  </w:style>
  <w:style w:type="paragraph" w:customStyle="1" w:styleId="StyleDocoriginalNotBold">
    <w:name w:val="Style Doc_original + Not Bold"/>
    <w:basedOn w:val="Docoriginal"/>
    <w:link w:val="StyleDocoriginalNotBoldChar"/>
    <w:autoRedefine/>
    <w:rsid w:val="0033507D"/>
    <w:pPr>
      <w:ind w:left="1589"/>
      <w:jc w:val="left"/>
    </w:pPr>
  </w:style>
  <w:style w:type="paragraph" w:customStyle="1" w:styleId="upove">
    <w:name w:val="upov_e"/>
    <w:basedOn w:val="Normal"/>
    <w:rsid w:val="0033507D"/>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33507D"/>
  </w:style>
  <w:style w:type="paragraph" w:styleId="EndnoteText">
    <w:name w:val="endnote text"/>
    <w:basedOn w:val="Normal"/>
    <w:semiHidden/>
    <w:rsid w:val="0033507D"/>
  </w:style>
  <w:style w:type="character" w:styleId="EndnoteReference">
    <w:name w:val="endnote reference"/>
    <w:basedOn w:val="DefaultParagraphFont"/>
    <w:semiHidden/>
    <w:rsid w:val="0033507D"/>
    <w:rPr>
      <w:vertAlign w:val="superscript"/>
    </w:rPr>
  </w:style>
  <w:style w:type="paragraph" w:customStyle="1" w:styleId="SessionMeetingPlace">
    <w:name w:val="Session_MeetingPlace"/>
    <w:basedOn w:val="Normal"/>
    <w:semiHidden/>
    <w:rsid w:val="0033507D"/>
    <w:pPr>
      <w:spacing w:before="480"/>
      <w:jc w:val="center"/>
    </w:pPr>
    <w:rPr>
      <w:b/>
      <w:bCs/>
      <w:kern w:val="28"/>
      <w:sz w:val="24"/>
    </w:rPr>
  </w:style>
  <w:style w:type="paragraph" w:customStyle="1" w:styleId="Original">
    <w:name w:val="Original"/>
    <w:basedOn w:val="Normal"/>
    <w:semiHidden/>
    <w:rsid w:val="0033507D"/>
    <w:pPr>
      <w:spacing w:before="60"/>
      <w:ind w:left="1276"/>
    </w:pPr>
    <w:rPr>
      <w:b/>
      <w:sz w:val="22"/>
    </w:rPr>
  </w:style>
  <w:style w:type="paragraph" w:styleId="Date">
    <w:name w:val="Date"/>
    <w:basedOn w:val="Normal"/>
    <w:semiHidden/>
    <w:rsid w:val="0033507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33507D"/>
    <w:pPr>
      <w:spacing w:before="60" w:after="480"/>
      <w:jc w:val="center"/>
    </w:pPr>
  </w:style>
  <w:style w:type="paragraph" w:customStyle="1" w:styleId="Lettrine">
    <w:name w:val="Lettrine"/>
    <w:basedOn w:val="Normal"/>
    <w:rsid w:val="0033507D"/>
    <w:pPr>
      <w:spacing w:after="120" w:line="340" w:lineRule="atLeast"/>
      <w:jc w:val="right"/>
    </w:pPr>
    <w:rPr>
      <w:b/>
      <w:bCs/>
      <w:sz w:val="56"/>
    </w:rPr>
  </w:style>
  <w:style w:type="paragraph" w:customStyle="1" w:styleId="LogoUPOV">
    <w:name w:val="LogoUPOV"/>
    <w:basedOn w:val="Normal"/>
    <w:rsid w:val="0033507D"/>
    <w:pPr>
      <w:spacing w:before="720"/>
      <w:jc w:val="center"/>
    </w:pPr>
  </w:style>
  <w:style w:type="paragraph" w:customStyle="1" w:styleId="Sessiontc">
    <w:name w:val="Session_tc"/>
    <w:basedOn w:val="StyleSessionAllcaps"/>
    <w:rsid w:val="0033507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33507D"/>
    <w:pPr>
      <w:spacing w:before="480"/>
    </w:pPr>
    <w:rPr>
      <w:bCs/>
      <w:caps/>
      <w:kern w:val="28"/>
      <w:sz w:val="24"/>
    </w:rPr>
  </w:style>
  <w:style w:type="paragraph" w:customStyle="1" w:styleId="plcountry">
    <w:name w:val="plcountry"/>
    <w:basedOn w:val="Normal"/>
    <w:link w:val="plcountryChar"/>
    <w:rsid w:val="0033507D"/>
    <w:pPr>
      <w:keepNext/>
      <w:keepLines/>
      <w:spacing w:before="180" w:after="120"/>
      <w:jc w:val="left"/>
    </w:pPr>
    <w:rPr>
      <w:caps/>
      <w:noProof/>
      <w:snapToGrid w:val="0"/>
      <w:u w:val="single"/>
    </w:rPr>
  </w:style>
  <w:style w:type="paragraph" w:customStyle="1" w:styleId="pldetails">
    <w:name w:val="pldetails"/>
    <w:basedOn w:val="Normal"/>
    <w:link w:val="pldetailsChar"/>
    <w:rsid w:val="0033507D"/>
    <w:pPr>
      <w:keepLines/>
      <w:spacing w:before="60" w:after="60"/>
      <w:jc w:val="left"/>
    </w:pPr>
    <w:rPr>
      <w:noProof/>
      <w:snapToGrid w:val="0"/>
    </w:rPr>
  </w:style>
  <w:style w:type="paragraph" w:customStyle="1" w:styleId="plheading">
    <w:name w:val="plheading"/>
    <w:basedOn w:val="Normal"/>
    <w:rsid w:val="0033507D"/>
    <w:pPr>
      <w:keepNext/>
      <w:spacing w:before="480" w:after="120"/>
      <w:jc w:val="center"/>
    </w:pPr>
    <w:rPr>
      <w:caps/>
      <w:snapToGrid w:val="0"/>
      <w:u w:val="single"/>
    </w:rPr>
  </w:style>
  <w:style w:type="paragraph" w:customStyle="1" w:styleId="Sessiontcplacedate">
    <w:name w:val="Session_tc_place_date"/>
    <w:basedOn w:val="SessionMeetingPlace"/>
    <w:rsid w:val="0033507D"/>
    <w:pPr>
      <w:spacing w:before="240"/>
    </w:pPr>
  </w:style>
  <w:style w:type="paragraph" w:customStyle="1" w:styleId="Titleofdoc0">
    <w:name w:val="Title_of_doc"/>
    <w:basedOn w:val="Normal"/>
    <w:rsid w:val="0033507D"/>
    <w:pPr>
      <w:spacing w:before="600"/>
      <w:jc w:val="center"/>
    </w:pPr>
    <w:rPr>
      <w:caps/>
    </w:rPr>
  </w:style>
  <w:style w:type="paragraph" w:customStyle="1" w:styleId="preparedby1">
    <w:name w:val="prepared_by"/>
    <w:basedOn w:val="Normal"/>
    <w:semiHidden/>
    <w:rsid w:val="0033507D"/>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33507D"/>
    <w:pPr>
      <w:spacing w:before="480"/>
      <w:ind w:left="567" w:hanging="567"/>
      <w:jc w:val="right"/>
    </w:pPr>
    <w:rPr>
      <w:rFonts w:ascii="Arial" w:hAnsi="Arial"/>
    </w:rPr>
  </w:style>
  <w:style w:type="character" w:customStyle="1" w:styleId="DocoriginalChar">
    <w:name w:val="Doc_original Char"/>
    <w:basedOn w:val="DefaultParagraphFont"/>
    <w:link w:val="Docoriginal"/>
    <w:rsid w:val="0033507D"/>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33507D"/>
    <w:rPr>
      <w:rFonts w:ascii="Arial" w:hAnsi="Arial"/>
      <w:b/>
      <w:bCs/>
      <w:spacing w:val="10"/>
      <w:lang w:val="en-US" w:eastAsia="en-US" w:bidi="ar-SA"/>
    </w:rPr>
  </w:style>
  <w:style w:type="paragraph" w:customStyle="1" w:styleId="StyleDocnumber">
    <w:name w:val="Style Doc_number"/>
    <w:basedOn w:val="Docoriginal"/>
    <w:rsid w:val="0033507D"/>
    <w:pPr>
      <w:ind w:left="1589"/>
    </w:pPr>
  </w:style>
  <w:style w:type="paragraph" w:customStyle="1" w:styleId="StyleDocoriginal">
    <w:name w:val="Style Doc_original"/>
    <w:basedOn w:val="Docoriginal"/>
    <w:link w:val="StyleDocoriginalChar"/>
    <w:rsid w:val="0033507D"/>
  </w:style>
  <w:style w:type="character" w:customStyle="1" w:styleId="StyleDocoriginalChar">
    <w:name w:val="Style Doc_original Char"/>
    <w:basedOn w:val="DocoriginalChar"/>
    <w:link w:val="StyleDocoriginal"/>
    <w:rsid w:val="0033507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33507D"/>
    <w:rPr>
      <w:rFonts w:ascii="Arial" w:hAnsi="Arial"/>
      <w:b/>
      <w:bCs/>
      <w:spacing w:val="10"/>
      <w:lang w:val="en-US" w:eastAsia="en-US" w:bidi="ar-SA"/>
    </w:rPr>
  </w:style>
  <w:style w:type="character" w:customStyle="1" w:styleId="StyleDoclangBold">
    <w:name w:val="Style Doc_lang + Bold"/>
    <w:basedOn w:val="Doclang"/>
    <w:rsid w:val="0033507D"/>
    <w:rPr>
      <w:rFonts w:ascii="Arial" w:hAnsi="Arial"/>
      <w:b/>
      <w:bCs/>
      <w:sz w:val="20"/>
      <w:lang w:val="en-US"/>
    </w:rPr>
  </w:style>
  <w:style w:type="paragraph" w:styleId="TOC2">
    <w:name w:val="toc 2"/>
    <w:next w:val="Normal"/>
    <w:autoRedefine/>
    <w:semiHidden/>
    <w:rsid w:val="0033507D"/>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33507D"/>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33507D"/>
    <w:rPr>
      <w:rFonts w:ascii="Arial" w:hAnsi="Arial"/>
      <w:color w:val="0000FF"/>
      <w:u w:val="single"/>
    </w:rPr>
  </w:style>
  <w:style w:type="paragraph" w:styleId="TOC4">
    <w:name w:val="toc 4"/>
    <w:next w:val="Normal"/>
    <w:autoRedefine/>
    <w:semiHidden/>
    <w:rsid w:val="0033507D"/>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33507D"/>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33507D"/>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560A6D"/>
    <w:rPr>
      <w:rFonts w:ascii="Tahoma" w:hAnsi="Tahoma" w:cs="Tahoma"/>
      <w:sz w:val="16"/>
      <w:szCs w:val="16"/>
    </w:rPr>
  </w:style>
  <w:style w:type="character" w:customStyle="1" w:styleId="BalloonTextChar">
    <w:name w:val="Balloon Text Char"/>
    <w:basedOn w:val="DefaultParagraphFont"/>
    <w:link w:val="BalloonText"/>
    <w:rsid w:val="00560A6D"/>
    <w:rPr>
      <w:rFonts w:ascii="Tahoma" w:hAnsi="Tahoma" w:cs="Tahoma"/>
      <w:sz w:val="16"/>
      <w:szCs w:val="16"/>
    </w:rPr>
  </w:style>
  <w:style w:type="character" w:customStyle="1" w:styleId="Heading3Char">
    <w:name w:val="Heading 3 Char"/>
    <w:basedOn w:val="DefaultParagraphFont"/>
    <w:link w:val="Heading3"/>
    <w:rsid w:val="00293F19"/>
    <w:rPr>
      <w:rFonts w:ascii="Arial" w:hAnsi="Arial"/>
      <w:i/>
    </w:rPr>
  </w:style>
  <w:style w:type="character" w:customStyle="1" w:styleId="BodyTextChar">
    <w:name w:val="Body Text Char"/>
    <w:basedOn w:val="DefaultParagraphFont"/>
    <w:link w:val="BodyText"/>
    <w:rsid w:val="00293F19"/>
    <w:rPr>
      <w:rFonts w:ascii="Arial" w:hAnsi="Arial"/>
    </w:rPr>
  </w:style>
  <w:style w:type="character" w:customStyle="1" w:styleId="DecisionParagraphsChar">
    <w:name w:val="DecisionParagraphs Char"/>
    <w:basedOn w:val="DefaultParagraphFont"/>
    <w:link w:val="DecisionParagraphs"/>
    <w:rsid w:val="00293F19"/>
    <w:rPr>
      <w:rFonts w:ascii="Arial" w:hAnsi="Arial"/>
      <w:i/>
    </w:rPr>
  </w:style>
  <w:style w:type="table" w:styleId="TableGrid">
    <w:name w:val="Table Grid"/>
    <w:basedOn w:val="TableNormal"/>
    <w:rsid w:val="001218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detailsChar">
    <w:name w:val="pldetails Char"/>
    <w:link w:val="pldetails"/>
    <w:locked/>
    <w:rsid w:val="000E4410"/>
    <w:rPr>
      <w:rFonts w:ascii="Arial" w:hAnsi="Arial"/>
      <w:noProof/>
      <w:snapToGrid w:val="0"/>
    </w:rPr>
  </w:style>
  <w:style w:type="character" w:customStyle="1" w:styleId="HeaderChar">
    <w:name w:val="Header Char"/>
    <w:basedOn w:val="DefaultParagraphFont"/>
    <w:link w:val="Header"/>
    <w:locked/>
    <w:rsid w:val="000E4410"/>
    <w:rPr>
      <w:rFonts w:ascii="Arial" w:hAnsi="Arial"/>
      <w:lang w:val="fr-FR"/>
    </w:rPr>
  </w:style>
  <w:style w:type="character" w:customStyle="1" w:styleId="plcountryChar">
    <w:name w:val="plcountry Char"/>
    <w:basedOn w:val="DefaultParagraphFont"/>
    <w:link w:val="plcountry"/>
    <w:rsid w:val="000E4410"/>
    <w:rPr>
      <w:rFonts w:ascii="Arial" w:hAnsi="Arial"/>
      <w:caps/>
      <w:noProof/>
      <w:snapToGrid w:val="0"/>
      <w:u w:val="single"/>
    </w:rPr>
  </w:style>
  <w:style w:type="paragraph" w:styleId="ListParagraph">
    <w:name w:val="List Paragraph"/>
    <w:basedOn w:val="Normal"/>
    <w:uiPriority w:val="34"/>
    <w:qFormat/>
    <w:rsid w:val="000E44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1714213">
      <w:bodyDiv w:val="1"/>
      <w:marLeft w:val="0"/>
      <w:marRight w:val="0"/>
      <w:marTop w:val="0"/>
      <w:marBottom w:val="0"/>
      <w:divBdr>
        <w:top w:val="none" w:sz="0" w:space="0" w:color="auto"/>
        <w:left w:val="none" w:sz="0" w:space="0" w:color="auto"/>
        <w:bottom w:val="none" w:sz="0" w:space="0" w:color="auto"/>
        <w:right w:val="none" w:sz="0" w:space="0" w:color="auto"/>
      </w:divBdr>
    </w:div>
    <w:div w:id="1083989988">
      <w:bodyDiv w:val="1"/>
      <w:marLeft w:val="0"/>
      <w:marRight w:val="0"/>
      <w:marTop w:val="0"/>
      <w:marBottom w:val="0"/>
      <w:divBdr>
        <w:top w:val="none" w:sz="0" w:space="0" w:color="auto"/>
        <w:left w:val="none" w:sz="0" w:space="0" w:color="auto"/>
        <w:bottom w:val="none" w:sz="0" w:space="0" w:color="auto"/>
        <w:right w:val="none" w:sz="0" w:space="0" w:color="auto"/>
      </w:divBdr>
    </w:div>
    <w:div w:id="1198356042">
      <w:bodyDiv w:val="1"/>
      <w:marLeft w:val="0"/>
      <w:marRight w:val="0"/>
      <w:marTop w:val="0"/>
      <w:marBottom w:val="0"/>
      <w:divBdr>
        <w:top w:val="none" w:sz="0" w:space="0" w:color="auto"/>
        <w:left w:val="none" w:sz="0" w:space="0" w:color="auto"/>
        <w:bottom w:val="none" w:sz="0" w:space="0" w:color="auto"/>
        <w:right w:val="none" w:sz="0" w:space="0" w:color="auto"/>
      </w:divBdr>
    </w:div>
    <w:div w:id="1423717259">
      <w:bodyDiv w:val="1"/>
      <w:marLeft w:val="0"/>
      <w:marRight w:val="0"/>
      <w:marTop w:val="0"/>
      <w:marBottom w:val="0"/>
      <w:divBdr>
        <w:top w:val="none" w:sz="0" w:space="0" w:color="auto"/>
        <w:left w:val="none" w:sz="0" w:space="0" w:color="auto"/>
        <w:bottom w:val="none" w:sz="0" w:space="0" w:color="auto"/>
        <w:right w:val="none" w:sz="0" w:space="0" w:color="auto"/>
      </w:divBdr>
    </w:div>
    <w:div w:id="18803179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upov.int/meetings/en/details.jsp?meeting_id=39124" TargetMode="External"/><Relationship Id="rId18"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upov.int/portal/index.html.en" TargetMode="External"/><Relationship Id="rId17" Type="http://schemas.openxmlformats.org/officeDocument/2006/relationships/hyperlink" Target="http://www.upov.int" TargetMode="External"/><Relationship Id="rId2" Type="http://schemas.openxmlformats.org/officeDocument/2006/relationships/styles" Target="styles.xml"/><Relationship Id="rId16" Type="http://schemas.openxmlformats.org/officeDocument/2006/relationships/hyperlink" Target="mailto:upov.mail@upov.int"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www.upov.int/upov_collection/en/"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upov.int/meetings/en/details.jsp?meeting_id=4058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C50\templates\C_50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C_50_EN.dotx</Template>
  <TotalTime>12</TotalTime>
  <Pages>17</Pages>
  <Words>5448</Words>
  <Characters>34898</Characters>
  <Application>Microsoft Office Word</Application>
  <DocSecurity>0</DocSecurity>
  <Lines>290</Lines>
  <Paragraphs>80</Paragraphs>
  <ScaleCrop>false</ScaleCrop>
  <HeadingPairs>
    <vt:vector size="2" baseType="variant">
      <vt:variant>
        <vt:lpstr>Title</vt:lpstr>
      </vt:variant>
      <vt:variant>
        <vt:i4>1</vt:i4>
      </vt:variant>
    </vt:vector>
  </HeadingPairs>
  <TitlesOfParts>
    <vt:vector size="1" baseType="lpstr">
      <vt:lpstr>C/50/19</vt:lpstr>
    </vt:vector>
  </TitlesOfParts>
  <Company>UPOV</Company>
  <LinksUpToDate>false</LinksUpToDate>
  <CharactersWithSpaces>40266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C/50/19</dc:title>
  <dc:creator>SANCHEZ-VIZCAINO GOMEZ Rosa Maria</dc:creator>
  <cp:lastModifiedBy>SANCHEZ-VIZCAINO GOMEZ Rosa Maria</cp:lastModifiedBy>
  <cp:revision>13</cp:revision>
  <cp:lastPrinted>2016-10-28T15:44:00Z</cp:lastPrinted>
  <dcterms:created xsi:type="dcterms:W3CDTF">2016-10-28T15:32:00Z</dcterms:created>
  <dcterms:modified xsi:type="dcterms:W3CDTF">2016-10-28T16:01:00Z</dcterms:modified>
</cp:coreProperties>
</file>