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C5280D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1549" w:type="dxa"/>
            <w:vAlign w:val="center"/>
          </w:tcPr>
          <w:p w:rsidR="0067078A" w:rsidRPr="007E52DA" w:rsidRDefault="0067078A" w:rsidP="00B67220">
            <w:pPr>
              <w:pStyle w:val="LogoUPOV"/>
            </w:pPr>
            <w:r w:rsidRPr="007E52DA">
              <w:rPr>
                <w:noProof/>
              </w:rPr>
              <w:drawing>
                <wp:inline distT="0" distB="0" distL="0" distR="0" wp14:anchorId="20C454C3" wp14:editId="26F4788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7E52DA" w:rsidRDefault="0067078A" w:rsidP="00B67220">
            <w:pPr>
              <w:pStyle w:val="Lettrine"/>
            </w:pPr>
            <w:r w:rsidRPr="007E52DA">
              <w:t>E</w:t>
            </w:r>
          </w:p>
          <w:p w:rsidR="0067078A" w:rsidRPr="007E52DA" w:rsidRDefault="0067078A" w:rsidP="00B67220">
            <w:pPr>
              <w:pStyle w:val="Docoriginal"/>
            </w:pPr>
            <w:r w:rsidRPr="007E52DA">
              <w:t>C/48/</w:t>
            </w:r>
            <w:bookmarkStart w:id="2" w:name="Code"/>
            <w:bookmarkEnd w:id="2"/>
            <w:r w:rsidR="006C6389" w:rsidRPr="007E52DA">
              <w:t>1</w:t>
            </w:r>
            <w:r w:rsidR="00F521CE" w:rsidRPr="007E52DA">
              <w:t>5</w:t>
            </w:r>
          </w:p>
          <w:p w:rsidR="0067078A" w:rsidRPr="007E52DA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7E52DA">
              <w:rPr>
                <w:rStyle w:val="StyleDoclangBold"/>
                <w:b/>
                <w:bCs/>
                <w:spacing w:val="0"/>
              </w:rPr>
              <w:t>ORIGINAL:</w:t>
            </w:r>
            <w:r w:rsidRPr="007E52DA">
              <w:rPr>
                <w:rStyle w:val="StyleDocoriginalNotBold1"/>
                <w:spacing w:val="0"/>
              </w:rPr>
              <w:t xml:space="preserve"> </w:t>
            </w:r>
            <w:r w:rsidRPr="007E52DA">
              <w:t xml:space="preserve"> </w:t>
            </w:r>
            <w:bookmarkStart w:id="3" w:name="Original"/>
            <w:bookmarkEnd w:id="3"/>
            <w:r w:rsidRPr="007E52DA">
              <w:rPr>
                <w:b w:val="0"/>
                <w:spacing w:val="0"/>
              </w:rPr>
              <w:t>English</w:t>
            </w:r>
          </w:p>
          <w:p w:rsidR="0067078A" w:rsidRPr="007E52DA" w:rsidRDefault="0067078A" w:rsidP="007E52DA">
            <w:pPr>
              <w:pStyle w:val="Docoriginal"/>
            </w:pPr>
            <w:r w:rsidRPr="007E52DA">
              <w:t xml:space="preserve">DATE: </w:t>
            </w:r>
            <w:r w:rsidRPr="007E52DA">
              <w:rPr>
                <w:rStyle w:val="StyleDocoriginalNotBold1"/>
                <w:spacing w:val="0"/>
              </w:rPr>
              <w:t xml:space="preserve"> </w:t>
            </w:r>
            <w:bookmarkStart w:id="4" w:name="Date"/>
            <w:bookmarkEnd w:id="4"/>
            <w:r w:rsidR="007E52DA" w:rsidRPr="007E52DA">
              <w:rPr>
                <w:b w:val="0"/>
                <w:spacing w:val="0"/>
              </w:rPr>
              <w:t>Ju</w:t>
            </w:r>
            <w:r w:rsidR="007E52DA">
              <w:rPr>
                <w:b w:val="0"/>
                <w:spacing w:val="0"/>
              </w:rPr>
              <w:t>ly</w:t>
            </w:r>
            <w:r w:rsidR="00DB4EC4" w:rsidRPr="007E52DA">
              <w:rPr>
                <w:b w:val="0"/>
                <w:spacing w:val="0"/>
              </w:rPr>
              <w:t xml:space="preserve"> 4</w:t>
            </w:r>
            <w:r w:rsidRPr="007E52DA">
              <w:rPr>
                <w:b w:val="0"/>
                <w:spacing w:val="0"/>
              </w:rPr>
              <w:t>, 2014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Country"/>
            </w:pPr>
            <w:r w:rsidRPr="00C5280D">
              <w:t>Geneva</w:t>
            </w:r>
          </w:p>
        </w:tc>
      </w:tr>
    </w:tbl>
    <w:p w:rsidR="0067078A" w:rsidRPr="00C5280D" w:rsidRDefault="0067078A" w:rsidP="0067078A">
      <w:pPr>
        <w:pStyle w:val="Sessiontc"/>
      </w:pPr>
      <w:r>
        <w:t>COUNCIL</w:t>
      </w:r>
    </w:p>
    <w:p w:rsidR="0067078A" w:rsidRPr="00C5280D" w:rsidRDefault="0067078A" w:rsidP="0067078A">
      <w:pPr>
        <w:pStyle w:val="Sessiontcplacedate"/>
      </w:pPr>
      <w:r w:rsidRPr="00C5280D">
        <w:t>Forty-</w:t>
      </w:r>
      <w:r>
        <w:t xml:space="preserve">Eighth Ordinary </w:t>
      </w:r>
      <w:r w:rsidRPr="00C5280D">
        <w:t>Session</w:t>
      </w:r>
      <w:r w:rsidRPr="00C5280D">
        <w:br/>
        <w:t xml:space="preserve">Geneva, </w:t>
      </w:r>
      <w:r>
        <w:t>October 16</w:t>
      </w:r>
      <w:r w:rsidRPr="00C5280D">
        <w:t>, 201</w:t>
      </w:r>
      <w:r>
        <w:t>4</w:t>
      </w:r>
    </w:p>
    <w:p w:rsidR="000D7780" w:rsidRPr="00C5280D" w:rsidRDefault="00CA5251" w:rsidP="00F521CE">
      <w:pPr>
        <w:pStyle w:val="Titleofdoc0"/>
      </w:pPr>
      <w:r w:rsidRPr="00CA5251">
        <w:t>Appointment of the Secretary-General</w:t>
      </w:r>
    </w:p>
    <w:p w:rsidR="000D7780" w:rsidRPr="00C5280D" w:rsidRDefault="00AE0EF1" w:rsidP="006655D3">
      <w:pPr>
        <w:pStyle w:val="preparedby1"/>
      </w:pPr>
      <w:bookmarkStart w:id="5" w:name="Prepared"/>
      <w:bookmarkEnd w:id="5"/>
      <w:r w:rsidRPr="009316C4">
        <w:t>Document</w:t>
      </w:r>
      <w:r w:rsidRPr="00C5280D">
        <w:t xml:space="preserve"> </w:t>
      </w:r>
      <w:r w:rsidR="0061555F" w:rsidRPr="00C5280D">
        <w:t>prepared by the Office of the Union</w:t>
      </w:r>
      <w:r w:rsidR="00560A6D">
        <w:br/>
      </w:r>
      <w:r w:rsidR="00560A6D">
        <w:br/>
      </w:r>
      <w:r w:rsidR="00560A6D">
        <w:rPr>
          <w:color w:val="A6A6A6" w:themeColor="background1" w:themeShade="A6"/>
        </w:rPr>
        <w:t>Disclaimer:  this document does not represent UPOV policies or guidance</w:t>
      </w:r>
    </w:p>
    <w:p w:rsidR="008E4CA5" w:rsidRPr="00EA26D0" w:rsidRDefault="00DB4EC4" w:rsidP="008E4CA5">
      <w:pPr>
        <w:rPr>
          <w:u w:val="single"/>
        </w:rPr>
      </w:pPr>
      <w:r>
        <w:rPr>
          <w:u w:val="single"/>
        </w:rPr>
        <w:t>Introduction</w:t>
      </w:r>
    </w:p>
    <w:p w:rsidR="008E4CA5" w:rsidRPr="00EA26D0" w:rsidRDefault="008E4CA5" w:rsidP="008E4CA5">
      <w:pPr>
        <w:rPr>
          <w:u w:val="single"/>
        </w:rPr>
      </w:pPr>
    </w:p>
    <w:p w:rsidR="008E4CA5" w:rsidRPr="00EA26D0" w:rsidRDefault="008E4CA5" w:rsidP="008E4CA5">
      <w:r w:rsidRPr="00EA26D0">
        <w:fldChar w:fldCharType="begin"/>
      </w:r>
      <w:r w:rsidRPr="00EA26D0">
        <w:instrText xml:space="preserve"> AUTONUM  </w:instrText>
      </w:r>
      <w:r w:rsidRPr="00EA26D0">
        <w:fldChar w:fldCharType="end"/>
      </w:r>
      <w:r w:rsidRPr="00EA26D0">
        <w:tab/>
        <w:t>The UPOV Convention (Article 26(5</w:t>
      </w:r>
      <w:proofErr w:type="gramStart"/>
      <w:r w:rsidRPr="00EA26D0">
        <w:t>)(</w:t>
      </w:r>
      <w:proofErr w:type="gramEnd"/>
      <w:r w:rsidRPr="00EA26D0">
        <w:t xml:space="preserve">iii) of the 1991 Act and Article 21(b) of the 1978 Act) states that the Council of UPOV shall appoint the Secretary-General of UPOV and determine the terms of appointment. </w:t>
      </w:r>
    </w:p>
    <w:p w:rsidR="008E4CA5" w:rsidRPr="00EA26D0" w:rsidRDefault="008E4CA5" w:rsidP="008E4CA5"/>
    <w:p w:rsidR="008E4CA5" w:rsidRPr="00EA26D0" w:rsidRDefault="008E4CA5" w:rsidP="008E4CA5">
      <w:r w:rsidRPr="00EA26D0">
        <w:fldChar w:fldCharType="begin"/>
      </w:r>
      <w:r w:rsidRPr="00EA26D0">
        <w:instrText xml:space="preserve"> AUTONUM  </w:instrText>
      </w:r>
      <w:r w:rsidRPr="00EA26D0">
        <w:fldChar w:fldCharType="end"/>
      </w:r>
      <w:r w:rsidRPr="00EA26D0">
        <w:tab/>
        <w:t>The Agreement between the World Intellectual Property Organization and the International Union for the Protection of New Varieties of Plants (WIPO/UPOV Agreement, document UPOV/INF/8), signed on November 26, 1982, Article 4 provides as follows:</w:t>
      </w:r>
    </w:p>
    <w:p w:rsidR="008E4CA5" w:rsidRPr="00EA26D0" w:rsidRDefault="008E4CA5" w:rsidP="008E4CA5"/>
    <w:p w:rsidR="008E4CA5" w:rsidRPr="008E4CA5" w:rsidRDefault="008E4CA5" w:rsidP="008E4CA5">
      <w:pPr>
        <w:spacing w:after="120"/>
        <w:ind w:left="567" w:right="567"/>
      </w:pPr>
      <w:r w:rsidRPr="008E4CA5">
        <w:tab/>
        <w:t>“(1)</w:t>
      </w:r>
      <w:r w:rsidRPr="008E4CA5">
        <w:tab/>
        <w:t>The Council of UPOV shall appoint as Secretary-General of UPOV the Director General of WIPO.</w:t>
      </w:r>
    </w:p>
    <w:p w:rsidR="008E4CA5" w:rsidRPr="008E4CA5" w:rsidRDefault="008E4CA5" w:rsidP="008E4CA5">
      <w:pPr>
        <w:spacing w:after="120"/>
        <w:ind w:left="567" w:right="567"/>
      </w:pPr>
      <w:r w:rsidRPr="008E4CA5">
        <w:tab/>
        <w:t>“(2)</w:t>
      </w:r>
      <w:r w:rsidRPr="008E4CA5">
        <w:tab/>
        <w:t>When the post of Director General of WIPO is vacant, and as long as it is vacant, the person acting as Director General of WIPO shall be Acting Secretary-General of UPOV.</w:t>
      </w:r>
    </w:p>
    <w:p w:rsidR="008E4CA5" w:rsidRPr="008E4CA5" w:rsidRDefault="008E4CA5" w:rsidP="008E4CA5">
      <w:pPr>
        <w:spacing w:after="120"/>
        <w:ind w:left="567" w:right="567"/>
      </w:pPr>
      <w:r w:rsidRPr="008E4CA5">
        <w:tab/>
        <w:t>“(3)</w:t>
      </w:r>
      <w:r w:rsidRPr="008E4CA5">
        <w:tab/>
        <w:t xml:space="preserve">During the period between the effective date of appointment of the </w:t>
      </w:r>
      <w:r w:rsidRPr="008E4CA5">
        <w:br/>
        <w:t>Director General of WIPO and his appointment as Secretary-General of UPOV, he shall be Acting Secretary</w:t>
      </w:r>
      <w:r w:rsidRPr="008E4CA5">
        <w:noBreakHyphen/>
        <w:t>General of UPOV.</w:t>
      </w:r>
    </w:p>
    <w:p w:rsidR="008E4CA5" w:rsidRPr="008E4CA5" w:rsidRDefault="008E4CA5" w:rsidP="008E4CA5">
      <w:pPr>
        <w:spacing w:after="120"/>
        <w:ind w:left="567" w:right="567"/>
      </w:pPr>
      <w:r w:rsidRPr="008E4CA5">
        <w:tab/>
        <w:t>“(4)</w:t>
      </w:r>
      <w:r w:rsidRPr="008E4CA5">
        <w:tab/>
        <w:t>The appointment of the Secretary-General of UPOV shall last as long as he is Director General of WIPO and shall cease on the day his appointment as Director General of WIPO ceases.</w:t>
      </w:r>
    </w:p>
    <w:p w:rsidR="008E4CA5" w:rsidRPr="008E4CA5" w:rsidRDefault="008E4CA5" w:rsidP="008E4CA5">
      <w:pPr>
        <w:ind w:left="567" w:right="566"/>
      </w:pPr>
      <w:r w:rsidRPr="008E4CA5">
        <w:tab/>
        <w:t>“(5)</w:t>
      </w:r>
      <w:r w:rsidRPr="008E4CA5">
        <w:tab/>
        <w:t>The indemnity of the Secretary-General of UPOV, payable by UPOV, shall be determined by the Council of UPOV.”</w:t>
      </w:r>
    </w:p>
    <w:p w:rsidR="00900C26" w:rsidRDefault="00900C26" w:rsidP="00B07301">
      <w:pPr>
        <w:pStyle w:val="TOC1"/>
        <w:rPr>
          <w:snapToGrid w:val="0"/>
        </w:rPr>
      </w:pPr>
    </w:p>
    <w:p w:rsidR="00241624" w:rsidRPr="00420902" w:rsidRDefault="00241624" w:rsidP="00420902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Council, at its forty-second </w:t>
      </w:r>
      <w:r w:rsidR="00AF5561">
        <w:t xml:space="preserve">ordinary </w:t>
      </w:r>
      <w:r>
        <w:t xml:space="preserve">session, held in Geneva on October 30, 2008, decided to appoint Mr. Francis </w:t>
      </w:r>
      <w:proofErr w:type="spellStart"/>
      <w:r>
        <w:t>Gurry</w:t>
      </w:r>
      <w:proofErr w:type="spellEnd"/>
      <w:r>
        <w:t xml:space="preserve"> as the Secretary-General of UPOV for the period from October 30, 2008</w:t>
      </w:r>
      <w:r w:rsidR="008A2E68">
        <w:t>,</w:t>
      </w:r>
      <w:r>
        <w:t xml:space="preserve"> to September 30, 2014.</w:t>
      </w:r>
    </w:p>
    <w:p w:rsidR="00C651CE" w:rsidRDefault="00C651CE" w:rsidP="00C651CE"/>
    <w:p w:rsidR="008A2E68" w:rsidRPr="00C651CE" w:rsidRDefault="008A2E68" w:rsidP="00C651CE"/>
    <w:p w:rsidR="00A34AB6" w:rsidRPr="00697DE7" w:rsidRDefault="00DB4EC4" w:rsidP="00A34AB6">
      <w:pPr>
        <w:rPr>
          <w:szCs w:val="24"/>
          <w:u w:val="single"/>
        </w:rPr>
      </w:pPr>
      <w:r>
        <w:rPr>
          <w:szCs w:val="24"/>
          <w:u w:val="single"/>
        </w:rPr>
        <w:t xml:space="preserve">Appointment of the </w:t>
      </w:r>
      <w:r w:rsidR="00A34AB6" w:rsidRPr="00697DE7">
        <w:rPr>
          <w:szCs w:val="24"/>
          <w:u w:val="single"/>
        </w:rPr>
        <w:t>Director General of WIPO</w:t>
      </w:r>
    </w:p>
    <w:p w:rsidR="00A34AB6" w:rsidRPr="00697DE7" w:rsidRDefault="00A34AB6" w:rsidP="00A34AB6">
      <w:pPr>
        <w:rPr>
          <w:szCs w:val="24"/>
          <w:u w:val="single"/>
        </w:rPr>
      </w:pPr>
    </w:p>
    <w:p w:rsidR="00A34AB6" w:rsidRPr="00697DE7" w:rsidRDefault="00A34AB6" w:rsidP="00A34AB6">
      <w:pPr>
        <w:pStyle w:val="Closing"/>
        <w:tabs>
          <w:tab w:val="left" w:pos="0"/>
        </w:tabs>
        <w:ind w:left="0"/>
        <w:jc w:val="both"/>
        <w:rPr>
          <w:szCs w:val="24"/>
          <w:u w:val="single"/>
        </w:rPr>
      </w:pPr>
      <w:r w:rsidRPr="00697DE7">
        <w:rPr>
          <w:szCs w:val="24"/>
        </w:rPr>
        <w:fldChar w:fldCharType="begin"/>
      </w:r>
      <w:r w:rsidRPr="00697DE7">
        <w:rPr>
          <w:szCs w:val="24"/>
        </w:rPr>
        <w:instrText xml:space="preserve"> AUTONUM  </w:instrText>
      </w:r>
      <w:r w:rsidRPr="00697DE7">
        <w:rPr>
          <w:szCs w:val="24"/>
        </w:rPr>
        <w:fldChar w:fldCharType="end"/>
      </w:r>
      <w:r w:rsidRPr="00697DE7">
        <w:rPr>
          <w:szCs w:val="24"/>
        </w:rPr>
        <w:tab/>
        <w:t xml:space="preserve">The General Assembly of WIPO, at its </w:t>
      </w:r>
      <w:r>
        <w:rPr>
          <w:szCs w:val="24"/>
        </w:rPr>
        <w:t>Forty-</w:t>
      </w:r>
      <w:r w:rsidR="00DB4EC4">
        <w:rPr>
          <w:szCs w:val="24"/>
        </w:rPr>
        <w:t>Fifth</w:t>
      </w:r>
      <w:r w:rsidRPr="00697DE7">
        <w:rPr>
          <w:szCs w:val="24"/>
        </w:rPr>
        <w:t xml:space="preserve"> (</w:t>
      </w:r>
      <w:r>
        <w:rPr>
          <w:szCs w:val="24"/>
        </w:rPr>
        <w:t>24</w:t>
      </w:r>
      <w:r w:rsidRPr="00697DE7">
        <w:rPr>
          <w:szCs w:val="24"/>
          <w:vertAlign w:val="superscript"/>
        </w:rPr>
        <w:t>th</w:t>
      </w:r>
      <w:r w:rsidR="005936BE">
        <w:rPr>
          <w:szCs w:val="24"/>
        </w:rPr>
        <w:t xml:space="preserve"> E</w:t>
      </w:r>
      <w:r>
        <w:rPr>
          <w:szCs w:val="24"/>
        </w:rPr>
        <w:t xml:space="preserve">xtraordinary) Session, held in </w:t>
      </w:r>
      <w:r w:rsidRPr="00697DE7">
        <w:rPr>
          <w:szCs w:val="24"/>
        </w:rPr>
        <w:t xml:space="preserve">Geneva </w:t>
      </w:r>
      <w:r>
        <w:rPr>
          <w:szCs w:val="24"/>
        </w:rPr>
        <w:t>on</w:t>
      </w:r>
      <w:r w:rsidRPr="00697DE7">
        <w:rPr>
          <w:szCs w:val="24"/>
        </w:rPr>
        <w:t xml:space="preserve"> </w:t>
      </w:r>
      <w:r>
        <w:rPr>
          <w:szCs w:val="24"/>
        </w:rPr>
        <w:t>May</w:t>
      </w:r>
      <w:r w:rsidR="00DB4EC4">
        <w:rPr>
          <w:szCs w:val="24"/>
        </w:rPr>
        <w:t> </w:t>
      </w:r>
      <w:r w:rsidR="005936BE">
        <w:rPr>
          <w:szCs w:val="24"/>
        </w:rPr>
        <w:t>8</w:t>
      </w:r>
      <w:r w:rsidRPr="00697DE7">
        <w:rPr>
          <w:szCs w:val="24"/>
        </w:rPr>
        <w:t xml:space="preserve"> </w:t>
      </w:r>
      <w:r>
        <w:rPr>
          <w:szCs w:val="24"/>
        </w:rPr>
        <w:t>and</w:t>
      </w:r>
      <w:r w:rsidRPr="00697DE7">
        <w:rPr>
          <w:szCs w:val="24"/>
        </w:rPr>
        <w:t xml:space="preserve"> </w:t>
      </w:r>
      <w:r w:rsidR="005936BE">
        <w:rPr>
          <w:szCs w:val="24"/>
        </w:rPr>
        <w:t>9</w:t>
      </w:r>
      <w:r>
        <w:rPr>
          <w:szCs w:val="24"/>
        </w:rPr>
        <w:t>, 2014</w:t>
      </w:r>
      <w:r w:rsidRPr="00697DE7">
        <w:rPr>
          <w:szCs w:val="24"/>
        </w:rPr>
        <w:t xml:space="preserve">, appointed Mr. Francis </w:t>
      </w:r>
      <w:proofErr w:type="spellStart"/>
      <w:r w:rsidRPr="00697DE7">
        <w:rPr>
          <w:szCs w:val="24"/>
        </w:rPr>
        <w:t>Gurry</w:t>
      </w:r>
      <w:proofErr w:type="spellEnd"/>
      <w:r w:rsidRPr="00697DE7">
        <w:rPr>
          <w:szCs w:val="24"/>
        </w:rPr>
        <w:t xml:space="preserve"> as t</w:t>
      </w:r>
      <w:r>
        <w:rPr>
          <w:szCs w:val="24"/>
        </w:rPr>
        <w:t>he Director </w:t>
      </w:r>
      <w:r w:rsidRPr="00697DE7">
        <w:rPr>
          <w:szCs w:val="24"/>
        </w:rPr>
        <w:t>General of WIPO for the period from October 1, 20</w:t>
      </w:r>
      <w:r>
        <w:rPr>
          <w:szCs w:val="24"/>
        </w:rPr>
        <w:t>14</w:t>
      </w:r>
      <w:r w:rsidRPr="00697DE7">
        <w:rPr>
          <w:szCs w:val="24"/>
        </w:rPr>
        <w:t>, to September 30, 20</w:t>
      </w:r>
      <w:r>
        <w:rPr>
          <w:szCs w:val="24"/>
        </w:rPr>
        <w:t>20</w:t>
      </w:r>
      <w:r w:rsidRPr="00697DE7">
        <w:rPr>
          <w:szCs w:val="24"/>
        </w:rPr>
        <w:t>.</w:t>
      </w:r>
    </w:p>
    <w:p w:rsidR="00A34AB6" w:rsidRPr="00697DE7" w:rsidRDefault="00A34AB6" w:rsidP="00A34AB6">
      <w:pPr>
        <w:rPr>
          <w:szCs w:val="24"/>
          <w:u w:val="single"/>
        </w:rPr>
      </w:pPr>
    </w:p>
    <w:p w:rsidR="00A34AB6" w:rsidRPr="00697DE7" w:rsidRDefault="00A34AB6" w:rsidP="00FE6D81">
      <w:pPr>
        <w:tabs>
          <w:tab w:val="left" w:pos="0"/>
        </w:tabs>
        <w:spacing w:after="480"/>
        <w:rPr>
          <w:szCs w:val="24"/>
        </w:rPr>
      </w:pPr>
      <w:r w:rsidRPr="00697DE7">
        <w:rPr>
          <w:szCs w:val="24"/>
        </w:rPr>
        <w:fldChar w:fldCharType="begin"/>
      </w:r>
      <w:r w:rsidRPr="00697DE7">
        <w:rPr>
          <w:szCs w:val="24"/>
        </w:rPr>
        <w:instrText xml:space="preserve"> AUTONUM  </w:instrText>
      </w:r>
      <w:r w:rsidRPr="00697DE7">
        <w:rPr>
          <w:szCs w:val="24"/>
        </w:rPr>
        <w:fldChar w:fldCharType="end"/>
      </w:r>
      <w:r w:rsidRPr="00697DE7">
        <w:rPr>
          <w:szCs w:val="24"/>
        </w:rPr>
        <w:tab/>
      </w:r>
      <w:r w:rsidRPr="00132735">
        <w:rPr>
          <w:spacing w:val="-2"/>
          <w:szCs w:val="24"/>
        </w:rPr>
        <w:t xml:space="preserve">In accordance with Article 4(3) of the WIPO/UPOV Agreement, Mr. </w:t>
      </w:r>
      <w:proofErr w:type="spellStart"/>
      <w:r w:rsidRPr="00132735">
        <w:rPr>
          <w:spacing w:val="-2"/>
          <w:szCs w:val="24"/>
        </w:rPr>
        <w:t>Gurry</w:t>
      </w:r>
      <w:proofErr w:type="spellEnd"/>
      <w:r w:rsidRPr="00132735">
        <w:rPr>
          <w:spacing w:val="-2"/>
          <w:szCs w:val="24"/>
        </w:rPr>
        <w:t xml:space="preserve"> is Acting Secretary</w:t>
      </w:r>
      <w:r w:rsidRPr="00132735">
        <w:rPr>
          <w:spacing w:val="-2"/>
          <w:szCs w:val="24"/>
        </w:rPr>
        <w:noBreakHyphen/>
        <w:t xml:space="preserve">General of UPOV as from October 1, </w:t>
      </w:r>
      <w:r w:rsidR="00DB4EC4">
        <w:rPr>
          <w:spacing w:val="-2"/>
          <w:szCs w:val="24"/>
        </w:rPr>
        <w:t>2014</w:t>
      </w:r>
      <w:r w:rsidRPr="00132735">
        <w:rPr>
          <w:spacing w:val="-2"/>
          <w:szCs w:val="24"/>
        </w:rPr>
        <w:t>.</w:t>
      </w:r>
    </w:p>
    <w:p w:rsidR="00A34AB6" w:rsidRPr="00697DE7" w:rsidRDefault="00FE6D81" w:rsidP="00A34AB6">
      <w:pPr>
        <w:rPr>
          <w:szCs w:val="24"/>
          <w:u w:val="single"/>
        </w:rPr>
      </w:pPr>
      <w:r>
        <w:rPr>
          <w:szCs w:val="24"/>
          <w:u w:val="single"/>
        </w:rPr>
        <w:lastRenderedPageBreak/>
        <w:t>A</w:t>
      </w:r>
      <w:r w:rsidR="00A34AB6" w:rsidRPr="00697DE7">
        <w:rPr>
          <w:szCs w:val="24"/>
          <w:u w:val="single"/>
        </w:rPr>
        <w:t>ppointment of the Secretary-General of UPOV</w:t>
      </w:r>
    </w:p>
    <w:p w:rsidR="00A34AB6" w:rsidRPr="00697DE7" w:rsidRDefault="00A34AB6" w:rsidP="00A34AB6">
      <w:pPr>
        <w:rPr>
          <w:szCs w:val="24"/>
          <w:u w:val="single"/>
        </w:rPr>
      </w:pPr>
    </w:p>
    <w:p w:rsidR="00A34AB6" w:rsidRDefault="00A34AB6" w:rsidP="00A34AB6">
      <w:pPr>
        <w:pStyle w:val="Closing"/>
        <w:tabs>
          <w:tab w:val="left" w:pos="0"/>
        </w:tabs>
        <w:ind w:left="0"/>
        <w:jc w:val="both"/>
      </w:pPr>
      <w:r w:rsidRPr="00697DE7">
        <w:fldChar w:fldCharType="begin"/>
      </w:r>
      <w:r w:rsidRPr="00697DE7">
        <w:instrText xml:space="preserve"> AUTONUM  </w:instrText>
      </w:r>
      <w:r w:rsidRPr="00697DE7">
        <w:fldChar w:fldCharType="end"/>
      </w:r>
      <w:r w:rsidRPr="00697DE7">
        <w:tab/>
        <w:t>In accordance with the relevant provisions of the UPOV Convention (Article 26(5</w:t>
      </w:r>
      <w:proofErr w:type="gramStart"/>
      <w:r w:rsidRPr="00697DE7">
        <w:t>)(</w:t>
      </w:r>
      <w:proofErr w:type="gramEnd"/>
      <w:r w:rsidRPr="00697DE7">
        <w:t>iii) of the 1991 Act and Article 21(b) of the 1978 Act) and of the WIPO/UPOV Agreement (see paragraphs 1 and 2</w:t>
      </w:r>
      <w:r w:rsidR="00DB4EC4">
        <w:t>, above</w:t>
      </w:r>
      <w:r w:rsidRPr="00697DE7">
        <w:t>)</w:t>
      </w:r>
      <w:r>
        <w:t>,</w:t>
      </w:r>
      <w:r w:rsidRPr="00697DE7">
        <w:t xml:space="preserve"> the Council is invited to appoint Mr. </w:t>
      </w:r>
      <w:proofErr w:type="spellStart"/>
      <w:r w:rsidRPr="00697DE7">
        <w:t>Gurry</w:t>
      </w:r>
      <w:proofErr w:type="spellEnd"/>
      <w:r w:rsidRPr="00697DE7">
        <w:t xml:space="preserve"> </w:t>
      </w:r>
      <w:r w:rsidR="00DB4EC4">
        <w:t xml:space="preserve">as the </w:t>
      </w:r>
      <w:r w:rsidRPr="00697DE7">
        <w:t>Secretary</w:t>
      </w:r>
      <w:r w:rsidRPr="00697DE7">
        <w:noBreakHyphen/>
        <w:t>General of UPOV for th</w:t>
      </w:r>
      <w:r w:rsidR="00DB4EC4">
        <w:t>e period from October 16</w:t>
      </w:r>
      <w:r w:rsidRPr="00697DE7">
        <w:t>, 20</w:t>
      </w:r>
      <w:r w:rsidR="007629A2">
        <w:t>14</w:t>
      </w:r>
      <w:r w:rsidRPr="00697DE7">
        <w:t xml:space="preserve"> to September </w:t>
      </w:r>
      <w:r>
        <w:t>30, </w:t>
      </w:r>
      <w:r w:rsidRPr="00697DE7">
        <w:t>20</w:t>
      </w:r>
      <w:r w:rsidR="007629A2">
        <w:t>20</w:t>
      </w:r>
      <w:r w:rsidRPr="00697DE7">
        <w:t xml:space="preserve">.  The Annex to </w:t>
      </w:r>
      <w:r w:rsidR="00DB4EC4">
        <w:t xml:space="preserve">this </w:t>
      </w:r>
      <w:r w:rsidRPr="00697DE7">
        <w:t>document contains the</w:t>
      </w:r>
      <w:r>
        <w:t xml:space="preserve"> curriculum vitae of Mr. </w:t>
      </w:r>
      <w:proofErr w:type="spellStart"/>
      <w:r>
        <w:t>Gurry</w:t>
      </w:r>
      <w:proofErr w:type="spellEnd"/>
      <w:r>
        <w:t>.</w:t>
      </w:r>
    </w:p>
    <w:p w:rsidR="00A34AB6" w:rsidRDefault="00A34AB6" w:rsidP="00A34AB6">
      <w:pPr>
        <w:pStyle w:val="Closing"/>
        <w:tabs>
          <w:tab w:val="left" w:pos="0"/>
        </w:tabs>
        <w:ind w:left="0"/>
        <w:jc w:val="both"/>
      </w:pPr>
    </w:p>
    <w:p w:rsidR="00A34AB6" w:rsidRDefault="00A34AB6" w:rsidP="00A34AB6">
      <w:pPr>
        <w:pStyle w:val="Closing"/>
        <w:tabs>
          <w:tab w:val="left" w:pos="0"/>
        </w:tabs>
        <w:ind w:left="0"/>
        <w:jc w:val="both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12EC9">
        <w:t>Furthermore, Article 4(5) of the WIPO/UPOV Agreement provides that “[t]</w:t>
      </w:r>
      <w:proofErr w:type="gramStart"/>
      <w:r w:rsidRPr="00112EC9">
        <w:t>he</w:t>
      </w:r>
      <w:proofErr w:type="gramEnd"/>
      <w:r w:rsidRPr="00112EC9">
        <w:t xml:space="preserve"> indemnity of the Secretary</w:t>
      </w:r>
      <w:r w:rsidRPr="00112EC9">
        <w:noBreakHyphen/>
        <w:t>General of UPOV, payable by UPOV, shall be determined by the Council of UPOV</w:t>
      </w:r>
      <w:r>
        <w:t>.</w:t>
      </w:r>
      <w:r w:rsidRPr="00112EC9">
        <w:t>”</w:t>
      </w:r>
    </w:p>
    <w:p w:rsidR="00A34AB6" w:rsidRDefault="00A34AB6" w:rsidP="00A34AB6">
      <w:pPr>
        <w:pStyle w:val="Closing"/>
        <w:tabs>
          <w:tab w:val="left" w:pos="0"/>
        </w:tabs>
        <w:ind w:left="0"/>
        <w:jc w:val="both"/>
      </w:pPr>
    </w:p>
    <w:p w:rsidR="00A34AB6" w:rsidRDefault="00A34AB6" w:rsidP="00A34AB6">
      <w:pPr>
        <w:pStyle w:val="Closing"/>
        <w:tabs>
          <w:tab w:val="left" w:pos="0"/>
        </w:tabs>
        <w:ind w:left="0"/>
        <w:jc w:val="both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12EC9">
        <w:t xml:space="preserve">In accordance with decisions of the Council of UPOV, the </w:t>
      </w:r>
      <w:r w:rsidR="00DB4EC4" w:rsidRPr="00112EC9">
        <w:t xml:space="preserve">indemnity </w:t>
      </w:r>
      <w:r w:rsidRPr="00112EC9">
        <w:t>of the Secretary-General of UPOV corresponds to twenty percent of the salary, including post adjustment, which he receives in his capacity as Director General of WIPO.</w:t>
      </w:r>
    </w:p>
    <w:p w:rsidR="00A34AB6" w:rsidRDefault="00A34AB6" w:rsidP="00A34AB6">
      <w:pPr>
        <w:pStyle w:val="Closing"/>
        <w:tabs>
          <w:tab w:val="left" w:pos="0"/>
        </w:tabs>
        <w:ind w:left="0"/>
        <w:jc w:val="both"/>
      </w:pPr>
    </w:p>
    <w:p w:rsidR="00A34AB6" w:rsidRPr="00112EC9" w:rsidRDefault="00A34AB6" w:rsidP="00A34AB6">
      <w:pPr>
        <w:pStyle w:val="Closing"/>
        <w:tabs>
          <w:tab w:val="left" w:pos="0"/>
        </w:tabs>
        <w:ind w:left="0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  <w:t xml:space="preserve">Mr. </w:t>
      </w:r>
      <w:proofErr w:type="spellStart"/>
      <w:r>
        <w:rPr>
          <w:szCs w:val="24"/>
        </w:rPr>
        <w:t>Gurry</w:t>
      </w:r>
      <w:proofErr w:type="spellEnd"/>
      <w:r w:rsidRPr="00112EC9">
        <w:rPr>
          <w:szCs w:val="24"/>
        </w:rPr>
        <w:t xml:space="preserve"> </w:t>
      </w:r>
      <w:r>
        <w:rPr>
          <w:szCs w:val="24"/>
        </w:rPr>
        <w:t xml:space="preserve">has </w:t>
      </w:r>
      <w:r w:rsidRPr="00112EC9">
        <w:rPr>
          <w:szCs w:val="24"/>
        </w:rPr>
        <w:t>expressed his wish</w:t>
      </w:r>
      <w:r>
        <w:rPr>
          <w:szCs w:val="24"/>
        </w:rPr>
        <w:t xml:space="preserve"> </w:t>
      </w:r>
      <w:r w:rsidRPr="005936BE">
        <w:t>(parag</w:t>
      </w:r>
      <w:r w:rsidR="00DB4EC4" w:rsidRPr="005936BE">
        <w:t>raph 7 of WIPO document WO/GA/45/3</w:t>
      </w:r>
      <w:r w:rsidRPr="005936BE">
        <w:t xml:space="preserve"> “Report of the Working</w:t>
      </w:r>
      <w:r w:rsidR="00DB4EC4" w:rsidRPr="005936BE">
        <w:t xml:space="preserve"> Group on the Conditions of Re-Appointment of the </w:t>
      </w:r>
      <w:r w:rsidRPr="005936BE">
        <w:t>Director General”) not</w:t>
      </w:r>
      <w:r>
        <w:t xml:space="preserve"> to receive an indemnity as</w:t>
      </w:r>
      <w:r w:rsidRPr="00112EC9">
        <w:t xml:space="preserve"> Secretary</w:t>
      </w:r>
      <w:r w:rsidRPr="00112EC9">
        <w:noBreakHyphen/>
        <w:t>General of UPOV</w:t>
      </w:r>
      <w:r>
        <w:t xml:space="preserve"> and to use this indemnity in the UPOV program and budget for financing activities of particular interest to developing countries.</w:t>
      </w:r>
    </w:p>
    <w:p w:rsidR="00A34AB6" w:rsidRDefault="00A34AB6" w:rsidP="00A34AB6"/>
    <w:p w:rsidR="00A34AB6" w:rsidRPr="00741E82" w:rsidRDefault="00A34AB6" w:rsidP="00956A37">
      <w:pPr>
        <w:tabs>
          <w:tab w:val="left" w:pos="5387"/>
        </w:tabs>
        <w:ind w:left="4820"/>
        <w:rPr>
          <w:i/>
        </w:rPr>
      </w:pPr>
      <w:r w:rsidRPr="00956A37">
        <w:rPr>
          <w:i/>
        </w:rPr>
        <w:fldChar w:fldCharType="begin"/>
      </w:r>
      <w:r w:rsidRPr="00956A37">
        <w:rPr>
          <w:i/>
        </w:rPr>
        <w:instrText xml:space="preserve"> AUTONUM  </w:instrText>
      </w:r>
      <w:r w:rsidRPr="00956A37">
        <w:rPr>
          <w:i/>
        </w:rPr>
        <w:fldChar w:fldCharType="end"/>
      </w:r>
      <w:r w:rsidRPr="00956A37">
        <w:rPr>
          <w:i/>
        </w:rPr>
        <w:tab/>
        <w:t>The Council is invited to appoint Mr.</w:t>
      </w:r>
      <w:r>
        <w:rPr>
          <w:i/>
        </w:rPr>
        <w:t> Francis </w:t>
      </w:r>
      <w:proofErr w:type="spellStart"/>
      <w:r w:rsidRPr="00741E82">
        <w:rPr>
          <w:i/>
        </w:rPr>
        <w:t>Gurry</w:t>
      </w:r>
      <w:proofErr w:type="spellEnd"/>
      <w:r w:rsidRPr="00741E82">
        <w:rPr>
          <w:i/>
        </w:rPr>
        <w:t xml:space="preserve"> as </w:t>
      </w:r>
      <w:r w:rsidR="000F0BC1">
        <w:rPr>
          <w:i/>
        </w:rPr>
        <w:t xml:space="preserve">the </w:t>
      </w:r>
      <w:r w:rsidRPr="00741E82">
        <w:rPr>
          <w:i/>
        </w:rPr>
        <w:t>Secretary</w:t>
      </w:r>
      <w:r w:rsidRPr="00741E82">
        <w:rPr>
          <w:i/>
        </w:rPr>
        <w:noBreakHyphen/>
        <w:t xml:space="preserve">General of UPOV for the period from October </w:t>
      </w:r>
      <w:r w:rsidR="00DB4EC4">
        <w:rPr>
          <w:i/>
        </w:rPr>
        <w:t>16</w:t>
      </w:r>
      <w:r w:rsidRPr="00741E82">
        <w:rPr>
          <w:i/>
        </w:rPr>
        <w:t>, 20</w:t>
      </w:r>
      <w:r w:rsidR="000F0BC1">
        <w:rPr>
          <w:i/>
        </w:rPr>
        <w:t>14</w:t>
      </w:r>
      <w:r w:rsidR="00956A37">
        <w:rPr>
          <w:i/>
        </w:rPr>
        <w:t>,</w:t>
      </w:r>
      <w:r w:rsidRPr="00741E82">
        <w:rPr>
          <w:i/>
        </w:rPr>
        <w:t xml:space="preserve"> to September 30, 20</w:t>
      </w:r>
      <w:r w:rsidR="000F0BC1">
        <w:rPr>
          <w:i/>
        </w:rPr>
        <w:t>20</w:t>
      </w:r>
      <w:r>
        <w:rPr>
          <w:i/>
        </w:rPr>
        <w:t>.</w:t>
      </w:r>
    </w:p>
    <w:p w:rsidR="000A68B4" w:rsidRDefault="000A68B4" w:rsidP="000A68B4"/>
    <w:p w:rsidR="007B779D" w:rsidRDefault="007B779D" w:rsidP="000A68B4"/>
    <w:p w:rsidR="007B779D" w:rsidRPr="000A68B4" w:rsidRDefault="007B779D" w:rsidP="000A68B4"/>
    <w:p w:rsidR="007B779D" w:rsidRDefault="007B779D" w:rsidP="005F05B6">
      <w:pPr>
        <w:jc w:val="right"/>
      </w:pPr>
      <w:r>
        <w:t>[Annex follows]</w:t>
      </w:r>
    </w:p>
    <w:p w:rsidR="007B779D" w:rsidRDefault="007B779D" w:rsidP="005F05B6">
      <w:pPr>
        <w:jc w:val="right"/>
      </w:pPr>
    </w:p>
    <w:p w:rsidR="007B779D" w:rsidRDefault="007B779D" w:rsidP="007B779D"/>
    <w:p w:rsidR="007B779D" w:rsidRDefault="007B779D" w:rsidP="007B779D">
      <w:pPr>
        <w:sectPr w:rsidR="007B779D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B779D" w:rsidRDefault="007B779D" w:rsidP="007B779D">
      <w:pPr>
        <w:tabs>
          <w:tab w:val="left" w:pos="4335"/>
        </w:tabs>
      </w:pPr>
    </w:p>
    <w:p w:rsidR="00433FF3" w:rsidRDefault="00FE6D81" w:rsidP="00433FF3">
      <w:pPr>
        <w:jc w:val="center"/>
        <w:rPr>
          <w:b/>
        </w:rPr>
      </w:pPr>
      <w:r>
        <w:rPr>
          <w:b/>
        </w:rPr>
        <w:t>Curriculum vitae of M</w:t>
      </w:r>
      <w:r w:rsidR="00433FF3" w:rsidRPr="00EA26D0">
        <w:rPr>
          <w:b/>
        </w:rPr>
        <w:t xml:space="preserve">r. Francis </w:t>
      </w:r>
      <w:proofErr w:type="spellStart"/>
      <w:r w:rsidR="00433FF3" w:rsidRPr="00EA26D0">
        <w:rPr>
          <w:b/>
        </w:rPr>
        <w:t>Gurry</w:t>
      </w:r>
      <w:proofErr w:type="spellEnd"/>
    </w:p>
    <w:p w:rsidR="005936BE" w:rsidRDefault="005936BE" w:rsidP="00433FF3">
      <w:pPr>
        <w:jc w:val="center"/>
        <w:rPr>
          <w:b/>
        </w:rPr>
      </w:pPr>
    </w:p>
    <w:p w:rsidR="00EB10AF" w:rsidRDefault="00EB10AF" w:rsidP="00EB10AF">
      <w:pPr>
        <w:tabs>
          <w:tab w:val="left" w:pos="1797"/>
        </w:tabs>
        <w:spacing w:line="264" w:lineRule="auto"/>
      </w:pPr>
      <w:r w:rsidRPr="00656059">
        <w:rPr>
          <w:b/>
        </w:rPr>
        <w:t>Date of Birth:</w:t>
      </w:r>
      <w:r>
        <w:tab/>
        <w:t xml:space="preserve">17 May 1951 </w:t>
      </w:r>
    </w:p>
    <w:p w:rsidR="00EB10AF" w:rsidRDefault="00EB10AF" w:rsidP="00EB10AF">
      <w:pPr>
        <w:tabs>
          <w:tab w:val="left" w:pos="1797"/>
          <w:tab w:val="left" w:pos="1843"/>
        </w:tabs>
        <w:spacing w:line="264" w:lineRule="auto"/>
      </w:pPr>
      <w:r w:rsidRPr="00656059">
        <w:rPr>
          <w:b/>
        </w:rPr>
        <w:t>Nationality:</w:t>
      </w:r>
      <w:r>
        <w:tab/>
        <w:t>Australian</w:t>
      </w:r>
    </w:p>
    <w:p w:rsidR="00EB10AF" w:rsidRDefault="00EB10AF" w:rsidP="00EB10AF">
      <w:pPr>
        <w:tabs>
          <w:tab w:val="left" w:pos="1797"/>
          <w:tab w:val="left" w:pos="1843"/>
        </w:tabs>
        <w:spacing w:line="264" w:lineRule="auto"/>
        <w:rPr>
          <w:b/>
        </w:rPr>
      </w:pPr>
      <w:r w:rsidRPr="00656059">
        <w:rPr>
          <w:b/>
        </w:rPr>
        <w:t>Family:</w:t>
      </w:r>
      <w:r>
        <w:tab/>
        <w:t>Married, three children</w:t>
      </w:r>
    </w:p>
    <w:p w:rsidR="00EB10AF" w:rsidRDefault="00EB10AF" w:rsidP="00EB10AF">
      <w:pPr>
        <w:rPr>
          <w:b/>
        </w:rPr>
      </w:pPr>
    </w:p>
    <w:p w:rsidR="00EB10AF" w:rsidRDefault="00EB10AF" w:rsidP="00EB10AF">
      <w:pPr>
        <w:rPr>
          <w:b/>
        </w:rPr>
      </w:pPr>
      <w:r>
        <w:rPr>
          <w:b/>
        </w:rPr>
        <w:t>ACADEMIC QUALIFICATIONS</w:t>
      </w:r>
      <w:r>
        <w:tab/>
      </w:r>
      <w:r>
        <w:tab/>
        <w:t xml:space="preserve">     </w:t>
      </w:r>
    </w:p>
    <w:p w:rsidR="00EB10AF" w:rsidRDefault="00EB10AF" w:rsidP="00EB10AF">
      <w:pPr>
        <w:tabs>
          <w:tab w:val="left" w:pos="1814"/>
        </w:tabs>
        <w:ind w:left="1134" w:hanging="1134"/>
        <w:rPr>
          <w:b/>
        </w:rPr>
      </w:pPr>
    </w:p>
    <w:p w:rsidR="00EB10AF" w:rsidRDefault="00EB10AF" w:rsidP="00EB10AF">
      <w:pPr>
        <w:tabs>
          <w:tab w:val="left" w:pos="1797"/>
        </w:tabs>
        <w:ind w:left="1134" w:hanging="1134"/>
        <w:rPr>
          <w:b/>
        </w:rPr>
      </w:pPr>
      <w:r w:rsidRPr="00AB3611">
        <w:rPr>
          <w:b/>
        </w:rPr>
        <w:t>1980</w:t>
      </w:r>
      <w:r>
        <w:rPr>
          <w:b/>
        </w:rPr>
        <w:tab/>
      </w:r>
      <w:r>
        <w:rPr>
          <w:b/>
        </w:rPr>
        <w:tab/>
      </w:r>
      <w:r w:rsidRPr="00AB3611">
        <w:rPr>
          <w:b/>
        </w:rPr>
        <w:t>Doctor of Philosophy</w:t>
      </w:r>
      <w:r>
        <w:rPr>
          <w:b/>
        </w:rPr>
        <w:t xml:space="preserve"> (</w:t>
      </w:r>
      <w:proofErr w:type="spellStart"/>
      <w:r>
        <w:rPr>
          <w:b/>
        </w:rPr>
        <w:t>Ph.D</w:t>
      </w:r>
      <w:proofErr w:type="spellEnd"/>
      <w:r>
        <w:rPr>
          <w:b/>
        </w:rPr>
        <w:t>)</w:t>
      </w:r>
    </w:p>
    <w:p w:rsidR="00EB10AF" w:rsidRDefault="00EB10AF" w:rsidP="00EB10AF">
      <w:pPr>
        <w:tabs>
          <w:tab w:val="left" w:pos="1797"/>
        </w:tabs>
        <w:ind w:left="1134" w:hanging="1134"/>
      </w:pP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smartTag w:uri="urn:schemas-microsoft-com:office:smarttags" w:element="City">
          <w:r w:rsidRPr="00AB3611">
            <w:t>University of Cambridge</w:t>
          </w:r>
        </w:smartTag>
        <w:r w:rsidRPr="00AB3611">
          <w:t xml:space="preserve">, </w:t>
        </w:r>
        <w:smartTag w:uri="urn:schemas-microsoft-com:office:smarttags" w:element="country-region">
          <w:r w:rsidRPr="00AB3611">
            <w:t>United Kingdom</w:t>
          </w:r>
        </w:smartTag>
      </w:smartTag>
    </w:p>
    <w:p w:rsidR="00EB10AF" w:rsidRPr="00D35EFB" w:rsidRDefault="00EB10AF" w:rsidP="00EB10AF">
      <w:pPr>
        <w:tabs>
          <w:tab w:val="left" w:pos="1797"/>
        </w:tabs>
        <w:ind w:left="1134" w:hanging="1134"/>
        <w:rPr>
          <w:sz w:val="16"/>
        </w:rPr>
      </w:pPr>
    </w:p>
    <w:p w:rsidR="00EB10AF" w:rsidRDefault="00EB10AF" w:rsidP="00EB10AF">
      <w:pPr>
        <w:tabs>
          <w:tab w:val="left" w:pos="1797"/>
        </w:tabs>
        <w:ind w:left="1800"/>
      </w:pPr>
      <w:proofErr w:type="spellStart"/>
      <w:r>
        <w:t>Yorke</w:t>
      </w:r>
      <w:proofErr w:type="spellEnd"/>
      <w:r>
        <w:t xml:space="preserve"> Prize, Faculty of Law, University of Cambridge</w:t>
      </w:r>
    </w:p>
    <w:p w:rsidR="00EB10AF" w:rsidRPr="00C74C33" w:rsidRDefault="00EB10AF" w:rsidP="00EB10AF">
      <w:pPr>
        <w:tabs>
          <w:tab w:val="left" w:pos="1797"/>
        </w:tabs>
      </w:pPr>
    </w:p>
    <w:p w:rsidR="00EB10AF" w:rsidRPr="00EB3768" w:rsidRDefault="00EB10AF" w:rsidP="00EB10AF">
      <w:pPr>
        <w:tabs>
          <w:tab w:val="left" w:pos="1797"/>
        </w:tabs>
        <w:rPr>
          <w:b/>
        </w:rPr>
      </w:pPr>
      <w:r>
        <w:rPr>
          <w:b/>
        </w:rPr>
        <w:t>1976</w:t>
      </w:r>
      <w:r>
        <w:rPr>
          <w:b/>
        </w:rPr>
        <w:tab/>
      </w:r>
      <w:r w:rsidRPr="00EB3768">
        <w:rPr>
          <w:b/>
        </w:rPr>
        <w:t>Master of Laws (LL.M)</w:t>
      </w:r>
    </w:p>
    <w:p w:rsidR="00EB10AF" w:rsidRDefault="00EB10AF" w:rsidP="00EB10AF">
      <w:pPr>
        <w:tabs>
          <w:tab w:val="left" w:pos="1797"/>
        </w:tabs>
      </w:pPr>
      <w:r>
        <w:rPr>
          <w:b/>
        </w:rPr>
        <w:tab/>
      </w:r>
      <w:smartTag w:uri="urn:schemas-microsoft-com:office:smarttags" w:element="place">
        <w:smartTag w:uri="urn:schemas-microsoft-com:office:smarttags" w:element="City">
          <w:r w:rsidRPr="00066DEC">
            <w:t>University of Melbourne</w:t>
          </w:r>
        </w:smartTag>
        <w:r w:rsidRPr="00066DEC">
          <w:t xml:space="preserve">, </w:t>
        </w:r>
        <w:smartTag w:uri="urn:schemas-microsoft-com:office:smarttags" w:element="country-region">
          <w:r w:rsidRPr="00066DEC">
            <w:t>Australia</w:t>
          </w:r>
        </w:smartTag>
      </w:smartTag>
    </w:p>
    <w:p w:rsidR="00EB10AF" w:rsidRDefault="00EB10AF" w:rsidP="00EB10AF">
      <w:pPr>
        <w:tabs>
          <w:tab w:val="left" w:pos="1797"/>
        </w:tabs>
      </w:pPr>
    </w:p>
    <w:p w:rsidR="00EB10AF" w:rsidRDefault="00EB10AF" w:rsidP="00EB10AF">
      <w:pPr>
        <w:tabs>
          <w:tab w:val="left" w:pos="1797"/>
        </w:tabs>
      </w:pPr>
      <w:r w:rsidRPr="00066DEC">
        <w:rPr>
          <w:b/>
        </w:rPr>
        <w:t>1975</w:t>
      </w:r>
      <w:r>
        <w:tab/>
      </w:r>
      <w:r w:rsidRPr="004F0203">
        <w:rPr>
          <w:b/>
        </w:rPr>
        <w:t>Admitted Barrister and Solicitor</w:t>
      </w:r>
      <w:r>
        <w:t xml:space="preserve"> </w:t>
      </w:r>
    </w:p>
    <w:p w:rsidR="00EB10AF" w:rsidRDefault="00EB10AF" w:rsidP="00EB10AF">
      <w:pPr>
        <w:tabs>
          <w:tab w:val="left" w:pos="1797"/>
        </w:tabs>
        <w:ind w:left="720" w:firstLine="1080"/>
      </w:pPr>
      <w:r>
        <w:t xml:space="preserve">Supreme </w:t>
      </w:r>
      <w:smartTag w:uri="urn:schemas-microsoft-com:office:smarttags" w:element="place">
        <w:smartTag w:uri="urn:schemas-microsoft-com:office:smarttags" w:element="City">
          <w:r>
            <w:t>Court of Victoria</w:t>
          </w:r>
        </w:smartTag>
        <w:r>
          <w:t xml:space="preserve">, </w:t>
        </w:r>
        <w:smartTag w:uri="urn:schemas-microsoft-com:office:smarttags" w:element="country-region">
          <w:r>
            <w:t>Australia</w:t>
          </w:r>
        </w:smartTag>
      </w:smartTag>
    </w:p>
    <w:p w:rsidR="00EB10AF" w:rsidRDefault="00EB10AF" w:rsidP="00EB10AF">
      <w:pPr>
        <w:tabs>
          <w:tab w:val="left" w:pos="1797"/>
        </w:tabs>
      </w:pPr>
    </w:p>
    <w:p w:rsidR="00EB10AF" w:rsidRDefault="00EB10AF" w:rsidP="00EB10AF">
      <w:pPr>
        <w:tabs>
          <w:tab w:val="left" w:pos="1797"/>
        </w:tabs>
      </w:pPr>
      <w:r w:rsidRPr="00244034">
        <w:rPr>
          <w:b/>
        </w:rPr>
        <w:t>1974</w:t>
      </w:r>
      <w:r w:rsidRPr="00244034">
        <w:rPr>
          <w:b/>
        </w:rPr>
        <w:tab/>
      </w:r>
      <w:r w:rsidRPr="00EB3768">
        <w:rPr>
          <w:b/>
        </w:rPr>
        <w:t>Bachelor of Laws (LL.B)</w:t>
      </w:r>
    </w:p>
    <w:p w:rsidR="00EB10AF" w:rsidRDefault="00EB10AF" w:rsidP="00EB10AF">
      <w:pPr>
        <w:tabs>
          <w:tab w:val="left" w:pos="1797"/>
        </w:tabs>
        <w:ind w:left="720" w:firstLine="1080"/>
      </w:pPr>
      <w:smartTag w:uri="urn:schemas-microsoft-com:office:smarttags" w:element="place">
        <w:smartTag w:uri="urn:schemas-microsoft-com:office:smarttags" w:element="City">
          <w:r>
            <w:t>University of Melbourne</w:t>
          </w:r>
        </w:smartTag>
        <w:r>
          <w:t xml:space="preserve">, </w:t>
        </w:r>
        <w:smartTag w:uri="urn:schemas-microsoft-com:office:smarttags" w:element="country-region">
          <w:r>
            <w:t>Australia</w:t>
          </w:r>
        </w:smartTag>
      </w:smartTag>
    </w:p>
    <w:p w:rsidR="00EB10AF" w:rsidRPr="00C04BEC" w:rsidRDefault="00EB10AF" w:rsidP="00EB10AF">
      <w:pPr>
        <w:tabs>
          <w:tab w:val="left" w:pos="1797"/>
        </w:tabs>
      </w:pPr>
    </w:p>
    <w:p w:rsidR="00EB10AF" w:rsidRPr="00C04BEC" w:rsidRDefault="00EB10AF" w:rsidP="00EB10AF">
      <w:pPr>
        <w:tabs>
          <w:tab w:val="left" w:pos="1843"/>
        </w:tabs>
        <w:rPr>
          <w:b/>
        </w:rPr>
      </w:pPr>
    </w:p>
    <w:p w:rsidR="00EB10AF" w:rsidRPr="00E27139" w:rsidRDefault="00EB10AF" w:rsidP="00EB10AF">
      <w:pPr>
        <w:tabs>
          <w:tab w:val="left" w:pos="1843"/>
        </w:tabs>
        <w:rPr>
          <w:b/>
        </w:rPr>
      </w:pPr>
      <w:r>
        <w:rPr>
          <w:b/>
        </w:rPr>
        <w:t>PROFESSIONAL EXPERIENCE</w:t>
      </w:r>
    </w:p>
    <w:p w:rsidR="00EB10AF" w:rsidRDefault="00EB10AF" w:rsidP="00EB10AF">
      <w:pPr>
        <w:tabs>
          <w:tab w:val="left" w:pos="1797"/>
          <w:tab w:val="left" w:pos="1843"/>
        </w:tabs>
      </w:pPr>
    </w:p>
    <w:p w:rsidR="00EB10AF" w:rsidRDefault="00EB10AF" w:rsidP="00EB10AF">
      <w:pPr>
        <w:tabs>
          <w:tab w:val="left" w:pos="1797"/>
        </w:tabs>
        <w:ind w:left="1800" w:hanging="1800"/>
        <w:rPr>
          <w:b/>
        </w:rPr>
      </w:pPr>
      <w:r>
        <w:rPr>
          <w:b/>
        </w:rPr>
        <w:t>2008-present</w:t>
      </w:r>
      <w:r>
        <w:rPr>
          <w:b/>
        </w:rPr>
        <w:tab/>
        <w:t xml:space="preserve">Director General </w:t>
      </w:r>
    </w:p>
    <w:p w:rsidR="00EB10AF" w:rsidRDefault="00EB10AF" w:rsidP="00EB10AF">
      <w:pPr>
        <w:tabs>
          <w:tab w:val="left" w:pos="1797"/>
        </w:tabs>
        <w:spacing w:before="120"/>
        <w:ind w:left="1843" w:hanging="1843"/>
      </w:pPr>
      <w:r>
        <w:rPr>
          <w:b/>
        </w:rPr>
        <w:tab/>
      </w:r>
      <w:r>
        <w:t>World Intellectual Property Organization (WIPO)</w:t>
      </w:r>
    </w:p>
    <w:p w:rsidR="00EB10AF" w:rsidRDefault="00EB10AF" w:rsidP="00EB10AF">
      <w:pPr>
        <w:tabs>
          <w:tab w:val="left" w:pos="1797"/>
        </w:tabs>
        <w:ind w:left="1845" w:hanging="1845"/>
      </w:pPr>
      <w:r>
        <w:tab/>
        <w:t>Geneva, Switzerland</w:t>
      </w:r>
    </w:p>
    <w:p w:rsidR="00EB10AF" w:rsidRDefault="00EB10AF" w:rsidP="00EB10AF">
      <w:pPr>
        <w:tabs>
          <w:tab w:val="left" w:pos="1797"/>
        </w:tabs>
        <w:ind w:left="1845" w:hanging="1845"/>
      </w:pPr>
      <w:r>
        <w:tab/>
      </w:r>
    </w:p>
    <w:p w:rsidR="00EB10AF" w:rsidRDefault="00D50AA0" w:rsidP="00EB10AF">
      <w:pPr>
        <w:tabs>
          <w:tab w:val="left" w:pos="1797"/>
        </w:tabs>
        <w:ind w:left="1845" w:hanging="1845"/>
      </w:pPr>
      <w:r>
        <w:tab/>
        <w:t>Secretary-</w:t>
      </w:r>
      <w:r w:rsidR="00EB10AF">
        <w:t>General, International Union for the Protection of New Varieties of Plants (UPOV)</w:t>
      </w:r>
    </w:p>
    <w:p w:rsidR="00EB10AF" w:rsidRDefault="00EB10AF" w:rsidP="00EB10AF">
      <w:pPr>
        <w:tabs>
          <w:tab w:val="left" w:pos="1797"/>
        </w:tabs>
        <w:ind w:left="1800" w:hanging="1800"/>
        <w:rPr>
          <w:b/>
        </w:rPr>
      </w:pPr>
    </w:p>
    <w:p w:rsidR="00EB10AF" w:rsidRPr="009227D9" w:rsidRDefault="00EB10AF" w:rsidP="00EB10AF">
      <w:pPr>
        <w:tabs>
          <w:tab w:val="left" w:pos="1797"/>
        </w:tabs>
        <w:ind w:left="1800" w:hanging="1800"/>
        <w:rPr>
          <w:b/>
          <w:sz w:val="12"/>
          <w:szCs w:val="12"/>
        </w:rPr>
      </w:pPr>
      <w:r>
        <w:rPr>
          <w:b/>
        </w:rPr>
        <w:t>2003-2008</w:t>
      </w:r>
      <w:r>
        <w:rPr>
          <w:b/>
        </w:rPr>
        <w:tab/>
      </w:r>
      <w:r w:rsidRPr="0087667B">
        <w:rPr>
          <w:b/>
        </w:rPr>
        <w:t>Deputy</w:t>
      </w:r>
      <w:r>
        <w:rPr>
          <w:b/>
        </w:rPr>
        <w:t xml:space="preserve"> Director General </w:t>
      </w:r>
    </w:p>
    <w:p w:rsidR="00EB10AF" w:rsidRDefault="00EB10AF" w:rsidP="00EB10AF">
      <w:pPr>
        <w:tabs>
          <w:tab w:val="left" w:pos="1797"/>
        </w:tabs>
        <w:spacing w:before="120"/>
        <w:ind w:left="1843" w:hanging="1843"/>
      </w:pPr>
      <w:r>
        <w:tab/>
        <w:t>World Intellectual Property Organization (WIPO)</w:t>
      </w:r>
    </w:p>
    <w:p w:rsidR="00EB10AF" w:rsidRDefault="00EB10AF" w:rsidP="00EB10AF">
      <w:pPr>
        <w:tabs>
          <w:tab w:val="left" w:pos="1797"/>
        </w:tabs>
        <w:spacing w:before="120" w:line="264" w:lineRule="auto"/>
        <w:ind w:left="1797"/>
      </w:pPr>
      <w:r>
        <w:t>Responsible for: the Patent Cooperation Treaty (PCT); patent law and policy and International Patent Classification (IPC); WIPO Standards; WIPO statistics; the WIPO Arbitration and Mediation Center; Traditional Knowledge, Traditional Cultural Expressions, Genetic Resources and Life Sciences</w:t>
      </w:r>
    </w:p>
    <w:p w:rsidR="00EB10AF" w:rsidRDefault="00EB10AF" w:rsidP="00EB10AF">
      <w:pPr>
        <w:tabs>
          <w:tab w:val="left" w:pos="1797"/>
          <w:tab w:val="left" w:pos="1843"/>
        </w:tabs>
        <w:ind w:firstLine="567"/>
      </w:pPr>
      <w:r>
        <w:tab/>
      </w:r>
    </w:p>
    <w:p w:rsidR="00EB10AF" w:rsidRPr="009227D9" w:rsidRDefault="00EB10AF" w:rsidP="00EB10AF">
      <w:pPr>
        <w:widowControl w:val="0"/>
        <w:tabs>
          <w:tab w:val="left" w:pos="1797"/>
        </w:tabs>
        <w:rPr>
          <w:b/>
          <w:sz w:val="12"/>
          <w:szCs w:val="12"/>
        </w:rPr>
      </w:pPr>
      <w:r>
        <w:rPr>
          <w:b/>
        </w:rPr>
        <w:t>1999-2003</w:t>
      </w:r>
      <w:r>
        <w:rPr>
          <w:b/>
        </w:rPr>
        <w:tab/>
      </w:r>
      <w:r w:rsidRPr="0087667B">
        <w:rPr>
          <w:b/>
        </w:rPr>
        <w:t>Assistant Dir</w:t>
      </w:r>
      <w:r>
        <w:rPr>
          <w:b/>
        </w:rPr>
        <w:t xml:space="preserve">ector General and Legal Counsel </w:t>
      </w:r>
    </w:p>
    <w:p w:rsidR="00EB10AF" w:rsidRDefault="00EB10AF" w:rsidP="00EB10AF">
      <w:pPr>
        <w:tabs>
          <w:tab w:val="left" w:pos="1797"/>
        </w:tabs>
        <w:spacing w:before="120"/>
        <w:ind w:left="1843" w:hanging="1843"/>
      </w:pPr>
      <w:r>
        <w:tab/>
        <w:t>World Intellectual Property Organization (WIPO)</w:t>
      </w:r>
    </w:p>
    <w:p w:rsidR="00EB10AF" w:rsidRDefault="00EB10AF" w:rsidP="00EB10AF">
      <w:pPr>
        <w:widowControl w:val="0"/>
        <w:tabs>
          <w:tab w:val="left" w:pos="1797"/>
          <w:tab w:val="left" w:pos="2355"/>
        </w:tabs>
        <w:spacing w:before="120"/>
        <w:ind w:left="1797"/>
      </w:pPr>
      <w:r>
        <w:t>Legal Counsel’s Office; also responsible for: the WIPO Arbitration and Mediation Center; electronic commerce; and from 2002: the  Patent Cooperation Treaty (PCT), patent law and policy and the International Patent Classification (IPC); Traditional Knowledge, Traditional Cultural Expressions, Genetic Resources and Life Sciences</w:t>
      </w:r>
    </w:p>
    <w:p w:rsidR="00EB10AF" w:rsidRPr="0087667B" w:rsidRDefault="00EB10AF" w:rsidP="00EB10AF">
      <w:pPr>
        <w:tabs>
          <w:tab w:val="left" w:pos="1797"/>
          <w:tab w:val="left" w:pos="1843"/>
        </w:tabs>
        <w:spacing w:line="264" w:lineRule="auto"/>
        <w:rPr>
          <w:b/>
        </w:rPr>
      </w:pPr>
    </w:p>
    <w:p w:rsidR="00EB10AF" w:rsidRDefault="00EB10AF" w:rsidP="00EB10AF">
      <w:pPr>
        <w:keepNext/>
        <w:keepLines/>
        <w:tabs>
          <w:tab w:val="left" w:pos="1797"/>
        </w:tabs>
        <w:rPr>
          <w:b/>
        </w:rPr>
      </w:pPr>
      <w:r>
        <w:rPr>
          <w:b/>
        </w:rPr>
        <w:t>1997-1999</w:t>
      </w:r>
      <w:r>
        <w:rPr>
          <w:b/>
        </w:rPr>
        <w:tab/>
        <w:t xml:space="preserve">Legal Counsel </w:t>
      </w:r>
    </w:p>
    <w:p w:rsidR="00EB10AF" w:rsidRPr="00D35EFB" w:rsidRDefault="00EB10AF" w:rsidP="00EB10AF">
      <w:pPr>
        <w:tabs>
          <w:tab w:val="left" w:pos="1797"/>
        </w:tabs>
        <w:spacing w:before="120"/>
        <w:ind w:left="1843" w:hanging="1843"/>
      </w:pPr>
      <w:r>
        <w:tab/>
        <w:t>World Intellectual Property Organization (WIPO)</w:t>
      </w:r>
    </w:p>
    <w:p w:rsidR="00EB10AF" w:rsidRPr="004E00EC" w:rsidRDefault="00EB10AF" w:rsidP="00EB10AF">
      <w:pPr>
        <w:keepNext/>
        <w:keepLines/>
        <w:tabs>
          <w:tab w:val="left" w:pos="1797"/>
        </w:tabs>
        <w:rPr>
          <w:b/>
          <w:sz w:val="12"/>
          <w:szCs w:val="12"/>
        </w:rPr>
      </w:pPr>
    </w:p>
    <w:p w:rsidR="00EB10AF" w:rsidRDefault="00EB10AF" w:rsidP="00EB10AF">
      <w:pPr>
        <w:keepNext/>
        <w:keepLines/>
        <w:tabs>
          <w:tab w:val="left" w:pos="1797"/>
        </w:tabs>
        <w:ind w:left="1797"/>
      </w:pPr>
      <w:r>
        <w:t xml:space="preserve">Legal Counsel’s Office; also responsible for the WIPO Arbitration and </w:t>
      </w:r>
      <w:smartTag w:uri="urn:schemas-microsoft-com:office:smarttags" w:element="place">
        <w:smartTag w:uri="urn:schemas-microsoft-com:office:smarttags" w:element="PlaceName">
          <w:r>
            <w:t>Mediation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>; electronic commerce</w:t>
      </w:r>
    </w:p>
    <w:p w:rsidR="00EB10AF" w:rsidRDefault="00EB10AF" w:rsidP="00EB10AF">
      <w:pPr>
        <w:tabs>
          <w:tab w:val="left" w:pos="1797"/>
          <w:tab w:val="left" w:pos="1843"/>
        </w:tabs>
        <w:ind w:left="1134" w:firstLine="3"/>
      </w:pPr>
    </w:p>
    <w:p w:rsidR="00EB10AF" w:rsidRDefault="00EB10AF" w:rsidP="00EB10AF">
      <w:pPr>
        <w:tabs>
          <w:tab w:val="left" w:pos="1797"/>
        </w:tabs>
        <w:rPr>
          <w:b/>
        </w:rPr>
      </w:pPr>
      <w:r>
        <w:rPr>
          <w:b/>
        </w:rPr>
        <w:t>1993-1997</w:t>
      </w:r>
      <w:r>
        <w:rPr>
          <w:b/>
        </w:rPr>
        <w:tab/>
      </w:r>
      <w:r w:rsidRPr="0087667B">
        <w:rPr>
          <w:b/>
        </w:rPr>
        <w:t>Of</w:t>
      </w:r>
      <w:r>
        <w:rPr>
          <w:b/>
        </w:rPr>
        <w:t xml:space="preserve">fice of Deputy Director General </w:t>
      </w:r>
    </w:p>
    <w:p w:rsidR="00EB10AF" w:rsidRPr="00D35EFB" w:rsidRDefault="00EB10AF" w:rsidP="00EB10AF">
      <w:pPr>
        <w:tabs>
          <w:tab w:val="left" w:pos="1797"/>
        </w:tabs>
        <w:spacing w:before="120"/>
        <w:ind w:left="1843" w:hanging="1843"/>
      </w:pPr>
      <w:r>
        <w:tab/>
        <w:t>World Intellectual Property Organization (WIPO)</w:t>
      </w:r>
    </w:p>
    <w:p w:rsidR="00EB10AF" w:rsidRPr="004E00EC" w:rsidRDefault="00EB10AF" w:rsidP="00EB10AF">
      <w:pPr>
        <w:tabs>
          <w:tab w:val="left" w:pos="1797"/>
        </w:tabs>
        <w:rPr>
          <w:b/>
          <w:sz w:val="12"/>
          <w:szCs w:val="12"/>
        </w:rPr>
      </w:pPr>
    </w:p>
    <w:p w:rsidR="00EB10AF" w:rsidRDefault="00EB10AF" w:rsidP="00EB10AF">
      <w:pPr>
        <w:tabs>
          <w:tab w:val="left" w:pos="1797"/>
          <w:tab w:val="left" w:pos="1843"/>
        </w:tabs>
        <w:ind w:left="1797"/>
      </w:pPr>
      <w:r>
        <w:t>Director, WIPO Arbitration and Mediation Center; Acting Legal Counsel (1996-1997)</w:t>
      </w:r>
    </w:p>
    <w:p w:rsidR="00EB10AF" w:rsidRDefault="00EB10AF" w:rsidP="00EB10AF">
      <w:pPr>
        <w:tabs>
          <w:tab w:val="left" w:pos="1797"/>
        </w:tabs>
        <w:ind w:firstLine="567"/>
      </w:pPr>
      <w:r>
        <w:t xml:space="preserve"> </w:t>
      </w:r>
    </w:p>
    <w:p w:rsidR="00EB10AF" w:rsidRDefault="00EB10AF" w:rsidP="00EB10AF">
      <w:pPr>
        <w:tabs>
          <w:tab w:val="left" w:pos="1797"/>
        </w:tabs>
        <w:rPr>
          <w:b/>
        </w:rPr>
      </w:pPr>
      <w:r>
        <w:rPr>
          <w:b/>
        </w:rPr>
        <w:lastRenderedPageBreak/>
        <w:t>1990-1993</w:t>
      </w:r>
      <w:r>
        <w:rPr>
          <w:b/>
        </w:rPr>
        <w:tab/>
      </w:r>
      <w:r w:rsidRPr="00656059">
        <w:rPr>
          <w:b/>
        </w:rPr>
        <w:t>Office of the Dir</w:t>
      </w:r>
      <w:r>
        <w:rPr>
          <w:b/>
        </w:rPr>
        <w:t xml:space="preserve">ector General </w:t>
      </w:r>
    </w:p>
    <w:p w:rsidR="00EB10AF" w:rsidRPr="00F46569" w:rsidRDefault="00EB10AF" w:rsidP="00EB10AF">
      <w:pPr>
        <w:tabs>
          <w:tab w:val="left" w:pos="1797"/>
        </w:tabs>
        <w:spacing w:before="120"/>
        <w:ind w:left="1843" w:hanging="1843"/>
      </w:pPr>
      <w:r>
        <w:tab/>
        <w:t>World Intellectual Property Organization (WIPO)</w:t>
      </w:r>
    </w:p>
    <w:p w:rsidR="00EB10AF" w:rsidRPr="004E00EC" w:rsidRDefault="00EB10AF" w:rsidP="00EB10AF">
      <w:pPr>
        <w:tabs>
          <w:tab w:val="left" w:pos="1797"/>
        </w:tabs>
        <w:rPr>
          <w:b/>
          <w:sz w:val="12"/>
          <w:szCs w:val="12"/>
        </w:rPr>
      </w:pPr>
    </w:p>
    <w:p w:rsidR="00EB10AF" w:rsidRDefault="00EB10AF" w:rsidP="00EB10AF">
      <w:pPr>
        <w:tabs>
          <w:tab w:val="left" w:pos="1797"/>
        </w:tabs>
        <w:ind w:left="1797"/>
      </w:pPr>
      <w:r>
        <w:t>Special Assistant to the Director-General (1991-1993) and Director-Counsellor</w:t>
      </w:r>
    </w:p>
    <w:p w:rsidR="00EB10AF" w:rsidRDefault="00EB10AF" w:rsidP="00EB10AF">
      <w:pPr>
        <w:tabs>
          <w:tab w:val="left" w:pos="1797"/>
          <w:tab w:val="left" w:pos="1843"/>
        </w:tabs>
        <w:ind w:firstLine="567"/>
      </w:pPr>
    </w:p>
    <w:p w:rsidR="00EB10AF" w:rsidRDefault="00EB10AF" w:rsidP="00EB10AF">
      <w:pPr>
        <w:tabs>
          <w:tab w:val="left" w:pos="1797"/>
        </w:tabs>
        <w:rPr>
          <w:b/>
        </w:rPr>
      </w:pPr>
      <w:r>
        <w:rPr>
          <w:b/>
        </w:rPr>
        <w:t>1988-1990</w:t>
      </w:r>
      <w:r>
        <w:rPr>
          <w:b/>
        </w:rPr>
        <w:tab/>
      </w:r>
      <w:r w:rsidRPr="003470D5">
        <w:rPr>
          <w:b/>
        </w:rPr>
        <w:t>Head, Industrial Property Law Section</w:t>
      </w:r>
    </w:p>
    <w:p w:rsidR="00EB10AF" w:rsidRPr="00D35EFB" w:rsidRDefault="00EB10AF" w:rsidP="00EB10AF">
      <w:pPr>
        <w:tabs>
          <w:tab w:val="left" w:pos="1797"/>
        </w:tabs>
        <w:spacing w:before="120"/>
        <w:ind w:left="1843" w:hanging="1843"/>
      </w:pPr>
      <w:r>
        <w:tab/>
        <w:t>World Intellectual Property Organization (WIPO)</w:t>
      </w:r>
    </w:p>
    <w:p w:rsidR="00EB10AF" w:rsidRPr="004E00EC" w:rsidRDefault="00EB10AF" w:rsidP="00EB10AF">
      <w:pPr>
        <w:tabs>
          <w:tab w:val="left" w:pos="1797"/>
        </w:tabs>
        <w:rPr>
          <w:sz w:val="12"/>
          <w:szCs w:val="12"/>
        </w:rPr>
      </w:pPr>
    </w:p>
    <w:p w:rsidR="00EB10AF" w:rsidRPr="003470D5" w:rsidRDefault="00EB10AF" w:rsidP="00EB10AF">
      <w:pPr>
        <w:tabs>
          <w:tab w:val="left" w:pos="1797"/>
        </w:tabs>
        <w:ind w:left="1134" w:firstLine="567"/>
        <w:rPr>
          <w:b/>
        </w:rPr>
      </w:pPr>
      <w:r>
        <w:tab/>
        <w:t>Industrial Property Division</w:t>
      </w:r>
    </w:p>
    <w:p w:rsidR="00EB10AF" w:rsidRDefault="00EB10AF" w:rsidP="00EB10AF">
      <w:pPr>
        <w:tabs>
          <w:tab w:val="left" w:pos="1797"/>
        </w:tabs>
        <w:ind w:left="1701"/>
      </w:pPr>
    </w:p>
    <w:p w:rsidR="00EB10AF" w:rsidRDefault="00EB10AF" w:rsidP="00EB10AF">
      <w:pPr>
        <w:tabs>
          <w:tab w:val="left" w:pos="1797"/>
        </w:tabs>
        <w:rPr>
          <w:b/>
        </w:rPr>
      </w:pPr>
      <w:r w:rsidRPr="00F46569">
        <w:rPr>
          <w:b/>
        </w:rPr>
        <w:t>1985-1988</w:t>
      </w:r>
      <w:r>
        <w:tab/>
      </w:r>
      <w:r w:rsidRPr="003470D5">
        <w:rPr>
          <w:b/>
        </w:rPr>
        <w:t>Consultant and Senior Program Officer</w:t>
      </w:r>
    </w:p>
    <w:p w:rsidR="00EB10AF" w:rsidRPr="00D35EFB" w:rsidRDefault="00EB10AF" w:rsidP="00EB10AF">
      <w:pPr>
        <w:tabs>
          <w:tab w:val="left" w:pos="1797"/>
        </w:tabs>
        <w:spacing w:before="120"/>
        <w:ind w:left="1843" w:hanging="1843"/>
      </w:pPr>
      <w:r>
        <w:tab/>
        <w:t>World Intellectual Property Organization (WIPO)</w:t>
      </w:r>
    </w:p>
    <w:p w:rsidR="00EB10AF" w:rsidRPr="004E00EC" w:rsidRDefault="00EB10AF" w:rsidP="00EB10AF">
      <w:pPr>
        <w:tabs>
          <w:tab w:val="left" w:pos="1797"/>
        </w:tabs>
        <w:rPr>
          <w:b/>
          <w:sz w:val="12"/>
          <w:szCs w:val="12"/>
        </w:rPr>
      </w:pPr>
    </w:p>
    <w:p w:rsidR="00EB10AF" w:rsidRDefault="00EB10AF" w:rsidP="00EB10AF">
      <w:pPr>
        <w:tabs>
          <w:tab w:val="left" w:pos="1797"/>
        </w:tabs>
        <w:ind w:left="1797"/>
      </w:pPr>
      <w:r>
        <w:t xml:space="preserve">Development Cooperation and External Relations Bureau for </w:t>
      </w:r>
      <w:smartTag w:uri="urn:schemas-microsoft-com:office:smarttags" w:element="place">
        <w:r>
          <w:t>Asia</w:t>
        </w:r>
      </w:smartTag>
      <w:r>
        <w:t xml:space="preserve"> and Pacific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  <w:tab w:val="left" w:pos="1843"/>
        </w:tabs>
        <w:rPr>
          <w:b/>
          <w:lang w:val="en-US"/>
        </w:rPr>
      </w:pPr>
    </w:p>
    <w:p w:rsid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t>1984</w:t>
      </w:r>
      <w:r w:rsidRPr="00EB10AF">
        <w:rPr>
          <w:lang w:val="en-US"/>
        </w:rPr>
        <w:tab/>
      </w:r>
      <w:r w:rsidRPr="00EB10AF">
        <w:rPr>
          <w:b/>
          <w:lang w:val="en-US"/>
        </w:rPr>
        <w:t>Attorney-at-Law</w:t>
      </w:r>
    </w:p>
    <w:p w:rsidR="00EB10AF" w:rsidRPr="004E00EC" w:rsidRDefault="00EB10AF" w:rsidP="00EB10AF">
      <w:pPr>
        <w:tabs>
          <w:tab w:val="left" w:pos="1797"/>
        </w:tabs>
        <w:rPr>
          <w:b/>
          <w:sz w:val="12"/>
          <w:szCs w:val="12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lang w:val="en-US"/>
        </w:rPr>
      </w:pPr>
      <w:r w:rsidRPr="00EB10AF">
        <w:rPr>
          <w:lang w:val="en-US"/>
        </w:rPr>
        <w:tab/>
      </w:r>
      <w:proofErr w:type="spellStart"/>
      <w:r w:rsidRPr="00EB10AF">
        <w:rPr>
          <w:lang w:val="en-US"/>
        </w:rPr>
        <w:t>Freehills</w:t>
      </w:r>
      <w:proofErr w:type="spellEnd"/>
      <w:r w:rsidRPr="00EB10AF">
        <w:rPr>
          <w:lang w:val="en-US"/>
        </w:rPr>
        <w:t xml:space="preserve">, Sydney 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  <w:tab w:val="left" w:pos="1843"/>
        </w:tabs>
        <w:rPr>
          <w:lang w:val="en-US"/>
        </w:rPr>
      </w:pPr>
    </w:p>
    <w:p w:rsidR="00EB10AF" w:rsidRDefault="00EB10AF" w:rsidP="00EB10AF">
      <w:pPr>
        <w:tabs>
          <w:tab w:val="left" w:pos="1797"/>
        </w:tabs>
        <w:rPr>
          <w:b/>
        </w:rPr>
      </w:pPr>
      <w:r>
        <w:rPr>
          <w:b/>
        </w:rPr>
        <w:t>1982-1983</w:t>
      </w:r>
      <w:r>
        <w:rPr>
          <w:b/>
        </w:rPr>
        <w:tab/>
        <w:t>Visiting Professor of Law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2"/>
          <w:szCs w:val="12"/>
          <w:lang w:val="en-US"/>
        </w:rPr>
      </w:pPr>
    </w:p>
    <w:p w:rsidR="00EB10AF" w:rsidRDefault="00EB10AF" w:rsidP="00EB10AF">
      <w:pPr>
        <w:tabs>
          <w:tab w:val="left" w:pos="1797"/>
        </w:tabs>
      </w:pPr>
      <w:r>
        <w:tab/>
      </w:r>
      <w:smartTag w:uri="urn:schemas-microsoft-com:office:smarttags" w:element="place">
        <w:smartTag w:uri="urn:schemas-microsoft-com:office:smarttags" w:element="City">
          <w:r w:rsidRPr="00377D95">
            <w:t>University of Dijon</w:t>
          </w:r>
        </w:smartTag>
        <w:r w:rsidRPr="00377D95">
          <w:t xml:space="preserve">, </w:t>
        </w:r>
        <w:smartTag w:uri="urn:schemas-microsoft-com:office:smarttags" w:element="country-region">
          <w:r w:rsidRPr="00377D95">
            <w:t>France</w:t>
          </w:r>
        </w:smartTag>
      </w:smartTag>
    </w:p>
    <w:p w:rsidR="00EB10AF" w:rsidRDefault="00EB10AF" w:rsidP="00EB10AF">
      <w:pPr>
        <w:tabs>
          <w:tab w:val="left" w:pos="1260"/>
          <w:tab w:val="left" w:pos="1797"/>
          <w:tab w:val="left" w:pos="1843"/>
        </w:tabs>
      </w:pPr>
      <w:r>
        <w:tab/>
      </w:r>
      <w:r>
        <w:tab/>
      </w:r>
    </w:p>
    <w:p w:rsidR="00EB10AF" w:rsidRDefault="00EB10AF" w:rsidP="00EB10AF">
      <w:pPr>
        <w:tabs>
          <w:tab w:val="left" w:pos="1797"/>
        </w:tabs>
        <w:rPr>
          <w:b/>
        </w:rPr>
      </w:pPr>
      <w:r>
        <w:rPr>
          <w:b/>
        </w:rPr>
        <w:t>1976</w:t>
      </w:r>
      <w:r w:rsidRPr="00C74C33">
        <w:rPr>
          <w:b/>
        </w:rPr>
        <w:t xml:space="preserve"> – 1979</w:t>
      </w:r>
      <w:r w:rsidRPr="00C74C33">
        <w:rPr>
          <w:b/>
        </w:rPr>
        <w:tab/>
        <w:t>Research</w:t>
      </w:r>
      <w:r>
        <w:rPr>
          <w:b/>
        </w:rPr>
        <w:t xml:space="preserve"> Student</w:t>
      </w:r>
    </w:p>
    <w:p w:rsidR="00EB10AF" w:rsidRPr="00EB10AF" w:rsidRDefault="00EB10AF" w:rsidP="00EB10AF">
      <w:pPr>
        <w:tabs>
          <w:tab w:val="left" w:pos="1797"/>
        </w:tabs>
        <w:spacing w:before="120"/>
        <w:ind w:left="1797"/>
        <w:jc w:val="left"/>
        <w:rPr>
          <w:color w:val="000000"/>
        </w:rPr>
      </w:pPr>
      <w:r w:rsidRPr="00C74C33">
        <w:t>F</w:t>
      </w:r>
      <w:r w:rsidRPr="00C74C33">
        <w:rPr>
          <w:color w:val="000000"/>
        </w:rPr>
        <w:t xml:space="preserve">aculty of Law, University of Cambridge </w:t>
      </w:r>
      <w:r>
        <w:rPr>
          <w:color w:val="000000"/>
        </w:rPr>
        <w:br/>
      </w:r>
      <w:r w:rsidRPr="00C74C33">
        <w:rPr>
          <w:color w:val="000000"/>
        </w:rPr>
        <w:t>(</w:t>
      </w:r>
      <w:proofErr w:type="spellStart"/>
      <w:r w:rsidRPr="00C74C33">
        <w:t>Tapp</w:t>
      </w:r>
      <w:proofErr w:type="spellEnd"/>
      <w:r w:rsidRPr="00C74C33">
        <w:t xml:space="preserve"> </w:t>
      </w:r>
      <w:r>
        <w:t xml:space="preserve">Studentship, </w:t>
      </w:r>
      <w:proofErr w:type="spellStart"/>
      <w:r w:rsidRPr="00C74C33">
        <w:t>Gonville</w:t>
      </w:r>
      <w:proofErr w:type="spellEnd"/>
      <w:r w:rsidRPr="00C74C33">
        <w:t xml:space="preserve"> and Caius Co</w:t>
      </w:r>
      <w:r>
        <w:t>llege,</w:t>
      </w:r>
      <w:r w:rsidRPr="00C74C33">
        <w:t xml:space="preserve"> 1978-79)</w:t>
      </w:r>
      <w:r>
        <w:rPr>
          <w:b/>
        </w:rPr>
        <w:tab/>
      </w:r>
    </w:p>
    <w:p w:rsidR="00EB10AF" w:rsidRDefault="00EB10AF" w:rsidP="00EB10AF">
      <w:pPr>
        <w:tabs>
          <w:tab w:val="left" w:pos="1260"/>
          <w:tab w:val="left" w:pos="1797"/>
          <w:tab w:val="left" w:pos="1843"/>
        </w:tabs>
      </w:pPr>
    </w:p>
    <w:p w:rsidR="00EB10AF" w:rsidRPr="00EB10AF" w:rsidRDefault="00EB10AF" w:rsidP="00EB10AF">
      <w:pPr>
        <w:pStyle w:val="Header"/>
        <w:numPr>
          <w:ilvl w:val="1"/>
          <w:numId w:val="6"/>
        </w:numPr>
        <w:tabs>
          <w:tab w:val="clear" w:pos="1695"/>
          <w:tab w:val="clear" w:pos="4536"/>
          <w:tab w:val="clear" w:pos="9072"/>
          <w:tab w:val="left" w:pos="1797"/>
        </w:tabs>
        <w:jc w:val="left"/>
        <w:rPr>
          <w:b/>
          <w:lang w:val="en-US"/>
        </w:rPr>
      </w:pPr>
      <w:r w:rsidRPr="00EB10AF">
        <w:rPr>
          <w:b/>
          <w:lang w:val="en-US"/>
        </w:rPr>
        <w:t xml:space="preserve">Senior Lecturer in Law 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2"/>
          <w:szCs w:val="12"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ind w:left="1695"/>
        <w:jc w:val="both"/>
        <w:rPr>
          <w:lang w:val="en-US"/>
        </w:rPr>
      </w:pPr>
      <w:r w:rsidRPr="00EB10AF">
        <w:rPr>
          <w:lang w:val="en-US"/>
        </w:rPr>
        <w:t>University of Melbourne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  <w:tab w:val="left" w:pos="1843"/>
        </w:tabs>
        <w:rPr>
          <w:b/>
          <w:lang w:val="en-US"/>
        </w:rPr>
      </w:pPr>
    </w:p>
    <w:p w:rsidR="00EB10AF" w:rsidRPr="00EB10AF" w:rsidRDefault="00EB10AF" w:rsidP="00EB10AF">
      <w:pPr>
        <w:pStyle w:val="Header"/>
        <w:numPr>
          <w:ilvl w:val="1"/>
          <w:numId w:val="7"/>
        </w:numPr>
        <w:tabs>
          <w:tab w:val="clear" w:pos="4536"/>
          <w:tab w:val="clear" w:pos="9072"/>
          <w:tab w:val="left" w:pos="1797"/>
          <w:tab w:val="left" w:pos="1843"/>
        </w:tabs>
        <w:jc w:val="left"/>
        <w:rPr>
          <w:lang w:val="en-US"/>
        </w:rPr>
      </w:pPr>
      <w:r w:rsidRPr="00EB10AF">
        <w:rPr>
          <w:lang w:val="en-US"/>
        </w:rPr>
        <w:t>Articled Clerk, then</w:t>
      </w:r>
      <w:r w:rsidRPr="00EB10AF">
        <w:rPr>
          <w:b/>
          <w:lang w:val="en-US"/>
        </w:rPr>
        <w:t xml:space="preserve"> Attorney-at-Law</w:t>
      </w:r>
      <w:r w:rsidRPr="00EB10AF">
        <w:rPr>
          <w:lang w:val="en-US"/>
        </w:rPr>
        <w:t xml:space="preserve"> 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sz w:val="12"/>
          <w:szCs w:val="12"/>
          <w:lang w:val="en-US"/>
        </w:rPr>
      </w:pPr>
      <w:r w:rsidRPr="00EB10AF">
        <w:rPr>
          <w:lang w:val="en-US"/>
        </w:rPr>
        <w:tab/>
      </w:r>
    </w:p>
    <w:p w:rsidR="00EB10AF" w:rsidRDefault="00EB10AF" w:rsidP="00EB10AF">
      <w:pPr>
        <w:pStyle w:val="Header"/>
        <w:tabs>
          <w:tab w:val="clear" w:pos="4536"/>
          <w:tab w:val="clear" w:pos="9072"/>
          <w:tab w:val="left" w:pos="1797"/>
          <w:tab w:val="left" w:pos="1843"/>
        </w:tabs>
        <w:jc w:val="both"/>
        <w:rPr>
          <w:lang w:val="en-US"/>
        </w:rPr>
      </w:pPr>
      <w:r>
        <w:rPr>
          <w:lang w:val="en-US"/>
        </w:rPr>
        <w:tab/>
        <w:t xml:space="preserve">Arthur Robinson &amp; Co, </w:t>
      </w:r>
      <w:r w:rsidRPr="00EB10AF">
        <w:rPr>
          <w:lang w:val="en-US"/>
        </w:rPr>
        <w:t>Melbourne</w:t>
      </w:r>
    </w:p>
    <w:p w:rsidR="00EB10AF" w:rsidRDefault="00EB10AF" w:rsidP="00EB10AF">
      <w:pPr>
        <w:pStyle w:val="Header"/>
        <w:tabs>
          <w:tab w:val="clear" w:pos="4536"/>
          <w:tab w:val="clear" w:pos="9072"/>
          <w:tab w:val="left" w:pos="1797"/>
          <w:tab w:val="left" w:pos="1843"/>
        </w:tabs>
        <w:jc w:val="both"/>
        <w:rPr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  <w:tab w:val="left" w:pos="1843"/>
        </w:tabs>
        <w:jc w:val="both"/>
        <w:rPr>
          <w:lang w:val="en-US"/>
        </w:rPr>
      </w:pPr>
    </w:p>
    <w:p w:rsidR="00EB10AF" w:rsidRDefault="00EB10AF" w:rsidP="00EB10AF">
      <w:pPr>
        <w:keepNext/>
        <w:tabs>
          <w:tab w:val="left" w:pos="1843"/>
        </w:tabs>
        <w:rPr>
          <w:b/>
        </w:rPr>
      </w:pPr>
      <w:r>
        <w:rPr>
          <w:b/>
        </w:rPr>
        <w:t>OTHER APPOINTMENTS</w:t>
      </w:r>
    </w:p>
    <w:p w:rsidR="00EB10AF" w:rsidRPr="00C04BEC" w:rsidRDefault="00EB10AF" w:rsidP="00EB10AF">
      <w:pPr>
        <w:keepNext/>
        <w:tabs>
          <w:tab w:val="left" w:pos="1843"/>
        </w:tabs>
        <w:rPr>
          <w:b/>
        </w:rPr>
      </w:pPr>
    </w:p>
    <w:p w:rsidR="00EB10AF" w:rsidRDefault="00EB10AF" w:rsidP="00EB10AF">
      <w:pPr>
        <w:tabs>
          <w:tab w:val="left" w:pos="1797"/>
        </w:tabs>
        <w:ind w:left="1797" w:hanging="1797"/>
        <w:rPr>
          <w:b/>
        </w:rPr>
      </w:pPr>
      <w:r>
        <w:rPr>
          <w:b/>
        </w:rPr>
        <w:t>2012-present</w:t>
      </w:r>
      <w:r>
        <w:rPr>
          <w:b/>
        </w:rPr>
        <w:tab/>
        <w:t>Chair, High-Level Committee on Management (HLCM) of the United Nations System Chief Executives Board (CEB)</w:t>
      </w:r>
    </w:p>
    <w:p w:rsidR="00EB10AF" w:rsidRPr="00BC0156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2"/>
          <w:szCs w:val="12"/>
          <w:lang w:val="en-AU"/>
        </w:rPr>
      </w:pPr>
    </w:p>
    <w:p w:rsidR="00EB10AF" w:rsidRPr="00EB10AF" w:rsidRDefault="00EB10AF" w:rsidP="00EB10AF">
      <w:pPr>
        <w:tabs>
          <w:tab w:val="left" w:pos="1797"/>
        </w:tabs>
        <w:ind w:left="1797" w:hanging="1797"/>
        <w:rPr>
          <w:lang w:val="fr-CH"/>
        </w:rPr>
      </w:pPr>
      <w:r w:rsidRPr="00EB10AF">
        <w:rPr>
          <w:b/>
          <w:lang w:val="fr-CH"/>
        </w:rPr>
        <w:t>2013</w:t>
      </w:r>
      <w:r w:rsidRPr="00EB10AF">
        <w:rPr>
          <w:b/>
          <w:lang w:val="fr-CH"/>
        </w:rPr>
        <w:tab/>
      </w:r>
      <w:proofErr w:type="spellStart"/>
      <w:r w:rsidRPr="00EB10AF">
        <w:rPr>
          <w:b/>
          <w:lang w:val="fr-CH"/>
        </w:rPr>
        <w:t>Member</w:t>
      </w:r>
      <w:proofErr w:type="spellEnd"/>
      <w:r w:rsidRPr="00EB10AF">
        <w:rPr>
          <w:b/>
          <w:lang w:val="fr-CH"/>
        </w:rPr>
        <w:t xml:space="preserve">, Consultative Commission for International Geneva </w:t>
      </w:r>
      <w:r>
        <w:rPr>
          <w:lang w:val="fr-CH"/>
        </w:rPr>
        <w:t>(Commission </w:t>
      </w:r>
      <w:r w:rsidRPr="00EB10AF">
        <w:rPr>
          <w:lang w:val="fr-CH"/>
        </w:rPr>
        <w:t>consultative les relations de la Genève internationale)</w:t>
      </w:r>
    </w:p>
    <w:p w:rsidR="00EB10AF" w:rsidRPr="00EB10AF" w:rsidRDefault="00EB10AF" w:rsidP="00EB10AF">
      <w:pPr>
        <w:tabs>
          <w:tab w:val="left" w:pos="1797"/>
        </w:tabs>
        <w:rPr>
          <w:lang w:val="fr-CH"/>
        </w:rPr>
      </w:pPr>
    </w:p>
    <w:p w:rsidR="00EB10AF" w:rsidRPr="00AF5561" w:rsidRDefault="00EB10AF" w:rsidP="00EB10AF">
      <w:pPr>
        <w:tabs>
          <w:tab w:val="left" w:pos="1843"/>
        </w:tabs>
        <w:rPr>
          <w:b/>
          <w:lang w:val="fr-CH"/>
        </w:rPr>
      </w:pPr>
    </w:p>
    <w:p w:rsidR="00EB10AF" w:rsidRPr="00245F25" w:rsidRDefault="00EB10AF" w:rsidP="00EB10AF">
      <w:pPr>
        <w:tabs>
          <w:tab w:val="left" w:pos="1843"/>
        </w:tabs>
        <w:rPr>
          <w:b/>
        </w:rPr>
      </w:pPr>
      <w:r>
        <w:rPr>
          <w:b/>
        </w:rPr>
        <w:t>HONOURS AND DISTINCTIONS</w:t>
      </w:r>
    </w:p>
    <w:p w:rsid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t>2013</w:t>
      </w:r>
      <w:r w:rsidRPr="00EB10AF">
        <w:rPr>
          <w:b/>
          <w:lang w:val="en-US"/>
        </w:rPr>
        <w:tab/>
      </w:r>
      <w:proofErr w:type="spellStart"/>
      <w:r w:rsidRPr="00EB10AF">
        <w:rPr>
          <w:b/>
          <w:lang w:val="en-US"/>
        </w:rPr>
        <w:t>Alawite</w:t>
      </w:r>
      <w:proofErr w:type="spellEnd"/>
      <w:r w:rsidRPr="00EB10AF">
        <w:rPr>
          <w:b/>
          <w:lang w:val="en-US"/>
        </w:rPr>
        <w:t xml:space="preserve"> Commander </w:t>
      </w:r>
      <w:proofErr w:type="spellStart"/>
      <w:r w:rsidRPr="00EB10AF">
        <w:rPr>
          <w:b/>
          <w:lang w:val="en-US"/>
        </w:rPr>
        <w:t>Wissam</w:t>
      </w:r>
      <w:proofErr w:type="spellEnd"/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lang w:val="en-US"/>
        </w:rPr>
      </w:pPr>
      <w:r>
        <w:rPr>
          <w:b/>
          <w:lang w:val="en-US"/>
        </w:rPr>
        <w:tab/>
      </w:r>
      <w:r w:rsidRPr="00EB10AF">
        <w:rPr>
          <w:lang w:val="en-US"/>
        </w:rPr>
        <w:t>Kingdom of Morocco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6"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t>2012</w:t>
      </w:r>
      <w:r w:rsidRPr="00EB10AF">
        <w:rPr>
          <w:b/>
          <w:lang w:val="en-US"/>
        </w:rPr>
        <w:tab/>
        <w:t>Fellow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sz w:val="16"/>
          <w:lang w:val="en-US"/>
        </w:rPr>
      </w:pPr>
      <w:r>
        <w:rPr>
          <w:b/>
          <w:lang w:val="en-US"/>
        </w:rPr>
        <w:tab/>
      </w:r>
      <w:r w:rsidRPr="00EB10AF">
        <w:rPr>
          <w:lang w:val="en-US"/>
        </w:rPr>
        <w:t>Australian Institute of International Affairs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6"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ind w:left="1797" w:hanging="1797"/>
        <w:jc w:val="both"/>
        <w:rPr>
          <w:b/>
          <w:lang w:val="en-US"/>
        </w:rPr>
      </w:pPr>
      <w:r w:rsidRPr="00EB10AF">
        <w:rPr>
          <w:b/>
          <w:lang w:val="en-US"/>
        </w:rPr>
        <w:t>2012</w:t>
      </w:r>
      <w:r w:rsidRPr="00EB10AF">
        <w:rPr>
          <w:b/>
          <w:lang w:val="en-US"/>
        </w:rPr>
        <w:tab/>
        <w:t>Honorary Doctorate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ind w:left="1797" w:hanging="1797"/>
        <w:jc w:val="both"/>
        <w:rPr>
          <w:lang w:val="en-US"/>
        </w:rPr>
      </w:pPr>
      <w:r>
        <w:rPr>
          <w:b/>
          <w:lang w:val="en-US"/>
        </w:rPr>
        <w:tab/>
      </w:r>
      <w:r w:rsidRPr="00EB10AF">
        <w:rPr>
          <w:lang w:val="en-US"/>
        </w:rPr>
        <w:t>Academy of Economic Studies of Moldova, Republic of Moldova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6"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ind w:left="1797" w:hanging="1797"/>
        <w:jc w:val="both"/>
        <w:rPr>
          <w:lang w:val="en-US"/>
        </w:rPr>
      </w:pPr>
      <w:r w:rsidRPr="00EB10AF">
        <w:rPr>
          <w:b/>
          <w:lang w:val="en-US"/>
        </w:rPr>
        <w:t>2012</w:t>
      </w:r>
      <w:r w:rsidRPr="00EB10AF">
        <w:rPr>
          <w:b/>
          <w:lang w:val="en-US"/>
        </w:rPr>
        <w:tab/>
        <w:t xml:space="preserve">Honorary Member of the University Council of the Arts </w:t>
      </w:r>
      <w:r w:rsidRPr="00EB10AF">
        <w:rPr>
          <w:lang w:val="en-US"/>
        </w:rPr>
        <w:t xml:space="preserve">University of </w:t>
      </w:r>
      <w:proofErr w:type="spellStart"/>
      <w:r w:rsidRPr="00EB10AF">
        <w:rPr>
          <w:lang w:val="en-US"/>
        </w:rPr>
        <w:t>Alcalá</w:t>
      </w:r>
      <w:proofErr w:type="spellEnd"/>
      <w:r w:rsidRPr="00EB10AF">
        <w:rPr>
          <w:lang w:val="en-US"/>
        </w:rPr>
        <w:t>, Spain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6"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t>2012</w:t>
      </w:r>
      <w:r w:rsidRPr="00EB10AF">
        <w:rPr>
          <w:b/>
          <w:lang w:val="en-US"/>
        </w:rPr>
        <w:tab/>
        <w:t xml:space="preserve">Honorary Doctorate 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lang w:val="en-US"/>
        </w:rPr>
      </w:pPr>
      <w:r>
        <w:rPr>
          <w:b/>
          <w:lang w:val="en-US"/>
        </w:rPr>
        <w:tab/>
      </w:r>
      <w:r w:rsidRPr="00EB10AF">
        <w:rPr>
          <w:lang w:val="en-US"/>
        </w:rPr>
        <w:t>Eurasian National University, Kazakhstan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6"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t>2011</w:t>
      </w:r>
      <w:r w:rsidRPr="00EB10AF">
        <w:rPr>
          <w:b/>
          <w:lang w:val="en-US"/>
        </w:rPr>
        <w:tab/>
        <w:t>Honorary Doctorate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lang w:val="en-US"/>
        </w:rPr>
      </w:pPr>
      <w:r w:rsidRPr="00EB10AF">
        <w:rPr>
          <w:b/>
          <w:lang w:val="en-US"/>
        </w:rPr>
        <w:tab/>
      </w:r>
      <w:r w:rsidRPr="00EB10AF">
        <w:rPr>
          <w:lang w:val="en-US"/>
        </w:rPr>
        <w:t>University of Akron, USA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6"/>
          <w:lang w:val="en-US"/>
        </w:rPr>
      </w:pPr>
    </w:p>
    <w:p w:rsidR="00FB7E38" w:rsidRDefault="00FB7E38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lastRenderedPageBreak/>
        <w:t>2010</w:t>
      </w:r>
      <w:r w:rsidRPr="00EB10AF">
        <w:rPr>
          <w:b/>
          <w:lang w:val="en-US"/>
        </w:rPr>
        <w:tab/>
        <w:t>Honorary Doctorate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lang w:val="en-US"/>
        </w:rPr>
      </w:pPr>
      <w:r w:rsidRPr="00EB10AF">
        <w:rPr>
          <w:b/>
          <w:lang w:val="en-US"/>
        </w:rPr>
        <w:tab/>
      </w:r>
      <w:r w:rsidRPr="00EB10AF">
        <w:rPr>
          <w:lang w:val="en-US"/>
        </w:rPr>
        <w:t>Haifa University, Israel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6"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t>2010</w:t>
      </w:r>
      <w:r w:rsidRPr="00EB10AF">
        <w:rPr>
          <w:b/>
          <w:lang w:val="en-US"/>
        </w:rPr>
        <w:tab/>
        <w:t>Honorary Doctorate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lang w:val="en-US"/>
        </w:rPr>
      </w:pPr>
      <w:r w:rsidRPr="00EB10AF">
        <w:rPr>
          <w:b/>
          <w:lang w:val="en-US"/>
        </w:rPr>
        <w:tab/>
      </w:r>
      <w:proofErr w:type="spellStart"/>
      <w:r w:rsidRPr="00EB10AF">
        <w:rPr>
          <w:lang w:val="en-US"/>
        </w:rPr>
        <w:t>Renmin</w:t>
      </w:r>
      <w:proofErr w:type="spellEnd"/>
      <w:r w:rsidRPr="00EB10AF">
        <w:rPr>
          <w:lang w:val="en-US"/>
        </w:rPr>
        <w:t xml:space="preserve"> University, China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6"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t>2009</w:t>
      </w:r>
      <w:r w:rsidRPr="00EB10AF">
        <w:rPr>
          <w:b/>
          <w:lang w:val="en-US"/>
        </w:rPr>
        <w:tab/>
        <w:t>Honorary Doctorate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lang w:val="en-US"/>
        </w:rPr>
      </w:pPr>
      <w:r w:rsidRPr="00EB10AF">
        <w:rPr>
          <w:b/>
          <w:lang w:val="en-US"/>
        </w:rPr>
        <w:tab/>
      </w:r>
      <w:r w:rsidRPr="00EB10AF">
        <w:rPr>
          <w:lang w:val="en-US"/>
        </w:rPr>
        <w:t>National Technical University of Ukraine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6"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t>2009</w:t>
      </w:r>
      <w:r w:rsidRPr="00EB10AF">
        <w:rPr>
          <w:b/>
          <w:lang w:val="en-US"/>
        </w:rPr>
        <w:tab/>
        <w:t>Honorary Professor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lang w:val="en-US"/>
        </w:rPr>
      </w:pPr>
      <w:r w:rsidRPr="00EB10AF">
        <w:rPr>
          <w:b/>
          <w:lang w:val="en-US"/>
        </w:rPr>
        <w:tab/>
      </w:r>
      <w:r w:rsidRPr="00EB10AF">
        <w:rPr>
          <w:lang w:val="en-US"/>
        </w:rPr>
        <w:t>Peking University, China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6"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t>2008</w:t>
      </w:r>
      <w:r w:rsidRPr="00EB10AF">
        <w:rPr>
          <w:b/>
          <w:lang w:val="en-US"/>
        </w:rPr>
        <w:tab/>
        <w:t>Member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lang w:val="en-US"/>
        </w:rPr>
      </w:pPr>
      <w:r w:rsidRPr="00EB10AF">
        <w:rPr>
          <w:b/>
          <w:lang w:val="en-US"/>
        </w:rPr>
        <w:tab/>
      </w:r>
      <w:r w:rsidRPr="00EB10AF">
        <w:rPr>
          <w:lang w:val="en-US"/>
        </w:rPr>
        <w:t>European Academy of Sciences and Arts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sz w:val="16"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t xml:space="preserve">2001 </w:t>
      </w:r>
      <w:r w:rsidRPr="00EB10AF">
        <w:rPr>
          <w:b/>
          <w:lang w:val="en-US"/>
        </w:rPr>
        <w:tab/>
        <w:t>Honorary Professorial Fellow</w:t>
      </w: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jc w:val="both"/>
        <w:rPr>
          <w:b/>
          <w:lang w:val="en-US"/>
        </w:rPr>
      </w:pPr>
      <w:r w:rsidRPr="00EB10AF">
        <w:rPr>
          <w:b/>
          <w:lang w:val="en-US"/>
        </w:rPr>
        <w:tab/>
      </w:r>
      <w:r w:rsidRPr="00EB10AF">
        <w:rPr>
          <w:lang w:val="en-US"/>
        </w:rPr>
        <w:t>Faculty of Law, University of Melbourne, Australia</w:t>
      </w:r>
    </w:p>
    <w:p w:rsid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lang w:val="en-US"/>
        </w:rPr>
      </w:pPr>
    </w:p>
    <w:p w:rsidR="00EB10AF" w:rsidRPr="00EB10AF" w:rsidRDefault="00EB10AF" w:rsidP="00EB10AF">
      <w:pPr>
        <w:pStyle w:val="Header"/>
        <w:tabs>
          <w:tab w:val="clear" w:pos="4536"/>
          <w:tab w:val="clear" w:pos="9072"/>
          <w:tab w:val="left" w:pos="1797"/>
        </w:tabs>
        <w:rPr>
          <w:b/>
          <w:lang w:val="en-US"/>
        </w:rPr>
      </w:pPr>
    </w:p>
    <w:p w:rsidR="00EB10AF" w:rsidRDefault="00EB10AF" w:rsidP="00EB10AF">
      <w:pPr>
        <w:tabs>
          <w:tab w:val="left" w:pos="1843"/>
        </w:tabs>
        <w:rPr>
          <w:b/>
        </w:rPr>
      </w:pPr>
      <w:r>
        <w:rPr>
          <w:b/>
        </w:rPr>
        <w:t xml:space="preserve">ADVISORY AND EDITORIAL BOARDS </w:t>
      </w:r>
    </w:p>
    <w:p w:rsidR="00EB10AF" w:rsidRPr="00C04BEC" w:rsidRDefault="00EB10AF" w:rsidP="00EB10AF">
      <w:pPr>
        <w:tabs>
          <w:tab w:val="left" w:pos="1843"/>
        </w:tabs>
        <w:rPr>
          <w:b/>
        </w:rPr>
      </w:pPr>
    </w:p>
    <w:p w:rsidR="00EB10AF" w:rsidRDefault="00EB10AF" w:rsidP="00EB10AF">
      <w:pPr>
        <w:tabs>
          <w:tab w:val="left" w:pos="1843"/>
        </w:tabs>
      </w:pPr>
      <w:r>
        <w:t>Campaign Patron, Campaign for the University of Melbourne</w:t>
      </w:r>
    </w:p>
    <w:p w:rsidR="00EB10AF" w:rsidRPr="00AE6D12" w:rsidRDefault="00EB10AF" w:rsidP="00EB10AF">
      <w:pPr>
        <w:tabs>
          <w:tab w:val="left" w:pos="425"/>
          <w:tab w:val="left" w:pos="1843"/>
        </w:tabs>
        <w:rPr>
          <w:sz w:val="12"/>
          <w:szCs w:val="12"/>
        </w:rPr>
      </w:pPr>
    </w:p>
    <w:p w:rsidR="00EB10AF" w:rsidRDefault="00EB10AF" w:rsidP="00EB10AF">
      <w:pPr>
        <w:tabs>
          <w:tab w:val="left" w:pos="426"/>
          <w:tab w:val="left" w:pos="1843"/>
        </w:tabs>
      </w:pPr>
      <w:r>
        <w:t xml:space="preserve">Honorary Chair, Board of Management, Centre for China Innovation Index Research, </w:t>
      </w:r>
    </w:p>
    <w:p w:rsidR="00EB10AF" w:rsidRDefault="00EB10AF" w:rsidP="00EB10AF">
      <w:pPr>
        <w:tabs>
          <w:tab w:val="left" w:pos="426"/>
          <w:tab w:val="left" w:pos="1843"/>
        </w:tabs>
      </w:pPr>
      <w:r>
        <w:t>Peking University</w:t>
      </w:r>
    </w:p>
    <w:p w:rsidR="00EB10AF" w:rsidRPr="00AE6D12" w:rsidRDefault="00EB10AF" w:rsidP="00EB10AF">
      <w:pPr>
        <w:tabs>
          <w:tab w:val="left" w:pos="425"/>
          <w:tab w:val="left" w:pos="1843"/>
        </w:tabs>
        <w:rPr>
          <w:sz w:val="12"/>
          <w:szCs w:val="12"/>
        </w:rPr>
      </w:pPr>
    </w:p>
    <w:p w:rsidR="00EB10AF" w:rsidRDefault="00EB10AF" w:rsidP="00EB10AF">
      <w:pPr>
        <w:tabs>
          <w:tab w:val="left" w:pos="426"/>
          <w:tab w:val="left" w:pos="1843"/>
        </w:tabs>
      </w:pPr>
      <w:r>
        <w:t>Advisory Board, Geneva LL.M. in International Dispute Settlement, University of Geneva and the Graduate Institute of International and Development Studies</w:t>
      </w:r>
    </w:p>
    <w:p w:rsidR="00EB10AF" w:rsidRPr="00AE6D12" w:rsidRDefault="00EB10AF" w:rsidP="00EB10AF">
      <w:pPr>
        <w:tabs>
          <w:tab w:val="left" w:pos="425"/>
          <w:tab w:val="left" w:pos="1843"/>
        </w:tabs>
        <w:rPr>
          <w:sz w:val="12"/>
          <w:szCs w:val="12"/>
        </w:rPr>
      </w:pPr>
    </w:p>
    <w:p w:rsidR="00EB10AF" w:rsidRDefault="00EB10AF" w:rsidP="00EB10AF">
      <w:pPr>
        <w:tabs>
          <w:tab w:val="left" w:pos="1843"/>
        </w:tabs>
      </w:pPr>
      <w:r>
        <w:t>Advisory Board, Melbourne Journal of International Law</w:t>
      </w:r>
    </w:p>
    <w:p w:rsidR="00EB10AF" w:rsidRPr="00AE6D12" w:rsidRDefault="00EB10AF" w:rsidP="00EB10AF">
      <w:pPr>
        <w:tabs>
          <w:tab w:val="left" w:pos="425"/>
          <w:tab w:val="left" w:pos="1843"/>
        </w:tabs>
        <w:rPr>
          <w:sz w:val="12"/>
          <w:szCs w:val="12"/>
        </w:rPr>
      </w:pPr>
    </w:p>
    <w:p w:rsidR="00EB10AF" w:rsidRDefault="00EB10AF" w:rsidP="00EB10AF">
      <w:pPr>
        <w:tabs>
          <w:tab w:val="left" w:pos="1843"/>
        </w:tabs>
      </w:pPr>
      <w:r>
        <w:t>Centre for Intellectual Property and Information Law, Faculty of Law, University of Cambridge</w:t>
      </w:r>
    </w:p>
    <w:p w:rsidR="00EB10AF" w:rsidRPr="00AE6D12" w:rsidRDefault="00EB10AF" w:rsidP="00EB10AF">
      <w:pPr>
        <w:tabs>
          <w:tab w:val="left" w:pos="425"/>
          <w:tab w:val="left" w:pos="1843"/>
        </w:tabs>
        <w:rPr>
          <w:sz w:val="12"/>
          <w:szCs w:val="12"/>
        </w:rPr>
      </w:pPr>
    </w:p>
    <w:p w:rsidR="00EB10AF" w:rsidRPr="00AE6D12" w:rsidRDefault="00EB10AF" w:rsidP="00EB10AF">
      <w:pPr>
        <w:tabs>
          <w:tab w:val="left" w:pos="1843"/>
        </w:tabs>
        <w:rPr>
          <w:sz w:val="12"/>
          <w:szCs w:val="12"/>
        </w:rPr>
      </w:pPr>
      <w:r>
        <w:t>Intellectual Property Research Institute of Australia, Faculty of Law, University of Melbourne, Australia</w:t>
      </w:r>
      <w:r>
        <w:br/>
      </w:r>
    </w:p>
    <w:p w:rsidR="00EB10AF" w:rsidRDefault="00EB10AF" w:rsidP="00EB10AF">
      <w:pPr>
        <w:tabs>
          <w:tab w:val="left" w:pos="1843"/>
        </w:tabs>
      </w:pPr>
      <w:r>
        <w:t>Indian Journal of Intellectual Property</w:t>
      </w:r>
    </w:p>
    <w:p w:rsidR="00EB10AF" w:rsidRPr="00AE6D12" w:rsidRDefault="00EB10AF" w:rsidP="00EB10AF">
      <w:pPr>
        <w:tabs>
          <w:tab w:val="left" w:pos="1843"/>
        </w:tabs>
        <w:rPr>
          <w:sz w:val="12"/>
          <w:szCs w:val="12"/>
        </w:rPr>
      </w:pPr>
    </w:p>
    <w:p w:rsidR="00EB10AF" w:rsidRDefault="00EB10AF" w:rsidP="00EB10AF">
      <w:pPr>
        <w:tabs>
          <w:tab w:val="left" w:pos="1843"/>
        </w:tabs>
      </w:pPr>
      <w:r w:rsidRPr="00A462BA">
        <w:t>SCRIPT-</w:t>
      </w:r>
      <w:proofErr w:type="spellStart"/>
      <w:r w:rsidRPr="00A462BA">
        <w:t>ed</w:t>
      </w:r>
      <w:proofErr w:type="spellEnd"/>
      <w:r w:rsidRPr="00A462BA">
        <w:t xml:space="preserve"> </w:t>
      </w:r>
      <w:r w:rsidRPr="00A462BA">
        <w:rPr>
          <w:color w:val="000000"/>
        </w:rPr>
        <w:t>- A Journal of Law, Technology &amp; Society</w:t>
      </w:r>
      <w:r>
        <w:t>, University of Edinburgh, United Kingdom</w:t>
      </w:r>
    </w:p>
    <w:p w:rsidR="00EB10AF" w:rsidRPr="00C04BEC" w:rsidRDefault="00EB10AF" w:rsidP="00EB10AF">
      <w:pPr>
        <w:tabs>
          <w:tab w:val="left" w:pos="1843"/>
        </w:tabs>
      </w:pPr>
    </w:p>
    <w:p w:rsidR="00EB10AF" w:rsidRPr="00C04BEC" w:rsidRDefault="00EB10AF" w:rsidP="00EB10AF">
      <w:pPr>
        <w:keepNext/>
        <w:tabs>
          <w:tab w:val="left" w:pos="1843"/>
        </w:tabs>
      </w:pPr>
    </w:p>
    <w:p w:rsidR="00EB10AF" w:rsidRPr="00D4266D" w:rsidRDefault="00EB10AF" w:rsidP="00EB10AF">
      <w:pPr>
        <w:keepNext/>
        <w:tabs>
          <w:tab w:val="left" w:pos="1843"/>
        </w:tabs>
      </w:pPr>
      <w:r w:rsidRPr="00377D95">
        <w:rPr>
          <w:b/>
        </w:rPr>
        <w:t>LANGUAGES</w:t>
      </w:r>
    </w:p>
    <w:p w:rsidR="00EB10AF" w:rsidRPr="00C04BEC" w:rsidRDefault="00EB10AF" w:rsidP="00EB10AF">
      <w:pPr>
        <w:keepNext/>
        <w:tabs>
          <w:tab w:val="left" w:pos="1843"/>
        </w:tabs>
      </w:pPr>
    </w:p>
    <w:p w:rsidR="00EB10AF" w:rsidRPr="00575779" w:rsidRDefault="00EB10AF" w:rsidP="00EB10AF">
      <w:pPr>
        <w:tabs>
          <w:tab w:val="left" w:pos="1843"/>
        </w:tabs>
      </w:pPr>
      <w:r>
        <w:t>English (mother-tongue), French (fluent)</w:t>
      </w:r>
    </w:p>
    <w:p w:rsidR="00EB10AF" w:rsidRPr="00C04BEC" w:rsidRDefault="00EB10AF" w:rsidP="00EB10AF">
      <w:pPr>
        <w:tabs>
          <w:tab w:val="left" w:pos="1843"/>
        </w:tabs>
        <w:rPr>
          <w:b/>
        </w:rPr>
      </w:pPr>
    </w:p>
    <w:p w:rsidR="00EB10AF" w:rsidRPr="00C04BEC" w:rsidRDefault="00EB10AF" w:rsidP="00EB10AF">
      <w:pPr>
        <w:tabs>
          <w:tab w:val="left" w:pos="1843"/>
        </w:tabs>
        <w:rPr>
          <w:b/>
        </w:rPr>
      </w:pPr>
    </w:p>
    <w:p w:rsidR="00EB10AF" w:rsidRPr="00875B66" w:rsidRDefault="00EB10AF" w:rsidP="00EB10AF">
      <w:pPr>
        <w:tabs>
          <w:tab w:val="left" w:pos="1843"/>
        </w:tabs>
        <w:rPr>
          <w:b/>
        </w:rPr>
      </w:pPr>
      <w:r w:rsidRPr="00875B66">
        <w:rPr>
          <w:b/>
        </w:rPr>
        <w:t>PUBLICATIONS</w:t>
      </w:r>
    </w:p>
    <w:p w:rsidR="00EB10AF" w:rsidRPr="00C04BEC" w:rsidRDefault="00EB10AF" w:rsidP="00EB10AF"/>
    <w:p w:rsidR="00EB10AF" w:rsidRDefault="00EB10AF" w:rsidP="00EB10AF">
      <w:pPr>
        <w:rPr>
          <w:b/>
        </w:rPr>
      </w:pPr>
      <w:r>
        <w:rPr>
          <w:b/>
        </w:rPr>
        <w:t>Books</w:t>
      </w:r>
    </w:p>
    <w:p w:rsidR="00EB10AF" w:rsidRPr="00360E8D" w:rsidRDefault="00EB10AF" w:rsidP="00EB10AF">
      <w:pPr>
        <w:tabs>
          <w:tab w:val="left" w:pos="1843"/>
        </w:tabs>
        <w:rPr>
          <w:i/>
          <w:sz w:val="16"/>
        </w:rPr>
      </w:pPr>
    </w:p>
    <w:p w:rsidR="00EB10AF" w:rsidRPr="006C09DA" w:rsidRDefault="00EB10AF" w:rsidP="00EB10AF">
      <w:pPr>
        <w:tabs>
          <w:tab w:val="left" w:pos="1843"/>
        </w:tabs>
        <w:rPr>
          <w:i/>
        </w:rPr>
      </w:pPr>
      <w:r w:rsidRPr="006C09DA">
        <w:rPr>
          <w:i/>
        </w:rPr>
        <w:t xml:space="preserve">Breach of Confidence (1984), </w:t>
      </w:r>
      <w:r w:rsidRPr="006C09DA">
        <w:t>Oxford University Press, Clarendon, pp. 1-487</w:t>
      </w:r>
    </w:p>
    <w:p w:rsidR="00EB10AF" w:rsidRPr="006C09DA" w:rsidRDefault="00EB10AF" w:rsidP="00EB10AF">
      <w:pPr>
        <w:tabs>
          <w:tab w:val="left" w:pos="1843"/>
        </w:tabs>
      </w:pPr>
      <w:r w:rsidRPr="006C09DA">
        <w:t>(now published as</w:t>
      </w:r>
      <w:r w:rsidRPr="006C09DA">
        <w:rPr>
          <w:i/>
        </w:rPr>
        <w:t xml:space="preserve"> </w:t>
      </w:r>
      <w:proofErr w:type="spellStart"/>
      <w:r w:rsidRPr="006C09DA">
        <w:rPr>
          <w:i/>
        </w:rPr>
        <w:t>Gurry</w:t>
      </w:r>
      <w:proofErr w:type="spellEnd"/>
      <w:r w:rsidRPr="006C09DA">
        <w:rPr>
          <w:i/>
        </w:rPr>
        <w:t xml:space="preserve"> on Breach of Confidence.  The Protection of Confidential Information, </w:t>
      </w:r>
      <w:r w:rsidRPr="006C09DA">
        <w:t xml:space="preserve">Second Edition by Tanya </w:t>
      </w:r>
      <w:proofErr w:type="spellStart"/>
      <w:r w:rsidRPr="006C09DA">
        <w:t>Aplin</w:t>
      </w:r>
      <w:proofErr w:type="spellEnd"/>
      <w:r w:rsidRPr="006C09DA">
        <w:t xml:space="preserve">, Lionel </w:t>
      </w:r>
      <w:proofErr w:type="spellStart"/>
      <w:r w:rsidRPr="006C09DA">
        <w:t>Bently</w:t>
      </w:r>
      <w:proofErr w:type="spellEnd"/>
      <w:r w:rsidRPr="006C09DA">
        <w:t xml:space="preserve">, Phillip Johnson, and Simon </w:t>
      </w:r>
      <w:proofErr w:type="spellStart"/>
      <w:r w:rsidRPr="006C09DA">
        <w:t>Malynicz</w:t>
      </w:r>
      <w:proofErr w:type="spellEnd"/>
      <w:r w:rsidRPr="006C09DA">
        <w:t>, Oxford University Press, Clarendon, 2012)</w:t>
      </w:r>
    </w:p>
    <w:p w:rsidR="00EB10AF" w:rsidRPr="00A20B68" w:rsidRDefault="00EB10AF" w:rsidP="00EB10AF">
      <w:pPr>
        <w:tabs>
          <w:tab w:val="left" w:pos="1843"/>
        </w:tabs>
        <w:rPr>
          <w:i/>
        </w:rPr>
      </w:pPr>
    </w:p>
    <w:p w:rsidR="00EB10AF" w:rsidRDefault="00EB10AF" w:rsidP="00EB10AF">
      <w:pPr>
        <w:tabs>
          <w:tab w:val="left" w:pos="1843"/>
        </w:tabs>
      </w:pPr>
      <w:r>
        <w:rPr>
          <w:i/>
        </w:rPr>
        <w:t xml:space="preserve">Intellectual Property in an Integrated World </w:t>
      </w:r>
      <w:r w:rsidRPr="00BE10A5">
        <w:rPr>
          <w:i/>
        </w:rPr>
        <w:t>Economy</w:t>
      </w:r>
      <w:r>
        <w:t xml:space="preserve"> (2007) (</w:t>
      </w:r>
      <w:r w:rsidRPr="00BE10A5">
        <w:t>with</w:t>
      </w:r>
      <w:r>
        <w:t xml:space="preserve"> Frederick Abbot and Thomas </w:t>
      </w:r>
      <w:proofErr w:type="spellStart"/>
      <w:r>
        <w:t>Cottier</w:t>
      </w:r>
      <w:proofErr w:type="spellEnd"/>
      <w:r>
        <w:t>), Aspen publishers, pp</w:t>
      </w:r>
      <w:r w:rsidRPr="00913DAE">
        <w:t xml:space="preserve"> </w:t>
      </w:r>
      <w:r>
        <w:t>ix-xxix, 1-683</w:t>
      </w:r>
    </w:p>
    <w:p w:rsidR="00EB10AF" w:rsidRPr="00A20B68" w:rsidRDefault="00EB10AF" w:rsidP="00EB10AF">
      <w:pPr>
        <w:tabs>
          <w:tab w:val="left" w:pos="1843"/>
        </w:tabs>
        <w:rPr>
          <w:i/>
        </w:rPr>
      </w:pPr>
    </w:p>
    <w:p w:rsidR="00EB10AF" w:rsidRDefault="00EB10AF" w:rsidP="00EB10AF">
      <w:pPr>
        <w:tabs>
          <w:tab w:val="left" w:pos="1843"/>
        </w:tabs>
      </w:pPr>
      <w:r>
        <w:rPr>
          <w:i/>
        </w:rPr>
        <w:t xml:space="preserve">International Intellectual Property System: Commentary and Materials </w:t>
      </w:r>
      <w:r>
        <w:t xml:space="preserve">(1999) (with Frederick Abbott and Thomas </w:t>
      </w:r>
      <w:proofErr w:type="spellStart"/>
      <w:r>
        <w:t>Cottier</w:t>
      </w:r>
      <w:proofErr w:type="spellEnd"/>
      <w:r>
        <w:t xml:space="preserve">), Kluwer, pp </w:t>
      </w:r>
      <w:proofErr w:type="spellStart"/>
      <w:r>
        <w:t>i</w:t>
      </w:r>
      <w:proofErr w:type="spellEnd"/>
      <w:r>
        <w:t xml:space="preserve">-xxxi, 1–2026 </w:t>
      </w:r>
    </w:p>
    <w:p w:rsidR="00EB10AF" w:rsidRDefault="00EB10AF" w:rsidP="00EB10AF">
      <w:pPr>
        <w:rPr>
          <w:b/>
        </w:rPr>
      </w:pPr>
      <w:r>
        <w:rPr>
          <w:b/>
        </w:rPr>
        <w:br/>
        <w:t>Chapters in Books</w:t>
      </w:r>
    </w:p>
    <w:p w:rsidR="00EB10AF" w:rsidRPr="00360E8D" w:rsidRDefault="00EB10AF" w:rsidP="00EB10AF">
      <w:pPr>
        <w:tabs>
          <w:tab w:val="left" w:pos="1843"/>
        </w:tabs>
        <w:rPr>
          <w:i/>
          <w:sz w:val="16"/>
        </w:rPr>
      </w:pPr>
    </w:p>
    <w:p w:rsidR="00EB10AF" w:rsidRPr="0049593A" w:rsidRDefault="00EB10AF" w:rsidP="00EB10AF">
      <w:pPr>
        <w:autoSpaceDE w:val="0"/>
        <w:autoSpaceDN w:val="0"/>
        <w:adjustRightInd w:val="0"/>
        <w:rPr>
          <w:i/>
          <w:iCs/>
        </w:rPr>
      </w:pPr>
      <w:r w:rsidRPr="0049593A">
        <w:t xml:space="preserve">Foreword, David Lindsay, </w:t>
      </w:r>
      <w:r w:rsidRPr="0049593A">
        <w:rPr>
          <w:i/>
          <w:iCs/>
        </w:rPr>
        <w:t>International Domain Name</w:t>
      </w:r>
    </w:p>
    <w:p w:rsidR="00EB10AF" w:rsidRDefault="00EB10AF" w:rsidP="00EB10AF">
      <w:pPr>
        <w:autoSpaceDE w:val="0"/>
        <w:autoSpaceDN w:val="0"/>
        <w:adjustRightInd w:val="0"/>
        <w:rPr>
          <w:rFonts w:ascii="ArialMT" w:hAnsi="ArialMT" w:cs="ArialMT"/>
        </w:rPr>
      </w:pPr>
      <w:r w:rsidRPr="0049593A">
        <w:rPr>
          <w:i/>
          <w:iCs/>
        </w:rPr>
        <w:t xml:space="preserve">Law: ICANN and the UDRP </w:t>
      </w:r>
      <w:r w:rsidRPr="0049593A">
        <w:t>(Hart,</w:t>
      </w:r>
      <w:r>
        <w:t xml:space="preserve"> </w:t>
      </w:r>
      <w:smartTag w:uri="urn:schemas-microsoft-com:office:smarttags" w:element="place">
        <w:smartTag w:uri="urn:schemas-microsoft-com:office:smarttags" w:element="City">
          <w:r w:rsidRPr="0049593A">
            <w:t>Oxford</w:t>
          </w:r>
        </w:smartTag>
      </w:smartTag>
      <w:r w:rsidRPr="0049593A">
        <w:t>, 2007</w:t>
      </w:r>
      <w:r>
        <w:rPr>
          <w:rFonts w:ascii="ArialMT" w:hAnsi="ArialMT" w:cs="ArialMT"/>
        </w:rPr>
        <w:t>)</w:t>
      </w:r>
    </w:p>
    <w:p w:rsidR="00EB10AF" w:rsidRPr="00A20B68" w:rsidRDefault="00EB10AF" w:rsidP="00EB10AF">
      <w:pPr>
        <w:autoSpaceDE w:val="0"/>
        <w:autoSpaceDN w:val="0"/>
        <w:adjustRightInd w:val="0"/>
      </w:pPr>
    </w:p>
    <w:p w:rsidR="00EB10AF" w:rsidRPr="0049593A" w:rsidRDefault="00EB10AF" w:rsidP="00EB10AF">
      <w:pPr>
        <w:rPr>
          <w:lang w:val="fr-FR"/>
        </w:rPr>
      </w:pPr>
      <w:r w:rsidRPr="00A602CC">
        <w:rPr>
          <w:lang w:val="fr-FR"/>
        </w:rPr>
        <w:t xml:space="preserve">Préface, </w:t>
      </w:r>
      <w:r>
        <w:rPr>
          <w:lang w:val="fr-FR"/>
        </w:rPr>
        <w:t xml:space="preserve">Valérie-Anne Giscard d’Estaing, </w:t>
      </w:r>
      <w:r w:rsidRPr="00A602CC">
        <w:rPr>
          <w:i/>
          <w:lang w:val="fr-FR"/>
        </w:rPr>
        <w:t>Inventions</w:t>
      </w:r>
      <w:r>
        <w:rPr>
          <w:i/>
          <w:lang w:val="fr-FR"/>
        </w:rPr>
        <w:t xml:space="preserve"> </w:t>
      </w:r>
      <w:r>
        <w:rPr>
          <w:lang w:val="fr-FR"/>
        </w:rPr>
        <w:t>(E</w:t>
      </w:r>
      <w:r w:rsidRPr="0049593A">
        <w:rPr>
          <w:lang w:val="fr-FR"/>
        </w:rPr>
        <w:t>dition 2007)</w:t>
      </w:r>
      <w:r>
        <w:rPr>
          <w:i/>
          <w:lang w:val="fr-FR"/>
        </w:rPr>
        <w:t xml:space="preserve"> </w:t>
      </w:r>
      <w:r w:rsidRPr="0049593A">
        <w:rPr>
          <w:lang w:val="fr-FR"/>
        </w:rPr>
        <w:t xml:space="preserve">(Michel </w:t>
      </w:r>
      <w:proofErr w:type="spellStart"/>
      <w:r w:rsidRPr="0049593A">
        <w:rPr>
          <w:lang w:val="fr-FR"/>
        </w:rPr>
        <w:t>Lafon</w:t>
      </w:r>
      <w:proofErr w:type="spellEnd"/>
      <w:r w:rsidRPr="0049593A">
        <w:rPr>
          <w:lang w:val="fr-FR"/>
        </w:rPr>
        <w:t>)</w:t>
      </w:r>
    </w:p>
    <w:p w:rsidR="00EB10AF" w:rsidRPr="00A20B68" w:rsidRDefault="00EB10AF" w:rsidP="00EB10AF">
      <w:pPr>
        <w:rPr>
          <w:lang w:val="fr-FR"/>
        </w:rPr>
      </w:pPr>
    </w:p>
    <w:p w:rsidR="00EB10AF" w:rsidRDefault="00EB10AF" w:rsidP="00EB10AF">
      <w:r w:rsidRPr="0037580E">
        <w:lastRenderedPageBreak/>
        <w:t>Foreword</w:t>
      </w:r>
      <w:r>
        <w:t xml:space="preserve">, </w:t>
      </w:r>
      <w:r>
        <w:rPr>
          <w:i/>
        </w:rPr>
        <w:t>Intellectual Property Management in Health and Agricultural Innovation</w:t>
      </w:r>
      <w:r>
        <w:t xml:space="preserve"> (eds. A. </w:t>
      </w:r>
      <w:proofErr w:type="spellStart"/>
      <w:r>
        <w:t>Krattinger</w:t>
      </w:r>
      <w:proofErr w:type="spellEnd"/>
      <w:r>
        <w:t xml:space="preserve"> et al.) (MIHR and PIPR) (2007)</w:t>
      </w:r>
    </w:p>
    <w:p w:rsidR="00EB10AF" w:rsidRPr="00A20B68" w:rsidRDefault="00EB10AF" w:rsidP="00EB10AF"/>
    <w:p w:rsidR="00EB10AF" w:rsidRDefault="00EB10AF" w:rsidP="00EB10AF">
      <w:r>
        <w:t xml:space="preserve">“The Uniform Domain Name Dispute Resolution Policy” (2002) XXVII </w:t>
      </w:r>
      <w:r>
        <w:rPr>
          <w:i/>
        </w:rPr>
        <w:t>Yearbook Commercial Arbitration</w:t>
      </w:r>
      <w:r>
        <w:t xml:space="preserve"> 299-304</w:t>
      </w:r>
    </w:p>
    <w:p w:rsidR="00EB10AF" w:rsidRPr="00A20B68" w:rsidRDefault="00EB10AF" w:rsidP="00EB10AF"/>
    <w:p w:rsidR="00EB10AF" w:rsidRDefault="00EB10AF" w:rsidP="00EB10AF">
      <w:pPr>
        <w:keepNext/>
      </w:pPr>
      <w:r>
        <w:t xml:space="preserve">Foreword, </w:t>
      </w:r>
      <w:r>
        <w:rPr>
          <w:i/>
        </w:rPr>
        <w:t xml:space="preserve">Martindale-Hubbell International Arbitration and Dispute Resolution Directory </w:t>
      </w:r>
      <w:r>
        <w:t>(1999)</w:t>
      </w:r>
      <w:r w:rsidRPr="00FC290C">
        <w:t xml:space="preserve"> </w:t>
      </w:r>
      <w:r>
        <w:t>(</w:t>
      </w:r>
      <w:r w:rsidRPr="006F3EA6">
        <w:t>Martindale-Hubbell</w:t>
      </w:r>
      <w:r>
        <w:t>,</w:t>
      </w:r>
      <w:r w:rsidRPr="006F3EA6">
        <w:rPr>
          <w:color w:val="000000"/>
        </w:rPr>
        <w:t xml:space="preserve"> East </w:t>
      </w:r>
      <w:proofErr w:type="spellStart"/>
      <w:r w:rsidRPr="006F3EA6">
        <w:rPr>
          <w:color w:val="000000"/>
        </w:rPr>
        <w:t>Grinstead</w:t>
      </w:r>
      <w:proofErr w:type="spellEnd"/>
      <w:r w:rsidRPr="006F3EA6">
        <w:rPr>
          <w:color w:val="000000"/>
        </w:rPr>
        <w:t>, U.K.</w:t>
      </w:r>
      <w:r>
        <w:rPr>
          <w:color w:val="000000"/>
        </w:rPr>
        <w:t>)</w:t>
      </w:r>
    </w:p>
    <w:p w:rsidR="00EB10AF" w:rsidRPr="00A20B68" w:rsidRDefault="00EB10AF" w:rsidP="00EB10AF"/>
    <w:p w:rsidR="00EB10AF" w:rsidRPr="006F3EA6" w:rsidRDefault="00EB10AF" w:rsidP="00EB10AF">
      <w:r>
        <w:t>“</w:t>
      </w:r>
      <w:smartTag w:uri="urn:schemas-microsoft-com:office:smarttags" w:element="place">
        <w:smartTag w:uri="urn:schemas-microsoft-com:office:smarttags" w:element="PlaceName">
          <w:r>
            <w:t>WIPO</w:t>
          </w:r>
        </w:smartTag>
        <w:r>
          <w:t xml:space="preserve"> </w:t>
        </w:r>
        <w:smartTag w:uri="urn:schemas-microsoft-com:office:smarttags" w:element="PlaceName">
          <w:r>
            <w:t>Arbitration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,” in American Intellectual Property Law Association, </w:t>
      </w:r>
      <w:r>
        <w:rPr>
          <w:i/>
        </w:rPr>
        <w:t>ADR Guide</w:t>
      </w:r>
      <w:r>
        <w:t xml:space="preserve"> (1994) </w:t>
      </w:r>
    </w:p>
    <w:p w:rsidR="00EB10AF" w:rsidRPr="00A20B68" w:rsidRDefault="00EB10AF" w:rsidP="00EB10AF"/>
    <w:p w:rsidR="00EB10AF" w:rsidRDefault="00EB10AF" w:rsidP="00EB10AF">
      <w:r>
        <w:t xml:space="preserve"> “</w:t>
      </w:r>
      <w:proofErr w:type="spellStart"/>
      <w:r>
        <w:t>Arbitrability</w:t>
      </w:r>
      <w:proofErr w:type="spellEnd"/>
      <w:r>
        <w:t xml:space="preserve"> of Intellectual Property Disputes,” in Swiss Arbitration Association, </w:t>
      </w:r>
      <w:r>
        <w:rPr>
          <w:i/>
        </w:rPr>
        <w:t xml:space="preserve">Objective </w:t>
      </w:r>
      <w:proofErr w:type="spellStart"/>
      <w:r>
        <w:rPr>
          <w:i/>
        </w:rPr>
        <w:t>Arbitrability</w:t>
      </w:r>
      <w:proofErr w:type="spellEnd"/>
      <w:r>
        <w:rPr>
          <w:i/>
        </w:rPr>
        <w:t>, Antitrust Disputes, Intellectual Property Disputes</w:t>
      </w:r>
      <w:r>
        <w:t xml:space="preserve"> (ASA Special Series N/6, 1994)</w:t>
      </w:r>
    </w:p>
    <w:p w:rsidR="00EB10AF" w:rsidRPr="00A20B68" w:rsidRDefault="00EB10AF" w:rsidP="00EB10AF"/>
    <w:p w:rsidR="00EB10AF" w:rsidRDefault="00EB10AF" w:rsidP="00EB10AF">
      <w:r>
        <w:t xml:space="preserve">“Institutional Aspects,” in Peter Robinson, Karl P. </w:t>
      </w:r>
      <w:proofErr w:type="spellStart"/>
      <w:r>
        <w:t>Sauvant</w:t>
      </w:r>
      <w:proofErr w:type="spellEnd"/>
      <w:r>
        <w:t xml:space="preserve"> and </w:t>
      </w:r>
      <w:proofErr w:type="spellStart"/>
      <w:r>
        <w:t>Vishwas</w:t>
      </w:r>
      <w:proofErr w:type="spellEnd"/>
      <w:r>
        <w:t xml:space="preserve"> P. </w:t>
      </w:r>
      <w:proofErr w:type="spellStart"/>
      <w:r>
        <w:t>Govitrikar</w:t>
      </w:r>
      <w:proofErr w:type="spellEnd"/>
      <w:r>
        <w:t xml:space="preserve">, </w:t>
      </w:r>
      <w:r>
        <w:rPr>
          <w:i/>
        </w:rPr>
        <w:t>Electronic Highways for World Trade – Issues in Telecommunication and Data Services</w:t>
      </w:r>
      <w:r>
        <w:t xml:space="preserve"> (Westview Press, 1989)</w:t>
      </w:r>
    </w:p>
    <w:p w:rsidR="00EB10AF" w:rsidRPr="00A20B68" w:rsidRDefault="00EB10AF" w:rsidP="00EB10AF"/>
    <w:p w:rsidR="00EB10AF" w:rsidRDefault="00EB10AF" w:rsidP="00EB10AF">
      <w:r>
        <w:t xml:space="preserve"> “Liability Issues Affecting Non-Contracting Parties,” in OECD, </w:t>
      </w:r>
      <w:proofErr w:type="spellStart"/>
      <w:r>
        <w:rPr>
          <w:i/>
        </w:rPr>
        <w:t>Transborder</w:t>
      </w:r>
      <w:proofErr w:type="spellEnd"/>
      <w:r>
        <w:rPr>
          <w:i/>
        </w:rPr>
        <w:t xml:space="preserve"> Data Flows</w:t>
      </w:r>
      <w:r>
        <w:t xml:space="preserve"> (North Holland, 1985)</w:t>
      </w:r>
    </w:p>
    <w:p w:rsidR="00EB10AF" w:rsidRPr="00A20B68" w:rsidRDefault="00EB10AF" w:rsidP="00EB10AF"/>
    <w:p w:rsidR="00EB10AF" w:rsidRDefault="00EB10AF" w:rsidP="00EB10AF">
      <w:r>
        <w:t xml:space="preserve">“Confidentiality,” in P.D. Finn (Ed.), </w:t>
      </w:r>
      <w:r>
        <w:rPr>
          <w:i/>
        </w:rPr>
        <w:t>Essays in Equity</w:t>
      </w:r>
      <w:r>
        <w:t xml:space="preserve"> (Law Book Co, Sydney, 1985)</w:t>
      </w:r>
    </w:p>
    <w:p w:rsidR="00EB10AF" w:rsidRDefault="00EB10AF" w:rsidP="00EB10AF"/>
    <w:p w:rsidR="00EB10AF" w:rsidRDefault="00EB10AF" w:rsidP="00EB10AF">
      <w:pPr>
        <w:keepNext/>
        <w:keepLines/>
        <w:rPr>
          <w:b/>
        </w:rPr>
      </w:pPr>
      <w:r>
        <w:rPr>
          <w:b/>
        </w:rPr>
        <w:t>Journal Articles</w:t>
      </w:r>
    </w:p>
    <w:p w:rsidR="00EB10AF" w:rsidRPr="00360E8D" w:rsidRDefault="00EB10AF" w:rsidP="00EB10AF">
      <w:pPr>
        <w:tabs>
          <w:tab w:val="left" w:pos="1843"/>
        </w:tabs>
        <w:rPr>
          <w:i/>
          <w:sz w:val="16"/>
        </w:rPr>
      </w:pPr>
    </w:p>
    <w:p w:rsidR="00EB10AF" w:rsidRDefault="00EB10AF" w:rsidP="00EB10AF">
      <w:pPr>
        <w:keepNext/>
        <w:keepLines/>
      </w:pPr>
      <w:r w:rsidRPr="006C09DA">
        <w:t xml:space="preserve">“Copyright in the Digital Environment: Restoring the Balance” (24th Horace S. </w:t>
      </w:r>
      <w:proofErr w:type="spellStart"/>
      <w:r w:rsidRPr="006C09DA">
        <w:t>Manges</w:t>
      </w:r>
      <w:proofErr w:type="spellEnd"/>
      <w:r w:rsidRPr="006C09DA">
        <w:t xml:space="preserve"> Lecture, April 6, 2011) (2011) 35 </w:t>
      </w:r>
      <w:r w:rsidRPr="006C09DA">
        <w:rPr>
          <w:i/>
        </w:rPr>
        <w:t>Columbia Journal of Law and the Arts</w:t>
      </w:r>
      <w:r w:rsidRPr="006C09DA">
        <w:t xml:space="preserve"> 1-15</w:t>
      </w:r>
    </w:p>
    <w:p w:rsidR="00EB10AF" w:rsidRPr="00A20B68" w:rsidRDefault="00EB10AF" w:rsidP="00EB10AF">
      <w:pPr>
        <w:keepNext/>
        <w:keepLines/>
      </w:pPr>
    </w:p>
    <w:p w:rsidR="00EB10AF" w:rsidRDefault="00EB10AF" w:rsidP="00EB10AF">
      <w:pPr>
        <w:keepNext/>
        <w:keepLines/>
      </w:pPr>
      <w:r>
        <w:t xml:space="preserve"> “The Cambrian Explosion” (2007) 38 </w:t>
      </w:r>
      <w:r>
        <w:rPr>
          <w:i/>
        </w:rPr>
        <w:t>International Review of Intellectual Property and Competition Law</w:t>
      </w:r>
      <w:r>
        <w:t xml:space="preserve"> 255-258</w:t>
      </w:r>
    </w:p>
    <w:p w:rsidR="00EB10AF" w:rsidRPr="00A20B68" w:rsidRDefault="00EB10AF" w:rsidP="00EB10AF"/>
    <w:p w:rsidR="00EB10AF" w:rsidRPr="00DC7E0D" w:rsidRDefault="00EB10AF" w:rsidP="00EB10AF">
      <w:pPr>
        <w:tabs>
          <w:tab w:val="left" w:pos="1843"/>
        </w:tabs>
      </w:pPr>
      <w:r>
        <w:t xml:space="preserve">“Globalization, Intellectual Property and Development,” </w:t>
      </w:r>
      <w:r>
        <w:rPr>
          <w:i/>
        </w:rPr>
        <w:t>Proceedings of the American Society of International Law 2005</w:t>
      </w:r>
    </w:p>
    <w:p w:rsidR="00EB10AF" w:rsidRPr="00A20B68" w:rsidRDefault="00EB10AF" w:rsidP="00EB10AF">
      <w:pPr>
        <w:tabs>
          <w:tab w:val="left" w:pos="1843"/>
        </w:tabs>
      </w:pPr>
    </w:p>
    <w:p w:rsidR="00EB10AF" w:rsidRPr="004E7BAB" w:rsidRDefault="00EB10AF" w:rsidP="00EB10AF">
      <w:pPr>
        <w:tabs>
          <w:tab w:val="left" w:pos="1843"/>
        </w:tabs>
      </w:pPr>
      <w:r>
        <w:t xml:space="preserve"> “The Growing Complexity of International Policy in Intellectual Property” (2005) </w:t>
      </w:r>
      <w:r w:rsidRPr="00BE10A5">
        <w:t xml:space="preserve">11 </w:t>
      </w:r>
      <w:r>
        <w:t xml:space="preserve">(1) </w:t>
      </w:r>
      <w:r>
        <w:rPr>
          <w:i/>
        </w:rPr>
        <w:t>Science and Engineering Ethics</w:t>
      </w:r>
      <w:r>
        <w:t xml:space="preserve"> 13-20</w:t>
      </w:r>
    </w:p>
    <w:p w:rsidR="00EB10AF" w:rsidRPr="00A20B68" w:rsidRDefault="00EB10AF" w:rsidP="00EB10AF">
      <w:pPr>
        <w:tabs>
          <w:tab w:val="left" w:pos="1843"/>
        </w:tabs>
      </w:pPr>
    </w:p>
    <w:p w:rsidR="00EB10AF" w:rsidRDefault="00EB10AF" w:rsidP="00EB10AF">
      <w:pPr>
        <w:tabs>
          <w:tab w:val="left" w:pos="1843"/>
        </w:tabs>
      </w:pPr>
      <w:r>
        <w:t xml:space="preserve">“The Dispute Resolution Services of the World Intellectual Property Organization” (1999) </w:t>
      </w:r>
      <w:r>
        <w:rPr>
          <w:i/>
        </w:rPr>
        <w:t>Journal of International Economic Law</w:t>
      </w:r>
      <w:r>
        <w:t xml:space="preserve"> 385-398</w:t>
      </w:r>
    </w:p>
    <w:p w:rsidR="00EB10AF" w:rsidRPr="00A20B68" w:rsidRDefault="00EB10AF" w:rsidP="00EB10AF">
      <w:pPr>
        <w:tabs>
          <w:tab w:val="left" w:pos="1843"/>
        </w:tabs>
      </w:pPr>
    </w:p>
    <w:p w:rsidR="00EB10AF" w:rsidRDefault="00EB10AF" w:rsidP="00EB10AF">
      <w:pPr>
        <w:tabs>
          <w:tab w:val="left" w:pos="1843"/>
        </w:tabs>
      </w:pPr>
      <w:r>
        <w:t xml:space="preserve">“The Evolution of Technology and Markets and the Management of Intellectual Property Rights,” in Frederick Abbott and David Gerber (eds.), </w:t>
      </w:r>
      <w:r>
        <w:rPr>
          <w:i/>
        </w:rPr>
        <w:t>Public Policy and Global Technology Integration</w:t>
      </w:r>
      <w:r>
        <w:t xml:space="preserve"> (Kluwer, 1997)</w:t>
      </w:r>
    </w:p>
    <w:p w:rsidR="00EB10AF" w:rsidRPr="00A20B68" w:rsidRDefault="00EB10AF" w:rsidP="00EB10AF">
      <w:pPr>
        <w:keepNext/>
        <w:tabs>
          <w:tab w:val="left" w:pos="1843"/>
        </w:tabs>
      </w:pPr>
    </w:p>
    <w:p w:rsidR="00EB10AF" w:rsidRDefault="00EB10AF" w:rsidP="00EB10AF">
      <w:r>
        <w:t xml:space="preserve">“IP Licensing Disputes: When Courts are not the Answer” (1995)  </w:t>
      </w:r>
      <w:r>
        <w:rPr>
          <w:i/>
        </w:rPr>
        <w:t>IP Worldwide</w:t>
      </w:r>
      <w:r>
        <w:t xml:space="preserve"> 13</w:t>
      </w:r>
    </w:p>
    <w:p w:rsidR="00EB10AF" w:rsidRPr="00A20B68" w:rsidRDefault="00EB10AF" w:rsidP="00EB10AF"/>
    <w:p w:rsidR="00EB10AF" w:rsidRPr="00EB10AF" w:rsidRDefault="00EB10AF" w:rsidP="00EB10AF">
      <w:pPr>
        <w:keepNext/>
        <w:tabs>
          <w:tab w:val="left" w:pos="1843"/>
        </w:tabs>
        <w:rPr>
          <w:lang w:val="fr-CH"/>
        </w:rPr>
      </w:pPr>
      <w:r w:rsidRPr="0076532B">
        <w:rPr>
          <w:lang w:val="fr-FR"/>
        </w:rPr>
        <w:t xml:space="preserve">“Arbitrage et propriété intellectuelle,” in Institut de recherche en propriété intellectuelle, </w:t>
      </w:r>
      <w:r w:rsidRPr="0076532B">
        <w:rPr>
          <w:i/>
          <w:lang w:val="fr-FR"/>
        </w:rPr>
        <w:t>Arbitrage et propriété intellectuelle</w:t>
      </w:r>
      <w:r>
        <w:rPr>
          <w:lang w:val="fr-FR"/>
        </w:rPr>
        <w:t xml:space="preserve"> </w:t>
      </w:r>
      <w:r w:rsidRPr="00EB10AF">
        <w:rPr>
          <w:lang w:val="fr-CH"/>
        </w:rPr>
        <w:t>(Libraires Techniques, 1994)</w:t>
      </w:r>
    </w:p>
    <w:p w:rsidR="00EB10AF" w:rsidRPr="00EB10AF" w:rsidRDefault="00EB10AF" w:rsidP="00EB10AF">
      <w:pPr>
        <w:rPr>
          <w:lang w:val="fr-CH"/>
        </w:rPr>
      </w:pPr>
    </w:p>
    <w:p w:rsidR="00EB10AF" w:rsidRDefault="00EB10AF" w:rsidP="00EB10AF">
      <w:r>
        <w:t xml:space="preserve">“Introduction” to 1994 Annual Volume (Volume 5) of the </w:t>
      </w:r>
      <w:r>
        <w:rPr>
          <w:i/>
        </w:rPr>
        <w:t>American Review of International Arbitration</w:t>
      </w:r>
      <w:r>
        <w:t xml:space="preserve"> 1-5</w:t>
      </w:r>
    </w:p>
    <w:p w:rsidR="00EB10AF" w:rsidRPr="00A20B68" w:rsidRDefault="00EB10AF" w:rsidP="00EB10AF"/>
    <w:p w:rsidR="00EB10AF" w:rsidRDefault="00EB10AF" w:rsidP="00EB10AF">
      <w:r>
        <w:t xml:space="preserve">“New Television Services – Opportunities for Diversification” (1982) 10 </w:t>
      </w:r>
      <w:r>
        <w:rPr>
          <w:i/>
        </w:rPr>
        <w:t>Australian Business Law Review</w:t>
      </w:r>
      <w:r>
        <w:t xml:space="preserve"> 157-173</w:t>
      </w:r>
    </w:p>
    <w:p w:rsidR="00EB10AF" w:rsidRPr="00A20B68" w:rsidRDefault="00EB10AF" w:rsidP="00EB10AF"/>
    <w:p w:rsidR="00EB10AF" w:rsidRDefault="00EB10AF" w:rsidP="00EB10AF">
      <w:r>
        <w:t xml:space="preserve"> “The Implementation of Policy through Executive Action” (1977)</w:t>
      </w:r>
    </w:p>
    <w:p w:rsidR="00EB10AF" w:rsidRDefault="00EB10AF" w:rsidP="00EB10AF">
      <w:r>
        <w:t xml:space="preserve">11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Melbourne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University</w:t>
          </w:r>
        </w:smartTag>
      </w:smartTag>
      <w:r>
        <w:rPr>
          <w:i/>
        </w:rPr>
        <w:t xml:space="preserve"> Law Review</w:t>
      </w:r>
      <w:r>
        <w:t xml:space="preserve"> 189-222</w:t>
      </w:r>
    </w:p>
    <w:p w:rsidR="00EB10AF" w:rsidRPr="00A20B68" w:rsidRDefault="00EB10AF" w:rsidP="00EB10AF"/>
    <w:p w:rsidR="00EB10AF" w:rsidRDefault="00EB10AF" w:rsidP="00EB10AF">
      <w:r>
        <w:t xml:space="preserve"> “The Role of the Permanent Establishment in Double Taxation Agreements” (1976) 5</w:t>
      </w:r>
      <w:r>
        <w:rPr>
          <w:i/>
        </w:rPr>
        <w:t xml:space="preserve"> Australian Tax Review</w:t>
      </w:r>
      <w:r>
        <w:t xml:space="preserve"> 12-26</w:t>
      </w:r>
    </w:p>
    <w:p w:rsidR="00EB10AF" w:rsidRPr="00A20B68" w:rsidRDefault="00EB10AF" w:rsidP="00EB10AF"/>
    <w:p w:rsidR="00EB10AF" w:rsidRPr="00066DEC" w:rsidRDefault="00EB10AF" w:rsidP="00EB10AF">
      <w:r>
        <w:t xml:space="preserve">“Aspects of the Law of Contract in Takeover Offers” (1976) 50 </w:t>
      </w:r>
      <w:r>
        <w:rPr>
          <w:i/>
        </w:rPr>
        <w:t>Australian Law Journal</w:t>
      </w:r>
      <w:r>
        <w:t xml:space="preserve"> 167-174</w:t>
      </w:r>
    </w:p>
    <w:p w:rsidR="007B779D" w:rsidRDefault="007B779D" w:rsidP="007B779D"/>
    <w:p w:rsidR="007B779D" w:rsidRDefault="007B779D" w:rsidP="007B779D"/>
    <w:p w:rsidR="007B779D" w:rsidRDefault="007B779D" w:rsidP="007B779D"/>
    <w:p w:rsidR="006B17D2" w:rsidRPr="00C5280D" w:rsidRDefault="0061555F" w:rsidP="00497EBC">
      <w:pPr>
        <w:jc w:val="right"/>
      </w:pPr>
      <w:r w:rsidRPr="00C5280D">
        <w:t>[End of</w:t>
      </w:r>
      <w:r w:rsidR="00454CD6">
        <w:t xml:space="preserve"> Annex and</w:t>
      </w:r>
      <w:r w:rsidRPr="00C5280D">
        <w:t xml:space="preserve"> </w:t>
      </w:r>
      <w:r w:rsidR="00FC6A51">
        <w:t xml:space="preserve">of </w:t>
      </w:r>
      <w:r w:rsidRPr="00C5280D">
        <w:t>document]</w:t>
      </w:r>
    </w:p>
    <w:sectPr w:rsidR="006B17D2" w:rsidRPr="00C5280D" w:rsidSect="003F1FC8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7B" w:rsidRDefault="00E1517B" w:rsidP="006655D3">
      <w:r>
        <w:separator/>
      </w:r>
    </w:p>
    <w:p w:rsidR="00E1517B" w:rsidRDefault="00E1517B" w:rsidP="006655D3"/>
    <w:p w:rsidR="00E1517B" w:rsidRDefault="00E1517B" w:rsidP="006655D3"/>
  </w:endnote>
  <w:endnote w:type="continuationSeparator" w:id="0">
    <w:p w:rsidR="00E1517B" w:rsidRDefault="00E1517B" w:rsidP="006655D3">
      <w:r>
        <w:separator/>
      </w:r>
    </w:p>
    <w:p w:rsidR="00E1517B" w:rsidRPr="00560A6D" w:rsidRDefault="00E1517B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E1517B" w:rsidRPr="00560A6D" w:rsidRDefault="00E1517B" w:rsidP="006655D3">
      <w:pPr>
        <w:rPr>
          <w:lang w:val="fr-FR"/>
        </w:rPr>
      </w:pPr>
    </w:p>
    <w:p w:rsidR="00E1517B" w:rsidRPr="00560A6D" w:rsidRDefault="00E1517B" w:rsidP="006655D3">
      <w:pPr>
        <w:rPr>
          <w:lang w:val="fr-FR"/>
        </w:rPr>
      </w:pPr>
    </w:p>
  </w:endnote>
  <w:endnote w:type="continuationNotice" w:id="1">
    <w:p w:rsidR="00E1517B" w:rsidRPr="00560A6D" w:rsidRDefault="00E1517B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E1517B" w:rsidRPr="00560A6D" w:rsidRDefault="00E1517B" w:rsidP="006655D3">
      <w:pPr>
        <w:rPr>
          <w:lang w:val="fr-FR"/>
        </w:rPr>
      </w:pPr>
    </w:p>
    <w:p w:rsidR="00E1517B" w:rsidRPr="00560A6D" w:rsidRDefault="00E1517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7B" w:rsidRDefault="00E1517B" w:rsidP="00C95616">
      <w:pPr>
        <w:spacing w:before="120"/>
      </w:pPr>
      <w:r>
        <w:separator/>
      </w:r>
    </w:p>
  </w:footnote>
  <w:footnote w:type="continuationSeparator" w:id="0">
    <w:p w:rsidR="00E1517B" w:rsidRDefault="00E1517B" w:rsidP="006655D3">
      <w:r>
        <w:separator/>
      </w:r>
    </w:p>
  </w:footnote>
  <w:footnote w:type="continuationNotice" w:id="1">
    <w:p w:rsidR="00E1517B" w:rsidRPr="00A56FAA" w:rsidRDefault="00E1517B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67078A">
      <w:rPr>
        <w:rStyle w:val="PageNumber"/>
        <w:lang w:val="en-US"/>
      </w:rPr>
      <w:t>8</w:t>
    </w:r>
    <w:r>
      <w:rPr>
        <w:rStyle w:val="PageNumber"/>
        <w:lang w:val="en-US"/>
      </w:rPr>
      <w:t>/</w:t>
    </w:r>
    <w:r w:rsidR="007B779D">
      <w:rPr>
        <w:rStyle w:val="PageNumber"/>
        <w:lang w:val="en-US"/>
      </w:rPr>
      <w:t>15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32186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37" w:rsidRDefault="00167637">
    <w:pPr>
      <w:pStyle w:val="Header"/>
    </w:pPr>
    <w:r>
      <w:t>C/48/15</w:t>
    </w:r>
  </w:p>
  <w:p w:rsidR="00167637" w:rsidRDefault="00167637">
    <w:pPr>
      <w:pStyle w:val="Header"/>
    </w:pPr>
    <w:proofErr w:type="spellStart"/>
    <w:r>
      <w:t>Annex</w:t>
    </w:r>
    <w:proofErr w:type="spellEnd"/>
    <w:r>
      <w:t xml:space="preserve">, page </w:t>
    </w:r>
    <w:r w:rsidR="003F1FC8">
      <w:fldChar w:fldCharType="begin"/>
    </w:r>
    <w:r w:rsidR="003F1FC8">
      <w:instrText xml:space="preserve"> PAGE   \* MERGEFORMAT </w:instrText>
    </w:r>
    <w:r w:rsidR="003F1FC8">
      <w:fldChar w:fldCharType="separate"/>
    </w:r>
    <w:r w:rsidR="00832186">
      <w:rPr>
        <w:noProof/>
      </w:rPr>
      <w:t>4</w:t>
    </w:r>
    <w:r w:rsidR="003F1FC8">
      <w:rPr>
        <w:noProof/>
      </w:rPr>
      <w:fldChar w:fldCharType="end"/>
    </w:r>
  </w:p>
  <w:p w:rsidR="00167637" w:rsidRPr="00C5280D" w:rsidRDefault="00167637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9D" w:rsidRDefault="007B779D">
    <w:pPr>
      <w:pStyle w:val="Header"/>
    </w:pPr>
    <w:r>
      <w:t>C/48/15</w:t>
    </w:r>
  </w:p>
  <w:p w:rsidR="007B779D" w:rsidRDefault="007B779D">
    <w:pPr>
      <w:pStyle w:val="Header"/>
    </w:pPr>
  </w:p>
  <w:p w:rsidR="007B779D" w:rsidRDefault="007B779D">
    <w:pPr>
      <w:pStyle w:val="Header"/>
    </w:pPr>
    <w:r>
      <w:t>ANNEX</w:t>
    </w:r>
  </w:p>
  <w:p w:rsidR="007B779D" w:rsidRDefault="007B77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4150"/>
    <w:multiLevelType w:val="hybridMultilevel"/>
    <w:tmpl w:val="72D620F8"/>
    <w:lvl w:ilvl="0" w:tplc="DCB0ED04">
      <w:start w:val="1980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D2373"/>
    <w:multiLevelType w:val="hybridMultilevel"/>
    <w:tmpl w:val="1AEAC204"/>
    <w:lvl w:ilvl="0" w:tplc="708642E0">
      <w:start w:val="1975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22209"/>
    <w:multiLevelType w:val="hybridMultilevel"/>
    <w:tmpl w:val="DBE21BD0"/>
    <w:lvl w:ilvl="0" w:tplc="B9AC9626">
      <w:start w:val="1976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6C6128"/>
    <w:multiLevelType w:val="multilevel"/>
    <w:tmpl w:val="43D6E70C"/>
    <w:lvl w:ilvl="0">
      <w:start w:val="1979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1">
      <w:start w:val="1984"/>
      <w:numFmt w:val="decimal"/>
      <w:lvlText w:val="%1-%2"/>
      <w:lvlJc w:val="left"/>
      <w:pPr>
        <w:tabs>
          <w:tab w:val="num" w:pos="1695"/>
        </w:tabs>
        <w:ind w:left="1695" w:hanging="1695"/>
      </w:pPr>
      <w:rPr>
        <w:rFonts w:hint="default"/>
        <w:b/>
        <w:i w:val="0"/>
      </w:rPr>
    </w:lvl>
    <w:lvl w:ilvl="2">
      <w:start w:val="1"/>
      <w:numFmt w:val="decimal"/>
      <w:lvlText w:val="%1-%2.%3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695"/>
        </w:tabs>
        <w:ind w:left="1695" w:hanging="1695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4">
    <w:nsid w:val="3E8779E0"/>
    <w:multiLevelType w:val="multilevel"/>
    <w:tmpl w:val="A7C811B0"/>
    <w:lvl w:ilvl="0">
      <w:start w:val="19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97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51D356D"/>
    <w:multiLevelType w:val="hybridMultilevel"/>
    <w:tmpl w:val="5E6CD32A"/>
    <w:lvl w:ilvl="0" w:tplc="1C36AE5A">
      <w:start w:val="1974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DA0A47"/>
    <w:multiLevelType w:val="hybridMultilevel"/>
    <w:tmpl w:val="30CA18F8"/>
    <w:lvl w:ilvl="0" w:tplc="698CBE54">
      <w:start w:val="1984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BE"/>
    <w:rsid w:val="0000414D"/>
    <w:rsid w:val="00010CF3"/>
    <w:rsid w:val="00011E27"/>
    <w:rsid w:val="000148BC"/>
    <w:rsid w:val="00021F4C"/>
    <w:rsid w:val="00024AB8"/>
    <w:rsid w:val="00030854"/>
    <w:rsid w:val="00036028"/>
    <w:rsid w:val="000442EB"/>
    <w:rsid w:val="00044642"/>
    <w:rsid w:val="000446B9"/>
    <w:rsid w:val="00047E21"/>
    <w:rsid w:val="00085505"/>
    <w:rsid w:val="000A68B4"/>
    <w:rsid w:val="000C7021"/>
    <w:rsid w:val="000D6BBC"/>
    <w:rsid w:val="000D7780"/>
    <w:rsid w:val="000F0BC1"/>
    <w:rsid w:val="00105929"/>
    <w:rsid w:val="001131D5"/>
    <w:rsid w:val="00126533"/>
    <w:rsid w:val="00141DB8"/>
    <w:rsid w:val="00142923"/>
    <w:rsid w:val="00167637"/>
    <w:rsid w:val="00174554"/>
    <w:rsid w:val="0017474A"/>
    <w:rsid w:val="001758C6"/>
    <w:rsid w:val="00182B99"/>
    <w:rsid w:val="001A0080"/>
    <w:rsid w:val="001E0CF9"/>
    <w:rsid w:val="001E7C13"/>
    <w:rsid w:val="0021332C"/>
    <w:rsid w:val="00213982"/>
    <w:rsid w:val="00240D2D"/>
    <w:rsid w:val="00241624"/>
    <w:rsid w:val="0024416D"/>
    <w:rsid w:val="00272959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87275"/>
    <w:rsid w:val="003D227C"/>
    <w:rsid w:val="003D2B4D"/>
    <w:rsid w:val="003E322A"/>
    <w:rsid w:val="003E5A9B"/>
    <w:rsid w:val="003F1FC8"/>
    <w:rsid w:val="00420902"/>
    <w:rsid w:val="00433FF3"/>
    <w:rsid w:val="00444A88"/>
    <w:rsid w:val="00454CD6"/>
    <w:rsid w:val="0045761C"/>
    <w:rsid w:val="00474DA4"/>
    <w:rsid w:val="00476B4D"/>
    <w:rsid w:val="004805FA"/>
    <w:rsid w:val="00497EBC"/>
    <w:rsid w:val="004B27C3"/>
    <w:rsid w:val="004D047D"/>
    <w:rsid w:val="004F305A"/>
    <w:rsid w:val="0051068B"/>
    <w:rsid w:val="00511F76"/>
    <w:rsid w:val="00512164"/>
    <w:rsid w:val="00520297"/>
    <w:rsid w:val="00530AC5"/>
    <w:rsid w:val="00531DDF"/>
    <w:rsid w:val="005338F9"/>
    <w:rsid w:val="0054281C"/>
    <w:rsid w:val="0055268D"/>
    <w:rsid w:val="00560A6D"/>
    <w:rsid w:val="005718D6"/>
    <w:rsid w:val="00576BE4"/>
    <w:rsid w:val="005936BE"/>
    <w:rsid w:val="005A400A"/>
    <w:rsid w:val="005F05B6"/>
    <w:rsid w:val="00612379"/>
    <w:rsid w:val="0061555F"/>
    <w:rsid w:val="00616956"/>
    <w:rsid w:val="00616E63"/>
    <w:rsid w:val="00641200"/>
    <w:rsid w:val="006412DA"/>
    <w:rsid w:val="00663239"/>
    <w:rsid w:val="006655D3"/>
    <w:rsid w:val="0067078A"/>
    <w:rsid w:val="00687EB4"/>
    <w:rsid w:val="006B17D2"/>
    <w:rsid w:val="006B49C7"/>
    <w:rsid w:val="006C224E"/>
    <w:rsid w:val="006C6389"/>
    <w:rsid w:val="006C6BDD"/>
    <w:rsid w:val="006D780A"/>
    <w:rsid w:val="00732DEC"/>
    <w:rsid w:val="00735BD5"/>
    <w:rsid w:val="007556F6"/>
    <w:rsid w:val="00760EEF"/>
    <w:rsid w:val="007629A2"/>
    <w:rsid w:val="00777EE5"/>
    <w:rsid w:val="00784836"/>
    <w:rsid w:val="0079023E"/>
    <w:rsid w:val="007A2854"/>
    <w:rsid w:val="007B5A4C"/>
    <w:rsid w:val="007B779D"/>
    <w:rsid w:val="007D0B9D"/>
    <w:rsid w:val="007D19B0"/>
    <w:rsid w:val="007E52DA"/>
    <w:rsid w:val="007F498F"/>
    <w:rsid w:val="0080679D"/>
    <w:rsid w:val="008108B0"/>
    <w:rsid w:val="00811B20"/>
    <w:rsid w:val="0082296E"/>
    <w:rsid w:val="00823D15"/>
    <w:rsid w:val="00824099"/>
    <w:rsid w:val="00832186"/>
    <w:rsid w:val="00867AC1"/>
    <w:rsid w:val="008A2E68"/>
    <w:rsid w:val="008A3C6D"/>
    <w:rsid w:val="008A743F"/>
    <w:rsid w:val="008C0970"/>
    <w:rsid w:val="008D2CF7"/>
    <w:rsid w:val="008E4CA5"/>
    <w:rsid w:val="00900C26"/>
    <w:rsid w:val="0090197F"/>
    <w:rsid w:val="00901A3F"/>
    <w:rsid w:val="00906540"/>
    <w:rsid w:val="00906DDC"/>
    <w:rsid w:val="009316C4"/>
    <w:rsid w:val="00934E09"/>
    <w:rsid w:val="00936253"/>
    <w:rsid w:val="00947760"/>
    <w:rsid w:val="00952DD4"/>
    <w:rsid w:val="00956A37"/>
    <w:rsid w:val="00970FED"/>
    <w:rsid w:val="00997029"/>
    <w:rsid w:val="009D690D"/>
    <w:rsid w:val="009E65B6"/>
    <w:rsid w:val="009F7D0F"/>
    <w:rsid w:val="00A0479A"/>
    <w:rsid w:val="00A34AB6"/>
    <w:rsid w:val="00A42AC3"/>
    <w:rsid w:val="00A430CF"/>
    <w:rsid w:val="00A54309"/>
    <w:rsid w:val="00A56FAA"/>
    <w:rsid w:val="00AB2B93"/>
    <w:rsid w:val="00AB7E5B"/>
    <w:rsid w:val="00AE0EF1"/>
    <w:rsid w:val="00AE2937"/>
    <w:rsid w:val="00AF5561"/>
    <w:rsid w:val="00B07301"/>
    <w:rsid w:val="00B224DE"/>
    <w:rsid w:val="00B46575"/>
    <w:rsid w:val="00B84BBD"/>
    <w:rsid w:val="00B922DC"/>
    <w:rsid w:val="00BA43FB"/>
    <w:rsid w:val="00BA72CD"/>
    <w:rsid w:val="00BC127D"/>
    <w:rsid w:val="00BC1FE6"/>
    <w:rsid w:val="00BF47BF"/>
    <w:rsid w:val="00C061B6"/>
    <w:rsid w:val="00C2446C"/>
    <w:rsid w:val="00C32CC0"/>
    <w:rsid w:val="00C36AE5"/>
    <w:rsid w:val="00C41F17"/>
    <w:rsid w:val="00C431BE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5251"/>
    <w:rsid w:val="00CA774A"/>
    <w:rsid w:val="00CC11B0"/>
    <w:rsid w:val="00CF7E36"/>
    <w:rsid w:val="00D04BEC"/>
    <w:rsid w:val="00D3708D"/>
    <w:rsid w:val="00D40426"/>
    <w:rsid w:val="00D50AA0"/>
    <w:rsid w:val="00D57C96"/>
    <w:rsid w:val="00D70015"/>
    <w:rsid w:val="00D823C0"/>
    <w:rsid w:val="00D91203"/>
    <w:rsid w:val="00D95174"/>
    <w:rsid w:val="00DA6F36"/>
    <w:rsid w:val="00DA7E69"/>
    <w:rsid w:val="00DB0501"/>
    <w:rsid w:val="00DB4EC4"/>
    <w:rsid w:val="00DB596E"/>
    <w:rsid w:val="00DC00EA"/>
    <w:rsid w:val="00E1517B"/>
    <w:rsid w:val="00E32F7E"/>
    <w:rsid w:val="00E51D87"/>
    <w:rsid w:val="00E531F8"/>
    <w:rsid w:val="00E72D49"/>
    <w:rsid w:val="00E7593C"/>
    <w:rsid w:val="00E7678A"/>
    <w:rsid w:val="00E935F1"/>
    <w:rsid w:val="00E94A81"/>
    <w:rsid w:val="00EA1FFB"/>
    <w:rsid w:val="00EB048E"/>
    <w:rsid w:val="00EB10AF"/>
    <w:rsid w:val="00EB57E0"/>
    <w:rsid w:val="00EE34DF"/>
    <w:rsid w:val="00EF2F89"/>
    <w:rsid w:val="00F1237A"/>
    <w:rsid w:val="00F22CBD"/>
    <w:rsid w:val="00F45372"/>
    <w:rsid w:val="00F521CE"/>
    <w:rsid w:val="00F560F7"/>
    <w:rsid w:val="00F56C99"/>
    <w:rsid w:val="00F6334D"/>
    <w:rsid w:val="00F80602"/>
    <w:rsid w:val="00FA49AB"/>
    <w:rsid w:val="00FB7E38"/>
    <w:rsid w:val="00FC6A51"/>
    <w:rsid w:val="00FE39C7"/>
    <w:rsid w:val="00F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EB10AF"/>
    <w:pPr>
      <w:keepNext/>
      <w:jc w:val="left"/>
      <w:outlineLvl w:val="6"/>
    </w:pPr>
    <w:rPr>
      <w:rFonts w:ascii="Times New Roman" w:hAnsi="Times New Roman"/>
      <w:b/>
      <w:sz w:val="24"/>
      <w:lang w:eastAsia="ja-JP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B779D"/>
    <w:rPr>
      <w:rFonts w:ascii="Arial" w:hAnsi="Arial"/>
      <w:lang w:val="fr-FR"/>
    </w:rPr>
  </w:style>
  <w:style w:type="character" w:customStyle="1" w:styleId="Heading7Char">
    <w:name w:val="Heading 7 Char"/>
    <w:basedOn w:val="DefaultParagraphFont"/>
    <w:link w:val="Heading7"/>
    <w:rsid w:val="00EB10AF"/>
    <w:rPr>
      <w:b/>
      <w:sz w:val="24"/>
      <w:lang w:eastAsia="ja-JP"/>
    </w:rPr>
  </w:style>
  <w:style w:type="character" w:styleId="CommentReference">
    <w:name w:val="annotation reference"/>
    <w:basedOn w:val="DefaultParagraphFont"/>
    <w:rsid w:val="008A2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E68"/>
  </w:style>
  <w:style w:type="character" w:customStyle="1" w:styleId="CommentTextChar">
    <w:name w:val="Comment Text Char"/>
    <w:basedOn w:val="DefaultParagraphFont"/>
    <w:link w:val="CommentText"/>
    <w:rsid w:val="008A2E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A2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2E68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EB10AF"/>
    <w:pPr>
      <w:keepNext/>
      <w:jc w:val="left"/>
      <w:outlineLvl w:val="6"/>
    </w:pPr>
    <w:rPr>
      <w:rFonts w:ascii="Times New Roman" w:hAnsi="Times New Roman"/>
      <w:b/>
      <w:sz w:val="24"/>
      <w:lang w:eastAsia="ja-JP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B779D"/>
    <w:rPr>
      <w:rFonts w:ascii="Arial" w:hAnsi="Arial"/>
      <w:lang w:val="fr-FR"/>
    </w:rPr>
  </w:style>
  <w:style w:type="character" w:customStyle="1" w:styleId="Heading7Char">
    <w:name w:val="Heading 7 Char"/>
    <w:basedOn w:val="DefaultParagraphFont"/>
    <w:link w:val="Heading7"/>
    <w:rsid w:val="00EB10AF"/>
    <w:rPr>
      <w:b/>
      <w:sz w:val="24"/>
      <w:lang w:eastAsia="ja-JP"/>
    </w:rPr>
  </w:style>
  <w:style w:type="character" w:styleId="CommentReference">
    <w:name w:val="annotation reference"/>
    <w:basedOn w:val="DefaultParagraphFont"/>
    <w:rsid w:val="008A2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2E68"/>
  </w:style>
  <w:style w:type="character" w:customStyle="1" w:styleId="CommentTextChar">
    <w:name w:val="Comment Text Char"/>
    <w:basedOn w:val="DefaultParagraphFont"/>
    <w:link w:val="CommentText"/>
    <w:rsid w:val="008A2E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A2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2E6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8\templates\C_4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C_48_EN</Template>
  <TotalTime>6</TotalTime>
  <Pages>6</Pages>
  <Words>1619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MAY Jessica</dc:creator>
  <cp:lastModifiedBy>MAY Jessica</cp:lastModifiedBy>
  <cp:revision>12</cp:revision>
  <cp:lastPrinted>2014-08-29T10:23:00Z</cp:lastPrinted>
  <dcterms:created xsi:type="dcterms:W3CDTF">2014-07-22T13:39:00Z</dcterms:created>
  <dcterms:modified xsi:type="dcterms:W3CDTF">2014-08-29T10:23:00Z</dcterms:modified>
</cp:coreProperties>
</file>