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E5CD5" w:rsidRPr="00E601E6" w:rsidTr="004E5CD5">
        <w:tblPrEx>
          <w:tblCellMar>
            <w:top w:w="0" w:type="dxa"/>
            <w:left w:w="0" w:type="dxa"/>
            <w:bottom w:w="0" w:type="dxa"/>
            <w:right w:w="0" w:type="dxa"/>
          </w:tblCellMar>
        </w:tblPrEx>
        <w:trPr>
          <w:trHeight w:val="1760"/>
        </w:trPr>
        <w:tc>
          <w:tcPr>
            <w:tcW w:w="4243" w:type="dxa"/>
          </w:tcPr>
          <w:p w:rsidR="004E5CD5" w:rsidRPr="00997029" w:rsidRDefault="004E5CD5" w:rsidP="004E5CD5">
            <w:bookmarkStart w:id="0" w:name="_GoBack"/>
            <w:bookmarkEnd w:id="0"/>
          </w:p>
        </w:tc>
        <w:tc>
          <w:tcPr>
            <w:tcW w:w="1646" w:type="dxa"/>
            <w:vAlign w:val="center"/>
          </w:tcPr>
          <w:p w:rsidR="004E5CD5" w:rsidRPr="0019030C" w:rsidRDefault="00E12684" w:rsidP="004E5CD5">
            <w:pPr>
              <w:pStyle w:val="LogoUPOV"/>
            </w:pPr>
            <w:r>
              <w:rPr>
                <w:noProof/>
              </w:rPr>
              <w:drawing>
                <wp:inline distT="0" distB="0" distL="0" distR="0">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4E5CD5" w:rsidRPr="00E601E6" w:rsidRDefault="004E5CD5" w:rsidP="004E5CD5">
            <w:pPr>
              <w:pStyle w:val="Lettrine"/>
            </w:pPr>
            <w:r w:rsidRPr="00E601E6">
              <w:t>E</w:t>
            </w:r>
          </w:p>
          <w:p w:rsidR="004E5CD5" w:rsidRPr="00E601E6" w:rsidRDefault="001B0FE5" w:rsidP="004E5CD5">
            <w:pPr>
              <w:spacing w:line="280" w:lineRule="exact"/>
              <w:ind w:left="1447"/>
              <w:jc w:val="left"/>
              <w:rPr>
                <w:rFonts w:cs="Arial"/>
              </w:rPr>
            </w:pPr>
            <w:r w:rsidRPr="00E601E6">
              <w:rPr>
                <w:rFonts w:cs="Arial"/>
                <w:b/>
                <w:spacing w:val="10"/>
              </w:rPr>
              <w:t>UPOV/EXN/HRV Draft 10</w:t>
            </w:r>
            <w:r w:rsidR="004E5CD5" w:rsidRPr="00E601E6">
              <w:rPr>
                <w:rFonts w:cs="Arial"/>
                <w:b/>
                <w:spacing w:val="10"/>
              </w:rPr>
              <w:br/>
            </w:r>
            <w:r w:rsidR="004E5CD5" w:rsidRPr="00E601E6">
              <w:rPr>
                <w:rFonts w:cs="Arial"/>
                <w:b/>
              </w:rPr>
              <w:t>ORIGINAL:</w:t>
            </w:r>
            <w:r w:rsidR="004E5CD5" w:rsidRPr="00E601E6">
              <w:rPr>
                <w:rFonts w:cs="Arial"/>
              </w:rPr>
              <w:t xml:space="preserve">  English</w:t>
            </w:r>
          </w:p>
          <w:p w:rsidR="004E5CD5" w:rsidRPr="00E601E6" w:rsidRDefault="004E5CD5" w:rsidP="00A97D11">
            <w:pPr>
              <w:pStyle w:val="Docoriginal"/>
              <w:ind w:left="1447"/>
              <w:jc w:val="left"/>
              <w:rPr>
                <w:b w:val="0"/>
                <w:spacing w:val="0"/>
              </w:rPr>
            </w:pPr>
            <w:r w:rsidRPr="00E601E6">
              <w:rPr>
                <w:rFonts w:cs="Arial"/>
                <w:spacing w:val="0"/>
              </w:rPr>
              <w:t xml:space="preserve">DATE: </w:t>
            </w:r>
            <w:r w:rsidRPr="00E601E6">
              <w:rPr>
                <w:rFonts w:cs="Arial"/>
                <w:b w:val="0"/>
                <w:spacing w:val="0"/>
              </w:rPr>
              <w:t xml:space="preserve"> </w:t>
            </w:r>
            <w:r w:rsidR="00A97D11" w:rsidRPr="00E601E6">
              <w:rPr>
                <w:rFonts w:cs="Arial"/>
                <w:b w:val="0"/>
                <w:spacing w:val="0"/>
              </w:rPr>
              <w:t>September 30</w:t>
            </w:r>
            <w:r w:rsidR="006848DB" w:rsidRPr="00E601E6">
              <w:rPr>
                <w:rFonts w:cs="Arial"/>
                <w:b w:val="0"/>
                <w:spacing w:val="0"/>
              </w:rPr>
              <w:t>, 201</w:t>
            </w:r>
            <w:r w:rsidR="00C44601" w:rsidRPr="00E601E6">
              <w:rPr>
                <w:rFonts w:cs="Arial"/>
                <w:b w:val="0"/>
                <w:spacing w:val="0"/>
              </w:rPr>
              <w:t>3</w:t>
            </w:r>
          </w:p>
        </w:tc>
      </w:tr>
      <w:tr w:rsidR="004E5CD5" w:rsidRPr="0019030C" w:rsidTr="004E5CD5">
        <w:tblPrEx>
          <w:tblCellMar>
            <w:top w:w="0" w:type="dxa"/>
            <w:left w:w="0" w:type="dxa"/>
            <w:bottom w:w="0" w:type="dxa"/>
            <w:right w:w="0" w:type="dxa"/>
          </w:tblCellMar>
        </w:tblPrEx>
        <w:tc>
          <w:tcPr>
            <w:tcW w:w="10131" w:type="dxa"/>
            <w:gridSpan w:val="3"/>
          </w:tcPr>
          <w:p w:rsidR="004E5CD5" w:rsidRPr="0019030C" w:rsidRDefault="004E5CD5" w:rsidP="004E5CD5">
            <w:pPr>
              <w:pStyle w:val="upove"/>
              <w:rPr>
                <w:sz w:val="28"/>
              </w:rPr>
            </w:pPr>
            <w:r w:rsidRPr="0019030C">
              <w:rPr>
                <w:snapToGrid w:val="0"/>
              </w:rPr>
              <w:t xml:space="preserve">INTERNATIONAL </w:t>
            </w:r>
            <w:smartTag w:uri="urn:schemas-microsoft-com:office:smarttags" w:element="place">
              <w:r w:rsidRPr="0019030C">
                <w:rPr>
                  <w:snapToGrid w:val="0"/>
                </w:rPr>
                <w:t>UNION</w:t>
              </w:r>
            </w:smartTag>
            <w:r w:rsidRPr="0019030C">
              <w:rPr>
                <w:snapToGrid w:val="0"/>
              </w:rPr>
              <w:t xml:space="preserve"> FOR THE PROTECTION OF NEW VARIETIES OF PLANTS </w:t>
            </w:r>
          </w:p>
        </w:tc>
      </w:tr>
      <w:tr w:rsidR="004E5CD5" w:rsidRPr="0019030C" w:rsidTr="004E5CD5">
        <w:tblPrEx>
          <w:tblCellMar>
            <w:top w:w="0" w:type="dxa"/>
            <w:left w:w="0" w:type="dxa"/>
            <w:bottom w:w="0" w:type="dxa"/>
            <w:right w:w="0" w:type="dxa"/>
          </w:tblCellMar>
        </w:tblPrEx>
        <w:tc>
          <w:tcPr>
            <w:tcW w:w="10131" w:type="dxa"/>
            <w:gridSpan w:val="3"/>
          </w:tcPr>
          <w:p w:rsidR="004E5CD5" w:rsidRPr="0019030C" w:rsidRDefault="004E5CD5" w:rsidP="004E5CD5">
            <w:pPr>
              <w:pStyle w:val="Country"/>
            </w:pPr>
            <w:smartTag w:uri="urn:schemas-microsoft-com:office:smarttags" w:element="place">
              <w:smartTag w:uri="urn:schemas-microsoft-com:office:smarttags" w:element="City">
                <w:r w:rsidRPr="0019030C">
                  <w:t>Geneva</w:t>
                </w:r>
              </w:smartTag>
            </w:smartTag>
          </w:p>
        </w:tc>
      </w:tr>
    </w:tbl>
    <w:p w:rsidR="004E5CD5" w:rsidRPr="0019030C" w:rsidRDefault="004E5CD5"/>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r w:rsidRPr="0019030C">
        <w:rPr>
          <w:rFonts w:cs="Arial"/>
        </w:rPr>
        <w:t>DRAFT</w:t>
      </w:r>
    </w:p>
    <w:p w:rsidR="00BE4EC4" w:rsidRPr="0019030C" w:rsidRDefault="00BE4EC4" w:rsidP="00BE4EC4">
      <w:pPr>
        <w:pStyle w:val="TitleofSection"/>
        <w:pBdr>
          <w:top w:val="single" w:sz="4" w:space="0" w:color="auto"/>
          <w:left w:val="single" w:sz="4" w:space="3" w:color="auto"/>
          <w:bottom w:val="single" w:sz="4" w:space="1" w:color="auto"/>
          <w:right w:val="single" w:sz="4" w:space="4" w:color="auto"/>
        </w:pBdr>
        <w:shd w:val="clear" w:color="auto" w:fill="D9D9D9"/>
        <w:spacing w:before="0" w:after="0"/>
        <w:rPr>
          <w:rFonts w:cs="Arial"/>
        </w:rPr>
      </w:pPr>
    </w:p>
    <w:p w:rsidR="00BE4EC4" w:rsidRPr="0019030C" w:rsidRDefault="00BE4EC4" w:rsidP="00BE4EC4">
      <w:pPr>
        <w:spacing w:before="1200" w:after="240"/>
        <w:jc w:val="center"/>
        <w:rPr>
          <w:rFonts w:cs="Arial"/>
          <w:caps/>
        </w:rPr>
      </w:pPr>
      <w:r w:rsidRPr="0019030C">
        <w:rPr>
          <w:rFonts w:cs="Arial"/>
        </w:rPr>
        <w:t>EXPLANATORY NOTES ON</w:t>
      </w:r>
      <w:r w:rsidRPr="0019030C">
        <w:rPr>
          <w:rFonts w:cs="Arial"/>
        </w:rPr>
        <w:br/>
      </w:r>
      <w:r w:rsidRPr="0019030C">
        <w:rPr>
          <w:rFonts w:cs="Arial"/>
          <w:caps/>
        </w:rPr>
        <w:br/>
      </w:r>
      <w:r w:rsidR="00694FFC" w:rsidRPr="0019030C">
        <w:rPr>
          <w:rFonts w:cs="Arial"/>
          <w:caps/>
        </w:rPr>
        <w:t>Acts in respect of harvested material</w:t>
      </w:r>
      <w:r w:rsidR="00694FFC" w:rsidRPr="0019030C">
        <w:rPr>
          <w:rFonts w:cs="Arial"/>
          <w:caps/>
        </w:rPr>
        <w:br/>
      </w:r>
      <w:r w:rsidR="00694FFC" w:rsidRPr="0019030C">
        <w:rPr>
          <w:rFonts w:cs="Arial"/>
          <w:caps/>
        </w:rPr>
        <w:br/>
        <w:t>under the 1991 Act of the upov convention</w:t>
      </w:r>
    </w:p>
    <w:p w:rsidR="000842F5" w:rsidRPr="0019030C" w:rsidRDefault="00BE4EC4" w:rsidP="00BE4EC4">
      <w:pPr>
        <w:pStyle w:val="preparedby0"/>
        <w:spacing w:after="960"/>
        <w:rPr>
          <w:rFonts w:cs="Arial"/>
        </w:rPr>
      </w:pPr>
      <w:r w:rsidRPr="0019030C">
        <w:rPr>
          <w:rFonts w:cs="Arial"/>
        </w:rPr>
        <w:t>Document prepared by the Office of</w:t>
      </w:r>
      <w:r w:rsidR="000842F5">
        <w:rPr>
          <w:rFonts w:cs="Arial"/>
        </w:rPr>
        <w:t xml:space="preserve"> the Union</w:t>
      </w:r>
      <w:r w:rsidR="000842F5">
        <w:rPr>
          <w:rFonts w:cs="Arial"/>
        </w:rPr>
        <w:br/>
      </w:r>
      <w:r w:rsidR="000842F5">
        <w:rPr>
          <w:rFonts w:cs="Arial"/>
        </w:rPr>
        <w:br/>
        <w:t>to be considered by</w:t>
      </w:r>
      <w:r w:rsidR="000842F5">
        <w:rPr>
          <w:rFonts w:cs="Arial"/>
        </w:rPr>
        <w:br/>
      </w:r>
      <w:r w:rsidR="000842F5">
        <w:rPr>
          <w:rFonts w:cs="Arial"/>
        </w:rPr>
        <w:br/>
      </w:r>
      <w:r w:rsidRPr="0019030C">
        <w:rPr>
          <w:rFonts w:cs="Arial"/>
        </w:rPr>
        <w:t xml:space="preserve">the </w:t>
      </w:r>
      <w:smartTag w:uri="urn:schemas-microsoft-com:office:smarttags" w:element="PersonName">
        <w:r w:rsidRPr="0019030C">
          <w:rPr>
            <w:rFonts w:cs="Arial"/>
          </w:rPr>
          <w:t>Admin</w:t>
        </w:r>
      </w:smartTag>
      <w:r w:rsidRPr="0019030C">
        <w:rPr>
          <w:rFonts w:cs="Arial"/>
        </w:rPr>
        <w:t xml:space="preserve">istrative and Legal Committee </w:t>
      </w:r>
      <w:r w:rsidR="009C19D5" w:rsidRPr="0019030C">
        <w:rPr>
          <w:rFonts w:cs="Arial"/>
        </w:rPr>
        <w:t>at it</w:t>
      </w:r>
      <w:r w:rsidR="00D16B0F" w:rsidRPr="0019030C">
        <w:rPr>
          <w:rFonts w:cs="Arial"/>
        </w:rPr>
        <w:t xml:space="preserve">s </w:t>
      </w:r>
      <w:r w:rsidR="00B536B5" w:rsidRPr="0019030C">
        <w:rPr>
          <w:rFonts w:cs="Arial"/>
        </w:rPr>
        <w:t>sixty-</w:t>
      </w:r>
      <w:r w:rsidR="001B0FE5">
        <w:rPr>
          <w:rFonts w:cs="Arial"/>
        </w:rPr>
        <w:t xml:space="preserve">eighth </w:t>
      </w:r>
      <w:r w:rsidR="00D16B0F" w:rsidRPr="0019030C">
        <w:rPr>
          <w:rFonts w:cs="Arial"/>
        </w:rPr>
        <w:t>session</w:t>
      </w:r>
      <w:r w:rsidR="000842F5">
        <w:rPr>
          <w:rFonts w:cs="Arial"/>
        </w:rPr>
        <w:t>,</w:t>
      </w:r>
      <w:r w:rsidR="000842F5">
        <w:rPr>
          <w:rFonts w:cs="Arial"/>
        </w:rPr>
        <w:br/>
      </w:r>
      <w:r w:rsidR="009C19D5" w:rsidRPr="0019030C">
        <w:rPr>
          <w:rFonts w:cs="Arial"/>
        </w:rPr>
        <w:t xml:space="preserve">to be held in Geneva on </w:t>
      </w:r>
      <w:r w:rsidR="001B0FE5">
        <w:rPr>
          <w:rFonts w:cs="Arial"/>
        </w:rPr>
        <w:t>October 21</w:t>
      </w:r>
      <w:r w:rsidR="00B536B5" w:rsidRPr="0019030C">
        <w:rPr>
          <w:rFonts w:cs="Arial"/>
        </w:rPr>
        <w:t>, 2013</w:t>
      </w:r>
      <w:r w:rsidR="000842F5">
        <w:rPr>
          <w:rFonts w:cs="Arial"/>
        </w:rPr>
        <w:br/>
      </w:r>
      <w:r w:rsidR="000842F5">
        <w:rPr>
          <w:rFonts w:cs="Arial"/>
        </w:rPr>
        <w:br/>
        <w:t>and</w:t>
      </w:r>
      <w:r w:rsidR="000842F5">
        <w:rPr>
          <w:rFonts w:cs="Arial"/>
        </w:rPr>
        <w:br/>
      </w:r>
      <w:r w:rsidR="000842F5">
        <w:rPr>
          <w:rFonts w:cs="Arial"/>
        </w:rPr>
        <w:br/>
        <w:t>the Council at its forty-seventh ordinary session,</w:t>
      </w:r>
      <w:r w:rsidR="000842F5">
        <w:rPr>
          <w:rFonts w:cs="Arial"/>
        </w:rPr>
        <w:br/>
        <w:t>to be held in Geneva on October 24, 2013</w:t>
      </w:r>
      <w:r w:rsidR="000842F5">
        <w:rPr>
          <w:rFonts w:cs="Arial"/>
        </w:rPr>
        <w:br/>
      </w:r>
      <w:r w:rsidR="000842F5">
        <w:rPr>
          <w:rFonts w:cs="Arial"/>
        </w:rPr>
        <w:br/>
      </w:r>
      <w:r w:rsidR="000842F5">
        <w:rPr>
          <w:rFonts w:cs="Arial"/>
        </w:rPr>
        <w:br/>
      </w:r>
      <w:r w:rsidR="000842F5" w:rsidRPr="000842F5">
        <w:rPr>
          <w:rFonts w:cs="Arial"/>
          <w:color w:val="A6A6A6"/>
        </w:rPr>
        <w:t>Disclaimer:  this document does not represent UPOV policies or guidance</w:t>
      </w:r>
    </w:p>
    <w:p w:rsidR="00BE4EC4" w:rsidRPr="0019030C" w:rsidRDefault="00BE4EC4" w:rsidP="00BE4EC4">
      <w:pPr>
        <w:jc w:val="center"/>
        <w:rPr>
          <w:rFonts w:cs="Arial"/>
          <w:b/>
        </w:rPr>
      </w:pPr>
    </w:p>
    <w:p w:rsidR="00BE4EC4" w:rsidRPr="0019030C" w:rsidRDefault="00BE4EC4" w:rsidP="00BE4EC4">
      <w:pPr>
        <w:rPr>
          <w:rFonts w:cs="Arial"/>
        </w:rPr>
      </w:pPr>
    </w:p>
    <w:p w:rsidR="00BE4EC4" w:rsidRPr="0019030C" w:rsidRDefault="00BE4EC4" w:rsidP="00BE4EC4">
      <w:pPr>
        <w:rPr>
          <w:rFonts w:cs="Arial"/>
        </w:rPr>
      </w:pPr>
    </w:p>
    <w:p w:rsidR="00B31148" w:rsidRPr="0019030C" w:rsidRDefault="00BE4EC4" w:rsidP="00B31148">
      <w:pPr>
        <w:jc w:val="center"/>
        <w:rPr>
          <w:rFonts w:cs="Arial"/>
        </w:rPr>
      </w:pPr>
      <w:r w:rsidRPr="0019030C">
        <w:br w:type="page"/>
      </w:r>
    </w:p>
    <w:p w:rsidR="00B31148" w:rsidRPr="0019030C" w:rsidRDefault="00B31148" w:rsidP="00B31148">
      <w:pPr>
        <w:jc w:val="center"/>
        <w:rPr>
          <w:rFonts w:cs="Arial"/>
        </w:rPr>
      </w:pPr>
      <w:r w:rsidRPr="0019030C">
        <w:rPr>
          <w:rFonts w:cs="Arial"/>
        </w:rPr>
        <w:lastRenderedPageBreak/>
        <w:t>CONTENTS</w:t>
      </w:r>
    </w:p>
    <w:p w:rsidR="00B31148" w:rsidRPr="0019030C" w:rsidRDefault="00B31148" w:rsidP="00B31148">
      <w:pPr>
        <w:jc w:val="center"/>
        <w:rPr>
          <w:rFonts w:cs="Arial"/>
        </w:rPr>
      </w:pPr>
    </w:p>
    <w:p w:rsidR="00D910C3" w:rsidRDefault="00B31148">
      <w:pPr>
        <w:pStyle w:val="TOC1"/>
        <w:rPr>
          <w:rFonts w:asciiTheme="minorHAnsi" w:eastAsiaTheme="minorEastAsia" w:hAnsiTheme="minorHAnsi" w:cstheme="minorBidi"/>
          <w:bCs w:val="0"/>
          <w:caps w:val="0"/>
          <w:noProof/>
          <w:sz w:val="22"/>
          <w:szCs w:val="22"/>
        </w:rPr>
      </w:pPr>
      <w:r w:rsidRPr="0019030C">
        <w:rPr>
          <w:snapToGrid w:val="0"/>
        </w:rPr>
        <w:fldChar w:fldCharType="begin"/>
      </w:r>
      <w:r w:rsidRPr="0019030C">
        <w:rPr>
          <w:snapToGrid w:val="0"/>
        </w:rPr>
        <w:instrText xml:space="preserve"> TOC \o "1-5" \h \z \u </w:instrText>
      </w:r>
      <w:r w:rsidRPr="0019030C">
        <w:rPr>
          <w:snapToGrid w:val="0"/>
        </w:rPr>
        <w:fldChar w:fldCharType="separate"/>
      </w:r>
      <w:hyperlink w:anchor="_Toc368384651" w:history="1">
        <w:r w:rsidR="00D910C3" w:rsidRPr="009266F1">
          <w:rPr>
            <w:rStyle w:val="Hyperlink"/>
          </w:rPr>
          <w:t>PREAMBLE</w:t>
        </w:r>
        <w:r w:rsidR="00D910C3">
          <w:rPr>
            <w:noProof/>
            <w:webHidden/>
          </w:rPr>
          <w:tab/>
        </w:r>
        <w:r w:rsidR="00D910C3">
          <w:rPr>
            <w:noProof/>
            <w:webHidden/>
          </w:rPr>
          <w:fldChar w:fldCharType="begin"/>
        </w:r>
        <w:r w:rsidR="00D910C3">
          <w:rPr>
            <w:noProof/>
            <w:webHidden/>
          </w:rPr>
          <w:instrText xml:space="preserve"> PAGEREF _Toc368384651 \h </w:instrText>
        </w:r>
        <w:r w:rsidR="00D910C3">
          <w:rPr>
            <w:noProof/>
            <w:webHidden/>
          </w:rPr>
        </w:r>
        <w:r w:rsidR="00D910C3">
          <w:rPr>
            <w:noProof/>
            <w:webHidden/>
          </w:rPr>
          <w:fldChar w:fldCharType="separate"/>
        </w:r>
        <w:r w:rsidR="00D910C3">
          <w:rPr>
            <w:noProof/>
            <w:webHidden/>
          </w:rPr>
          <w:t>3</w:t>
        </w:r>
        <w:r w:rsidR="00D910C3">
          <w:rPr>
            <w:noProof/>
            <w:webHidden/>
          </w:rPr>
          <w:fldChar w:fldCharType="end"/>
        </w:r>
      </w:hyperlink>
    </w:p>
    <w:p w:rsidR="00D910C3" w:rsidRDefault="00D910C3">
      <w:pPr>
        <w:pStyle w:val="TOC1"/>
        <w:rPr>
          <w:rFonts w:asciiTheme="minorHAnsi" w:eastAsiaTheme="minorEastAsia" w:hAnsiTheme="minorHAnsi" w:cstheme="minorBidi"/>
          <w:bCs w:val="0"/>
          <w:caps w:val="0"/>
          <w:noProof/>
          <w:sz w:val="22"/>
          <w:szCs w:val="22"/>
        </w:rPr>
      </w:pPr>
      <w:hyperlink w:anchor="_Toc368384652" w:history="1">
        <w:r w:rsidRPr="009266F1">
          <w:rPr>
            <w:rStyle w:val="Hyperlink"/>
          </w:rPr>
          <w:t>ACTS IN RESPECT OF HARVESTED MATERIAL</w:t>
        </w:r>
        <w:r>
          <w:rPr>
            <w:noProof/>
            <w:webHidden/>
          </w:rPr>
          <w:tab/>
        </w:r>
        <w:r>
          <w:rPr>
            <w:noProof/>
            <w:webHidden/>
          </w:rPr>
          <w:fldChar w:fldCharType="begin"/>
        </w:r>
        <w:r>
          <w:rPr>
            <w:noProof/>
            <w:webHidden/>
          </w:rPr>
          <w:instrText xml:space="preserve"> PAGEREF _Toc368384652 \h </w:instrText>
        </w:r>
        <w:r>
          <w:rPr>
            <w:noProof/>
            <w:webHidden/>
          </w:rPr>
        </w:r>
        <w:r>
          <w:rPr>
            <w:noProof/>
            <w:webHidden/>
          </w:rPr>
          <w:fldChar w:fldCharType="separate"/>
        </w:r>
        <w:r>
          <w:rPr>
            <w:noProof/>
            <w:webHidden/>
          </w:rPr>
          <w:t>4</w:t>
        </w:r>
        <w:r>
          <w:rPr>
            <w:noProof/>
            <w:webHidden/>
          </w:rPr>
          <w:fldChar w:fldCharType="end"/>
        </w:r>
      </w:hyperlink>
    </w:p>
    <w:p w:rsidR="00D910C3" w:rsidRDefault="00D910C3">
      <w:pPr>
        <w:pStyle w:val="TOC2"/>
        <w:rPr>
          <w:rFonts w:asciiTheme="minorHAnsi" w:eastAsiaTheme="minorEastAsia" w:hAnsiTheme="minorHAnsi" w:cstheme="minorBidi"/>
          <w:i w:val="0"/>
          <w:noProof/>
          <w:sz w:val="22"/>
          <w:szCs w:val="22"/>
        </w:rPr>
      </w:pPr>
      <w:hyperlink w:anchor="_Toc368384653" w:history="1">
        <w:r w:rsidRPr="009266F1">
          <w:rPr>
            <w:rStyle w:val="Hyperlink"/>
          </w:rPr>
          <w:t>(a)</w:t>
        </w:r>
        <w:r>
          <w:rPr>
            <w:rFonts w:asciiTheme="minorHAnsi" w:eastAsiaTheme="minorEastAsia" w:hAnsiTheme="minorHAnsi" w:cstheme="minorBidi"/>
            <w:i w:val="0"/>
            <w:noProof/>
            <w:sz w:val="22"/>
            <w:szCs w:val="22"/>
          </w:rPr>
          <w:tab/>
        </w:r>
        <w:r w:rsidRPr="009266F1">
          <w:rPr>
            <w:rStyle w:val="Hyperlink"/>
          </w:rPr>
          <w:t>Relevant article</w:t>
        </w:r>
        <w:r>
          <w:rPr>
            <w:noProof/>
            <w:webHidden/>
          </w:rPr>
          <w:tab/>
        </w:r>
        <w:r>
          <w:rPr>
            <w:noProof/>
            <w:webHidden/>
          </w:rPr>
          <w:fldChar w:fldCharType="begin"/>
        </w:r>
        <w:r>
          <w:rPr>
            <w:noProof/>
            <w:webHidden/>
          </w:rPr>
          <w:instrText xml:space="preserve"> PAGEREF _Toc368384653 \h </w:instrText>
        </w:r>
        <w:r>
          <w:rPr>
            <w:noProof/>
            <w:webHidden/>
          </w:rPr>
        </w:r>
        <w:r>
          <w:rPr>
            <w:noProof/>
            <w:webHidden/>
          </w:rPr>
          <w:fldChar w:fldCharType="separate"/>
        </w:r>
        <w:r>
          <w:rPr>
            <w:noProof/>
            <w:webHidden/>
          </w:rPr>
          <w:t>4</w:t>
        </w:r>
        <w:r>
          <w:rPr>
            <w:noProof/>
            <w:webHidden/>
          </w:rPr>
          <w:fldChar w:fldCharType="end"/>
        </w:r>
      </w:hyperlink>
    </w:p>
    <w:p w:rsidR="00D910C3" w:rsidRDefault="00D910C3">
      <w:pPr>
        <w:pStyle w:val="TOC2"/>
        <w:rPr>
          <w:rFonts w:asciiTheme="minorHAnsi" w:eastAsiaTheme="minorEastAsia" w:hAnsiTheme="minorHAnsi" w:cstheme="minorBidi"/>
          <w:i w:val="0"/>
          <w:noProof/>
          <w:sz w:val="22"/>
          <w:szCs w:val="22"/>
        </w:rPr>
      </w:pPr>
      <w:hyperlink w:anchor="_Toc368384654" w:history="1">
        <w:r w:rsidRPr="009266F1">
          <w:rPr>
            <w:rStyle w:val="Hyperlink"/>
          </w:rPr>
          <w:t>(b)</w:t>
        </w:r>
        <w:r>
          <w:rPr>
            <w:rFonts w:asciiTheme="minorHAnsi" w:eastAsiaTheme="minorEastAsia" w:hAnsiTheme="minorHAnsi" w:cstheme="minorBidi"/>
            <w:i w:val="0"/>
            <w:noProof/>
            <w:sz w:val="22"/>
            <w:szCs w:val="22"/>
          </w:rPr>
          <w:tab/>
        </w:r>
        <w:r w:rsidRPr="009266F1">
          <w:rPr>
            <w:rStyle w:val="Hyperlink"/>
          </w:rPr>
          <w:t>Harvested material</w:t>
        </w:r>
        <w:r>
          <w:rPr>
            <w:noProof/>
            <w:webHidden/>
          </w:rPr>
          <w:tab/>
        </w:r>
        <w:r>
          <w:rPr>
            <w:noProof/>
            <w:webHidden/>
          </w:rPr>
          <w:fldChar w:fldCharType="begin"/>
        </w:r>
        <w:r>
          <w:rPr>
            <w:noProof/>
            <w:webHidden/>
          </w:rPr>
          <w:instrText xml:space="preserve"> PAGEREF _Toc368384654 \h </w:instrText>
        </w:r>
        <w:r>
          <w:rPr>
            <w:noProof/>
            <w:webHidden/>
          </w:rPr>
        </w:r>
        <w:r>
          <w:rPr>
            <w:noProof/>
            <w:webHidden/>
          </w:rPr>
          <w:fldChar w:fldCharType="separate"/>
        </w:r>
        <w:r>
          <w:rPr>
            <w:noProof/>
            <w:webHidden/>
          </w:rPr>
          <w:t>4</w:t>
        </w:r>
        <w:r>
          <w:rPr>
            <w:noProof/>
            <w:webHidden/>
          </w:rPr>
          <w:fldChar w:fldCharType="end"/>
        </w:r>
      </w:hyperlink>
    </w:p>
    <w:p w:rsidR="00D910C3" w:rsidRDefault="00D910C3">
      <w:pPr>
        <w:pStyle w:val="TOC2"/>
        <w:rPr>
          <w:rFonts w:asciiTheme="minorHAnsi" w:eastAsiaTheme="minorEastAsia" w:hAnsiTheme="minorHAnsi" w:cstheme="minorBidi"/>
          <w:i w:val="0"/>
          <w:noProof/>
          <w:sz w:val="22"/>
          <w:szCs w:val="22"/>
        </w:rPr>
      </w:pPr>
      <w:hyperlink w:anchor="_Toc368384655" w:history="1">
        <w:r w:rsidRPr="009266F1">
          <w:rPr>
            <w:rStyle w:val="Hyperlink"/>
          </w:rPr>
          <w:t>(c)</w:t>
        </w:r>
        <w:r>
          <w:rPr>
            <w:rFonts w:asciiTheme="minorHAnsi" w:eastAsiaTheme="minorEastAsia" w:hAnsiTheme="minorHAnsi" w:cstheme="minorBidi"/>
            <w:i w:val="0"/>
            <w:noProof/>
            <w:sz w:val="22"/>
            <w:szCs w:val="22"/>
          </w:rPr>
          <w:tab/>
        </w:r>
        <w:r w:rsidRPr="009266F1">
          <w:rPr>
            <w:rStyle w:val="Hyperlink"/>
          </w:rPr>
          <w:t>Unauthorized use of propagating material</w:t>
        </w:r>
        <w:r>
          <w:rPr>
            <w:noProof/>
            <w:webHidden/>
          </w:rPr>
          <w:tab/>
        </w:r>
        <w:r>
          <w:rPr>
            <w:noProof/>
            <w:webHidden/>
          </w:rPr>
          <w:fldChar w:fldCharType="begin"/>
        </w:r>
        <w:r>
          <w:rPr>
            <w:noProof/>
            <w:webHidden/>
          </w:rPr>
          <w:instrText xml:space="preserve"> PAGEREF _Toc368384655 \h </w:instrText>
        </w:r>
        <w:r>
          <w:rPr>
            <w:noProof/>
            <w:webHidden/>
          </w:rPr>
        </w:r>
        <w:r>
          <w:rPr>
            <w:noProof/>
            <w:webHidden/>
          </w:rPr>
          <w:fldChar w:fldCharType="separate"/>
        </w:r>
        <w:r>
          <w:rPr>
            <w:noProof/>
            <w:webHidden/>
          </w:rPr>
          <w:t>4</w:t>
        </w:r>
        <w:r>
          <w:rPr>
            <w:noProof/>
            <w:webHidden/>
          </w:rPr>
          <w:fldChar w:fldCharType="end"/>
        </w:r>
      </w:hyperlink>
    </w:p>
    <w:p w:rsidR="00D910C3" w:rsidRDefault="00D910C3">
      <w:pPr>
        <w:pStyle w:val="TOC3"/>
        <w:rPr>
          <w:rFonts w:asciiTheme="minorHAnsi" w:eastAsiaTheme="minorEastAsia" w:hAnsiTheme="minorHAnsi" w:cstheme="minorBidi"/>
          <w:noProof/>
          <w:sz w:val="22"/>
          <w:szCs w:val="22"/>
          <w:lang w:val="en-US"/>
        </w:rPr>
      </w:pPr>
      <w:hyperlink w:anchor="_Toc368384656" w:history="1">
        <w:r w:rsidRPr="009266F1">
          <w:rPr>
            <w:rStyle w:val="Hyperlink"/>
          </w:rPr>
          <w:t>Acts in respect of propagating material</w:t>
        </w:r>
        <w:r>
          <w:rPr>
            <w:noProof/>
            <w:webHidden/>
          </w:rPr>
          <w:tab/>
        </w:r>
        <w:r>
          <w:rPr>
            <w:noProof/>
            <w:webHidden/>
          </w:rPr>
          <w:fldChar w:fldCharType="begin"/>
        </w:r>
        <w:r>
          <w:rPr>
            <w:noProof/>
            <w:webHidden/>
          </w:rPr>
          <w:instrText xml:space="preserve"> PAGEREF _Toc368384656 \h </w:instrText>
        </w:r>
        <w:r>
          <w:rPr>
            <w:noProof/>
            <w:webHidden/>
          </w:rPr>
        </w:r>
        <w:r>
          <w:rPr>
            <w:noProof/>
            <w:webHidden/>
          </w:rPr>
          <w:fldChar w:fldCharType="separate"/>
        </w:r>
        <w:r>
          <w:rPr>
            <w:noProof/>
            <w:webHidden/>
          </w:rPr>
          <w:t>4</w:t>
        </w:r>
        <w:r>
          <w:rPr>
            <w:noProof/>
            <w:webHidden/>
          </w:rPr>
          <w:fldChar w:fldCharType="end"/>
        </w:r>
      </w:hyperlink>
    </w:p>
    <w:p w:rsidR="00D910C3" w:rsidRDefault="00D910C3">
      <w:pPr>
        <w:pStyle w:val="TOC3"/>
        <w:rPr>
          <w:rFonts w:asciiTheme="minorHAnsi" w:eastAsiaTheme="minorEastAsia" w:hAnsiTheme="minorHAnsi" w:cstheme="minorBidi"/>
          <w:noProof/>
          <w:sz w:val="22"/>
          <w:szCs w:val="22"/>
          <w:lang w:val="en-US"/>
        </w:rPr>
      </w:pPr>
      <w:hyperlink w:anchor="_Toc368384657" w:history="1">
        <w:r w:rsidRPr="009266F1">
          <w:rPr>
            <w:rStyle w:val="Hyperlink"/>
          </w:rPr>
          <w:t>Conditions and limitations</w:t>
        </w:r>
        <w:r>
          <w:rPr>
            <w:noProof/>
            <w:webHidden/>
          </w:rPr>
          <w:tab/>
        </w:r>
        <w:r>
          <w:rPr>
            <w:noProof/>
            <w:webHidden/>
          </w:rPr>
          <w:fldChar w:fldCharType="begin"/>
        </w:r>
        <w:r>
          <w:rPr>
            <w:noProof/>
            <w:webHidden/>
          </w:rPr>
          <w:instrText xml:space="preserve"> PAGEREF _Toc368384657 \h </w:instrText>
        </w:r>
        <w:r>
          <w:rPr>
            <w:noProof/>
            <w:webHidden/>
          </w:rPr>
        </w:r>
        <w:r>
          <w:rPr>
            <w:noProof/>
            <w:webHidden/>
          </w:rPr>
          <w:fldChar w:fldCharType="separate"/>
        </w:r>
        <w:r>
          <w:rPr>
            <w:noProof/>
            <w:webHidden/>
          </w:rPr>
          <w:t>5</w:t>
        </w:r>
        <w:r>
          <w:rPr>
            <w:noProof/>
            <w:webHidden/>
          </w:rPr>
          <w:fldChar w:fldCharType="end"/>
        </w:r>
      </w:hyperlink>
    </w:p>
    <w:p w:rsidR="00D910C3" w:rsidRDefault="00D910C3">
      <w:pPr>
        <w:pStyle w:val="TOC3"/>
        <w:rPr>
          <w:rFonts w:asciiTheme="minorHAnsi" w:eastAsiaTheme="minorEastAsia" w:hAnsiTheme="minorHAnsi" w:cstheme="minorBidi"/>
          <w:noProof/>
          <w:sz w:val="22"/>
          <w:szCs w:val="22"/>
          <w:lang w:val="en-US"/>
        </w:rPr>
      </w:pPr>
      <w:hyperlink w:anchor="_Toc368384658" w:history="1">
        <w:r w:rsidRPr="009266F1">
          <w:rPr>
            <w:rStyle w:val="Hyperlink"/>
          </w:rPr>
          <w:t>Compulsory exceptions to the breeder’s right</w:t>
        </w:r>
        <w:r>
          <w:rPr>
            <w:noProof/>
            <w:webHidden/>
          </w:rPr>
          <w:tab/>
        </w:r>
        <w:r>
          <w:rPr>
            <w:noProof/>
            <w:webHidden/>
          </w:rPr>
          <w:fldChar w:fldCharType="begin"/>
        </w:r>
        <w:r>
          <w:rPr>
            <w:noProof/>
            <w:webHidden/>
          </w:rPr>
          <w:instrText xml:space="preserve"> PAGEREF _Toc368384658 \h </w:instrText>
        </w:r>
        <w:r>
          <w:rPr>
            <w:noProof/>
            <w:webHidden/>
          </w:rPr>
        </w:r>
        <w:r>
          <w:rPr>
            <w:noProof/>
            <w:webHidden/>
          </w:rPr>
          <w:fldChar w:fldCharType="separate"/>
        </w:r>
        <w:r>
          <w:rPr>
            <w:noProof/>
            <w:webHidden/>
          </w:rPr>
          <w:t>5</w:t>
        </w:r>
        <w:r>
          <w:rPr>
            <w:noProof/>
            <w:webHidden/>
          </w:rPr>
          <w:fldChar w:fldCharType="end"/>
        </w:r>
      </w:hyperlink>
    </w:p>
    <w:p w:rsidR="00D910C3" w:rsidRDefault="00D910C3">
      <w:pPr>
        <w:pStyle w:val="TOC3"/>
        <w:rPr>
          <w:rFonts w:asciiTheme="minorHAnsi" w:eastAsiaTheme="minorEastAsia" w:hAnsiTheme="minorHAnsi" w:cstheme="minorBidi"/>
          <w:noProof/>
          <w:sz w:val="22"/>
          <w:szCs w:val="22"/>
          <w:lang w:val="en-US"/>
        </w:rPr>
      </w:pPr>
      <w:hyperlink w:anchor="_Toc368384659" w:history="1">
        <w:r w:rsidRPr="009266F1">
          <w:rPr>
            <w:rStyle w:val="Hyperlink"/>
          </w:rPr>
          <w:t>Optional exception to the breeder’s right</w:t>
        </w:r>
        <w:r>
          <w:rPr>
            <w:noProof/>
            <w:webHidden/>
          </w:rPr>
          <w:tab/>
        </w:r>
        <w:r>
          <w:rPr>
            <w:noProof/>
            <w:webHidden/>
          </w:rPr>
          <w:fldChar w:fldCharType="begin"/>
        </w:r>
        <w:r>
          <w:rPr>
            <w:noProof/>
            <w:webHidden/>
          </w:rPr>
          <w:instrText xml:space="preserve"> PAGEREF _Toc368384659 \h </w:instrText>
        </w:r>
        <w:r>
          <w:rPr>
            <w:noProof/>
            <w:webHidden/>
          </w:rPr>
        </w:r>
        <w:r>
          <w:rPr>
            <w:noProof/>
            <w:webHidden/>
          </w:rPr>
          <w:fldChar w:fldCharType="separate"/>
        </w:r>
        <w:r>
          <w:rPr>
            <w:noProof/>
            <w:webHidden/>
          </w:rPr>
          <w:t>5</w:t>
        </w:r>
        <w:r>
          <w:rPr>
            <w:noProof/>
            <w:webHidden/>
          </w:rPr>
          <w:fldChar w:fldCharType="end"/>
        </w:r>
      </w:hyperlink>
    </w:p>
    <w:p w:rsidR="00D910C3" w:rsidRDefault="00D910C3">
      <w:pPr>
        <w:pStyle w:val="TOC2"/>
        <w:rPr>
          <w:rFonts w:asciiTheme="minorHAnsi" w:eastAsiaTheme="minorEastAsia" w:hAnsiTheme="minorHAnsi" w:cstheme="minorBidi"/>
          <w:i w:val="0"/>
          <w:noProof/>
          <w:sz w:val="22"/>
          <w:szCs w:val="22"/>
        </w:rPr>
      </w:pPr>
      <w:hyperlink w:anchor="_Toc368384660" w:history="1">
        <w:r w:rsidRPr="009266F1">
          <w:rPr>
            <w:rStyle w:val="Hyperlink"/>
          </w:rPr>
          <w:t>(d)</w:t>
        </w:r>
        <w:r>
          <w:rPr>
            <w:rFonts w:asciiTheme="minorHAnsi" w:eastAsiaTheme="minorEastAsia" w:hAnsiTheme="minorHAnsi" w:cstheme="minorBidi"/>
            <w:i w:val="0"/>
            <w:noProof/>
            <w:sz w:val="22"/>
            <w:szCs w:val="22"/>
          </w:rPr>
          <w:tab/>
        </w:r>
        <w:r w:rsidRPr="009266F1">
          <w:rPr>
            <w:rStyle w:val="Hyperlink"/>
          </w:rPr>
          <w:t>Reasonable opportunity to exercise his right</w:t>
        </w:r>
        <w:r>
          <w:rPr>
            <w:noProof/>
            <w:webHidden/>
          </w:rPr>
          <w:tab/>
        </w:r>
        <w:r>
          <w:rPr>
            <w:noProof/>
            <w:webHidden/>
          </w:rPr>
          <w:fldChar w:fldCharType="begin"/>
        </w:r>
        <w:r>
          <w:rPr>
            <w:noProof/>
            <w:webHidden/>
          </w:rPr>
          <w:instrText xml:space="preserve"> PAGEREF _Toc368384660 \h </w:instrText>
        </w:r>
        <w:r>
          <w:rPr>
            <w:noProof/>
            <w:webHidden/>
          </w:rPr>
        </w:r>
        <w:r>
          <w:rPr>
            <w:noProof/>
            <w:webHidden/>
          </w:rPr>
          <w:fldChar w:fldCharType="separate"/>
        </w:r>
        <w:r>
          <w:rPr>
            <w:noProof/>
            <w:webHidden/>
          </w:rPr>
          <w:t>6</w:t>
        </w:r>
        <w:r>
          <w:rPr>
            <w:noProof/>
            <w:webHidden/>
          </w:rPr>
          <w:fldChar w:fldCharType="end"/>
        </w:r>
      </w:hyperlink>
    </w:p>
    <w:p w:rsidR="00B31148" w:rsidRPr="0019030C" w:rsidRDefault="00B31148" w:rsidP="00B31148">
      <w:pPr>
        <w:jc w:val="center"/>
        <w:rPr>
          <w:rFonts w:cs="Arial"/>
        </w:rPr>
      </w:pPr>
      <w:r w:rsidRPr="0019030C">
        <w:rPr>
          <w:caps/>
          <w:snapToGrid w:val="0"/>
        </w:rPr>
        <w:fldChar w:fldCharType="end"/>
      </w:r>
    </w:p>
    <w:p w:rsidR="00B31148" w:rsidRPr="0019030C" w:rsidRDefault="00B31148" w:rsidP="00B31148">
      <w:pPr>
        <w:jc w:val="center"/>
        <w:rPr>
          <w:rFonts w:cs="Arial"/>
        </w:rPr>
      </w:pPr>
    </w:p>
    <w:p w:rsidR="00B31148" w:rsidRPr="0019030C" w:rsidRDefault="00B31148" w:rsidP="00B31148">
      <w:pPr>
        <w:jc w:val="center"/>
        <w:rPr>
          <w:rFonts w:cs="Arial"/>
        </w:rPr>
      </w:pPr>
      <w:r w:rsidRPr="0019030C">
        <w:rPr>
          <w:rFonts w:cs="Arial"/>
        </w:rPr>
        <w:t xml:space="preserve"> </w:t>
      </w:r>
    </w:p>
    <w:p w:rsidR="00B31148" w:rsidRPr="0019030C" w:rsidRDefault="00B31148" w:rsidP="00B31148">
      <w:r w:rsidRPr="0019030C">
        <w:br w:type="page"/>
      </w:r>
    </w:p>
    <w:p w:rsidR="00B31148" w:rsidRPr="0019030C" w:rsidRDefault="00B31148" w:rsidP="004A6843">
      <w:pPr>
        <w:jc w:val="center"/>
      </w:pPr>
      <w:bookmarkStart w:id="1" w:name="_Toc331410075"/>
      <w:r w:rsidRPr="0019030C">
        <w:lastRenderedPageBreak/>
        <w:t>EXPLANATORY NOTES ON ACTS IN RESPECT OF HARVESTED MATERIAL</w:t>
      </w:r>
      <w:r w:rsidRPr="0019030C">
        <w:br/>
        <w:t>UNDER THE 1991 ACT OF THE UPOV CONVENTION</w:t>
      </w:r>
      <w:bookmarkEnd w:id="1"/>
    </w:p>
    <w:p w:rsidR="00B31148" w:rsidRPr="0019030C" w:rsidRDefault="00B31148" w:rsidP="00B31148">
      <w:pPr>
        <w:jc w:val="center"/>
      </w:pPr>
    </w:p>
    <w:p w:rsidR="004A6843" w:rsidRDefault="004A6843" w:rsidP="004A6843">
      <w:pPr>
        <w:jc w:val="center"/>
        <w:rPr>
          <w:rFonts w:cs="Arial"/>
        </w:rPr>
      </w:pPr>
    </w:p>
    <w:p w:rsidR="004A6843" w:rsidRPr="00C140D4" w:rsidRDefault="004A6843" w:rsidP="004A6843">
      <w:pPr>
        <w:jc w:val="center"/>
        <w:rPr>
          <w:rFonts w:cs="Arial"/>
        </w:rPr>
      </w:pPr>
    </w:p>
    <w:p w:rsidR="004A6843" w:rsidRPr="00C140D4" w:rsidRDefault="004A6843" w:rsidP="004A6843">
      <w:pPr>
        <w:pStyle w:val="Heading1"/>
      </w:pPr>
      <w:bookmarkStart w:id="2" w:name="_Toc345407987"/>
      <w:bookmarkStart w:id="3" w:name="_Toc368384651"/>
      <w:r w:rsidRPr="00C140D4">
        <w:t>PREAMBLE</w:t>
      </w:r>
      <w:bookmarkEnd w:id="2"/>
      <w:bookmarkEnd w:id="3"/>
    </w:p>
    <w:p w:rsidR="004A6843" w:rsidRPr="00C140D4" w:rsidRDefault="004A6843" w:rsidP="004A6843">
      <w:pPr>
        <w:jc w:val="center"/>
        <w:rPr>
          <w:rFonts w:cs="Arial"/>
        </w:rPr>
      </w:pPr>
    </w:p>
    <w:p w:rsidR="00B31148" w:rsidRPr="0019030C" w:rsidRDefault="00B31148" w:rsidP="00B31148">
      <w:pPr>
        <w:jc w:val="center"/>
      </w:pPr>
    </w:p>
    <w:p w:rsidR="00B31148" w:rsidRPr="0019030C" w:rsidRDefault="00B31148" w:rsidP="00B31148">
      <w:r w:rsidRPr="0019030C">
        <w:t xml:space="preserve">The purpose of these Explanatory Notes is to provide guidance on the scope of the breeder’s right concerning acts in respect of harvested material (Article 14(2) of the 1991 Act) under the International Convention for the Protection of New Varieties of Plants (UPOV Convention).  The only binding obligations on members of the Union are those contained in the text of the UPOV Convention itself, and these Explanatory Notes must not be interpreted in a way that is inconsistent with the relevant Act for the member of the </w:t>
      </w:r>
      <w:smartTag w:uri="urn:schemas-microsoft-com:office:smarttags" w:element="place">
        <w:r w:rsidRPr="0019030C">
          <w:t>Union</w:t>
        </w:r>
      </w:smartTag>
      <w:r w:rsidRPr="0019030C">
        <w:t xml:space="preserve"> concerned.  </w:t>
      </w:r>
    </w:p>
    <w:p w:rsidR="00B31148" w:rsidRPr="0019030C" w:rsidRDefault="00B31148" w:rsidP="00B31148"/>
    <w:p w:rsidR="00B31148" w:rsidRPr="0019030C" w:rsidRDefault="00B31148" w:rsidP="00B31148">
      <w:pPr>
        <w:pStyle w:val="Heading1"/>
      </w:pPr>
      <w:r w:rsidRPr="0019030C">
        <w:br w:type="page"/>
      </w:r>
      <w:bookmarkStart w:id="4" w:name="_Toc331410077"/>
    </w:p>
    <w:p w:rsidR="00B31148" w:rsidRPr="0019030C" w:rsidRDefault="00B31148" w:rsidP="00B31148">
      <w:pPr>
        <w:pStyle w:val="Heading1"/>
      </w:pPr>
      <w:bookmarkStart w:id="5" w:name="_Toc368384652"/>
      <w:r w:rsidRPr="0019030C">
        <w:lastRenderedPageBreak/>
        <w:t>ACTS IN RESPECT OF HARVESTED MATERIAL</w:t>
      </w:r>
      <w:bookmarkEnd w:id="4"/>
      <w:bookmarkEnd w:id="5"/>
    </w:p>
    <w:p w:rsidR="00B31148" w:rsidRPr="0019030C" w:rsidRDefault="00B31148" w:rsidP="00B31148">
      <w:pPr>
        <w:pStyle w:val="Heading2"/>
      </w:pPr>
      <w:bookmarkStart w:id="6" w:name="_Toc178579799"/>
      <w:bookmarkStart w:id="7" w:name="_Toc178579820"/>
    </w:p>
    <w:p w:rsidR="00B31148" w:rsidRPr="0019030C" w:rsidRDefault="00B31148" w:rsidP="00B31148"/>
    <w:p w:rsidR="00B31148" w:rsidRPr="0019030C" w:rsidRDefault="00B31148" w:rsidP="00B31148">
      <w:pPr>
        <w:pStyle w:val="Heading2"/>
      </w:pPr>
      <w:bookmarkStart w:id="8" w:name="_Toc331410078"/>
      <w:bookmarkStart w:id="9" w:name="_Toc368384653"/>
      <w:r w:rsidRPr="0019030C">
        <w:rPr>
          <w:u w:val="none"/>
        </w:rPr>
        <w:t>(a)</w:t>
      </w:r>
      <w:r w:rsidRPr="0019030C">
        <w:rPr>
          <w:u w:val="none"/>
        </w:rPr>
        <w:tab/>
      </w:r>
      <w:r w:rsidRPr="0019030C">
        <w:t>Relevant article</w:t>
      </w:r>
      <w:bookmarkEnd w:id="6"/>
      <w:bookmarkEnd w:id="7"/>
      <w:bookmarkEnd w:id="8"/>
      <w:bookmarkEnd w:id="9"/>
    </w:p>
    <w:p w:rsidR="00B31148" w:rsidRPr="0019030C" w:rsidRDefault="00B31148" w:rsidP="00B31148"/>
    <w:p w:rsidR="00B31148" w:rsidRPr="0019030C" w:rsidRDefault="00B31148" w:rsidP="00B31148">
      <w:pPr>
        <w:keepNext/>
        <w:keepLines/>
        <w:pBdr>
          <w:top w:val="single" w:sz="4" w:space="1" w:color="auto"/>
          <w:left w:val="single" w:sz="4" w:space="4" w:color="auto"/>
          <w:bottom w:val="single" w:sz="4" w:space="1" w:color="auto"/>
          <w:right w:val="single" w:sz="4" w:space="4" w:color="auto"/>
        </w:pBdr>
        <w:ind w:left="567" w:right="571"/>
        <w:jc w:val="center"/>
        <w:rPr>
          <w:b/>
          <w:bCs/>
          <w:sz w:val="18"/>
          <w:szCs w:val="18"/>
        </w:rPr>
      </w:pPr>
    </w:p>
    <w:p w:rsidR="00B31148" w:rsidRPr="0019030C" w:rsidRDefault="00B31148" w:rsidP="00B31148">
      <w:pPr>
        <w:keepNext/>
        <w:keepLines/>
        <w:pBdr>
          <w:top w:val="single" w:sz="4" w:space="1" w:color="auto"/>
          <w:left w:val="single" w:sz="4" w:space="4" w:color="auto"/>
          <w:bottom w:val="single" w:sz="4" w:space="1" w:color="auto"/>
          <w:right w:val="single" w:sz="4" w:space="4" w:color="auto"/>
        </w:pBdr>
        <w:ind w:left="567" w:right="571"/>
        <w:jc w:val="center"/>
        <w:rPr>
          <w:sz w:val="18"/>
          <w:szCs w:val="18"/>
        </w:rPr>
      </w:pPr>
      <w:r w:rsidRPr="0019030C">
        <w:rPr>
          <w:b/>
          <w:bCs/>
          <w:sz w:val="18"/>
          <w:szCs w:val="18"/>
        </w:rPr>
        <w:t xml:space="preserve">Article 14 </w:t>
      </w:r>
      <w:r w:rsidRPr="0019030C">
        <w:rPr>
          <w:sz w:val="18"/>
          <w:szCs w:val="18"/>
        </w:rPr>
        <w:t xml:space="preserve">of the </w:t>
      </w:r>
      <w:r w:rsidRPr="0019030C">
        <w:rPr>
          <w:b/>
          <w:bCs/>
          <w:sz w:val="18"/>
          <w:szCs w:val="18"/>
        </w:rPr>
        <w:t xml:space="preserve">1991 Act </w:t>
      </w:r>
      <w:r w:rsidRPr="0019030C">
        <w:rPr>
          <w:sz w:val="18"/>
          <w:szCs w:val="18"/>
        </w:rPr>
        <w:t xml:space="preserve">of the UPOV Convention </w:t>
      </w:r>
    </w:p>
    <w:p w:rsidR="00B31148" w:rsidRPr="0019030C" w:rsidRDefault="00B31148" w:rsidP="00B31148">
      <w:pPr>
        <w:keepNext/>
        <w:keepLines/>
        <w:pBdr>
          <w:top w:val="single" w:sz="4" w:space="1" w:color="auto"/>
          <w:left w:val="single" w:sz="4" w:space="4" w:color="auto"/>
          <w:bottom w:val="single" w:sz="4" w:space="1" w:color="auto"/>
          <w:right w:val="single" w:sz="4" w:space="4" w:color="auto"/>
        </w:pBdr>
        <w:ind w:left="567" w:right="571"/>
        <w:jc w:val="center"/>
        <w:rPr>
          <w:b/>
          <w:sz w:val="18"/>
          <w:szCs w:val="18"/>
        </w:rPr>
      </w:pP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firstLine="567"/>
        <w:rPr>
          <w:bCs/>
          <w:sz w:val="18"/>
          <w:szCs w:val="18"/>
        </w:rPr>
      </w:pPr>
      <w:r w:rsidRPr="0019030C">
        <w:rPr>
          <w:bCs/>
          <w:sz w:val="18"/>
          <w:szCs w:val="18"/>
        </w:rPr>
        <w:t>(1)</w:t>
      </w:r>
      <w:r w:rsidRPr="0019030C">
        <w:rPr>
          <w:bCs/>
          <w:sz w:val="18"/>
          <w:szCs w:val="18"/>
        </w:rPr>
        <w:tab/>
        <w:t>[Acts in respect of the propagating material]  (a)  Subject to Articles 15 and 16, the following acts in respect of the propagating material of the protected variety shall require the authorization of the breeder:</w:t>
      </w: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rPr>
      </w:pP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w:t>
      </w:r>
      <w:r w:rsidRPr="0019030C">
        <w:rPr>
          <w:bCs/>
          <w:sz w:val="18"/>
          <w:szCs w:val="18"/>
        </w:rPr>
        <w:tab/>
        <w:t>production or reproduction (multiplication),</w:t>
      </w: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(ii)</w:t>
      </w:r>
      <w:r w:rsidRPr="0019030C">
        <w:rPr>
          <w:bCs/>
          <w:sz w:val="18"/>
          <w:szCs w:val="18"/>
        </w:rPr>
        <w:tab/>
        <w:t>conditioning for the purpose of propagation,</w:t>
      </w: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(iii)</w:t>
      </w:r>
      <w:r w:rsidRPr="0019030C">
        <w:rPr>
          <w:bCs/>
          <w:sz w:val="18"/>
          <w:szCs w:val="18"/>
        </w:rPr>
        <w:tab/>
        <w:t>offering for sale,</w:t>
      </w: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(iv)</w:t>
      </w:r>
      <w:r w:rsidRPr="0019030C">
        <w:rPr>
          <w:bCs/>
          <w:sz w:val="18"/>
          <w:szCs w:val="18"/>
        </w:rPr>
        <w:tab/>
        <w:t>selling or other marketing,</w:t>
      </w: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w:t>
      </w:r>
      <w:r w:rsidRPr="0019030C">
        <w:rPr>
          <w:bCs/>
          <w:sz w:val="18"/>
          <w:szCs w:val="18"/>
        </w:rPr>
        <w:tab/>
        <w:t>exporting,</w:t>
      </w: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(vi)</w:t>
      </w:r>
      <w:r w:rsidRPr="0019030C">
        <w:rPr>
          <w:bCs/>
          <w:sz w:val="18"/>
          <w:szCs w:val="18"/>
        </w:rPr>
        <w:tab/>
        <w:t>importing,</w:t>
      </w:r>
    </w:p>
    <w:p w:rsidR="00B31148" w:rsidRPr="0019030C" w:rsidRDefault="00B31148" w:rsidP="00B31148">
      <w:pPr>
        <w:pBdr>
          <w:top w:val="single" w:sz="4" w:space="1" w:color="auto"/>
          <w:left w:val="single" w:sz="4" w:space="4" w:color="auto"/>
          <w:bottom w:val="single" w:sz="4" w:space="1" w:color="auto"/>
          <w:right w:val="single" w:sz="4" w:space="4" w:color="auto"/>
        </w:pBdr>
        <w:tabs>
          <w:tab w:val="right" w:pos="1418"/>
        </w:tabs>
        <w:ind w:left="567" w:right="571"/>
        <w:rPr>
          <w:bCs/>
          <w:sz w:val="18"/>
          <w:szCs w:val="18"/>
        </w:rPr>
      </w:pPr>
      <w:r w:rsidRPr="0019030C">
        <w:rPr>
          <w:bCs/>
          <w:sz w:val="18"/>
          <w:szCs w:val="18"/>
        </w:rPr>
        <w:tab/>
        <w:t>(vii)</w:t>
      </w:r>
      <w:r w:rsidRPr="0019030C">
        <w:rPr>
          <w:bCs/>
          <w:sz w:val="18"/>
          <w:szCs w:val="18"/>
        </w:rPr>
        <w:tab/>
        <w:t>stocking for any of the purposes mentioned in (i) to (vi), above.</w:t>
      </w: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rPr>
      </w:pP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firstLine="567"/>
        <w:rPr>
          <w:bCs/>
          <w:sz w:val="18"/>
          <w:szCs w:val="18"/>
        </w:rPr>
      </w:pPr>
      <w:r w:rsidRPr="0019030C">
        <w:rPr>
          <w:bCs/>
          <w:sz w:val="18"/>
          <w:szCs w:val="18"/>
        </w:rPr>
        <w:t>(b)  The breeder may make his authorization subject to conditions and limitations.</w:t>
      </w: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rPr>
      </w:pP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rPr>
      </w:pPr>
      <w:r w:rsidRPr="0019030C">
        <w:rPr>
          <w:bCs/>
          <w:sz w:val="18"/>
          <w:szCs w:val="18"/>
        </w:rPr>
        <w:tab/>
        <w:t>(2)</w:t>
      </w:r>
      <w:r w:rsidRPr="0019030C">
        <w:rPr>
          <w:bCs/>
          <w:sz w:val="18"/>
          <w:szCs w:val="18"/>
        </w:rPr>
        <w:tab/>
        <w:t>[Acts in respect of the harvested material]  Subject to Articles 15 and 16, the acts referred to in items (i) to (vii) of paragraph (1)(a)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rPr>
      </w:pP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rPr>
      </w:pPr>
      <w:r w:rsidRPr="0019030C">
        <w:rPr>
          <w:bCs/>
          <w:sz w:val="18"/>
          <w:szCs w:val="18"/>
        </w:rPr>
        <w:t>[…]</w:t>
      </w:r>
    </w:p>
    <w:p w:rsidR="00B31148" w:rsidRPr="0019030C" w:rsidRDefault="00B31148" w:rsidP="00B31148">
      <w:pPr>
        <w:pBdr>
          <w:top w:val="single" w:sz="4" w:space="1" w:color="auto"/>
          <w:left w:val="single" w:sz="4" w:space="4" w:color="auto"/>
          <w:bottom w:val="single" w:sz="4" w:space="1" w:color="auto"/>
          <w:right w:val="single" w:sz="4" w:space="4" w:color="auto"/>
        </w:pBdr>
        <w:ind w:left="567" w:right="571"/>
        <w:rPr>
          <w:bCs/>
          <w:sz w:val="18"/>
          <w:szCs w:val="18"/>
          <w:u w:val="single"/>
        </w:rPr>
      </w:pPr>
    </w:p>
    <w:p w:rsidR="00B31148" w:rsidRPr="0019030C" w:rsidRDefault="00B31148" w:rsidP="00B31148"/>
    <w:p w:rsidR="00B31148" w:rsidRPr="0019030C" w:rsidRDefault="00B31148" w:rsidP="00B31148"/>
    <w:p w:rsidR="00B31148" w:rsidRPr="0019030C" w:rsidRDefault="00B31148" w:rsidP="00B31148">
      <w:pPr>
        <w:rPr>
          <w:szCs w:val="24"/>
        </w:rPr>
      </w:pPr>
      <w:r w:rsidRPr="0019030C">
        <w:fldChar w:fldCharType="begin"/>
      </w:r>
      <w:r w:rsidRPr="0019030C">
        <w:instrText xml:space="preserve"> AUTONUM  </w:instrText>
      </w:r>
      <w:r w:rsidRPr="0019030C">
        <w:fldChar w:fldCharType="end"/>
      </w:r>
      <w:r w:rsidRPr="0019030C">
        <w:tab/>
      </w:r>
      <w:r w:rsidRPr="0019030C">
        <w:rPr>
          <w:szCs w:val="24"/>
        </w:rPr>
        <w:t>Article 14(2) of the 1991 Act requires that</w:t>
      </w:r>
      <w:r w:rsidRPr="0019030C">
        <w:t>, in order for the</w:t>
      </w:r>
      <w:r w:rsidRPr="0019030C">
        <w:rPr>
          <w:szCs w:val="24"/>
        </w:rPr>
        <w:t xml:space="preserve"> breeder’s right to extend to acts in respect of harvested material, </w:t>
      </w:r>
      <w:r w:rsidRPr="0019030C">
        <w:rPr>
          <w:bCs/>
          <w:szCs w:val="24"/>
        </w:rPr>
        <w:t>the harvested material must have been obtained through the</w:t>
      </w:r>
      <w:r w:rsidRPr="0019030C">
        <w:rPr>
          <w:b/>
          <w:szCs w:val="24"/>
        </w:rPr>
        <w:t xml:space="preserve"> unauthorized use </w:t>
      </w:r>
      <w:r w:rsidRPr="0019030C">
        <w:rPr>
          <w:bCs/>
          <w:szCs w:val="24"/>
        </w:rPr>
        <w:t>of propagating material</w:t>
      </w:r>
      <w:r w:rsidRPr="0019030C">
        <w:rPr>
          <w:szCs w:val="24"/>
        </w:rPr>
        <w:t xml:space="preserve"> </w:t>
      </w:r>
      <w:r w:rsidRPr="0019030C">
        <w:rPr>
          <w:b/>
          <w:bCs/>
          <w:szCs w:val="24"/>
          <w:u w:val="single"/>
        </w:rPr>
        <w:t>and</w:t>
      </w:r>
      <w:r w:rsidRPr="0019030C">
        <w:rPr>
          <w:szCs w:val="24"/>
        </w:rPr>
        <w:t xml:space="preserve"> that the breeder must not have had </w:t>
      </w:r>
      <w:r w:rsidRPr="0019030C">
        <w:rPr>
          <w:b/>
          <w:bCs/>
          <w:szCs w:val="24"/>
        </w:rPr>
        <w:t>reasonable opportunity</w:t>
      </w:r>
      <w:r w:rsidRPr="0019030C">
        <w:rPr>
          <w:szCs w:val="24"/>
        </w:rPr>
        <w:t xml:space="preserve"> to exercise his right in relation to the said propagating material.  The following paragraphs provide guidance in relation to “unauthorized use” and “reasonable opportunity”.</w:t>
      </w:r>
    </w:p>
    <w:p w:rsidR="00B31148" w:rsidRPr="0019030C" w:rsidRDefault="00B31148" w:rsidP="00B31148">
      <w:pPr>
        <w:rPr>
          <w:szCs w:val="24"/>
        </w:rPr>
      </w:pPr>
    </w:p>
    <w:p w:rsidR="00B31148" w:rsidRPr="0019030C" w:rsidRDefault="00B31148" w:rsidP="00B31148">
      <w:pPr>
        <w:rPr>
          <w:szCs w:val="24"/>
        </w:rPr>
      </w:pPr>
    </w:p>
    <w:p w:rsidR="00B31148" w:rsidRPr="0019030C" w:rsidRDefault="00B31148" w:rsidP="00B31148">
      <w:pPr>
        <w:pStyle w:val="Heading2"/>
        <w:rPr>
          <w:iCs/>
        </w:rPr>
      </w:pPr>
      <w:bookmarkStart w:id="10" w:name="_Toc331410079"/>
      <w:bookmarkStart w:id="11" w:name="_Toc368384654"/>
      <w:r w:rsidRPr="0019030C">
        <w:rPr>
          <w:u w:val="none"/>
        </w:rPr>
        <w:t>(b)</w:t>
      </w:r>
      <w:r w:rsidRPr="0019030C">
        <w:rPr>
          <w:u w:val="none"/>
        </w:rPr>
        <w:tab/>
      </w:r>
      <w:r w:rsidRPr="0019030C">
        <w:t>Harvested material</w:t>
      </w:r>
      <w:bookmarkEnd w:id="10"/>
      <w:bookmarkEnd w:id="11"/>
    </w:p>
    <w:p w:rsidR="00B31148" w:rsidRPr="0019030C" w:rsidRDefault="00B31148" w:rsidP="00B31148">
      <w:pPr>
        <w:rPr>
          <w:szCs w:val="24"/>
        </w:rPr>
      </w:pPr>
    </w:p>
    <w:p w:rsidR="00B31148" w:rsidRPr="0019030C" w:rsidRDefault="00B31148" w:rsidP="00B31148">
      <w:pPr>
        <w:rPr>
          <w:szCs w:val="24"/>
        </w:rPr>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ab/>
        <w:t xml:space="preserve">The UPOV Convention does not provide a definition of harvested material.  However, Article 14(2) of the 1991 Act refers to “[…] harvested material, </w:t>
      </w:r>
      <w:r w:rsidRPr="0019030C">
        <w:rPr>
          <w:i/>
          <w:szCs w:val="24"/>
        </w:rPr>
        <w:t>including entire plants and parts of plants</w:t>
      </w:r>
      <w:r w:rsidRPr="0019030C">
        <w:rPr>
          <w:szCs w:val="24"/>
        </w:rPr>
        <w:t xml:space="preserve">, obtained through the unauthorized use of propagating material of the protected variety […]”, thereby indicating that harvested material includes entire plants and parts of plants obtained through the use of propagating material.  </w:t>
      </w:r>
    </w:p>
    <w:p w:rsidR="00B31148" w:rsidRPr="0019030C" w:rsidRDefault="00B31148" w:rsidP="00B31148">
      <w:pPr>
        <w:rPr>
          <w:szCs w:val="24"/>
        </w:rPr>
      </w:pPr>
    </w:p>
    <w:p w:rsidR="00B31148" w:rsidRPr="0019030C" w:rsidRDefault="00B31148" w:rsidP="00B31148">
      <w:pPr>
        <w:rPr>
          <w:szCs w:val="24"/>
        </w:rPr>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ab/>
        <w:t>The explanation that harvested material includes entire plants and parts of plants, which is material that can potentially be used for propagating purposes, means that at least some forms of harvested material have the potential to be used as propagating material.</w:t>
      </w:r>
    </w:p>
    <w:p w:rsidR="00B31148" w:rsidRPr="0019030C" w:rsidRDefault="00B31148" w:rsidP="00B31148">
      <w:pPr>
        <w:rPr>
          <w:szCs w:val="24"/>
        </w:rPr>
      </w:pPr>
    </w:p>
    <w:p w:rsidR="00B31148" w:rsidRPr="0019030C" w:rsidRDefault="00B31148" w:rsidP="00B31148">
      <w:pPr>
        <w:rPr>
          <w:szCs w:val="24"/>
        </w:rPr>
      </w:pPr>
    </w:p>
    <w:p w:rsidR="00B31148" w:rsidRPr="0019030C" w:rsidRDefault="00B31148" w:rsidP="00B31148">
      <w:pPr>
        <w:pStyle w:val="Heading2"/>
      </w:pPr>
      <w:bookmarkStart w:id="12" w:name="_Toc178579800"/>
      <w:bookmarkStart w:id="13" w:name="_Toc178579821"/>
      <w:bookmarkStart w:id="14" w:name="_Toc331410080"/>
      <w:bookmarkStart w:id="15" w:name="_Toc368384655"/>
      <w:r w:rsidRPr="0019030C">
        <w:rPr>
          <w:u w:val="none"/>
        </w:rPr>
        <w:t>(c)</w:t>
      </w:r>
      <w:r w:rsidRPr="0019030C">
        <w:rPr>
          <w:u w:val="none"/>
        </w:rPr>
        <w:tab/>
      </w:r>
      <w:r w:rsidRPr="0019030C">
        <w:t>Unauthorized use</w:t>
      </w:r>
      <w:bookmarkEnd w:id="12"/>
      <w:bookmarkEnd w:id="13"/>
      <w:r w:rsidRPr="0019030C">
        <w:t xml:space="preserve"> of propagating material</w:t>
      </w:r>
      <w:bookmarkEnd w:id="14"/>
      <w:bookmarkEnd w:id="15"/>
    </w:p>
    <w:p w:rsidR="00B31148" w:rsidRPr="0019030C" w:rsidRDefault="00B31148" w:rsidP="00B31148">
      <w:pPr>
        <w:keepNext/>
        <w:rPr>
          <w:szCs w:val="24"/>
        </w:rPr>
      </w:pPr>
    </w:p>
    <w:p w:rsidR="00B31148" w:rsidRPr="0019030C" w:rsidRDefault="00B31148" w:rsidP="00B31148">
      <w:pPr>
        <w:pStyle w:val="Heading3"/>
      </w:pPr>
      <w:bookmarkStart w:id="16" w:name="_Toc331410081"/>
      <w:bookmarkStart w:id="17" w:name="_Toc368384656"/>
      <w:r w:rsidRPr="0019030C">
        <w:t>Acts in respect of propagating material</w:t>
      </w:r>
      <w:bookmarkEnd w:id="16"/>
      <w:bookmarkEnd w:id="17"/>
    </w:p>
    <w:p w:rsidR="00B31148" w:rsidRPr="0019030C" w:rsidRDefault="00B31148" w:rsidP="00B31148">
      <w:pPr>
        <w:keepNext/>
        <w:rPr>
          <w:szCs w:val="24"/>
        </w:rPr>
      </w:pPr>
    </w:p>
    <w:p w:rsidR="00B31148" w:rsidRPr="0019030C" w:rsidRDefault="00B31148" w:rsidP="00B31148">
      <w:pPr>
        <w:rPr>
          <w:szCs w:val="24"/>
        </w:rPr>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ab/>
        <w:t xml:space="preserve">“Unauthorized use” refers to the acts in respect of the propagating material that require the authorization of the holder of the breeder’s right in the territory concerned (Article 14(1) of the 1991 Act), but where such authorization was not obtained.  Thus, unauthorized acts can only occur in the territory of the member of the </w:t>
      </w:r>
      <w:smartTag w:uri="urn:schemas-microsoft-com:office:smarttags" w:element="place">
        <w:r w:rsidRPr="0019030C">
          <w:rPr>
            <w:szCs w:val="24"/>
          </w:rPr>
          <w:t>Union</w:t>
        </w:r>
      </w:smartTag>
      <w:r w:rsidRPr="0019030C">
        <w:rPr>
          <w:szCs w:val="24"/>
        </w:rPr>
        <w:t xml:space="preserve"> where a breeder’s right has been granted and is in force.</w:t>
      </w:r>
    </w:p>
    <w:p w:rsidR="00B31148" w:rsidRPr="0019030C" w:rsidRDefault="00B31148" w:rsidP="00B31148">
      <w:pPr>
        <w:rPr>
          <w:szCs w:val="24"/>
        </w:rPr>
      </w:pPr>
    </w:p>
    <w:p w:rsidR="00B31148" w:rsidRPr="0019030C" w:rsidRDefault="00B31148" w:rsidP="00B31148">
      <w:pPr>
        <w:keepNext/>
        <w:rPr>
          <w:szCs w:val="24"/>
        </w:rPr>
      </w:pPr>
      <w:r w:rsidRPr="0019030C">
        <w:rPr>
          <w:szCs w:val="24"/>
        </w:rPr>
        <w:lastRenderedPageBreak/>
        <w:fldChar w:fldCharType="begin"/>
      </w:r>
      <w:r w:rsidRPr="0019030C">
        <w:rPr>
          <w:szCs w:val="24"/>
        </w:rPr>
        <w:instrText xml:space="preserve"> AUTONUM  </w:instrText>
      </w:r>
      <w:r w:rsidRPr="0019030C">
        <w:rPr>
          <w:szCs w:val="24"/>
        </w:rPr>
        <w:fldChar w:fldCharType="end"/>
      </w:r>
      <w:r w:rsidRPr="0019030C">
        <w:rPr>
          <w:szCs w:val="24"/>
        </w:rPr>
        <w:tab/>
        <w:t>With regard to “unauthorized use”, Article 14(1)(a) of the 1991 Act of the UPOV Convention states that “Subject to Articles 15 [Exceptions to the Breeder’s Right] and 16 [Exhaustion of the Breeder’s Right], the following acts in respect of the propagating material of the protected variety shall require the authorization of the breeder:</w:t>
      </w:r>
    </w:p>
    <w:p w:rsidR="00B31148" w:rsidRPr="0019030C" w:rsidRDefault="00B31148" w:rsidP="00B31148">
      <w:pPr>
        <w:keepNext/>
        <w:rPr>
          <w:szCs w:val="24"/>
          <w:u w:val="single"/>
        </w:rPr>
      </w:pPr>
    </w:p>
    <w:p w:rsidR="00B31148" w:rsidRPr="0019030C" w:rsidRDefault="00B31148" w:rsidP="00B31148">
      <w:pPr>
        <w:keepNext/>
        <w:tabs>
          <w:tab w:val="right" w:pos="851"/>
        </w:tabs>
        <w:rPr>
          <w:szCs w:val="24"/>
        </w:rPr>
      </w:pPr>
      <w:r w:rsidRPr="0019030C">
        <w:rPr>
          <w:szCs w:val="24"/>
        </w:rPr>
        <w:tab/>
        <w:t>(i)</w:t>
      </w:r>
      <w:r w:rsidRPr="0019030C">
        <w:rPr>
          <w:szCs w:val="24"/>
        </w:rPr>
        <w:tab/>
        <w:t>production or reproduction (multiplication),</w:t>
      </w:r>
    </w:p>
    <w:p w:rsidR="00B31148" w:rsidRPr="0019030C" w:rsidRDefault="00B31148" w:rsidP="00B31148">
      <w:pPr>
        <w:keepNext/>
        <w:tabs>
          <w:tab w:val="right" w:pos="851"/>
        </w:tabs>
        <w:rPr>
          <w:szCs w:val="24"/>
        </w:rPr>
      </w:pPr>
      <w:r w:rsidRPr="0019030C">
        <w:rPr>
          <w:szCs w:val="24"/>
        </w:rPr>
        <w:tab/>
        <w:t>(ii)</w:t>
      </w:r>
      <w:r w:rsidRPr="0019030C">
        <w:rPr>
          <w:szCs w:val="24"/>
        </w:rPr>
        <w:tab/>
        <w:t>conditioning for the purpose of propagation,</w:t>
      </w:r>
    </w:p>
    <w:p w:rsidR="00B31148" w:rsidRPr="0019030C" w:rsidRDefault="00B31148" w:rsidP="00B31148">
      <w:pPr>
        <w:keepNext/>
        <w:tabs>
          <w:tab w:val="right" w:pos="851"/>
        </w:tabs>
        <w:rPr>
          <w:szCs w:val="24"/>
        </w:rPr>
      </w:pPr>
      <w:r w:rsidRPr="0019030C">
        <w:rPr>
          <w:szCs w:val="24"/>
        </w:rPr>
        <w:tab/>
        <w:t>(iii)</w:t>
      </w:r>
      <w:r w:rsidRPr="0019030C">
        <w:rPr>
          <w:szCs w:val="24"/>
        </w:rPr>
        <w:tab/>
        <w:t>offering for sale,</w:t>
      </w:r>
    </w:p>
    <w:p w:rsidR="00B31148" w:rsidRPr="0019030C" w:rsidRDefault="00B31148" w:rsidP="00B31148">
      <w:pPr>
        <w:keepNext/>
        <w:tabs>
          <w:tab w:val="right" w:pos="851"/>
        </w:tabs>
        <w:rPr>
          <w:szCs w:val="24"/>
        </w:rPr>
      </w:pPr>
      <w:r w:rsidRPr="0019030C">
        <w:rPr>
          <w:szCs w:val="24"/>
        </w:rPr>
        <w:tab/>
        <w:t>(iv)</w:t>
      </w:r>
      <w:r w:rsidRPr="0019030C">
        <w:rPr>
          <w:szCs w:val="24"/>
        </w:rPr>
        <w:tab/>
        <w:t>selling or other marketing,</w:t>
      </w:r>
    </w:p>
    <w:p w:rsidR="00B31148" w:rsidRPr="0019030C" w:rsidRDefault="00B31148" w:rsidP="00B31148">
      <w:pPr>
        <w:keepNext/>
        <w:tabs>
          <w:tab w:val="right" w:pos="851"/>
        </w:tabs>
        <w:rPr>
          <w:szCs w:val="24"/>
        </w:rPr>
      </w:pPr>
      <w:r w:rsidRPr="0019030C">
        <w:rPr>
          <w:szCs w:val="24"/>
        </w:rPr>
        <w:tab/>
        <w:t>(v)</w:t>
      </w:r>
      <w:r w:rsidRPr="0019030C">
        <w:rPr>
          <w:szCs w:val="24"/>
        </w:rPr>
        <w:tab/>
        <w:t>exporting,</w:t>
      </w:r>
    </w:p>
    <w:p w:rsidR="00B31148" w:rsidRPr="0019030C" w:rsidRDefault="00B31148" w:rsidP="00B31148">
      <w:pPr>
        <w:keepNext/>
        <w:tabs>
          <w:tab w:val="right" w:pos="851"/>
        </w:tabs>
        <w:rPr>
          <w:szCs w:val="24"/>
        </w:rPr>
      </w:pPr>
      <w:r w:rsidRPr="0019030C">
        <w:rPr>
          <w:szCs w:val="24"/>
        </w:rPr>
        <w:tab/>
        <w:t>(vi)</w:t>
      </w:r>
      <w:r w:rsidRPr="0019030C">
        <w:rPr>
          <w:szCs w:val="24"/>
        </w:rPr>
        <w:tab/>
        <w:t>importing,</w:t>
      </w:r>
    </w:p>
    <w:p w:rsidR="00B31148" w:rsidRPr="0019030C" w:rsidRDefault="00B31148" w:rsidP="00B31148">
      <w:pPr>
        <w:keepNext/>
        <w:tabs>
          <w:tab w:val="right" w:pos="851"/>
        </w:tabs>
        <w:rPr>
          <w:szCs w:val="24"/>
        </w:rPr>
      </w:pPr>
      <w:r w:rsidRPr="0019030C">
        <w:rPr>
          <w:szCs w:val="24"/>
        </w:rPr>
        <w:tab/>
        <w:t>(vii)</w:t>
      </w:r>
      <w:r w:rsidRPr="0019030C">
        <w:rPr>
          <w:szCs w:val="24"/>
        </w:rPr>
        <w:tab/>
        <w:t>stocking for any of the purposes mentioned in (i) to (vi), above.</w:t>
      </w:r>
    </w:p>
    <w:p w:rsidR="00B31148" w:rsidRPr="0019030C" w:rsidRDefault="00B31148" w:rsidP="00B31148">
      <w:pPr>
        <w:rPr>
          <w:szCs w:val="24"/>
        </w:rPr>
      </w:pPr>
    </w:p>
    <w:p w:rsidR="00B31148" w:rsidRPr="0019030C" w:rsidRDefault="00B31148" w:rsidP="00B31148">
      <w:pPr>
        <w:rPr>
          <w:szCs w:val="24"/>
        </w:rPr>
      </w:pPr>
      <w:r w:rsidRPr="0019030C">
        <w:rPr>
          <w:szCs w:val="24"/>
        </w:rPr>
        <w:t>Thus, subject to Articles 15 and 16, “unauthorized use” refers to the acts listed in (i) to (vii) above in respect of propagating material in the territory concerned, where such authorization was not obtained.</w:t>
      </w:r>
    </w:p>
    <w:p w:rsidR="00B31148" w:rsidRPr="0019030C" w:rsidRDefault="00B31148" w:rsidP="00B31148">
      <w:pPr>
        <w:rPr>
          <w:szCs w:val="24"/>
        </w:rPr>
      </w:pPr>
    </w:p>
    <w:p w:rsidR="00B31148" w:rsidRPr="0019030C" w:rsidRDefault="00B31148" w:rsidP="00B31148">
      <w:pPr>
        <w:rPr>
          <w:szCs w:val="24"/>
        </w:rPr>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ab/>
        <w:t xml:space="preserve">For example, in the territory of a member of the </w:t>
      </w:r>
      <w:smartTag w:uri="urn:schemas-microsoft-com:office:smarttags" w:element="place">
        <w:r w:rsidRPr="0019030C">
          <w:rPr>
            <w:szCs w:val="24"/>
          </w:rPr>
          <w:t>Union</w:t>
        </w:r>
      </w:smartTag>
      <w:r w:rsidRPr="0019030C">
        <w:rPr>
          <w:szCs w:val="24"/>
        </w:rPr>
        <w:t xml:space="preserve"> where a breeder’s right has been granted and is in force, unauthorized export of propagating material would be an unauthorized act.</w:t>
      </w:r>
    </w:p>
    <w:p w:rsidR="00B31148" w:rsidRPr="0019030C" w:rsidRDefault="00B31148" w:rsidP="00B31148">
      <w:pPr>
        <w:spacing w:line="360" w:lineRule="auto"/>
        <w:rPr>
          <w:szCs w:val="24"/>
        </w:rPr>
      </w:pPr>
    </w:p>
    <w:p w:rsidR="00B31148" w:rsidRPr="0019030C" w:rsidRDefault="00B31148" w:rsidP="00B31148">
      <w:pPr>
        <w:pStyle w:val="Heading3"/>
        <w:rPr>
          <w:szCs w:val="24"/>
        </w:rPr>
      </w:pPr>
      <w:bookmarkStart w:id="18" w:name="_Toc368384657"/>
      <w:r w:rsidRPr="0019030C">
        <w:t>Conditions and limitations</w:t>
      </w:r>
      <w:bookmarkEnd w:id="18"/>
    </w:p>
    <w:p w:rsidR="00B31148" w:rsidRPr="0019030C" w:rsidRDefault="00B31148" w:rsidP="00B31148">
      <w:pPr>
        <w:keepNext/>
        <w:rPr>
          <w:szCs w:val="24"/>
        </w:rPr>
      </w:pPr>
    </w:p>
    <w:p w:rsidR="00B31148" w:rsidRPr="0019030C" w:rsidRDefault="00B31148" w:rsidP="00B31148">
      <w:pPr>
        <w:rPr>
          <w:szCs w:val="24"/>
        </w:rPr>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ab/>
        <w:t xml:space="preserve">Article 14(1)(b) of the 1991 Act of the UPOV Convention further states that “[t]he breeder may make his authorization subject to conditions and limitations”. Thus, subject to Articles 15 and 16, “unauthorized use” also refers to the acts listed in Article 14(1)(a) (i) to (vii) that are not undertaken in accordance with the conditions and limitations established by the breeder.  </w:t>
      </w:r>
    </w:p>
    <w:p w:rsidR="00B31148" w:rsidRPr="0019030C" w:rsidRDefault="00B31148" w:rsidP="00B31148">
      <w:pPr>
        <w:rPr>
          <w:szCs w:val="24"/>
        </w:rPr>
      </w:pPr>
    </w:p>
    <w:p w:rsidR="00B31148" w:rsidRPr="0019030C" w:rsidRDefault="00B31148" w:rsidP="00B31148">
      <w:pPr>
        <w:rPr>
          <w:szCs w:val="24"/>
        </w:rPr>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ab/>
        <w:t>Document UPOV/EXN/CAL “Explanatory Notes on Conditions and Limitations Concerning the Breeder’s Authorization in Respect of Propagating Material under the UPOV Convention”, provides guidance concerning the conditions and limitations to which the breeder’s authorization may be subject, for acts in respect of propagating material under the UPOV Convention.</w:t>
      </w:r>
    </w:p>
    <w:p w:rsidR="00B31148" w:rsidRPr="0019030C" w:rsidRDefault="00B31148" w:rsidP="00B31148">
      <w:pPr>
        <w:spacing w:line="360" w:lineRule="auto"/>
        <w:rPr>
          <w:szCs w:val="24"/>
        </w:rPr>
      </w:pPr>
    </w:p>
    <w:p w:rsidR="00B31148" w:rsidRPr="0019030C" w:rsidRDefault="00B31148" w:rsidP="00B31148">
      <w:pPr>
        <w:pStyle w:val="Heading3"/>
      </w:pPr>
      <w:bookmarkStart w:id="19" w:name="_Toc331410082"/>
      <w:bookmarkStart w:id="20" w:name="_Toc368384658"/>
      <w:r w:rsidRPr="0019030C">
        <w:t xml:space="preserve">Compulsory exceptions to the </w:t>
      </w:r>
      <w:r w:rsidR="0007301F" w:rsidRPr="0019030C">
        <w:t>breeder’s right</w:t>
      </w:r>
      <w:bookmarkEnd w:id="19"/>
      <w:bookmarkEnd w:id="20"/>
    </w:p>
    <w:p w:rsidR="00B31148" w:rsidRPr="0019030C" w:rsidRDefault="00B31148" w:rsidP="00B31148">
      <w:pPr>
        <w:rPr>
          <w:szCs w:val="24"/>
        </w:rPr>
      </w:pPr>
    </w:p>
    <w:p w:rsidR="00B31148" w:rsidRPr="0019030C" w:rsidRDefault="00B31148" w:rsidP="00B31148">
      <w:pPr>
        <w:rPr>
          <w:szCs w:val="24"/>
        </w:rPr>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ab/>
        <w:t>Document UPOV/EXN/EXC “Explanatory Notes on Exceptions to the Breeder’s Right under the 1991 Act of the UPOV Convention”, Section I “Compulsory Exceptions to the Breeder’s Right”, provides guidance on the provisions for the compulsory exceptions to the breeder’s right provided in Article 15 (1) of the 1991 Act of the UPOV Convention.</w:t>
      </w:r>
      <w:r w:rsidRPr="0019030C">
        <w:t xml:space="preserve"> </w:t>
      </w:r>
      <w:r w:rsidRPr="0019030C">
        <w:rPr>
          <w:szCs w:val="24"/>
        </w:rPr>
        <w:t xml:space="preserve">“Unauthorized use” would not refer to acts covered by Article 15 (1) of the 1991 Act of the UPOV Convention.  </w:t>
      </w:r>
    </w:p>
    <w:p w:rsidR="00B31148" w:rsidRPr="0019030C" w:rsidRDefault="00B31148" w:rsidP="00B31148">
      <w:pPr>
        <w:spacing w:line="360" w:lineRule="auto"/>
        <w:rPr>
          <w:szCs w:val="24"/>
        </w:rPr>
      </w:pPr>
    </w:p>
    <w:p w:rsidR="00B31148" w:rsidRPr="0019030C" w:rsidRDefault="00B31148" w:rsidP="00B31148">
      <w:pPr>
        <w:pStyle w:val="Heading3"/>
      </w:pPr>
      <w:bookmarkStart w:id="21" w:name="_Toc331410083"/>
      <w:bookmarkStart w:id="22" w:name="_Toc368384659"/>
      <w:r w:rsidRPr="0019030C">
        <w:t xml:space="preserve">Optional exception to the </w:t>
      </w:r>
      <w:r w:rsidR="0007301F" w:rsidRPr="0019030C">
        <w:t>breeder’s right</w:t>
      </w:r>
      <w:bookmarkEnd w:id="21"/>
      <w:bookmarkEnd w:id="22"/>
    </w:p>
    <w:p w:rsidR="00B31148" w:rsidRPr="0019030C" w:rsidRDefault="00B31148" w:rsidP="00B31148">
      <w:pPr>
        <w:rPr>
          <w:szCs w:val="24"/>
        </w:rPr>
      </w:pPr>
    </w:p>
    <w:p w:rsidR="00B31148" w:rsidRPr="0019030C" w:rsidRDefault="00B31148" w:rsidP="00B31148">
      <w:pPr>
        <w:rPr>
          <w:szCs w:val="24"/>
        </w:rPr>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ab/>
        <w:t>Article 15</w:t>
      </w:r>
      <w:r w:rsidR="00342E7F">
        <w:rPr>
          <w:szCs w:val="24"/>
        </w:rPr>
        <w:t>(2)</w:t>
      </w:r>
      <w:r w:rsidRPr="0019030C">
        <w:rPr>
          <w:szCs w:val="24"/>
        </w:rPr>
        <w:t xml:space="preserve"> of the 1991 Act of the UPOV Convention [</w:t>
      </w:r>
      <w:r w:rsidR="00342E7F">
        <w:rPr>
          <w:szCs w:val="24"/>
        </w:rPr>
        <w:t>Optional e</w:t>
      </w:r>
      <w:r w:rsidRPr="0019030C">
        <w:rPr>
          <w:szCs w:val="24"/>
        </w:rPr>
        <w:t xml:space="preserve">xception] states that “Notwithstanding Article 14, each Contracting Party may, within reasonable limits and subject to the safeguarding of the legitimate interests of the breeder, restrict the breeder’s right in relation to any variety in order to permit farmers to use for propagating purposes, on their own holdings, the product of the harvest which they have obtained by planting, on their own holdings, the protected variety or a variety covered by Article 14(5)(a)(i) or (ii)”.  Document UPOV/EXN/EXC “Explanatory Notes on Exceptions to the Breeder’s Right under the 1991 Act of the UPOV Convention”, Section II “The Optional Exception to the Breeder’s Right”, provides guidance on the optional exception provided in Article 15 (2) of the 1991 Act of the UPOV Convention.  </w:t>
      </w:r>
    </w:p>
    <w:p w:rsidR="00B31148" w:rsidRPr="0019030C" w:rsidRDefault="00B31148" w:rsidP="00B31148">
      <w:pPr>
        <w:rPr>
          <w:szCs w:val="24"/>
        </w:rPr>
      </w:pPr>
    </w:p>
    <w:p w:rsidR="00B31148" w:rsidRPr="00A97D11" w:rsidRDefault="00B31148" w:rsidP="00B31148">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ab/>
      </w:r>
      <w:r w:rsidR="00A97D11" w:rsidRPr="00A97D11">
        <w:t>Where a member of the Union decides to incorporate this optional exception into its legislation, “unauthorized use” would not refer to acts that were covered by the optional exception. However, subject to Articles 15(1) and 16, “unauthorized use” would refer to acts that were included in the scope of the breeder’s right and were not covered by the optional exception in the legislation of the member of the Union concerned.  In particular, “unauthorized use” would refer to acts that did not comply with the reasonable limits and the safeguarding of the legitimate interests of the breeder provided in the optional exception.</w:t>
      </w:r>
    </w:p>
    <w:p w:rsidR="00B31148" w:rsidRPr="00A97D11" w:rsidRDefault="00B31148" w:rsidP="00B31148"/>
    <w:p w:rsidR="00B31148" w:rsidRPr="0019030C" w:rsidRDefault="00B31148" w:rsidP="00B31148">
      <w:pPr>
        <w:rPr>
          <w:szCs w:val="24"/>
        </w:rPr>
      </w:pPr>
    </w:p>
    <w:p w:rsidR="00B31148" w:rsidRPr="0019030C" w:rsidRDefault="00B31148" w:rsidP="00B31148">
      <w:pPr>
        <w:pStyle w:val="Heading2"/>
      </w:pPr>
      <w:bookmarkStart w:id="23" w:name="_Toc178579801"/>
      <w:bookmarkStart w:id="24" w:name="_Toc178579822"/>
      <w:bookmarkStart w:id="25" w:name="_Toc331410084"/>
      <w:bookmarkStart w:id="26" w:name="_Toc368384660"/>
      <w:r w:rsidRPr="0019030C">
        <w:rPr>
          <w:u w:val="none"/>
        </w:rPr>
        <w:lastRenderedPageBreak/>
        <w:t>(d)</w:t>
      </w:r>
      <w:r w:rsidRPr="0019030C">
        <w:rPr>
          <w:u w:val="none"/>
        </w:rPr>
        <w:tab/>
      </w:r>
      <w:bookmarkEnd w:id="23"/>
      <w:bookmarkEnd w:id="24"/>
      <w:bookmarkEnd w:id="25"/>
      <w:r w:rsidR="00A97D11" w:rsidRPr="00A97D11">
        <w:t>Reasonable opportunity to exercise his right</w:t>
      </w:r>
      <w:bookmarkEnd w:id="26"/>
    </w:p>
    <w:p w:rsidR="00B31148" w:rsidRPr="0019030C" w:rsidRDefault="00B31148" w:rsidP="00B31148">
      <w:pPr>
        <w:keepNext/>
      </w:pPr>
    </w:p>
    <w:p w:rsidR="00B31148" w:rsidRPr="0019030C" w:rsidRDefault="00B31148" w:rsidP="00B31148">
      <w:pPr>
        <w:rPr>
          <w:szCs w:val="24"/>
        </w:rPr>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 xml:space="preserve"> </w:t>
      </w:r>
      <w:r w:rsidRPr="0019030C">
        <w:rPr>
          <w:szCs w:val="24"/>
        </w:rPr>
        <w:tab/>
      </w:r>
      <w:r w:rsidRPr="0019030C">
        <w:t>The provisions under Article 14(2) of the 1991 Act mean that breeders can only exercise their rights in relation to the harvested material if they have not had a “reasonable opportunity</w:t>
      </w:r>
      <w:r w:rsidRPr="0019030C">
        <w:rPr>
          <w:szCs w:val="24"/>
        </w:rPr>
        <w:t>”</w:t>
      </w:r>
      <w:r w:rsidRPr="0019030C">
        <w:t xml:space="preserve"> to exercise their rights in relation to the propagating material</w:t>
      </w:r>
      <w:r w:rsidRPr="0019030C">
        <w:rPr>
          <w:szCs w:val="24"/>
        </w:rPr>
        <w:t>.</w:t>
      </w:r>
    </w:p>
    <w:p w:rsidR="00B31148" w:rsidRPr="0019030C" w:rsidRDefault="00B31148" w:rsidP="00B31148">
      <w:pPr>
        <w:rPr>
          <w:szCs w:val="24"/>
        </w:rPr>
      </w:pPr>
    </w:p>
    <w:p w:rsidR="00B31148" w:rsidRPr="0019030C" w:rsidRDefault="00B31148" w:rsidP="00B31148">
      <w:pPr>
        <w:rPr>
          <w:szCs w:val="24"/>
        </w:rPr>
      </w:pPr>
      <w:r w:rsidRPr="0019030C">
        <w:rPr>
          <w:szCs w:val="24"/>
        </w:rPr>
        <w:fldChar w:fldCharType="begin"/>
      </w:r>
      <w:r w:rsidRPr="0019030C">
        <w:rPr>
          <w:szCs w:val="24"/>
        </w:rPr>
        <w:instrText xml:space="preserve"> AUTONUM  </w:instrText>
      </w:r>
      <w:r w:rsidRPr="0019030C">
        <w:rPr>
          <w:szCs w:val="24"/>
        </w:rPr>
        <w:fldChar w:fldCharType="end"/>
      </w:r>
      <w:r w:rsidRPr="0019030C">
        <w:rPr>
          <w:szCs w:val="24"/>
        </w:rPr>
        <w:tab/>
        <w:t xml:space="preserve">The term “his right”, in Article 14(2) of the 1991 Act, relates to the breeder’s right in the territory concerned (see paragraph </w:t>
      </w:r>
      <w:r w:rsidR="00AE4B3A">
        <w:rPr>
          <w:szCs w:val="24"/>
        </w:rPr>
        <w:t>4</w:t>
      </w:r>
      <w:r w:rsidRPr="0019030C">
        <w:rPr>
          <w:szCs w:val="24"/>
        </w:rPr>
        <w:t xml:space="preserve"> above):  a breeder can only exercise his right in that territory.  Thus, “exercise his right” in relation to the propagating material means to exercise his right in relation to the propagating material</w:t>
      </w:r>
      <w:r w:rsidRPr="0019030C">
        <w:rPr>
          <w:i/>
          <w:iCs/>
          <w:szCs w:val="24"/>
        </w:rPr>
        <w:t xml:space="preserve"> in the territory concerned</w:t>
      </w:r>
      <w:r w:rsidRPr="0019030C">
        <w:rPr>
          <w:szCs w:val="24"/>
        </w:rPr>
        <w:t>.</w:t>
      </w:r>
    </w:p>
    <w:p w:rsidR="00B31148" w:rsidRPr="0019030C" w:rsidRDefault="00B31148" w:rsidP="00B31148"/>
    <w:p w:rsidR="00B31148" w:rsidRPr="0019030C" w:rsidRDefault="00B31148" w:rsidP="00B31148"/>
    <w:p w:rsidR="00B31148" w:rsidRPr="0019030C" w:rsidRDefault="00B31148" w:rsidP="00B31148">
      <w:bookmarkStart w:id="27" w:name="_Toc178579803"/>
      <w:bookmarkStart w:id="28" w:name="_Toc178579824"/>
    </w:p>
    <w:p w:rsidR="00F15E56" w:rsidRDefault="00B31148" w:rsidP="0024743E">
      <w:pPr>
        <w:jc w:val="right"/>
      </w:pPr>
      <w:r w:rsidRPr="0019030C">
        <w:t>[End of document]</w:t>
      </w:r>
      <w:bookmarkEnd w:id="27"/>
      <w:bookmarkEnd w:id="28"/>
    </w:p>
    <w:p w:rsidR="0019030C" w:rsidRDefault="0019030C" w:rsidP="0024743E">
      <w:pPr>
        <w:jc w:val="right"/>
      </w:pPr>
    </w:p>
    <w:p w:rsidR="0019030C" w:rsidRPr="00BE4EC4" w:rsidRDefault="0019030C" w:rsidP="0024743E">
      <w:pPr>
        <w:jc w:val="right"/>
      </w:pPr>
    </w:p>
    <w:sectPr w:rsidR="0019030C" w:rsidRPr="00BE4EC4" w:rsidSect="00BE4EC4">
      <w:headerReference w:type="even" r:id="rId9"/>
      <w:headerReference w:type="default" r:id="rId10"/>
      <w:pgSz w:w="11907" w:h="16840" w:code="9"/>
      <w:pgMar w:top="510" w:right="1134" w:bottom="1134" w:left="1134" w:header="510"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41C" w:rsidRDefault="000D341C">
      <w:r>
        <w:separator/>
      </w:r>
    </w:p>
  </w:endnote>
  <w:endnote w:type="continuationSeparator" w:id="0">
    <w:p w:rsidR="000D341C" w:rsidRDefault="000D3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41C" w:rsidRDefault="000D341C">
      <w:r>
        <w:separator/>
      </w:r>
    </w:p>
  </w:footnote>
  <w:footnote w:type="continuationSeparator" w:id="0">
    <w:p w:rsidR="000D341C" w:rsidRDefault="000D3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D11" w:rsidRPr="00F106BE" w:rsidRDefault="00A97D11" w:rsidP="00BE4EC4">
    <w:pPr>
      <w:pStyle w:val="Enttepair"/>
    </w:pPr>
    <w:r>
      <w:t>NOTES — ARTICLE 30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D11" w:rsidRPr="0068156D" w:rsidRDefault="00A97D11" w:rsidP="00BE4EC4">
    <w:pPr>
      <w:pStyle w:val="Header"/>
      <w:rPr>
        <w:rFonts w:cs="Arial"/>
      </w:rPr>
    </w:pPr>
    <w:r>
      <w:rPr>
        <w:rFonts w:cs="Arial"/>
      </w:rPr>
      <w:t>UPOV/EXN/HRV Draft 10</w:t>
    </w:r>
  </w:p>
  <w:p w:rsidR="00A97D11" w:rsidRPr="009929A5" w:rsidRDefault="00A97D11" w:rsidP="00BE4EC4">
    <w:pPr>
      <w:pStyle w:val="Header"/>
      <w:rPr>
        <w:rStyle w:val="PageNumber"/>
        <w:rFonts w:cs="Arial"/>
      </w:rPr>
    </w:pPr>
    <w:r w:rsidRPr="009929A5">
      <w:rPr>
        <w:rFonts w:cs="Arial"/>
      </w:rPr>
      <w:t xml:space="preserve">page </w:t>
    </w:r>
    <w:r w:rsidRPr="009929A5">
      <w:rPr>
        <w:rStyle w:val="PageNumber"/>
        <w:rFonts w:cs="Arial"/>
      </w:rPr>
      <w:fldChar w:fldCharType="begin"/>
    </w:r>
    <w:r w:rsidRPr="009929A5">
      <w:rPr>
        <w:rStyle w:val="PageNumber"/>
        <w:rFonts w:cs="Arial"/>
      </w:rPr>
      <w:instrText xml:space="preserve"> PAGE </w:instrText>
    </w:r>
    <w:r w:rsidRPr="009929A5">
      <w:rPr>
        <w:rStyle w:val="PageNumber"/>
        <w:rFonts w:cs="Arial"/>
      </w:rPr>
      <w:fldChar w:fldCharType="separate"/>
    </w:r>
    <w:r w:rsidR="00D910C3">
      <w:rPr>
        <w:rStyle w:val="PageNumber"/>
        <w:rFonts w:cs="Arial"/>
        <w:noProof/>
      </w:rPr>
      <w:t>2</w:t>
    </w:r>
    <w:r w:rsidRPr="009929A5">
      <w:rPr>
        <w:rStyle w:val="PageNumber"/>
        <w:rFonts w:cs="Arial"/>
      </w:rPr>
      <w:fldChar w:fldCharType="end"/>
    </w:r>
  </w:p>
  <w:p w:rsidR="00A97D11" w:rsidRPr="009929A5" w:rsidRDefault="00A97D11" w:rsidP="00BE4EC4">
    <w:pPr>
      <w:pStyle w:val="Header"/>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0"/>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5"/>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15"/>
  </w:num>
  <w:num w:numId="29">
    <w:abstractNumId w:val="1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13"/>
  </w:num>
  <w:num w:numId="42">
    <w:abstractNumId w:val="18"/>
  </w:num>
  <w:num w:numId="43">
    <w:abstractNumId w:val="10"/>
  </w:num>
  <w:num w:numId="44">
    <w:abstractNumId w:val="16"/>
  </w:num>
  <w:num w:numId="45">
    <w:abstractNumId w:val="11"/>
  </w:num>
  <w:num w:numId="46">
    <w:abstractNumId w:val="1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US" w:vendorID="64" w:dllVersion="131078" w:nlCheck="1" w:checkStyle="1"/>
  <w:activeWritingStyle w:appName="MSWord" w:lang="fr-FR"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EC4"/>
    <w:rsid w:val="00000531"/>
    <w:rsid w:val="00004E4E"/>
    <w:rsid w:val="00005853"/>
    <w:rsid w:val="0000682E"/>
    <w:rsid w:val="00006D0B"/>
    <w:rsid w:val="00010D9E"/>
    <w:rsid w:val="000126EB"/>
    <w:rsid w:val="000134B6"/>
    <w:rsid w:val="0001787D"/>
    <w:rsid w:val="000215D1"/>
    <w:rsid w:val="00023EDE"/>
    <w:rsid w:val="00025909"/>
    <w:rsid w:val="000267B9"/>
    <w:rsid w:val="00026914"/>
    <w:rsid w:val="000271F8"/>
    <w:rsid w:val="0003057A"/>
    <w:rsid w:val="00031095"/>
    <w:rsid w:val="000313D2"/>
    <w:rsid w:val="00032099"/>
    <w:rsid w:val="0003289C"/>
    <w:rsid w:val="000351A2"/>
    <w:rsid w:val="00035D04"/>
    <w:rsid w:val="00036210"/>
    <w:rsid w:val="000362B4"/>
    <w:rsid w:val="000363E0"/>
    <w:rsid w:val="0003732E"/>
    <w:rsid w:val="0004179D"/>
    <w:rsid w:val="00044035"/>
    <w:rsid w:val="00045EE0"/>
    <w:rsid w:val="00046148"/>
    <w:rsid w:val="00047094"/>
    <w:rsid w:val="0005083A"/>
    <w:rsid w:val="00050871"/>
    <w:rsid w:val="00050DEE"/>
    <w:rsid w:val="00051F03"/>
    <w:rsid w:val="00052775"/>
    <w:rsid w:val="00052D34"/>
    <w:rsid w:val="000546C1"/>
    <w:rsid w:val="00056D03"/>
    <w:rsid w:val="00056D63"/>
    <w:rsid w:val="0005784D"/>
    <w:rsid w:val="00057B0D"/>
    <w:rsid w:val="000619A4"/>
    <w:rsid w:val="000620CD"/>
    <w:rsid w:val="000625BE"/>
    <w:rsid w:val="000646E6"/>
    <w:rsid w:val="00066EE1"/>
    <w:rsid w:val="00070424"/>
    <w:rsid w:val="000704DE"/>
    <w:rsid w:val="00070DE2"/>
    <w:rsid w:val="00071991"/>
    <w:rsid w:val="0007219A"/>
    <w:rsid w:val="00072634"/>
    <w:rsid w:val="000727AC"/>
    <w:rsid w:val="0007301F"/>
    <w:rsid w:val="00074168"/>
    <w:rsid w:val="00074B8E"/>
    <w:rsid w:val="00074B97"/>
    <w:rsid w:val="000762E5"/>
    <w:rsid w:val="00076651"/>
    <w:rsid w:val="00077138"/>
    <w:rsid w:val="00080744"/>
    <w:rsid w:val="00082605"/>
    <w:rsid w:val="000842F5"/>
    <w:rsid w:val="0008525F"/>
    <w:rsid w:val="000855FB"/>
    <w:rsid w:val="00085885"/>
    <w:rsid w:val="00085A1E"/>
    <w:rsid w:val="00086DA8"/>
    <w:rsid w:val="0009063D"/>
    <w:rsid w:val="000906CD"/>
    <w:rsid w:val="00091F9C"/>
    <w:rsid w:val="00092143"/>
    <w:rsid w:val="0009226C"/>
    <w:rsid w:val="00093556"/>
    <w:rsid w:val="00094A83"/>
    <w:rsid w:val="00095A20"/>
    <w:rsid w:val="000A0D14"/>
    <w:rsid w:val="000A16C8"/>
    <w:rsid w:val="000A2039"/>
    <w:rsid w:val="000A242A"/>
    <w:rsid w:val="000A2F5D"/>
    <w:rsid w:val="000A4E01"/>
    <w:rsid w:val="000A6D32"/>
    <w:rsid w:val="000B011B"/>
    <w:rsid w:val="000B087C"/>
    <w:rsid w:val="000B2607"/>
    <w:rsid w:val="000B3512"/>
    <w:rsid w:val="000B408C"/>
    <w:rsid w:val="000B5B01"/>
    <w:rsid w:val="000B6276"/>
    <w:rsid w:val="000C280F"/>
    <w:rsid w:val="000C2BB7"/>
    <w:rsid w:val="000C3824"/>
    <w:rsid w:val="000C4CE7"/>
    <w:rsid w:val="000C4FCF"/>
    <w:rsid w:val="000C5B2E"/>
    <w:rsid w:val="000D05CF"/>
    <w:rsid w:val="000D19BA"/>
    <w:rsid w:val="000D21CC"/>
    <w:rsid w:val="000D341C"/>
    <w:rsid w:val="000D376A"/>
    <w:rsid w:val="000D39F0"/>
    <w:rsid w:val="000D46C6"/>
    <w:rsid w:val="000D53B7"/>
    <w:rsid w:val="000D625B"/>
    <w:rsid w:val="000E0AA8"/>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7485"/>
    <w:rsid w:val="00100D18"/>
    <w:rsid w:val="00101FD5"/>
    <w:rsid w:val="00103274"/>
    <w:rsid w:val="00104864"/>
    <w:rsid w:val="001051F1"/>
    <w:rsid w:val="00105420"/>
    <w:rsid w:val="00106091"/>
    <w:rsid w:val="00111C96"/>
    <w:rsid w:val="001166FC"/>
    <w:rsid w:val="00122F6C"/>
    <w:rsid w:val="0013000A"/>
    <w:rsid w:val="00130571"/>
    <w:rsid w:val="00131413"/>
    <w:rsid w:val="00131973"/>
    <w:rsid w:val="00133122"/>
    <w:rsid w:val="00133DEF"/>
    <w:rsid w:val="001350AE"/>
    <w:rsid w:val="0013633B"/>
    <w:rsid w:val="001401B9"/>
    <w:rsid w:val="00150252"/>
    <w:rsid w:val="001503D6"/>
    <w:rsid w:val="00150A66"/>
    <w:rsid w:val="00151207"/>
    <w:rsid w:val="00151E6C"/>
    <w:rsid w:val="00152C1F"/>
    <w:rsid w:val="00153DB6"/>
    <w:rsid w:val="00154CD6"/>
    <w:rsid w:val="0015629B"/>
    <w:rsid w:val="00157840"/>
    <w:rsid w:val="001619D7"/>
    <w:rsid w:val="00161C39"/>
    <w:rsid w:val="001623A0"/>
    <w:rsid w:val="001641C6"/>
    <w:rsid w:val="00165579"/>
    <w:rsid w:val="00167EC8"/>
    <w:rsid w:val="001703F3"/>
    <w:rsid w:val="001706B9"/>
    <w:rsid w:val="00176502"/>
    <w:rsid w:val="00177001"/>
    <w:rsid w:val="00177708"/>
    <w:rsid w:val="00180802"/>
    <w:rsid w:val="001811B0"/>
    <w:rsid w:val="001814FC"/>
    <w:rsid w:val="001815F2"/>
    <w:rsid w:val="001827B9"/>
    <w:rsid w:val="00185DEA"/>
    <w:rsid w:val="00187D87"/>
    <w:rsid w:val="0019030C"/>
    <w:rsid w:val="00190569"/>
    <w:rsid w:val="001915D4"/>
    <w:rsid w:val="00191F38"/>
    <w:rsid w:val="0019247A"/>
    <w:rsid w:val="0019350E"/>
    <w:rsid w:val="00193803"/>
    <w:rsid w:val="00193CA6"/>
    <w:rsid w:val="00194374"/>
    <w:rsid w:val="00195503"/>
    <w:rsid w:val="001956F6"/>
    <w:rsid w:val="00197074"/>
    <w:rsid w:val="001976BB"/>
    <w:rsid w:val="001A0105"/>
    <w:rsid w:val="001A08A2"/>
    <w:rsid w:val="001A1679"/>
    <w:rsid w:val="001A1940"/>
    <w:rsid w:val="001A387A"/>
    <w:rsid w:val="001A4181"/>
    <w:rsid w:val="001A44D2"/>
    <w:rsid w:val="001A59D0"/>
    <w:rsid w:val="001A709F"/>
    <w:rsid w:val="001B0FE5"/>
    <w:rsid w:val="001B22CC"/>
    <w:rsid w:val="001B2D4A"/>
    <w:rsid w:val="001B370C"/>
    <w:rsid w:val="001B4276"/>
    <w:rsid w:val="001B5023"/>
    <w:rsid w:val="001B7057"/>
    <w:rsid w:val="001C02E4"/>
    <w:rsid w:val="001C1318"/>
    <w:rsid w:val="001C1D0B"/>
    <w:rsid w:val="001C232E"/>
    <w:rsid w:val="001C48A1"/>
    <w:rsid w:val="001C74C0"/>
    <w:rsid w:val="001C7F17"/>
    <w:rsid w:val="001D087A"/>
    <w:rsid w:val="001D316A"/>
    <w:rsid w:val="001D355C"/>
    <w:rsid w:val="001D3AD5"/>
    <w:rsid w:val="001D41AA"/>
    <w:rsid w:val="001D48A0"/>
    <w:rsid w:val="001D6D40"/>
    <w:rsid w:val="001D7160"/>
    <w:rsid w:val="001D7DD5"/>
    <w:rsid w:val="001E02A9"/>
    <w:rsid w:val="001E0CD2"/>
    <w:rsid w:val="001E0DB2"/>
    <w:rsid w:val="001E1089"/>
    <w:rsid w:val="001E10AD"/>
    <w:rsid w:val="001E276E"/>
    <w:rsid w:val="001E4948"/>
    <w:rsid w:val="001E525D"/>
    <w:rsid w:val="001E71A9"/>
    <w:rsid w:val="001E7BDA"/>
    <w:rsid w:val="001F102A"/>
    <w:rsid w:val="001F2F7F"/>
    <w:rsid w:val="001F30D3"/>
    <w:rsid w:val="001F312A"/>
    <w:rsid w:val="001F34E1"/>
    <w:rsid w:val="001F4B24"/>
    <w:rsid w:val="001F4B78"/>
    <w:rsid w:val="001F5F93"/>
    <w:rsid w:val="001F5FEE"/>
    <w:rsid w:val="001F6AD0"/>
    <w:rsid w:val="001F6B14"/>
    <w:rsid w:val="001F6E0B"/>
    <w:rsid w:val="001F77FB"/>
    <w:rsid w:val="002000A1"/>
    <w:rsid w:val="002001D2"/>
    <w:rsid w:val="00200C46"/>
    <w:rsid w:val="002014C6"/>
    <w:rsid w:val="0020198E"/>
    <w:rsid w:val="00201F58"/>
    <w:rsid w:val="0020210B"/>
    <w:rsid w:val="00202366"/>
    <w:rsid w:val="00203841"/>
    <w:rsid w:val="00203DA1"/>
    <w:rsid w:val="0020481C"/>
    <w:rsid w:val="002052F8"/>
    <w:rsid w:val="00205AC8"/>
    <w:rsid w:val="0020621D"/>
    <w:rsid w:val="0021008E"/>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2065"/>
    <w:rsid w:val="00224933"/>
    <w:rsid w:val="00225596"/>
    <w:rsid w:val="002256DE"/>
    <w:rsid w:val="00225B1B"/>
    <w:rsid w:val="0022607D"/>
    <w:rsid w:val="00226F25"/>
    <w:rsid w:val="00226F26"/>
    <w:rsid w:val="002334C6"/>
    <w:rsid w:val="00233B80"/>
    <w:rsid w:val="00233F1F"/>
    <w:rsid w:val="002403C8"/>
    <w:rsid w:val="00240860"/>
    <w:rsid w:val="002432FA"/>
    <w:rsid w:val="00243953"/>
    <w:rsid w:val="002453DC"/>
    <w:rsid w:val="00245FF4"/>
    <w:rsid w:val="0024743E"/>
    <w:rsid w:val="0024755E"/>
    <w:rsid w:val="002509D7"/>
    <w:rsid w:val="00253E39"/>
    <w:rsid w:val="00255928"/>
    <w:rsid w:val="00256210"/>
    <w:rsid w:val="002600E7"/>
    <w:rsid w:val="00260B84"/>
    <w:rsid w:val="00260F87"/>
    <w:rsid w:val="00261F07"/>
    <w:rsid w:val="002629CA"/>
    <w:rsid w:val="00262D64"/>
    <w:rsid w:val="00264253"/>
    <w:rsid w:val="002668EC"/>
    <w:rsid w:val="00266AE7"/>
    <w:rsid w:val="00267280"/>
    <w:rsid w:val="00270479"/>
    <w:rsid w:val="00270CF1"/>
    <w:rsid w:val="0027174A"/>
    <w:rsid w:val="002730CC"/>
    <w:rsid w:val="00275D7F"/>
    <w:rsid w:val="00275EF2"/>
    <w:rsid w:val="00276166"/>
    <w:rsid w:val="002777B8"/>
    <w:rsid w:val="00280406"/>
    <w:rsid w:val="00280426"/>
    <w:rsid w:val="0028205E"/>
    <w:rsid w:val="00283FE8"/>
    <w:rsid w:val="00284D35"/>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29A5"/>
    <w:rsid w:val="002A3501"/>
    <w:rsid w:val="002A3D46"/>
    <w:rsid w:val="002A56B5"/>
    <w:rsid w:val="002A5ECE"/>
    <w:rsid w:val="002A60E6"/>
    <w:rsid w:val="002A7756"/>
    <w:rsid w:val="002B3CB7"/>
    <w:rsid w:val="002B4AE8"/>
    <w:rsid w:val="002B5EB6"/>
    <w:rsid w:val="002B6038"/>
    <w:rsid w:val="002C5439"/>
    <w:rsid w:val="002D0C29"/>
    <w:rsid w:val="002D0ED1"/>
    <w:rsid w:val="002D2714"/>
    <w:rsid w:val="002D3B17"/>
    <w:rsid w:val="002D4388"/>
    <w:rsid w:val="002D5C64"/>
    <w:rsid w:val="002D6048"/>
    <w:rsid w:val="002E0B31"/>
    <w:rsid w:val="002E1869"/>
    <w:rsid w:val="002E1F19"/>
    <w:rsid w:val="002E216C"/>
    <w:rsid w:val="002E3CF7"/>
    <w:rsid w:val="002E4C89"/>
    <w:rsid w:val="002E6989"/>
    <w:rsid w:val="002E6D07"/>
    <w:rsid w:val="002F0E0E"/>
    <w:rsid w:val="002F1D59"/>
    <w:rsid w:val="002F1E5B"/>
    <w:rsid w:val="002F5834"/>
    <w:rsid w:val="002F7C69"/>
    <w:rsid w:val="002F7F8A"/>
    <w:rsid w:val="00300EB9"/>
    <w:rsid w:val="003012F6"/>
    <w:rsid w:val="0030435A"/>
    <w:rsid w:val="00305903"/>
    <w:rsid w:val="00305D05"/>
    <w:rsid w:val="00306247"/>
    <w:rsid w:val="003077CA"/>
    <w:rsid w:val="00307AC6"/>
    <w:rsid w:val="0031187D"/>
    <w:rsid w:val="003127A5"/>
    <w:rsid w:val="003153C5"/>
    <w:rsid w:val="00315460"/>
    <w:rsid w:val="003156B9"/>
    <w:rsid w:val="00315915"/>
    <w:rsid w:val="00320742"/>
    <w:rsid w:val="00320AA9"/>
    <w:rsid w:val="00320E1A"/>
    <w:rsid w:val="00324537"/>
    <w:rsid w:val="00324F66"/>
    <w:rsid w:val="00325B84"/>
    <w:rsid w:val="00327307"/>
    <w:rsid w:val="00330C10"/>
    <w:rsid w:val="00331AFF"/>
    <w:rsid w:val="00333E8A"/>
    <w:rsid w:val="00333FD9"/>
    <w:rsid w:val="0033584D"/>
    <w:rsid w:val="00335A41"/>
    <w:rsid w:val="00335F46"/>
    <w:rsid w:val="00336624"/>
    <w:rsid w:val="003371B8"/>
    <w:rsid w:val="00341784"/>
    <w:rsid w:val="00341EC2"/>
    <w:rsid w:val="00342E7F"/>
    <w:rsid w:val="00343605"/>
    <w:rsid w:val="003458C7"/>
    <w:rsid w:val="00345907"/>
    <w:rsid w:val="00347FC6"/>
    <w:rsid w:val="00350C7F"/>
    <w:rsid w:val="003510E5"/>
    <w:rsid w:val="00351280"/>
    <w:rsid w:val="00352499"/>
    <w:rsid w:val="003526C7"/>
    <w:rsid w:val="003526EA"/>
    <w:rsid w:val="00354B79"/>
    <w:rsid w:val="0035533A"/>
    <w:rsid w:val="003624A3"/>
    <w:rsid w:val="00364D90"/>
    <w:rsid w:val="0036717D"/>
    <w:rsid w:val="003709D6"/>
    <w:rsid w:val="00371545"/>
    <w:rsid w:val="00371FFE"/>
    <w:rsid w:val="00372C60"/>
    <w:rsid w:val="00372EAA"/>
    <w:rsid w:val="00372F0B"/>
    <w:rsid w:val="003730E9"/>
    <w:rsid w:val="003772B8"/>
    <w:rsid w:val="003774DA"/>
    <w:rsid w:val="00380AE4"/>
    <w:rsid w:val="00382B96"/>
    <w:rsid w:val="003839BE"/>
    <w:rsid w:val="003911C4"/>
    <w:rsid w:val="00391411"/>
    <w:rsid w:val="00391A76"/>
    <w:rsid w:val="00394208"/>
    <w:rsid w:val="00396AC0"/>
    <w:rsid w:val="00397742"/>
    <w:rsid w:val="003A002F"/>
    <w:rsid w:val="003A1164"/>
    <w:rsid w:val="003A128B"/>
    <w:rsid w:val="003A16CD"/>
    <w:rsid w:val="003A2018"/>
    <w:rsid w:val="003A2A19"/>
    <w:rsid w:val="003A359E"/>
    <w:rsid w:val="003A3DB3"/>
    <w:rsid w:val="003A4336"/>
    <w:rsid w:val="003A465F"/>
    <w:rsid w:val="003A7078"/>
    <w:rsid w:val="003A70A0"/>
    <w:rsid w:val="003A7AD9"/>
    <w:rsid w:val="003A7FC2"/>
    <w:rsid w:val="003B001D"/>
    <w:rsid w:val="003B0B59"/>
    <w:rsid w:val="003B215F"/>
    <w:rsid w:val="003B2370"/>
    <w:rsid w:val="003B2927"/>
    <w:rsid w:val="003B670A"/>
    <w:rsid w:val="003B74CD"/>
    <w:rsid w:val="003C0C8B"/>
    <w:rsid w:val="003C13EA"/>
    <w:rsid w:val="003C18DB"/>
    <w:rsid w:val="003C1C4A"/>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3DA"/>
    <w:rsid w:val="004017C9"/>
    <w:rsid w:val="004021C1"/>
    <w:rsid w:val="004043BA"/>
    <w:rsid w:val="00406878"/>
    <w:rsid w:val="004074EA"/>
    <w:rsid w:val="00407739"/>
    <w:rsid w:val="0041053C"/>
    <w:rsid w:val="00411203"/>
    <w:rsid w:val="004126B6"/>
    <w:rsid w:val="00412E09"/>
    <w:rsid w:val="00414E05"/>
    <w:rsid w:val="00415150"/>
    <w:rsid w:val="004174EA"/>
    <w:rsid w:val="00417703"/>
    <w:rsid w:val="00420A31"/>
    <w:rsid w:val="004229F3"/>
    <w:rsid w:val="00422D17"/>
    <w:rsid w:val="004241E7"/>
    <w:rsid w:val="00425EA8"/>
    <w:rsid w:val="00430280"/>
    <w:rsid w:val="00431391"/>
    <w:rsid w:val="00431CE0"/>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292B"/>
    <w:rsid w:val="00462AA7"/>
    <w:rsid w:val="00463180"/>
    <w:rsid w:val="00464F66"/>
    <w:rsid w:val="004663DB"/>
    <w:rsid w:val="00466F95"/>
    <w:rsid w:val="00470205"/>
    <w:rsid w:val="00472A58"/>
    <w:rsid w:val="00473812"/>
    <w:rsid w:val="004757E7"/>
    <w:rsid w:val="0047691A"/>
    <w:rsid w:val="00477F73"/>
    <w:rsid w:val="00480B41"/>
    <w:rsid w:val="00480D6B"/>
    <w:rsid w:val="0048167C"/>
    <w:rsid w:val="00481D6D"/>
    <w:rsid w:val="0048404E"/>
    <w:rsid w:val="00484AF6"/>
    <w:rsid w:val="004861E2"/>
    <w:rsid w:val="004869FF"/>
    <w:rsid w:val="00486C46"/>
    <w:rsid w:val="004935D7"/>
    <w:rsid w:val="004969E0"/>
    <w:rsid w:val="0049701E"/>
    <w:rsid w:val="004A1CBD"/>
    <w:rsid w:val="004A3C70"/>
    <w:rsid w:val="004A42D1"/>
    <w:rsid w:val="004A42F5"/>
    <w:rsid w:val="004A47F9"/>
    <w:rsid w:val="004A6843"/>
    <w:rsid w:val="004A6ADF"/>
    <w:rsid w:val="004A70A6"/>
    <w:rsid w:val="004A7E7C"/>
    <w:rsid w:val="004B07C3"/>
    <w:rsid w:val="004B4AD0"/>
    <w:rsid w:val="004B4B82"/>
    <w:rsid w:val="004B50FE"/>
    <w:rsid w:val="004B5E95"/>
    <w:rsid w:val="004B6C9C"/>
    <w:rsid w:val="004B7169"/>
    <w:rsid w:val="004C0722"/>
    <w:rsid w:val="004C0802"/>
    <w:rsid w:val="004C0A38"/>
    <w:rsid w:val="004C108E"/>
    <w:rsid w:val="004C1E9A"/>
    <w:rsid w:val="004C2D50"/>
    <w:rsid w:val="004C3290"/>
    <w:rsid w:val="004C5D3A"/>
    <w:rsid w:val="004C6532"/>
    <w:rsid w:val="004C7C43"/>
    <w:rsid w:val="004D1C79"/>
    <w:rsid w:val="004D1C9F"/>
    <w:rsid w:val="004D2ACE"/>
    <w:rsid w:val="004D2D37"/>
    <w:rsid w:val="004D345A"/>
    <w:rsid w:val="004D56F6"/>
    <w:rsid w:val="004D58D5"/>
    <w:rsid w:val="004D6051"/>
    <w:rsid w:val="004D6C61"/>
    <w:rsid w:val="004D7637"/>
    <w:rsid w:val="004D7A17"/>
    <w:rsid w:val="004E0C17"/>
    <w:rsid w:val="004E1AF5"/>
    <w:rsid w:val="004E4FEB"/>
    <w:rsid w:val="004E5CD5"/>
    <w:rsid w:val="004E64A0"/>
    <w:rsid w:val="004E7EFC"/>
    <w:rsid w:val="004F3210"/>
    <w:rsid w:val="004F32FC"/>
    <w:rsid w:val="004F389E"/>
    <w:rsid w:val="004F3F7A"/>
    <w:rsid w:val="004F5285"/>
    <w:rsid w:val="004F53E9"/>
    <w:rsid w:val="004F5D28"/>
    <w:rsid w:val="004F750B"/>
    <w:rsid w:val="004F7D56"/>
    <w:rsid w:val="0050174F"/>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C81"/>
    <w:rsid w:val="00534EFE"/>
    <w:rsid w:val="00536A22"/>
    <w:rsid w:val="00537F5C"/>
    <w:rsid w:val="005404AF"/>
    <w:rsid w:val="005413FF"/>
    <w:rsid w:val="0054147B"/>
    <w:rsid w:val="005425A5"/>
    <w:rsid w:val="00543F37"/>
    <w:rsid w:val="00546DB4"/>
    <w:rsid w:val="00546F4D"/>
    <w:rsid w:val="00547816"/>
    <w:rsid w:val="00547E3C"/>
    <w:rsid w:val="00552A3B"/>
    <w:rsid w:val="005576D1"/>
    <w:rsid w:val="005620FD"/>
    <w:rsid w:val="0056302B"/>
    <w:rsid w:val="00566214"/>
    <w:rsid w:val="0056728C"/>
    <w:rsid w:val="00567EC5"/>
    <w:rsid w:val="00567F47"/>
    <w:rsid w:val="005713E9"/>
    <w:rsid w:val="0057160E"/>
    <w:rsid w:val="005735D3"/>
    <w:rsid w:val="00573DD3"/>
    <w:rsid w:val="00575D98"/>
    <w:rsid w:val="00576802"/>
    <w:rsid w:val="00576BB3"/>
    <w:rsid w:val="0057732C"/>
    <w:rsid w:val="00577430"/>
    <w:rsid w:val="00577CFB"/>
    <w:rsid w:val="005806A7"/>
    <w:rsid w:val="00582B03"/>
    <w:rsid w:val="00584962"/>
    <w:rsid w:val="00584FDE"/>
    <w:rsid w:val="0058503C"/>
    <w:rsid w:val="005853AF"/>
    <w:rsid w:val="00587BE6"/>
    <w:rsid w:val="0059000E"/>
    <w:rsid w:val="00590D24"/>
    <w:rsid w:val="00591010"/>
    <w:rsid w:val="00592C5D"/>
    <w:rsid w:val="0059683E"/>
    <w:rsid w:val="005969C1"/>
    <w:rsid w:val="00597AD5"/>
    <w:rsid w:val="00597E91"/>
    <w:rsid w:val="005A2310"/>
    <w:rsid w:val="005A291D"/>
    <w:rsid w:val="005A2C11"/>
    <w:rsid w:val="005A368F"/>
    <w:rsid w:val="005B1117"/>
    <w:rsid w:val="005B3F9D"/>
    <w:rsid w:val="005B4488"/>
    <w:rsid w:val="005B6087"/>
    <w:rsid w:val="005B6E11"/>
    <w:rsid w:val="005C2509"/>
    <w:rsid w:val="005C3A59"/>
    <w:rsid w:val="005C3B4C"/>
    <w:rsid w:val="005C4263"/>
    <w:rsid w:val="005C47AD"/>
    <w:rsid w:val="005C55C8"/>
    <w:rsid w:val="005C5894"/>
    <w:rsid w:val="005C590F"/>
    <w:rsid w:val="005C62FA"/>
    <w:rsid w:val="005C6593"/>
    <w:rsid w:val="005C65C4"/>
    <w:rsid w:val="005D2170"/>
    <w:rsid w:val="005D2384"/>
    <w:rsid w:val="005D249C"/>
    <w:rsid w:val="005D7065"/>
    <w:rsid w:val="005D7FD2"/>
    <w:rsid w:val="005E0696"/>
    <w:rsid w:val="005E0A80"/>
    <w:rsid w:val="005E20A2"/>
    <w:rsid w:val="005E233F"/>
    <w:rsid w:val="005E3ECF"/>
    <w:rsid w:val="005E40F4"/>
    <w:rsid w:val="005E532E"/>
    <w:rsid w:val="005E6790"/>
    <w:rsid w:val="005F0328"/>
    <w:rsid w:val="005F03EB"/>
    <w:rsid w:val="005F16FB"/>
    <w:rsid w:val="005F4D73"/>
    <w:rsid w:val="005F6641"/>
    <w:rsid w:val="005F69DD"/>
    <w:rsid w:val="005F6A20"/>
    <w:rsid w:val="005F6B6F"/>
    <w:rsid w:val="005F703B"/>
    <w:rsid w:val="005F75EC"/>
    <w:rsid w:val="00600FF7"/>
    <w:rsid w:val="0060205C"/>
    <w:rsid w:val="0060461A"/>
    <w:rsid w:val="006052F7"/>
    <w:rsid w:val="00607181"/>
    <w:rsid w:val="006071E8"/>
    <w:rsid w:val="00610002"/>
    <w:rsid w:val="006102B9"/>
    <w:rsid w:val="006118A3"/>
    <w:rsid w:val="00613BBF"/>
    <w:rsid w:val="006145DB"/>
    <w:rsid w:val="006163E2"/>
    <w:rsid w:val="00616445"/>
    <w:rsid w:val="00616A0B"/>
    <w:rsid w:val="006171B6"/>
    <w:rsid w:val="00617F1D"/>
    <w:rsid w:val="00621656"/>
    <w:rsid w:val="00621CF7"/>
    <w:rsid w:val="0062258C"/>
    <w:rsid w:val="00622692"/>
    <w:rsid w:val="00622EF4"/>
    <w:rsid w:val="006237B6"/>
    <w:rsid w:val="00624DE9"/>
    <w:rsid w:val="00626B9D"/>
    <w:rsid w:val="00627F3C"/>
    <w:rsid w:val="006319D6"/>
    <w:rsid w:val="00631DB2"/>
    <w:rsid w:val="006333EC"/>
    <w:rsid w:val="00634C7E"/>
    <w:rsid w:val="00635959"/>
    <w:rsid w:val="006376C3"/>
    <w:rsid w:val="006404AE"/>
    <w:rsid w:val="0064223D"/>
    <w:rsid w:val="00642B0B"/>
    <w:rsid w:val="006443ED"/>
    <w:rsid w:val="00645F6B"/>
    <w:rsid w:val="00646EBF"/>
    <w:rsid w:val="00647286"/>
    <w:rsid w:val="006477D2"/>
    <w:rsid w:val="006502C7"/>
    <w:rsid w:val="00650370"/>
    <w:rsid w:val="00654E36"/>
    <w:rsid w:val="0065610A"/>
    <w:rsid w:val="00657695"/>
    <w:rsid w:val="00657FF8"/>
    <w:rsid w:val="0066014D"/>
    <w:rsid w:val="00660652"/>
    <w:rsid w:val="00660FDB"/>
    <w:rsid w:val="00661EB0"/>
    <w:rsid w:val="00662F04"/>
    <w:rsid w:val="006630B6"/>
    <w:rsid w:val="006637E0"/>
    <w:rsid w:val="00664037"/>
    <w:rsid w:val="00665E9C"/>
    <w:rsid w:val="006665BF"/>
    <w:rsid w:val="00666A97"/>
    <w:rsid w:val="006701FD"/>
    <w:rsid w:val="006702E4"/>
    <w:rsid w:val="0067353E"/>
    <w:rsid w:val="00674F8F"/>
    <w:rsid w:val="00675224"/>
    <w:rsid w:val="00675314"/>
    <w:rsid w:val="00677720"/>
    <w:rsid w:val="00680414"/>
    <w:rsid w:val="0068155C"/>
    <w:rsid w:val="0068192F"/>
    <w:rsid w:val="00683646"/>
    <w:rsid w:val="00683891"/>
    <w:rsid w:val="006848DB"/>
    <w:rsid w:val="0068533F"/>
    <w:rsid w:val="006854B3"/>
    <w:rsid w:val="00685525"/>
    <w:rsid w:val="0068562E"/>
    <w:rsid w:val="0068688B"/>
    <w:rsid w:val="00686ECD"/>
    <w:rsid w:val="00687D47"/>
    <w:rsid w:val="006918DA"/>
    <w:rsid w:val="00691FA2"/>
    <w:rsid w:val="00691FE9"/>
    <w:rsid w:val="006923B5"/>
    <w:rsid w:val="00692EEE"/>
    <w:rsid w:val="00693143"/>
    <w:rsid w:val="00694FFC"/>
    <w:rsid w:val="006956FA"/>
    <w:rsid w:val="0069682F"/>
    <w:rsid w:val="00696DEB"/>
    <w:rsid w:val="006A59E4"/>
    <w:rsid w:val="006B03E2"/>
    <w:rsid w:val="006B0539"/>
    <w:rsid w:val="006B1269"/>
    <w:rsid w:val="006B26A6"/>
    <w:rsid w:val="006B3AEC"/>
    <w:rsid w:val="006B61BA"/>
    <w:rsid w:val="006B67A8"/>
    <w:rsid w:val="006B6B11"/>
    <w:rsid w:val="006C1E31"/>
    <w:rsid w:val="006C3139"/>
    <w:rsid w:val="006D026B"/>
    <w:rsid w:val="006D08C3"/>
    <w:rsid w:val="006D2359"/>
    <w:rsid w:val="006D265A"/>
    <w:rsid w:val="006D313F"/>
    <w:rsid w:val="006D6A67"/>
    <w:rsid w:val="006E1474"/>
    <w:rsid w:val="006E193B"/>
    <w:rsid w:val="006E2B83"/>
    <w:rsid w:val="006E2C68"/>
    <w:rsid w:val="006E3A5F"/>
    <w:rsid w:val="006E3A8E"/>
    <w:rsid w:val="006E4E4E"/>
    <w:rsid w:val="006E5537"/>
    <w:rsid w:val="006E5D43"/>
    <w:rsid w:val="006E752D"/>
    <w:rsid w:val="006E757B"/>
    <w:rsid w:val="006F12AA"/>
    <w:rsid w:val="006F14D7"/>
    <w:rsid w:val="006F1D2A"/>
    <w:rsid w:val="006F5603"/>
    <w:rsid w:val="006F6210"/>
    <w:rsid w:val="006F73B0"/>
    <w:rsid w:val="006F75F8"/>
    <w:rsid w:val="00700171"/>
    <w:rsid w:val="00700C10"/>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2026F"/>
    <w:rsid w:val="00724050"/>
    <w:rsid w:val="00725B3F"/>
    <w:rsid w:val="00725D33"/>
    <w:rsid w:val="00726D08"/>
    <w:rsid w:val="0072734C"/>
    <w:rsid w:val="0072737E"/>
    <w:rsid w:val="0072745A"/>
    <w:rsid w:val="00727A2C"/>
    <w:rsid w:val="007300A7"/>
    <w:rsid w:val="00730FB8"/>
    <w:rsid w:val="0073147D"/>
    <w:rsid w:val="00731981"/>
    <w:rsid w:val="00733008"/>
    <w:rsid w:val="007369D4"/>
    <w:rsid w:val="00736FE8"/>
    <w:rsid w:val="007372E2"/>
    <w:rsid w:val="00740108"/>
    <w:rsid w:val="00740E84"/>
    <w:rsid w:val="00744A8F"/>
    <w:rsid w:val="00744F57"/>
    <w:rsid w:val="007465E7"/>
    <w:rsid w:val="00746A78"/>
    <w:rsid w:val="00747C42"/>
    <w:rsid w:val="00751D55"/>
    <w:rsid w:val="0075406E"/>
    <w:rsid w:val="0075571A"/>
    <w:rsid w:val="00757526"/>
    <w:rsid w:val="0076189A"/>
    <w:rsid w:val="00766AAD"/>
    <w:rsid w:val="00766F6F"/>
    <w:rsid w:val="00767D20"/>
    <w:rsid w:val="00773385"/>
    <w:rsid w:val="00777AEF"/>
    <w:rsid w:val="00781062"/>
    <w:rsid w:val="00782512"/>
    <w:rsid w:val="00782E26"/>
    <w:rsid w:val="00782F3D"/>
    <w:rsid w:val="0078367A"/>
    <w:rsid w:val="007840C6"/>
    <w:rsid w:val="00787C20"/>
    <w:rsid w:val="00791384"/>
    <w:rsid w:val="00793503"/>
    <w:rsid w:val="00793C46"/>
    <w:rsid w:val="00793DE5"/>
    <w:rsid w:val="00795BDE"/>
    <w:rsid w:val="00795E44"/>
    <w:rsid w:val="00796002"/>
    <w:rsid w:val="007975E8"/>
    <w:rsid w:val="007A0033"/>
    <w:rsid w:val="007A004A"/>
    <w:rsid w:val="007A5B13"/>
    <w:rsid w:val="007A5B1D"/>
    <w:rsid w:val="007A720D"/>
    <w:rsid w:val="007B0E4D"/>
    <w:rsid w:val="007B3903"/>
    <w:rsid w:val="007B4153"/>
    <w:rsid w:val="007B5094"/>
    <w:rsid w:val="007B5B1C"/>
    <w:rsid w:val="007B5D6A"/>
    <w:rsid w:val="007B6CFC"/>
    <w:rsid w:val="007B6EE1"/>
    <w:rsid w:val="007B6F57"/>
    <w:rsid w:val="007B7193"/>
    <w:rsid w:val="007B72DA"/>
    <w:rsid w:val="007C1632"/>
    <w:rsid w:val="007C1700"/>
    <w:rsid w:val="007C239B"/>
    <w:rsid w:val="007C2581"/>
    <w:rsid w:val="007C436E"/>
    <w:rsid w:val="007C4DB7"/>
    <w:rsid w:val="007C5670"/>
    <w:rsid w:val="007C72DC"/>
    <w:rsid w:val="007D1805"/>
    <w:rsid w:val="007D2262"/>
    <w:rsid w:val="007D3FD7"/>
    <w:rsid w:val="007D4460"/>
    <w:rsid w:val="007D5525"/>
    <w:rsid w:val="007E01DE"/>
    <w:rsid w:val="007E0283"/>
    <w:rsid w:val="007E210D"/>
    <w:rsid w:val="007E24D0"/>
    <w:rsid w:val="007E2583"/>
    <w:rsid w:val="007E297C"/>
    <w:rsid w:val="007E29DB"/>
    <w:rsid w:val="007E560A"/>
    <w:rsid w:val="007E6C5A"/>
    <w:rsid w:val="007E7836"/>
    <w:rsid w:val="007F0B0F"/>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2C42"/>
    <w:rsid w:val="00813E1B"/>
    <w:rsid w:val="00814F3A"/>
    <w:rsid w:val="00816A29"/>
    <w:rsid w:val="00821272"/>
    <w:rsid w:val="008212B7"/>
    <w:rsid w:val="00821EB9"/>
    <w:rsid w:val="00821F35"/>
    <w:rsid w:val="008220D0"/>
    <w:rsid w:val="008226C9"/>
    <w:rsid w:val="00822898"/>
    <w:rsid w:val="0082356B"/>
    <w:rsid w:val="00823D91"/>
    <w:rsid w:val="008264A6"/>
    <w:rsid w:val="00827CAC"/>
    <w:rsid w:val="008341E7"/>
    <w:rsid w:val="00835B13"/>
    <w:rsid w:val="00836860"/>
    <w:rsid w:val="00836C44"/>
    <w:rsid w:val="00836CFD"/>
    <w:rsid w:val="00840A4A"/>
    <w:rsid w:val="00841060"/>
    <w:rsid w:val="008422BE"/>
    <w:rsid w:val="00842ED0"/>
    <w:rsid w:val="008435C1"/>
    <w:rsid w:val="00843FE7"/>
    <w:rsid w:val="0084407E"/>
    <w:rsid w:val="0084437E"/>
    <w:rsid w:val="008443DD"/>
    <w:rsid w:val="00845340"/>
    <w:rsid w:val="00845AEB"/>
    <w:rsid w:val="00846987"/>
    <w:rsid w:val="00847140"/>
    <w:rsid w:val="00850DA2"/>
    <w:rsid w:val="0085247D"/>
    <w:rsid w:val="00852E53"/>
    <w:rsid w:val="0085422B"/>
    <w:rsid w:val="00854CB9"/>
    <w:rsid w:val="00854CD1"/>
    <w:rsid w:val="00855E67"/>
    <w:rsid w:val="00857E82"/>
    <w:rsid w:val="00861D61"/>
    <w:rsid w:val="00862B0D"/>
    <w:rsid w:val="00862E91"/>
    <w:rsid w:val="0086389C"/>
    <w:rsid w:val="0086421C"/>
    <w:rsid w:val="00865514"/>
    <w:rsid w:val="00865A5E"/>
    <w:rsid w:val="00867818"/>
    <w:rsid w:val="0087028C"/>
    <w:rsid w:val="0087099E"/>
    <w:rsid w:val="00871279"/>
    <w:rsid w:val="008717D9"/>
    <w:rsid w:val="00872093"/>
    <w:rsid w:val="00873C31"/>
    <w:rsid w:val="00874852"/>
    <w:rsid w:val="00874F85"/>
    <w:rsid w:val="008771D1"/>
    <w:rsid w:val="008810DA"/>
    <w:rsid w:val="00881E38"/>
    <w:rsid w:val="008821E5"/>
    <w:rsid w:val="00882D06"/>
    <w:rsid w:val="00887174"/>
    <w:rsid w:val="00887900"/>
    <w:rsid w:val="00887B84"/>
    <w:rsid w:val="00887E28"/>
    <w:rsid w:val="008919ED"/>
    <w:rsid w:val="00891E1F"/>
    <w:rsid w:val="008926B9"/>
    <w:rsid w:val="00892D44"/>
    <w:rsid w:val="00892F87"/>
    <w:rsid w:val="008933F8"/>
    <w:rsid w:val="00894CA0"/>
    <w:rsid w:val="00895711"/>
    <w:rsid w:val="00896568"/>
    <w:rsid w:val="00896CBF"/>
    <w:rsid w:val="0089763A"/>
    <w:rsid w:val="008A01D5"/>
    <w:rsid w:val="008A0287"/>
    <w:rsid w:val="008A0491"/>
    <w:rsid w:val="008A1460"/>
    <w:rsid w:val="008A19FD"/>
    <w:rsid w:val="008A222B"/>
    <w:rsid w:val="008A3A2F"/>
    <w:rsid w:val="008A3AAF"/>
    <w:rsid w:val="008A515E"/>
    <w:rsid w:val="008A628C"/>
    <w:rsid w:val="008A7EAB"/>
    <w:rsid w:val="008B0494"/>
    <w:rsid w:val="008B2198"/>
    <w:rsid w:val="008B37C2"/>
    <w:rsid w:val="008B3B75"/>
    <w:rsid w:val="008B40D3"/>
    <w:rsid w:val="008B43AF"/>
    <w:rsid w:val="008B5358"/>
    <w:rsid w:val="008B56C1"/>
    <w:rsid w:val="008B5F0B"/>
    <w:rsid w:val="008B7FA7"/>
    <w:rsid w:val="008C039F"/>
    <w:rsid w:val="008C04F9"/>
    <w:rsid w:val="008C1DFC"/>
    <w:rsid w:val="008C31B9"/>
    <w:rsid w:val="008C4616"/>
    <w:rsid w:val="008C529A"/>
    <w:rsid w:val="008C547D"/>
    <w:rsid w:val="008C5F38"/>
    <w:rsid w:val="008C6058"/>
    <w:rsid w:val="008C6DDE"/>
    <w:rsid w:val="008C7AE6"/>
    <w:rsid w:val="008D0254"/>
    <w:rsid w:val="008D09CC"/>
    <w:rsid w:val="008D1BC4"/>
    <w:rsid w:val="008D459B"/>
    <w:rsid w:val="008D4B4B"/>
    <w:rsid w:val="008D4BA5"/>
    <w:rsid w:val="008D5A54"/>
    <w:rsid w:val="008D7A68"/>
    <w:rsid w:val="008D7E42"/>
    <w:rsid w:val="008D7F3E"/>
    <w:rsid w:val="008E3A89"/>
    <w:rsid w:val="008E563B"/>
    <w:rsid w:val="008F0D91"/>
    <w:rsid w:val="008F12D4"/>
    <w:rsid w:val="008F1618"/>
    <w:rsid w:val="008F1B15"/>
    <w:rsid w:val="008F1F41"/>
    <w:rsid w:val="008F202C"/>
    <w:rsid w:val="008F2B52"/>
    <w:rsid w:val="008F2D43"/>
    <w:rsid w:val="008F3258"/>
    <w:rsid w:val="008F408D"/>
    <w:rsid w:val="008F50BC"/>
    <w:rsid w:val="008F7A9D"/>
    <w:rsid w:val="008F7F61"/>
    <w:rsid w:val="009005BE"/>
    <w:rsid w:val="009008CC"/>
    <w:rsid w:val="00903BF7"/>
    <w:rsid w:val="00903C78"/>
    <w:rsid w:val="009042C1"/>
    <w:rsid w:val="009044A3"/>
    <w:rsid w:val="00906363"/>
    <w:rsid w:val="009067A6"/>
    <w:rsid w:val="00913A3A"/>
    <w:rsid w:val="00917FDC"/>
    <w:rsid w:val="00920F12"/>
    <w:rsid w:val="00921632"/>
    <w:rsid w:val="00923BDF"/>
    <w:rsid w:val="00924180"/>
    <w:rsid w:val="0092431D"/>
    <w:rsid w:val="00924CB7"/>
    <w:rsid w:val="0092588D"/>
    <w:rsid w:val="0092698E"/>
    <w:rsid w:val="00926AB1"/>
    <w:rsid w:val="00927687"/>
    <w:rsid w:val="00930C2D"/>
    <w:rsid w:val="009320D7"/>
    <w:rsid w:val="00932824"/>
    <w:rsid w:val="009331B8"/>
    <w:rsid w:val="00933FDD"/>
    <w:rsid w:val="0093410A"/>
    <w:rsid w:val="00934528"/>
    <w:rsid w:val="00940AA1"/>
    <w:rsid w:val="00940B6C"/>
    <w:rsid w:val="00941505"/>
    <w:rsid w:val="00941DC0"/>
    <w:rsid w:val="00942206"/>
    <w:rsid w:val="00942294"/>
    <w:rsid w:val="009435F0"/>
    <w:rsid w:val="009435F5"/>
    <w:rsid w:val="009436EE"/>
    <w:rsid w:val="0094581F"/>
    <w:rsid w:val="009459CE"/>
    <w:rsid w:val="00945ECE"/>
    <w:rsid w:val="00946F6F"/>
    <w:rsid w:val="00953EEC"/>
    <w:rsid w:val="00954563"/>
    <w:rsid w:val="00955A00"/>
    <w:rsid w:val="00955EDA"/>
    <w:rsid w:val="00956325"/>
    <w:rsid w:val="009577A3"/>
    <w:rsid w:val="0096097B"/>
    <w:rsid w:val="00961FF5"/>
    <w:rsid w:val="009629A3"/>
    <w:rsid w:val="00964C3A"/>
    <w:rsid w:val="00967341"/>
    <w:rsid w:val="00967F23"/>
    <w:rsid w:val="00967FC7"/>
    <w:rsid w:val="00970C66"/>
    <w:rsid w:val="00971567"/>
    <w:rsid w:val="00971F8A"/>
    <w:rsid w:val="00972394"/>
    <w:rsid w:val="009724B7"/>
    <w:rsid w:val="00972C6C"/>
    <w:rsid w:val="009731FC"/>
    <w:rsid w:val="00974339"/>
    <w:rsid w:val="009745AD"/>
    <w:rsid w:val="00974ADD"/>
    <w:rsid w:val="00975C27"/>
    <w:rsid w:val="00980571"/>
    <w:rsid w:val="00984840"/>
    <w:rsid w:val="009862F0"/>
    <w:rsid w:val="0098720C"/>
    <w:rsid w:val="0099093C"/>
    <w:rsid w:val="00991598"/>
    <w:rsid w:val="00992028"/>
    <w:rsid w:val="0099214D"/>
    <w:rsid w:val="00992177"/>
    <w:rsid w:val="00992987"/>
    <w:rsid w:val="00992E1A"/>
    <w:rsid w:val="00993AE8"/>
    <w:rsid w:val="00994FC0"/>
    <w:rsid w:val="009951C4"/>
    <w:rsid w:val="00995490"/>
    <w:rsid w:val="009A09E8"/>
    <w:rsid w:val="009A147C"/>
    <w:rsid w:val="009A313B"/>
    <w:rsid w:val="009A38DA"/>
    <w:rsid w:val="009A5596"/>
    <w:rsid w:val="009A5F40"/>
    <w:rsid w:val="009A6CBE"/>
    <w:rsid w:val="009A7D0F"/>
    <w:rsid w:val="009A7EAE"/>
    <w:rsid w:val="009B2531"/>
    <w:rsid w:val="009B4161"/>
    <w:rsid w:val="009B4B57"/>
    <w:rsid w:val="009B5285"/>
    <w:rsid w:val="009B532C"/>
    <w:rsid w:val="009B5BA8"/>
    <w:rsid w:val="009B5FBF"/>
    <w:rsid w:val="009B686D"/>
    <w:rsid w:val="009B70E6"/>
    <w:rsid w:val="009B7D8E"/>
    <w:rsid w:val="009C0402"/>
    <w:rsid w:val="009C13F5"/>
    <w:rsid w:val="009C19D5"/>
    <w:rsid w:val="009C3420"/>
    <w:rsid w:val="009C382F"/>
    <w:rsid w:val="009C4568"/>
    <w:rsid w:val="009C45AB"/>
    <w:rsid w:val="009C47D6"/>
    <w:rsid w:val="009D0795"/>
    <w:rsid w:val="009D08E6"/>
    <w:rsid w:val="009D2F63"/>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9F78C6"/>
    <w:rsid w:val="00A005AE"/>
    <w:rsid w:val="00A00E08"/>
    <w:rsid w:val="00A01A22"/>
    <w:rsid w:val="00A021A8"/>
    <w:rsid w:val="00A02B7A"/>
    <w:rsid w:val="00A0417F"/>
    <w:rsid w:val="00A0452D"/>
    <w:rsid w:val="00A04A85"/>
    <w:rsid w:val="00A05F5D"/>
    <w:rsid w:val="00A06E5C"/>
    <w:rsid w:val="00A06F53"/>
    <w:rsid w:val="00A07554"/>
    <w:rsid w:val="00A1452B"/>
    <w:rsid w:val="00A1480B"/>
    <w:rsid w:val="00A14DC2"/>
    <w:rsid w:val="00A1577E"/>
    <w:rsid w:val="00A15CED"/>
    <w:rsid w:val="00A1675F"/>
    <w:rsid w:val="00A16FF1"/>
    <w:rsid w:val="00A17B6A"/>
    <w:rsid w:val="00A20156"/>
    <w:rsid w:val="00A22318"/>
    <w:rsid w:val="00A261F6"/>
    <w:rsid w:val="00A26F3C"/>
    <w:rsid w:val="00A27BC2"/>
    <w:rsid w:val="00A3131D"/>
    <w:rsid w:val="00A32140"/>
    <w:rsid w:val="00A33AC2"/>
    <w:rsid w:val="00A33E1B"/>
    <w:rsid w:val="00A35725"/>
    <w:rsid w:val="00A364F2"/>
    <w:rsid w:val="00A371BC"/>
    <w:rsid w:val="00A4064E"/>
    <w:rsid w:val="00A41F2B"/>
    <w:rsid w:val="00A45A82"/>
    <w:rsid w:val="00A47257"/>
    <w:rsid w:val="00A477DA"/>
    <w:rsid w:val="00A51DA2"/>
    <w:rsid w:val="00A527F9"/>
    <w:rsid w:val="00A53C7D"/>
    <w:rsid w:val="00A54849"/>
    <w:rsid w:val="00A55E34"/>
    <w:rsid w:val="00A576CB"/>
    <w:rsid w:val="00A6033F"/>
    <w:rsid w:val="00A60ADC"/>
    <w:rsid w:val="00A61689"/>
    <w:rsid w:val="00A650B6"/>
    <w:rsid w:val="00A651D1"/>
    <w:rsid w:val="00A65BD4"/>
    <w:rsid w:val="00A65E61"/>
    <w:rsid w:val="00A661C3"/>
    <w:rsid w:val="00A676AD"/>
    <w:rsid w:val="00A70197"/>
    <w:rsid w:val="00A70B2E"/>
    <w:rsid w:val="00A76972"/>
    <w:rsid w:val="00A76D35"/>
    <w:rsid w:val="00A803FE"/>
    <w:rsid w:val="00A80569"/>
    <w:rsid w:val="00A80775"/>
    <w:rsid w:val="00A80B62"/>
    <w:rsid w:val="00A8140D"/>
    <w:rsid w:val="00A823A0"/>
    <w:rsid w:val="00A82EE3"/>
    <w:rsid w:val="00A8417F"/>
    <w:rsid w:val="00A867C5"/>
    <w:rsid w:val="00A870D7"/>
    <w:rsid w:val="00A872F7"/>
    <w:rsid w:val="00A91152"/>
    <w:rsid w:val="00A92C23"/>
    <w:rsid w:val="00A94A1A"/>
    <w:rsid w:val="00A94C29"/>
    <w:rsid w:val="00A97D11"/>
    <w:rsid w:val="00AA06BB"/>
    <w:rsid w:val="00AA271B"/>
    <w:rsid w:val="00AA2C95"/>
    <w:rsid w:val="00AA3949"/>
    <w:rsid w:val="00AA39B0"/>
    <w:rsid w:val="00AA4720"/>
    <w:rsid w:val="00AA55F7"/>
    <w:rsid w:val="00AA5ECB"/>
    <w:rsid w:val="00AA6D37"/>
    <w:rsid w:val="00AA7E74"/>
    <w:rsid w:val="00AA7EDC"/>
    <w:rsid w:val="00AB0360"/>
    <w:rsid w:val="00AB1816"/>
    <w:rsid w:val="00AB3B90"/>
    <w:rsid w:val="00AB510A"/>
    <w:rsid w:val="00AB5E30"/>
    <w:rsid w:val="00AB640C"/>
    <w:rsid w:val="00AB66B2"/>
    <w:rsid w:val="00AB6DDB"/>
    <w:rsid w:val="00AB74C7"/>
    <w:rsid w:val="00AC0154"/>
    <w:rsid w:val="00AC040C"/>
    <w:rsid w:val="00AC40A2"/>
    <w:rsid w:val="00AC49C5"/>
    <w:rsid w:val="00AC4CDA"/>
    <w:rsid w:val="00AC71D2"/>
    <w:rsid w:val="00AC7A38"/>
    <w:rsid w:val="00AC7A70"/>
    <w:rsid w:val="00AD0C63"/>
    <w:rsid w:val="00AD100B"/>
    <w:rsid w:val="00AD17A1"/>
    <w:rsid w:val="00AD1F3B"/>
    <w:rsid w:val="00AD3016"/>
    <w:rsid w:val="00AD4576"/>
    <w:rsid w:val="00AD4DB1"/>
    <w:rsid w:val="00AD5A35"/>
    <w:rsid w:val="00AD5E55"/>
    <w:rsid w:val="00AD5EF0"/>
    <w:rsid w:val="00AD6279"/>
    <w:rsid w:val="00AE0DD6"/>
    <w:rsid w:val="00AE3A6D"/>
    <w:rsid w:val="00AE3B1A"/>
    <w:rsid w:val="00AE4476"/>
    <w:rsid w:val="00AE4B3A"/>
    <w:rsid w:val="00AE6010"/>
    <w:rsid w:val="00AE7C29"/>
    <w:rsid w:val="00AE7E99"/>
    <w:rsid w:val="00AF03BB"/>
    <w:rsid w:val="00AF17BA"/>
    <w:rsid w:val="00AF20F9"/>
    <w:rsid w:val="00AF2159"/>
    <w:rsid w:val="00AF28B1"/>
    <w:rsid w:val="00AF30E2"/>
    <w:rsid w:val="00AF41EB"/>
    <w:rsid w:val="00AF51D4"/>
    <w:rsid w:val="00AF7060"/>
    <w:rsid w:val="00B0149B"/>
    <w:rsid w:val="00B03319"/>
    <w:rsid w:val="00B06F5B"/>
    <w:rsid w:val="00B0742F"/>
    <w:rsid w:val="00B074DF"/>
    <w:rsid w:val="00B10805"/>
    <w:rsid w:val="00B10F67"/>
    <w:rsid w:val="00B11044"/>
    <w:rsid w:val="00B11198"/>
    <w:rsid w:val="00B148EF"/>
    <w:rsid w:val="00B14C11"/>
    <w:rsid w:val="00B14EC9"/>
    <w:rsid w:val="00B14F4A"/>
    <w:rsid w:val="00B16A3E"/>
    <w:rsid w:val="00B16B53"/>
    <w:rsid w:val="00B17D1E"/>
    <w:rsid w:val="00B17D9E"/>
    <w:rsid w:val="00B21DB0"/>
    <w:rsid w:val="00B223F1"/>
    <w:rsid w:val="00B2254F"/>
    <w:rsid w:val="00B2424B"/>
    <w:rsid w:val="00B24352"/>
    <w:rsid w:val="00B24B81"/>
    <w:rsid w:val="00B24E75"/>
    <w:rsid w:val="00B257C7"/>
    <w:rsid w:val="00B25ED5"/>
    <w:rsid w:val="00B26915"/>
    <w:rsid w:val="00B2787C"/>
    <w:rsid w:val="00B27B20"/>
    <w:rsid w:val="00B31148"/>
    <w:rsid w:val="00B31E30"/>
    <w:rsid w:val="00B32406"/>
    <w:rsid w:val="00B32710"/>
    <w:rsid w:val="00B32FE5"/>
    <w:rsid w:val="00B33046"/>
    <w:rsid w:val="00B3636D"/>
    <w:rsid w:val="00B37C2B"/>
    <w:rsid w:val="00B426C8"/>
    <w:rsid w:val="00B4518D"/>
    <w:rsid w:val="00B451EF"/>
    <w:rsid w:val="00B473E7"/>
    <w:rsid w:val="00B50EF0"/>
    <w:rsid w:val="00B511B9"/>
    <w:rsid w:val="00B52158"/>
    <w:rsid w:val="00B5225B"/>
    <w:rsid w:val="00B52687"/>
    <w:rsid w:val="00B5336B"/>
    <w:rsid w:val="00B536B5"/>
    <w:rsid w:val="00B56C0C"/>
    <w:rsid w:val="00B56CC7"/>
    <w:rsid w:val="00B5731A"/>
    <w:rsid w:val="00B60A3C"/>
    <w:rsid w:val="00B636EF"/>
    <w:rsid w:val="00B63BCF"/>
    <w:rsid w:val="00B6440E"/>
    <w:rsid w:val="00B64C54"/>
    <w:rsid w:val="00B67E7A"/>
    <w:rsid w:val="00B703E8"/>
    <w:rsid w:val="00B72F66"/>
    <w:rsid w:val="00B74EDC"/>
    <w:rsid w:val="00B753B5"/>
    <w:rsid w:val="00B75EB5"/>
    <w:rsid w:val="00B7646A"/>
    <w:rsid w:val="00B77083"/>
    <w:rsid w:val="00B804CD"/>
    <w:rsid w:val="00B8122C"/>
    <w:rsid w:val="00B829C1"/>
    <w:rsid w:val="00B82F2F"/>
    <w:rsid w:val="00B86C64"/>
    <w:rsid w:val="00B87546"/>
    <w:rsid w:val="00B87757"/>
    <w:rsid w:val="00B878BF"/>
    <w:rsid w:val="00B90C15"/>
    <w:rsid w:val="00B91610"/>
    <w:rsid w:val="00B92748"/>
    <w:rsid w:val="00B93F7B"/>
    <w:rsid w:val="00B95D55"/>
    <w:rsid w:val="00B96A14"/>
    <w:rsid w:val="00B96EC5"/>
    <w:rsid w:val="00BA15C6"/>
    <w:rsid w:val="00BA2625"/>
    <w:rsid w:val="00BA2B2D"/>
    <w:rsid w:val="00BA4641"/>
    <w:rsid w:val="00BA567B"/>
    <w:rsid w:val="00BA5798"/>
    <w:rsid w:val="00BA7FCD"/>
    <w:rsid w:val="00BB0AE4"/>
    <w:rsid w:val="00BB1516"/>
    <w:rsid w:val="00BB236C"/>
    <w:rsid w:val="00BB384B"/>
    <w:rsid w:val="00BB4031"/>
    <w:rsid w:val="00BB69BC"/>
    <w:rsid w:val="00BB7037"/>
    <w:rsid w:val="00BB785B"/>
    <w:rsid w:val="00BB7DC6"/>
    <w:rsid w:val="00BC1988"/>
    <w:rsid w:val="00BC2003"/>
    <w:rsid w:val="00BC269C"/>
    <w:rsid w:val="00BC3EFF"/>
    <w:rsid w:val="00BC4811"/>
    <w:rsid w:val="00BC4A1B"/>
    <w:rsid w:val="00BC4F6F"/>
    <w:rsid w:val="00BC5512"/>
    <w:rsid w:val="00BC626E"/>
    <w:rsid w:val="00BC62B3"/>
    <w:rsid w:val="00BC6C64"/>
    <w:rsid w:val="00BC6EB2"/>
    <w:rsid w:val="00BD13E2"/>
    <w:rsid w:val="00BD191B"/>
    <w:rsid w:val="00BD3C21"/>
    <w:rsid w:val="00BD473E"/>
    <w:rsid w:val="00BD4765"/>
    <w:rsid w:val="00BD50C5"/>
    <w:rsid w:val="00BD5203"/>
    <w:rsid w:val="00BD52A4"/>
    <w:rsid w:val="00BD54D4"/>
    <w:rsid w:val="00BD5754"/>
    <w:rsid w:val="00BD62C9"/>
    <w:rsid w:val="00BD676A"/>
    <w:rsid w:val="00BE06A5"/>
    <w:rsid w:val="00BE4EC4"/>
    <w:rsid w:val="00BE6025"/>
    <w:rsid w:val="00BE7AA6"/>
    <w:rsid w:val="00BE7BB8"/>
    <w:rsid w:val="00BF1AB0"/>
    <w:rsid w:val="00BF234A"/>
    <w:rsid w:val="00BF3062"/>
    <w:rsid w:val="00BF38E5"/>
    <w:rsid w:val="00BF4A5D"/>
    <w:rsid w:val="00BF53AE"/>
    <w:rsid w:val="00BF6032"/>
    <w:rsid w:val="00BF610F"/>
    <w:rsid w:val="00BF6698"/>
    <w:rsid w:val="00BF7681"/>
    <w:rsid w:val="00C00AB1"/>
    <w:rsid w:val="00C03163"/>
    <w:rsid w:val="00C0391B"/>
    <w:rsid w:val="00C07581"/>
    <w:rsid w:val="00C100E1"/>
    <w:rsid w:val="00C10495"/>
    <w:rsid w:val="00C11710"/>
    <w:rsid w:val="00C11AE4"/>
    <w:rsid w:val="00C12B58"/>
    <w:rsid w:val="00C15EDC"/>
    <w:rsid w:val="00C17C5E"/>
    <w:rsid w:val="00C217A9"/>
    <w:rsid w:val="00C24935"/>
    <w:rsid w:val="00C26A76"/>
    <w:rsid w:val="00C26BDF"/>
    <w:rsid w:val="00C30D3E"/>
    <w:rsid w:val="00C31D02"/>
    <w:rsid w:val="00C32075"/>
    <w:rsid w:val="00C35BFF"/>
    <w:rsid w:val="00C35EB6"/>
    <w:rsid w:val="00C36121"/>
    <w:rsid w:val="00C36F0D"/>
    <w:rsid w:val="00C37F76"/>
    <w:rsid w:val="00C4099E"/>
    <w:rsid w:val="00C40CC6"/>
    <w:rsid w:val="00C415A0"/>
    <w:rsid w:val="00C4236B"/>
    <w:rsid w:val="00C43D5D"/>
    <w:rsid w:val="00C43FA9"/>
    <w:rsid w:val="00C43FF3"/>
    <w:rsid w:val="00C443D6"/>
    <w:rsid w:val="00C44601"/>
    <w:rsid w:val="00C44D5E"/>
    <w:rsid w:val="00C45DCD"/>
    <w:rsid w:val="00C46212"/>
    <w:rsid w:val="00C46A14"/>
    <w:rsid w:val="00C47150"/>
    <w:rsid w:val="00C47327"/>
    <w:rsid w:val="00C50938"/>
    <w:rsid w:val="00C517B7"/>
    <w:rsid w:val="00C52D0E"/>
    <w:rsid w:val="00C53682"/>
    <w:rsid w:val="00C53CB6"/>
    <w:rsid w:val="00C573B6"/>
    <w:rsid w:val="00C57837"/>
    <w:rsid w:val="00C61A07"/>
    <w:rsid w:val="00C61B29"/>
    <w:rsid w:val="00C61DC9"/>
    <w:rsid w:val="00C62C12"/>
    <w:rsid w:val="00C63273"/>
    <w:rsid w:val="00C64052"/>
    <w:rsid w:val="00C64C44"/>
    <w:rsid w:val="00C65BF2"/>
    <w:rsid w:val="00C6607E"/>
    <w:rsid w:val="00C66C92"/>
    <w:rsid w:val="00C66F0A"/>
    <w:rsid w:val="00C70347"/>
    <w:rsid w:val="00C70975"/>
    <w:rsid w:val="00C71355"/>
    <w:rsid w:val="00C718A9"/>
    <w:rsid w:val="00C718EE"/>
    <w:rsid w:val="00C724BC"/>
    <w:rsid w:val="00C73463"/>
    <w:rsid w:val="00C739A9"/>
    <w:rsid w:val="00C73B00"/>
    <w:rsid w:val="00C74925"/>
    <w:rsid w:val="00C74B6C"/>
    <w:rsid w:val="00C74C82"/>
    <w:rsid w:val="00C74F27"/>
    <w:rsid w:val="00C8001A"/>
    <w:rsid w:val="00C819E1"/>
    <w:rsid w:val="00C822C1"/>
    <w:rsid w:val="00C83163"/>
    <w:rsid w:val="00C842C9"/>
    <w:rsid w:val="00C84786"/>
    <w:rsid w:val="00C84BF3"/>
    <w:rsid w:val="00C8642D"/>
    <w:rsid w:val="00C87AE7"/>
    <w:rsid w:val="00C90854"/>
    <w:rsid w:val="00C925A2"/>
    <w:rsid w:val="00C9338B"/>
    <w:rsid w:val="00C95441"/>
    <w:rsid w:val="00C95E67"/>
    <w:rsid w:val="00C977F5"/>
    <w:rsid w:val="00CA1047"/>
    <w:rsid w:val="00CA1F73"/>
    <w:rsid w:val="00CA2398"/>
    <w:rsid w:val="00CA28E2"/>
    <w:rsid w:val="00CA2A84"/>
    <w:rsid w:val="00CA2E85"/>
    <w:rsid w:val="00CA3469"/>
    <w:rsid w:val="00CA4100"/>
    <w:rsid w:val="00CB03B3"/>
    <w:rsid w:val="00CB0ED3"/>
    <w:rsid w:val="00CB24CE"/>
    <w:rsid w:val="00CB38C8"/>
    <w:rsid w:val="00CB44BE"/>
    <w:rsid w:val="00CB5C6B"/>
    <w:rsid w:val="00CB5DC7"/>
    <w:rsid w:val="00CB708E"/>
    <w:rsid w:val="00CC13C4"/>
    <w:rsid w:val="00CC1D2F"/>
    <w:rsid w:val="00CC3C0E"/>
    <w:rsid w:val="00CC3E64"/>
    <w:rsid w:val="00CC6D28"/>
    <w:rsid w:val="00CD4C21"/>
    <w:rsid w:val="00CD5C79"/>
    <w:rsid w:val="00CD6470"/>
    <w:rsid w:val="00CD7696"/>
    <w:rsid w:val="00CE0E08"/>
    <w:rsid w:val="00CE48FA"/>
    <w:rsid w:val="00CE5818"/>
    <w:rsid w:val="00CE63E8"/>
    <w:rsid w:val="00CE713F"/>
    <w:rsid w:val="00CE7EDA"/>
    <w:rsid w:val="00CF0C04"/>
    <w:rsid w:val="00CF1735"/>
    <w:rsid w:val="00CF2454"/>
    <w:rsid w:val="00CF2E0A"/>
    <w:rsid w:val="00D01E37"/>
    <w:rsid w:val="00D05099"/>
    <w:rsid w:val="00D06257"/>
    <w:rsid w:val="00D06AEB"/>
    <w:rsid w:val="00D1126E"/>
    <w:rsid w:val="00D1321A"/>
    <w:rsid w:val="00D1331B"/>
    <w:rsid w:val="00D16200"/>
    <w:rsid w:val="00D16B0F"/>
    <w:rsid w:val="00D1700C"/>
    <w:rsid w:val="00D22717"/>
    <w:rsid w:val="00D22A27"/>
    <w:rsid w:val="00D237FE"/>
    <w:rsid w:val="00D2496A"/>
    <w:rsid w:val="00D25C59"/>
    <w:rsid w:val="00D304D0"/>
    <w:rsid w:val="00D308F5"/>
    <w:rsid w:val="00D30B8C"/>
    <w:rsid w:val="00D30BE3"/>
    <w:rsid w:val="00D3153A"/>
    <w:rsid w:val="00D31D97"/>
    <w:rsid w:val="00D3306D"/>
    <w:rsid w:val="00D33449"/>
    <w:rsid w:val="00D341C8"/>
    <w:rsid w:val="00D34702"/>
    <w:rsid w:val="00D35E36"/>
    <w:rsid w:val="00D36019"/>
    <w:rsid w:val="00D36B8A"/>
    <w:rsid w:val="00D40629"/>
    <w:rsid w:val="00D40E18"/>
    <w:rsid w:val="00D42106"/>
    <w:rsid w:val="00D4281A"/>
    <w:rsid w:val="00D43261"/>
    <w:rsid w:val="00D432B0"/>
    <w:rsid w:val="00D43DBA"/>
    <w:rsid w:val="00D46272"/>
    <w:rsid w:val="00D46775"/>
    <w:rsid w:val="00D5293F"/>
    <w:rsid w:val="00D52E71"/>
    <w:rsid w:val="00D54D70"/>
    <w:rsid w:val="00D555B0"/>
    <w:rsid w:val="00D6291D"/>
    <w:rsid w:val="00D65283"/>
    <w:rsid w:val="00D66E61"/>
    <w:rsid w:val="00D66EC3"/>
    <w:rsid w:val="00D67921"/>
    <w:rsid w:val="00D701C8"/>
    <w:rsid w:val="00D71DE0"/>
    <w:rsid w:val="00D74999"/>
    <w:rsid w:val="00D75105"/>
    <w:rsid w:val="00D7565F"/>
    <w:rsid w:val="00D75AEA"/>
    <w:rsid w:val="00D76BF6"/>
    <w:rsid w:val="00D76C18"/>
    <w:rsid w:val="00D772D1"/>
    <w:rsid w:val="00D80D6D"/>
    <w:rsid w:val="00D80F7C"/>
    <w:rsid w:val="00D8149D"/>
    <w:rsid w:val="00D85717"/>
    <w:rsid w:val="00D85BEA"/>
    <w:rsid w:val="00D86873"/>
    <w:rsid w:val="00D871BF"/>
    <w:rsid w:val="00D90E1A"/>
    <w:rsid w:val="00D910C3"/>
    <w:rsid w:val="00D9184F"/>
    <w:rsid w:val="00D94636"/>
    <w:rsid w:val="00D9463E"/>
    <w:rsid w:val="00D957E8"/>
    <w:rsid w:val="00D95B0C"/>
    <w:rsid w:val="00D962A5"/>
    <w:rsid w:val="00D96B33"/>
    <w:rsid w:val="00DA0254"/>
    <w:rsid w:val="00DA26AF"/>
    <w:rsid w:val="00DA3AFC"/>
    <w:rsid w:val="00DA4B0B"/>
    <w:rsid w:val="00DA58AF"/>
    <w:rsid w:val="00DA5CE4"/>
    <w:rsid w:val="00DA750B"/>
    <w:rsid w:val="00DB01FF"/>
    <w:rsid w:val="00DB064F"/>
    <w:rsid w:val="00DB1EFA"/>
    <w:rsid w:val="00DB4050"/>
    <w:rsid w:val="00DB7AC3"/>
    <w:rsid w:val="00DC0029"/>
    <w:rsid w:val="00DC046F"/>
    <w:rsid w:val="00DC0F4D"/>
    <w:rsid w:val="00DC288D"/>
    <w:rsid w:val="00DC3298"/>
    <w:rsid w:val="00DC3542"/>
    <w:rsid w:val="00DC498D"/>
    <w:rsid w:val="00DC4DE4"/>
    <w:rsid w:val="00DC75D2"/>
    <w:rsid w:val="00DD0AEB"/>
    <w:rsid w:val="00DD1527"/>
    <w:rsid w:val="00DD2324"/>
    <w:rsid w:val="00DD51BA"/>
    <w:rsid w:val="00DD5826"/>
    <w:rsid w:val="00DD5C73"/>
    <w:rsid w:val="00DD7EA8"/>
    <w:rsid w:val="00DE072A"/>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4C84"/>
    <w:rsid w:val="00DF5916"/>
    <w:rsid w:val="00DF6361"/>
    <w:rsid w:val="00DF70A3"/>
    <w:rsid w:val="00DF741A"/>
    <w:rsid w:val="00E00032"/>
    <w:rsid w:val="00E0074A"/>
    <w:rsid w:val="00E02C96"/>
    <w:rsid w:val="00E044EF"/>
    <w:rsid w:val="00E06103"/>
    <w:rsid w:val="00E074AB"/>
    <w:rsid w:val="00E07AE8"/>
    <w:rsid w:val="00E109B6"/>
    <w:rsid w:val="00E12684"/>
    <w:rsid w:val="00E13395"/>
    <w:rsid w:val="00E15AE3"/>
    <w:rsid w:val="00E160EB"/>
    <w:rsid w:val="00E162C5"/>
    <w:rsid w:val="00E16B14"/>
    <w:rsid w:val="00E1764D"/>
    <w:rsid w:val="00E17919"/>
    <w:rsid w:val="00E208C7"/>
    <w:rsid w:val="00E21B5C"/>
    <w:rsid w:val="00E24B06"/>
    <w:rsid w:val="00E24BCC"/>
    <w:rsid w:val="00E25E0E"/>
    <w:rsid w:val="00E306E0"/>
    <w:rsid w:val="00E31E68"/>
    <w:rsid w:val="00E33A0B"/>
    <w:rsid w:val="00E342AE"/>
    <w:rsid w:val="00E343FB"/>
    <w:rsid w:val="00E3646A"/>
    <w:rsid w:val="00E36870"/>
    <w:rsid w:val="00E3781B"/>
    <w:rsid w:val="00E408B8"/>
    <w:rsid w:val="00E408F5"/>
    <w:rsid w:val="00E40AA2"/>
    <w:rsid w:val="00E4243F"/>
    <w:rsid w:val="00E43AF4"/>
    <w:rsid w:val="00E44A1A"/>
    <w:rsid w:val="00E458A0"/>
    <w:rsid w:val="00E51392"/>
    <w:rsid w:val="00E51971"/>
    <w:rsid w:val="00E51D02"/>
    <w:rsid w:val="00E523E3"/>
    <w:rsid w:val="00E523F7"/>
    <w:rsid w:val="00E5347E"/>
    <w:rsid w:val="00E534F0"/>
    <w:rsid w:val="00E54FBC"/>
    <w:rsid w:val="00E56516"/>
    <w:rsid w:val="00E56666"/>
    <w:rsid w:val="00E601E6"/>
    <w:rsid w:val="00E60994"/>
    <w:rsid w:val="00E6148D"/>
    <w:rsid w:val="00E6227D"/>
    <w:rsid w:val="00E625C2"/>
    <w:rsid w:val="00E63BA7"/>
    <w:rsid w:val="00E650C6"/>
    <w:rsid w:val="00E67CD5"/>
    <w:rsid w:val="00E71981"/>
    <w:rsid w:val="00E721D9"/>
    <w:rsid w:val="00E7359C"/>
    <w:rsid w:val="00E73FEA"/>
    <w:rsid w:val="00E74FF9"/>
    <w:rsid w:val="00E75D7C"/>
    <w:rsid w:val="00E81422"/>
    <w:rsid w:val="00E829D3"/>
    <w:rsid w:val="00E83D9D"/>
    <w:rsid w:val="00E87873"/>
    <w:rsid w:val="00E909B8"/>
    <w:rsid w:val="00E916F0"/>
    <w:rsid w:val="00E91B86"/>
    <w:rsid w:val="00E926EB"/>
    <w:rsid w:val="00E93E63"/>
    <w:rsid w:val="00E947CD"/>
    <w:rsid w:val="00E948D0"/>
    <w:rsid w:val="00E94AED"/>
    <w:rsid w:val="00E94C6D"/>
    <w:rsid w:val="00E94C6E"/>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34BF"/>
    <w:rsid w:val="00EE3922"/>
    <w:rsid w:val="00EE6837"/>
    <w:rsid w:val="00EF0E3E"/>
    <w:rsid w:val="00EF1BC6"/>
    <w:rsid w:val="00EF5516"/>
    <w:rsid w:val="00EF5988"/>
    <w:rsid w:val="00EF7982"/>
    <w:rsid w:val="00F014B0"/>
    <w:rsid w:val="00F01745"/>
    <w:rsid w:val="00F03996"/>
    <w:rsid w:val="00F04EF0"/>
    <w:rsid w:val="00F05351"/>
    <w:rsid w:val="00F05F2E"/>
    <w:rsid w:val="00F06650"/>
    <w:rsid w:val="00F06FBF"/>
    <w:rsid w:val="00F07099"/>
    <w:rsid w:val="00F07507"/>
    <w:rsid w:val="00F07998"/>
    <w:rsid w:val="00F1057F"/>
    <w:rsid w:val="00F10868"/>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EE0"/>
    <w:rsid w:val="00F215AD"/>
    <w:rsid w:val="00F23560"/>
    <w:rsid w:val="00F25056"/>
    <w:rsid w:val="00F25844"/>
    <w:rsid w:val="00F261B4"/>
    <w:rsid w:val="00F26EC8"/>
    <w:rsid w:val="00F27171"/>
    <w:rsid w:val="00F312B1"/>
    <w:rsid w:val="00F331D4"/>
    <w:rsid w:val="00F34DD7"/>
    <w:rsid w:val="00F36351"/>
    <w:rsid w:val="00F369EE"/>
    <w:rsid w:val="00F3736E"/>
    <w:rsid w:val="00F378D2"/>
    <w:rsid w:val="00F41136"/>
    <w:rsid w:val="00F41376"/>
    <w:rsid w:val="00F4164C"/>
    <w:rsid w:val="00F437ED"/>
    <w:rsid w:val="00F44106"/>
    <w:rsid w:val="00F4414B"/>
    <w:rsid w:val="00F45292"/>
    <w:rsid w:val="00F452A4"/>
    <w:rsid w:val="00F4538C"/>
    <w:rsid w:val="00F45715"/>
    <w:rsid w:val="00F46B57"/>
    <w:rsid w:val="00F47390"/>
    <w:rsid w:val="00F47494"/>
    <w:rsid w:val="00F47AB6"/>
    <w:rsid w:val="00F51237"/>
    <w:rsid w:val="00F514B5"/>
    <w:rsid w:val="00F540BB"/>
    <w:rsid w:val="00F5461E"/>
    <w:rsid w:val="00F54A74"/>
    <w:rsid w:val="00F55344"/>
    <w:rsid w:val="00F57C26"/>
    <w:rsid w:val="00F61DE9"/>
    <w:rsid w:val="00F623B3"/>
    <w:rsid w:val="00F6241A"/>
    <w:rsid w:val="00F62A13"/>
    <w:rsid w:val="00F62A60"/>
    <w:rsid w:val="00F62B10"/>
    <w:rsid w:val="00F62F2E"/>
    <w:rsid w:val="00F63013"/>
    <w:rsid w:val="00F66A4D"/>
    <w:rsid w:val="00F71CC6"/>
    <w:rsid w:val="00F752B1"/>
    <w:rsid w:val="00F75575"/>
    <w:rsid w:val="00F75711"/>
    <w:rsid w:val="00F758E4"/>
    <w:rsid w:val="00F75E6E"/>
    <w:rsid w:val="00F768B2"/>
    <w:rsid w:val="00F779E6"/>
    <w:rsid w:val="00F8261B"/>
    <w:rsid w:val="00F841D3"/>
    <w:rsid w:val="00F8491C"/>
    <w:rsid w:val="00F853C1"/>
    <w:rsid w:val="00F9048F"/>
    <w:rsid w:val="00F9151B"/>
    <w:rsid w:val="00F9213D"/>
    <w:rsid w:val="00F92D3A"/>
    <w:rsid w:val="00F94B2A"/>
    <w:rsid w:val="00F96CB3"/>
    <w:rsid w:val="00FA07DA"/>
    <w:rsid w:val="00FA3CC3"/>
    <w:rsid w:val="00FA5C99"/>
    <w:rsid w:val="00FA731B"/>
    <w:rsid w:val="00FA75EC"/>
    <w:rsid w:val="00FB19B4"/>
    <w:rsid w:val="00FB1C3A"/>
    <w:rsid w:val="00FB268A"/>
    <w:rsid w:val="00FB3F73"/>
    <w:rsid w:val="00FB4011"/>
    <w:rsid w:val="00FB522E"/>
    <w:rsid w:val="00FB6485"/>
    <w:rsid w:val="00FB6F15"/>
    <w:rsid w:val="00FB723E"/>
    <w:rsid w:val="00FB76F0"/>
    <w:rsid w:val="00FB7E53"/>
    <w:rsid w:val="00FC0100"/>
    <w:rsid w:val="00FC1AE8"/>
    <w:rsid w:val="00FC2651"/>
    <w:rsid w:val="00FC4A02"/>
    <w:rsid w:val="00FC4E77"/>
    <w:rsid w:val="00FC773B"/>
    <w:rsid w:val="00FC7DBB"/>
    <w:rsid w:val="00FD00EA"/>
    <w:rsid w:val="00FD38D5"/>
    <w:rsid w:val="00FD4EBC"/>
    <w:rsid w:val="00FE10C9"/>
    <w:rsid w:val="00FE117A"/>
    <w:rsid w:val="00FE19DA"/>
    <w:rsid w:val="00FE3CB7"/>
    <w:rsid w:val="00FE503B"/>
    <w:rsid w:val="00FF00C2"/>
    <w:rsid w:val="00FF0C09"/>
    <w:rsid w:val="00FF0E7B"/>
    <w:rsid w:val="00FF0F4E"/>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semiHidden/>
    <w:rsid w:val="000E2537"/>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E2537"/>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uiPriority w:val="39"/>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4B82"/>
    <w:pPr>
      <w:jc w:val="both"/>
    </w:pPr>
    <w:rPr>
      <w:rFonts w:ascii="Arial" w:hAnsi="Arial"/>
    </w:rPr>
  </w:style>
  <w:style w:type="paragraph" w:styleId="Heading1">
    <w:name w:val="heading 1"/>
    <w:next w:val="Normal"/>
    <w:autoRedefine/>
    <w:qFormat/>
    <w:rsid w:val="00BE4EC4"/>
    <w:pPr>
      <w:keepNext/>
      <w:jc w:val="center"/>
      <w:outlineLvl w:val="0"/>
    </w:pPr>
    <w:rPr>
      <w:rFonts w:ascii="Arial" w:hAnsi="Arial"/>
      <w:caps/>
    </w:rPr>
  </w:style>
  <w:style w:type="paragraph" w:styleId="Heading2">
    <w:name w:val="heading 2"/>
    <w:next w:val="Normal"/>
    <w:autoRedefine/>
    <w:qFormat/>
    <w:rsid w:val="00F3736E"/>
    <w:pPr>
      <w:keepNext/>
      <w:jc w:val="both"/>
      <w:outlineLvl w:val="1"/>
    </w:pPr>
    <w:rPr>
      <w:rFonts w:ascii="Arial" w:hAnsi="Arial"/>
      <w:u w:val="single"/>
    </w:rPr>
  </w:style>
  <w:style w:type="paragraph" w:styleId="Heading3">
    <w:name w:val="heading 3"/>
    <w:aliases w:val="Heading_3_gazette"/>
    <w:basedOn w:val="Normal"/>
    <w:next w:val="Normal"/>
    <w:qFormat/>
    <w:rsid w:val="00BE4EC4"/>
    <w:pPr>
      <w:keepNext/>
      <w:outlineLvl w:val="2"/>
    </w:pPr>
    <w:rPr>
      <w:rFonts w:cs="Arial"/>
      <w:i/>
      <w:szCs w:val="28"/>
    </w:rPr>
  </w:style>
  <w:style w:type="paragraph" w:styleId="Heading4">
    <w:name w:val="heading 4"/>
    <w:aliases w:val="Heading_4_gazette"/>
    <w:basedOn w:val="NormalWeb"/>
    <w:next w:val="Normal"/>
    <w:qFormat/>
    <w:rsid w:val="006071E8"/>
    <w:pPr>
      <w:spacing w:before="240" w:beforeAutospacing="0" w:after="240" w:afterAutospacing="0"/>
      <w:jc w:val="both"/>
      <w:outlineLvl w:val="3"/>
    </w:pPr>
    <w:rPr>
      <w:rFonts w:ascii="Verdana" w:hAnsi="Verdana" w:cs="Arial"/>
      <w:b/>
      <w:bCs/>
      <w:sz w:val="22"/>
      <w:szCs w:val="22"/>
      <w:lang w:val="en-GB"/>
    </w:rPr>
  </w:style>
  <w:style w:type="paragraph" w:styleId="Heading5">
    <w:name w:val="heading 5"/>
    <w:basedOn w:val="Heading4"/>
    <w:next w:val="Normal"/>
    <w:qFormat/>
    <w:rsid w:val="006071E8"/>
    <w:pPr>
      <w:keepNext/>
      <w:spacing w:before="120"/>
      <w:outlineLvl w:val="4"/>
    </w:pPr>
    <w:rPr>
      <w:b w:val="0"/>
      <w:sz w:val="20"/>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semiHidden/>
    <w:rsid w:val="000E2537"/>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E2537"/>
  </w:style>
  <w:style w:type="paragraph" w:styleId="Footer">
    <w:name w:val="footer"/>
    <w:aliases w:val="doc_path_name"/>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customStyle="1" w:styleId="Style1">
    <w:name w:val="Style1"/>
    <w:basedOn w:val="Normal"/>
    <w:rsid w:val="000E2537"/>
    <w:pPr>
      <w:tabs>
        <w:tab w:val="decimal" w:pos="907"/>
        <w:tab w:val="left" w:pos="1077"/>
      </w:tabs>
    </w:pPr>
    <w:rPr>
      <w:szCs w:val="24"/>
      <w:lang w:eastAsia="ja-JP"/>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Normalt">
    <w:name w:val="Normalt"/>
    <w:basedOn w:val="Normal"/>
    <w:rsid w:val="004C0802"/>
    <w:pPr>
      <w:spacing w:before="120" w:after="120"/>
      <w:jc w:val="left"/>
    </w:pPr>
  </w:style>
  <w:style w:type="paragraph" w:customStyle="1" w:styleId="Normaltb">
    <w:name w:val="Normaltb"/>
    <w:basedOn w:val="Normalt"/>
    <w:rsid w:val="004C0802"/>
    <w:pPr>
      <w:keepNext/>
    </w:pPr>
    <w:rPr>
      <w:b/>
      <w:bCs/>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1A709F"/>
    <w:pPr>
      <w:tabs>
        <w:tab w:val="right" w:leader="dot" w:pos="9639"/>
      </w:tabs>
      <w:spacing w:before="60" w:after="120"/>
      <w:ind w:right="851"/>
      <w:jc w:val="left"/>
    </w:pPr>
    <w:rPr>
      <w:bCs/>
      <w:caps/>
      <w:sz w:val="18"/>
    </w:rPr>
  </w:style>
  <w:style w:type="paragraph" w:styleId="TOC3">
    <w:name w:val="toc 3"/>
    <w:next w:val="Normal"/>
    <w:uiPriority w:val="39"/>
    <w:rsid w:val="00E15AE3"/>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semiHidden/>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0E2537"/>
    <w:pPr>
      <w:ind w:left="1200"/>
    </w:pPr>
  </w:style>
  <w:style w:type="character" w:styleId="EndnoteReference">
    <w:name w:val="endnote reference"/>
    <w:semiHidden/>
    <w:rsid w:val="004A6ADF"/>
    <w:rPr>
      <w:vertAlign w:val="superscript"/>
    </w:rPr>
  </w:style>
  <w:style w:type="paragraph" w:styleId="EndnoteText">
    <w:name w:val="endnote text"/>
    <w:basedOn w:val="FootnoteText"/>
    <w:rsid w:val="00473812"/>
  </w:style>
  <w:style w:type="character" w:styleId="FootnoteReference">
    <w:name w:val="footnote reference"/>
    <w:semiHidden/>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customStyle="1" w:styleId="preparedby0">
    <w:name w:val="prepared by"/>
    <w:basedOn w:val="Normal"/>
    <w:rsid w:val="000E2537"/>
    <w:pPr>
      <w:spacing w:before="600" w:after="600"/>
      <w:jc w:val="center"/>
    </w:pPr>
    <w:rPr>
      <w:i/>
    </w:rPr>
  </w:style>
  <w:style w:type="paragraph" w:styleId="BodyTextIndent">
    <w:name w:val="Body Text Indent"/>
    <w:basedOn w:val="Normal"/>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customStyle="1" w:styleId="Endofdocument">
    <w:name w:val="End of document"/>
    <w:basedOn w:val="Normal"/>
    <w:rsid w:val="004A6ADF"/>
    <w:pPr>
      <w:ind w:left="4536"/>
      <w:jc w:val="center"/>
    </w:pPr>
    <w:rPr>
      <w:lang w:val="es-ES_tradnl"/>
    </w:rPr>
  </w:style>
  <w:style w:type="paragraph" w:customStyle="1" w:styleId="Heading1Infdoc">
    <w:name w:val="Heading 1_Inf_doc"/>
    <w:basedOn w:val="Heading2"/>
    <w:rsid w:val="00B5731A"/>
    <w:pPr>
      <w:jc w:val="center"/>
    </w:pPr>
    <w:rPr>
      <w:caps/>
    </w:rPr>
  </w:style>
  <w:style w:type="paragraph" w:customStyle="1" w:styleId="Fecha">
    <w:name w:val="Fecha"/>
    <w:basedOn w:val="Normal"/>
    <w:rsid w:val="004A6ADF"/>
    <w:pPr>
      <w:spacing w:before="60"/>
      <w:ind w:left="1276"/>
    </w:pPr>
    <w:rPr>
      <w:b/>
      <w:sz w:val="22"/>
      <w:lang w:val="es-ES_tradnl"/>
    </w:rPr>
  </w:style>
  <w:style w:type="paragraph" w:customStyle="1" w:styleId="StyleHeading2NotBold">
    <w:name w:val="Style Heading 2 + Not Bold"/>
    <w:basedOn w:val="Heading2"/>
    <w:rsid w:val="004C0802"/>
  </w:style>
  <w:style w:type="paragraph" w:styleId="TOC2">
    <w:name w:val="toc 2"/>
    <w:basedOn w:val="Normal"/>
    <w:next w:val="Normal"/>
    <w:uiPriority w:val="39"/>
    <w:rsid w:val="00E15AE3"/>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autoRedefine/>
    <w:rsid w:val="00BF1AB0"/>
    <w:pPr>
      <w:tabs>
        <w:tab w:val="center" w:pos="4536"/>
        <w:tab w:val="right" w:pos="9072"/>
      </w:tabs>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semiHidden/>
    <w:rsid w:val="004C0802"/>
    <w:rPr>
      <w:i/>
      <w:iCs/>
    </w:rPr>
  </w:style>
  <w:style w:type="character" w:styleId="HTMLCode">
    <w:name w:val="HTML Code"/>
    <w:semiHidden/>
    <w:rsid w:val="004C0802"/>
    <w:rPr>
      <w:rFonts w:ascii="Courier New" w:hAnsi="Courier New" w:cs="Courier New"/>
      <w:sz w:val="20"/>
      <w:szCs w:val="20"/>
    </w:rPr>
  </w:style>
  <w:style w:type="character" w:styleId="HTMLDefinition">
    <w:name w:val="HTML Definition"/>
    <w:semiHidden/>
    <w:rsid w:val="004C0802"/>
    <w:rPr>
      <w:i/>
      <w:iCs/>
    </w:rPr>
  </w:style>
  <w:style w:type="character" w:styleId="HTMLKeyboard">
    <w:name w:val="HTML Keyboard"/>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semiHidden/>
    <w:rsid w:val="004C0802"/>
    <w:rPr>
      <w:rFonts w:ascii="Courier New" w:hAnsi="Courier New" w:cs="Courier New"/>
    </w:rPr>
  </w:style>
  <w:style w:type="character" w:styleId="HTMLTypewriter">
    <w:name w:val="HTML Typewriter"/>
    <w:semiHidden/>
    <w:rsid w:val="004C0802"/>
    <w:rPr>
      <w:rFonts w:ascii="Courier New" w:hAnsi="Courier New" w:cs="Courier New"/>
      <w:sz w:val="20"/>
      <w:szCs w:val="20"/>
    </w:rPr>
  </w:style>
  <w:style w:type="character" w:styleId="HTMLVariable">
    <w:name w:val="HTML Variable"/>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A6ADF"/>
    <w:pPr>
      <w:spacing w:before="100" w:beforeAutospacing="1" w:after="100" w:afterAutospacing="1"/>
      <w:jc w:val="left"/>
    </w:pPr>
    <w:rPr>
      <w:szCs w:val="24"/>
    </w:rPr>
  </w:style>
  <w:style w:type="paragraph" w:styleId="NormalIndent">
    <w:name w:val="Normal Indent"/>
    <w:basedOn w:val="Normal"/>
    <w:semiHidden/>
    <w:rsid w:val="004C0802"/>
    <w:pPr>
      <w:ind w:left="567"/>
    </w:p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0E2537"/>
    <w:pPr>
      <w:ind w:left="1440"/>
    </w:pPr>
  </w:style>
  <w:style w:type="paragraph" w:styleId="TOC8">
    <w:name w:val="toc 8"/>
    <w:basedOn w:val="Normal"/>
    <w:next w:val="Normal"/>
    <w:autoRedefine/>
    <w:rsid w:val="000E2537"/>
    <w:pPr>
      <w:ind w:left="1680"/>
    </w:pPr>
  </w:style>
  <w:style w:type="paragraph" w:styleId="TOC9">
    <w:name w:val="toc 9"/>
    <w:basedOn w:val="Normal"/>
    <w:next w:val="Normal"/>
    <w:autoRedefine/>
    <w:rsid w:val="000E2537"/>
    <w:pPr>
      <w:ind w:left="1920"/>
    </w:pPr>
  </w:style>
  <w:style w:type="character" w:styleId="FollowedHyperlink">
    <w:name w:val="FollowedHyperlink"/>
    <w:rsid w:val="004C0802"/>
    <w:rPr>
      <w:color w:val="606420"/>
      <w:u w:val="single"/>
    </w:rPr>
  </w:style>
  <w:style w:type="character" w:styleId="Hyperlink">
    <w:name w:val="Hyperlink"/>
    <w:uiPriority w:val="99"/>
    <w:rsid w:val="001F102A"/>
    <w:rPr>
      <w:noProof/>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customStyle="1" w:styleId="DecisionParagraphs">
    <w:name w:val="DecisionParagraphs"/>
    <w:basedOn w:val="Normal"/>
    <w:rsid w:val="00BF1AB0"/>
    <w:pPr>
      <w:ind w:left="4536"/>
    </w:pPr>
    <w:rPr>
      <w:i/>
      <w:sz w:val="16"/>
    </w:rPr>
  </w:style>
  <w:style w:type="paragraph" w:customStyle="1" w:styleId="EndOfDoc">
    <w:name w:val="EndOfDoc"/>
    <w:basedOn w:val="Normal"/>
    <w:rsid w:val="000E2537"/>
    <w:pPr>
      <w:ind w:left="4536"/>
      <w:jc w:val="center"/>
    </w:p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indentpara">
    <w:name w:val="indentpara"/>
    <w:basedOn w:val="Normal"/>
    <w:rsid w:val="004C0802"/>
    <w:pPr>
      <w:ind w:firstLine="425"/>
    </w:pPr>
    <w:rPr>
      <w:sz w:val="22"/>
    </w:rPr>
  </w:style>
  <w:style w:type="paragraph" w:customStyle="1" w:styleId="Notetoarticle">
    <w:name w:val="Note to article"/>
    <w:basedOn w:val="Normal"/>
    <w:rsid w:val="004C0802"/>
  </w:style>
  <w:style w:type="paragraph" w:styleId="PlainText">
    <w:name w:val="Plain Text"/>
    <w:basedOn w:val="Normal"/>
    <w:rsid w:val="004C0802"/>
    <w:rPr>
      <w:rFonts w:ascii="Courier New" w:hAnsi="Courier New" w:cs="Courier New"/>
      <w:lang w:eastAsia="fr-FR"/>
    </w:rPr>
  </w:style>
  <w:style w:type="paragraph" w:customStyle="1" w:styleId="endofdoc0">
    <w:name w:val="end_of_doc"/>
    <w:rsid w:val="00D5293F"/>
    <w:pPr>
      <w:spacing w:before="480"/>
      <w:ind w:left="567" w:hanging="567"/>
      <w:jc w:val="right"/>
    </w:pPr>
    <w:rPr>
      <w:rFonts w:ascii="Arial" w:hAnsi="Arial"/>
    </w:rPr>
  </w:style>
  <w:style w:type="paragraph" w:customStyle="1" w:styleId="textgazette">
    <w:name w:val="text_gazette"/>
    <w:basedOn w:val="Normal"/>
    <w:rsid w:val="0045152B"/>
    <w:pPr>
      <w:autoSpaceDE w:val="0"/>
      <w:autoSpaceDN w:val="0"/>
      <w:adjustRightInd w:val="0"/>
      <w:spacing w:after="240"/>
    </w:pPr>
    <w:rPr>
      <w:rFonts w:ascii="Verdana" w:hAnsi="Verdana" w:cs="Arial"/>
      <w:bCs/>
      <w:lang w:val="en-GB"/>
    </w:rPr>
  </w:style>
  <w:style w:type="paragraph" w:customStyle="1" w:styleId="Heading1gazette">
    <w:name w:val="Heading_1_gazette"/>
    <w:basedOn w:val="Heading1"/>
    <w:next w:val="textgazette"/>
    <w:rsid w:val="003D73E3"/>
    <w:rPr>
      <w:b/>
      <w:i/>
      <w:color w:val="008000"/>
      <w:sz w:val="24"/>
    </w:rPr>
  </w:style>
  <w:style w:type="paragraph" w:customStyle="1" w:styleId="Heading2gazette">
    <w:name w:val="Heading_2_gazette"/>
    <w:basedOn w:val="Heading2"/>
    <w:rsid w:val="003D73E3"/>
    <w:pPr>
      <w:spacing w:before="240" w:after="360"/>
    </w:pPr>
    <w:rPr>
      <w:b/>
      <w:bCs/>
      <w:i/>
      <w:color w:val="008000"/>
      <w:sz w:val="28"/>
      <w:u w:val="none"/>
    </w:rPr>
  </w:style>
  <w:style w:type="paragraph" w:customStyle="1" w:styleId="StyleHeading4Heading4gazetteAfter0pt">
    <w:name w:val="Style Heading 4Heading_4_gazette + After:  0 pt"/>
    <w:basedOn w:val="Heading4"/>
    <w:rsid w:val="0062258C"/>
    <w:pPr>
      <w:spacing w:after="0"/>
    </w:pPr>
    <w:rPr>
      <w:rFonts w:cs="Times New Roman"/>
      <w:sz w:val="20"/>
      <w:szCs w:val="20"/>
    </w:rPr>
  </w:style>
  <w:style w:type="paragraph" w:customStyle="1" w:styleId="StyleTOC2Left05cmHanging075cm">
    <w:name w:val="Style TOC 2 + Left:  0.5 cm Hanging:  0.75 cm"/>
    <w:basedOn w:val="TOC2"/>
    <w:rsid w:val="002F0E0E"/>
    <w:pPr>
      <w:ind w:left="709" w:hanging="425"/>
    </w:pPr>
    <w:rPr>
      <w:iCs/>
    </w:rPr>
  </w:style>
  <w:style w:type="paragraph" w:customStyle="1" w:styleId="Docoriginal">
    <w:name w:val="Doc_original"/>
    <w:basedOn w:val="Normal"/>
    <w:link w:val="DocoriginalChar"/>
    <w:rsid w:val="004E5CD5"/>
    <w:pPr>
      <w:spacing w:line="280" w:lineRule="exact"/>
      <w:ind w:left="1361"/>
    </w:pPr>
    <w:rPr>
      <w:b/>
      <w:bCs/>
      <w:spacing w:val="10"/>
    </w:rPr>
  </w:style>
  <w:style w:type="paragraph" w:customStyle="1" w:styleId="upove">
    <w:name w:val="upov_e"/>
    <w:basedOn w:val="Normal"/>
    <w:rsid w:val="004E5CD5"/>
    <w:pPr>
      <w:spacing w:before="60"/>
      <w:jc w:val="center"/>
    </w:pPr>
    <w:rPr>
      <w:b/>
      <w:bCs/>
      <w:spacing w:val="8"/>
      <w:sz w:val="24"/>
    </w:rPr>
  </w:style>
  <w:style w:type="paragraph" w:customStyle="1" w:styleId="Country">
    <w:name w:val="Country"/>
    <w:basedOn w:val="Normal"/>
    <w:semiHidden/>
    <w:rsid w:val="004E5CD5"/>
    <w:pPr>
      <w:spacing w:before="60" w:after="480"/>
      <w:jc w:val="center"/>
    </w:pPr>
  </w:style>
  <w:style w:type="paragraph" w:customStyle="1" w:styleId="Lettrine">
    <w:name w:val="Lettrine"/>
    <w:basedOn w:val="Normal"/>
    <w:rsid w:val="004E5CD5"/>
    <w:pPr>
      <w:spacing w:after="120" w:line="340" w:lineRule="atLeast"/>
      <w:jc w:val="right"/>
    </w:pPr>
    <w:rPr>
      <w:b/>
      <w:bCs/>
      <w:sz w:val="56"/>
    </w:rPr>
  </w:style>
  <w:style w:type="paragraph" w:customStyle="1" w:styleId="LogoUPOV">
    <w:name w:val="LogoUPOV"/>
    <w:basedOn w:val="Normal"/>
    <w:rsid w:val="004E5CD5"/>
    <w:pPr>
      <w:spacing w:before="720"/>
      <w:jc w:val="center"/>
    </w:pPr>
  </w:style>
  <w:style w:type="character" w:customStyle="1" w:styleId="DocoriginalChar">
    <w:name w:val="Doc_original Char"/>
    <w:link w:val="Docoriginal"/>
    <w:rsid w:val="004E5CD5"/>
    <w:rPr>
      <w:rFonts w:ascii="Arial" w:hAnsi="Arial"/>
      <w:b/>
      <w:bCs/>
      <w:spacing w:val="10"/>
      <w:lang w:val="en-US" w:eastAsia="en-US" w:bidi="ar-SA"/>
    </w:rPr>
  </w:style>
  <w:style w:type="character" w:customStyle="1" w:styleId="StyleDocoriginalNotBold1">
    <w:name w:val="Style Doc_original + Not Bold1"/>
    <w:rsid w:val="004E5CD5"/>
    <w:rPr>
      <w:rFonts w:ascii="Arial" w:hAnsi="Arial"/>
      <w:b/>
      <w:bCs/>
      <w:spacing w:val="10"/>
      <w:lang w:val="en-US" w:eastAsia="en-US" w:bidi="ar-SA"/>
    </w:rPr>
  </w:style>
  <w:style w:type="character" w:customStyle="1" w:styleId="StyleDoclangBold">
    <w:name w:val="Style Doc_lang + Bold"/>
    <w:rsid w:val="004E5CD5"/>
    <w:rPr>
      <w:rFonts w:ascii="Arial" w:hAnsi="Arial"/>
      <w:b/>
      <w:bC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lpstr>
    </vt:vector>
  </TitlesOfParts>
  <Company>WIPO</Company>
  <LinksUpToDate>false</LinksUpToDate>
  <CharactersWithSpaces>9776</CharactersWithSpaces>
  <SharedDoc>false</SharedDoc>
  <HLinks>
    <vt:vector size="60" baseType="variant">
      <vt:variant>
        <vt:i4>1441850</vt:i4>
      </vt:variant>
      <vt:variant>
        <vt:i4>56</vt:i4>
      </vt:variant>
      <vt:variant>
        <vt:i4>0</vt:i4>
      </vt:variant>
      <vt:variant>
        <vt:i4>5</vt:i4>
      </vt:variant>
      <vt:variant>
        <vt:lpwstr/>
      </vt:variant>
      <vt:variant>
        <vt:lpwstr>_Toc368330245</vt:lpwstr>
      </vt:variant>
      <vt:variant>
        <vt:i4>1441850</vt:i4>
      </vt:variant>
      <vt:variant>
        <vt:i4>50</vt:i4>
      </vt:variant>
      <vt:variant>
        <vt:i4>0</vt:i4>
      </vt:variant>
      <vt:variant>
        <vt:i4>5</vt:i4>
      </vt:variant>
      <vt:variant>
        <vt:lpwstr/>
      </vt:variant>
      <vt:variant>
        <vt:lpwstr>_Toc368330244</vt:lpwstr>
      </vt:variant>
      <vt:variant>
        <vt:i4>1441850</vt:i4>
      </vt:variant>
      <vt:variant>
        <vt:i4>44</vt:i4>
      </vt:variant>
      <vt:variant>
        <vt:i4>0</vt:i4>
      </vt:variant>
      <vt:variant>
        <vt:i4>5</vt:i4>
      </vt:variant>
      <vt:variant>
        <vt:lpwstr/>
      </vt:variant>
      <vt:variant>
        <vt:lpwstr>_Toc368330243</vt:lpwstr>
      </vt:variant>
      <vt:variant>
        <vt:i4>1441850</vt:i4>
      </vt:variant>
      <vt:variant>
        <vt:i4>38</vt:i4>
      </vt:variant>
      <vt:variant>
        <vt:i4>0</vt:i4>
      </vt:variant>
      <vt:variant>
        <vt:i4>5</vt:i4>
      </vt:variant>
      <vt:variant>
        <vt:lpwstr/>
      </vt:variant>
      <vt:variant>
        <vt:lpwstr>_Toc368330242</vt:lpwstr>
      </vt:variant>
      <vt:variant>
        <vt:i4>1441850</vt:i4>
      </vt:variant>
      <vt:variant>
        <vt:i4>32</vt:i4>
      </vt:variant>
      <vt:variant>
        <vt:i4>0</vt:i4>
      </vt:variant>
      <vt:variant>
        <vt:i4>5</vt:i4>
      </vt:variant>
      <vt:variant>
        <vt:lpwstr/>
      </vt:variant>
      <vt:variant>
        <vt:lpwstr>_Toc368330241</vt:lpwstr>
      </vt:variant>
      <vt:variant>
        <vt:i4>1441850</vt:i4>
      </vt:variant>
      <vt:variant>
        <vt:i4>26</vt:i4>
      </vt:variant>
      <vt:variant>
        <vt:i4>0</vt:i4>
      </vt:variant>
      <vt:variant>
        <vt:i4>5</vt:i4>
      </vt:variant>
      <vt:variant>
        <vt:lpwstr/>
      </vt:variant>
      <vt:variant>
        <vt:lpwstr>_Toc368330240</vt:lpwstr>
      </vt:variant>
      <vt:variant>
        <vt:i4>1114170</vt:i4>
      </vt:variant>
      <vt:variant>
        <vt:i4>20</vt:i4>
      </vt:variant>
      <vt:variant>
        <vt:i4>0</vt:i4>
      </vt:variant>
      <vt:variant>
        <vt:i4>5</vt:i4>
      </vt:variant>
      <vt:variant>
        <vt:lpwstr/>
      </vt:variant>
      <vt:variant>
        <vt:lpwstr>_Toc368330239</vt:lpwstr>
      </vt:variant>
      <vt:variant>
        <vt:i4>1114170</vt:i4>
      </vt:variant>
      <vt:variant>
        <vt:i4>14</vt:i4>
      </vt:variant>
      <vt:variant>
        <vt:i4>0</vt:i4>
      </vt:variant>
      <vt:variant>
        <vt:i4>5</vt:i4>
      </vt:variant>
      <vt:variant>
        <vt:lpwstr/>
      </vt:variant>
      <vt:variant>
        <vt:lpwstr>_Toc368330238</vt:lpwstr>
      </vt:variant>
      <vt:variant>
        <vt:i4>1114170</vt:i4>
      </vt:variant>
      <vt:variant>
        <vt:i4>8</vt:i4>
      </vt:variant>
      <vt:variant>
        <vt:i4>0</vt:i4>
      </vt:variant>
      <vt:variant>
        <vt:i4>5</vt:i4>
      </vt:variant>
      <vt:variant>
        <vt:lpwstr/>
      </vt:variant>
      <vt:variant>
        <vt:lpwstr>_Toc368330237</vt:lpwstr>
      </vt:variant>
      <vt:variant>
        <vt:i4>1114170</vt:i4>
      </vt:variant>
      <vt:variant>
        <vt:i4>2</vt:i4>
      </vt:variant>
      <vt:variant>
        <vt:i4>0</vt:i4>
      </vt:variant>
      <vt:variant>
        <vt:i4>5</vt:i4>
      </vt:variant>
      <vt:variant>
        <vt:lpwstr/>
      </vt:variant>
      <vt:variant>
        <vt:lpwstr>_Toc368330236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ariane besse</dc:creator>
  <cp:lastModifiedBy>BESSE Ariane</cp:lastModifiedBy>
  <cp:revision>4</cp:revision>
  <cp:lastPrinted>2013-10-01T07:55:00Z</cp:lastPrinted>
  <dcterms:created xsi:type="dcterms:W3CDTF">2013-10-01T07:52:00Z</dcterms:created>
  <dcterms:modified xsi:type="dcterms:W3CDTF">2013-10-01T07:55:00Z</dcterms:modified>
</cp:coreProperties>
</file>