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33A2C" w:rsidRPr="0005721F" w:rsidTr="007C3D50">
        <w:trPr>
          <w:trHeight w:val="1760"/>
        </w:trPr>
        <w:tc>
          <w:tcPr>
            <w:tcW w:w="4243" w:type="dxa"/>
          </w:tcPr>
          <w:p w:rsidR="00633A2C" w:rsidRPr="00997029" w:rsidRDefault="00633A2C" w:rsidP="007C3D50"/>
        </w:tc>
        <w:tc>
          <w:tcPr>
            <w:tcW w:w="1646" w:type="dxa"/>
            <w:vAlign w:val="center"/>
          </w:tcPr>
          <w:p w:rsidR="00633A2C" w:rsidRPr="00576BE4" w:rsidRDefault="00633A2C" w:rsidP="007C3D50">
            <w:pPr>
              <w:pStyle w:val="LogoUPOV"/>
            </w:pPr>
            <w:r>
              <w:rPr>
                <w:noProof/>
              </w:rPr>
              <w:drawing>
                <wp:inline distT="0" distB="0" distL="0" distR="0" wp14:anchorId="6E992400" wp14:editId="0407181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33A2C" w:rsidRPr="0005721F" w:rsidRDefault="00633A2C" w:rsidP="007C3D50">
            <w:pPr>
              <w:pStyle w:val="Lettrine"/>
            </w:pPr>
            <w:r w:rsidRPr="0005721F">
              <w:t>E</w:t>
            </w:r>
          </w:p>
          <w:p w:rsidR="00633A2C" w:rsidRPr="0005721F" w:rsidRDefault="00633A2C" w:rsidP="007C3D50">
            <w:pPr>
              <w:pStyle w:val="Docoriginal"/>
              <w:jc w:val="left"/>
            </w:pPr>
            <w:r w:rsidRPr="0005721F">
              <w:rPr>
                <w:rFonts w:cs="Arial"/>
              </w:rPr>
              <w:t>UPOV/EXN/BRD Draft 7</w:t>
            </w:r>
            <w:bookmarkStart w:id="0" w:name="Code"/>
            <w:bookmarkEnd w:id="0"/>
          </w:p>
          <w:p w:rsidR="00633A2C" w:rsidRPr="0005721F" w:rsidRDefault="00633A2C" w:rsidP="007C3D50">
            <w:pPr>
              <w:pStyle w:val="Docoriginal"/>
              <w:jc w:val="left"/>
            </w:pPr>
            <w:r w:rsidRPr="0005721F">
              <w:rPr>
                <w:rStyle w:val="StyleDoclangBold"/>
                <w:b/>
                <w:spacing w:val="0"/>
              </w:rPr>
              <w:t>ORIGINAL</w:t>
            </w:r>
            <w:r w:rsidRPr="0005721F">
              <w:rPr>
                <w:rStyle w:val="StyleDoclangBold"/>
                <w:spacing w:val="0"/>
              </w:rPr>
              <w:t>:</w:t>
            </w:r>
            <w:r w:rsidRPr="0005721F">
              <w:rPr>
                <w:rStyle w:val="StyleDocoriginalNotBold1"/>
                <w:spacing w:val="0"/>
              </w:rPr>
              <w:t xml:space="preserve">  </w:t>
            </w:r>
            <w:bookmarkStart w:id="1" w:name="Original"/>
            <w:bookmarkEnd w:id="1"/>
            <w:r w:rsidRPr="0005721F">
              <w:rPr>
                <w:b w:val="0"/>
                <w:spacing w:val="0"/>
              </w:rPr>
              <w:t>English</w:t>
            </w:r>
          </w:p>
          <w:p w:rsidR="00633A2C" w:rsidRPr="0005721F" w:rsidRDefault="00633A2C" w:rsidP="00633A2C">
            <w:pPr>
              <w:pStyle w:val="Docoriginal"/>
              <w:jc w:val="left"/>
              <w:rPr>
                <w:b w:val="0"/>
                <w:spacing w:val="0"/>
              </w:rPr>
            </w:pPr>
            <w:r w:rsidRPr="0005721F">
              <w:rPr>
                <w:spacing w:val="0"/>
              </w:rPr>
              <w:t>DATE:</w:t>
            </w:r>
            <w:r w:rsidRPr="0005721F">
              <w:rPr>
                <w:b w:val="0"/>
                <w:spacing w:val="0"/>
              </w:rPr>
              <w:t xml:space="preserve"> </w:t>
            </w:r>
            <w:r w:rsidRPr="0005721F">
              <w:rPr>
                <w:rStyle w:val="StyleDocoriginalNotBold1"/>
                <w:spacing w:val="0"/>
              </w:rPr>
              <w:t xml:space="preserve"> </w:t>
            </w:r>
            <w:bookmarkStart w:id="2" w:name="Date"/>
            <w:bookmarkEnd w:id="2"/>
            <w:r w:rsidRPr="0005721F">
              <w:rPr>
                <w:b w:val="0"/>
                <w:spacing w:val="0"/>
              </w:rPr>
              <w:t>September 30, 2013</w:t>
            </w:r>
          </w:p>
        </w:tc>
      </w:tr>
      <w:tr w:rsidR="00633A2C" w:rsidRPr="00997029" w:rsidTr="007C3D50">
        <w:tc>
          <w:tcPr>
            <w:tcW w:w="10131" w:type="dxa"/>
            <w:gridSpan w:val="3"/>
          </w:tcPr>
          <w:p w:rsidR="00633A2C" w:rsidRPr="00997029" w:rsidRDefault="00633A2C" w:rsidP="007C3D50">
            <w:pPr>
              <w:pStyle w:val="upove"/>
              <w:rPr>
                <w:sz w:val="28"/>
              </w:rPr>
            </w:pPr>
            <w:r w:rsidRPr="00997029">
              <w:rPr>
                <w:snapToGrid w:val="0"/>
              </w:rPr>
              <w:t xml:space="preserve">INTERNATIONAL UNION FOR THE PROTECTION OF NEW VARIETIES OF PLANTS </w:t>
            </w:r>
          </w:p>
        </w:tc>
      </w:tr>
      <w:tr w:rsidR="00633A2C" w:rsidRPr="00997029" w:rsidTr="007C3D50">
        <w:tc>
          <w:tcPr>
            <w:tcW w:w="10131" w:type="dxa"/>
            <w:gridSpan w:val="3"/>
          </w:tcPr>
          <w:p w:rsidR="00633A2C" w:rsidRPr="00997029" w:rsidRDefault="00633A2C" w:rsidP="007C3D50">
            <w:pPr>
              <w:pStyle w:val="Country"/>
            </w:pPr>
            <w:r w:rsidRPr="00997029">
              <w:t>Geneva</w:t>
            </w:r>
          </w:p>
        </w:tc>
      </w:tr>
    </w:tbl>
    <w:p w:rsidR="00E05AAB" w:rsidRPr="0019030C" w:rsidRDefault="00E05AAB" w:rsidP="00E05AAB"/>
    <w:p w:rsidR="00BE4EC4"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68156D"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68156D">
        <w:rPr>
          <w:rFonts w:cs="Arial"/>
        </w:rPr>
        <w:t>DRAFT</w:t>
      </w:r>
    </w:p>
    <w:p w:rsidR="00BE4EC4" w:rsidRPr="004229F4"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68156D" w:rsidRDefault="00BE4EC4" w:rsidP="00BE4EC4">
      <w:pPr>
        <w:spacing w:before="1200" w:after="240"/>
        <w:jc w:val="center"/>
        <w:rPr>
          <w:rFonts w:cs="Arial"/>
        </w:rPr>
      </w:pPr>
      <w:r w:rsidRPr="0068156D">
        <w:rPr>
          <w:rFonts w:cs="Arial"/>
        </w:rPr>
        <w:t>EXPLANATORY NOTES ON</w:t>
      </w:r>
      <w:r w:rsidRPr="0068156D">
        <w:rPr>
          <w:rFonts w:cs="Arial"/>
        </w:rPr>
        <w:br/>
      </w:r>
      <w:r w:rsidRPr="0068156D">
        <w:rPr>
          <w:rFonts w:cs="Arial"/>
        </w:rPr>
        <w:br/>
        <w:t>THE DEFINITION OF BREEDER</w:t>
      </w:r>
      <w:r>
        <w:rPr>
          <w:rFonts w:cs="Arial"/>
        </w:rPr>
        <w:br/>
      </w:r>
      <w:r>
        <w:rPr>
          <w:rFonts w:cs="Arial"/>
        </w:rPr>
        <w:br/>
      </w:r>
      <w:r w:rsidRPr="0068156D">
        <w:rPr>
          <w:rFonts w:cs="Arial"/>
        </w:rPr>
        <w:t>UNDER THE 1991 ACT OF THE UPOV CONVENTION</w:t>
      </w:r>
    </w:p>
    <w:p w:rsidR="00812DD7" w:rsidRPr="00281B96" w:rsidRDefault="00BE4EC4" w:rsidP="00812DD7">
      <w:pPr>
        <w:pStyle w:val="preparedby0"/>
        <w:spacing w:after="960"/>
        <w:rPr>
          <w:rFonts w:cs="Arial"/>
          <w:i w:val="0"/>
        </w:rPr>
      </w:pPr>
      <w:r w:rsidRPr="00CA68F6">
        <w:rPr>
          <w:rFonts w:cs="Arial"/>
        </w:rPr>
        <w:br/>
      </w:r>
      <w:r w:rsidRPr="004229F4">
        <w:rPr>
          <w:rFonts w:cs="Arial"/>
        </w:rPr>
        <w:t>Document prepared by the Office of the Union</w:t>
      </w:r>
      <w:r w:rsidRPr="004229F4">
        <w:rPr>
          <w:rFonts w:cs="Arial"/>
        </w:rPr>
        <w:br/>
      </w:r>
      <w:r w:rsidRPr="004229F4">
        <w:rPr>
          <w:rFonts w:cs="Arial"/>
        </w:rPr>
        <w:br/>
      </w:r>
      <w:r w:rsidRPr="0068156D">
        <w:rPr>
          <w:rFonts w:cs="Arial"/>
        </w:rPr>
        <w:t xml:space="preserve">to be considered by the </w:t>
      </w:r>
      <w:r w:rsidR="00812DD7">
        <w:rPr>
          <w:rFonts w:cs="Arial"/>
        </w:rPr>
        <w:t>Council</w:t>
      </w:r>
      <w:r w:rsidR="00812DD7">
        <w:rPr>
          <w:rFonts w:cs="Arial"/>
        </w:rPr>
        <w:br/>
        <w:t xml:space="preserve">at </w:t>
      </w:r>
      <w:r w:rsidRPr="0068156D">
        <w:rPr>
          <w:rFonts w:cs="Arial"/>
        </w:rPr>
        <w:t>its</w:t>
      </w:r>
      <w:r w:rsidR="00702685">
        <w:rPr>
          <w:rFonts w:cs="Arial"/>
        </w:rPr>
        <w:t xml:space="preserve"> </w:t>
      </w:r>
      <w:r w:rsidR="00812DD7">
        <w:rPr>
          <w:rFonts w:cs="Arial"/>
        </w:rPr>
        <w:t>forty</w:t>
      </w:r>
      <w:r w:rsidR="00702685">
        <w:rPr>
          <w:rFonts w:cs="Arial"/>
        </w:rPr>
        <w:t>-</w:t>
      </w:r>
      <w:r w:rsidRPr="0068156D">
        <w:rPr>
          <w:rFonts w:cs="Arial"/>
        </w:rPr>
        <w:t xml:space="preserve">seventh </w:t>
      </w:r>
      <w:r w:rsidR="00812DD7">
        <w:rPr>
          <w:rFonts w:cs="Arial"/>
        </w:rPr>
        <w:t xml:space="preserve">ordinary </w:t>
      </w:r>
      <w:r w:rsidRPr="0068156D">
        <w:rPr>
          <w:rFonts w:cs="Arial"/>
        </w:rPr>
        <w:t xml:space="preserve">session, to be held in </w:t>
      </w:r>
      <w:smartTag w:uri="urn:schemas-microsoft-com:office:smarttags" w:element="place">
        <w:smartTag w:uri="urn:schemas-microsoft-com:office:smarttags" w:element="City">
          <w:smartTag w:uri="urn:schemas-microsoft-com:office:smarttags" w:element="country-region">
            <w:r w:rsidRPr="0068156D">
              <w:rPr>
                <w:rFonts w:cs="Arial"/>
              </w:rPr>
              <w:t>Geneva</w:t>
            </w:r>
          </w:smartTag>
        </w:smartTag>
      </w:smartTag>
      <w:r w:rsidR="00702685">
        <w:rPr>
          <w:rFonts w:cs="Arial"/>
        </w:rPr>
        <w:t xml:space="preserve"> on </w:t>
      </w:r>
      <w:r w:rsidR="00812DD7">
        <w:rPr>
          <w:rFonts w:cs="Arial"/>
        </w:rPr>
        <w:t>October 24</w:t>
      </w:r>
      <w:r w:rsidR="00702685">
        <w:rPr>
          <w:rFonts w:cs="Arial"/>
        </w:rPr>
        <w:t>, 2013</w:t>
      </w:r>
      <w:r w:rsidR="00812DD7">
        <w:rPr>
          <w:rFonts w:cs="Arial"/>
        </w:rPr>
        <w:br/>
      </w:r>
      <w:r w:rsidR="00812DD7">
        <w:rPr>
          <w:rFonts w:cs="Arial"/>
        </w:rPr>
        <w:br/>
      </w:r>
      <w:r w:rsidR="00812DD7" w:rsidRPr="00812DD7">
        <w:rPr>
          <w:rFonts w:cs="Arial"/>
          <w:color w:val="A6A6A6"/>
        </w:rPr>
        <w:t>Disclaimer:  this document does not represent UPOV policies or guidance</w:t>
      </w:r>
    </w:p>
    <w:p w:rsidR="00BE4EC4" w:rsidRPr="004229F4" w:rsidRDefault="00BE4EC4" w:rsidP="00BE4EC4">
      <w:pPr>
        <w:pStyle w:val="preparedby0"/>
        <w:spacing w:after="960"/>
        <w:rPr>
          <w:rFonts w:cs="Arial"/>
          <w:i w:val="0"/>
        </w:rPr>
      </w:pPr>
    </w:p>
    <w:p w:rsidR="00BE4EC4" w:rsidRPr="004229F4" w:rsidRDefault="00BE4EC4" w:rsidP="00BE4EC4">
      <w:pPr>
        <w:rPr>
          <w:rFonts w:cs="Arial"/>
        </w:rPr>
      </w:pPr>
    </w:p>
    <w:p w:rsidR="00BE4EC4" w:rsidRPr="004229F4" w:rsidRDefault="00BE4EC4" w:rsidP="00BE4EC4">
      <w:pPr>
        <w:rPr>
          <w:rFonts w:cs="Arial"/>
        </w:rPr>
      </w:pPr>
    </w:p>
    <w:p w:rsidR="0013386B" w:rsidRDefault="00BE4EC4" w:rsidP="0013386B">
      <w:pPr>
        <w:jc w:val="center"/>
        <w:rPr>
          <w:rFonts w:cs="Arial"/>
        </w:rPr>
      </w:pPr>
      <w:r w:rsidRPr="004229F4">
        <w:br w:type="page"/>
      </w:r>
    </w:p>
    <w:p w:rsidR="0013386B" w:rsidRPr="00C140D4" w:rsidRDefault="0013386B" w:rsidP="0013386B">
      <w:pPr>
        <w:jc w:val="center"/>
        <w:rPr>
          <w:rFonts w:cs="Arial"/>
        </w:rPr>
      </w:pPr>
    </w:p>
    <w:p w:rsidR="0013386B" w:rsidRPr="00C140D4" w:rsidRDefault="0013386B" w:rsidP="0013386B">
      <w:pPr>
        <w:jc w:val="center"/>
        <w:rPr>
          <w:rFonts w:cs="Arial"/>
        </w:rPr>
      </w:pPr>
      <w:r w:rsidRPr="00C140D4">
        <w:rPr>
          <w:rFonts w:cs="Arial"/>
        </w:rPr>
        <w:t>CONTENTS</w:t>
      </w:r>
    </w:p>
    <w:p w:rsidR="0013386B" w:rsidRPr="00C140D4" w:rsidRDefault="0013386B" w:rsidP="0013386B">
      <w:pPr>
        <w:jc w:val="center"/>
        <w:rPr>
          <w:rFonts w:cs="Arial"/>
        </w:rPr>
      </w:pPr>
    </w:p>
    <w:p w:rsidR="005846EE" w:rsidRDefault="0013386B" w:rsidP="003C4AC4">
      <w:pPr>
        <w:pStyle w:val="TOC1"/>
        <w:rPr>
          <w:rFonts w:asciiTheme="minorHAnsi" w:eastAsiaTheme="minorEastAsia" w:hAnsiTheme="minorHAnsi" w:cstheme="minorBidi"/>
          <w:noProof/>
          <w:sz w:val="22"/>
          <w:szCs w:val="22"/>
        </w:rPr>
      </w:pPr>
      <w:r>
        <w:rPr>
          <w:snapToGrid w:val="0"/>
        </w:rPr>
        <w:fldChar w:fldCharType="begin"/>
      </w:r>
      <w:r>
        <w:rPr>
          <w:snapToGrid w:val="0"/>
        </w:rPr>
        <w:instrText xml:space="preserve"> TOC \o "1-5" \h \z \u </w:instrText>
      </w:r>
      <w:r>
        <w:rPr>
          <w:snapToGrid w:val="0"/>
        </w:rPr>
        <w:fldChar w:fldCharType="separate"/>
      </w:r>
      <w:hyperlink w:anchor="_Toc368382502" w:history="1">
        <w:r w:rsidR="005846EE" w:rsidRPr="00592A72">
          <w:rPr>
            <w:rStyle w:val="Hyperlink"/>
          </w:rPr>
          <w:t>PREAMBLE</w:t>
        </w:r>
        <w:r w:rsidR="005846EE">
          <w:rPr>
            <w:noProof/>
            <w:webHidden/>
          </w:rPr>
          <w:tab/>
        </w:r>
        <w:r w:rsidR="005846EE">
          <w:rPr>
            <w:noProof/>
            <w:webHidden/>
          </w:rPr>
          <w:fldChar w:fldCharType="begin"/>
        </w:r>
        <w:r w:rsidR="005846EE">
          <w:rPr>
            <w:noProof/>
            <w:webHidden/>
          </w:rPr>
          <w:instrText xml:space="preserve"> PAGEREF _Toc368382502 \h </w:instrText>
        </w:r>
        <w:r w:rsidR="005846EE">
          <w:rPr>
            <w:noProof/>
            <w:webHidden/>
          </w:rPr>
        </w:r>
        <w:r w:rsidR="005846EE">
          <w:rPr>
            <w:noProof/>
            <w:webHidden/>
          </w:rPr>
          <w:fldChar w:fldCharType="separate"/>
        </w:r>
        <w:r w:rsidR="005846EE">
          <w:rPr>
            <w:noProof/>
            <w:webHidden/>
          </w:rPr>
          <w:t>3</w:t>
        </w:r>
        <w:r w:rsidR="005846EE">
          <w:rPr>
            <w:noProof/>
            <w:webHidden/>
          </w:rPr>
          <w:fldChar w:fldCharType="end"/>
        </w:r>
      </w:hyperlink>
    </w:p>
    <w:p w:rsidR="005846EE" w:rsidRDefault="003C4AC4" w:rsidP="003C4AC4">
      <w:pPr>
        <w:pStyle w:val="TOC1"/>
        <w:rPr>
          <w:rFonts w:asciiTheme="minorHAnsi" w:eastAsiaTheme="minorEastAsia" w:hAnsiTheme="minorHAnsi" w:cstheme="minorBidi"/>
          <w:noProof/>
          <w:sz w:val="22"/>
          <w:szCs w:val="22"/>
        </w:rPr>
      </w:pPr>
      <w:hyperlink w:anchor="_Toc368382503" w:history="1">
        <w:r w:rsidR="005846EE" w:rsidRPr="00592A72">
          <w:rPr>
            <w:rStyle w:val="Hyperlink"/>
          </w:rPr>
          <w:t>DEFINITION OF BREEDER CONTAINED IN ARTICLE 1(IV) OF THE 1991 ACT OF THE UPOV CONVENTION</w:t>
        </w:r>
        <w:r w:rsidR="005846EE">
          <w:rPr>
            <w:noProof/>
            <w:webHidden/>
          </w:rPr>
          <w:tab/>
        </w:r>
        <w:r w:rsidR="005846EE">
          <w:rPr>
            <w:noProof/>
            <w:webHidden/>
          </w:rPr>
          <w:fldChar w:fldCharType="begin"/>
        </w:r>
        <w:r w:rsidR="005846EE">
          <w:rPr>
            <w:noProof/>
            <w:webHidden/>
          </w:rPr>
          <w:instrText xml:space="preserve"> PAGEREF _Toc368382503 \h </w:instrText>
        </w:r>
        <w:r w:rsidR="005846EE">
          <w:rPr>
            <w:noProof/>
            <w:webHidden/>
          </w:rPr>
        </w:r>
        <w:r w:rsidR="005846EE">
          <w:rPr>
            <w:noProof/>
            <w:webHidden/>
          </w:rPr>
          <w:fldChar w:fldCharType="separate"/>
        </w:r>
        <w:r w:rsidR="005846EE">
          <w:rPr>
            <w:noProof/>
            <w:webHidden/>
          </w:rPr>
          <w:t>4</w:t>
        </w:r>
        <w:r w:rsidR="005846EE">
          <w:rPr>
            <w:noProof/>
            <w:webHidden/>
          </w:rPr>
          <w:fldChar w:fldCharType="end"/>
        </w:r>
      </w:hyperlink>
    </w:p>
    <w:p w:rsidR="005846EE" w:rsidRDefault="003C4AC4">
      <w:pPr>
        <w:pStyle w:val="TOC2"/>
        <w:contextualSpacing/>
        <w:rPr>
          <w:rFonts w:asciiTheme="minorHAnsi" w:eastAsiaTheme="minorEastAsia" w:hAnsiTheme="minorHAnsi" w:cstheme="minorBidi"/>
          <w:i w:val="0"/>
          <w:noProof/>
          <w:sz w:val="22"/>
          <w:szCs w:val="22"/>
        </w:rPr>
      </w:pPr>
      <w:hyperlink w:anchor="_Toc368382504" w:history="1">
        <w:r w:rsidR="005846EE" w:rsidRPr="00592A72">
          <w:rPr>
            <w:rStyle w:val="Hyperlink"/>
          </w:rPr>
          <w:t>(a)</w:t>
        </w:r>
        <w:r w:rsidR="005846EE">
          <w:rPr>
            <w:rFonts w:asciiTheme="minorHAnsi" w:eastAsiaTheme="minorEastAsia" w:hAnsiTheme="minorHAnsi" w:cstheme="minorBidi"/>
            <w:i w:val="0"/>
            <w:noProof/>
            <w:sz w:val="22"/>
            <w:szCs w:val="22"/>
          </w:rPr>
          <w:tab/>
        </w:r>
        <w:r w:rsidR="005846EE" w:rsidRPr="00592A72">
          <w:rPr>
            <w:rStyle w:val="Hyperlink"/>
          </w:rPr>
          <w:t>Relevant article of the 1991 Act of the UPOV Convention</w:t>
        </w:r>
        <w:r w:rsidR="005846EE">
          <w:rPr>
            <w:noProof/>
            <w:webHidden/>
          </w:rPr>
          <w:tab/>
        </w:r>
        <w:r w:rsidR="005846EE">
          <w:rPr>
            <w:noProof/>
            <w:webHidden/>
          </w:rPr>
          <w:fldChar w:fldCharType="begin"/>
        </w:r>
        <w:r w:rsidR="005846EE">
          <w:rPr>
            <w:noProof/>
            <w:webHidden/>
          </w:rPr>
          <w:instrText xml:space="preserve"> PAGEREF _Toc368382504 \h </w:instrText>
        </w:r>
        <w:r w:rsidR="005846EE">
          <w:rPr>
            <w:noProof/>
            <w:webHidden/>
          </w:rPr>
        </w:r>
        <w:r w:rsidR="005846EE">
          <w:rPr>
            <w:noProof/>
            <w:webHidden/>
          </w:rPr>
          <w:fldChar w:fldCharType="separate"/>
        </w:r>
        <w:r w:rsidR="005846EE">
          <w:rPr>
            <w:noProof/>
            <w:webHidden/>
          </w:rPr>
          <w:t>4</w:t>
        </w:r>
        <w:r w:rsidR="005846EE">
          <w:rPr>
            <w:noProof/>
            <w:webHidden/>
          </w:rPr>
          <w:fldChar w:fldCharType="end"/>
        </w:r>
      </w:hyperlink>
    </w:p>
    <w:p w:rsidR="005846EE" w:rsidRDefault="003C4AC4">
      <w:pPr>
        <w:pStyle w:val="TOC2"/>
        <w:contextualSpacing/>
        <w:rPr>
          <w:rFonts w:asciiTheme="minorHAnsi" w:eastAsiaTheme="minorEastAsia" w:hAnsiTheme="minorHAnsi" w:cstheme="minorBidi"/>
          <w:i w:val="0"/>
          <w:noProof/>
          <w:sz w:val="22"/>
          <w:szCs w:val="22"/>
        </w:rPr>
      </w:pPr>
      <w:hyperlink w:anchor="_Toc368382505" w:history="1">
        <w:r w:rsidR="005846EE" w:rsidRPr="00592A72">
          <w:rPr>
            <w:rStyle w:val="Hyperlink"/>
          </w:rPr>
          <w:t>(b)</w:t>
        </w:r>
        <w:r w:rsidR="005846EE">
          <w:rPr>
            <w:rFonts w:asciiTheme="minorHAnsi" w:eastAsiaTheme="minorEastAsia" w:hAnsiTheme="minorHAnsi" w:cstheme="minorBidi"/>
            <w:i w:val="0"/>
            <w:noProof/>
            <w:sz w:val="22"/>
            <w:szCs w:val="22"/>
          </w:rPr>
          <w:tab/>
        </w:r>
        <w:r w:rsidR="005846EE" w:rsidRPr="00592A72">
          <w:rPr>
            <w:rStyle w:val="Hyperlink"/>
          </w:rPr>
          <w:t>Entitlement to a breeder’s right</w:t>
        </w:r>
        <w:r w:rsidR="005846EE">
          <w:rPr>
            <w:noProof/>
            <w:webHidden/>
          </w:rPr>
          <w:tab/>
        </w:r>
        <w:r w:rsidR="005846EE">
          <w:rPr>
            <w:noProof/>
            <w:webHidden/>
          </w:rPr>
          <w:fldChar w:fldCharType="begin"/>
        </w:r>
        <w:r w:rsidR="005846EE">
          <w:rPr>
            <w:noProof/>
            <w:webHidden/>
          </w:rPr>
          <w:instrText xml:space="preserve"> PAGEREF _Toc368382505 \h </w:instrText>
        </w:r>
        <w:r w:rsidR="005846EE">
          <w:rPr>
            <w:noProof/>
            <w:webHidden/>
          </w:rPr>
        </w:r>
        <w:r w:rsidR="005846EE">
          <w:rPr>
            <w:noProof/>
            <w:webHidden/>
          </w:rPr>
          <w:fldChar w:fldCharType="separate"/>
        </w:r>
        <w:r w:rsidR="005846EE">
          <w:rPr>
            <w:noProof/>
            <w:webHidden/>
          </w:rPr>
          <w:t>4</w:t>
        </w:r>
        <w:r w:rsidR="005846EE">
          <w:rPr>
            <w:noProof/>
            <w:webHidden/>
          </w:rPr>
          <w:fldChar w:fldCharType="end"/>
        </w:r>
      </w:hyperlink>
    </w:p>
    <w:p w:rsidR="005846EE" w:rsidRDefault="003C4AC4">
      <w:pPr>
        <w:pStyle w:val="TOC2"/>
        <w:contextualSpacing/>
        <w:rPr>
          <w:rFonts w:asciiTheme="minorHAnsi" w:eastAsiaTheme="minorEastAsia" w:hAnsiTheme="minorHAnsi" w:cstheme="minorBidi"/>
          <w:i w:val="0"/>
          <w:noProof/>
          <w:sz w:val="22"/>
          <w:szCs w:val="22"/>
        </w:rPr>
      </w:pPr>
      <w:hyperlink w:anchor="_Toc368382506" w:history="1">
        <w:r w:rsidR="005846EE" w:rsidRPr="00592A72">
          <w:rPr>
            <w:rStyle w:val="Hyperlink"/>
          </w:rPr>
          <w:t>(c)</w:t>
        </w:r>
        <w:r w:rsidR="005846EE">
          <w:rPr>
            <w:rFonts w:asciiTheme="minorHAnsi" w:eastAsiaTheme="minorEastAsia" w:hAnsiTheme="minorHAnsi" w:cstheme="minorBidi"/>
            <w:i w:val="0"/>
            <w:noProof/>
            <w:sz w:val="22"/>
            <w:szCs w:val="22"/>
          </w:rPr>
          <w:tab/>
        </w:r>
        <w:r w:rsidR="005846EE" w:rsidRPr="00592A72">
          <w:rPr>
            <w:rStyle w:val="Hyperlink"/>
          </w:rPr>
          <w:t>Person</w:t>
        </w:r>
        <w:r w:rsidR="005846EE">
          <w:rPr>
            <w:noProof/>
            <w:webHidden/>
          </w:rPr>
          <w:tab/>
        </w:r>
        <w:r w:rsidR="005846EE">
          <w:rPr>
            <w:noProof/>
            <w:webHidden/>
          </w:rPr>
          <w:fldChar w:fldCharType="begin"/>
        </w:r>
        <w:r w:rsidR="005846EE">
          <w:rPr>
            <w:noProof/>
            <w:webHidden/>
          </w:rPr>
          <w:instrText xml:space="preserve"> PAGEREF _Toc368382506 \h </w:instrText>
        </w:r>
        <w:r w:rsidR="005846EE">
          <w:rPr>
            <w:noProof/>
            <w:webHidden/>
          </w:rPr>
        </w:r>
        <w:r w:rsidR="005846EE">
          <w:rPr>
            <w:noProof/>
            <w:webHidden/>
          </w:rPr>
          <w:fldChar w:fldCharType="separate"/>
        </w:r>
        <w:r w:rsidR="005846EE">
          <w:rPr>
            <w:noProof/>
            <w:webHidden/>
          </w:rPr>
          <w:t>4</w:t>
        </w:r>
        <w:r w:rsidR="005846EE">
          <w:rPr>
            <w:noProof/>
            <w:webHidden/>
          </w:rPr>
          <w:fldChar w:fldCharType="end"/>
        </w:r>
      </w:hyperlink>
    </w:p>
    <w:p w:rsidR="005846EE" w:rsidRDefault="003C4AC4">
      <w:pPr>
        <w:pStyle w:val="TOC2"/>
        <w:rPr>
          <w:rFonts w:asciiTheme="minorHAnsi" w:eastAsiaTheme="minorEastAsia" w:hAnsiTheme="minorHAnsi" w:cstheme="minorBidi"/>
          <w:i w:val="0"/>
          <w:noProof/>
          <w:sz w:val="22"/>
          <w:szCs w:val="22"/>
        </w:rPr>
      </w:pPr>
      <w:hyperlink w:anchor="_Toc368382507" w:history="1">
        <w:r w:rsidR="005846EE" w:rsidRPr="00592A72">
          <w:rPr>
            <w:rStyle w:val="Hyperlink"/>
          </w:rPr>
          <w:t>(d)</w:t>
        </w:r>
        <w:r w:rsidR="005846EE">
          <w:rPr>
            <w:rFonts w:asciiTheme="minorHAnsi" w:eastAsiaTheme="minorEastAsia" w:hAnsiTheme="minorHAnsi" w:cstheme="minorBidi"/>
            <w:i w:val="0"/>
            <w:noProof/>
            <w:sz w:val="22"/>
            <w:szCs w:val="22"/>
          </w:rPr>
          <w:tab/>
        </w:r>
        <w:r w:rsidR="005846EE" w:rsidRPr="00592A72">
          <w:rPr>
            <w:rStyle w:val="Hyperlink"/>
          </w:rPr>
          <w:t>Elements of the definition of breeder</w:t>
        </w:r>
        <w:r w:rsidR="005846EE">
          <w:rPr>
            <w:noProof/>
            <w:webHidden/>
          </w:rPr>
          <w:tab/>
        </w:r>
        <w:r w:rsidR="005846EE">
          <w:rPr>
            <w:noProof/>
            <w:webHidden/>
          </w:rPr>
          <w:fldChar w:fldCharType="begin"/>
        </w:r>
        <w:r w:rsidR="005846EE">
          <w:rPr>
            <w:noProof/>
            <w:webHidden/>
          </w:rPr>
          <w:instrText xml:space="preserve"> PAGEREF _Toc368382507 \h </w:instrText>
        </w:r>
        <w:r w:rsidR="005846EE">
          <w:rPr>
            <w:noProof/>
            <w:webHidden/>
          </w:rPr>
        </w:r>
        <w:r w:rsidR="005846EE">
          <w:rPr>
            <w:noProof/>
            <w:webHidden/>
          </w:rPr>
          <w:fldChar w:fldCharType="separate"/>
        </w:r>
        <w:r w:rsidR="005846EE">
          <w:rPr>
            <w:noProof/>
            <w:webHidden/>
          </w:rPr>
          <w:t>4</w:t>
        </w:r>
        <w:r w:rsidR="005846EE">
          <w:rPr>
            <w:noProof/>
            <w:webHidden/>
          </w:rPr>
          <w:fldChar w:fldCharType="end"/>
        </w:r>
      </w:hyperlink>
    </w:p>
    <w:p w:rsidR="005846EE" w:rsidRDefault="003C4AC4" w:rsidP="003C4AC4">
      <w:pPr>
        <w:pStyle w:val="TOC3"/>
        <w:ind w:left="1276" w:hanging="425"/>
        <w:rPr>
          <w:rFonts w:asciiTheme="minorHAnsi" w:eastAsiaTheme="minorEastAsia" w:hAnsiTheme="minorHAnsi" w:cstheme="minorBidi"/>
          <w:noProof/>
          <w:sz w:val="22"/>
          <w:szCs w:val="22"/>
          <w:lang w:val="en-US"/>
        </w:rPr>
      </w:pPr>
      <w:hyperlink w:anchor="_Toc368382508" w:history="1">
        <w:r w:rsidR="005846EE" w:rsidRPr="00592A72">
          <w:rPr>
            <w:rStyle w:val="Hyperlink"/>
          </w:rPr>
          <w:t>(i)</w:t>
        </w:r>
        <w:r w:rsidR="005846EE">
          <w:rPr>
            <w:rFonts w:asciiTheme="minorHAnsi" w:eastAsiaTheme="minorEastAsia" w:hAnsiTheme="minorHAnsi" w:cstheme="minorBidi"/>
            <w:noProof/>
            <w:sz w:val="22"/>
            <w:szCs w:val="22"/>
            <w:lang w:val="en-US"/>
          </w:rPr>
          <w:tab/>
        </w:r>
        <w:r w:rsidR="005846EE" w:rsidRPr="00592A72">
          <w:rPr>
            <w:rStyle w:val="Hyperlink"/>
          </w:rPr>
          <w:t>The person who bred, or discovered and developed, a variety</w:t>
        </w:r>
        <w:r w:rsidR="005846EE">
          <w:rPr>
            <w:noProof/>
            <w:webHidden/>
          </w:rPr>
          <w:tab/>
        </w:r>
        <w:r w:rsidR="005846EE">
          <w:rPr>
            <w:noProof/>
            <w:webHidden/>
          </w:rPr>
          <w:fldChar w:fldCharType="begin"/>
        </w:r>
        <w:r w:rsidR="005846EE">
          <w:rPr>
            <w:noProof/>
            <w:webHidden/>
          </w:rPr>
          <w:instrText xml:space="preserve"> PAGEREF _Toc368382508 \h </w:instrText>
        </w:r>
        <w:r w:rsidR="005846EE">
          <w:rPr>
            <w:noProof/>
            <w:webHidden/>
          </w:rPr>
        </w:r>
        <w:r w:rsidR="005846EE">
          <w:rPr>
            <w:noProof/>
            <w:webHidden/>
          </w:rPr>
          <w:fldChar w:fldCharType="separate"/>
        </w:r>
        <w:r w:rsidR="005846EE">
          <w:rPr>
            <w:noProof/>
            <w:webHidden/>
          </w:rPr>
          <w:t>4</w:t>
        </w:r>
        <w:r w:rsidR="005846EE">
          <w:rPr>
            <w:noProof/>
            <w:webHidden/>
          </w:rPr>
          <w:fldChar w:fldCharType="end"/>
        </w:r>
      </w:hyperlink>
    </w:p>
    <w:p w:rsidR="005846EE" w:rsidRDefault="003C4AC4" w:rsidP="003C4AC4">
      <w:pPr>
        <w:pStyle w:val="TOC3"/>
        <w:tabs>
          <w:tab w:val="left" w:pos="1702"/>
        </w:tabs>
        <w:ind w:left="1276" w:hanging="425"/>
        <w:rPr>
          <w:rFonts w:asciiTheme="minorHAnsi" w:eastAsiaTheme="minorEastAsia" w:hAnsiTheme="minorHAnsi" w:cstheme="minorBidi"/>
          <w:noProof/>
          <w:sz w:val="22"/>
          <w:szCs w:val="22"/>
          <w:lang w:val="en-US"/>
        </w:rPr>
      </w:pPr>
      <w:hyperlink w:anchor="_Toc368382509" w:history="1">
        <w:r w:rsidR="005846EE" w:rsidRPr="00592A72">
          <w:rPr>
            <w:rStyle w:val="Hyperlink"/>
          </w:rPr>
          <w:t>(ii)</w:t>
        </w:r>
        <w:r w:rsidR="005846EE">
          <w:rPr>
            <w:rFonts w:asciiTheme="minorHAnsi" w:eastAsiaTheme="minorEastAsia" w:hAnsiTheme="minorHAnsi" w:cstheme="minorBidi"/>
            <w:noProof/>
            <w:sz w:val="22"/>
            <w:szCs w:val="22"/>
            <w:lang w:val="en-US"/>
          </w:rPr>
          <w:tab/>
        </w:r>
        <w:r w:rsidR="005846EE" w:rsidRPr="00592A72">
          <w:rPr>
            <w:rStyle w:val="Hyperlink"/>
          </w:rPr>
          <w:t>Employer</w:t>
        </w:r>
        <w:r w:rsidR="005846EE">
          <w:rPr>
            <w:noProof/>
            <w:webHidden/>
          </w:rPr>
          <w:tab/>
        </w:r>
        <w:r w:rsidR="005846EE">
          <w:rPr>
            <w:noProof/>
            <w:webHidden/>
          </w:rPr>
          <w:fldChar w:fldCharType="begin"/>
        </w:r>
        <w:r w:rsidR="005846EE">
          <w:rPr>
            <w:noProof/>
            <w:webHidden/>
          </w:rPr>
          <w:instrText xml:space="preserve"> PAGEREF _Toc368382509 \h </w:instrText>
        </w:r>
        <w:r w:rsidR="005846EE">
          <w:rPr>
            <w:noProof/>
            <w:webHidden/>
          </w:rPr>
        </w:r>
        <w:r w:rsidR="005846EE">
          <w:rPr>
            <w:noProof/>
            <w:webHidden/>
          </w:rPr>
          <w:fldChar w:fldCharType="separate"/>
        </w:r>
        <w:r w:rsidR="005846EE">
          <w:rPr>
            <w:noProof/>
            <w:webHidden/>
          </w:rPr>
          <w:t>5</w:t>
        </w:r>
        <w:r w:rsidR="005846EE">
          <w:rPr>
            <w:noProof/>
            <w:webHidden/>
          </w:rPr>
          <w:fldChar w:fldCharType="end"/>
        </w:r>
      </w:hyperlink>
    </w:p>
    <w:p w:rsidR="005846EE" w:rsidRDefault="003C4AC4" w:rsidP="003C4AC4">
      <w:pPr>
        <w:pStyle w:val="TOC3"/>
        <w:tabs>
          <w:tab w:val="left" w:pos="1702"/>
        </w:tabs>
        <w:ind w:left="1276" w:hanging="425"/>
        <w:rPr>
          <w:rFonts w:asciiTheme="minorHAnsi" w:eastAsiaTheme="minorEastAsia" w:hAnsiTheme="minorHAnsi" w:cstheme="minorBidi"/>
          <w:noProof/>
          <w:sz w:val="22"/>
          <w:szCs w:val="22"/>
          <w:lang w:val="en-US"/>
        </w:rPr>
      </w:pPr>
      <w:hyperlink w:anchor="_Toc368382510" w:history="1">
        <w:r w:rsidR="005846EE" w:rsidRPr="00592A72">
          <w:rPr>
            <w:rStyle w:val="Hyperlink"/>
          </w:rPr>
          <w:t>(iii)</w:t>
        </w:r>
        <w:r w:rsidR="005846EE">
          <w:rPr>
            <w:rFonts w:asciiTheme="minorHAnsi" w:eastAsiaTheme="minorEastAsia" w:hAnsiTheme="minorHAnsi" w:cstheme="minorBidi"/>
            <w:noProof/>
            <w:sz w:val="22"/>
            <w:szCs w:val="22"/>
            <w:lang w:val="en-US"/>
          </w:rPr>
          <w:tab/>
        </w:r>
        <w:r w:rsidR="005846EE" w:rsidRPr="00592A72">
          <w:rPr>
            <w:rStyle w:val="Hyperlink"/>
          </w:rPr>
          <w:t>Succes</w:t>
        </w:r>
        <w:bookmarkStart w:id="3" w:name="_GoBack"/>
        <w:bookmarkEnd w:id="3"/>
        <w:r w:rsidR="005846EE" w:rsidRPr="00592A72">
          <w:rPr>
            <w:rStyle w:val="Hyperlink"/>
          </w:rPr>
          <w:t>sor in title</w:t>
        </w:r>
        <w:r w:rsidR="005846EE">
          <w:rPr>
            <w:noProof/>
            <w:webHidden/>
          </w:rPr>
          <w:tab/>
        </w:r>
        <w:r w:rsidR="005846EE">
          <w:rPr>
            <w:noProof/>
            <w:webHidden/>
          </w:rPr>
          <w:fldChar w:fldCharType="begin"/>
        </w:r>
        <w:r w:rsidR="005846EE">
          <w:rPr>
            <w:noProof/>
            <w:webHidden/>
          </w:rPr>
          <w:instrText xml:space="preserve"> PAGEREF _Toc368382510 \h </w:instrText>
        </w:r>
        <w:r w:rsidR="005846EE">
          <w:rPr>
            <w:noProof/>
            <w:webHidden/>
          </w:rPr>
        </w:r>
        <w:r w:rsidR="005846EE">
          <w:rPr>
            <w:noProof/>
            <w:webHidden/>
          </w:rPr>
          <w:fldChar w:fldCharType="separate"/>
        </w:r>
        <w:r w:rsidR="005846EE">
          <w:rPr>
            <w:noProof/>
            <w:webHidden/>
          </w:rPr>
          <w:t>5</w:t>
        </w:r>
        <w:r w:rsidR="005846EE">
          <w:rPr>
            <w:noProof/>
            <w:webHidden/>
          </w:rPr>
          <w:fldChar w:fldCharType="end"/>
        </w:r>
      </w:hyperlink>
    </w:p>
    <w:p w:rsidR="0013386B" w:rsidRPr="00C140D4" w:rsidRDefault="0013386B" w:rsidP="0013386B">
      <w:pPr>
        <w:jc w:val="center"/>
        <w:rPr>
          <w:rFonts w:cs="Arial"/>
        </w:rPr>
      </w:pPr>
      <w:r>
        <w:rPr>
          <w:caps/>
          <w:snapToGrid w:val="0"/>
        </w:rPr>
        <w:fldChar w:fldCharType="end"/>
      </w:r>
    </w:p>
    <w:p w:rsidR="0013386B" w:rsidRPr="00C140D4" w:rsidRDefault="0013386B" w:rsidP="0013386B">
      <w:pPr>
        <w:jc w:val="center"/>
        <w:rPr>
          <w:rFonts w:cs="Arial"/>
        </w:rPr>
      </w:pPr>
    </w:p>
    <w:p w:rsidR="0013386B" w:rsidRPr="00C140D4" w:rsidRDefault="0013386B" w:rsidP="0013386B">
      <w:pPr>
        <w:jc w:val="center"/>
        <w:rPr>
          <w:rFonts w:cs="Arial"/>
        </w:rPr>
      </w:pPr>
      <w:r w:rsidRPr="00C140D4">
        <w:rPr>
          <w:rFonts w:cs="Arial"/>
        </w:rPr>
        <w:t xml:space="preserve"> </w:t>
      </w:r>
    </w:p>
    <w:p w:rsidR="00BE4EC4" w:rsidRPr="00C140D4" w:rsidRDefault="0013386B" w:rsidP="0013386B">
      <w:pPr>
        <w:jc w:val="center"/>
      </w:pPr>
      <w:r>
        <w:rPr>
          <w:rFonts w:cs="Arial"/>
        </w:rPr>
        <w:br w:type="page"/>
      </w:r>
    </w:p>
    <w:p w:rsidR="0013386B" w:rsidRPr="00C140D4" w:rsidRDefault="0013386B" w:rsidP="0013386B">
      <w:pPr>
        <w:jc w:val="center"/>
        <w:rPr>
          <w:rFonts w:cs="Arial"/>
        </w:rPr>
      </w:pPr>
      <w:r w:rsidRPr="00C140D4">
        <w:rPr>
          <w:rFonts w:cs="Arial"/>
        </w:rPr>
        <w:lastRenderedPageBreak/>
        <w:t>EXPLANATORY NOTES ON THE DEFINITION OF BREEDER</w:t>
      </w:r>
    </w:p>
    <w:p w:rsidR="0013386B" w:rsidRPr="00C140D4" w:rsidRDefault="0013386B" w:rsidP="0013386B">
      <w:pPr>
        <w:jc w:val="center"/>
        <w:rPr>
          <w:rFonts w:cs="Arial"/>
        </w:rPr>
      </w:pPr>
      <w:r w:rsidRPr="00C140D4">
        <w:rPr>
          <w:rFonts w:cs="Arial"/>
        </w:rPr>
        <w:t>UNDER THE 1991 ACT OF THE UPOV CONVENTION</w:t>
      </w:r>
    </w:p>
    <w:p w:rsidR="0013386B" w:rsidRDefault="0013386B" w:rsidP="0013386B">
      <w:pPr>
        <w:jc w:val="center"/>
        <w:rPr>
          <w:rFonts w:cs="Arial"/>
        </w:rPr>
      </w:pPr>
    </w:p>
    <w:p w:rsidR="0013386B" w:rsidRDefault="0013386B" w:rsidP="0013386B">
      <w:pPr>
        <w:jc w:val="center"/>
        <w:rPr>
          <w:rFonts w:cs="Arial"/>
        </w:rPr>
      </w:pPr>
    </w:p>
    <w:p w:rsidR="0013386B" w:rsidRPr="00C140D4" w:rsidRDefault="0013386B" w:rsidP="0013386B">
      <w:pPr>
        <w:jc w:val="center"/>
        <w:rPr>
          <w:rFonts w:cs="Arial"/>
        </w:rPr>
      </w:pPr>
    </w:p>
    <w:p w:rsidR="0013386B" w:rsidRPr="00C140D4" w:rsidRDefault="0013386B" w:rsidP="0013386B">
      <w:pPr>
        <w:pStyle w:val="Heading1"/>
      </w:pPr>
      <w:bookmarkStart w:id="4" w:name="_Toc368382502"/>
      <w:r w:rsidRPr="00C140D4">
        <w:t>PREAMBLE</w:t>
      </w:r>
      <w:bookmarkEnd w:id="4"/>
    </w:p>
    <w:p w:rsidR="0013386B" w:rsidRPr="00C140D4" w:rsidRDefault="0013386B" w:rsidP="0013386B">
      <w:pPr>
        <w:jc w:val="center"/>
        <w:rPr>
          <w:rFonts w:cs="Arial"/>
        </w:rPr>
      </w:pPr>
    </w:p>
    <w:p w:rsidR="0013386B" w:rsidRPr="00C140D4" w:rsidRDefault="0013386B" w:rsidP="0013386B">
      <w:pPr>
        <w:jc w:val="center"/>
        <w:rPr>
          <w:rFonts w:cs="Arial"/>
        </w:rPr>
      </w:pPr>
    </w:p>
    <w:p w:rsidR="0013386B" w:rsidRPr="00C140D4" w:rsidRDefault="0013386B" w:rsidP="001338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C140D4">
        <w:rPr>
          <w:rFonts w:cs="Arial"/>
        </w:rPr>
        <w:t xml:space="preserve">The purpose of these Explanatory Notes is to provide guidance on the definition of “Breeder” under the 1991 Act of the 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smartTag w:uri="urn:schemas-microsoft-com:office:smarttags" w:element="country-region">
          <w:r w:rsidRPr="00C140D4">
            <w:rPr>
              <w:rFonts w:cs="Arial"/>
            </w:rPr>
            <w:t>Union</w:t>
          </w:r>
        </w:smartTag>
      </w:smartTag>
      <w:r w:rsidRPr="00C140D4">
        <w:rPr>
          <w:rFonts w:cs="Arial"/>
        </w:rPr>
        <w:t xml:space="preserve"> concerned.  </w:t>
      </w:r>
    </w:p>
    <w:p w:rsidR="0013386B" w:rsidRPr="00C140D4" w:rsidRDefault="0013386B" w:rsidP="0013386B">
      <w:pPr>
        <w:jc w:val="center"/>
        <w:rPr>
          <w:rFonts w:cs="Arial"/>
        </w:rPr>
      </w:pPr>
    </w:p>
    <w:p w:rsidR="0013386B" w:rsidRPr="00C140D4" w:rsidRDefault="0013386B" w:rsidP="0013386B">
      <w:pPr>
        <w:jc w:val="center"/>
        <w:rPr>
          <w:rFonts w:cs="Arial"/>
        </w:rPr>
      </w:pPr>
    </w:p>
    <w:p w:rsidR="0013386B" w:rsidRPr="00C140D4" w:rsidRDefault="0013386B" w:rsidP="0013386B">
      <w:pPr>
        <w:jc w:val="center"/>
        <w:rPr>
          <w:rFonts w:cs="Arial"/>
        </w:rPr>
      </w:pPr>
    </w:p>
    <w:p w:rsidR="0013386B" w:rsidRPr="00C140D4" w:rsidRDefault="0013386B" w:rsidP="0013386B">
      <w:pPr>
        <w:jc w:val="center"/>
        <w:rPr>
          <w:rFonts w:cs="Arial"/>
        </w:rPr>
      </w:pPr>
      <w:r w:rsidRPr="00C140D4">
        <w:rPr>
          <w:rFonts w:cs="Arial"/>
        </w:rPr>
        <w:t xml:space="preserve"> </w:t>
      </w:r>
    </w:p>
    <w:p w:rsidR="00E05AAB" w:rsidRDefault="0013386B" w:rsidP="0013386B">
      <w:pPr>
        <w:pStyle w:val="Heading1"/>
      </w:pPr>
      <w:r>
        <w:br w:type="page"/>
      </w:r>
    </w:p>
    <w:p w:rsidR="0013386B" w:rsidRPr="00C140D4" w:rsidRDefault="0013386B" w:rsidP="0013386B">
      <w:pPr>
        <w:pStyle w:val="Heading1"/>
      </w:pPr>
      <w:bookmarkStart w:id="5" w:name="_Toc368382503"/>
      <w:r w:rsidRPr="00C140D4">
        <w:lastRenderedPageBreak/>
        <w:t>DEFINITION OF BREEDER CONTAINED I</w:t>
      </w:r>
      <w:r>
        <w:t>N ARTICLE 1(IV)</w:t>
      </w:r>
      <w:r>
        <w:br/>
      </w:r>
      <w:r w:rsidRPr="00C140D4">
        <w:t>OF THE 1991 ACT OF THE UPOV CONVENTION</w:t>
      </w:r>
      <w:bookmarkEnd w:id="5"/>
    </w:p>
    <w:p w:rsidR="0013386B" w:rsidRPr="00C140D4" w:rsidRDefault="0013386B" w:rsidP="0013386B">
      <w:pPr>
        <w:jc w:val="center"/>
        <w:rPr>
          <w:rFonts w:cs="Arial"/>
        </w:rPr>
      </w:pPr>
    </w:p>
    <w:p w:rsidR="0013386B" w:rsidRPr="00C140D4" w:rsidRDefault="0013386B" w:rsidP="0013386B">
      <w:pPr>
        <w:rPr>
          <w:rFonts w:cs="Arial"/>
        </w:rPr>
      </w:pPr>
    </w:p>
    <w:p w:rsidR="0013386B" w:rsidRPr="00C140D4" w:rsidRDefault="0013386B" w:rsidP="0013386B">
      <w:pPr>
        <w:pStyle w:val="Heading2"/>
      </w:pPr>
      <w:bookmarkStart w:id="6" w:name="_Toc368382504"/>
      <w:r w:rsidRPr="004C772B">
        <w:rPr>
          <w:u w:val="none"/>
        </w:rPr>
        <w:t>(a)</w:t>
      </w:r>
      <w:r w:rsidRPr="004C772B">
        <w:rPr>
          <w:u w:val="none"/>
        </w:rPr>
        <w:tab/>
      </w:r>
      <w:r w:rsidRPr="00C140D4">
        <w:t>Relevant article of the 1991 Act of the UPOV Convention</w:t>
      </w:r>
      <w:bookmarkEnd w:id="6"/>
    </w:p>
    <w:p w:rsidR="0013386B" w:rsidRPr="00C140D4" w:rsidRDefault="0013386B" w:rsidP="0013386B">
      <w:pPr>
        <w:keepNext/>
        <w:rPr>
          <w:rFonts w:cs="Arial"/>
        </w:rPr>
      </w:pPr>
    </w:p>
    <w:p w:rsidR="0013386B" w:rsidRPr="00C140D4" w:rsidRDefault="0013386B" w:rsidP="001338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C140D4">
        <w:rPr>
          <w:rFonts w:cs="Arial"/>
        </w:rPr>
        <w:t>The definition of breeder provided in Article 1(iv) of the 1991 Act of the UPOV Convention, is reproduced below:</w:t>
      </w:r>
    </w:p>
    <w:p w:rsidR="0013386B" w:rsidRDefault="0013386B" w:rsidP="0013386B">
      <w:pPr>
        <w:ind w:left="567" w:right="567"/>
        <w:jc w:val="center"/>
        <w:rPr>
          <w:rFonts w:cs="Arial"/>
          <w:b/>
        </w:rPr>
      </w:pPr>
    </w:p>
    <w:p w:rsidR="0013386B" w:rsidRDefault="0013386B" w:rsidP="0013386B">
      <w:pPr>
        <w:pBdr>
          <w:top w:val="single" w:sz="4" w:space="1" w:color="auto"/>
          <w:left w:val="single" w:sz="4" w:space="4" w:color="auto"/>
          <w:bottom w:val="single" w:sz="4" w:space="1" w:color="auto"/>
          <w:right w:val="single" w:sz="4" w:space="4" w:color="auto"/>
        </w:pBdr>
        <w:ind w:left="567" w:right="567"/>
        <w:jc w:val="center"/>
        <w:rPr>
          <w:rFonts w:cs="Arial"/>
          <w:b/>
        </w:rPr>
      </w:pPr>
    </w:p>
    <w:p w:rsidR="0013386B" w:rsidRPr="00C140D4" w:rsidRDefault="0013386B" w:rsidP="0013386B">
      <w:pPr>
        <w:pBdr>
          <w:top w:val="single" w:sz="4" w:space="1" w:color="auto"/>
          <w:left w:val="single" w:sz="4" w:space="4" w:color="auto"/>
          <w:bottom w:val="single" w:sz="4" w:space="1" w:color="auto"/>
          <w:right w:val="single" w:sz="4" w:space="4" w:color="auto"/>
        </w:pBdr>
        <w:ind w:left="567" w:right="567"/>
        <w:jc w:val="center"/>
        <w:rPr>
          <w:rFonts w:cs="Arial"/>
        </w:rPr>
      </w:pPr>
      <w:r w:rsidRPr="00C140D4">
        <w:rPr>
          <w:rFonts w:cs="Arial"/>
          <w:b/>
        </w:rPr>
        <w:t>1991 Act</w:t>
      </w:r>
      <w:r w:rsidRPr="00C140D4">
        <w:rPr>
          <w:rFonts w:cs="Arial"/>
        </w:rPr>
        <w:t xml:space="preserve"> of the UPOV Convention</w:t>
      </w:r>
    </w:p>
    <w:p w:rsidR="0013386B" w:rsidRPr="00C140D4" w:rsidRDefault="0013386B" w:rsidP="0013386B">
      <w:pPr>
        <w:pBdr>
          <w:top w:val="single" w:sz="4" w:space="1" w:color="auto"/>
          <w:left w:val="single" w:sz="4" w:space="4" w:color="auto"/>
          <w:bottom w:val="single" w:sz="4" w:space="1" w:color="auto"/>
          <w:right w:val="single" w:sz="4" w:space="4" w:color="auto"/>
        </w:pBdr>
        <w:ind w:left="567" w:right="567"/>
        <w:jc w:val="center"/>
        <w:rPr>
          <w:rFonts w:cs="Arial"/>
        </w:rPr>
      </w:pPr>
    </w:p>
    <w:p w:rsidR="0013386B" w:rsidRPr="00C140D4" w:rsidRDefault="0013386B" w:rsidP="0013386B">
      <w:pPr>
        <w:pBdr>
          <w:top w:val="single" w:sz="4" w:space="1" w:color="auto"/>
          <w:left w:val="single" w:sz="4" w:space="4" w:color="auto"/>
          <w:bottom w:val="single" w:sz="4" w:space="1" w:color="auto"/>
          <w:right w:val="single" w:sz="4" w:space="4" w:color="auto"/>
        </w:pBdr>
        <w:ind w:left="567" w:right="567"/>
        <w:jc w:val="center"/>
        <w:rPr>
          <w:rFonts w:cs="Arial"/>
          <w:b/>
        </w:rPr>
      </w:pPr>
      <w:r w:rsidRPr="00C140D4">
        <w:rPr>
          <w:rFonts w:cs="Arial"/>
          <w:b/>
        </w:rPr>
        <w:t>Article 1</w:t>
      </w:r>
    </w:p>
    <w:p w:rsidR="0013386B" w:rsidRPr="00C140D4" w:rsidRDefault="0013386B" w:rsidP="0013386B">
      <w:pPr>
        <w:pBdr>
          <w:top w:val="single" w:sz="4" w:space="1" w:color="auto"/>
          <w:left w:val="single" w:sz="4" w:space="4" w:color="auto"/>
          <w:bottom w:val="single" w:sz="4" w:space="1" w:color="auto"/>
          <w:right w:val="single" w:sz="4" w:space="4" w:color="auto"/>
        </w:pBdr>
        <w:ind w:left="567" w:right="567"/>
        <w:jc w:val="center"/>
        <w:rPr>
          <w:rFonts w:cs="Arial"/>
          <w:b/>
        </w:rPr>
      </w:pPr>
    </w:p>
    <w:p w:rsidR="0013386B" w:rsidRPr="00C140D4" w:rsidRDefault="0013386B" w:rsidP="0013386B">
      <w:pPr>
        <w:pBdr>
          <w:top w:val="single" w:sz="4" w:space="1" w:color="auto"/>
          <w:left w:val="single" w:sz="4" w:space="4" w:color="auto"/>
          <w:bottom w:val="single" w:sz="4" w:space="1" w:color="auto"/>
          <w:right w:val="single" w:sz="4" w:space="4" w:color="auto"/>
        </w:pBdr>
        <w:ind w:left="567" w:right="567"/>
        <w:jc w:val="center"/>
        <w:rPr>
          <w:rFonts w:cs="Arial"/>
        </w:rPr>
      </w:pPr>
      <w:r w:rsidRPr="00C140D4">
        <w:rPr>
          <w:rFonts w:cs="Arial"/>
          <w:b/>
        </w:rPr>
        <w:t>Definition</w:t>
      </w:r>
    </w:p>
    <w:p w:rsidR="0013386B" w:rsidRPr="00C140D4" w:rsidRDefault="0013386B" w:rsidP="0013386B">
      <w:pPr>
        <w:pBdr>
          <w:top w:val="single" w:sz="4" w:space="1" w:color="auto"/>
          <w:left w:val="single" w:sz="4" w:space="4" w:color="auto"/>
          <w:bottom w:val="single" w:sz="4" w:space="1" w:color="auto"/>
          <w:right w:val="single" w:sz="4" w:space="4" w:color="auto"/>
        </w:pBdr>
        <w:ind w:left="567" w:right="567"/>
        <w:jc w:val="center"/>
        <w:rPr>
          <w:rFonts w:cs="Arial"/>
        </w:rPr>
      </w:pPr>
    </w:p>
    <w:p w:rsidR="0013386B" w:rsidRPr="00C140D4" w:rsidRDefault="0013386B" w:rsidP="0013386B">
      <w:pPr>
        <w:pBdr>
          <w:top w:val="single" w:sz="4" w:space="1" w:color="auto"/>
          <w:left w:val="single" w:sz="4" w:space="4" w:color="auto"/>
          <w:bottom w:val="single" w:sz="4" w:space="1" w:color="auto"/>
          <w:right w:val="single" w:sz="4" w:space="4" w:color="auto"/>
        </w:pBdr>
        <w:ind w:left="567" w:right="567"/>
        <w:rPr>
          <w:rFonts w:cs="Arial"/>
          <w:sz w:val="18"/>
        </w:rPr>
      </w:pPr>
      <w:r w:rsidRPr="00C140D4">
        <w:rPr>
          <w:rFonts w:cs="Arial"/>
          <w:sz w:val="18"/>
        </w:rPr>
        <w:tab/>
        <w:t>(iv)</w:t>
      </w:r>
      <w:r w:rsidRPr="00C140D4">
        <w:rPr>
          <w:rFonts w:cs="Arial"/>
          <w:sz w:val="18"/>
        </w:rPr>
        <w:tab/>
        <w:t>“breeder” means</w:t>
      </w:r>
    </w:p>
    <w:p w:rsidR="0013386B" w:rsidRPr="00C140D4" w:rsidRDefault="0013386B" w:rsidP="0013386B">
      <w:pPr>
        <w:pBdr>
          <w:top w:val="single" w:sz="4" w:space="1" w:color="auto"/>
          <w:left w:val="single" w:sz="4" w:space="4" w:color="auto"/>
          <w:bottom w:val="single" w:sz="4" w:space="1" w:color="auto"/>
          <w:right w:val="single" w:sz="4" w:space="4" w:color="auto"/>
        </w:pBdr>
        <w:ind w:left="567" w:right="567"/>
        <w:rPr>
          <w:rFonts w:cs="Arial"/>
          <w:sz w:val="18"/>
        </w:rPr>
      </w:pPr>
      <w:r w:rsidRPr="00C140D4">
        <w:rPr>
          <w:rFonts w:cs="Arial"/>
          <w:sz w:val="18"/>
        </w:rPr>
        <w:tab/>
        <w:t>-</w:t>
      </w:r>
      <w:r w:rsidRPr="00C140D4">
        <w:rPr>
          <w:rFonts w:cs="Arial"/>
          <w:sz w:val="18"/>
        </w:rPr>
        <w:tab/>
        <w:t>the person who bred, or discovered and developed, a variety,</w:t>
      </w:r>
    </w:p>
    <w:p w:rsidR="0013386B" w:rsidRPr="00C140D4" w:rsidRDefault="0013386B" w:rsidP="0013386B">
      <w:pPr>
        <w:pBdr>
          <w:top w:val="single" w:sz="4" w:space="1" w:color="auto"/>
          <w:left w:val="single" w:sz="4" w:space="4" w:color="auto"/>
          <w:bottom w:val="single" w:sz="4" w:space="1" w:color="auto"/>
          <w:right w:val="single" w:sz="4" w:space="4" w:color="auto"/>
        </w:pBdr>
        <w:ind w:left="1134" w:right="567" w:hanging="567"/>
        <w:rPr>
          <w:rFonts w:cs="Arial"/>
          <w:sz w:val="18"/>
        </w:rPr>
      </w:pPr>
      <w:r w:rsidRPr="00C140D4">
        <w:rPr>
          <w:rFonts w:cs="Arial"/>
          <w:sz w:val="18"/>
        </w:rPr>
        <w:tab/>
        <w:t>-</w:t>
      </w:r>
      <w:r w:rsidRPr="00C140D4">
        <w:rPr>
          <w:rFonts w:cs="Arial"/>
          <w:sz w:val="18"/>
        </w:rPr>
        <w:tab/>
        <w:t>the person who is the employer of the aforementioned person or who has commissioned the</w:t>
      </w:r>
      <w:r>
        <w:rPr>
          <w:rFonts w:cs="Arial"/>
          <w:sz w:val="18"/>
        </w:rPr>
        <w:br/>
      </w:r>
      <w:r>
        <w:rPr>
          <w:rFonts w:cs="Arial"/>
          <w:sz w:val="18"/>
        </w:rPr>
        <w:tab/>
      </w:r>
      <w:r w:rsidRPr="00C140D4">
        <w:rPr>
          <w:rFonts w:cs="Arial"/>
          <w:sz w:val="18"/>
        </w:rPr>
        <w:t>latter’s work, where the laws of the relevant Contracting Party so provide, or</w:t>
      </w:r>
    </w:p>
    <w:p w:rsidR="0013386B" w:rsidRPr="00C140D4" w:rsidRDefault="0013386B" w:rsidP="0013386B">
      <w:pPr>
        <w:pBdr>
          <w:top w:val="single" w:sz="4" w:space="1" w:color="auto"/>
          <w:left w:val="single" w:sz="4" w:space="4" w:color="auto"/>
          <w:bottom w:val="single" w:sz="4" w:space="1" w:color="auto"/>
          <w:right w:val="single" w:sz="4" w:space="4" w:color="auto"/>
        </w:pBdr>
        <w:ind w:left="567" w:right="567"/>
        <w:rPr>
          <w:rFonts w:cs="Arial"/>
          <w:sz w:val="18"/>
        </w:rPr>
      </w:pPr>
      <w:r w:rsidRPr="00C140D4">
        <w:rPr>
          <w:rFonts w:cs="Arial"/>
          <w:sz w:val="18"/>
        </w:rPr>
        <w:tab/>
        <w:t>-</w:t>
      </w:r>
      <w:r w:rsidRPr="00C140D4">
        <w:rPr>
          <w:rFonts w:cs="Arial"/>
          <w:sz w:val="18"/>
        </w:rPr>
        <w:tab/>
        <w:t>the successor in title of the first or second aforementioned person, as the case may be;</w:t>
      </w:r>
    </w:p>
    <w:p w:rsidR="0013386B" w:rsidRDefault="0013386B" w:rsidP="0013386B">
      <w:pPr>
        <w:pBdr>
          <w:top w:val="single" w:sz="4" w:space="1" w:color="auto"/>
          <w:left w:val="single" w:sz="4" w:space="4" w:color="auto"/>
          <w:bottom w:val="single" w:sz="4" w:space="1" w:color="auto"/>
          <w:right w:val="single" w:sz="4" w:space="4" w:color="auto"/>
        </w:pBdr>
        <w:ind w:left="567" w:right="567"/>
        <w:jc w:val="center"/>
        <w:rPr>
          <w:rFonts w:cs="Arial"/>
          <w:sz w:val="18"/>
        </w:rPr>
      </w:pPr>
    </w:p>
    <w:p w:rsidR="0013386B" w:rsidRPr="00C140D4" w:rsidRDefault="0013386B" w:rsidP="0013386B">
      <w:pPr>
        <w:ind w:left="567" w:right="567"/>
        <w:jc w:val="center"/>
        <w:rPr>
          <w:rFonts w:cs="Arial"/>
          <w:sz w:val="18"/>
        </w:rPr>
      </w:pPr>
    </w:p>
    <w:p w:rsidR="0013386B" w:rsidRPr="00C140D4" w:rsidRDefault="0013386B" w:rsidP="0013386B">
      <w:pPr>
        <w:jc w:val="center"/>
        <w:rPr>
          <w:rFonts w:cs="Arial"/>
        </w:rPr>
      </w:pPr>
    </w:p>
    <w:p w:rsidR="0013386B" w:rsidRPr="00C140D4" w:rsidRDefault="0013386B" w:rsidP="0013386B">
      <w:pPr>
        <w:jc w:val="center"/>
        <w:rPr>
          <w:rFonts w:cs="Arial"/>
        </w:rPr>
      </w:pPr>
    </w:p>
    <w:p w:rsidR="0013386B" w:rsidRPr="00C140D4" w:rsidRDefault="0013386B" w:rsidP="0013386B">
      <w:pPr>
        <w:pStyle w:val="Heading2"/>
      </w:pPr>
      <w:bookmarkStart w:id="7" w:name="_Toc368382505"/>
      <w:r w:rsidRPr="00530A16">
        <w:rPr>
          <w:u w:val="none"/>
        </w:rPr>
        <w:t>(b)</w:t>
      </w:r>
      <w:r w:rsidRPr="00530A16">
        <w:rPr>
          <w:u w:val="none"/>
        </w:rPr>
        <w:tab/>
      </w:r>
      <w:r w:rsidRPr="00C140D4">
        <w:t>Entitlement to a breeder’s right</w:t>
      </w:r>
      <w:bookmarkEnd w:id="7"/>
    </w:p>
    <w:p w:rsidR="0013386B" w:rsidRPr="00C140D4" w:rsidRDefault="0013386B" w:rsidP="0013386B">
      <w:pPr>
        <w:jc w:val="center"/>
        <w:rPr>
          <w:rFonts w:cs="Arial"/>
        </w:rPr>
      </w:pPr>
    </w:p>
    <w:p w:rsidR="0013386B" w:rsidRPr="00C140D4" w:rsidRDefault="0013386B" w:rsidP="001338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C140D4">
        <w:rPr>
          <w:rFonts w:cs="Arial"/>
        </w:rPr>
        <w:t xml:space="preserve">Only the breeder as defined in Article 1(iv) of the 1991 Act of the UPOV Convention is entitled to be granted a breeder’s right.  The 1991 Act of the UPOV Convention provides, under its Article 21(1)(iii), that “[e]ach Contracting Party shall declare a breeder’s right granted by it null and </w:t>
      </w:r>
      <w:r>
        <w:rPr>
          <w:rFonts w:cs="Arial"/>
        </w:rPr>
        <w:t>void when it is established [ … </w:t>
      </w:r>
      <w:r w:rsidRPr="00C140D4">
        <w:rPr>
          <w:rFonts w:cs="Arial"/>
        </w:rPr>
        <w:t>] (iii) that the breeder’s right has been granted to a person who is not entitled to it, unless it is transferred to the person who is so entitled.”</w:t>
      </w:r>
    </w:p>
    <w:p w:rsidR="0013386B" w:rsidRDefault="0013386B" w:rsidP="008B4533"/>
    <w:p w:rsidR="008B4533" w:rsidRPr="00C140D4" w:rsidRDefault="008B4533" w:rsidP="008B4533"/>
    <w:p w:rsidR="0013386B" w:rsidRPr="00C140D4" w:rsidRDefault="0013386B" w:rsidP="0013386B">
      <w:pPr>
        <w:pStyle w:val="Heading2"/>
      </w:pPr>
      <w:bookmarkStart w:id="8" w:name="_Toc368382506"/>
      <w:r w:rsidRPr="00530A16">
        <w:rPr>
          <w:u w:val="none"/>
        </w:rPr>
        <w:t>(c)</w:t>
      </w:r>
      <w:r w:rsidRPr="00530A16">
        <w:rPr>
          <w:u w:val="none"/>
        </w:rPr>
        <w:tab/>
      </w:r>
      <w:r w:rsidRPr="00C140D4">
        <w:t>Person</w:t>
      </w:r>
      <w:bookmarkEnd w:id="8"/>
    </w:p>
    <w:p w:rsidR="0013386B" w:rsidRPr="00C140D4" w:rsidRDefault="0013386B" w:rsidP="0013386B">
      <w:pPr>
        <w:rPr>
          <w:rFonts w:cs="Arial"/>
        </w:rPr>
      </w:pPr>
    </w:p>
    <w:p w:rsidR="0013386B" w:rsidRPr="008E11FE" w:rsidRDefault="0013386B" w:rsidP="0013386B">
      <w:r>
        <w:rPr>
          <w:rFonts w:cs="Arial"/>
        </w:rPr>
        <w:fldChar w:fldCharType="begin"/>
      </w:r>
      <w:r>
        <w:rPr>
          <w:rFonts w:cs="Arial"/>
        </w:rPr>
        <w:instrText xml:space="preserve"> AUTONUM  </w:instrText>
      </w:r>
      <w:r>
        <w:rPr>
          <w:rFonts w:cs="Arial"/>
        </w:rPr>
        <w:fldChar w:fldCharType="end"/>
      </w:r>
      <w:r>
        <w:rPr>
          <w:rFonts w:cs="Arial"/>
        </w:rPr>
        <w:tab/>
      </w:r>
      <w:r w:rsidRPr="00C140D4">
        <w:rPr>
          <w:rFonts w:cs="Arial"/>
        </w:rPr>
        <w:t>The term “person” in Article 1(iv) of the 1991 Act of the UPOV Convention should be understood to embrace both physical and legal persons</w:t>
      </w:r>
      <w:r w:rsidRPr="008E11FE">
        <w:rPr>
          <w:rFonts w:cs="Arial"/>
        </w:rPr>
        <w:t xml:space="preserve">.  The term person refers to one or more persons. </w:t>
      </w:r>
      <w:r w:rsidR="002F72F9" w:rsidRPr="008E11FE">
        <w:rPr>
          <w:rFonts w:cs="Arial"/>
        </w:rPr>
        <w:t xml:space="preserve"> </w:t>
      </w:r>
      <w:r w:rsidR="002F72F9" w:rsidRPr="008E11FE">
        <w:t xml:space="preserve">For the purpose of this document, legal person refers to an entity with rights and obligations in accordance with the legislation of the member of the </w:t>
      </w:r>
      <w:smartTag w:uri="urn:schemas-microsoft-com:office:smarttags" w:element="place">
        <w:r w:rsidR="002F72F9" w:rsidRPr="008E11FE">
          <w:t>Union</w:t>
        </w:r>
      </w:smartTag>
      <w:r w:rsidR="002F72F9" w:rsidRPr="008E11FE">
        <w:t xml:space="preserve"> concerned.</w:t>
      </w:r>
    </w:p>
    <w:p w:rsidR="0013386B" w:rsidRPr="008E11FE" w:rsidRDefault="0013386B" w:rsidP="0013386B">
      <w:pPr>
        <w:rPr>
          <w:u w:val="single"/>
        </w:rPr>
      </w:pPr>
    </w:p>
    <w:p w:rsidR="0013386B" w:rsidRPr="00C140D4" w:rsidRDefault="0013386B" w:rsidP="0013386B">
      <w:pPr>
        <w:rPr>
          <w:rFonts w:cs="Arial"/>
        </w:rPr>
      </w:pPr>
    </w:p>
    <w:p w:rsidR="0013386B" w:rsidRPr="00C140D4" w:rsidRDefault="0013386B" w:rsidP="0013386B">
      <w:pPr>
        <w:pStyle w:val="Heading2"/>
      </w:pPr>
      <w:bookmarkStart w:id="9" w:name="_Toc368382507"/>
      <w:r w:rsidRPr="00530A16">
        <w:rPr>
          <w:u w:val="none"/>
        </w:rPr>
        <w:t>(d)</w:t>
      </w:r>
      <w:r w:rsidRPr="00530A16">
        <w:rPr>
          <w:u w:val="none"/>
        </w:rPr>
        <w:tab/>
      </w:r>
      <w:r w:rsidRPr="00C140D4">
        <w:t xml:space="preserve">Elements of the </w:t>
      </w:r>
      <w:r w:rsidR="00845AE8" w:rsidRPr="00C140D4">
        <w:t xml:space="preserve">definition </w:t>
      </w:r>
      <w:r w:rsidRPr="00C140D4">
        <w:t xml:space="preserve">of </w:t>
      </w:r>
      <w:r w:rsidR="00845AE8" w:rsidRPr="00C140D4">
        <w:t>breeder</w:t>
      </w:r>
      <w:bookmarkEnd w:id="9"/>
    </w:p>
    <w:p w:rsidR="0013386B" w:rsidRPr="00C140D4" w:rsidRDefault="0013386B" w:rsidP="0013386B">
      <w:pPr>
        <w:rPr>
          <w:rFonts w:cs="Arial"/>
        </w:rPr>
      </w:pPr>
    </w:p>
    <w:p w:rsidR="0013386B" w:rsidRPr="00C140D4" w:rsidRDefault="0013386B" w:rsidP="001338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C140D4">
        <w:rPr>
          <w:rFonts w:cs="Arial"/>
        </w:rPr>
        <w:t>The three elements of the definition of breeder are explained in the following paragraphs.</w:t>
      </w:r>
    </w:p>
    <w:p w:rsidR="0013386B" w:rsidRPr="00C140D4" w:rsidRDefault="0013386B" w:rsidP="008B4533">
      <w:pPr>
        <w:spacing w:line="360" w:lineRule="auto"/>
        <w:rPr>
          <w:rFonts w:cs="Arial"/>
        </w:rPr>
      </w:pPr>
    </w:p>
    <w:p w:rsidR="0013386B" w:rsidRPr="00BE4EC4" w:rsidRDefault="0013386B" w:rsidP="0013386B">
      <w:pPr>
        <w:pStyle w:val="Heading3"/>
      </w:pPr>
      <w:bookmarkStart w:id="10" w:name="_Toc368382508"/>
      <w:r w:rsidRPr="00BE4EC4">
        <w:t>(i)</w:t>
      </w:r>
      <w:r w:rsidRPr="00BE4EC4">
        <w:tab/>
        <w:t>The person who bred, or discovered and developed, a variety</w:t>
      </w:r>
      <w:bookmarkEnd w:id="10"/>
    </w:p>
    <w:p w:rsidR="0013386B" w:rsidRPr="00C140D4" w:rsidRDefault="0013386B" w:rsidP="0013386B">
      <w:pPr>
        <w:keepNext/>
        <w:rPr>
          <w:rFonts w:cs="Arial"/>
        </w:rPr>
      </w:pPr>
    </w:p>
    <w:p w:rsidR="0013386B" w:rsidRPr="00C140D4" w:rsidRDefault="0013386B" w:rsidP="001338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C140D4">
        <w:rPr>
          <w:rFonts w:cs="Arial"/>
        </w:rPr>
        <w:t>In accordance with the first indent of Article 1(iv) of the 1991 Act of the UPOV Convention, the definition of “breeder” includes</w:t>
      </w:r>
    </w:p>
    <w:p w:rsidR="0013386B" w:rsidRPr="00C140D4" w:rsidRDefault="0013386B" w:rsidP="0013386B">
      <w:pPr>
        <w:rPr>
          <w:rFonts w:cs="Arial"/>
        </w:rPr>
      </w:pPr>
    </w:p>
    <w:p w:rsidR="0013386B" w:rsidRDefault="0013386B" w:rsidP="0013386B">
      <w:pPr>
        <w:rPr>
          <w:rFonts w:cs="Arial"/>
        </w:rPr>
      </w:pPr>
      <w:r w:rsidRPr="00C140D4">
        <w:rPr>
          <w:rFonts w:cs="Arial"/>
        </w:rPr>
        <w:tab/>
        <w:t xml:space="preserve">“- </w:t>
      </w:r>
      <w:r w:rsidRPr="00C140D4">
        <w:rPr>
          <w:rFonts w:cs="Arial"/>
        </w:rPr>
        <w:tab/>
        <w:t>the person who bred, or discovered and developed, a variety”.</w:t>
      </w:r>
    </w:p>
    <w:p w:rsidR="0013386B" w:rsidRDefault="0013386B" w:rsidP="0013386B">
      <w:pPr>
        <w:rPr>
          <w:rFonts w:cs="Arial"/>
        </w:rPr>
      </w:pPr>
    </w:p>
    <w:p w:rsidR="0013386B" w:rsidRPr="0013386B" w:rsidRDefault="0013386B" w:rsidP="0013386B">
      <w:pPr>
        <w:rPr>
          <w:rFonts w:cs="Arial"/>
        </w:rPr>
      </w:pPr>
      <w:r w:rsidRPr="0013386B">
        <w:rPr>
          <w:rFonts w:cs="Arial"/>
        </w:rPr>
        <w:fldChar w:fldCharType="begin"/>
      </w:r>
      <w:r w:rsidRPr="0013386B">
        <w:rPr>
          <w:rFonts w:cs="Arial"/>
        </w:rPr>
        <w:instrText xml:space="preserve"> AUTONUM  </w:instrText>
      </w:r>
      <w:r w:rsidRPr="0013386B">
        <w:rPr>
          <w:rFonts w:cs="Arial"/>
        </w:rPr>
        <w:fldChar w:fldCharType="end"/>
      </w:r>
      <w:r w:rsidRPr="0013386B">
        <w:rPr>
          <w:rFonts w:cs="Arial"/>
        </w:rPr>
        <w:tab/>
        <w:t>Under the UPOV Convention there is no restriction on who can become a breeder.  A breeder might be, for example, an amateur gardener, a farmer, a scientist, a plant breeding institute or an enterprise specialized in plant breeding.</w:t>
      </w:r>
    </w:p>
    <w:p w:rsidR="0013386B" w:rsidRPr="00C140D4" w:rsidRDefault="0013386B" w:rsidP="0013386B">
      <w:pPr>
        <w:rPr>
          <w:rFonts w:cs="Arial"/>
        </w:rPr>
      </w:pPr>
    </w:p>
    <w:p w:rsidR="0013386B" w:rsidRPr="00C140D4" w:rsidRDefault="0013386B" w:rsidP="001338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C140D4">
        <w:rPr>
          <w:rFonts w:cs="Arial"/>
        </w:rPr>
        <w:t xml:space="preserve">The UPOV Convention makes no restriction with regard to the methods or techniques </w:t>
      </w:r>
      <w:r w:rsidR="00DD5298">
        <w:rPr>
          <w:rFonts w:cs="Arial"/>
        </w:rPr>
        <w:t>by which a new variety is “bred</w:t>
      </w:r>
      <w:r w:rsidRPr="00C140D4">
        <w:rPr>
          <w:rFonts w:cs="Arial"/>
        </w:rPr>
        <w:t>”</w:t>
      </w:r>
      <w:r w:rsidR="00DD5298">
        <w:rPr>
          <w:rFonts w:cs="Arial"/>
        </w:rPr>
        <w:t>.</w:t>
      </w:r>
    </w:p>
    <w:p w:rsidR="0013386B" w:rsidRPr="00C140D4" w:rsidRDefault="0013386B" w:rsidP="0013386B">
      <w:pPr>
        <w:rPr>
          <w:rFonts w:cs="Arial"/>
        </w:rPr>
      </w:pPr>
    </w:p>
    <w:p w:rsidR="0013386B" w:rsidRPr="008E11FE" w:rsidRDefault="0013386B" w:rsidP="008B4533">
      <w:pPr>
        <w:keepLines/>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r>
      <w:r w:rsidRPr="00C140D4">
        <w:rPr>
          <w:rFonts w:cs="Arial"/>
        </w:rPr>
        <w:t xml:space="preserve">With regard to “discovered and developed”, a discovery might be the initial step in the process of breeding a new variety.  However, the term “discovered and developed” means that a mere discovery, or find, would not entitle the person to obtain a breeder’s right.  </w:t>
      </w:r>
      <w:r w:rsidR="002F72F9" w:rsidRPr="002F72F9">
        <w:rPr>
          <w:rFonts w:cs="Arial"/>
        </w:rPr>
        <w:t>Development</w:t>
      </w:r>
      <w:r w:rsidR="002F72F9" w:rsidRPr="008E11FE">
        <w:rPr>
          <w:rFonts w:cs="Arial"/>
        </w:rPr>
        <w:t xml:space="preserve"> of plant material into a variety is necessary for a breeder to be entitled to obtain a breeder’s right.  </w:t>
      </w:r>
      <w:r w:rsidR="002F72F9" w:rsidRPr="008E11FE">
        <w:rPr>
          <w:szCs w:val="24"/>
        </w:rPr>
        <w:t xml:space="preserve">A person would not be entitled to protection of an existing </w:t>
      </w:r>
      <w:r w:rsidR="002F72F9" w:rsidRPr="008E11FE">
        <w:rPr>
          <w:bCs/>
          <w:szCs w:val="24"/>
        </w:rPr>
        <w:t>variety</w:t>
      </w:r>
      <w:r w:rsidR="002F72F9" w:rsidRPr="008E11FE">
        <w:rPr>
          <w:szCs w:val="24"/>
        </w:rPr>
        <w:t xml:space="preserve"> that was discovered and propagated unchanged by that person.</w:t>
      </w:r>
    </w:p>
    <w:p w:rsidR="0013386B" w:rsidRPr="008E11FE" w:rsidRDefault="0013386B" w:rsidP="0013386B">
      <w:pPr>
        <w:rPr>
          <w:rFonts w:cs="Arial"/>
        </w:rPr>
      </w:pPr>
    </w:p>
    <w:p w:rsidR="0013386B" w:rsidRPr="0013386B" w:rsidRDefault="0013386B" w:rsidP="0013386B">
      <w:pPr>
        <w:rPr>
          <w:rFonts w:cs="Arial"/>
        </w:rPr>
      </w:pPr>
      <w:r w:rsidRPr="0013386B">
        <w:fldChar w:fldCharType="begin"/>
      </w:r>
      <w:r w:rsidRPr="0013386B">
        <w:instrText xml:space="preserve"> AUTONUM  </w:instrText>
      </w:r>
      <w:r w:rsidRPr="0013386B">
        <w:fldChar w:fldCharType="end"/>
      </w:r>
      <w:r w:rsidRPr="0013386B">
        <w:tab/>
        <w:t>Further guidance on the notion of “breeder”, including the notion of “discovered and developed”, is provided in “The Notion of Breeder and Common Knowledge in the Plant Variety Protection System Based Upon the UPOV Convention” (Annex to document C(Extr.)/19/2 Rev.) (see http://www.upov.int/information_documents/en/list.jsp).</w:t>
      </w:r>
    </w:p>
    <w:p w:rsidR="0013386B" w:rsidRPr="00C140D4" w:rsidRDefault="0013386B" w:rsidP="008B4533">
      <w:pPr>
        <w:spacing w:line="360" w:lineRule="auto"/>
        <w:ind w:left="360"/>
        <w:rPr>
          <w:rFonts w:cs="Arial"/>
        </w:rPr>
      </w:pPr>
    </w:p>
    <w:p w:rsidR="0013386B" w:rsidRPr="00C140D4" w:rsidRDefault="0013386B" w:rsidP="0013386B">
      <w:pPr>
        <w:pStyle w:val="Heading3"/>
      </w:pPr>
      <w:bookmarkStart w:id="11" w:name="_Toc368382509"/>
      <w:r w:rsidRPr="00C140D4">
        <w:t>(ii)</w:t>
      </w:r>
      <w:r w:rsidRPr="00C140D4">
        <w:tab/>
        <w:t>Employer</w:t>
      </w:r>
      <w:bookmarkEnd w:id="11"/>
      <w:r w:rsidRPr="00C140D4">
        <w:t xml:space="preserve"> </w:t>
      </w:r>
    </w:p>
    <w:p w:rsidR="0013386B" w:rsidRPr="00C140D4" w:rsidRDefault="0013386B" w:rsidP="0013386B">
      <w:pPr>
        <w:rPr>
          <w:rFonts w:cs="Arial"/>
        </w:rPr>
      </w:pPr>
    </w:p>
    <w:p w:rsidR="0013386B" w:rsidRPr="00C140D4" w:rsidRDefault="0013386B" w:rsidP="001338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C140D4">
        <w:rPr>
          <w:rFonts w:cs="Arial"/>
        </w:rPr>
        <w:t>In accordance with the second indent of Article 1(iv) of the 1991 Act of the UPOV Convention, where the person who bred, or discovered and developed, a variety is an employee, the employer, or the person who has commissioned the latter’s work, may be the person entitled to obtain a breeder’s right, where the applicable law so provides.</w:t>
      </w:r>
    </w:p>
    <w:p w:rsidR="0013386B" w:rsidRPr="00C140D4" w:rsidRDefault="0013386B" w:rsidP="008B4533">
      <w:pPr>
        <w:spacing w:line="360" w:lineRule="auto"/>
        <w:rPr>
          <w:rFonts w:cs="Arial"/>
        </w:rPr>
      </w:pPr>
    </w:p>
    <w:p w:rsidR="0013386B" w:rsidRPr="00C140D4" w:rsidRDefault="0013386B" w:rsidP="0013386B">
      <w:pPr>
        <w:pStyle w:val="Heading3"/>
      </w:pPr>
      <w:bookmarkStart w:id="12" w:name="_Toc368382510"/>
      <w:r w:rsidRPr="00C140D4">
        <w:t>(iii)</w:t>
      </w:r>
      <w:r w:rsidRPr="00C140D4">
        <w:tab/>
        <w:t>Successor in title</w:t>
      </w:r>
      <w:bookmarkEnd w:id="12"/>
    </w:p>
    <w:p w:rsidR="0013386B" w:rsidRPr="00C140D4" w:rsidRDefault="0013386B" w:rsidP="0013386B">
      <w:pPr>
        <w:rPr>
          <w:rFonts w:cs="Arial"/>
        </w:rPr>
      </w:pPr>
    </w:p>
    <w:p w:rsidR="0013386B" w:rsidRPr="007C47AB" w:rsidRDefault="0013386B" w:rsidP="001338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C140D4">
        <w:rPr>
          <w:rFonts w:cs="Arial"/>
        </w:rPr>
        <w:t>In accordance with the third indent of Article 1(iv) of the 1991 Act of the UPOV Convention, the breeder may be the “successor in title” of: the person who bred, or discovered and developed, a variety; or the person who is the employer of the person who discovered and developed a variety or who has commissioned the latter’s work, where the laws of the relevant member of the Union so provide</w:t>
      </w:r>
      <w:r w:rsidR="00FC6944">
        <w:rPr>
          <w:rFonts w:cs="Arial"/>
        </w:rPr>
        <w:t>.</w:t>
      </w:r>
      <w:r w:rsidRPr="00C140D4">
        <w:rPr>
          <w:rFonts w:cs="Arial"/>
        </w:rPr>
        <w:t xml:space="preserve">  A person may, for example, become the “successor in title” by law, will, gift, sale or exchange</w:t>
      </w:r>
      <w:r w:rsidRPr="007C47AB">
        <w:rPr>
          <w:rFonts w:cs="Arial"/>
        </w:rPr>
        <w:t xml:space="preserve">, where the law of the relevant member of the </w:t>
      </w:r>
      <w:smartTag w:uri="urn:schemas-microsoft-com:office:smarttags" w:element="place">
        <w:r w:rsidRPr="007C47AB">
          <w:rPr>
            <w:rFonts w:cs="Arial"/>
          </w:rPr>
          <w:t>Union</w:t>
        </w:r>
      </w:smartTag>
      <w:r w:rsidRPr="007C47AB">
        <w:rPr>
          <w:rFonts w:cs="Arial"/>
        </w:rPr>
        <w:t xml:space="preserve"> so provides.</w:t>
      </w:r>
    </w:p>
    <w:p w:rsidR="0013386B" w:rsidRDefault="0013386B" w:rsidP="0013386B">
      <w:pPr>
        <w:rPr>
          <w:rFonts w:cs="Arial"/>
        </w:rPr>
      </w:pPr>
    </w:p>
    <w:p w:rsidR="0013386B" w:rsidRDefault="0013386B" w:rsidP="0013386B">
      <w:pPr>
        <w:rPr>
          <w:rFonts w:cs="Arial"/>
        </w:rPr>
      </w:pPr>
    </w:p>
    <w:p w:rsidR="0013386B" w:rsidRPr="00C140D4" w:rsidRDefault="0013386B" w:rsidP="0013386B">
      <w:pPr>
        <w:rPr>
          <w:rFonts w:cs="Arial"/>
        </w:rPr>
      </w:pPr>
    </w:p>
    <w:p w:rsidR="0013386B" w:rsidRPr="00C140D4" w:rsidRDefault="0013386B" w:rsidP="0013386B">
      <w:pPr>
        <w:jc w:val="right"/>
        <w:rPr>
          <w:rFonts w:cs="Arial"/>
        </w:rPr>
      </w:pPr>
      <w:r w:rsidRPr="00C140D4">
        <w:rPr>
          <w:rFonts w:cs="Arial"/>
        </w:rPr>
        <w:t>[End of document]</w:t>
      </w:r>
    </w:p>
    <w:p w:rsidR="0013386B" w:rsidRDefault="0013386B" w:rsidP="0013386B">
      <w:pPr>
        <w:jc w:val="center"/>
        <w:rPr>
          <w:rFonts w:cs="Arial"/>
        </w:rPr>
      </w:pPr>
    </w:p>
    <w:p w:rsidR="0013386B" w:rsidRDefault="0013386B" w:rsidP="0013386B">
      <w:pPr>
        <w:pStyle w:val="Heading1"/>
        <w:rPr>
          <w:snapToGrid w:val="0"/>
        </w:rPr>
      </w:pPr>
    </w:p>
    <w:p w:rsidR="0013386B" w:rsidRPr="00C140D4" w:rsidRDefault="0013386B" w:rsidP="0013386B">
      <w:pPr>
        <w:jc w:val="center"/>
        <w:rPr>
          <w:rFonts w:cs="Arial"/>
        </w:rPr>
      </w:pPr>
    </w:p>
    <w:p w:rsidR="0013386B" w:rsidRPr="00BE4EC4" w:rsidRDefault="0013386B" w:rsidP="0013386B"/>
    <w:p w:rsidR="00F15E56" w:rsidRPr="00BE4EC4" w:rsidRDefault="00F15E56" w:rsidP="00BE4EC4"/>
    <w:p w:rsidR="009F0669" w:rsidRPr="00BE4EC4" w:rsidRDefault="009F0669"/>
    <w:sectPr w:rsidR="009F0669" w:rsidRPr="00BE4EC4" w:rsidSect="00BE4EC4">
      <w:headerReference w:type="even" r:id="rId9"/>
      <w:headerReference w:type="default" r:id="rId10"/>
      <w:footnotePr>
        <w:numFmt w:val="lowerLetter"/>
      </w:footnotePr>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F9" w:rsidRDefault="009414F9">
      <w:r>
        <w:separator/>
      </w:r>
    </w:p>
  </w:endnote>
  <w:endnote w:type="continuationSeparator" w:id="0">
    <w:p w:rsidR="009414F9" w:rsidRDefault="0094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F9" w:rsidRDefault="009414F9">
      <w:r>
        <w:separator/>
      </w:r>
    </w:p>
  </w:footnote>
  <w:footnote w:type="continuationSeparator" w:id="0">
    <w:p w:rsidR="009414F9" w:rsidRDefault="00941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98" w:rsidRPr="00F106BE" w:rsidRDefault="00DD5298"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98" w:rsidRPr="005F1696" w:rsidRDefault="00812DD7" w:rsidP="00BE4EC4">
    <w:pPr>
      <w:pStyle w:val="Header"/>
      <w:rPr>
        <w:rFonts w:cs="Arial"/>
        <w:lang w:val="de-DE"/>
      </w:rPr>
    </w:pPr>
    <w:r>
      <w:rPr>
        <w:rFonts w:cs="Arial"/>
        <w:lang w:val="de-DE"/>
      </w:rPr>
      <w:t>UPOV/EXN/BRD Draft 7</w:t>
    </w:r>
  </w:p>
  <w:p w:rsidR="00DD5298" w:rsidRPr="005F1696" w:rsidRDefault="00DD5298" w:rsidP="00BE4EC4">
    <w:pPr>
      <w:pStyle w:val="Header"/>
      <w:rPr>
        <w:rStyle w:val="PageNumber"/>
        <w:rFonts w:cs="Arial"/>
        <w:lang w:val="de-DE"/>
      </w:rPr>
    </w:pPr>
    <w:r w:rsidRPr="005F1696">
      <w:rPr>
        <w:rFonts w:cs="Arial"/>
        <w:lang w:val="de-DE"/>
      </w:rPr>
      <w:t xml:space="preserve">page </w:t>
    </w:r>
    <w:r w:rsidRPr="009929A5">
      <w:rPr>
        <w:rStyle w:val="PageNumber"/>
        <w:rFonts w:cs="Arial"/>
      </w:rPr>
      <w:fldChar w:fldCharType="begin"/>
    </w:r>
    <w:r w:rsidRPr="005F1696">
      <w:rPr>
        <w:rStyle w:val="PageNumber"/>
        <w:rFonts w:cs="Arial"/>
        <w:lang w:val="de-DE"/>
      </w:rPr>
      <w:instrText xml:space="preserve"> PAGE </w:instrText>
    </w:r>
    <w:r w:rsidRPr="009929A5">
      <w:rPr>
        <w:rStyle w:val="PageNumber"/>
        <w:rFonts w:cs="Arial"/>
      </w:rPr>
      <w:fldChar w:fldCharType="separate"/>
    </w:r>
    <w:r w:rsidR="003C4AC4">
      <w:rPr>
        <w:rStyle w:val="PageNumber"/>
        <w:rFonts w:cs="Arial"/>
        <w:noProof/>
        <w:lang w:val="de-DE"/>
      </w:rPr>
      <w:t>5</w:t>
    </w:r>
    <w:r w:rsidRPr="009929A5">
      <w:rPr>
        <w:rStyle w:val="PageNumber"/>
        <w:rFonts w:cs="Arial"/>
      </w:rPr>
      <w:fldChar w:fldCharType="end"/>
    </w:r>
  </w:p>
  <w:p w:rsidR="00DD5298" w:rsidRPr="005F1696" w:rsidRDefault="00DD5298" w:rsidP="00BE4EC4">
    <w:pPr>
      <w:pStyle w:val="Header"/>
      <w:rPr>
        <w:rFonts w:cs="Arial"/>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4ED7F7E"/>
    <w:multiLevelType w:val="hybridMultilevel"/>
    <w:tmpl w:val="58AE9D8A"/>
    <w:lvl w:ilvl="0" w:tplc="86E0C5AE">
      <w:start w:val="8"/>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9"/>
  </w:num>
  <w:num w:numId="47">
    <w:abstractNumId w:val="1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C4"/>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32D7"/>
    <w:rsid w:val="000546C1"/>
    <w:rsid w:val="00056D03"/>
    <w:rsid w:val="00056D63"/>
    <w:rsid w:val="0005721F"/>
    <w:rsid w:val="0005784D"/>
    <w:rsid w:val="00057B0D"/>
    <w:rsid w:val="000619A4"/>
    <w:rsid w:val="000620CD"/>
    <w:rsid w:val="000625AC"/>
    <w:rsid w:val="000625BE"/>
    <w:rsid w:val="000646E6"/>
    <w:rsid w:val="00066EE1"/>
    <w:rsid w:val="00070424"/>
    <w:rsid w:val="000704DE"/>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B7985"/>
    <w:rsid w:val="000C280F"/>
    <w:rsid w:val="000C2BB7"/>
    <w:rsid w:val="000C3824"/>
    <w:rsid w:val="000C4CE7"/>
    <w:rsid w:val="000C4FCF"/>
    <w:rsid w:val="000C5B2E"/>
    <w:rsid w:val="000D05CF"/>
    <w:rsid w:val="000D19BA"/>
    <w:rsid w:val="000D21CC"/>
    <w:rsid w:val="000D35DA"/>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86B"/>
    <w:rsid w:val="00133DEF"/>
    <w:rsid w:val="001350AE"/>
    <w:rsid w:val="0013633B"/>
    <w:rsid w:val="001401B9"/>
    <w:rsid w:val="0014631C"/>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B22CC"/>
    <w:rsid w:val="001B2D4A"/>
    <w:rsid w:val="001B370C"/>
    <w:rsid w:val="001B5023"/>
    <w:rsid w:val="001B7057"/>
    <w:rsid w:val="001C02E4"/>
    <w:rsid w:val="001C1318"/>
    <w:rsid w:val="001C1D0B"/>
    <w:rsid w:val="001C232E"/>
    <w:rsid w:val="001C37DB"/>
    <w:rsid w:val="001C48A1"/>
    <w:rsid w:val="001C74C0"/>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55E"/>
    <w:rsid w:val="002509D7"/>
    <w:rsid w:val="00253E39"/>
    <w:rsid w:val="00255928"/>
    <w:rsid w:val="00256210"/>
    <w:rsid w:val="00260B84"/>
    <w:rsid w:val="00260F87"/>
    <w:rsid w:val="00261F07"/>
    <w:rsid w:val="002629CA"/>
    <w:rsid w:val="00262D64"/>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2F9"/>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4AC4"/>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678F"/>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490"/>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152A"/>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382"/>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EBD"/>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25A5"/>
    <w:rsid w:val="00543F37"/>
    <w:rsid w:val="00546DB4"/>
    <w:rsid w:val="00546F4D"/>
    <w:rsid w:val="00547816"/>
    <w:rsid w:val="00547B44"/>
    <w:rsid w:val="00547E3C"/>
    <w:rsid w:val="00552A3B"/>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6EE"/>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96"/>
    <w:rsid w:val="005F16FB"/>
    <w:rsid w:val="005F4D73"/>
    <w:rsid w:val="005F6641"/>
    <w:rsid w:val="005F69DD"/>
    <w:rsid w:val="005F6A20"/>
    <w:rsid w:val="005F6B6F"/>
    <w:rsid w:val="005F703B"/>
    <w:rsid w:val="00600FF7"/>
    <w:rsid w:val="0060205C"/>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6B9D"/>
    <w:rsid w:val="00627F3C"/>
    <w:rsid w:val="006319D6"/>
    <w:rsid w:val="00631DB2"/>
    <w:rsid w:val="006333EC"/>
    <w:rsid w:val="00633A2C"/>
    <w:rsid w:val="00634C7E"/>
    <w:rsid w:val="00635959"/>
    <w:rsid w:val="006376C3"/>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14"/>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2685"/>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4E7F"/>
    <w:rsid w:val="0075571A"/>
    <w:rsid w:val="00757526"/>
    <w:rsid w:val="00766AAD"/>
    <w:rsid w:val="00766F6F"/>
    <w:rsid w:val="00767D20"/>
    <w:rsid w:val="00773385"/>
    <w:rsid w:val="00777AE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2FF"/>
    <w:rsid w:val="007B5B1C"/>
    <w:rsid w:val="007B5D6A"/>
    <w:rsid w:val="007B6CFC"/>
    <w:rsid w:val="007B6EE1"/>
    <w:rsid w:val="007B6F57"/>
    <w:rsid w:val="007B7193"/>
    <w:rsid w:val="007B72DA"/>
    <w:rsid w:val="007C1632"/>
    <w:rsid w:val="007C1700"/>
    <w:rsid w:val="007C239B"/>
    <w:rsid w:val="007C2581"/>
    <w:rsid w:val="007C436E"/>
    <w:rsid w:val="007C47AB"/>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DD7"/>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3DD"/>
    <w:rsid w:val="00845340"/>
    <w:rsid w:val="00845AE8"/>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0A7E"/>
    <w:rsid w:val="008A1460"/>
    <w:rsid w:val="008A19FD"/>
    <w:rsid w:val="008A222B"/>
    <w:rsid w:val="008A3A2F"/>
    <w:rsid w:val="008A3AAF"/>
    <w:rsid w:val="008A628C"/>
    <w:rsid w:val="008A7EAB"/>
    <w:rsid w:val="008B0494"/>
    <w:rsid w:val="008B2198"/>
    <w:rsid w:val="008B37C2"/>
    <w:rsid w:val="008B3B75"/>
    <w:rsid w:val="008B40D3"/>
    <w:rsid w:val="008B453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4EF0"/>
    <w:rsid w:val="008D5A54"/>
    <w:rsid w:val="008D7A68"/>
    <w:rsid w:val="008D7E42"/>
    <w:rsid w:val="008D7F3E"/>
    <w:rsid w:val="008E11F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E6E"/>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4F9"/>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6B6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10CF"/>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0669"/>
    <w:rsid w:val="009F1503"/>
    <w:rsid w:val="009F16FE"/>
    <w:rsid w:val="009F3068"/>
    <w:rsid w:val="009F3DF5"/>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577E"/>
    <w:rsid w:val="00A15CED"/>
    <w:rsid w:val="00A1675F"/>
    <w:rsid w:val="00A17B6A"/>
    <w:rsid w:val="00A20156"/>
    <w:rsid w:val="00A22318"/>
    <w:rsid w:val="00A261F6"/>
    <w:rsid w:val="00A26F3C"/>
    <w:rsid w:val="00A27BC2"/>
    <w:rsid w:val="00A3131D"/>
    <w:rsid w:val="00A32140"/>
    <w:rsid w:val="00A32793"/>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96ADA"/>
    <w:rsid w:val="00AA271B"/>
    <w:rsid w:val="00AA2C95"/>
    <w:rsid w:val="00AA3949"/>
    <w:rsid w:val="00AA39B0"/>
    <w:rsid w:val="00AA4720"/>
    <w:rsid w:val="00AA55F7"/>
    <w:rsid w:val="00AA5B04"/>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AB6"/>
    <w:rsid w:val="00AE6010"/>
    <w:rsid w:val="00AE7C29"/>
    <w:rsid w:val="00AE7E99"/>
    <w:rsid w:val="00AF03BB"/>
    <w:rsid w:val="00AF17BA"/>
    <w:rsid w:val="00AF20F9"/>
    <w:rsid w:val="00AF2159"/>
    <w:rsid w:val="00AF28B1"/>
    <w:rsid w:val="00AF30E2"/>
    <w:rsid w:val="00AF41EB"/>
    <w:rsid w:val="00AF51D4"/>
    <w:rsid w:val="00AF7060"/>
    <w:rsid w:val="00B0149B"/>
    <w:rsid w:val="00B014AA"/>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518D"/>
    <w:rsid w:val="00B451EF"/>
    <w:rsid w:val="00B473E7"/>
    <w:rsid w:val="00B50EF0"/>
    <w:rsid w:val="00B511B9"/>
    <w:rsid w:val="00B52158"/>
    <w:rsid w:val="00B5225B"/>
    <w:rsid w:val="00B5336B"/>
    <w:rsid w:val="00B56C0C"/>
    <w:rsid w:val="00B56CC7"/>
    <w:rsid w:val="00B5731A"/>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38CD"/>
    <w:rsid w:val="00BB4031"/>
    <w:rsid w:val="00BB69BC"/>
    <w:rsid w:val="00BB7037"/>
    <w:rsid w:val="00BB785B"/>
    <w:rsid w:val="00BB7DC6"/>
    <w:rsid w:val="00BC1988"/>
    <w:rsid w:val="00BC2003"/>
    <w:rsid w:val="00BC269C"/>
    <w:rsid w:val="00BC2D8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BF76F2"/>
    <w:rsid w:val="00C00AB1"/>
    <w:rsid w:val="00C03163"/>
    <w:rsid w:val="00C0391B"/>
    <w:rsid w:val="00C07581"/>
    <w:rsid w:val="00C100E1"/>
    <w:rsid w:val="00C10495"/>
    <w:rsid w:val="00C107B8"/>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97906"/>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074A"/>
    <w:rsid w:val="00D01E37"/>
    <w:rsid w:val="00D05099"/>
    <w:rsid w:val="00D06257"/>
    <w:rsid w:val="00D06AEB"/>
    <w:rsid w:val="00D1321A"/>
    <w:rsid w:val="00D1331B"/>
    <w:rsid w:val="00D16200"/>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298"/>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DF7497"/>
    <w:rsid w:val="00E00032"/>
    <w:rsid w:val="00E0074A"/>
    <w:rsid w:val="00E02C96"/>
    <w:rsid w:val="00E044EF"/>
    <w:rsid w:val="00E05AAB"/>
    <w:rsid w:val="00E06103"/>
    <w:rsid w:val="00E074AB"/>
    <w:rsid w:val="00E07AE8"/>
    <w:rsid w:val="00E109B6"/>
    <w:rsid w:val="00E13395"/>
    <w:rsid w:val="00E15AE3"/>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21D9"/>
    <w:rsid w:val="00E7359C"/>
    <w:rsid w:val="00E73FEA"/>
    <w:rsid w:val="00E74FF9"/>
    <w:rsid w:val="00E7586B"/>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2A3"/>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C05"/>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6944"/>
    <w:rsid w:val="00FC773B"/>
    <w:rsid w:val="00FC7DBB"/>
    <w:rsid w:val="00FD00EA"/>
    <w:rsid w:val="00FD1CC1"/>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3C4AC4"/>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basedOn w:val="DefaultParagraphFont"/>
    <w:semiHidden/>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E05AAB"/>
    <w:pPr>
      <w:spacing w:line="280" w:lineRule="exact"/>
      <w:ind w:left="1361"/>
    </w:pPr>
    <w:rPr>
      <w:b/>
      <w:bCs/>
      <w:spacing w:val="10"/>
    </w:rPr>
  </w:style>
  <w:style w:type="paragraph" w:customStyle="1" w:styleId="upove">
    <w:name w:val="upov_e"/>
    <w:basedOn w:val="Normal"/>
    <w:rsid w:val="00E05AAB"/>
    <w:pPr>
      <w:spacing w:before="60"/>
      <w:jc w:val="center"/>
    </w:pPr>
    <w:rPr>
      <w:b/>
      <w:bCs/>
      <w:spacing w:val="8"/>
      <w:sz w:val="24"/>
    </w:rPr>
  </w:style>
  <w:style w:type="paragraph" w:customStyle="1" w:styleId="Country">
    <w:name w:val="Country"/>
    <w:basedOn w:val="Normal"/>
    <w:semiHidden/>
    <w:rsid w:val="00E05AAB"/>
    <w:pPr>
      <w:spacing w:before="60" w:after="480"/>
      <w:jc w:val="center"/>
    </w:pPr>
  </w:style>
  <w:style w:type="paragraph" w:customStyle="1" w:styleId="Lettrine">
    <w:name w:val="Lettrine"/>
    <w:basedOn w:val="Normal"/>
    <w:rsid w:val="00E05AAB"/>
    <w:pPr>
      <w:spacing w:after="120" w:line="340" w:lineRule="atLeast"/>
      <w:jc w:val="right"/>
    </w:pPr>
    <w:rPr>
      <w:b/>
      <w:bCs/>
      <w:sz w:val="56"/>
    </w:rPr>
  </w:style>
  <w:style w:type="paragraph" w:customStyle="1" w:styleId="LogoUPOV">
    <w:name w:val="LogoUPOV"/>
    <w:basedOn w:val="Normal"/>
    <w:rsid w:val="00E05AAB"/>
    <w:pPr>
      <w:spacing w:before="720"/>
      <w:jc w:val="center"/>
    </w:pPr>
  </w:style>
  <w:style w:type="character" w:customStyle="1" w:styleId="DocoriginalChar">
    <w:name w:val="Doc_original Char"/>
    <w:basedOn w:val="DefaultParagraphFont"/>
    <w:link w:val="Docoriginal"/>
    <w:rsid w:val="00E05AAB"/>
    <w:rPr>
      <w:rFonts w:ascii="Arial" w:hAnsi="Arial"/>
      <w:b/>
      <w:bCs/>
      <w:spacing w:val="10"/>
      <w:lang w:val="en-US" w:eastAsia="en-US" w:bidi="ar-SA"/>
    </w:rPr>
  </w:style>
  <w:style w:type="character" w:customStyle="1" w:styleId="StyleDocoriginalNotBold1">
    <w:name w:val="Style Doc_original + Not Bold1"/>
    <w:basedOn w:val="DefaultParagraphFont"/>
    <w:rsid w:val="00633A2C"/>
    <w:rPr>
      <w:rFonts w:ascii="Arial" w:hAnsi="Arial"/>
      <w:b/>
      <w:bCs/>
      <w:spacing w:val="10"/>
      <w:lang w:val="en-US" w:eastAsia="en-US" w:bidi="ar-SA"/>
    </w:rPr>
  </w:style>
  <w:style w:type="character" w:customStyle="1" w:styleId="StyleDoclangBold">
    <w:name w:val="Style Doc_lang + Bold"/>
    <w:basedOn w:val="DefaultParagraphFont"/>
    <w:rsid w:val="00633A2C"/>
    <w:rPr>
      <w:rFonts w:ascii="Arial" w:hAnsi="Arial"/>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3C4AC4"/>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basedOn w:val="DefaultParagraphFont"/>
    <w:semiHidden/>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E05AAB"/>
    <w:pPr>
      <w:spacing w:line="280" w:lineRule="exact"/>
      <w:ind w:left="1361"/>
    </w:pPr>
    <w:rPr>
      <w:b/>
      <w:bCs/>
      <w:spacing w:val="10"/>
    </w:rPr>
  </w:style>
  <w:style w:type="paragraph" w:customStyle="1" w:styleId="upove">
    <w:name w:val="upov_e"/>
    <w:basedOn w:val="Normal"/>
    <w:rsid w:val="00E05AAB"/>
    <w:pPr>
      <w:spacing w:before="60"/>
      <w:jc w:val="center"/>
    </w:pPr>
    <w:rPr>
      <w:b/>
      <w:bCs/>
      <w:spacing w:val="8"/>
      <w:sz w:val="24"/>
    </w:rPr>
  </w:style>
  <w:style w:type="paragraph" w:customStyle="1" w:styleId="Country">
    <w:name w:val="Country"/>
    <w:basedOn w:val="Normal"/>
    <w:semiHidden/>
    <w:rsid w:val="00E05AAB"/>
    <w:pPr>
      <w:spacing w:before="60" w:after="480"/>
      <w:jc w:val="center"/>
    </w:pPr>
  </w:style>
  <w:style w:type="paragraph" w:customStyle="1" w:styleId="Lettrine">
    <w:name w:val="Lettrine"/>
    <w:basedOn w:val="Normal"/>
    <w:rsid w:val="00E05AAB"/>
    <w:pPr>
      <w:spacing w:after="120" w:line="340" w:lineRule="atLeast"/>
      <w:jc w:val="right"/>
    </w:pPr>
    <w:rPr>
      <w:b/>
      <w:bCs/>
      <w:sz w:val="56"/>
    </w:rPr>
  </w:style>
  <w:style w:type="paragraph" w:customStyle="1" w:styleId="LogoUPOV">
    <w:name w:val="LogoUPOV"/>
    <w:basedOn w:val="Normal"/>
    <w:rsid w:val="00E05AAB"/>
    <w:pPr>
      <w:spacing w:before="720"/>
      <w:jc w:val="center"/>
    </w:pPr>
  </w:style>
  <w:style w:type="character" w:customStyle="1" w:styleId="DocoriginalChar">
    <w:name w:val="Doc_original Char"/>
    <w:basedOn w:val="DefaultParagraphFont"/>
    <w:link w:val="Docoriginal"/>
    <w:rsid w:val="00E05AAB"/>
    <w:rPr>
      <w:rFonts w:ascii="Arial" w:hAnsi="Arial"/>
      <w:b/>
      <w:bCs/>
      <w:spacing w:val="10"/>
      <w:lang w:val="en-US" w:eastAsia="en-US" w:bidi="ar-SA"/>
    </w:rPr>
  </w:style>
  <w:style w:type="character" w:customStyle="1" w:styleId="StyleDocoriginalNotBold1">
    <w:name w:val="Style Doc_original + Not Bold1"/>
    <w:basedOn w:val="DefaultParagraphFont"/>
    <w:rsid w:val="00633A2C"/>
    <w:rPr>
      <w:rFonts w:ascii="Arial" w:hAnsi="Arial"/>
      <w:b/>
      <w:bCs/>
      <w:spacing w:val="10"/>
      <w:lang w:val="en-US" w:eastAsia="en-US" w:bidi="ar-SA"/>
    </w:rPr>
  </w:style>
  <w:style w:type="character" w:customStyle="1" w:styleId="StyleDoclangBold">
    <w:name w:val="Style Doc_lang + Bold"/>
    <w:basedOn w:val="DefaultParagraphFont"/>
    <w:rsid w:val="00633A2C"/>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936</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6300</CharactersWithSpaces>
  <SharedDoc>false</SharedDoc>
  <HLinks>
    <vt:vector size="54" baseType="variant">
      <vt:variant>
        <vt:i4>1638463</vt:i4>
      </vt:variant>
      <vt:variant>
        <vt:i4>50</vt:i4>
      </vt:variant>
      <vt:variant>
        <vt:i4>0</vt:i4>
      </vt:variant>
      <vt:variant>
        <vt:i4>5</vt:i4>
      </vt:variant>
      <vt:variant>
        <vt:lpwstr/>
      </vt:variant>
      <vt:variant>
        <vt:lpwstr>_Toc345407995</vt:lpwstr>
      </vt:variant>
      <vt:variant>
        <vt:i4>1638463</vt:i4>
      </vt:variant>
      <vt:variant>
        <vt:i4>44</vt:i4>
      </vt:variant>
      <vt:variant>
        <vt:i4>0</vt:i4>
      </vt:variant>
      <vt:variant>
        <vt:i4>5</vt:i4>
      </vt:variant>
      <vt:variant>
        <vt:lpwstr/>
      </vt:variant>
      <vt:variant>
        <vt:lpwstr>_Toc345407994</vt:lpwstr>
      </vt:variant>
      <vt:variant>
        <vt:i4>1638463</vt:i4>
      </vt:variant>
      <vt:variant>
        <vt:i4>38</vt:i4>
      </vt:variant>
      <vt:variant>
        <vt:i4>0</vt:i4>
      </vt:variant>
      <vt:variant>
        <vt:i4>5</vt:i4>
      </vt:variant>
      <vt:variant>
        <vt:lpwstr/>
      </vt:variant>
      <vt:variant>
        <vt:lpwstr>_Toc345407993</vt:lpwstr>
      </vt:variant>
      <vt:variant>
        <vt:i4>1638463</vt:i4>
      </vt:variant>
      <vt:variant>
        <vt:i4>32</vt:i4>
      </vt:variant>
      <vt:variant>
        <vt:i4>0</vt:i4>
      </vt:variant>
      <vt:variant>
        <vt:i4>5</vt:i4>
      </vt:variant>
      <vt:variant>
        <vt:lpwstr/>
      </vt:variant>
      <vt:variant>
        <vt:lpwstr>_Toc345407992</vt:lpwstr>
      </vt:variant>
      <vt:variant>
        <vt:i4>1638463</vt:i4>
      </vt:variant>
      <vt:variant>
        <vt:i4>26</vt:i4>
      </vt:variant>
      <vt:variant>
        <vt:i4>0</vt:i4>
      </vt:variant>
      <vt:variant>
        <vt:i4>5</vt:i4>
      </vt:variant>
      <vt:variant>
        <vt:lpwstr/>
      </vt:variant>
      <vt:variant>
        <vt:lpwstr>_Toc345407991</vt:lpwstr>
      </vt:variant>
      <vt:variant>
        <vt:i4>1638463</vt:i4>
      </vt:variant>
      <vt:variant>
        <vt:i4>20</vt:i4>
      </vt:variant>
      <vt:variant>
        <vt:i4>0</vt:i4>
      </vt:variant>
      <vt:variant>
        <vt:i4>5</vt:i4>
      </vt:variant>
      <vt:variant>
        <vt:lpwstr/>
      </vt:variant>
      <vt:variant>
        <vt:lpwstr>_Toc345407990</vt:lpwstr>
      </vt:variant>
      <vt:variant>
        <vt:i4>1572927</vt:i4>
      </vt:variant>
      <vt:variant>
        <vt:i4>14</vt:i4>
      </vt:variant>
      <vt:variant>
        <vt:i4>0</vt:i4>
      </vt:variant>
      <vt:variant>
        <vt:i4>5</vt:i4>
      </vt:variant>
      <vt:variant>
        <vt:lpwstr/>
      </vt:variant>
      <vt:variant>
        <vt:lpwstr>_Toc345407989</vt:lpwstr>
      </vt:variant>
      <vt:variant>
        <vt:i4>1572927</vt:i4>
      </vt:variant>
      <vt:variant>
        <vt:i4>8</vt:i4>
      </vt:variant>
      <vt:variant>
        <vt:i4>0</vt:i4>
      </vt:variant>
      <vt:variant>
        <vt:i4>5</vt:i4>
      </vt:variant>
      <vt:variant>
        <vt:lpwstr/>
      </vt:variant>
      <vt:variant>
        <vt:lpwstr>_Toc345407988</vt:lpwstr>
      </vt:variant>
      <vt:variant>
        <vt:i4>1572927</vt:i4>
      </vt:variant>
      <vt:variant>
        <vt:i4>2</vt:i4>
      </vt:variant>
      <vt:variant>
        <vt:i4>0</vt:i4>
      </vt:variant>
      <vt:variant>
        <vt:i4>5</vt:i4>
      </vt:variant>
      <vt:variant>
        <vt:lpwstr/>
      </vt:variant>
      <vt:variant>
        <vt:lpwstr>_Toc345407987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BESSE Ariane</cp:lastModifiedBy>
  <cp:revision>11</cp:revision>
  <cp:lastPrinted>2013-10-01T07:19:00Z</cp:lastPrinted>
  <dcterms:created xsi:type="dcterms:W3CDTF">2013-05-13T06:54:00Z</dcterms:created>
  <dcterms:modified xsi:type="dcterms:W3CDTF">2013-10-01T14:35:00Z</dcterms:modified>
</cp:coreProperties>
</file>