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2E12BA" w:rsidP="006655D3">
            <w:pPr>
              <w:pStyle w:val="Docoriginal"/>
            </w:pPr>
            <w:r>
              <w:t>C/47/3</w:t>
            </w:r>
            <w:bookmarkStart w:id="0" w:name="Code"/>
            <w:bookmarkEnd w:id="0"/>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33507D">
              <w:t xml:space="preserve"> </w:t>
            </w:r>
            <w:bookmarkStart w:id="1" w:name="Original"/>
            <w:bookmarkEnd w:id="1"/>
            <w:r w:rsidR="0024416D" w:rsidRPr="00B46575">
              <w:rPr>
                <w:b w:val="0"/>
                <w:spacing w:val="0"/>
              </w:rPr>
              <w:t>English</w:t>
            </w:r>
          </w:p>
          <w:p w:rsidR="000D7780" w:rsidRPr="00C5280D" w:rsidRDefault="000D7780" w:rsidP="00283564">
            <w:pPr>
              <w:pStyle w:val="Docoriginal"/>
            </w:pPr>
            <w:r w:rsidRPr="0033507D">
              <w:t>DATE:</w:t>
            </w:r>
            <w:r w:rsidR="0061555F" w:rsidRPr="0033507D">
              <w:t xml:space="preserve"> </w:t>
            </w:r>
            <w:r w:rsidRPr="00B46575">
              <w:rPr>
                <w:rStyle w:val="StyleDocoriginalNotBold1"/>
                <w:spacing w:val="0"/>
              </w:rPr>
              <w:t xml:space="preserve"> </w:t>
            </w:r>
            <w:bookmarkStart w:id="2" w:name="Date"/>
            <w:bookmarkEnd w:id="2"/>
            <w:r w:rsidR="005A4D1F" w:rsidRPr="00944D75">
              <w:rPr>
                <w:b w:val="0"/>
                <w:spacing w:val="0"/>
              </w:rPr>
              <w:t xml:space="preserve">October </w:t>
            </w:r>
            <w:r w:rsidR="00283564" w:rsidRPr="00944D75">
              <w:rPr>
                <w:b w:val="0"/>
                <w:spacing w:val="0"/>
              </w:rPr>
              <w:t>7</w:t>
            </w:r>
            <w:r w:rsidR="00FD5B69" w:rsidRPr="00944D75">
              <w:rPr>
                <w:b w:val="0"/>
                <w:spacing w:val="0"/>
              </w:rPr>
              <w:t>,</w:t>
            </w:r>
            <w:r w:rsidR="0024416D" w:rsidRPr="00944D75">
              <w:rPr>
                <w:b w:val="0"/>
                <w:spacing w:val="0"/>
              </w:rPr>
              <w:t xml:space="preserve"> </w:t>
            </w:r>
            <w:r w:rsidR="001131D5" w:rsidRPr="00944D75">
              <w:rPr>
                <w:b w:val="0"/>
                <w:spacing w:val="0"/>
              </w:rPr>
              <w:t>201</w:t>
            </w:r>
            <w:r w:rsidR="00F56C99" w:rsidRPr="00944D75">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0D7780" w:rsidRPr="00C5280D" w:rsidRDefault="002E12BA" w:rsidP="006655D3">
      <w:pPr>
        <w:pStyle w:val="Titleofdoc0"/>
      </w:pPr>
      <w:bookmarkStart w:id="3" w:name="TitleOfDoc"/>
      <w:bookmarkEnd w:id="3"/>
      <w:r w:rsidRPr="002510B5">
        <w:t>Report on activities during the first nine months of 2013</w:t>
      </w:r>
    </w:p>
    <w:p w:rsidR="000D7780" w:rsidRPr="00C5280D" w:rsidRDefault="0061555F" w:rsidP="006655D3">
      <w:pPr>
        <w:pStyle w:val="preparedby1"/>
      </w:pPr>
      <w:bookmarkStart w:id="4" w:name="Prepared"/>
      <w:bookmarkEnd w:id="4"/>
      <w:r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93727D" w:rsidRPr="00774AF8" w:rsidRDefault="0093727D" w:rsidP="0093727D">
      <w:pPr>
        <w:rPr>
          <w:u w:val="single"/>
        </w:rPr>
      </w:pPr>
      <w:r w:rsidRPr="00774AF8">
        <w:rPr>
          <w:u w:val="single"/>
        </w:rPr>
        <w:t>Table of contents</w:t>
      </w:r>
    </w:p>
    <w:p w:rsidR="0093727D" w:rsidRPr="00774AF8" w:rsidRDefault="0093727D" w:rsidP="0093727D"/>
    <w:p w:rsidR="005D6949" w:rsidRDefault="005A45FA">
      <w:pPr>
        <w:pStyle w:val="TOC1"/>
        <w:rPr>
          <w:rFonts w:asciiTheme="minorHAnsi" w:eastAsiaTheme="minorEastAsia" w:hAnsiTheme="minorHAnsi" w:cstheme="minorBidi"/>
          <w:caps w:val="0"/>
          <w:sz w:val="22"/>
          <w:szCs w:val="22"/>
        </w:rPr>
      </w:pPr>
      <w:r>
        <w:rPr>
          <w:szCs w:val="22"/>
          <w:highlight w:val="cyan"/>
        </w:rPr>
        <w:fldChar w:fldCharType="begin"/>
      </w:r>
      <w:r>
        <w:rPr>
          <w:szCs w:val="22"/>
          <w:highlight w:val="cyan"/>
        </w:rPr>
        <w:instrText xml:space="preserve"> TOC \o "1-2" </w:instrText>
      </w:r>
      <w:r>
        <w:rPr>
          <w:szCs w:val="22"/>
          <w:highlight w:val="cyan"/>
        </w:rPr>
        <w:fldChar w:fldCharType="separate"/>
      </w:r>
      <w:r w:rsidR="005D6949">
        <w:t>I.</w:t>
      </w:r>
      <w:r w:rsidR="005D6949">
        <w:rPr>
          <w:rFonts w:asciiTheme="minorHAnsi" w:eastAsiaTheme="minorEastAsia" w:hAnsiTheme="minorHAnsi" w:cstheme="minorBidi"/>
          <w:caps w:val="0"/>
          <w:sz w:val="22"/>
          <w:szCs w:val="22"/>
        </w:rPr>
        <w:tab/>
      </w:r>
      <w:r w:rsidR="005D6949">
        <w:t>COMPOSITION OF THE UNION</w:t>
      </w:r>
      <w:r w:rsidR="005D6949">
        <w:tab/>
      </w:r>
      <w:r w:rsidR="005D6949">
        <w:fldChar w:fldCharType="begin"/>
      </w:r>
      <w:r w:rsidR="005D6949">
        <w:instrText xml:space="preserve"> PAGEREF _Toc369018170 \h </w:instrText>
      </w:r>
      <w:r w:rsidR="005D6949">
        <w:fldChar w:fldCharType="separate"/>
      </w:r>
      <w:r w:rsidR="005D6949">
        <w:t>2</w:t>
      </w:r>
      <w:r w:rsidR="005D6949">
        <w:fldChar w:fldCharType="end"/>
      </w:r>
    </w:p>
    <w:p w:rsidR="005D6949" w:rsidRDefault="005D6949">
      <w:pPr>
        <w:pStyle w:val="TOC2"/>
        <w:rPr>
          <w:rFonts w:asciiTheme="minorHAnsi" w:eastAsiaTheme="minorEastAsia" w:hAnsiTheme="minorHAnsi" w:cstheme="minorBidi"/>
          <w:sz w:val="22"/>
          <w:szCs w:val="22"/>
        </w:rPr>
      </w:pPr>
      <w:r>
        <w:t>Members and Future Members</w:t>
      </w:r>
      <w:r>
        <w:tab/>
      </w:r>
      <w:r>
        <w:fldChar w:fldCharType="begin"/>
      </w:r>
      <w:r>
        <w:instrText xml:space="preserve"> PAGEREF _Toc369018171 \h </w:instrText>
      </w:r>
      <w:r>
        <w:fldChar w:fldCharType="separate"/>
      </w:r>
      <w:r>
        <w:t>2</w:t>
      </w:r>
      <w:r>
        <w:fldChar w:fldCharType="end"/>
      </w:r>
    </w:p>
    <w:p w:rsidR="005D6949" w:rsidRDefault="005D6949">
      <w:pPr>
        <w:pStyle w:val="TOC2"/>
        <w:rPr>
          <w:rFonts w:asciiTheme="minorHAnsi" w:eastAsiaTheme="minorEastAsia" w:hAnsiTheme="minorHAnsi" w:cstheme="minorBidi"/>
          <w:sz w:val="22"/>
          <w:szCs w:val="22"/>
        </w:rPr>
      </w:pPr>
      <w:r>
        <w:t>Situation in Relation to the Various Acts of the Convention</w:t>
      </w:r>
      <w:r>
        <w:tab/>
      </w:r>
      <w:r>
        <w:fldChar w:fldCharType="begin"/>
      </w:r>
      <w:r>
        <w:instrText xml:space="preserve"> PAGEREF _Toc369018172 \h </w:instrText>
      </w:r>
      <w:r>
        <w:fldChar w:fldCharType="separate"/>
      </w:r>
      <w:r>
        <w:t>3</w:t>
      </w:r>
      <w:r>
        <w:fldChar w:fldCharType="end"/>
      </w:r>
    </w:p>
    <w:p w:rsidR="005D6949" w:rsidRDefault="005D6949">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SESSIONS OF THE COUNCIL AND ITS SUBSIDIARY BODIES</w:t>
      </w:r>
      <w:r>
        <w:tab/>
      </w:r>
      <w:r>
        <w:fldChar w:fldCharType="begin"/>
      </w:r>
      <w:r>
        <w:instrText xml:space="preserve"> PAGEREF _Toc369018173 \h </w:instrText>
      </w:r>
      <w:r>
        <w:fldChar w:fldCharType="separate"/>
      </w:r>
      <w:r>
        <w:t>3</w:t>
      </w:r>
      <w:r>
        <w:fldChar w:fldCharType="end"/>
      </w:r>
    </w:p>
    <w:p w:rsidR="005D6949" w:rsidRDefault="005D6949">
      <w:pPr>
        <w:pStyle w:val="TOC2"/>
        <w:rPr>
          <w:rFonts w:asciiTheme="minorHAnsi" w:eastAsiaTheme="minorEastAsia" w:hAnsiTheme="minorHAnsi" w:cstheme="minorBidi"/>
          <w:sz w:val="22"/>
          <w:szCs w:val="22"/>
        </w:rPr>
      </w:pPr>
      <w:r>
        <w:t>Council</w:t>
      </w:r>
      <w:r>
        <w:tab/>
      </w:r>
      <w:r>
        <w:fldChar w:fldCharType="begin"/>
      </w:r>
      <w:r>
        <w:instrText xml:space="preserve"> PAGEREF _Toc369018174 \h </w:instrText>
      </w:r>
      <w:r>
        <w:fldChar w:fldCharType="separate"/>
      </w:r>
      <w:r>
        <w:t>3</w:t>
      </w:r>
      <w:r>
        <w:fldChar w:fldCharType="end"/>
      </w:r>
    </w:p>
    <w:p w:rsidR="005D6949" w:rsidRDefault="005D6949">
      <w:pPr>
        <w:pStyle w:val="TOC2"/>
        <w:rPr>
          <w:rFonts w:asciiTheme="minorHAnsi" w:eastAsiaTheme="minorEastAsia" w:hAnsiTheme="minorHAnsi" w:cstheme="minorBidi"/>
          <w:sz w:val="22"/>
          <w:szCs w:val="22"/>
        </w:rPr>
      </w:pPr>
      <w:r>
        <w:t>Consultative Committee</w:t>
      </w:r>
      <w:r>
        <w:tab/>
      </w:r>
      <w:r>
        <w:fldChar w:fldCharType="begin"/>
      </w:r>
      <w:r>
        <w:instrText xml:space="preserve"> PAGEREF _Toc369018175 \h </w:instrText>
      </w:r>
      <w:r>
        <w:fldChar w:fldCharType="separate"/>
      </w:r>
      <w:r>
        <w:t>3</w:t>
      </w:r>
      <w:r>
        <w:fldChar w:fldCharType="end"/>
      </w:r>
    </w:p>
    <w:p w:rsidR="005D6949" w:rsidRDefault="005D6949">
      <w:pPr>
        <w:pStyle w:val="TOC2"/>
        <w:rPr>
          <w:rFonts w:asciiTheme="minorHAnsi" w:eastAsiaTheme="minorEastAsia" w:hAnsiTheme="minorHAnsi" w:cstheme="minorBidi"/>
          <w:sz w:val="22"/>
          <w:szCs w:val="22"/>
        </w:rPr>
      </w:pPr>
      <w:r>
        <w:t>Administrative and Legal Committee, Technical Committee, Technical Working Parties and Working Group on Biochemical and Molecular Techniques, and DNA-Profiling in Particular</w:t>
      </w:r>
      <w:r>
        <w:tab/>
      </w:r>
      <w:r>
        <w:fldChar w:fldCharType="begin"/>
      </w:r>
      <w:r>
        <w:instrText xml:space="preserve"> PAGEREF _Toc369018176 \h </w:instrText>
      </w:r>
      <w:r>
        <w:fldChar w:fldCharType="separate"/>
      </w:r>
      <w:r>
        <w:t>5</w:t>
      </w:r>
      <w:r>
        <w:fldChar w:fldCharType="end"/>
      </w:r>
    </w:p>
    <w:p w:rsidR="005D6949" w:rsidRDefault="005D6949">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COURSES, SEMINARS, WORKSHOPS, MISSIONS, IMPORTANT CONTACTS</w:t>
      </w:r>
      <w:r>
        <w:tab/>
      </w:r>
      <w:r>
        <w:fldChar w:fldCharType="begin"/>
      </w:r>
      <w:r>
        <w:instrText xml:space="preserve"> PAGEREF _Toc369018177 \h </w:instrText>
      </w:r>
      <w:r>
        <w:fldChar w:fldCharType="separate"/>
      </w:r>
      <w:r>
        <w:t>5</w:t>
      </w:r>
      <w:r>
        <w:fldChar w:fldCharType="end"/>
      </w:r>
    </w:p>
    <w:p w:rsidR="005D6949" w:rsidRDefault="005D6949">
      <w:pPr>
        <w:pStyle w:val="TOC2"/>
        <w:rPr>
          <w:rFonts w:asciiTheme="minorHAnsi" w:eastAsiaTheme="minorEastAsia" w:hAnsiTheme="minorHAnsi" w:cstheme="minorBidi"/>
          <w:sz w:val="22"/>
          <w:szCs w:val="22"/>
        </w:rPr>
      </w:pPr>
      <w:r>
        <w:t>Individual activities</w:t>
      </w:r>
      <w:r>
        <w:tab/>
      </w:r>
      <w:r>
        <w:fldChar w:fldCharType="begin"/>
      </w:r>
      <w:r>
        <w:instrText xml:space="preserve"> PAGEREF _Toc369018178 \h </w:instrText>
      </w:r>
      <w:r>
        <w:fldChar w:fldCharType="separate"/>
      </w:r>
      <w:r>
        <w:t>5</w:t>
      </w:r>
      <w:r>
        <w:fldChar w:fldCharType="end"/>
      </w:r>
    </w:p>
    <w:p w:rsidR="005D6949" w:rsidRDefault="005D6949">
      <w:pPr>
        <w:pStyle w:val="TOC2"/>
        <w:rPr>
          <w:rFonts w:asciiTheme="minorHAnsi" w:eastAsiaTheme="minorEastAsia" w:hAnsiTheme="minorHAnsi" w:cstheme="minorBidi"/>
          <w:sz w:val="22"/>
          <w:szCs w:val="22"/>
        </w:rPr>
      </w:pPr>
      <w:r>
        <w:t>Distance Learning Course</w:t>
      </w:r>
      <w:r>
        <w:tab/>
      </w:r>
      <w:r>
        <w:fldChar w:fldCharType="begin"/>
      </w:r>
      <w:r>
        <w:instrText xml:space="preserve"> PAGEREF _Toc369018179 \h </w:instrText>
      </w:r>
      <w:r>
        <w:fldChar w:fldCharType="separate"/>
      </w:r>
      <w:r>
        <w:t>11</w:t>
      </w:r>
      <w:r>
        <w:fldChar w:fldCharType="end"/>
      </w:r>
    </w:p>
    <w:p w:rsidR="005D6949" w:rsidRDefault="005D6949">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RELATIONS WITH STATES AND ORGANIZATIONS</w:t>
      </w:r>
      <w:r>
        <w:tab/>
      </w:r>
      <w:r>
        <w:fldChar w:fldCharType="begin"/>
      </w:r>
      <w:r>
        <w:instrText xml:space="preserve"> PAGEREF _Toc369018180 \h </w:instrText>
      </w:r>
      <w:r>
        <w:fldChar w:fldCharType="separate"/>
      </w:r>
      <w:r>
        <w:t>11</w:t>
      </w:r>
      <w:r>
        <w:fldChar w:fldCharType="end"/>
      </w:r>
    </w:p>
    <w:p w:rsidR="005D6949" w:rsidRDefault="005D6949">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PUBLICATIONS</w:t>
      </w:r>
      <w:r>
        <w:tab/>
      </w:r>
      <w:r>
        <w:fldChar w:fldCharType="begin"/>
      </w:r>
      <w:r>
        <w:instrText xml:space="preserve"> PAGEREF _Toc369018181 \h </w:instrText>
      </w:r>
      <w:r>
        <w:fldChar w:fldCharType="separate"/>
      </w:r>
      <w:r>
        <w:t>11</w:t>
      </w:r>
      <w:r>
        <w:fldChar w:fldCharType="end"/>
      </w:r>
    </w:p>
    <w:p w:rsidR="0093727D" w:rsidRPr="005A45FA" w:rsidRDefault="005A45FA" w:rsidP="005A45FA">
      <w:r>
        <w:rPr>
          <w:noProof/>
          <w:highlight w:val="cyan"/>
        </w:rPr>
        <w:fldChar w:fldCharType="end"/>
      </w:r>
      <w:r w:rsidR="0093727D" w:rsidRPr="005A45FA">
        <w:t>ANNEX I:</w:t>
      </w:r>
      <w:r w:rsidR="0093727D" w:rsidRPr="005A45FA">
        <w:tab/>
        <w:t>Members of the Union</w:t>
      </w:r>
    </w:p>
    <w:p w:rsidR="005A45FA" w:rsidRDefault="005A45FA" w:rsidP="005A45FA"/>
    <w:p w:rsidR="0093727D" w:rsidRPr="005A45FA" w:rsidRDefault="0093727D" w:rsidP="005A45FA">
      <w:r w:rsidRPr="005A45FA">
        <w:t>ANNEX II:</w:t>
      </w:r>
      <w:r w:rsidRPr="005A45FA">
        <w:tab/>
        <w:t>Students registered for the UPOV Distance Learning Course (DL-205)</w:t>
      </w:r>
    </w:p>
    <w:p w:rsidR="0093727D" w:rsidRDefault="0093727D">
      <w:pPr>
        <w:jc w:val="left"/>
        <w:rPr>
          <w:noProof/>
        </w:rPr>
      </w:pPr>
      <w:r>
        <w:rPr>
          <w:noProof/>
        </w:rPr>
        <w:br w:type="page"/>
      </w:r>
      <w:bookmarkStart w:id="5" w:name="_GoBack"/>
      <w:bookmarkEnd w:id="5"/>
    </w:p>
    <w:p w:rsidR="0093727D" w:rsidRPr="005F5333" w:rsidRDefault="0093727D" w:rsidP="0093727D">
      <w:pPr>
        <w:keepNext/>
        <w:jc w:val="center"/>
        <w:rPr>
          <w:szCs w:val="24"/>
        </w:rPr>
      </w:pPr>
      <w:r w:rsidRPr="00B22508">
        <w:rPr>
          <w:szCs w:val="24"/>
          <w:u w:val="single"/>
        </w:rPr>
        <w:lastRenderedPageBreak/>
        <w:t>Abbreviations used in this document</w:t>
      </w:r>
      <w:r w:rsidRPr="005F5333">
        <w:rPr>
          <w:szCs w:val="24"/>
        </w:rPr>
        <w:t>:</w:t>
      </w:r>
    </w:p>
    <w:p w:rsidR="0093727D" w:rsidRPr="005F5333" w:rsidRDefault="0093727D" w:rsidP="0093727D">
      <w:pPr>
        <w:keepNext/>
        <w:rPr>
          <w:szCs w:val="24"/>
        </w:rPr>
      </w:pPr>
    </w:p>
    <w:p w:rsidR="0093727D" w:rsidRPr="00CA490E" w:rsidRDefault="0093727D" w:rsidP="0093727D">
      <w:pPr>
        <w:ind w:left="1560" w:hanging="993"/>
      </w:pPr>
      <w:r w:rsidRPr="00CA490E">
        <w:t>CAJ:</w:t>
      </w:r>
      <w:r w:rsidRPr="00CA490E">
        <w:tab/>
        <w:t xml:space="preserve">Administrative and Legal Committee </w:t>
      </w:r>
    </w:p>
    <w:p w:rsidR="0093727D" w:rsidRPr="00CA490E" w:rsidRDefault="0093727D" w:rsidP="0093727D">
      <w:pPr>
        <w:ind w:left="1560" w:hanging="993"/>
      </w:pPr>
      <w:r w:rsidRPr="00CA490E">
        <w:t>TC:</w:t>
      </w:r>
      <w:r w:rsidRPr="00CA490E">
        <w:tab/>
        <w:t>Technical Committee</w:t>
      </w:r>
    </w:p>
    <w:p w:rsidR="0093727D" w:rsidRPr="00CA490E" w:rsidRDefault="0093727D" w:rsidP="0093727D">
      <w:pPr>
        <w:ind w:left="1560" w:hanging="993"/>
      </w:pPr>
      <w:r w:rsidRPr="00CA490E">
        <w:t>TC</w:t>
      </w:r>
      <w:r w:rsidRPr="00CA490E">
        <w:noBreakHyphen/>
        <w:t>EDC:</w:t>
      </w:r>
      <w:r w:rsidRPr="00CA490E">
        <w:tab/>
        <w:t>Enlarged Editorial Committee</w:t>
      </w:r>
    </w:p>
    <w:p w:rsidR="0093727D" w:rsidRPr="00CA490E" w:rsidRDefault="0093727D" w:rsidP="0093727D">
      <w:pPr>
        <w:ind w:left="1560" w:hanging="993"/>
      </w:pPr>
      <w:r w:rsidRPr="00CA490E">
        <w:t>TWPs:</w:t>
      </w:r>
      <w:r w:rsidRPr="00CA490E">
        <w:tab/>
        <w:t>Technical Working Parties</w:t>
      </w:r>
    </w:p>
    <w:p w:rsidR="0093727D" w:rsidRPr="00CA490E" w:rsidRDefault="0093727D" w:rsidP="0093727D">
      <w:pPr>
        <w:ind w:left="1560" w:hanging="993"/>
      </w:pPr>
      <w:r w:rsidRPr="00CA490E">
        <w:t>TWA:</w:t>
      </w:r>
      <w:r w:rsidRPr="00CA490E">
        <w:tab/>
        <w:t>Technical Working Party for Agricultural Crops</w:t>
      </w:r>
    </w:p>
    <w:p w:rsidR="0093727D" w:rsidRPr="00CA490E" w:rsidRDefault="0093727D" w:rsidP="0093727D">
      <w:pPr>
        <w:ind w:left="1560" w:hanging="993"/>
      </w:pPr>
      <w:r w:rsidRPr="00CA490E">
        <w:t>TWC:</w:t>
      </w:r>
      <w:r w:rsidRPr="00CA490E">
        <w:tab/>
        <w:t>Technical Working Party on Automation and Computer Programs</w:t>
      </w:r>
    </w:p>
    <w:p w:rsidR="0093727D" w:rsidRPr="00CA490E" w:rsidRDefault="0093727D" w:rsidP="0093727D">
      <w:pPr>
        <w:ind w:left="1560" w:hanging="993"/>
      </w:pPr>
      <w:r w:rsidRPr="00CA490E">
        <w:t xml:space="preserve">TWF:  </w:t>
      </w:r>
      <w:r w:rsidRPr="00CA490E">
        <w:tab/>
        <w:t>Technical Working Party for Fruit Crops</w:t>
      </w:r>
    </w:p>
    <w:p w:rsidR="0093727D" w:rsidRPr="00CA490E" w:rsidRDefault="0093727D" w:rsidP="0093727D">
      <w:pPr>
        <w:ind w:left="1560" w:hanging="993"/>
      </w:pPr>
      <w:r w:rsidRPr="00CA490E">
        <w:t>TWO:</w:t>
      </w:r>
      <w:r w:rsidRPr="00CA490E">
        <w:tab/>
        <w:t>Technical Working Party for Ornamental Plants and Forest Trees</w:t>
      </w:r>
    </w:p>
    <w:p w:rsidR="0093727D" w:rsidRPr="00CA490E" w:rsidRDefault="0093727D" w:rsidP="0093727D">
      <w:pPr>
        <w:ind w:left="1560" w:hanging="993"/>
      </w:pPr>
      <w:r w:rsidRPr="00CA490E">
        <w:t>TWV:</w:t>
      </w:r>
      <w:r w:rsidRPr="00CA490E">
        <w:tab/>
        <w:t>Technical Working Party for Vegetables</w:t>
      </w:r>
    </w:p>
    <w:p w:rsidR="0093727D" w:rsidRPr="00CA490E" w:rsidRDefault="0093727D" w:rsidP="0093727D">
      <w:pPr>
        <w:ind w:left="1560" w:hanging="993"/>
      </w:pPr>
      <w:r w:rsidRPr="00CA490E">
        <w:t>BMT:</w:t>
      </w:r>
      <w:r w:rsidRPr="00CA490E">
        <w:tab/>
        <w:t>Working Group on Biochemical and Molecular Techniques, and DNA-Profiling in Particular</w:t>
      </w:r>
    </w:p>
    <w:p w:rsidR="0093727D" w:rsidRPr="00CA490E" w:rsidRDefault="0093727D" w:rsidP="0093727D">
      <w:pPr>
        <w:ind w:left="1560" w:hanging="993"/>
      </w:pPr>
      <w:r w:rsidRPr="00CA490E">
        <w:t>DUS:</w:t>
      </w:r>
      <w:r w:rsidRPr="00CA490E">
        <w:tab/>
        <w:t>Distinctness, Uniformity and S</w:t>
      </w:r>
      <w:r>
        <w:t>tability</w:t>
      </w:r>
    </w:p>
    <w:p w:rsidR="0093727D" w:rsidRDefault="0093727D" w:rsidP="0093727D"/>
    <w:p w:rsidR="0093727D" w:rsidRDefault="0093727D" w:rsidP="0093727D"/>
    <w:p w:rsidR="0093727D" w:rsidRPr="000E1BD6" w:rsidRDefault="0093727D" w:rsidP="0093727D">
      <w:pPr>
        <w:rPr>
          <w:noProof/>
        </w:rPr>
      </w:pPr>
    </w:p>
    <w:p w:rsidR="0093727D" w:rsidRPr="00A35CC2" w:rsidRDefault="0093727D" w:rsidP="0093727D">
      <w:pPr>
        <w:pStyle w:val="Heading1"/>
      </w:pPr>
      <w:bookmarkStart w:id="6" w:name="_Toc369018170"/>
      <w:r w:rsidRPr="00A35CC2">
        <w:t>I.</w:t>
      </w:r>
      <w:r w:rsidRPr="00A35CC2">
        <w:tab/>
        <w:t>COMPOSITION OF THE UNION</w:t>
      </w:r>
      <w:bookmarkEnd w:id="6"/>
    </w:p>
    <w:p w:rsidR="0093727D" w:rsidRPr="00A35CC2" w:rsidRDefault="0093727D" w:rsidP="0093727D"/>
    <w:p w:rsidR="0093727D" w:rsidRPr="00A35CC2" w:rsidRDefault="0093727D" w:rsidP="0093727D">
      <w:pPr>
        <w:pStyle w:val="Heading2"/>
      </w:pPr>
      <w:bookmarkStart w:id="7" w:name="_Toc369018171"/>
      <w:r w:rsidRPr="00A35CC2">
        <w:t>Members and Future Members</w:t>
      </w:r>
      <w:bookmarkEnd w:id="7"/>
    </w:p>
    <w:p w:rsidR="0093727D" w:rsidRPr="00A35CC2" w:rsidRDefault="0093727D" w:rsidP="0093727D"/>
    <w:p w:rsidR="0093727D" w:rsidRPr="000E1BD6" w:rsidRDefault="0093727D" w:rsidP="0093727D">
      <w:r w:rsidRPr="00C12F96">
        <w:fldChar w:fldCharType="begin"/>
      </w:r>
      <w:r w:rsidRPr="00C12F96">
        <w:instrText xml:space="preserve"> AUTONUM  </w:instrText>
      </w:r>
      <w:r w:rsidRPr="00C12F96">
        <w:fldChar w:fldCharType="end"/>
      </w:r>
      <w:r w:rsidRPr="00C12F96">
        <w:tab/>
      </w:r>
      <w:r w:rsidRPr="007A316C">
        <w:t>As of September 30, 2013, the Union comprised 71 members:  Albania, Argentina, Australia, Austria, Azerbaijan, Belarus, Belgium, Bolivia (Plurinational State of), Brazil, Bulgaria, Canada, Chile, China, Colombia, Costa Rica, Croatia, Czech Republic, Denmark, Dominican Republic, Ecuador, Estonia, European Union, Finland, France, Georgia, Germany, Hungary, Iceland, Ireland, Israel, Italy, Japan, Jordan, Kenya, Kyrgyzstan, Latvia, Lithuania, Mexico,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States of America, Uruguay, Uzbekistan and Viet Nam.</w:t>
      </w:r>
    </w:p>
    <w:p w:rsidR="0093727D" w:rsidRPr="006B7B74" w:rsidRDefault="0093727D" w:rsidP="0093727D"/>
    <w:p w:rsidR="0093727D" w:rsidRPr="000E1BD6" w:rsidRDefault="0093727D" w:rsidP="0093727D">
      <w:r w:rsidRPr="000E1BD6">
        <w:fldChar w:fldCharType="begin"/>
      </w:r>
      <w:r w:rsidRPr="000E1BD6">
        <w:instrText xml:space="preserve"> AUTONUM  </w:instrText>
      </w:r>
      <w:r w:rsidRPr="000E1BD6">
        <w:fldChar w:fldCharType="end"/>
      </w:r>
      <w:r w:rsidRPr="000E1BD6">
        <w:tab/>
        <w:t>Under Article 34(3) of the 1991 Act, “any State which is not a member of the Union and any intergovernmental organization shall, before depositing its instrument of accession, ask the Council to advise it in respect of the conformity of its laws with the provisions of this Convention.”</w:t>
      </w:r>
    </w:p>
    <w:p w:rsidR="0093727D" w:rsidRPr="000E1BD6" w:rsidRDefault="0093727D" w:rsidP="0093727D"/>
    <w:p w:rsidR="00691B09" w:rsidRDefault="0093727D" w:rsidP="00691B09">
      <w:r>
        <w:fldChar w:fldCharType="begin"/>
      </w:r>
      <w:r>
        <w:instrText xml:space="preserve"> AUTONUM  </w:instrText>
      </w:r>
      <w:r>
        <w:fldChar w:fldCharType="end"/>
      </w:r>
      <w:r>
        <w:tab/>
      </w:r>
      <w:r w:rsidR="00691B09">
        <w:t>By letter dated February 18, 2013, the United Republic of Tanzania requested the examination of the Plant Breeders’ Rights Bill for Zanzibar for conformity with the 1991 Act of the UPOV Convention.</w:t>
      </w:r>
    </w:p>
    <w:p w:rsidR="0093727D" w:rsidRDefault="0093727D" w:rsidP="0093727D"/>
    <w:p w:rsidR="00691B09" w:rsidRDefault="00691B09" w:rsidP="00691B09">
      <w:r>
        <w:fldChar w:fldCharType="begin"/>
      </w:r>
      <w:r>
        <w:instrText xml:space="preserve"> AUTONUM  </w:instrText>
      </w:r>
      <w:r>
        <w:fldChar w:fldCharType="end"/>
      </w:r>
      <w:r>
        <w:tab/>
        <w:t>At its thirtieth extraordinary session, held in Geneva on March 22, 2013, the Council examined the conformity of the Plant Breeders’ Rights Bill for Zanzibar with the 1991 Act of the UPOV Convention.</w:t>
      </w:r>
    </w:p>
    <w:p w:rsidR="00691B09" w:rsidRDefault="00691B09" w:rsidP="00691B09"/>
    <w:p w:rsidR="00691B09" w:rsidRPr="00241B02" w:rsidRDefault="00691B09" w:rsidP="00691B09">
      <w:pPr>
        <w:rPr>
          <w:rFonts w:cs="Arial"/>
        </w:rPr>
      </w:pPr>
      <w:r>
        <w:fldChar w:fldCharType="begin"/>
      </w:r>
      <w:r>
        <w:instrText xml:space="preserve"> AUTONUM  </w:instrText>
      </w:r>
      <w:r>
        <w:fldChar w:fldCharType="end"/>
      </w:r>
      <w:r>
        <w:tab/>
        <w:t xml:space="preserve">The </w:t>
      </w:r>
      <w:r w:rsidRPr="00241B02">
        <w:rPr>
          <w:rFonts w:cs="Arial"/>
        </w:rPr>
        <w:t>Council decided to:</w:t>
      </w:r>
    </w:p>
    <w:p w:rsidR="00691B09" w:rsidRDefault="00691B09" w:rsidP="00691B09">
      <w:pPr>
        <w:rPr>
          <w:rFonts w:cs="Arial"/>
        </w:rPr>
      </w:pPr>
    </w:p>
    <w:p w:rsidR="00691B09" w:rsidRPr="00BB66BB" w:rsidRDefault="00691B09" w:rsidP="00BB66BB">
      <w:pPr>
        <w:ind w:left="567" w:right="567"/>
        <w:rPr>
          <w:rFonts w:cs="Arial"/>
          <w:sz w:val="18"/>
          <w:szCs w:val="18"/>
        </w:rPr>
      </w:pPr>
      <w:r w:rsidRPr="00BB66BB">
        <w:rPr>
          <w:rFonts w:cs="Arial"/>
          <w:sz w:val="18"/>
          <w:szCs w:val="18"/>
        </w:rPr>
        <w:tab/>
      </w:r>
      <w:r w:rsidR="00BB66BB">
        <w:rPr>
          <w:rFonts w:cs="Arial"/>
          <w:sz w:val="18"/>
          <w:szCs w:val="18"/>
        </w:rPr>
        <w:t>“</w:t>
      </w:r>
      <w:r w:rsidRPr="00BB66BB">
        <w:rPr>
          <w:rFonts w:cs="Arial"/>
          <w:sz w:val="18"/>
          <w:szCs w:val="18"/>
        </w:rPr>
        <w:t>(a)</w:t>
      </w:r>
      <w:r w:rsidRPr="00BB66BB">
        <w:rPr>
          <w:rFonts w:cs="Arial"/>
          <w:sz w:val="18"/>
          <w:szCs w:val="18"/>
        </w:rPr>
        <w:tab/>
        <w:t xml:space="preserve">note the analysis in documents </w:t>
      </w:r>
      <w:r w:rsidRPr="00BB66BB">
        <w:rPr>
          <w:sz w:val="18"/>
          <w:szCs w:val="18"/>
        </w:rPr>
        <w:t>C(Extr.)/30/4 Rev. and C(Extr.)/30/4 Add.</w:t>
      </w:r>
      <w:r w:rsidRPr="00BB66BB">
        <w:rPr>
          <w:rFonts w:cs="Arial"/>
          <w:sz w:val="18"/>
          <w:szCs w:val="18"/>
        </w:rPr>
        <w:t>;</w:t>
      </w:r>
    </w:p>
    <w:p w:rsidR="00691B09" w:rsidRPr="00BB66BB" w:rsidRDefault="00691B09" w:rsidP="00BB66BB">
      <w:pPr>
        <w:ind w:left="567" w:right="567"/>
        <w:rPr>
          <w:rFonts w:cs="Arial"/>
          <w:sz w:val="18"/>
          <w:szCs w:val="18"/>
        </w:rPr>
      </w:pPr>
    </w:p>
    <w:p w:rsidR="00691B09" w:rsidRPr="00BB66BB" w:rsidRDefault="00691B09" w:rsidP="00BB66BB">
      <w:pPr>
        <w:ind w:left="567" w:right="567"/>
        <w:rPr>
          <w:rFonts w:cs="Arial"/>
          <w:sz w:val="18"/>
          <w:szCs w:val="18"/>
        </w:rPr>
      </w:pPr>
      <w:r w:rsidRPr="00BB66BB">
        <w:rPr>
          <w:rFonts w:cs="Arial"/>
          <w:sz w:val="18"/>
          <w:szCs w:val="18"/>
        </w:rPr>
        <w:tab/>
      </w:r>
      <w:r w:rsidR="00BB66BB">
        <w:rPr>
          <w:rFonts w:cs="Arial"/>
          <w:sz w:val="18"/>
          <w:szCs w:val="18"/>
        </w:rPr>
        <w:t>“</w:t>
      </w:r>
      <w:r w:rsidRPr="00BB66BB">
        <w:rPr>
          <w:rFonts w:cs="Arial"/>
          <w:sz w:val="18"/>
          <w:szCs w:val="18"/>
        </w:rPr>
        <w:t>(b)</w:t>
      </w:r>
      <w:r w:rsidRPr="00BB66BB">
        <w:rPr>
          <w:rFonts w:cs="Arial"/>
          <w:sz w:val="18"/>
          <w:szCs w:val="18"/>
        </w:rPr>
        <w:tab/>
        <w:t xml:space="preserve">subject to the incorporation in the Plant Breeders’ Rights Bill for Zanzibar of the modifications recommended in paragraphs 26, 28, 30 and 35 of document </w:t>
      </w:r>
      <w:r w:rsidRPr="00BB66BB">
        <w:rPr>
          <w:sz w:val="18"/>
          <w:szCs w:val="18"/>
        </w:rPr>
        <w:t>C(Extr.)/30/4 Rev.</w:t>
      </w:r>
      <w:r w:rsidRPr="00BB66BB">
        <w:rPr>
          <w:rFonts w:cs="Arial"/>
          <w:sz w:val="18"/>
          <w:szCs w:val="18"/>
        </w:rPr>
        <w:t>, and with no additional changes, take a positive decision on the conformity of the Plant Breeders’ Rights Bill for Zanzibar with the provisions of the 1991 Act of the International Convention for the Protection of New Varieties of Plants;</w:t>
      </w:r>
    </w:p>
    <w:p w:rsidR="00691B09" w:rsidRPr="00BB66BB" w:rsidRDefault="00691B09" w:rsidP="00BB66BB">
      <w:pPr>
        <w:ind w:left="567" w:right="567"/>
        <w:rPr>
          <w:rFonts w:cs="Arial"/>
          <w:sz w:val="18"/>
          <w:szCs w:val="18"/>
        </w:rPr>
      </w:pPr>
    </w:p>
    <w:p w:rsidR="00691B09" w:rsidRPr="00BB66BB" w:rsidRDefault="00BB66BB" w:rsidP="00BB66BB">
      <w:pPr>
        <w:ind w:left="567" w:right="567" w:firstLine="567"/>
        <w:rPr>
          <w:rFonts w:cs="Arial"/>
          <w:sz w:val="18"/>
          <w:szCs w:val="18"/>
        </w:rPr>
      </w:pPr>
      <w:r>
        <w:rPr>
          <w:rFonts w:cs="Arial"/>
          <w:sz w:val="18"/>
          <w:szCs w:val="18"/>
        </w:rPr>
        <w:t>“</w:t>
      </w:r>
      <w:r w:rsidR="00691B09" w:rsidRPr="00BB66BB">
        <w:rPr>
          <w:rFonts w:cs="Arial"/>
          <w:sz w:val="18"/>
          <w:szCs w:val="18"/>
        </w:rPr>
        <w:t>(c)</w:t>
      </w:r>
      <w:r w:rsidR="00691B09" w:rsidRPr="00BB66BB">
        <w:rPr>
          <w:rFonts w:cs="Arial"/>
          <w:sz w:val="18"/>
          <w:szCs w:val="18"/>
        </w:rPr>
        <w:tab/>
        <w:t>note that the Draft Law of Plant Breeders’ Rights for Mainland Tanzania was adopted on November 5, 2012, and that the adoption of the Draft Law for Zanzibar is necessary for breeders’ rights to cover the whole territory of the United Republic of Tanzania;</w:t>
      </w:r>
    </w:p>
    <w:p w:rsidR="00691B09" w:rsidRPr="00BB66BB" w:rsidRDefault="00691B09" w:rsidP="00BB66BB">
      <w:pPr>
        <w:ind w:left="567" w:right="567" w:firstLine="567"/>
        <w:rPr>
          <w:rFonts w:cs="Arial"/>
          <w:sz w:val="18"/>
          <w:szCs w:val="18"/>
        </w:rPr>
      </w:pPr>
    </w:p>
    <w:p w:rsidR="00691B09" w:rsidRPr="00BB66BB" w:rsidRDefault="00BB66BB" w:rsidP="00BB66BB">
      <w:pPr>
        <w:ind w:left="567" w:right="567" w:firstLine="567"/>
        <w:rPr>
          <w:rFonts w:cs="Arial"/>
          <w:sz w:val="18"/>
          <w:szCs w:val="18"/>
        </w:rPr>
      </w:pPr>
      <w:r>
        <w:rPr>
          <w:sz w:val="18"/>
          <w:szCs w:val="18"/>
        </w:rPr>
        <w:t>“</w:t>
      </w:r>
      <w:r w:rsidR="00691B09" w:rsidRPr="00BB66BB">
        <w:rPr>
          <w:sz w:val="18"/>
          <w:szCs w:val="18"/>
        </w:rPr>
        <w:t>(d)</w:t>
      </w:r>
      <w:r w:rsidR="00691B09" w:rsidRPr="00BB66BB">
        <w:rPr>
          <w:sz w:val="18"/>
          <w:szCs w:val="18"/>
        </w:rPr>
        <w:tab/>
        <w:t xml:space="preserve">note that the Plant Breeders’ Rights Act for Mainland Tanzania, which was adopted on November 5, 2012, and published in the Gazette of the United Republic of Tanzania on March 1, 2013, had incorporated the changes presented in revision mode in the recommendations of the Council in its decision of November 1, 2012 (see document C/46/18 “Report on the decisions”, paragraph 15); </w:t>
      </w:r>
    </w:p>
    <w:p w:rsidR="00691B09" w:rsidRPr="00BB66BB" w:rsidRDefault="00691B09" w:rsidP="00BB66BB">
      <w:pPr>
        <w:ind w:left="567" w:right="567"/>
        <w:rPr>
          <w:sz w:val="18"/>
          <w:szCs w:val="18"/>
        </w:rPr>
      </w:pPr>
    </w:p>
    <w:p w:rsidR="00691B09" w:rsidRPr="00BB66BB" w:rsidRDefault="00691B09" w:rsidP="00BB66BB">
      <w:pPr>
        <w:ind w:left="567" w:right="567"/>
        <w:rPr>
          <w:sz w:val="18"/>
          <w:szCs w:val="18"/>
        </w:rPr>
      </w:pPr>
      <w:r w:rsidRPr="00BB66BB">
        <w:rPr>
          <w:sz w:val="18"/>
          <w:szCs w:val="18"/>
        </w:rPr>
        <w:tab/>
      </w:r>
      <w:r w:rsidR="00BB66BB">
        <w:rPr>
          <w:sz w:val="18"/>
          <w:szCs w:val="18"/>
        </w:rPr>
        <w:t>“</w:t>
      </w:r>
      <w:r w:rsidRPr="00BB66BB">
        <w:rPr>
          <w:sz w:val="18"/>
          <w:szCs w:val="18"/>
        </w:rPr>
        <w:t>(e)</w:t>
      </w:r>
      <w:r w:rsidRPr="00BB66BB">
        <w:rPr>
          <w:sz w:val="18"/>
          <w:szCs w:val="18"/>
        </w:rPr>
        <w:tab/>
        <w:t>agree that the additional changes in the Plant Breeders’ Rights Act for Mainland Tanzania, as presented in the Annex to document C(Extr.)/30/4 Add., did not affect the substantive provisions of the 1991 Act of the UPOV Convention, and confirm the decision on conformity of November 1, 2012;</w:t>
      </w:r>
    </w:p>
    <w:p w:rsidR="00691B09" w:rsidRPr="00BB66BB" w:rsidRDefault="00691B09" w:rsidP="00BB66BB">
      <w:pPr>
        <w:ind w:left="567" w:right="567"/>
        <w:rPr>
          <w:b/>
          <w:sz w:val="18"/>
          <w:szCs w:val="18"/>
        </w:rPr>
      </w:pPr>
    </w:p>
    <w:p w:rsidR="00691B09" w:rsidRPr="00BB66BB" w:rsidRDefault="00BB66BB" w:rsidP="00BB66BB">
      <w:pPr>
        <w:keepNext/>
        <w:ind w:left="567" w:right="567" w:firstLine="567"/>
        <w:rPr>
          <w:rFonts w:cs="Arial"/>
          <w:sz w:val="18"/>
          <w:szCs w:val="18"/>
        </w:rPr>
      </w:pPr>
      <w:r>
        <w:rPr>
          <w:rFonts w:cs="Arial"/>
          <w:sz w:val="18"/>
          <w:szCs w:val="18"/>
        </w:rPr>
        <w:t>“</w:t>
      </w:r>
      <w:r w:rsidR="00691B09" w:rsidRPr="00BB66BB">
        <w:rPr>
          <w:rFonts w:cs="Arial"/>
          <w:sz w:val="18"/>
          <w:szCs w:val="18"/>
        </w:rPr>
        <w:t>(f)</w:t>
      </w:r>
      <w:r w:rsidR="00691B09" w:rsidRPr="00BB66BB">
        <w:rPr>
          <w:rFonts w:cs="Arial"/>
          <w:sz w:val="18"/>
          <w:szCs w:val="18"/>
        </w:rPr>
        <w:tab/>
        <w:t xml:space="preserve">inform the Government of the United Republic of Tanzania that, subject to the modifications recommended by the Council, at its thirtieth extraordinary session, held in Geneva on March 22, 2013 (see </w:t>
      </w:r>
      <w:r w:rsidR="00691B09" w:rsidRPr="00BB66BB">
        <w:rPr>
          <w:rFonts w:cs="Arial"/>
          <w:sz w:val="18"/>
          <w:szCs w:val="18"/>
        </w:rPr>
        <w:lastRenderedPageBreak/>
        <w:t xml:space="preserve">paragraph (b) above), being incorporated in the Plant Breeders’ Rights Bill for Zanzibar and the adoption of the Bill with no additional changes, </w:t>
      </w:r>
    </w:p>
    <w:p w:rsidR="00691B09" w:rsidRPr="00BB66BB" w:rsidRDefault="00691B09" w:rsidP="00BB66BB">
      <w:pPr>
        <w:ind w:left="1134" w:right="567"/>
        <w:rPr>
          <w:rFonts w:cs="Arial"/>
          <w:sz w:val="18"/>
          <w:szCs w:val="18"/>
        </w:rPr>
      </w:pPr>
    </w:p>
    <w:p w:rsidR="00691B09" w:rsidRPr="00BB66BB" w:rsidRDefault="00691B09" w:rsidP="00BB66BB">
      <w:pPr>
        <w:ind w:left="567" w:right="567"/>
        <w:rPr>
          <w:rFonts w:cs="Arial"/>
          <w:sz w:val="18"/>
          <w:szCs w:val="18"/>
        </w:rPr>
      </w:pPr>
      <w:r w:rsidRPr="00BB66BB">
        <w:rPr>
          <w:rFonts w:cs="Arial"/>
          <w:sz w:val="18"/>
          <w:szCs w:val="18"/>
        </w:rPr>
        <w:t>the instrument of accession of the United Republic of Tanzania may be deposited;  and</w:t>
      </w:r>
    </w:p>
    <w:p w:rsidR="00691B09" w:rsidRPr="00BB66BB" w:rsidRDefault="00691B09" w:rsidP="00BB66BB">
      <w:pPr>
        <w:tabs>
          <w:tab w:val="left" w:pos="5387"/>
        </w:tabs>
        <w:ind w:left="567" w:right="567"/>
        <w:rPr>
          <w:rFonts w:cs="Arial"/>
          <w:sz w:val="18"/>
          <w:szCs w:val="18"/>
        </w:rPr>
      </w:pPr>
    </w:p>
    <w:p w:rsidR="00691B09" w:rsidRPr="00BB66BB" w:rsidRDefault="00691B09" w:rsidP="00BB66BB">
      <w:pPr>
        <w:ind w:left="567" w:right="567"/>
        <w:rPr>
          <w:rFonts w:cs="Arial"/>
          <w:spacing w:val="-2"/>
          <w:sz w:val="18"/>
          <w:szCs w:val="18"/>
        </w:rPr>
      </w:pPr>
      <w:r w:rsidRPr="00BB66BB">
        <w:rPr>
          <w:rFonts w:cs="Arial"/>
          <w:spacing w:val="-2"/>
          <w:sz w:val="18"/>
          <w:szCs w:val="18"/>
        </w:rPr>
        <w:tab/>
      </w:r>
      <w:r w:rsidR="00BB66BB">
        <w:rPr>
          <w:rFonts w:cs="Arial"/>
          <w:spacing w:val="-2"/>
          <w:sz w:val="18"/>
          <w:szCs w:val="18"/>
        </w:rPr>
        <w:t>“</w:t>
      </w:r>
      <w:r w:rsidRPr="00BB66BB">
        <w:rPr>
          <w:rFonts w:cs="Arial"/>
          <w:spacing w:val="-2"/>
          <w:sz w:val="18"/>
          <w:szCs w:val="18"/>
        </w:rPr>
        <w:t>(g)</w:t>
      </w:r>
      <w:r w:rsidRPr="00BB66BB">
        <w:rPr>
          <w:rFonts w:cs="Arial"/>
          <w:spacing w:val="-2"/>
          <w:sz w:val="18"/>
          <w:szCs w:val="18"/>
        </w:rPr>
        <w:tab/>
        <w:t>authorize the Secretary-General to inform the Government of the United Republic of Tanzania of that decision.</w:t>
      </w:r>
    </w:p>
    <w:p w:rsidR="00691B09" w:rsidRPr="00A35CC2" w:rsidRDefault="00691B09" w:rsidP="0093727D"/>
    <w:p w:rsidR="0093727D" w:rsidRPr="00A35CC2" w:rsidRDefault="0093727D" w:rsidP="0093727D">
      <w:pPr>
        <w:tabs>
          <w:tab w:val="left" w:pos="567"/>
          <w:tab w:val="left" w:pos="1134"/>
        </w:tabs>
      </w:pPr>
    </w:p>
    <w:p w:rsidR="0093727D" w:rsidRPr="00A35CC2" w:rsidRDefault="0093727D" w:rsidP="0093727D">
      <w:pPr>
        <w:pStyle w:val="Heading2"/>
      </w:pPr>
      <w:bookmarkStart w:id="8" w:name="_Toc369018172"/>
      <w:r w:rsidRPr="00A35CC2">
        <w:t>Situation in Relation to the Various Acts of the Convention</w:t>
      </w:r>
      <w:bookmarkEnd w:id="8"/>
    </w:p>
    <w:p w:rsidR="0093727D" w:rsidRPr="00A35CC2" w:rsidRDefault="0093727D" w:rsidP="0093727D"/>
    <w:p w:rsidR="0093727D" w:rsidRPr="007A316C" w:rsidRDefault="0093727D" w:rsidP="0093727D">
      <w:r w:rsidRPr="00C12F96">
        <w:fldChar w:fldCharType="begin"/>
      </w:r>
      <w:r w:rsidRPr="00C12F96">
        <w:instrText xml:space="preserve"> AUTONUM  </w:instrText>
      </w:r>
      <w:r w:rsidRPr="00C12F96">
        <w:fldChar w:fldCharType="end"/>
      </w:r>
      <w:r w:rsidRPr="00C12F96">
        <w:tab/>
      </w:r>
      <w:r w:rsidR="00167C30" w:rsidRPr="007A316C">
        <w:t>Fifty-one</w:t>
      </w:r>
      <w:r w:rsidRPr="007A316C">
        <w:t xml:space="preserve"> members were bound by the 1991 Act as of September 30, 201</w:t>
      </w:r>
      <w:r w:rsidR="00167C30" w:rsidRPr="007A316C">
        <w:t>3</w:t>
      </w:r>
      <w:r w:rsidRPr="007A316C">
        <w:t>.</w:t>
      </w:r>
    </w:p>
    <w:p w:rsidR="0093727D" w:rsidRPr="007A316C" w:rsidRDefault="0093727D" w:rsidP="0093727D"/>
    <w:p w:rsidR="0093727D" w:rsidRPr="00C12F96" w:rsidRDefault="0093727D" w:rsidP="0093727D">
      <w:r w:rsidRPr="007A316C">
        <w:fldChar w:fldCharType="begin"/>
      </w:r>
      <w:r w:rsidRPr="007A316C">
        <w:instrText xml:space="preserve"> AUTONUM  </w:instrText>
      </w:r>
      <w:r w:rsidRPr="007A316C">
        <w:fldChar w:fldCharType="end"/>
      </w:r>
      <w:r w:rsidRPr="007A316C">
        <w:tab/>
        <w:t>As of September 30, 201</w:t>
      </w:r>
      <w:r w:rsidR="00167C30" w:rsidRPr="007A316C">
        <w:t>3</w:t>
      </w:r>
      <w:r w:rsidRPr="007A316C">
        <w:t xml:space="preserve">, one member was bound by the 1961 Convention as amended by the 1972 Act and </w:t>
      </w:r>
      <w:r w:rsidR="00167C30" w:rsidRPr="007A316C">
        <w:t>19</w:t>
      </w:r>
      <w:r w:rsidRPr="007A316C">
        <w:t xml:space="preserve"> members were bound by the 1978 Act.</w:t>
      </w:r>
      <w:r w:rsidRPr="00C12F96">
        <w:t xml:space="preserve"> </w:t>
      </w:r>
    </w:p>
    <w:p w:rsidR="0093727D" w:rsidRPr="00C12F96" w:rsidRDefault="0093727D" w:rsidP="0093727D"/>
    <w:p w:rsidR="0093727D" w:rsidRPr="00A35CC2" w:rsidRDefault="0093727D" w:rsidP="0093727D">
      <w:r w:rsidRPr="00C12F96">
        <w:fldChar w:fldCharType="begin"/>
      </w:r>
      <w:r w:rsidRPr="00C12F96">
        <w:instrText xml:space="preserve"> AUTONUM  </w:instrText>
      </w:r>
      <w:r w:rsidRPr="00C12F96">
        <w:fldChar w:fldCharType="end"/>
      </w:r>
      <w:r w:rsidRPr="00C12F96">
        <w:tab/>
        <w:t>Annex I provides the status of the members of the Union in relation to the Convention and its various Acts, as of September 30, 201</w:t>
      </w:r>
      <w:r w:rsidR="00167C30">
        <w:t>3</w:t>
      </w:r>
      <w:r w:rsidRPr="00C12F96">
        <w:t>.</w:t>
      </w:r>
    </w:p>
    <w:p w:rsidR="0093727D" w:rsidRPr="00A35CC2" w:rsidRDefault="0093727D" w:rsidP="0093727D"/>
    <w:p w:rsidR="0093727D" w:rsidRPr="00A35CC2" w:rsidRDefault="0093727D" w:rsidP="0093727D"/>
    <w:p w:rsidR="00B425FA" w:rsidRPr="00A35CC2" w:rsidRDefault="00B425FA" w:rsidP="00B425FA">
      <w:pPr>
        <w:pStyle w:val="Heading1"/>
      </w:pPr>
      <w:bookmarkStart w:id="9" w:name="_Toc369018173"/>
      <w:r w:rsidRPr="00A35CC2">
        <w:t>II.</w:t>
      </w:r>
      <w:r w:rsidRPr="00A35CC2">
        <w:tab/>
        <w:t>SESSIONS OF THE COUNCIL AND ITS SUBSIDIARY BODIES</w:t>
      </w:r>
      <w:bookmarkEnd w:id="9"/>
    </w:p>
    <w:p w:rsidR="00B425FA" w:rsidRPr="00A35CC2" w:rsidRDefault="00B425FA" w:rsidP="00B425FA">
      <w:pPr>
        <w:keepNext/>
      </w:pPr>
    </w:p>
    <w:p w:rsidR="00B425FA" w:rsidRPr="00A35CC2" w:rsidRDefault="00B425FA" w:rsidP="00B425FA">
      <w:pPr>
        <w:pStyle w:val="Heading2"/>
      </w:pPr>
      <w:bookmarkStart w:id="10" w:name="_Toc369018174"/>
      <w:r w:rsidRPr="00A35CC2">
        <w:t>Council</w:t>
      </w:r>
      <w:bookmarkEnd w:id="10"/>
    </w:p>
    <w:p w:rsidR="00B425FA" w:rsidRPr="00A35CC2" w:rsidRDefault="00B425FA" w:rsidP="00B425FA">
      <w:pPr>
        <w:keepNext/>
      </w:pPr>
    </w:p>
    <w:p w:rsidR="00B425FA" w:rsidRPr="000E1BD6" w:rsidRDefault="00B425FA" w:rsidP="00B425FA">
      <w:r w:rsidRPr="000E1BD6">
        <w:fldChar w:fldCharType="begin"/>
      </w:r>
      <w:r w:rsidRPr="000E1BD6">
        <w:instrText xml:space="preserve"> AUTONUM  </w:instrText>
      </w:r>
      <w:r w:rsidRPr="000E1BD6">
        <w:fldChar w:fldCharType="end"/>
      </w:r>
      <w:r w:rsidRPr="000E1BD6">
        <w:tab/>
        <w:t xml:space="preserve">The Council held its </w:t>
      </w:r>
      <w:r>
        <w:t>thirtie</w:t>
      </w:r>
      <w:r w:rsidRPr="000E1BD6">
        <w:t xml:space="preserve">th extraordinary session on </w:t>
      </w:r>
      <w:r>
        <w:t>March 22</w:t>
      </w:r>
      <w:r w:rsidRPr="000E1BD6">
        <w:t>, 201</w:t>
      </w:r>
      <w:r>
        <w:t xml:space="preserve">3, under the chairmanship of </w:t>
      </w:r>
      <w:r w:rsidR="00F57BB7">
        <w:rPr>
          <w:lang w:eastAsia="fr-FR"/>
        </w:rPr>
        <w:t>Ms</w:t>
      </w:r>
      <w:r w:rsidR="00F57BB7" w:rsidRPr="007D5742">
        <w:rPr>
          <w:lang w:eastAsia="fr-FR"/>
        </w:rPr>
        <w:t>.</w:t>
      </w:r>
      <w:r w:rsidR="00F57BB7">
        <w:rPr>
          <w:lang w:eastAsia="fr-FR"/>
        </w:rPr>
        <w:t> Kitisri Sukhapinda</w:t>
      </w:r>
      <w:r w:rsidR="00F57BB7" w:rsidRPr="007D5742">
        <w:rPr>
          <w:lang w:eastAsia="fr-FR"/>
        </w:rPr>
        <w:t xml:space="preserve"> (</w:t>
      </w:r>
      <w:r w:rsidR="00F57BB7">
        <w:rPr>
          <w:lang w:eastAsia="fr-FR"/>
        </w:rPr>
        <w:t>United States of America</w:t>
      </w:r>
      <w:r w:rsidR="00F57BB7" w:rsidRPr="007D5742">
        <w:rPr>
          <w:lang w:eastAsia="fr-FR"/>
        </w:rPr>
        <w:t>)</w:t>
      </w:r>
      <w:r w:rsidRPr="000E1BD6">
        <w:t>, President of the Council.  At that session, the Council:</w:t>
      </w:r>
    </w:p>
    <w:p w:rsidR="00B425FA" w:rsidRPr="000E1BD6" w:rsidRDefault="00B425FA" w:rsidP="00B425FA"/>
    <w:p w:rsidR="00454CA1" w:rsidRPr="00E4389B" w:rsidRDefault="00454CA1" w:rsidP="00454CA1">
      <w:r>
        <w:tab/>
      </w:r>
      <w:r w:rsidRPr="007A316C">
        <w:t>(a)</w:t>
      </w:r>
      <w:r>
        <w:tab/>
        <w:t xml:space="preserve">examined </w:t>
      </w:r>
      <w:r w:rsidRPr="002D5A36">
        <w:t xml:space="preserve">the </w:t>
      </w:r>
      <w:r w:rsidRPr="00975155">
        <w:t xml:space="preserve">Plant Breeders’ </w:t>
      </w:r>
      <w:r>
        <w:t xml:space="preserve">Rights </w:t>
      </w:r>
      <w:r w:rsidRPr="00975155">
        <w:t>Bill</w:t>
      </w:r>
      <w:r w:rsidRPr="002D5A36">
        <w:t xml:space="preserve"> </w:t>
      </w:r>
      <w:r>
        <w:t xml:space="preserve">for Zanzibar </w:t>
      </w:r>
      <w:r w:rsidRPr="00E52A99">
        <w:rPr>
          <w:rFonts w:cs="Arial"/>
        </w:rPr>
        <w:t xml:space="preserve">for conformity with the </w:t>
      </w:r>
      <w:r>
        <w:rPr>
          <w:rFonts w:cs="Arial"/>
        </w:rPr>
        <w:t>1991 Act of the UPOV Convention;</w:t>
      </w:r>
    </w:p>
    <w:p w:rsidR="00454CA1" w:rsidRPr="00E4389B" w:rsidRDefault="00454CA1" w:rsidP="00454CA1"/>
    <w:p w:rsidR="00B425FA" w:rsidRDefault="00B425FA" w:rsidP="00B425FA">
      <w:r w:rsidRPr="00E4389B">
        <w:tab/>
        <w:t>(</w:t>
      </w:r>
      <w:r w:rsidR="00454CA1">
        <w:t>b</w:t>
      </w:r>
      <w:r w:rsidRPr="00E4389B">
        <w:t>)</w:t>
      </w:r>
      <w:r w:rsidRPr="00E4389B">
        <w:tab/>
        <w:t xml:space="preserve">noted the </w:t>
      </w:r>
      <w:r w:rsidR="00454CA1">
        <w:t>work of the Consultative Committee at</w:t>
      </w:r>
      <w:r w:rsidRPr="00E4389B">
        <w:t xml:space="preserve"> </w:t>
      </w:r>
      <w:r w:rsidR="00454CA1">
        <w:t>its</w:t>
      </w:r>
      <w:r w:rsidRPr="00E4389B">
        <w:t xml:space="preserve"> eighty-fifth session</w:t>
      </w:r>
      <w:r w:rsidR="00454CA1">
        <w:t>, held on March 22, 2013, as set out in document C(Extr.)/30/5</w:t>
      </w:r>
      <w:r w:rsidRPr="00E4389B">
        <w:t>;</w:t>
      </w:r>
    </w:p>
    <w:p w:rsidR="00B425FA" w:rsidRDefault="00B425FA" w:rsidP="00B425FA"/>
    <w:p w:rsidR="00B425FA" w:rsidRPr="00E4389B" w:rsidRDefault="00B425FA" w:rsidP="00B425FA">
      <w:pPr>
        <w:keepNext/>
      </w:pPr>
      <w:r w:rsidRPr="00E4389B">
        <w:tab/>
        <w:t>(</w:t>
      </w:r>
      <w:r>
        <w:t>c</w:t>
      </w:r>
      <w:r w:rsidRPr="00E4389B">
        <w:t>)</w:t>
      </w:r>
      <w:r w:rsidRPr="00E4389B">
        <w:tab/>
        <w:t xml:space="preserve">adopted </w:t>
      </w:r>
      <w:r w:rsidRPr="00E4389B">
        <w:rPr>
          <w:color w:val="000000"/>
        </w:rPr>
        <w:t xml:space="preserve">the revision of the following </w:t>
      </w:r>
      <w:r w:rsidRPr="00E4389B">
        <w:t>documents:</w:t>
      </w:r>
    </w:p>
    <w:p w:rsidR="00B425FA" w:rsidRPr="00E4389B" w:rsidRDefault="00B425FA" w:rsidP="00B425FA">
      <w:pPr>
        <w:keepNext/>
      </w:pPr>
    </w:p>
    <w:p w:rsidR="00B425FA" w:rsidRPr="00E4389B" w:rsidRDefault="00B425FA" w:rsidP="00B425FA">
      <w:pPr>
        <w:ind w:left="1134" w:hanging="567"/>
      </w:pPr>
      <w:r w:rsidRPr="00E4389B">
        <w:t>–</w:t>
      </w:r>
      <w:r w:rsidRPr="00E4389B">
        <w:tab/>
        <w:t>UPOV/INF/4 “Financial Regulations and Rules of UPOV” (document UPOV/INF/4/3);</w:t>
      </w:r>
    </w:p>
    <w:p w:rsidR="00B425FA" w:rsidRPr="00E4389B" w:rsidRDefault="00B425FA" w:rsidP="00B425FA">
      <w:pPr>
        <w:ind w:left="1134" w:hanging="567"/>
      </w:pPr>
    </w:p>
    <w:p w:rsidR="00B425FA" w:rsidRPr="00E4389B" w:rsidRDefault="00B425FA" w:rsidP="00B425FA">
      <w:pPr>
        <w:ind w:left="1134" w:hanging="567"/>
      </w:pPr>
      <w:r w:rsidRPr="00E4389B">
        <w:t>–</w:t>
      </w:r>
      <w:r w:rsidRPr="00E4389B">
        <w:tab/>
        <w:t>UPOV/INF/15 “Guidance for Members of UPOV on Ongoing Obligations and Related Notifications and on the Provision of Information to Facilitate Cooperation” (document UPOV/INF/15/2); and</w:t>
      </w:r>
    </w:p>
    <w:p w:rsidR="00B425FA" w:rsidRPr="00E4389B" w:rsidRDefault="00B425FA" w:rsidP="00B425FA"/>
    <w:p w:rsidR="00B425FA" w:rsidRPr="00E4389B" w:rsidRDefault="00B425FA" w:rsidP="00B425FA">
      <w:pPr>
        <w:ind w:left="1134" w:hanging="567"/>
      </w:pPr>
      <w:r w:rsidRPr="00E4389B">
        <w:t>–</w:t>
      </w:r>
      <w:r w:rsidRPr="00E4389B">
        <w:tab/>
        <w:t>UPOV/INF-EXN “List of INF-EXN Documents and Latest Issue Dates” (document UPOV/INF</w:t>
      </w:r>
      <w:r w:rsidRPr="00E4389B">
        <w:noBreakHyphen/>
        <w:t>EXN/</w:t>
      </w:r>
      <w:r>
        <w:t>4</w:t>
      </w:r>
      <w:r w:rsidRPr="00E4389B">
        <w:t>);</w:t>
      </w:r>
    </w:p>
    <w:p w:rsidR="00B425FA" w:rsidRPr="00E4389B" w:rsidRDefault="00B425FA" w:rsidP="00B425FA"/>
    <w:p w:rsidR="00B425FA" w:rsidRPr="00E4389B" w:rsidRDefault="00B425FA" w:rsidP="00B425FA">
      <w:r w:rsidRPr="00E4389B">
        <w:tab/>
        <w:t>(</w:t>
      </w:r>
      <w:r>
        <w:t>d</w:t>
      </w:r>
      <w:r w:rsidRPr="00E4389B">
        <w:t>)</w:t>
      </w:r>
      <w:r w:rsidRPr="00E4389B">
        <w:tab/>
        <w:t>approved the organization of a seminar on essentially derived varieties (EDVs) on October 22, 2013, and the corresponding revision of document C/46/8 Rev. “Revised Calendar of Meetings in 2013;</w:t>
      </w:r>
    </w:p>
    <w:p w:rsidR="00B425FA" w:rsidRPr="00E4389B" w:rsidRDefault="00B425FA" w:rsidP="00B425FA"/>
    <w:p w:rsidR="00B425FA" w:rsidRPr="00A35CC2" w:rsidRDefault="00B425FA" w:rsidP="00B425FA">
      <w:r w:rsidRPr="00E4389B">
        <w:tab/>
        <w:t>(</w:t>
      </w:r>
      <w:r>
        <w:t>e</w:t>
      </w:r>
      <w:r w:rsidRPr="00E4389B">
        <w:t>)</w:t>
      </w:r>
      <w:r w:rsidRPr="00E4389B">
        <w:tab/>
        <w:t>considered and approved a draft press release.</w:t>
      </w:r>
    </w:p>
    <w:p w:rsidR="000A68B4" w:rsidRDefault="000A68B4" w:rsidP="000A68B4"/>
    <w:p w:rsidR="007361C3" w:rsidRDefault="007361C3" w:rsidP="000A68B4"/>
    <w:p w:rsidR="00FA21FC" w:rsidRPr="00A35CC2" w:rsidRDefault="00FA21FC" w:rsidP="00FA21FC">
      <w:pPr>
        <w:pStyle w:val="Heading2"/>
      </w:pPr>
      <w:bookmarkStart w:id="11" w:name="_Toc369018175"/>
      <w:r w:rsidRPr="00A35CC2">
        <w:t>Consultative Committee</w:t>
      </w:r>
      <w:bookmarkEnd w:id="11"/>
    </w:p>
    <w:p w:rsidR="00FA21FC" w:rsidRPr="00A35CC2" w:rsidRDefault="00FA21FC" w:rsidP="00FA21FC">
      <w:pPr>
        <w:keepNext/>
        <w:ind w:left="567" w:hanging="567"/>
      </w:pPr>
    </w:p>
    <w:p w:rsidR="00FA21FC" w:rsidRPr="00F57BB7" w:rsidRDefault="00FA21FC" w:rsidP="00FA21FC">
      <w:r w:rsidRPr="00F57BB7">
        <w:fldChar w:fldCharType="begin"/>
      </w:r>
      <w:r w:rsidRPr="00F57BB7">
        <w:instrText xml:space="preserve"> AUTONUM  </w:instrText>
      </w:r>
      <w:r w:rsidRPr="00F57BB7">
        <w:fldChar w:fldCharType="end"/>
      </w:r>
      <w:r w:rsidRPr="00F57BB7">
        <w:tab/>
        <w:t>The Consultative Committee held its eighty-</w:t>
      </w:r>
      <w:r w:rsidR="00F57BB7">
        <w:t>fifth</w:t>
      </w:r>
      <w:r w:rsidRPr="00F57BB7">
        <w:t xml:space="preserve"> session on March </w:t>
      </w:r>
      <w:r w:rsidR="00F57BB7">
        <w:t>22</w:t>
      </w:r>
      <w:r w:rsidRPr="00F57BB7">
        <w:t>, 201</w:t>
      </w:r>
      <w:r w:rsidR="00F57BB7">
        <w:t>3</w:t>
      </w:r>
      <w:r w:rsidRPr="00F57BB7">
        <w:t xml:space="preserve">, under the chairmanship of </w:t>
      </w:r>
      <w:r w:rsidR="00F57BB7">
        <w:rPr>
          <w:lang w:eastAsia="fr-FR"/>
        </w:rPr>
        <w:t>Ms</w:t>
      </w:r>
      <w:r w:rsidR="00F57BB7" w:rsidRPr="007D5742">
        <w:rPr>
          <w:lang w:eastAsia="fr-FR"/>
        </w:rPr>
        <w:t>.</w:t>
      </w:r>
      <w:r w:rsidR="00F57BB7">
        <w:rPr>
          <w:lang w:eastAsia="fr-FR"/>
        </w:rPr>
        <w:t> Kitisri Sukhapinda</w:t>
      </w:r>
      <w:r w:rsidR="00F57BB7" w:rsidRPr="007D5742">
        <w:rPr>
          <w:lang w:eastAsia="fr-FR"/>
        </w:rPr>
        <w:t xml:space="preserve"> (</w:t>
      </w:r>
      <w:r w:rsidR="00F57BB7">
        <w:rPr>
          <w:lang w:eastAsia="fr-FR"/>
        </w:rPr>
        <w:t>United States of America</w:t>
      </w:r>
      <w:r w:rsidR="00F57BB7" w:rsidRPr="007D5742">
        <w:rPr>
          <w:lang w:eastAsia="fr-FR"/>
        </w:rPr>
        <w:t>)</w:t>
      </w:r>
      <w:r w:rsidRPr="00F57BB7">
        <w:t xml:space="preserve">.  At that session, in addition to </w:t>
      </w:r>
      <w:r w:rsidR="00F57BB7">
        <w:t xml:space="preserve">the preliminary examination of the </w:t>
      </w:r>
      <w:r w:rsidR="00F57BB7" w:rsidRPr="00975155">
        <w:t xml:space="preserve">Plant Breeders’ </w:t>
      </w:r>
      <w:r w:rsidR="00F57BB7">
        <w:t xml:space="preserve">Rights </w:t>
      </w:r>
      <w:r w:rsidR="00F57BB7" w:rsidRPr="00975155">
        <w:t>Bill</w:t>
      </w:r>
      <w:r w:rsidR="00F57BB7" w:rsidRPr="002D5A36">
        <w:t xml:space="preserve"> </w:t>
      </w:r>
      <w:r w:rsidR="00F57BB7">
        <w:t xml:space="preserve">for Zanzibar (see paragraph </w:t>
      </w:r>
      <w:r w:rsidR="00454CA1" w:rsidRPr="007A316C">
        <w:t>9(a</w:t>
      </w:r>
      <w:r w:rsidR="00F57BB7" w:rsidRPr="007A316C">
        <w:t>)</w:t>
      </w:r>
      <w:r w:rsidR="00F57BB7">
        <w:t xml:space="preserve"> above), </w:t>
      </w:r>
      <w:r w:rsidRPr="00F57BB7">
        <w:t xml:space="preserve">the provision of advice </w:t>
      </w:r>
      <w:r w:rsidR="00F57BB7">
        <w:t xml:space="preserve">on </w:t>
      </w:r>
      <w:r w:rsidRPr="00F57BB7">
        <w:t xml:space="preserve">the adoption of documents, </w:t>
      </w:r>
      <w:r w:rsidR="00F57BB7">
        <w:t>the preparation of the calendar of meetings</w:t>
      </w:r>
      <w:r w:rsidRPr="00F57BB7">
        <w:t xml:space="preserve"> and the </w:t>
      </w:r>
      <w:r w:rsidR="00F57BB7" w:rsidRPr="00F57BB7">
        <w:t>press release</w:t>
      </w:r>
      <w:r w:rsidRPr="00F57BB7">
        <w:t>, the Consultative Committee:</w:t>
      </w:r>
    </w:p>
    <w:p w:rsidR="00FA21FC" w:rsidRPr="00F57BB7" w:rsidRDefault="00FA21FC" w:rsidP="00FA21FC"/>
    <w:p w:rsidR="00FA21FC" w:rsidRDefault="00FA21FC" w:rsidP="000A68B4">
      <w:pPr>
        <w:rPr>
          <w:snapToGrid w:val="0"/>
        </w:rPr>
      </w:pPr>
      <w:r w:rsidRPr="00F57BB7">
        <w:tab/>
        <w:t>(a)</w:t>
      </w:r>
      <w:r>
        <w:tab/>
      </w:r>
      <w:r w:rsidR="00644BF7">
        <w:rPr>
          <w:snapToGrid w:val="0"/>
        </w:rPr>
        <w:t xml:space="preserve">noted </w:t>
      </w:r>
      <w:r w:rsidR="00644BF7" w:rsidRPr="00F1414A">
        <w:rPr>
          <w:snapToGrid w:val="0"/>
        </w:rPr>
        <w:t xml:space="preserve">the estimated </w:t>
      </w:r>
      <w:r w:rsidR="00644BF7">
        <w:rPr>
          <w:snapToGrid w:val="0"/>
        </w:rPr>
        <w:t>income and expenditure for 2012</w:t>
      </w:r>
      <w:r w:rsidR="00644BF7" w:rsidRPr="00F1414A">
        <w:rPr>
          <w:snapToGrid w:val="0"/>
        </w:rPr>
        <w:t xml:space="preserve"> and the comments in relation to anticipated income and expenditure for the 2012-2013 Biennium, in relation to </w:t>
      </w:r>
      <w:r w:rsidR="00644BF7">
        <w:rPr>
          <w:snapToGrid w:val="0"/>
        </w:rPr>
        <w:t>the</w:t>
      </w:r>
      <w:r w:rsidR="00644BF7" w:rsidRPr="00F1414A">
        <w:rPr>
          <w:snapToGrid w:val="0"/>
        </w:rPr>
        <w:t xml:space="preserve"> </w:t>
      </w:r>
      <w:r w:rsidR="00644BF7">
        <w:rPr>
          <w:snapToGrid w:val="0"/>
        </w:rPr>
        <w:t xml:space="preserve">preparation </w:t>
      </w:r>
      <w:r w:rsidR="00644BF7" w:rsidRPr="00F1414A">
        <w:rPr>
          <w:snapToGrid w:val="0"/>
        </w:rPr>
        <w:t>of the Draft Program and B</w:t>
      </w:r>
      <w:r w:rsidR="00644BF7">
        <w:rPr>
          <w:snapToGrid w:val="0"/>
        </w:rPr>
        <w:t>udget of the Union for the 2014</w:t>
      </w:r>
      <w:r w:rsidR="00644BF7">
        <w:rPr>
          <w:snapToGrid w:val="0"/>
        </w:rPr>
        <w:noBreakHyphen/>
        <w:t>2015 Biennium;</w:t>
      </w:r>
    </w:p>
    <w:p w:rsidR="00644BF7" w:rsidRDefault="00644BF7" w:rsidP="000A68B4">
      <w:pPr>
        <w:rPr>
          <w:snapToGrid w:val="0"/>
        </w:rPr>
      </w:pPr>
    </w:p>
    <w:p w:rsidR="00644BF7" w:rsidRDefault="00644BF7" w:rsidP="00644BF7">
      <w:pPr>
        <w:rPr>
          <w:snapToGrid w:val="0"/>
        </w:rPr>
      </w:pPr>
      <w:r>
        <w:rPr>
          <w:snapToGrid w:val="0"/>
        </w:rPr>
        <w:lastRenderedPageBreak/>
        <w:tab/>
        <w:t>(b)</w:t>
      </w:r>
      <w:r>
        <w:rPr>
          <w:snapToGrid w:val="0"/>
        </w:rPr>
        <w:tab/>
      </w:r>
      <w:r w:rsidRPr="00F1414A">
        <w:rPr>
          <w:snapToGrid w:val="0"/>
        </w:rPr>
        <w:t>request</w:t>
      </w:r>
      <w:r>
        <w:rPr>
          <w:snapToGrid w:val="0"/>
        </w:rPr>
        <w:t>ed</w:t>
      </w:r>
      <w:r w:rsidRPr="00F1414A">
        <w:rPr>
          <w:snapToGrid w:val="0"/>
        </w:rPr>
        <w:t xml:space="preserve"> the Office of the Union to prepare a document for consideration by the Consultative Committee at its eighty-sixth session, to be held on October 23, 2013, </w:t>
      </w:r>
      <w:r w:rsidRPr="00C85E95">
        <w:rPr>
          <w:snapToGrid w:val="0"/>
        </w:rPr>
        <w:t>proposing a method for reimbursing members of the Union and presenting proposals for projects concerning</w:t>
      </w:r>
      <w:r>
        <w:rPr>
          <w:snapToGrid w:val="0"/>
        </w:rPr>
        <w:t xml:space="preserve"> </w:t>
      </w:r>
      <w:r w:rsidRPr="00F1414A">
        <w:rPr>
          <w:snapToGrid w:val="0"/>
        </w:rPr>
        <w:t>a special account or trust fund in the event that the reserve fund at the end of the 2012-2013 Biennium exceeds 15 percent of the total in</w:t>
      </w:r>
      <w:r>
        <w:rPr>
          <w:snapToGrid w:val="0"/>
        </w:rPr>
        <w:t>come for the 2012­2013 Biennium;</w:t>
      </w:r>
    </w:p>
    <w:p w:rsidR="00644BF7" w:rsidRDefault="00644BF7" w:rsidP="00644BF7">
      <w:pPr>
        <w:rPr>
          <w:snapToGrid w:val="0"/>
        </w:rPr>
      </w:pPr>
    </w:p>
    <w:p w:rsidR="00644BF7" w:rsidRDefault="00644BF7" w:rsidP="00644BF7">
      <w:r>
        <w:rPr>
          <w:snapToGrid w:val="0"/>
        </w:rPr>
        <w:tab/>
        <w:t>(c)</w:t>
      </w:r>
      <w:r>
        <w:rPr>
          <w:snapToGrid w:val="0"/>
        </w:rPr>
        <w:tab/>
      </w:r>
      <w:r>
        <w:t xml:space="preserve">agreed the structure and contents that </w:t>
      </w:r>
      <w:r>
        <w:rPr>
          <w:snapToGrid w:val="0"/>
        </w:rPr>
        <w:t xml:space="preserve">should be the </w:t>
      </w:r>
      <w:r w:rsidRPr="00FC6D24">
        <w:t xml:space="preserve">basis for </w:t>
      </w:r>
      <w:r>
        <w:t xml:space="preserve">the </w:t>
      </w:r>
      <w:r w:rsidRPr="00FC6D24">
        <w:t>preparation of the Draft Program and Budg</w:t>
      </w:r>
      <w:r>
        <w:t>et of the </w:t>
      </w:r>
      <w:r w:rsidRPr="00FC6D24">
        <w:t>Union for the 2014­2015 Biennium</w:t>
      </w:r>
      <w:r>
        <w:t>, subject to a review of references to the 1991 Act of the UPOV Convention in Subprogram UV.3, Section 2.3.1, where reference could be made to the UPOV Convention;</w:t>
      </w:r>
    </w:p>
    <w:p w:rsidR="00644BF7" w:rsidRDefault="00644BF7" w:rsidP="00644BF7"/>
    <w:p w:rsidR="00644BF7" w:rsidRDefault="00644BF7" w:rsidP="00644BF7">
      <w:r>
        <w:tab/>
        <w:t>(d)</w:t>
      </w:r>
      <w:r w:rsidRPr="003D3CBF">
        <w:tab/>
        <w:t>agreed that the Office of the Union should investigate the feasibility of using a database of consultants in order to produce a list of c</w:t>
      </w:r>
      <w:r>
        <w:t>onsultants and their activities;</w:t>
      </w:r>
    </w:p>
    <w:p w:rsidR="00644BF7" w:rsidRPr="00C80503" w:rsidRDefault="00644BF7" w:rsidP="00644BF7"/>
    <w:p w:rsidR="00644BF7" w:rsidRDefault="00644BF7" w:rsidP="00644BF7">
      <w:pPr>
        <w:rPr>
          <w:snapToGrid w:val="0"/>
        </w:rPr>
      </w:pPr>
      <w:r>
        <w:tab/>
        <w:t>(e)</w:t>
      </w:r>
      <w:r w:rsidRPr="006378D5">
        <w:tab/>
        <w:t xml:space="preserve">noted the information contained in the Independent Advisory Oversight Committee (IAOC) quarterly reports for 2012 (documents WO/IAOC/24/2, WO/IAOC/25/2 and WO/IAOC/26/2) and in the IAOC </w:t>
      </w:r>
      <w:r w:rsidRPr="006378D5">
        <w:rPr>
          <w:spacing w:val="-2"/>
        </w:rPr>
        <w:t xml:space="preserve">Annual Report 2011-2012 (document WO/PBC/19/10).  It also noted the information concerning the presentation on UPOV at the </w:t>
      </w:r>
      <w:r w:rsidRPr="006378D5">
        <w:rPr>
          <w:snapToGrid w:val="0"/>
        </w:rPr>
        <w:t>twenty</w:t>
      </w:r>
      <w:r w:rsidRPr="006378D5">
        <w:rPr>
          <w:snapToGrid w:val="0"/>
        </w:rPr>
        <w:noBreakHyphen/>
        <w:t xml:space="preserve">seventh session of the IAOC, which had clarified that UPOV did not fall within </w:t>
      </w:r>
      <w:r>
        <w:rPr>
          <w:snapToGrid w:val="0"/>
        </w:rPr>
        <w:t>the scope of the IAOC’s mandate;</w:t>
      </w:r>
    </w:p>
    <w:p w:rsidR="00644BF7" w:rsidRDefault="00644BF7" w:rsidP="00644BF7">
      <w:pPr>
        <w:rPr>
          <w:snapToGrid w:val="0"/>
        </w:rPr>
      </w:pPr>
    </w:p>
    <w:p w:rsidR="00644BF7" w:rsidRDefault="00644BF7" w:rsidP="00644BF7">
      <w:pPr>
        <w:rPr>
          <w:snapToGrid w:val="0"/>
        </w:rPr>
      </w:pPr>
      <w:r>
        <w:rPr>
          <w:snapToGrid w:val="0"/>
        </w:rPr>
        <w:tab/>
        <w:t>(f)</w:t>
      </w:r>
      <w:r>
        <w:rPr>
          <w:snapToGrid w:val="0"/>
        </w:rPr>
        <w:tab/>
      </w:r>
      <w:r w:rsidRPr="004B096E">
        <w:rPr>
          <w:snapToGrid w:val="0"/>
        </w:rPr>
        <w:t>request</w:t>
      </w:r>
      <w:r>
        <w:rPr>
          <w:snapToGrid w:val="0"/>
        </w:rPr>
        <w:t>ed</w:t>
      </w:r>
      <w:r w:rsidRPr="004B096E">
        <w:rPr>
          <w:snapToGrid w:val="0"/>
        </w:rPr>
        <w:t xml:space="preserve"> the Office of the Union to present a document illustrating the proposed presentation of information for the performance report for the biennium, for consideration by the Consultative Committee at its eighty-sixth session, </w:t>
      </w:r>
      <w:r>
        <w:rPr>
          <w:snapToGrid w:val="0"/>
        </w:rPr>
        <w:t>to be held on October 23, 2013;</w:t>
      </w:r>
    </w:p>
    <w:p w:rsidR="00644BF7" w:rsidRDefault="00644BF7" w:rsidP="00644BF7">
      <w:pPr>
        <w:rPr>
          <w:snapToGrid w:val="0"/>
        </w:rPr>
      </w:pPr>
    </w:p>
    <w:p w:rsidR="00644BF7" w:rsidRDefault="00644BF7" w:rsidP="00644BF7">
      <w:pPr>
        <w:rPr>
          <w:snapToGrid w:val="0"/>
        </w:rPr>
      </w:pPr>
      <w:r>
        <w:rPr>
          <w:snapToGrid w:val="0"/>
        </w:rPr>
        <w:tab/>
        <w:t>(g)</w:t>
      </w:r>
      <w:r>
        <w:rPr>
          <w:snapToGrid w:val="0"/>
        </w:rPr>
        <w:tab/>
      </w:r>
      <w:r w:rsidRPr="00C96B47">
        <w:rPr>
          <w:snapToGrid w:val="0"/>
        </w:rPr>
        <w:t>note</w:t>
      </w:r>
      <w:r>
        <w:rPr>
          <w:snapToGrid w:val="0"/>
        </w:rPr>
        <w:t>d</w:t>
      </w:r>
      <w:r w:rsidRPr="00C96B47">
        <w:rPr>
          <w:snapToGrid w:val="0"/>
        </w:rPr>
        <w:t xml:space="preserve"> the implementation of the requirement for users to register to us</w:t>
      </w:r>
      <w:r>
        <w:rPr>
          <w:snapToGrid w:val="0"/>
        </w:rPr>
        <w:t>e the PLUTO and GENIE databases;</w:t>
      </w:r>
    </w:p>
    <w:p w:rsidR="00644BF7" w:rsidRDefault="00644BF7" w:rsidP="00644BF7">
      <w:pPr>
        <w:rPr>
          <w:snapToGrid w:val="0"/>
        </w:rPr>
      </w:pPr>
    </w:p>
    <w:p w:rsidR="00644BF7" w:rsidRDefault="00644BF7" w:rsidP="00644BF7">
      <w:r>
        <w:rPr>
          <w:snapToGrid w:val="0"/>
        </w:rPr>
        <w:tab/>
        <w:t>(h)</w:t>
      </w:r>
      <w:r>
        <w:rPr>
          <w:snapToGrid w:val="0"/>
        </w:rPr>
        <w:tab/>
      </w:r>
      <w:r w:rsidRPr="00782CB8">
        <w:t>approve</w:t>
      </w:r>
      <w:r>
        <w:t>d</w:t>
      </w:r>
      <w:r w:rsidRPr="00782CB8">
        <w:t xml:space="preserve"> the revised disclaimer text on </w:t>
      </w:r>
      <w:r>
        <w:t>the meeting section of the UPOV </w:t>
      </w:r>
      <w:r w:rsidRPr="00782CB8">
        <w:t xml:space="preserve">website, and the addition of a disclaimer to each UPOV session </w:t>
      </w:r>
      <w:r w:rsidRPr="006378D5">
        <w:t>document</w:t>
      </w:r>
      <w:r>
        <w:t>;</w:t>
      </w:r>
    </w:p>
    <w:p w:rsidR="00644BF7" w:rsidRDefault="00644BF7" w:rsidP="00644BF7"/>
    <w:p w:rsidR="00644BF7" w:rsidRDefault="00644BF7" w:rsidP="00644BF7">
      <w:pPr>
        <w:rPr>
          <w:snapToGrid w:val="0"/>
        </w:rPr>
      </w:pPr>
      <w:r>
        <w:rPr>
          <w:snapToGrid w:val="0"/>
        </w:rPr>
        <w:tab/>
        <w:t>(i)</w:t>
      </w:r>
      <w:r>
        <w:rPr>
          <w:snapToGrid w:val="0"/>
        </w:rPr>
        <w:tab/>
      </w:r>
      <w:r w:rsidRPr="00284B26">
        <w:rPr>
          <w:snapToGrid w:val="0"/>
        </w:rPr>
        <w:t>note</w:t>
      </w:r>
      <w:r>
        <w:rPr>
          <w:snapToGrid w:val="0"/>
        </w:rPr>
        <w:t xml:space="preserve">d </w:t>
      </w:r>
      <w:r w:rsidRPr="00284B26">
        <w:rPr>
          <w:snapToGrid w:val="0"/>
        </w:rPr>
        <w:t>that the</w:t>
      </w:r>
      <w:r>
        <w:rPr>
          <w:snapToGrid w:val="0"/>
        </w:rPr>
        <w:t xml:space="preserve"> resources of the Office of the </w:t>
      </w:r>
      <w:r w:rsidRPr="00284B26">
        <w:rPr>
          <w:snapToGrid w:val="0"/>
        </w:rPr>
        <w:t>Union ha</w:t>
      </w:r>
      <w:r>
        <w:rPr>
          <w:snapToGrid w:val="0"/>
        </w:rPr>
        <w:t>d</w:t>
      </w:r>
      <w:r w:rsidRPr="00284B26">
        <w:rPr>
          <w:snapToGrid w:val="0"/>
        </w:rPr>
        <w:t xml:space="preserve"> not yet allowed the scanning and posting on the UPOV website of important documents that </w:t>
      </w:r>
      <w:r>
        <w:rPr>
          <w:snapToGrid w:val="0"/>
        </w:rPr>
        <w:t>we</w:t>
      </w:r>
      <w:r w:rsidRPr="00284B26">
        <w:rPr>
          <w:snapToGrid w:val="0"/>
        </w:rPr>
        <w:t>re only available in paper forma</w:t>
      </w:r>
      <w:r>
        <w:rPr>
          <w:snapToGrid w:val="0"/>
        </w:rPr>
        <w:t>t,</w:t>
      </w:r>
      <w:r w:rsidRPr="00284B26">
        <w:rPr>
          <w:snapToGrid w:val="0"/>
        </w:rPr>
        <w:t xml:space="preserve"> and</w:t>
      </w:r>
      <w:r>
        <w:rPr>
          <w:snapToGrid w:val="0"/>
        </w:rPr>
        <w:t xml:space="preserve"> that the Office of the Union wa</w:t>
      </w:r>
      <w:r w:rsidRPr="00284B26">
        <w:rPr>
          <w:snapToGrid w:val="0"/>
        </w:rPr>
        <w:t>s continuing to verify the correct inclusion of documents</w:t>
      </w:r>
      <w:r>
        <w:rPr>
          <w:snapToGrid w:val="0"/>
        </w:rPr>
        <w:t xml:space="preserve"> on the redesigned UPOV website;</w:t>
      </w:r>
    </w:p>
    <w:p w:rsidR="00644BF7" w:rsidRDefault="00644BF7" w:rsidP="00644BF7"/>
    <w:p w:rsidR="00644BF7" w:rsidRDefault="00644BF7" w:rsidP="00644BF7">
      <w:r>
        <w:tab/>
        <w:t>(j)</w:t>
      </w:r>
      <w:r>
        <w:tab/>
      </w:r>
      <w:r w:rsidRPr="00C85E95">
        <w:rPr>
          <w:snapToGrid w:val="0"/>
        </w:rPr>
        <w:t>noted that, after verification of certain data, the new section of UPOV Lex on plant genera and species</w:t>
      </w:r>
      <w:r w:rsidRPr="00C85E95">
        <w:t xml:space="preserve"> would becom</w:t>
      </w:r>
      <w:r>
        <w:t>e available on the UPOV website;</w:t>
      </w:r>
    </w:p>
    <w:p w:rsidR="00644BF7" w:rsidRDefault="00644BF7" w:rsidP="00644BF7"/>
    <w:p w:rsidR="00644BF7" w:rsidRDefault="00644BF7" w:rsidP="00644BF7">
      <w:pPr>
        <w:rPr>
          <w:snapToGrid w:val="0"/>
        </w:rPr>
      </w:pPr>
      <w:r>
        <w:tab/>
        <w:t>(k)</w:t>
      </w:r>
      <w:r>
        <w:tab/>
      </w:r>
      <w:r w:rsidRPr="00507286">
        <w:rPr>
          <w:snapToGrid w:val="0"/>
        </w:rPr>
        <w:t>note</w:t>
      </w:r>
      <w:r>
        <w:rPr>
          <w:snapToGrid w:val="0"/>
        </w:rPr>
        <w:t>d</w:t>
      </w:r>
      <w:r w:rsidRPr="00507286">
        <w:rPr>
          <w:snapToGrid w:val="0"/>
        </w:rPr>
        <w:t xml:space="preserve"> that, to date, the resources of the Office of the Union ha</w:t>
      </w:r>
      <w:r>
        <w:rPr>
          <w:snapToGrid w:val="0"/>
        </w:rPr>
        <w:t>d</w:t>
      </w:r>
      <w:r w:rsidRPr="00507286">
        <w:rPr>
          <w:snapToGrid w:val="0"/>
        </w:rPr>
        <w:t xml:space="preserve"> not allowed the posting on the UPOV website of the date of granting of observer status in the l</w:t>
      </w:r>
      <w:r>
        <w:rPr>
          <w:snapToGrid w:val="0"/>
        </w:rPr>
        <w:t>ist of observers in UPOV bodies;</w:t>
      </w:r>
    </w:p>
    <w:p w:rsidR="00644BF7" w:rsidRDefault="00644BF7" w:rsidP="00644BF7">
      <w:pPr>
        <w:rPr>
          <w:snapToGrid w:val="0"/>
        </w:rPr>
      </w:pPr>
    </w:p>
    <w:p w:rsidR="00644BF7" w:rsidRDefault="00644BF7" w:rsidP="00644BF7">
      <w:r>
        <w:rPr>
          <w:snapToGrid w:val="0"/>
        </w:rPr>
        <w:tab/>
        <w:t>(l)</w:t>
      </w:r>
      <w:r>
        <w:rPr>
          <w:snapToGrid w:val="0"/>
        </w:rPr>
        <w:tab/>
      </w:r>
      <w:r w:rsidRPr="000771E3">
        <w:t>request</w:t>
      </w:r>
      <w:r>
        <w:t>ed</w:t>
      </w:r>
      <w:r w:rsidRPr="000771E3">
        <w:t xml:space="preserve"> the Office of the Union to prepare a draft communication strategy, consistent with available resources, for consideration by the Consu</w:t>
      </w:r>
      <w:r>
        <w:t>ltative Committee at its eighty</w:t>
      </w:r>
      <w:r>
        <w:noBreakHyphen/>
      </w:r>
      <w:r w:rsidRPr="000771E3">
        <w:t>sixth session</w:t>
      </w:r>
      <w:r>
        <w:t xml:space="preserve">, </w:t>
      </w:r>
      <w:r>
        <w:rPr>
          <w:snapToGrid w:val="0"/>
        </w:rPr>
        <w:t>to be held on October 23, 2013</w:t>
      </w:r>
      <w:r>
        <w:t>;</w:t>
      </w:r>
    </w:p>
    <w:p w:rsidR="00644BF7" w:rsidRDefault="00644BF7" w:rsidP="00644BF7"/>
    <w:p w:rsidR="00644BF7" w:rsidRDefault="00644BF7" w:rsidP="00644BF7">
      <w:pPr>
        <w:rPr>
          <w:snapToGrid w:val="0"/>
        </w:rPr>
      </w:pPr>
      <w:r>
        <w:tab/>
        <w:t>(m)</w:t>
      </w:r>
      <w:r>
        <w:tab/>
      </w:r>
      <w:r>
        <w:rPr>
          <w:snapToGrid w:val="0"/>
        </w:rPr>
        <w:t>noted</w:t>
      </w:r>
      <w:r w:rsidRPr="00297668">
        <w:rPr>
          <w:snapToGrid w:val="0"/>
        </w:rPr>
        <w:t xml:space="preserve"> the plans for the launch of the advanced distance learning course DL-305 “Examination of Applicati</w:t>
      </w:r>
      <w:r>
        <w:rPr>
          <w:snapToGrid w:val="0"/>
        </w:rPr>
        <w:t>ons for Plant Breeders’ Rights”;</w:t>
      </w:r>
    </w:p>
    <w:p w:rsidR="00644BF7" w:rsidRDefault="00644BF7" w:rsidP="00644BF7">
      <w:pPr>
        <w:rPr>
          <w:snapToGrid w:val="0"/>
        </w:rPr>
      </w:pPr>
    </w:p>
    <w:p w:rsidR="00644BF7" w:rsidRDefault="00644BF7" w:rsidP="00644BF7">
      <w:pPr>
        <w:rPr>
          <w:snapToGrid w:val="0"/>
        </w:rPr>
      </w:pPr>
      <w:r>
        <w:tab/>
        <w:t>(n)</w:t>
      </w:r>
      <w:r w:rsidRPr="00C80503">
        <w:tab/>
      </w:r>
      <w:r w:rsidRPr="00C80503">
        <w:rPr>
          <w:snapToGrid w:val="0"/>
        </w:rPr>
        <w:t xml:space="preserve">noted the developments </w:t>
      </w:r>
      <w:r>
        <w:rPr>
          <w:snapToGrid w:val="0"/>
        </w:rPr>
        <w:t>of relevance to UPOV in other international fora, and</w:t>
      </w:r>
    </w:p>
    <w:p w:rsidR="00644BF7" w:rsidRDefault="00644BF7" w:rsidP="00644BF7">
      <w:pPr>
        <w:rPr>
          <w:snapToGrid w:val="0"/>
        </w:rPr>
      </w:pPr>
    </w:p>
    <w:p w:rsidR="00644BF7" w:rsidRDefault="00644BF7" w:rsidP="00644BF7">
      <w:pPr>
        <w:rPr>
          <w:snapToGrid w:val="0"/>
        </w:rPr>
      </w:pPr>
      <w:r>
        <w:rPr>
          <w:snapToGrid w:val="0"/>
        </w:rPr>
        <w:tab/>
      </w:r>
      <w:r>
        <w:rPr>
          <w:snapToGrid w:val="0"/>
        </w:rPr>
        <w:tab/>
        <w:t>(i)</w:t>
      </w:r>
      <w:r>
        <w:rPr>
          <w:snapToGrid w:val="0"/>
        </w:rPr>
        <w:tab/>
      </w:r>
      <w:r w:rsidRPr="008B3054">
        <w:rPr>
          <w:snapToGrid w:val="0"/>
        </w:rPr>
        <w:t>note</w:t>
      </w:r>
      <w:r>
        <w:rPr>
          <w:snapToGrid w:val="0"/>
        </w:rPr>
        <w:t>d</w:t>
      </w:r>
      <w:r w:rsidRPr="008B3054">
        <w:rPr>
          <w:snapToGrid w:val="0"/>
        </w:rPr>
        <w:t xml:space="preserve"> </w:t>
      </w:r>
      <w:r>
        <w:rPr>
          <w:snapToGrid w:val="0"/>
        </w:rPr>
        <w:t xml:space="preserve">the plans for the organization of a donor conference in June 2013 </w:t>
      </w:r>
      <w:r w:rsidRPr="008B3054">
        <w:rPr>
          <w:snapToGrid w:val="0"/>
        </w:rPr>
        <w:t>co</w:t>
      </w:r>
      <w:r>
        <w:rPr>
          <w:snapToGrid w:val="0"/>
        </w:rPr>
        <w:t>ncerning the World Seed Project;</w:t>
      </w:r>
    </w:p>
    <w:p w:rsidR="00644BF7" w:rsidRDefault="00644BF7" w:rsidP="00644BF7">
      <w:pPr>
        <w:rPr>
          <w:snapToGrid w:val="0"/>
        </w:rPr>
      </w:pPr>
    </w:p>
    <w:p w:rsidR="00644BF7" w:rsidRDefault="00644BF7" w:rsidP="00644BF7">
      <w:pPr>
        <w:rPr>
          <w:snapToGrid w:val="0"/>
        </w:rPr>
      </w:pPr>
      <w:r>
        <w:rPr>
          <w:snapToGrid w:val="0"/>
        </w:rPr>
        <w:tab/>
      </w:r>
      <w:r>
        <w:rPr>
          <w:snapToGrid w:val="0"/>
        </w:rPr>
        <w:tab/>
        <w:t>(ii)</w:t>
      </w:r>
      <w:r>
        <w:rPr>
          <w:snapToGrid w:val="0"/>
        </w:rPr>
        <w:tab/>
      </w:r>
      <w:r w:rsidRPr="0011531F">
        <w:rPr>
          <w:snapToGrid w:val="0"/>
        </w:rPr>
        <w:t>note</w:t>
      </w:r>
      <w:r>
        <w:rPr>
          <w:snapToGrid w:val="0"/>
        </w:rPr>
        <w:t>d</w:t>
      </w:r>
      <w:r w:rsidRPr="0011531F">
        <w:rPr>
          <w:snapToGrid w:val="0"/>
        </w:rPr>
        <w:t xml:space="preserve"> the developments concerning the </w:t>
      </w:r>
      <w:r w:rsidRPr="008B3054">
        <w:rPr>
          <w:snapToGrid w:val="0"/>
        </w:rPr>
        <w:t xml:space="preserve">East Asia Plant Variety </w:t>
      </w:r>
      <w:r w:rsidRPr="00C85E95">
        <w:rPr>
          <w:snapToGrid w:val="0"/>
        </w:rPr>
        <w:t xml:space="preserve">Protection Forum (EAPVP Forum) and noted that the next meeting of EAPVP Forum would take place from July 2 to 5, </w:t>
      </w:r>
      <w:r>
        <w:rPr>
          <w:snapToGrid w:val="0"/>
        </w:rPr>
        <w:t>2013 in Sarawak State, Malaysia;</w:t>
      </w:r>
    </w:p>
    <w:p w:rsidR="00644BF7" w:rsidRDefault="00644BF7" w:rsidP="00644BF7">
      <w:pPr>
        <w:rPr>
          <w:snapToGrid w:val="0"/>
        </w:rPr>
      </w:pPr>
    </w:p>
    <w:p w:rsidR="00644BF7" w:rsidRDefault="00644BF7" w:rsidP="00644BF7">
      <w:pPr>
        <w:rPr>
          <w:snapToGrid w:val="0"/>
        </w:rPr>
      </w:pPr>
      <w:r>
        <w:rPr>
          <w:snapToGrid w:val="0"/>
        </w:rPr>
        <w:tab/>
      </w:r>
      <w:r>
        <w:rPr>
          <w:snapToGrid w:val="0"/>
        </w:rPr>
        <w:tab/>
        <w:t>(iii)</w:t>
      </w:r>
      <w:r>
        <w:rPr>
          <w:snapToGrid w:val="0"/>
        </w:rPr>
        <w:tab/>
      </w:r>
      <w:r w:rsidRPr="008B3054">
        <w:rPr>
          <w:snapToGrid w:val="0"/>
        </w:rPr>
        <w:t>note</w:t>
      </w:r>
      <w:r>
        <w:rPr>
          <w:snapToGrid w:val="0"/>
        </w:rPr>
        <w:t>d</w:t>
      </w:r>
      <w:r w:rsidRPr="008B3054">
        <w:rPr>
          <w:snapToGrid w:val="0"/>
        </w:rPr>
        <w:t xml:space="preserve"> </w:t>
      </w:r>
      <w:r>
        <w:rPr>
          <w:snapToGrid w:val="0"/>
        </w:rPr>
        <w:t xml:space="preserve">the report </w:t>
      </w:r>
      <w:r w:rsidRPr="008B3054">
        <w:rPr>
          <w:snapToGrid w:val="0"/>
        </w:rPr>
        <w:t>concerning the International Treaty on Plant Genetic Resources for Food and Agriculture (ITPGRFA)</w:t>
      </w:r>
      <w:r>
        <w:rPr>
          <w:snapToGrid w:val="0"/>
        </w:rPr>
        <w:t xml:space="preserve"> </w:t>
      </w:r>
      <w:r w:rsidRPr="008B3054">
        <w:rPr>
          <w:snapToGrid w:val="0"/>
        </w:rPr>
        <w:t>Platform for the Co-Developme</w:t>
      </w:r>
      <w:r>
        <w:rPr>
          <w:snapToGrid w:val="0"/>
        </w:rPr>
        <w:t>nt and Transfer of Technologies;</w:t>
      </w:r>
    </w:p>
    <w:p w:rsidR="00644BF7" w:rsidRDefault="00644BF7" w:rsidP="00644BF7">
      <w:pPr>
        <w:rPr>
          <w:snapToGrid w:val="0"/>
        </w:rPr>
      </w:pPr>
    </w:p>
    <w:p w:rsidR="00644BF7" w:rsidRDefault="00644BF7" w:rsidP="00644BF7">
      <w:pPr>
        <w:rPr>
          <w:snapToGrid w:val="0"/>
        </w:rPr>
      </w:pPr>
      <w:r>
        <w:rPr>
          <w:snapToGrid w:val="0"/>
        </w:rPr>
        <w:tab/>
      </w:r>
      <w:r>
        <w:rPr>
          <w:snapToGrid w:val="0"/>
        </w:rPr>
        <w:tab/>
        <w:t>(iv)</w:t>
      </w:r>
      <w:r>
        <w:rPr>
          <w:snapToGrid w:val="0"/>
        </w:rPr>
        <w:tab/>
      </w:r>
      <w:r w:rsidRPr="008B3054">
        <w:rPr>
          <w:snapToGrid w:val="0"/>
        </w:rPr>
        <w:t>note</w:t>
      </w:r>
      <w:r>
        <w:rPr>
          <w:snapToGrid w:val="0"/>
        </w:rPr>
        <w:t>d</w:t>
      </w:r>
      <w:r w:rsidRPr="008B3054">
        <w:rPr>
          <w:snapToGrid w:val="0"/>
        </w:rPr>
        <w:t xml:space="preserve"> the report</w:t>
      </w:r>
      <w:r>
        <w:rPr>
          <w:snapToGrid w:val="0"/>
        </w:rPr>
        <w:t xml:space="preserve"> on</w:t>
      </w:r>
      <w:r w:rsidRPr="00AF7225">
        <w:t xml:space="preserve"> </w:t>
      </w:r>
      <w:r w:rsidRPr="00AF7225">
        <w:rPr>
          <w:snapToGrid w:val="0"/>
        </w:rPr>
        <w:t>certain matters considered under agenda item 3</w:t>
      </w:r>
      <w:r>
        <w:rPr>
          <w:snapToGrid w:val="0"/>
        </w:rPr>
        <w:t xml:space="preserve"> </w:t>
      </w:r>
      <w:r w:rsidRPr="00AF7225">
        <w:rPr>
          <w:snapToGrid w:val="0"/>
        </w:rPr>
        <w:t>“Implementation of The Second Global Plan of Action for Plant Genetic Reso</w:t>
      </w:r>
      <w:r>
        <w:rPr>
          <w:snapToGrid w:val="0"/>
        </w:rPr>
        <w:t xml:space="preserve">urces for Food and Agriculture” </w:t>
      </w:r>
      <w:r w:rsidRPr="0011531F">
        <w:rPr>
          <w:snapToGrid w:val="0"/>
        </w:rPr>
        <w:t xml:space="preserve">of the sixth session </w:t>
      </w:r>
      <w:r>
        <w:rPr>
          <w:snapToGrid w:val="0"/>
        </w:rPr>
        <w:t xml:space="preserve">of the </w:t>
      </w:r>
      <w:r w:rsidRPr="009F711B">
        <w:rPr>
          <w:snapToGrid w:val="0"/>
        </w:rPr>
        <w:t>Intergovernmental Technical Working Group on</w:t>
      </w:r>
      <w:r>
        <w:rPr>
          <w:snapToGrid w:val="0"/>
        </w:rPr>
        <w:t xml:space="preserve"> </w:t>
      </w:r>
      <w:r w:rsidRPr="009F711B">
        <w:rPr>
          <w:snapToGrid w:val="0"/>
        </w:rPr>
        <w:t>Plant Genetic Resources for Food and Agriculture</w:t>
      </w:r>
      <w:r>
        <w:rPr>
          <w:snapToGrid w:val="0"/>
        </w:rPr>
        <w:t xml:space="preserve"> (WG</w:t>
      </w:r>
      <w:r>
        <w:rPr>
          <w:snapToGrid w:val="0"/>
        </w:rPr>
        <w:noBreakHyphen/>
        <w:t xml:space="preserve">PGR) of the </w:t>
      </w:r>
      <w:r w:rsidRPr="009C6E8F">
        <w:rPr>
          <w:snapToGrid w:val="0"/>
        </w:rPr>
        <w:t>Commission on Genetic Resources for Food and Agriculture (CGRFA)</w:t>
      </w:r>
      <w:r>
        <w:rPr>
          <w:snapToGrid w:val="0"/>
        </w:rPr>
        <w:t>;</w:t>
      </w:r>
    </w:p>
    <w:p w:rsidR="00644BF7" w:rsidRDefault="00644BF7" w:rsidP="00644BF7">
      <w:pPr>
        <w:rPr>
          <w:snapToGrid w:val="0"/>
        </w:rPr>
      </w:pPr>
    </w:p>
    <w:p w:rsidR="00644BF7" w:rsidRPr="008B3054" w:rsidRDefault="00644BF7" w:rsidP="00644BF7">
      <w:pPr>
        <w:rPr>
          <w:snapToGrid w:val="0"/>
        </w:rPr>
      </w:pPr>
      <w:r>
        <w:rPr>
          <w:snapToGrid w:val="0"/>
        </w:rPr>
        <w:tab/>
      </w:r>
      <w:r>
        <w:rPr>
          <w:snapToGrid w:val="0"/>
        </w:rPr>
        <w:tab/>
        <w:t>(v)</w:t>
      </w:r>
      <w:r>
        <w:rPr>
          <w:snapToGrid w:val="0"/>
        </w:rPr>
        <w:tab/>
        <w:t xml:space="preserve">noted the comments provided by the </w:t>
      </w:r>
      <w:r w:rsidRPr="007C520D">
        <w:rPr>
          <w:snapToGrid w:val="0"/>
        </w:rPr>
        <w:t>Office of the Union</w:t>
      </w:r>
      <w:r>
        <w:rPr>
          <w:snapToGrid w:val="0"/>
        </w:rPr>
        <w:t xml:space="preserve"> to the CGRFA on document </w:t>
      </w:r>
      <w:r w:rsidRPr="007C520D">
        <w:rPr>
          <w:snapToGrid w:val="0"/>
        </w:rPr>
        <w:t>CGRFA/WG</w:t>
      </w:r>
      <w:r>
        <w:rPr>
          <w:snapToGrid w:val="0"/>
        </w:rPr>
        <w:noBreakHyphen/>
      </w:r>
      <w:r w:rsidRPr="007C520D">
        <w:rPr>
          <w:snapToGrid w:val="0"/>
        </w:rPr>
        <w:t>PGR-6/12/Inf.3 “Draft Guide for National Seed Policy Formulation”</w:t>
      </w:r>
      <w:r>
        <w:rPr>
          <w:snapToGrid w:val="0"/>
        </w:rPr>
        <w:t>;</w:t>
      </w:r>
    </w:p>
    <w:p w:rsidR="00644BF7" w:rsidRDefault="00644BF7" w:rsidP="00644BF7">
      <w:pPr>
        <w:rPr>
          <w:snapToGrid w:val="0"/>
        </w:rPr>
      </w:pPr>
    </w:p>
    <w:p w:rsidR="00644BF7" w:rsidRDefault="00644BF7" w:rsidP="00644BF7">
      <w:pPr>
        <w:rPr>
          <w:snapToGrid w:val="0"/>
        </w:rPr>
      </w:pPr>
      <w:r>
        <w:rPr>
          <w:snapToGrid w:val="0"/>
        </w:rPr>
        <w:tab/>
      </w:r>
      <w:r>
        <w:rPr>
          <w:snapToGrid w:val="0"/>
        </w:rPr>
        <w:tab/>
        <w:t>(vi)</w:t>
      </w:r>
      <w:r w:rsidRPr="008B3054">
        <w:rPr>
          <w:snapToGrid w:val="0"/>
        </w:rPr>
        <w:tab/>
      </w:r>
      <w:r>
        <w:rPr>
          <w:snapToGrid w:val="0"/>
        </w:rPr>
        <w:t xml:space="preserve">noted the developments concerning the </w:t>
      </w:r>
      <w:r w:rsidRPr="008B3054">
        <w:rPr>
          <w:snapToGrid w:val="0"/>
        </w:rPr>
        <w:t>Intergovernmental Committee on Intellectual Property and Genetic Resources, Traditional Knowledge and Folklore (IGC)</w:t>
      </w:r>
      <w:r>
        <w:rPr>
          <w:snapToGrid w:val="0"/>
        </w:rPr>
        <w:t xml:space="preserve"> of the World Intellectual Property Organization (WIPO);</w:t>
      </w:r>
    </w:p>
    <w:p w:rsidR="00644BF7" w:rsidRDefault="00644BF7" w:rsidP="00644BF7">
      <w:pPr>
        <w:rPr>
          <w:snapToGrid w:val="0"/>
        </w:rPr>
      </w:pPr>
    </w:p>
    <w:p w:rsidR="00644BF7" w:rsidRDefault="00644BF7" w:rsidP="00644BF7">
      <w:pPr>
        <w:rPr>
          <w:rFonts w:cs="Arial"/>
          <w:bCs/>
        </w:rPr>
      </w:pPr>
      <w:r>
        <w:rPr>
          <w:snapToGrid w:val="0"/>
        </w:rPr>
        <w:tab/>
      </w:r>
      <w:r>
        <w:rPr>
          <w:snapToGrid w:val="0"/>
        </w:rPr>
        <w:tab/>
        <w:t>(vii)</w:t>
      </w:r>
      <w:r>
        <w:rPr>
          <w:snapToGrid w:val="0"/>
        </w:rPr>
        <w:tab/>
      </w:r>
      <w:r w:rsidRPr="00E13270">
        <w:rPr>
          <w:snapToGrid w:val="0"/>
        </w:rPr>
        <w:t>note</w:t>
      </w:r>
      <w:r>
        <w:rPr>
          <w:snapToGrid w:val="0"/>
        </w:rPr>
        <w:t>d</w:t>
      </w:r>
      <w:r w:rsidRPr="00E13270">
        <w:rPr>
          <w:snapToGrid w:val="0"/>
        </w:rPr>
        <w:t xml:space="preserve"> the developments concerning the WIPO tool kit for intellectual property policy makers</w:t>
      </w:r>
      <w:r>
        <w:rPr>
          <w:rFonts w:cs="Arial"/>
          <w:bCs/>
        </w:rPr>
        <w:t>;</w:t>
      </w:r>
    </w:p>
    <w:p w:rsidR="00644BF7" w:rsidRDefault="00644BF7" w:rsidP="00644BF7">
      <w:pPr>
        <w:rPr>
          <w:rFonts w:cs="Arial"/>
          <w:bCs/>
        </w:rPr>
      </w:pPr>
    </w:p>
    <w:p w:rsidR="00644BF7" w:rsidRDefault="00644BF7" w:rsidP="00644BF7">
      <w:pPr>
        <w:rPr>
          <w:snapToGrid w:val="0"/>
        </w:rPr>
      </w:pPr>
      <w:r>
        <w:rPr>
          <w:rFonts w:cs="Arial"/>
          <w:bCs/>
        </w:rPr>
        <w:tab/>
      </w:r>
      <w:r>
        <w:rPr>
          <w:rFonts w:cs="Arial"/>
          <w:bCs/>
        </w:rPr>
        <w:tab/>
        <w:t>(viii)</w:t>
      </w:r>
      <w:r>
        <w:rPr>
          <w:rFonts w:cs="Arial"/>
          <w:bCs/>
        </w:rPr>
        <w:tab/>
      </w:r>
      <w:r w:rsidRPr="00C85E95">
        <w:rPr>
          <w:snapToGrid w:val="0"/>
        </w:rPr>
        <w:t>noted that the information provided by the Office of the Union concerning documents of other organizations would be provided in the document on “Developments of relevance to UP</w:t>
      </w:r>
      <w:r>
        <w:rPr>
          <w:snapToGrid w:val="0"/>
        </w:rPr>
        <w:t>OV in other international fora”;</w:t>
      </w:r>
    </w:p>
    <w:p w:rsidR="00644BF7" w:rsidRDefault="00644BF7" w:rsidP="00644BF7">
      <w:pPr>
        <w:rPr>
          <w:snapToGrid w:val="0"/>
        </w:rPr>
      </w:pPr>
    </w:p>
    <w:p w:rsidR="00644BF7" w:rsidRDefault="00644BF7" w:rsidP="00644BF7">
      <w:pPr>
        <w:rPr>
          <w:snapToGrid w:val="0"/>
        </w:rPr>
      </w:pPr>
      <w:r>
        <w:rPr>
          <w:snapToGrid w:val="0"/>
        </w:rPr>
        <w:tab/>
      </w:r>
      <w:r>
        <w:rPr>
          <w:snapToGrid w:val="0"/>
        </w:rPr>
        <w:tab/>
        <w:t>(ix)</w:t>
      </w:r>
      <w:r>
        <w:rPr>
          <w:snapToGrid w:val="0"/>
        </w:rPr>
        <w:tab/>
      </w:r>
      <w:r w:rsidRPr="008B3054">
        <w:rPr>
          <w:snapToGrid w:val="0"/>
        </w:rPr>
        <w:t>note</w:t>
      </w:r>
      <w:r>
        <w:rPr>
          <w:snapToGrid w:val="0"/>
        </w:rPr>
        <w:t>d</w:t>
      </w:r>
      <w:r w:rsidRPr="008B3054">
        <w:rPr>
          <w:snapToGrid w:val="0"/>
        </w:rPr>
        <w:t xml:space="preserve"> the developments in relation to </w:t>
      </w:r>
      <w:r>
        <w:rPr>
          <w:snapToGrid w:val="0"/>
        </w:rPr>
        <w:t xml:space="preserve">the </w:t>
      </w:r>
      <w:r w:rsidRPr="008B3054">
        <w:t>World Trade Organization (WTO)</w:t>
      </w:r>
      <w:r>
        <w:rPr>
          <w:snapToGrid w:val="0"/>
        </w:rPr>
        <w:t>;</w:t>
      </w:r>
    </w:p>
    <w:p w:rsidR="00644BF7" w:rsidRDefault="00644BF7" w:rsidP="00644BF7">
      <w:pPr>
        <w:rPr>
          <w:snapToGrid w:val="0"/>
        </w:rPr>
      </w:pPr>
    </w:p>
    <w:p w:rsidR="00644BF7" w:rsidRDefault="00644BF7" w:rsidP="00644BF7">
      <w:r>
        <w:rPr>
          <w:snapToGrid w:val="0"/>
        </w:rPr>
        <w:tab/>
      </w:r>
      <w:r>
        <w:rPr>
          <w:snapToGrid w:val="0"/>
        </w:rPr>
        <w:tab/>
        <w:t>(x)</w:t>
      </w:r>
      <w:r>
        <w:rPr>
          <w:snapToGrid w:val="0"/>
        </w:rPr>
        <w:tab/>
      </w:r>
      <w:r>
        <w:t xml:space="preserve">noted the information concerning the EXPO 2015, which would take place in </w:t>
      </w:r>
      <w:r w:rsidRPr="0031351E">
        <w:t>Milan</w:t>
      </w:r>
      <w:r>
        <w:t xml:space="preserve">, from </w:t>
      </w:r>
      <w:r w:rsidRPr="00285FF2">
        <w:t>May 1 to October 31, 201</w:t>
      </w:r>
      <w:r>
        <w:t>5, under the t</w:t>
      </w:r>
      <w:r w:rsidRPr="00285FF2">
        <w:t>heme</w:t>
      </w:r>
      <w:r>
        <w:t xml:space="preserve"> </w:t>
      </w:r>
      <w:r w:rsidRPr="00B617EB">
        <w:t>“Feeding the Planet, Energy for Life”</w:t>
      </w:r>
      <w:r>
        <w:t xml:space="preserve">, and approved the </w:t>
      </w:r>
      <w:r w:rsidRPr="00F41032">
        <w:t>Office of the Union</w:t>
      </w:r>
      <w:r>
        <w:t xml:space="preserve">’s continued participation in discussions with WIPO and other </w:t>
      </w:r>
      <w:r w:rsidRPr="00285FF2">
        <w:t>Geneva-based international organizations</w:t>
      </w:r>
      <w:r>
        <w:t>, with a view to UPOV’s possible participation in EXPO 2015.  The Consultative Committee noted that the approval of the Consultative Committee would be sought before a final commitment to UPOV’s participation in EXPO 2015 was made;</w:t>
      </w:r>
      <w:r w:rsidR="00D15FF7">
        <w:t xml:space="preserve"> and</w:t>
      </w:r>
    </w:p>
    <w:p w:rsidR="00644BF7" w:rsidRDefault="00644BF7" w:rsidP="00644BF7"/>
    <w:p w:rsidR="00644BF7" w:rsidRDefault="00644BF7" w:rsidP="00644BF7">
      <w:r>
        <w:tab/>
      </w:r>
      <w:r>
        <w:tab/>
        <w:t>(xi)</w:t>
      </w:r>
      <w:r>
        <w:tab/>
      </w:r>
      <w:r w:rsidRPr="00E44925">
        <w:t>approve</w:t>
      </w:r>
      <w:r>
        <w:t>d</w:t>
      </w:r>
      <w:r w:rsidRPr="00E44925">
        <w:t xml:space="preserve"> the participation of the Office of the Union</w:t>
      </w:r>
      <w:r>
        <w:t xml:space="preserve"> </w:t>
      </w:r>
      <w:r w:rsidRPr="00E44925">
        <w:t xml:space="preserve">in the work </w:t>
      </w:r>
      <w:r>
        <w:t xml:space="preserve">of a multi-stakeholder team </w:t>
      </w:r>
      <w:r w:rsidRPr="00E44925">
        <w:t>on the definition of mechanisms for enhancing pub</w:t>
      </w:r>
      <w:r>
        <w:t>lic private partnerships in pre</w:t>
      </w:r>
      <w:r>
        <w:noBreakHyphen/>
      </w:r>
      <w:r w:rsidRPr="00E44925">
        <w:t>breeding,</w:t>
      </w:r>
      <w:r>
        <w:t xml:space="preserve"> following the </w:t>
      </w:r>
      <w:r w:rsidRPr="00955043">
        <w:t xml:space="preserve">request </w:t>
      </w:r>
      <w:r>
        <w:t>from</w:t>
      </w:r>
      <w:r w:rsidRPr="00955043">
        <w:t xml:space="preserve"> the </w:t>
      </w:r>
      <w:r>
        <w:t>“</w:t>
      </w:r>
      <w:r w:rsidRPr="00955043">
        <w:t xml:space="preserve">Plant Genetic Resources and Seeds Team and a number of other functional units, </w:t>
      </w:r>
      <w:r w:rsidRPr="004658D6">
        <w:t>especially the</w:t>
      </w:r>
      <w:r w:rsidRPr="00955043">
        <w:t xml:space="preserve"> International Treaty on Plant Genetic Resources for Food and Agriculture</w:t>
      </w:r>
      <w:r w:rsidR="00D15FF7">
        <w:t>”.</w:t>
      </w:r>
    </w:p>
    <w:p w:rsidR="00FA21FC" w:rsidRDefault="00FA21FC" w:rsidP="000A68B4"/>
    <w:p w:rsidR="00FA21FC" w:rsidRDefault="00FA21FC" w:rsidP="000A68B4"/>
    <w:p w:rsidR="00FA21FC" w:rsidRPr="00A35CC2" w:rsidRDefault="00FA21FC" w:rsidP="00FA21FC">
      <w:pPr>
        <w:pStyle w:val="Heading2"/>
      </w:pPr>
      <w:bookmarkStart w:id="12" w:name="_Toc369018176"/>
      <w:r w:rsidRPr="00A35CC2">
        <w:t>Administrative and Legal Committee, Technical Committee, Technical Working Parties and Working Group on Biochemical and Molecular Techniques, and DNA-Profiling in Particular</w:t>
      </w:r>
      <w:bookmarkEnd w:id="12"/>
    </w:p>
    <w:p w:rsidR="00FA21FC" w:rsidRPr="00A35CC2" w:rsidRDefault="00FA21FC" w:rsidP="00FA21FC">
      <w:pPr>
        <w:keepNext/>
        <w:rPr>
          <w:u w:val="single"/>
        </w:rPr>
      </w:pPr>
    </w:p>
    <w:p w:rsidR="00FA21FC" w:rsidRPr="00783488" w:rsidRDefault="00FA21FC" w:rsidP="00FA21FC">
      <w:r w:rsidRPr="00783488">
        <w:fldChar w:fldCharType="begin"/>
      </w:r>
      <w:r w:rsidRPr="00783488">
        <w:instrText xml:space="preserve"> AUTONUM  </w:instrText>
      </w:r>
      <w:r w:rsidRPr="00783488">
        <w:fldChar w:fldCharType="end"/>
      </w:r>
      <w:r w:rsidRPr="00783488">
        <w:tab/>
        <w:t>The Administrative and Legal Committee (CAJ) held its sixty</w:t>
      </w:r>
      <w:r w:rsidRPr="00783488">
        <w:noBreakHyphen/>
      </w:r>
      <w:r w:rsidR="00D15FF7">
        <w:t>seventh</w:t>
      </w:r>
      <w:r w:rsidRPr="00783488">
        <w:t xml:space="preserve"> session on March 2</w:t>
      </w:r>
      <w:r w:rsidR="00D15FF7">
        <w:t>1</w:t>
      </w:r>
      <w:r w:rsidRPr="00783488">
        <w:t>, 201</w:t>
      </w:r>
      <w:r w:rsidR="00D15FF7">
        <w:t>3</w:t>
      </w:r>
      <w:r w:rsidRPr="00783488">
        <w:t>.  The Technical Committee (TC) held its forty</w:t>
      </w:r>
      <w:r w:rsidRPr="00783488">
        <w:noBreakHyphen/>
      </w:r>
      <w:r w:rsidR="00D15FF7">
        <w:t>nin</w:t>
      </w:r>
      <w:r w:rsidRPr="00783488">
        <w:t xml:space="preserve">th session from March </w:t>
      </w:r>
      <w:r w:rsidR="00D15FF7">
        <w:t>18</w:t>
      </w:r>
      <w:r w:rsidRPr="00783488">
        <w:t xml:space="preserve"> to 2</w:t>
      </w:r>
      <w:r w:rsidR="00D15FF7">
        <w:t>0</w:t>
      </w:r>
      <w:r w:rsidRPr="00783488">
        <w:t>, 201</w:t>
      </w:r>
      <w:r w:rsidR="00D15FF7">
        <w:t>3</w:t>
      </w:r>
      <w:r w:rsidRPr="00783488">
        <w:t xml:space="preserve">.  The Enlarged Editorial </w:t>
      </w:r>
      <w:r w:rsidRPr="00D15FF7">
        <w:t xml:space="preserve">Committee (TC-EDC) held meetings on </w:t>
      </w:r>
      <w:r w:rsidRPr="00D15FF7">
        <w:rPr>
          <w:szCs w:val="24"/>
        </w:rPr>
        <w:t xml:space="preserve">January </w:t>
      </w:r>
      <w:r w:rsidR="00D15FF7" w:rsidRPr="00D15FF7">
        <w:rPr>
          <w:szCs w:val="24"/>
        </w:rPr>
        <w:t>9</w:t>
      </w:r>
      <w:r w:rsidRPr="00D15FF7">
        <w:rPr>
          <w:szCs w:val="24"/>
        </w:rPr>
        <w:t xml:space="preserve"> and 1</w:t>
      </w:r>
      <w:r w:rsidR="00D15FF7" w:rsidRPr="00D15FF7">
        <w:rPr>
          <w:szCs w:val="24"/>
        </w:rPr>
        <w:t>0</w:t>
      </w:r>
      <w:r w:rsidRPr="00D15FF7">
        <w:rPr>
          <w:szCs w:val="24"/>
        </w:rPr>
        <w:t xml:space="preserve"> and on March </w:t>
      </w:r>
      <w:r w:rsidR="00D15FF7" w:rsidRPr="00D15FF7">
        <w:rPr>
          <w:szCs w:val="24"/>
        </w:rPr>
        <w:t>18</w:t>
      </w:r>
      <w:r w:rsidRPr="00D15FF7">
        <w:rPr>
          <w:szCs w:val="24"/>
        </w:rPr>
        <w:t xml:space="preserve"> and </w:t>
      </w:r>
      <w:r w:rsidR="00D15FF7" w:rsidRPr="00D15FF7">
        <w:rPr>
          <w:szCs w:val="24"/>
        </w:rPr>
        <w:t>19, 2013</w:t>
      </w:r>
      <w:r w:rsidRPr="00D15FF7">
        <w:rPr>
          <w:szCs w:val="24"/>
        </w:rPr>
        <w:t xml:space="preserve">.  </w:t>
      </w:r>
      <w:r w:rsidRPr="00D15FF7">
        <w:t>The Technical</w:t>
      </w:r>
      <w:r w:rsidRPr="00783488">
        <w:t xml:space="preserve"> Working Party for Agricultural Crops (TWA) held its forty-</w:t>
      </w:r>
      <w:r w:rsidR="00D15FF7">
        <w:t>second</w:t>
      </w:r>
      <w:r w:rsidRPr="00783488">
        <w:t xml:space="preserve"> session in </w:t>
      </w:r>
      <w:r w:rsidR="00D15FF7">
        <w:t>Kyiv, Ukraine</w:t>
      </w:r>
      <w:r w:rsidRPr="00783488">
        <w:t xml:space="preserve">, from </w:t>
      </w:r>
      <w:r w:rsidR="00D15FF7">
        <w:t>June 17 to 21, 2013</w:t>
      </w:r>
      <w:r w:rsidRPr="00783488">
        <w:t>.  The Technical Working Party on Automation and Computer Programs (TWC) held its thirt</w:t>
      </w:r>
      <w:r w:rsidR="00D15FF7">
        <w:t>y</w:t>
      </w:r>
      <w:r w:rsidR="00D15FF7">
        <w:noBreakHyphen/>
        <w:t>first</w:t>
      </w:r>
      <w:r w:rsidRPr="00783488">
        <w:t xml:space="preserve"> session in </w:t>
      </w:r>
      <w:r w:rsidR="00D15FF7">
        <w:t>Seoul</w:t>
      </w:r>
      <w:r w:rsidRPr="00783488">
        <w:t xml:space="preserve">, Republic of </w:t>
      </w:r>
      <w:r w:rsidR="00D15FF7">
        <w:t>Korea</w:t>
      </w:r>
      <w:r w:rsidRPr="00783488">
        <w:t>, from June </w:t>
      </w:r>
      <w:r w:rsidR="00D15FF7">
        <w:t>4</w:t>
      </w:r>
      <w:r w:rsidRPr="00783488">
        <w:t xml:space="preserve"> to </w:t>
      </w:r>
      <w:r w:rsidR="00D15FF7">
        <w:t>7</w:t>
      </w:r>
      <w:r w:rsidRPr="00783488">
        <w:t>, 201</w:t>
      </w:r>
      <w:r w:rsidR="00D15FF7">
        <w:t>3</w:t>
      </w:r>
      <w:r w:rsidRPr="00783488">
        <w:t xml:space="preserve">.  The Technical Working Party for Fruit Crops (TWF) </w:t>
      </w:r>
      <w:r w:rsidRPr="006B7B74">
        <w:t>held</w:t>
      </w:r>
      <w:r>
        <w:t xml:space="preserve"> </w:t>
      </w:r>
      <w:r w:rsidRPr="00783488">
        <w:t>its forty</w:t>
      </w:r>
      <w:r w:rsidRPr="00783488">
        <w:noBreakHyphen/>
      </w:r>
      <w:r w:rsidR="00D15FF7">
        <w:t xml:space="preserve">fourth </w:t>
      </w:r>
      <w:r w:rsidRPr="00783488">
        <w:t xml:space="preserve">session in </w:t>
      </w:r>
      <w:r w:rsidR="00D15FF7">
        <w:t>Napier, New Zealand</w:t>
      </w:r>
      <w:r w:rsidRPr="00783488">
        <w:t xml:space="preserve">, from </w:t>
      </w:r>
      <w:r w:rsidR="00D15FF7">
        <w:t>April 29 to May 3</w:t>
      </w:r>
      <w:r w:rsidRPr="00783488">
        <w:t>, 201</w:t>
      </w:r>
      <w:r w:rsidR="00D15FF7">
        <w:t>3</w:t>
      </w:r>
      <w:r w:rsidRPr="00783488">
        <w:t>.  The Technical Working Party for Ornamental Plants and Forest Trees (TWO) held its forty</w:t>
      </w:r>
      <w:r w:rsidRPr="00783488">
        <w:noBreakHyphen/>
      </w:r>
      <w:r w:rsidR="00D15FF7">
        <w:t>six</w:t>
      </w:r>
      <w:r w:rsidRPr="00783488">
        <w:t xml:space="preserve">th session in </w:t>
      </w:r>
      <w:r w:rsidR="00D15FF7">
        <w:t>Melbourne, Australia</w:t>
      </w:r>
      <w:r w:rsidRPr="00783488">
        <w:t xml:space="preserve">, from </w:t>
      </w:r>
      <w:r w:rsidR="00D15FF7">
        <w:t>April 22 to 26</w:t>
      </w:r>
      <w:r w:rsidRPr="00783488">
        <w:t>, 201</w:t>
      </w:r>
      <w:r w:rsidR="00D15FF7">
        <w:t>3</w:t>
      </w:r>
      <w:r w:rsidRPr="00783488">
        <w:t xml:space="preserve">.  </w:t>
      </w:r>
      <w:r w:rsidRPr="00783488">
        <w:rPr>
          <w:szCs w:val="24"/>
        </w:rPr>
        <w:t>The Technical Working Party for Vegetables (TWV)</w:t>
      </w:r>
      <w:r w:rsidR="00DC4D00">
        <w:t xml:space="preserve"> held its forty</w:t>
      </w:r>
      <w:r w:rsidR="00DC4D00">
        <w:noBreakHyphen/>
      </w:r>
      <w:r w:rsidR="00D15FF7">
        <w:t>seven</w:t>
      </w:r>
      <w:r w:rsidRPr="00783488">
        <w:t xml:space="preserve">th session </w:t>
      </w:r>
      <w:r w:rsidR="00D15FF7">
        <w:t>in Nagasaki, Japan</w:t>
      </w:r>
      <w:r w:rsidRPr="00783488">
        <w:t xml:space="preserve">, from </w:t>
      </w:r>
      <w:r w:rsidR="00D15FF7">
        <w:t>May 20 to 25, 2013</w:t>
      </w:r>
      <w:r w:rsidRPr="00783488">
        <w:t>.  Each of the Technical Working Party sessions was preceded by a preparatory workshop.</w:t>
      </w:r>
    </w:p>
    <w:p w:rsidR="00FA21FC" w:rsidRPr="00783488" w:rsidRDefault="00FA21FC" w:rsidP="00FA21FC"/>
    <w:p w:rsidR="00FA21FC" w:rsidRPr="00A35CC2" w:rsidRDefault="00FA21FC" w:rsidP="00FA21FC">
      <w:r w:rsidRPr="006B7B74">
        <w:fldChar w:fldCharType="begin"/>
      </w:r>
      <w:r w:rsidRPr="006B7B74">
        <w:instrText xml:space="preserve"> AUTONUM  </w:instrText>
      </w:r>
      <w:r w:rsidRPr="006B7B74">
        <w:fldChar w:fldCharType="end"/>
      </w:r>
      <w:r w:rsidRPr="006B7B74">
        <w:tab/>
        <w:t>Further information on the work of the CAJ, TC and TWPs is contained in documents C/4</w:t>
      </w:r>
      <w:r w:rsidR="009B6397">
        <w:t>7</w:t>
      </w:r>
      <w:r w:rsidRPr="006B7B74">
        <w:t>/9 “Progress report of the work of the Administrative and Legal Committee” and C/4</w:t>
      </w:r>
      <w:r w:rsidR="009B6397">
        <w:t>7</w:t>
      </w:r>
      <w:r w:rsidRPr="006B7B74">
        <w:t>/10 “Progress report of the work of the Technical Committee, the Technical Working Parties and the Working Group on Biochemical and Molecular Techniques, and DNA-Profiling in Particular”.</w:t>
      </w:r>
    </w:p>
    <w:p w:rsidR="00FA21FC" w:rsidRPr="00A35CC2" w:rsidRDefault="00FA21FC" w:rsidP="00FA21FC"/>
    <w:p w:rsidR="00FA21FC" w:rsidRDefault="00FA21FC" w:rsidP="00FA21FC"/>
    <w:p w:rsidR="00FA21FC" w:rsidRPr="00A35CC2" w:rsidRDefault="00FA21FC" w:rsidP="00FA21FC"/>
    <w:p w:rsidR="00FA21FC" w:rsidRPr="00A35CC2" w:rsidRDefault="00FA21FC" w:rsidP="00FA21FC">
      <w:pPr>
        <w:pStyle w:val="Heading1"/>
      </w:pPr>
      <w:bookmarkStart w:id="13" w:name="_Toc369018177"/>
      <w:r w:rsidRPr="00A35CC2">
        <w:t>III.</w:t>
      </w:r>
      <w:r w:rsidRPr="00A35CC2">
        <w:tab/>
        <w:t>COURSES, SEMINARS, WORKSHOPS, MISSIONS, IMPORTANT CONTACTS</w:t>
      </w:r>
      <w:bookmarkEnd w:id="13"/>
    </w:p>
    <w:p w:rsidR="00FA21FC" w:rsidRPr="00A35CC2" w:rsidRDefault="00FA21FC" w:rsidP="00FA21FC">
      <w:pPr>
        <w:keepNext/>
      </w:pPr>
    </w:p>
    <w:p w:rsidR="00FA21FC" w:rsidRPr="00A35CC2" w:rsidRDefault="00FA21FC" w:rsidP="00FA21FC">
      <w:pPr>
        <w:pStyle w:val="Heading2"/>
      </w:pPr>
      <w:bookmarkStart w:id="14" w:name="_Toc369018178"/>
      <w:r w:rsidRPr="00A35CC2">
        <w:t>Individual activities</w:t>
      </w:r>
      <w:bookmarkEnd w:id="14"/>
    </w:p>
    <w:p w:rsidR="00FA21FC" w:rsidRPr="00A35CC2" w:rsidRDefault="00FA21FC" w:rsidP="00FA21FC">
      <w:pPr>
        <w:keepNext/>
        <w:rPr>
          <w:szCs w:val="24"/>
        </w:rPr>
      </w:pPr>
    </w:p>
    <w:p w:rsidR="00005F0A" w:rsidRDefault="009D65D7" w:rsidP="000A68B4">
      <w:r w:rsidRPr="00283564">
        <w:fldChar w:fldCharType="begin"/>
      </w:r>
      <w:r w:rsidRPr="00283564">
        <w:instrText xml:space="preserve"> AUTONUM  </w:instrText>
      </w:r>
      <w:r w:rsidRPr="00283564">
        <w:fldChar w:fldCharType="end"/>
      </w:r>
      <w:r w:rsidRPr="00283564">
        <w:tab/>
      </w:r>
      <w:r w:rsidR="00005F0A" w:rsidRPr="00283564">
        <w:t xml:space="preserve">On January 17, in Geneva, the </w:t>
      </w:r>
      <w:r w:rsidR="007A316C" w:rsidRPr="00283564">
        <w:t>Office of the Union (</w:t>
      </w:r>
      <w:r w:rsidR="00005F0A" w:rsidRPr="00283564">
        <w:t>Office</w:t>
      </w:r>
      <w:r w:rsidR="007A316C" w:rsidRPr="00283564">
        <w:t>)</w:t>
      </w:r>
      <w:r w:rsidR="00005F0A" w:rsidRPr="00283564">
        <w:t xml:space="preserve"> participated in an event on </w:t>
      </w:r>
      <w:r w:rsidR="00C67CC2" w:rsidRPr="00283564">
        <w:t>“</w:t>
      </w:r>
      <w:r w:rsidR="007658AA" w:rsidRPr="00283564">
        <w:t>#Access</w:t>
      </w:r>
      <w:r w:rsidR="00005F0A" w:rsidRPr="00283564">
        <w:t>IP: open innovation solutions for food security</w:t>
      </w:r>
      <w:r w:rsidR="00C67CC2" w:rsidRPr="00283564">
        <w:t>”</w:t>
      </w:r>
      <w:r w:rsidR="00005F0A" w:rsidRPr="00283564">
        <w:t>, organized by Syngenta</w:t>
      </w:r>
      <w:r w:rsidR="007658AA" w:rsidRPr="00283564">
        <w:t xml:space="preserve"> Crop Protection AG.</w:t>
      </w:r>
    </w:p>
    <w:p w:rsidR="00005F0A" w:rsidRDefault="00005F0A" w:rsidP="000A68B4"/>
    <w:p w:rsidR="003F07C2" w:rsidRDefault="00005F0A" w:rsidP="000A68B4">
      <w:r w:rsidRPr="009D65D7">
        <w:fldChar w:fldCharType="begin"/>
      </w:r>
      <w:r w:rsidRPr="009D65D7">
        <w:instrText xml:space="preserve"> AUTONUM  </w:instrText>
      </w:r>
      <w:r w:rsidRPr="009D65D7">
        <w:fldChar w:fldCharType="end"/>
      </w:r>
      <w:r>
        <w:tab/>
      </w:r>
      <w:r w:rsidR="00FB4A1E">
        <w:t xml:space="preserve">On </w:t>
      </w:r>
      <w:r w:rsidR="002E69D0">
        <w:t>January</w:t>
      </w:r>
      <w:r w:rsidR="00FB4A1E">
        <w:t xml:space="preserve"> 23,</w:t>
      </w:r>
      <w:r w:rsidR="00772520">
        <w:t xml:space="preserve"> in Rome, at </w:t>
      </w:r>
      <w:r w:rsidR="00094BDF">
        <w:t xml:space="preserve">the headquarters of the </w:t>
      </w:r>
      <w:r w:rsidR="00094BDF" w:rsidRPr="00094BDF">
        <w:t>Food and Agricul</w:t>
      </w:r>
      <w:r w:rsidR="00094BDF">
        <w:t>ture Organization of the United </w:t>
      </w:r>
      <w:r w:rsidR="00094BDF" w:rsidRPr="00094BDF">
        <w:t>Nations (FAO)</w:t>
      </w:r>
      <w:r w:rsidR="00772520">
        <w:t>,</w:t>
      </w:r>
      <w:r w:rsidR="00FB4A1E">
        <w:t xml:space="preserve"> the </w:t>
      </w:r>
      <w:r w:rsidR="0083709E">
        <w:t xml:space="preserve">Office participated in a meeting of the </w:t>
      </w:r>
      <w:r w:rsidR="00772520">
        <w:t xml:space="preserve">World Seed Project Steering Committee (FAO, </w:t>
      </w:r>
      <w:r w:rsidR="0002382D">
        <w:t>International Seed Federation (ISF)</w:t>
      </w:r>
      <w:r w:rsidR="00772520">
        <w:t xml:space="preserve">, </w:t>
      </w:r>
      <w:r w:rsidR="0002382D">
        <w:rPr>
          <w:color w:val="000000"/>
        </w:rPr>
        <w:t>International Seed Testing Association (ISTA)</w:t>
      </w:r>
      <w:r w:rsidR="00772520">
        <w:t xml:space="preserve">, </w:t>
      </w:r>
      <w:r w:rsidR="0002382D" w:rsidRPr="00A35CC2">
        <w:t xml:space="preserve">Organisation for </w:t>
      </w:r>
      <w:r w:rsidR="0002382D" w:rsidRPr="00A35CC2">
        <w:lastRenderedPageBreak/>
        <w:t>Economic Co-op</w:t>
      </w:r>
      <w:r w:rsidR="0002382D">
        <w:t>eration and Development (OECD)</w:t>
      </w:r>
      <w:r w:rsidR="00772520">
        <w:t xml:space="preserve"> and UPOV) to discuss </w:t>
      </w:r>
      <w:r w:rsidR="00D14D59">
        <w:t xml:space="preserve">arrangements </w:t>
      </w:r>
      <w:r w:rsidR="00E471C9">
        <w:t>for</w:t>
      </w:r>
      <w:r w:rsidR="00772520">
        <w:t xml:space="preserve"> a donor </w:t>
      </w:r>
      <w:r w:rsidR="00772520" w:rsidRPr="00863EF1">
        <w:t xml:space="preserve">conference. </w:t>
      </w:r>
    </w:p>
    <w:p w:rsidR="002E69D0" w:rsidRDefault="002E69D0" w:rsidP="000A68B4"/>
    <w:p w:rsidR="00772520" w:rsidRDefault="00772520" w:rsidP="00772520">
      <w:r w:rsidRPr="00863EF1">
        <w:fldChar w:fldCharType="begin"/>
      </w:r>
      <w:r w:rsidRPr="00863EF1">
        <w:instrText xml:space="preserve"> AUTONUM  </w:instrText>
      </w:r>
      <w:r w:rsidRPr="00863EF1">
        <w:fldChar w:fldCharType="end"/>
      </w:r>
      <w:r w:rsidRPr="00863EF1">
        <w:tab/>
        <w:t xml:space="preserve">From January 28 to 30, in Paris, France, the Office attended the OECD Seed Scheme meetings and took part in the Standing Working Group Meeting on Varietal Identity and Purity. </w:t>
      </w:r>
    </w:p>
    <w:p w:rsidR="00601E91" w:rsidRDefault="00601E91" w:rsidP="00772520"/>
    <w:p w:rsidR="00601E91" w:rsidRDefault="00601E91" w:rsidP="00772520">
      <w:r w:rsidRPr="00046D9B">
        <w:fldChar w:fldCharType="begin"/>
      </w:r>
      <w:r w:rsidRPr="00046D9B">
        <w:instrText xml:space="preserve"> AUTONUM  </w:instrText>
      </w:r>
      <w:r w:rsidRPr="00046D9B">
        <w:fldChar w:fldCharType="end"/>
      </w:r>
      <w:r w:rsidRPr="00046D9B">
        <w:tab/>
        <w:t>On February 1, in Geneva, the Office participated in a</w:t>
      </w:r>
      <w:r w:rsidR="00611C9C" w:rsidRPr="00046D9B">
        <w:t>n electronic meeting via the Internet</w:t>
      </w:r>
      <w:r w:rsidRPr="00046D9B">
        <w:t xml:space="preserve"> with representatives of the World Seed Project Steering Committee (FAO, ISF, ISTA, OECD and UPOV) to discuss progress on the World Seed Project.</w:t>
      </w:r>
      <w:r w:rsidR="00B116D6" w:rsidRPr="00046D9B">
        <w:t xml:space="preserve"> </w:t>
      </w:r>
      <w:r w:rsidRPr="00046D9B">
        <w:t xml:space="preserve"> Further </w:t>
      </w:r>
      <w:r w:rsidR="00611C9C" w:rsidRPr="00046D9B">
        <w:t xml:space="preserve">electronic meetings </w:t>
      </w:r>
      <w:r w:rsidRPr="00046D9B">
        <w:t xml:space="preserve">took place on </w:t>
      </w:r>
      <w:r w:rsidR="00345490" w:rsidRPr="00046D9B">
        <w:t>February</w:t>
      </w:r>
      <w:r w:rsidR="0060622D" w:rsidRPr="00046D9B">
        <w:t xml:space="preserve"> 8, February</w:t>
      </w:r>
      <w:r w:rsidR="00B116D6" w:rsidRPr="00046D9B">
        <w:t> </w:t>
      </w:r>
      <w:r w:rsidR="00345490" w:rsidRPr="00046D9B">
        <w:t xml:space="preserve">25, </w:t>
      </w:r>
      <w:r w:rsidR="00576D7F" w:rsidRPr="00046D9B">
        <w:t>March</w:t>
      </w:r>
      <w:r w:rsidR="0060622D" w:rsidRPr="00046D9B">
        <w:t xml:space="preserve"> 5, March</w:t>
      </w:r>
      <w:r w:rsidR="00576D7F" w:rsidRPr="00046D9B">
        <w:t xml:space="preserve"> 28, </w:t>
      </w:r>
      <w:r w:rsidR="006620EA" w:rsidRPr="00046D9B">
        <w:t>April 3, April 9, April 19</w:t>
      </w:r>
      <w:r w:rsidR="000F1125" w:rsidRPr="00046D9B">
        <w:t xml:space="preserve">, May 7, </w:t>
      </w:r>
      <w:r w:rsidR="0060622D" w:rsidRPr="00046D9B">
        <w:t xml:space="preserve">May 28, </w:t>
      </w:r>
      <w:r w:rsidR="005632FE" w:rsidRPr="00046D9B">
        <w:t>June 14</w:t>
      </w:r>
      <w:r w:rsidR="00611C9C" w:rsidRPr="00046D9B">
        <w:t>, July 18 and</w:t>
      </w:r>
      <w:r w:rsidR="00B116D6" w:rsidRPr="00046D9B">
        <w:t xml:space="preserve"> September </w:t>
      </w:r>
      <w:r w:rsidR="0030338A" w:rsidRPr="00046D9B">
        <w:t>18</w:t>
      </w:r>
      <w:r w:rsidR="0060622D" w:rsidRPr="00046D9B">
        <w:t xml:space="preserve">. </w:t>
      </w:r>
    </w:p>
    <w:p w:rsidR="00772520" w:rsidRDefault="00772520" w:rsidP="000A68B4"/>
    <w:p w:rsidR="002E69D0" w:rsidRDefault="002E69D0" w:rsidP="002E69D0">
      <w:r>
        <w:fldChar w:fldCharType="begin"/>
      </w:r>
      <w:r>
        <w:instrText xml:space="preserve"> AUTONUM  </w:instrText>
      </w:r>
      <w:r>
        <w:fldChar w:fldCharType="end"/>
      </w:r>
      <w:r>
        <w:tab/>
        <w:t xml:space="preserve">Between February 4 </w:t>
      </w:r>
      <w:r w:rsidR="00E471C9">
        <w:t>and</w:t>
      </w:r>
      <w:r>
        <w:t xml:space="preserve"> 8, in Geneva, the Office participated in parts of the twenty-third session of WIPO’s Intergovernmental Committee on Intellectual </w:t>
      </w:r>
      <w:r w:rsidR="00B719B7">
        <w:t>Property and Genetic Resources,</w:t>
      </w:r>
      <w:r>
        <w:t xml:space="preserve">Traditional </w:t>
      </w:r>
      <w:r w:rsidRPr="00863EF1">
        <w:t xml:space="preserve">Knowledge and Folklore (IGC). </w:t>
      </w:r>
    </w:p>
    <w:p w:rsidR="00F66C77" w:rsidRDefault="00F66C77" w:rsidP="00C67CC2"/>
    <w:p w:rsidR="00B116D6" w:rsidRDefault="00B116D6" w:rsidP="00C67CC2">
      <w:r>
        <w:fldChar w:fldCharType="begin"/>
      </w:r>
      <w:r>
        <w:instrText xml:space="preserve"> AUTONUM  </w:instrText>
      </w:r>
      <w:r>
        <w:fldChar w:fldCharType="end"/>
      </w:r>
      <w:r>
        <w:tab/>
        <w:t xml:space="preserve">On February 5, in Geneva, the Office received the visit of </w:t>
      </w:r>
      <w:r w:rsidRPr="003616BB">
        <w:rPr>
          <w:snapToGrid w:val="0"/>
        </w:rPr>
        <w:t>Mr. Shakeel Bhatti, Secretary of the</w:t>
      </w:r>
      <w:r w:rsidRPr="008B3054">
        <w:rPr>
          <w:snapToGrid w:val="0"/>
        </w:rPr>
        <w:t xml:space="preserve"> ITPGRFA</w:t>
      </w:r>
      <w:r>
        <w:rPr>
          <w:snapToGrid w:val="0"/>
        </w:rPr>
        <w:t xml:space="preserve"> and </w:t>
      </w:r>
      <w:r w:rsidRPr="00751A2C">
        <w:t xml:space="preserve">Mr. Marcel Bruins, </w:t>
      </w:r>
      <w:r w:rsidR="00B719B7">
        <w:rPr>
          <w:szCs w:val="24"/>
        </w:rPr>
        <w:t xml:space="preserve">Secretary General </w:t>
      </w:r>
      <w:r w:rsidR="00B719B7" w:rsidRPr="0078277E">
        <w:rPr>
          <w:szCs w:val="24"/>
        </w:rPr>
        <w:t>of</w:t>
      </w:r>
      <w:r w:rsidR="00B719B7">
        <w:rPr>
          <w:szCs w:val="24"/>
        </w:rPr>
        <w:t xml:space="preserve"> </w:t>
      </w:r>
      <w:r w:rsidRPr="00863EF1">
        <w:rPr>
          <w:szCs w:val="24"/>
        </w:rPr>
        <w:t xml:space="preserve">ISF, to </w:t>
      </w:r>
      <w:r w:rsidR="00863EF1" w:rsidRPr="00863EF1">
        <w:rPr>
          <w:szCs w:val="24"/>
        </w:rPr>
        <w:t>learn about developments at the ITPGRFA.</w:t>
      </w:r>
      <w:r w:rsidRPr="00863EF1">
        <w:rPr>
          <w:szCs w:val="24"/>
        </w:rPr>
        <w:t xml:space="preserve"> </w:t>
      </w:r>
    </w:p>
    <w:p w:rsidR="00B116D6" w:rsidRDefault="00B116D6" w:rsidP="00C67CC2"/>
    <w:p w:rsidR="00F66C77" w:rsidRDefault="00F66C77" w:rsidP="00F66C77">
      <w:r>
        <w:fldChar w:fldCharType="begin"/>
      </w:r>
      <w:r>
        <w:instrText xml:space="preserve"> AUTONUM  </w:instrText>
      </w:r>
      <w:r>
        <w:fldChar w:fldCharType="end"/>
      </w:r>
      <w:r>
        <w:tab/>
        <w:t xml:space="preserve">On February 26 and 27, in Vientiane, Lao People’s Democratic Republic, the Office participated in a PVP System Awareness Raising Seminar, hosted by the Department of Agriculture, Ministry of Agriculture and Forestry of </w:t>
      </w:r>
      <w:r w:rsidR="00FB3394">
        <w:t xml:space="preserve">the </w:t>
      </w:r>
      <w:r>
        <w:t>Lao People’s Democratic Republic, in cooperation with the Japan International Cooperation Agency (JICA), Ministry of Agriculture, Forestry and Fisheries (MAFF) of Japan, UPOV, and the Community Plant Variety Office (CPV</w:t>
      </w:r>
      <w:r w:rsidR="00B719B7">
        <w:t>O) of the European Union.  The S</w:t>
      </w:r>
      <w:r>
        <w:t xml:space="preserve">eminar was attended by some 70 </w:t>
      </w:r>
      <w:r w:rsidR="00FB3394">
        <w:t xml:space="preserve">national </w:t>
      </w:r>
      <w:r>
        <w:t>participants, representing the Department of Agriculture, regional offices of the Ministry of Agriculture and Forestry, and</w:t>
      </w:r>
      <w:r w:rsidR="00FB3394">
        <w:t xml:space="preserve"> the National Agriculture and Forestry Research Institute (NAFRI).</w:t>
      </w:r>
      <w:r>
        <w:t xml:space="preserve"> </w:t>
      </w:r>
      <w:r w:rsidR="00FB3394">
        <w:t xml:space="preserve"> </w:t>
      </w:r>
      <w:r>
        <w:t xml:space="preserve">The Office </w:t>
      </w:r>
      <w:r w:rsidR="00FB3394" w:rsidRPr="00863EF1">
        <w:t>made presentations on UPOV and the impact of plant variety protection under the UPOV Convention.</w:t>
      </w:r>
      <w:r w:rsidR="004515CA" w:rsidRPr="00863EF1">
        <w:t xml:space="preserve"> </w:t>
      </w:r>
    </w:p>
    <w:p w:rsidR="00786B59" w:rsidRDefault="00786B59" w:rsidP="00F66C77"/>
    <w:p w:rsidR="00786B59" w:rsidRDefault="00786B59" w:rsidP="00F66C77">
      <w:r>
        <w:fldChar w:fldCharType="begin"/>
      </w:r>
      <w:r>
        <w:instrText xml:space="preserve"> AUTONUM  </w:instrText>
      </w:r>
      <w:r>
        <w:fldChar w:fldCharType="end"/>
      </w:r>
      <w:r>
        <w:tab/>
        <w:t>On February 27 and 28, in Angers, France, the Office attended a m</w:t>
      </w:r>
      <w:r w:rsidRPr="00CC0815">
        <w:rPr>
          <w:snapToGrid w:val="0"/>
          <w:color w:val="000000"/>
        </w:rPr>
        <w:t xml:space="preserve">eeting of the Administrative </w:t>
      </w:r>
      <w:r w:rsidRPr="00481FB0">
        <w:rPr>
          <w:snapToGrid w:val="0"/>
          <w:color w:val="000000"/>
        </w:rPr>
        <w:t xml:space="preserve">Council of the Community Plant Variety Office of the European Union (CPVO). </w:t>
      </w:r>
    </w:p>
    <w:p w:rsidR="00FB3394" w:rsidRDefault="00FB3394" w:rsidP="00F66C77"/>
    <w:p w:rsidR="00FB3394" w:rsidRPr="009D65D7" w:rsidRDefault="00FB3394" w:rsidP="00F66C77">
      <w:r>
        <w:fldChar w:fldCharType="begin"/>
      </w:r>
      <w:r>
        <w:instrText xml:space="preserve"> AUTONUM  </w:instrText>
      </w:r>
      <w:r>
        <w:fldChar w:fldCharType="end"/>
      </w:r>
      <w:r>
        <w:tab/>
        <w:t xml:space="preserve">On February 28, also in Vientiane, the Office met with relevant officials of the Ministry of Science and Technology of the Lao People’s Democratic Republic to </w:t>
      </w:r>
      <w:r w:rsidR="00283564">
        <w:t>discuss</w:t>
      </w:r>
      <w:r>
        <w:t xml:space="preserve"> the development of plant variety </w:t>
      </w:r>
      <w:r w:rsidRPr="00481FB0">
        <w:t>protection in the country.</w:t>
      </w:r>
      <w:r w:rsidR="004515CA" w:rsidRPr="00481FB0">
        <w:t xml:space="preserve"> </w:t>
      </w:r>
    </w:p>
    <w:p w:rsidR="003F07C2" w:rsidRPr="009D65D7" w:rsidRDefault="003F07C2" w:rsidP="000A68B4"/>
    <w:p w:rsidR="007361C3" w:rsidRDefault="00FB4A1E" w:rsidP="00EA251D">
      <w:r>
        <w:fldChar w:fldCharType="begin"/>
      </w:r>
      <w:r>
        <w:instrText xml:space="preserve"> AUTONUM  </w:instrText>
      </w:r>
      <w:r>
        <w:fldChar w:fldCharType="end"/>
      </w:r>
      <w:r>
        <w:tab/>
      </w:r>
      <w:r w:rsidR="003A1E4B">
        <w:t xml:space="preserve">From March 3 to 6, in Mauritius, the Office participated in the Thirteenth African Seed Trade Association (AFSTA) Annual Congress, where it made a presentation on latest developments at UPOV.  </w:t>
      </w:r>
      <w:r w:rsidR="007102CF">
        <w:t>At </w:t>
      </w:r>
      <w:r w:rsidR="00EA251D">
        <w:t xml:space="preserve">the fringes of the AFSTA Congress, a meeting of the World Seed Project Steering Committee was held. </w:t>
      </w:r>
    </w:p>
    <w:p w:rsidR="009F1284" w:rsidRDefault="009F1284" w:rsidP="00EA251D"/>
    <w:p w:rsidR="009F1284" w:rsidRDefault="009F1284" w:rsidP="00EA251D">
      <w:r w:rsidRPr="00283564">
        <w:fldChar w:fldCharType="begin"/>
      </w:r>
      <w:r w:rsidRPr="00283564">
        <w:instrText xml:space="preserve"> AUTONUM  </w:instrText>
      </w:r>
      <w:r w:rsidRPr="00283564">
        <w:fldChar w:fldCharType="end"/>
      </w:r>
      <w:r w:rsidRPr="00283564">
        <w:tab/>
        <w:t xml:space="preserve">On March 5, </w:t>
      </w:r>
      <w:r w:rsidRPr="00283564">
        <w:rPr>
          <w:szCs w:val="24"/>
        </w:rPr>
        <w:t xml:space="preserve">at WTO headquarters </w:t>
      </w:r>
      <w:r w:rsidRPr="00283564">
        <w:t xml:space="preserve">in Geneva, the Office </w:t>
      </w:r>
      <w:r w:rsidRPr="00283564">
        <w:rPr>
          <w:szCs w:val="24"/>
        </w:rPr>
        <w:t>attended the relevant parts of the meeting of the Council for Trade Related Aspects of Intellectual Property Rights (Council for TRIPS).</w:t>
      </w:r>
    </w:p>
    <w:p w:rsidR="00601E91" w:rsidRDefault="00601E91" w:rsidP="00EA251D"/>
    <w:p w:rsidR="00601E91" w:rsidRPr="007102CF" w:rsidRDefault="00601E91" w:rsidP="00EA251D">
      <w:r w:rsidRPr="007102CF">
        <w:fldChar w:fldCharType="begin"/>
      </w:r>
      <w:r w:rsidRPr="007102CF">
        <w:instrText xml:space="preserve"> AUTONUM  </w:instrText>
      </w:r>
      <w:r w:rsidRPr="007102CF">
        <w:fldChar w:fldCharType="end"/>
      </w:r>
      <w:r w:rsidRPr="007102CF">
        <w:tab/>
        <w:t xml:space="preserve">On March 14, at WIPO </w:t>
      </w:r>
      <w:r w:rsidRPr="007102CF">
        <w:rPr>
          <w:szCs w:val="24"/>
        </w:rPr>
        <w:t>headquarters in Geneva</w:t>
      </w:r>
      <w:r w:rsidRPr="007102CF">
        <w:t>, the Office made a presentation on</w:t>
      </w:r>
      <w:r w:rsidR="00841212" w:rsidRPr="007102CF">
        <w:t xml:space="preserve"> the</w:t>
      </w:r>
      <w:r w:rsidRPr="007102CF">
        <w:t xml:space="preserve"> “International Union for the Protection of </w:t>
      </w:r>
      <w:r w:rsidR="00841212" w:rsidRPr="007102CF">
        <w:t xml:space="preserve">New </w:t>
      </w:r>
      <w:r w:rsidRPr="007102CF">
        <w:t xml:space="preserve">Varieties of Plants” at the </w:t>
      </w:r>
      <w:bookmarkStart w:id="15" w:name="OLE_LINK10"/>
      <w:bookmarkStart w:id="16" w:name="OLE_LINK11"/>
      <w:r w:rsidRPr="007102CF">
        <w:t>WIPO</w:t>
      </w:r>
      <w:r w:rsidRPr="007102CF">
        <w:noBreakHyphen/>
        <w:t>WTO Advanced Course on Intellectual Property for Government Officials</w:t>
      </w:r>
      <w:bookmarkEnd w:id="15"/>
      <w:bookmarkEnd w:id="16"/>
      <w:r w:rsidRPr="007102CF">
        <w:t>.</w:t>
      </w:r>
      <w:r w:rsidR="00841212" w:rsidRPr="007102CF">
        <w:t xml:space="preserve">  The Course was attended by participants from</w:t>
      </w:r>
      <w:r w:rsidR="007E2CA2" w:rsidRPr="007102CF">
        <w:t xml:space="preserve"> Algeria, Bangladesh, Brazil, Bulgaria, Cambodia, Canada, China, Czech Republic, Dominican Republic, Ecuador, Estonia, Georgia, Jamaica, Kenya, Latvia, Malaysia, Myanmar, Namibia, Nigeria, Saint Lucia, South Africa, Sudan, Thailand, Ukraine and Zimbabwe. </w:t>
      </w:r>
    </w:p>
    <w:p w:rsidR="00576D7F" w:rsidRPr="007102CF" w:rsidRDefault="00576D7F" w:rsidP="00EA251D"/>
    <w:p w:rsidR="002F0730" w:rsidRPr="007102CF" w:rsidRDefault="00576D7F" w:rsidP="00EA251D">
      <w:r w:rsidRPr="007102CF">
        <w:fldChar w:fldCharType="begin"/>
      </w:r>
      <w:r w:rsidRPr="007102CF">
        <w:instrText xml:space="preserve"> AUTONUM  </w:instrText>
      </w:r>
      <w:r w:rsidRPr="007102CF">
        <w:fldChar w:fldCharType="end"/>
      </w:r>
      <w:r w:rsidRPr="007102CF">
        <w:tab/>
        <w:t xml:space="preserve">On March 27, in </w:t>
      </w:r>
      <w:r w:rsidR="006620EA" w:rsidRPr="007102CF">
        <w:t>Geneva</w:t>
      </w:r>
      <w:r w:rsidRPr="007102CF">
        <w:t xml:space="preserve">, </w:t>
      </w:r>
      <w:r w:rsidR="002F0730" w:rsidRPr="007102CF">
        <w:rPr>
          <w:szCs w:val="24"/>
        </w:rPr>
        <w:t xml:space="preserve">the Office gave a lecture to senior officials from </w:t>
      </w:r>
      <w:r w:rsidR="002F0730" w:rsidRPr="007102CF">
        <w:t>the Seychelles</w:t>
      </w:r>
      <w:r w:rsidR="002F0730" w:rsidRPr="007102CF">
        <w:rPr>
          <w:szCs w:val="24"/>
        </w:rPr>
        <w:t xml:space="preserve">.  A presentation was made on “Introduction to UPOV and to the Protection of New Varieties of Plants under the UPOV Convention”. </w:t>
      </w:r>
    </w:p>
    <w:p w:rsidR="00345490" w:rsidRPr="007102CF" w:rsidRDefault="00345490" w:rsidP="00EA251D"/>
    <w:p w:rsidR="005257A7" w:rsidRPr="007102CF" w:rsidRDefault="007E0275" w:rsidP="000A68B4">
      <w:r w:rsidRPr="007102CF">
        <w:fldChar w:fldCharType="begin"/>
      </w:r>
      <w:r w:rsidRPr="007102CF">
        <w:instrText xml:space="preserve"> AUTONUM  </w:instrText>
      </w:r>
      <w:r w:rsidRPr="007102CF">
        <w:fldChar w:fldCharType="end"/>
      </w:r>
      <w:r w:rsidRPr="007102CF">
        <w:tab/>
        <w:t xml:space="preserve">From April 15 to 19, in Rome, at FAO headquarters, the Office attended the Fourteenth Session of the Commission on Genetic Resources for Food and Agriculture (CGRFA). </w:t>
      </w:r>
    </w:p>
    <w:p w:rsidR="0002382D" w:rsidRPr="007102CF" w:rsidRDefault="0002382D" w:rsidP="000A68B4"/>
    <w:p w:rsidR="0002382D" w:rsidRPr="00B719B7" w:rsidRDefault="0002382D" w:rsidP="000A68B4">
      <w:r w:rsidRPr="007102CF">
        <w:fldChar w:fldCharType="begin"/>
      </w:r>
      <w:r w:rsidRPr="007102CF">
        <w:instrText xml:space="preserve"> AUTONUM  </w:instrText>
      </w:r>
      <w:r w:rsidRPr="007102CF">
        <w:fldChar w:fldCharType="end"/>
      </w:r>
      <w:r w:rsidRPr="007102CF">
        <w:tab/>
        <w:t xml:space="preserve">On April 22, in Verona, Italy, the Office provided an overview of UPOV and </w:t>
      </w:r>
      <w:r w:rsidRPr="007102CF">
        <w:rPr>
          <w:snapToGrid w:val="0"/>
        </w:rPr>
        <w:t>plant variety protection</w:t>
      </w:r>
      <w:r w:rsidRPr="007102CF">
        <w:t xml:space="preserve"> at the Technical Working Group Meeting of the OECD Forest Seed and Plant Sch</w:t>
      </w:r>
      <w:r w:rsidR="00792426" w:rsidRPr="007102CF">
        <w:t xml:space="preserve">eme under agenda item </w:t>
      </w:r>
      <w:r w:rsidR="00792426" w:rsidRPr="00B719B7">
        <w:t>“Legal right access to and benefit sharing of forest genetic resources – international rules and regulations for protection of intellectual property rights”.</w:t>
      </w:r>
    </w:p>
    <w:p w:rsidR="0024244A" w:rsidRDefault="0024244A" w:rsidP="000A68B4"/>
    <w:p w:rsidR="0024244A" w:rsidRPr="007102CF" w:rsidRDefault="0024244A" w:rsidP="0024244A">
      <w:pPr>
        <w:rPr>
          <w:rFonts w:cs="Arial"/>
          <w:color w:val="000000"/>
        </w:rPr>
      </w:pPr>
      <w:r>
        <w:rPr>
          <w:rFonts w:cs="Arial"/>
          <w:color w:val="000000"/>
        </w:rPr>
        <w:lastRenderedPageBreak/>
        <w:fldChar w:fldCharType="begin"/>
      </w:r>
      <w:r>
        <w:rPr>
          <w:rFonts w:cs="Arial"/>
          <w:color w:val="000000"/>
        </w:rPr>
        <w:instrText xml:space="preserve"> AUTONUM  </w:instrText>
      </w:r>
      <w:r>
        <w:rPr>
          <w:rFonts w:cs="Arial"/>
          <w:color w:val="000000"/>
        </w:rPr>
        <w:fldChar w:fldCharType="end"/>
      </w:r>
      <w:r>
        <w:rPr>
          <w:rFonts w:cs="Arial"/>
          <w:color w:val="000000"/>
        </w:rPr>
        <w:tab/>
        <w:t xml:space="preserve">Between April 22 and 26, in Geneva, the Office participated in parts of the twenty-fourth session of </w:t>
      </w:r>
      <w:r w:rsidRPr="003616BB">
        <w:rPr>
          <w:rFonts w:cs="Arial"/>
          <w:color w:val="000000"/>
        </w:rPr>
        <w:t>WIPO’s Intergovernmental Committee on Intellectual Property and Genetic Resources, Traditional</w:t>
      </w:r>
      <w:r w:rsidRPr="00094E42">
        <w:rPr>
          <w:rFonts w:cs="Arial"/>
          <w:color w:val="000000"/>
        </w:rPr>
        <w:t xml:space="preserve"> </w:t>
      </w:r>
      <w:r w:rsidRPr="007102CF">
        <w:rPr>
          <w:rFonts w:cs="Arial"/>
          <w:color w:val="000000"/>
        </w:rPr>
        <w:t xml:space="preserve">Knowledge and Folklore (IGC). </w:t>
      </w:r>
    </w:p>
    <w:p w:rsidR="0024244A" w:rsidRPr="007102CF" w:rsidRDefault="0024244A" w:rsidP="0024244A">
      <w:pPr>
        <w:rPr>
          <w:rFonts w:cs="Arial"/>
          <w:color w:val="000000"/>
        </w:rPr>
      </w:pPr>
    </w:p>
    <w:p w:rsidR="00045986" w:rsidRPr="007102CF" w:rsidRDefault="00045986" w:rsidP="000A68B4">
      <w:r w:rsidRPr="007102CF">
        <w:fldChar w:fldCharType="begin"/>
      </w:r>
      <w:r w:rsidRPr="007102CF">
        <w:instrText xml:space="preserve"> AUTONUM  </w:instrText>
      </w:r>
      <w:r w:rsidRPr="007102CF">
        <w:fldChar w:fldCharType="end"/>
      </w:r>
      <w:r w:rsidRPr="007102CF">
        <w:tab/>
        <w:t xml:space="preserve">On April 23, in Brussels, Belgium, the Office </w:t>
      </w:r>
      <w:r w:rsidR="00365933" w:rsidRPr="007102CF">
        <w:t>attend</w:t>
      </w:r>
      <w:r w:rsidR="009E0EC7" w:rsidRPr="007102CF">
        <w:t>ed</w:t>
      </w:r>
      <w:r w:rsidR="00365933" w:rsidRPr="007102CF">
        <w:t xml:space="preserve"> </w:t>
      </w:r>
      <w:r w:rsidRPr="007102CF">
        <w:t>an event entitled “</w:t>
      </w:r>
      <w:r w:rsidRPr="007102CF">
        <w:rPr>
          <w:szCs w:val="22"/>
        </w:rPr>
        <w:t>Stimulating Innovation in Plant Genetic Resources – A role for the European Innovation Partnership for Agricultural Productivity and Sustainability”</w:t>
      </w:r>
      <w:r w:rsidR="009E0EC7" w:rsidRPr="007102CF">
        <w:rPr>
          <w:szCs w:val="22"/>
        </w:rPr>
        <w:t xml:space="preserve">, </w:t>
      </w:r>
      <w:r w:rsidR="009E0EC7" w:rsidRPr="007102CF">
        <w:t>organized by the European Technology Platform.</w:t>
      </w:r>
      <w:r w:rsidR="00365933" w:rsidRPr="007102CF">
        <w:rPr>
          <w:szCs w:val="22"/>
        </w:rPr>
        <w:t xml:space="preserve"> </w:t>
      </w:r>
    </w:p>
    <w:p w:rsidR="00045986" w:rsidRPr="007102CF" w:rsidRDefault="00045986" w:rsidP="000A68B4"/>
    <w:p w:rsidR="00AE56E4" w:rsidRDefault="00AE56E4" w:rsidP="000A68B4">
      <w:r w:rsidRPr="007102CF">
        <w:fldChar w:fldCharType="begin"/>
      </w:r>
      <w:r w:rsidRPr="007102CF">
        <w:instrText xml:space="preserve"> AUTONUM  </w:instrText>
      </w:r>
      <w:r w:rsidRPr="007102CF">
        <w:fldChar w:fldCharType="end"/>
      </w:r>
      <w:r w:rsidRPr="007102CF">
        <w:tab/>
        <w:t xml:space="preserve">On May 15 and 16, in Baku, Azerbaijan, the Office participated in a </w:t>
      </w:r>
      <w:r w:rsidR="00FA6388" w:rsidRPr="007102CF">
        <w:t xml:space="preserve">national </w:t>
      </w:r>
      <w:r w:rsidRPr="007102CF">
        <w:t>Workshop on Plant</w:t>
      </w:r>
      <w:r>
        <w:t xml:space="preserve"> Variety Rights, organized by the Technical Assistance and Information Exchange Instrument (TAIEX) of the European Union in cooperation with the Ministry of Agriculture of Azerbaijan.</w:t>
      </w:r>
      <w:r w:rsidR="00FA6388">
        <w:t xml:space="preserve">  </w:t>
      </w:r>
      <w:r w:rsidR="00FA6388" w:rsidRPr="00FA6388">
        <w:t>Participants</w:t>
      </w:r>
      <w:r w:rsidR="00E75589">
        <w:t xml:space="preserve">, mainly senior government officials, </w:t>
      </w:r>
      <w:r w:rsidR="00FA6388">
        <w:t xml:space="preserve">were provided </w:t>
      </w:r>
      <w:r w:rsidR="00FA6388" w:rsidRPr="00FA6388">
        <w:t xml:space="preserve">with guidance on plant variety protection </w:t>
      </w:r>
      <w:r w:rsidR="00FA6388">
        <w:t xml:space="preserve">according to </w:t>
      </w:r>
      <w:r w:rsidR="00FA6388" w:rsidRPr="00FA6388">
        <w:t xml:space="preserve">the </w:t>
      </w:r>
      <w:r w:rsidR="00E75589">
        <w:t>1991 Act of the UPOV Convention</w:t>
      </w:r>
      <w:r w:rsidR="00FA6388" w:rsidRPr="00FA6388">
        <w:t xml:space="preserve"> to assist them</w:t>
      </w:r>
      <w:r w:rsidR="007102CF">
        <w:t xml:space="preserve"> in the implementation of the</w:t>
      </w:r>
      <w:r w:rsidR="00FA6388" w:rsidRPr="00FA6388">
        <w:t xml:space="preserve"> national </w:t>
      </w:r>
      <w:r w:rsidR="00E75589" w:rsidRPr="00FA6388">
        <w:t xml:space="preserve">plant variety protection </w:t>
      </w:r>
      <w:r w:rsidR="00FA6388" w:rsidRPr="00FA6388">
        <w:t>sy</w:t>
      </w:r>
      <w:r w:rsidR="00FA6388">
        <w:t>stem.</w:t>
      </w:r>
      <w:r w:rsidR="00B073B2">
        <w:t xml:space="preserve"> </w:t>
      </w:r>
    </w:p>
    <w:p w:rsidR="00B073B2" w:rsidRDefault="00B073B2" w:rsidP="000A68B4"/>
    <w:p w:rsidR="00B073B2" w:rsidRDefault="00B073B2" w:rsidP="000A68B4">
      <w:r>
        <w:fldChar w:fldCharType="begin"/>
      </w:r>
      <w:r>
        <w:instrText xml:space="preserve"> AUTONUM  </w:instrText>
      </w:r>
      <w:r>
        <w:fldChar w:fldCharType="end"/>
      </w:r>
      <w:r>
        <w:tab/>
      </w:r>
      <w:r w:rsidRPr="00B719B7">
        <w:t xml:space="preserve">On May 24, in Uppsala, Sweden, </w:t>
      </w:r>
      <w:r w:rsidR="00D639DF" w:rsidRPr="00B719B7">
        <w:t xml:space="preserve">the Office </w:t>
      </w:r>
      <w:r w:rsidR="00D639DF" w:rsidRPr="00B719B7">
        <w:rPr>
          <w:szCs w:val="24"/>
        </w:rPr>
        <w:t xml:space="preserve">provided a full-day training session on plant variety protection </w:t>
      </w:r>
      <w:r w:rsidR="00D639DF" w:rsidRPr="00B719B7">
        <w:t xml:space="preserve">in the Advanced International Training Program “Genetic Resources and Intellectual Property Rights 2013: Phase 1” (GRIP-13a), organized by the Swedish University of Agricultural Sciences (SLU) and funded by the Swedish International Development Agency (Sida).  The program was attended by participants from </w:t>
      </w:r>
      <w:r w:rsidR="008472EA" w:rsidRPr="00B719B7">
        <w:t xml:space="preserve">Bangladesh, China, Colombia, Democratic People’s Republic of Korea, Democratic Republic of Congo, Ecuador, Ethiopia, Ghana, India, Kenya, </w:t>
      </w:r>
      <w:r w:rsidR="007775F4" w:rsidRPr="00B719B7">
        <w:t>Kosovo, Nepal, Nigeria, Philippines, Suriname, Trinidad and Tobago, Uganda and United Republic of Tanzania.</w:t>
      </w:r>
      <w:r w:rsidR="007775F4">
        <w:t xml:space="preserve"> </w:t>
      </w:r>
    </w:p>
    <w:p w:rsidR="007E0275" w:rsidRDefault="007E0275" w:rsidP="000A68B4"/>
    <w:p w:rsidR="00F5007C" w:rsidRDefault="00F5007C" w:rsidP="000A68B4">
      <w:r>
        <w:fldChar w:fldCharType="begin"/>
      </w:r>
      <w:r>
        <w:instrText xml:space="preserve"> AUTONUM  </w:instrText>
      </w:r>
      <w:r>
        <w:fldChar w:fldCharType="end"/>
      </w:r>
      <w:r>
        <w:tab/>
        <w:t xml:space="preserve">From May 27 to 29, in Athens, Greece, the Office participated in the ISF World Seed Congress 2013, and was invited to make presentations </w:t>
      </w:r>
      <w:r w:rsidR="004D6E55">
        <w:t xml:space="preserve">on developments in UPOV </w:t>
      </w:r>
      <w:r>
        <w:t>at the Open Meeting of the Breeders Committee and at the Open Meeting of the Forage and Turf Crops Section.</w:t>
      </w:r>
      <w:r w:rsidR="00D14D59">
        <w:t xml:space="preserve">  At the fringes of the World Seed Congress, a meeting of the World Seed Project Steering Committee was held to discuss arrangements for a </w:t>
      </w:r>
      <w:r w:rsidR="00D14D59" w:rsidRPr="004D6E55">
        <w:t>donor conference.</w:t>
      </w:r>
      <w:r w:rsidR="004D6E55" w:rsidRPr="004D6E55">
        <w:t xml:space="preserve"> </w:t>
      </w:r>
    </w:p>
    <w:p w:rsidR="009F1284" w:rsidRDefault="009F1284" w:rsidP="000A68B4"/>
    <w:p w:rsidR="00094BDF" w:rsidRDefault="00094BDF" w:rsidP="000A68B4">
      <w:r w:rsidRPr="00283564">
        <w:fldChar w:fldCharType="begin"/>
      </w:r>
      <w:r w:rsidRPr="00283564">
        <w:instrText xml:space="preserve"> AUTONUM  </w:instrText>
      </w:r>
      <w:r w:rsidRPr="00283564">
        <w:fldChar w:fldCharType="end"/>
      </w:r>
      <w:r w:rsidRPr="00283564">
        <w:tab/>
        <w:t>On May 30 and 31, in Rome, Italy, the Office participated in a consultation meeting to promote a public-private partnership in pre-breeding, co-organized by the Italian National Academy of Sciences and the</w:t>
      </w:r>
      <w:r>
        <w:t xml:space="preserve"> </w:t>
      </w:r>
      <w:r w:rsidR="00CE2244">
        <w:t>ITPGRFA</w:t>
      </w:r>
      <w:r>
        <w:t xml:space="preserve"> </w:t>
      </w:r>
      <w:r w:rsidRPr="009F1798">
        <w:t xml:space="preserve">under the auspices of the Global Partnership Initiative for Plant Breeding Capacity Building, a multi-stakeholder platform convened </w:t>
      </w:r>
      <w:r w:rsidRPr="004D6E55">
        <w:t xml:space="preserve">by </w:t>
      </w:r>
      <w:r w:rsidR="004D6E55" w:rsidRPr="004D6E55">
        <w:t xml:space="preserve">FAO. </w:t>
      </w:r>
    </w:p>
    <w:p w:rsidR="00094BDF" w:rsidRDefault="00094BDF" w:rsidP="000A68B4"/>
    <w:p w:rsidR="00AC458F" w:rsidRPr="00B02EF4" w:rsidRDefault="00AC458F" w:rsidP="00824A25">
      <w:r w:rsidRPr="00B02EF4">
        <w:fldChar w:fldCharType="begin"/>
      </w:r>
      <w:r w:rsidRPr="00B02EF4">
        <w:instrText xml:space="preserve"> AUTONUM  </w:instrText>
      </w:r>
      <w:r w:rsidRPr="00B02EF4">
        <w:fldChar w:fldCharType="end"/>
      </w:r>
      <w:r w:rsidRPr="00B02EF4">
        <w:tab/>
      </w:r>
      <w:r w:rsidR="00F53107" w:rsidRPr="00B02EF4">
        <w:t>On June 3, in Geneva, the Office received the visit of Mr. Madoka Koshibe, past President of the Asia and Pacific Seed Association (APSA), President (Chairman of the Board), Mikado Kyowa Seed Co. Ltd. of Japan.</w:t>
      </w:r>
    </w:p>
    <w:p w:rsidR="00AC458F" w:rsidRPr="00B02EF4" w:rsidRDefault="00AC458F" w:rsidP="000A68B4"/>
    <w:p w:rsidR="00227BAC" w:rsidRDefault="00227BAC" w:rsidP="000A68B4">
      <w:pPr>
        <w:rPr>
          <w:color w:val="000000"/>
        </w:rPr>
      </w:pPr>
      <w:r w:rsidRPr="00B02EF4">
        <w:fldChar w:fldCharType="begin"/>
      </w:r>
      <w:r w:rsidRPr="00B02EF4">
        <w:instrText xml:space="preserve"> AUTONUM  </w:instrText>
      </w:r>
      <w:r w:rsidRPr="00B02EF4">
        <w:fldChar w:fldCharType="end"/>
      </w:r>
      <w:r w:rsidRPr="00B02EF4">
        <w:tab/>
        <w:t>On June 3, in Bern, Switzerland, the Office accompanied a Delegation from the Intellectual Property</w:t>
      </w:r>
      <w:r w:rsidRPr="00227BAC">
        <w:t xml:space="preserve"> Office of Singapore (IPOS) to the Swiss PVP Office.  The Delegation </w:t>
      </w:r>
      <w:r w:rsidR="00FA2AF3">
        <w:t xml:space="preserve">comprised </w:t>
      </w:r>
      <w:r w:rsidRPr="00227BAC">
        <w:t xml:space="preserve">Mr. Simon Seow, Director and Legal Counsel, and Ms. Maslina Malik, Senior Assistant Director. </w:t>
      </w:r>
      <w:r>
        <w:t xml:space="preserve"> </w:t>
      </w:r>
      <w:r w:rsidR="007B5513">
        <w:t xml:space="preserve">The purpose of the study visit was to obtain </w:t>
      </w:r>
      <w:r w:rsidR="007B5513">
        <w:rPr>
          <w:color w:val="000000"/>
        </w:rPr>
        <w:t xml:space="preserve">guidance on cooperation in DUS examination with authorities of UPOV members and to benefit from the experience of the Swiss PVP Office in its arrangements with other </w:t>
      </w:r>
      <w:r w:rsidR="007B5513" w:rsidRPr="0059457F">
        <w:rPr>
          <w:color w:val="000000"/>
        </w:rPr>
        <w:t xml:space="preserve">UPOV members. </w:t>
      </w:r>
    </w:p>
    <w:p w:rsidR="00327A55" w:rsidRDefault="00327A55" w:rsidP="000A68B4">
      <w:pPr>
        <w:rPr>
          <w:color w:val="000000"/>
        </w:rPr>
      </w:pPr>
    </w:p>
    <w:p w:rsidR="00327A55" w:rsidRDefault="00327A55" w:rsidP="00327A55">
      <w:r>
        <w:rPr>
          <w:color w:val="000000"/>
        </w:rPr>
        <w:fldChar w:fldCharType="begin"/>
      </w:r>
      <w:r>
        <w:rPr>
          <w:color w:val="000000"/>
        </w:rPr>
        <w:instrText xml:space="preserve"> AUTONUM  </w:instrText>
      </w:r>
      <w:r>
        <w:rPr>
          <w:color w:val="000000"/>
        </w:rPr>
        <w:fldChar w:fldCharType="end"/>
      </w:r>
      <w:r>
        <w:rPr>
          <w:color w:val="000000"/>
        </w:rPr>
        <w:tab/>
        <w:t xml:space="preserve">From June 3 to 6, in Paris, France, the </w:t>
      </w:r>
      <w:r>
        <w:t>Office attended the OECD Seed Scheme meetings and took part in the Standing Working Group Meeting on Varietal Identity and Pu</w:t>
      </w:r>
      <w:r w:rsidR="0059457F">
        <w:t xml:space="preserve">rity, the meeting of the </w:t>
      </w:r>
      <w:r w:rsidR="0059457F" w:rsidRPr="00AB735C">
        <w:rPr>
          <w:i/>
        </w:rPr>
        <w:t>Ad hoc</w:t>
      </w:r>
      <w:r w:rsidR="0059457F" w:rsidRPr="00AB735C">
        <w:t> </w:t>
      </w:r>
      <w:r w:rsidRPr="00AB735C">
        <w:t>Working Group</w:t>
      </w:r>
      <w:r>
        <w:t xml:space="preserve"> of Experts on Biochemical and Molecular Techniques in Describing and/or Identifying Varieties and Electronic Certification, and the Annual Meeting of Representatives of National Designated Authorities. </w:t>
      </w:r>
    </w:p>
    <w:p w:rsidR="00734297" w:rsidRDefault="00734297" w:rsidP="000A68B4">
      <w:pPr>
        <w:rPr>
          <w:color w:val="000000"/>
        </w:rPr>
      </w:pPr>
    </w:p>
    <w:p w:rsidR="00F95C1D" w:rsidRPr="00A07FDD" w:rsidRDefault="00F95C1D" w:rsidP="00F95C1D">
      <w:r w:rsidRPr="00A07FDD">
        <w:rPr>
          <w:color w:val="000000"/>
        </w:rPr>
        <w:fldChar w:fldCharType="begin"/>
      </w:r>
      <w:r w:rsidRPr="00A07FDD">
        <w:rPr>
          <w:color w:val="000000"/>
        </w:rPr>
        <w:instrText xml:space="preserve"> AUTONUM  </w:instrText>
      </w:r>
      <w:r w:rsidRPr="00A07FDD">
        <w:rPr>
          <w:color w:val="000000"/>
        </w:rPr>
        <w:fldChar w:fldCharType="end"/>
      </w:r>
      <w:r w:rsidRPr="00A07FDD">
        <w:rPr>
          <w:color w:val="000000"/>
        </w:rPr>
        <w:tab/>
      </w:r>
      <w:r w:rsidRPr="00A07FDD">
        <w:t xml:space="preserve">On June </w:t>
      </w:r>
      <w:r w:rsidR="0056385A" w:rsidRPr="00A07FDD">
        <w:t>7</w:t>
      </w:r>
      <w:r w:rsidRPr="00A07FDD">
        <w:t xml:space="preserve">, in Rolle, </w:t>
      </w:r>
      <w:r w:rsidR="002F0730" w:rsidRPr="00A07FDD">
        <w:t>Switzerland</w:t>
      </w:r>
      <w:r w:rsidRPr="00A07FDD">
        <w:t xml:space="preserve">, the Office met with Mr. Emmanuel Sackey, Chief Examiner, Industrial Property Directorate, African Regional Intellectual Property Organization (ARIPO), to discuss the organization of </w:t>
      </w:r>
      <w:r w:rsidR="0056385A" w:rsidRPr="00A07FDD">
        <w:t>a</w:t>
      </w:r>
      <w:r w:rsidRPr="00A07FDD">
        <w:t xml:space="preserve"> </w:t>
      </w:r>
      <w:r w:rsidR="00FA2AF3" w:rsidRPr="00DB24F8">
        <w:t>regional ARIPO</w:t>
      </w:r>
      <w:r w:rsidR="00FA2AF3">
        <w:t xml:space="preserve"> </w:t>
      </w:r>
      <w:r w:rsidRPr="00A07FDD">
        <w:t>workshop</w:t>
      </w:r>
      <w:r w:rsidR="00DB24F8">
        <w:t>,</w:t>
      </w:r>
      <w:r w:rsidRPr="00A07FDD">
        <w:t xml:space="preserve"> to be </w:t>
      </w:r>
      <w:r w:rsidR="00FA2AF3" w:rsidRPr="00DB24F8">
        <w:t>held</w:t>
      </w:r>
      <w:r w:rsidRPr="00DB24F8">
        <w:t xml:space="preserve"> in Malawi</w:t>
      </w:r>
      <w:r w:rsidRPr="00A07FDD">
        <w:t xml:space="preserve"> in July 2013. </w:t>
      </w:r>
    </w:p>
    <w:p w:rsidR="00F95C1D" w:rsidRPr="00A07FDD" w:rsidRDefault="00F95C1D" w:rsidP="000A68B4">
      <w:pPr>
        <w:rPr>
          <w:color w:val="000000"/>
        </w:rPr>
      </w:pPr>
    </w:p>
    <w:p w:rsidR="00697F8C" w:rsidRPr="00A07FDD" w:rsidRDefault="00697F8C" w:rsidP="00697F8C">
      <w:r w:rsidRPr="00A07FDD">
        <w:fldChar w:fldCharType="begin"/>
      </w:r>
      <w:r w:rsidRPr="00A07FDD">
        <w:instrText xml:space="preserve"> AUTONUM  </w:instrText>
      </w:r>
      <w:r w:rsidRPr="00A07FDD">
        <w:fldChar w:fldCharType="end"/>
      </w:r>
      <w:r w:rsidRPr="00A07FDD">
        <w:tab/>
        <w:t xml:space="preserve">On June 11, </w:t>
      </w:r>
      <w:r w:rsidRPr="00A07FDD">
        <w:rPr>
          <w:szCs w:val="24"/>
        </w:rPr>
        <w:t xml:space="preserve">at WTO headquarters </w:t>
      </w:r>
      <w:r w:rsidRPr="00A07FDD">
        <w:t xml:space="preserve">in Geneva, the Office </w:t>
      </w:r>
      <w:r w:rsidRPr="00A07FDD">
        <w:rPr>
          <w:szCs w:val="24"/>
        </w:rPr>
        <w:t>attended the relevant parts of the meeting of the Council for Trade Related Aspects of Intellectual Property Rights (Council for TRIPS).</w:t>
      </w:r>
      <w:r w:rsidR="00043396" w:rsidRPr="00A07FDD">
        <w:rPr>
          <w:szCs w:val="24"/>
        </w:rPr>
        <w:t xml:space="preserve"> </w:t>
      </w:r>
    </w:p>
    <w:p w:rsidR="00697F8C" w:rsidRPr="00A07FDD" w:rsidRDefault="00697F8C" w:rsidP="000A68B4">
      <w:pPr>
        <w:rPr>
          <w:color w:val="000000"/>
        </w:rPr>
      </w:pPr>
    </w:p>
    <w:p w:rsidR="00803F1A" w:rsidRDefault="00803F1A" w:rsidP="000A68B4">
      <w:pPr>
        <w:rPr>
          <w:color w:val="000000"/>
        </w:rPr>
      </w:pPr>
      <w:r w:rsidRPr="00A07FDD">
        <w:rPr>
          <w:color w:val="000000"/>
        </w:rPr>
        <w:fldChar w:fldCharType="begin"/>
      </w:r>
      <w:r w:rsidRPr="00A07FDD">
        <w:rPr>
          <w:color w:val="000000"/>
        </w:rPr>
        <w:instrText xml:space="preserve"> AUTONUM  </w:instrText>
      </w:r>
      <w:r w:rsidRPr="00A07FDD">
        <w:rPr>
          <w:color w:val="000000"/>
        </w:rPr>
        <w:fldChar w:fldCharType="end"/>
      </w:r>
      <w:r w:rsidRPr="00A07FDD">
        <w:rPr>
          <w:color w:val="000000"/>
        </w:rPr>
        <w:tab/>
        <w:t>On June 13, at Geneva, the Office received the visit of Mr. Douglas Lippoldt, Senior Economist, Development Division, OECD Trade and Agriculture Directorate, who was conducting research on intellectual property rig</w:t>
      </w:r>
      <w:r w:rsidR="004D1896">
        <w:rPr>
          <w:color w:val="000000"/>
        </w:rPr>
        <w:t>hts and agricultural innovation</w:t>
      </w:r>
      <w:r w:rsidRPr="00A07FDD">
        <w:rPr>
          <w:color w:val="000000"/>
        </w:rPr>
        <w:t xml:space="preserve">. </w:t>
      </w:r>
    </w:p>
    <w:p w:rsidR="00803F1A" w:rsidRDefault="00803F1A" w:rsidP="000A68B4">
      <w:pPr>
        <w:rPr>
          <w:color w:val="000000"/>
        </w:rPr>
      </w:pPr>
    </w:p>
    <w:p w:rsidR="004D7A88" w:rsidRDefault="004D7A88" w:rsidP="000A68B4">
      <w:pPr>
        <w:rPr>
          <w:color w:val="000000"/>
        </w:rPr>
      </w:pPr>
      <w:r>
        <w:rPr>
          <w:color w:val="000000"/>
        </w:rPr>
        <w:fldChar w:fldCharType="begin"/>
      </w:r>
      <w:r>
        <w:rPr>
          <w:color w:val="000000"/>
        </w:rPr>
        <w:instrText xml:space="preserve"> AUTONUM  </w:instrText>
      </w:r>
      <w:r>
        <w:rPr>
          <w:color w:val="000000"/>
        </w:rPr>
        <w:fldChar w:fldCharType="end"/>
      </w:r>
      <w:r>
        <w:rPr>
          <w:color w:val="000000"/>
        </w:rPr>
        <w:tab/>
        <w:t>On June 17, in Antalya, Turkey, the Office participated in the discussion forum of the thirtieth ISTA</w:t>
      </w:r>
      <w:r w:rsidR="0002382D">
        <w:rPr>
          <w:color w:val="000000"/>
        </w:rPr>
        <w:t> </w:t>
      </w:r>
      <w:r>
        <w:rPr>
          <w:color w:val="000000"/>
        </w:rPr>
        <w:t xml:space="preserve">Congress and made presentations on UPOV and the role of its </w:t>
      </w:r>
      <w:r w:rsidR="00A07FDD">
        <w:rPr>
          <w:color w:val="000000"/>
        </w:rPr>
        <w:t xml:space="preserve">Technical Working Parties </w:t>
      </w:r>
      <w:r>
        <w:rPr>
          <w:color w:val="000000"/>
        </w:rPr>
        <w:t xml:space="preserve">(TWPs), </w:t>
      </w:r>
      <w:r>
        <w:rPr>
          <w:color w:val="000000"/>
        </w:rPr>
        <w:lastRenderedPageBreak/>
        <w:t xml:space="preserve">DUS examination, the use of biochemical and molecular techniques in the DUS examination, and cooperation between relevant international organizations.  </w:t>
      </w:r>
    </w:p>
    <w:p w:rsidR="004D7A88" w:rsidRDefault="004D7A88" w:rsidP="000A68B4">
      <w:pPr>
        <w:rPr>
          <w:color w:val="000000"/>
        </w:rPr>
      </w:pPr>
    </w:p>
    <w:p w:rsidR="004B5A3C" w:rsidRDefault="004B5A3C" w:rsidP="00837287">
      <w:pPr>
        <w:rPr>
          <w:color w:val="000000"/>
        </w:rPr>
      </w:pPr>
      <w:r w:rsidRPr="002675DD">
        <w:rPr>
          <w:color w:val="000000"/>
        </w:rPr>
        <w:fldChar w:fldCharType="begin"/>
      </w:r>
      <w:r w:rsidRPr="002675DD">
        <w:rPr>
          <w:color w:val="000000"/>
        </w:rPr>
        <w:instrText xml:space="preserve"> AUTONUM  </w:instrText>
      </w:r>
      <w:r w:rsidRPr="002675DD">
        <w:rPr>
          <w:color w:val="000000"/>
        </w:rPr>
        <w:fldChar w:fldCharType="end"/>
      </w:r>
      <w:r w:rsidRPr="002675DD">
        <w:rPr>
          <w:color w:val="000000"/>
        </w:rPr>
        <w:tab/>
      </w:r>
      <w:r w:rsidR="002675DD">
        <w:rPr>
          <w:color w:val="000000"/>
        </w:rPr>
        <w:t xml:space="preserve">On June 18, </w:t>
      </w:r>
      <w:r w:rsidR="002675DD" w:rsidRPr="002675DD">
        <w:rPr>
          <w:color w:val="000000"/>
        </w:rPr>
        <w:t>in Wageningen, Netherlands, the Office provided a full-day training session on UPOV at</w:t>
      </w:r>
      <w:r w:rsidR="002675DD">
        <w:rPr>
          <w:color w:val="000000"/>
        </w:rPr>
        <w:t xml:space="preserve"> </w:t>
      </w:r>
      <w:r w:rsidR="002675DD" w:rsidRPr="002675DD">
        <w:rPr>
          <w:color w:val="000000"/>
        </w:rPr>
        <w:t>the 1</w:t>
      </w:r>
      <w:r w:rsidR="002675DD">
        <w:rPr>
          <w:color w:val="000000"/>
        </w:rPr>
        <w:t>6</w:t>
      </w:r>
      <w:r w:rsidR="002675DD" w:rsidRPr="002675DD">
        <w:rPr>
          <w:color w:val="000000"/>
        </w:rPr>
        <w:t>th International Course on Plant Variety Protection, organized by Naktuinbouw</w:t>
      </w:r>
      <w:r w:rsidR="002675DD">
        <w:rPr>
          <w:color w:val="000000"/>
        </w:rPr>
        <w:t xml:space="preserve">.  </w:t>
      </w:r>
      <w:r w:rsidR="002675DD" w:rsidRPr="002675DD">
        <w:rPr>
          <w:color w:val="000000"/>
        </w:rPr>
        <w:t>The course was attended by participants from</w:t>
      </w:r>
      <w:r w:rsidR="002675DD">
        <w:rPr>
          <w:color w:val="000000"/>
        </w:rPr>
        <w:t xml:space="preserve"> </w:t>
      </w:r>
      <w:r w:rsidR="00837287">
        <w:rPr>
          <w:color w:val="000000"/>
        </w:rPr>
        <w:t xml:space="preserve">Algeria, Chile, Cuba, Ecuador Ethiopia, India, Indonesia, Kenya, Morocco, Netherlands, New Zealand, Nigeria, Oman, Peru, Serbia, South Africa, Sri Lanka, Sudan, Thailand, Tunisia, United Republic of Tanzania and Zimbabwe.  </w:t>
      </w:r>
      <w:r w:rsidR="00837287" w:rsidRPr="00837287">
        <w:rPr>
          <w:color w:val="000000"/>
        </w:rPr>
        <w:t>Prior to the course in Wageningen, the students participated in the</w:t>
      </w:r>
      <w:r w:rsidR="00837287">
        <w:rPr>
          <w:color w:val="000000"/>
        </w:rPr>
        <w:t xml:space="preserve"> </w:t>
      </w:r>
      <w:r w:rsidR="00837287" w:rsidRPr="00837287">
        <w:rPr>
          <w:color w:val="000000"/>
        </w:rPr>
        <w:t>UPOV Distance Learning Course.</w:t>
      </w:r>
      <w:r w:rsidR="00837287">
        <w:rPr>
          <w:color w:val="000000"/>
        </w:rPr>
        <w:t xml:space="preserve">  </w:t>
      </w:r>
      <w:r w:rsidR="00837287" w:rsidRPr="00837287">
        <w:rPr>
          <w:color w:val="000000"/>
        </w:rPr>
        <w:t xml:space="preserve">Participants were </w:t>
      </w:r>
      <w:r w:rsidR="00837287">
        <w:rPr>
          <w:color w:val="000000"/>
        </w:rPr>
        <w:t xml:space="preserve">also </w:t>
      </w:r>
      <w:r w:rsidR="00837287" w:rsidRPr="00837287">
        <w:rPr>
          <w:color w:val="000000"/>
        </w:rPr>
        <w:t>offered the possibility to hold</w:t>
      </w:r>
      <w:r w:rsidR="00837287">
        <w:rPr>
          <w:color w:val="000000"/>
        </w:rPr>
        <w:t xml:space="preserve"> </w:t>
      </w:r>
      <w:r w:rsidR="00837287" w:rsidRPr="00837287">
        <w:rPr>
          <w:color w:val="000000"/>
        </w:rPr>
        <w:t>bilateral discussions with UPOV representatives</w:t>
      </w:r>
      <w:r w:rsidR="00837287">
        <w:rPr>
          <w:color w:val="000000"/>
        </w:rPr>
        <w:t xml:space="preserve"> at the end of the training session</w:t>
      </w:r>
      <w:r w:rsidR="00837287" w:rsidRPr="00837287">
        <w:rPr>
          <w:color w:val="000000"/>
        </w:rPr>
        <w:t xml:space="preserve">. </w:t>
      </w:r>
      <w:r w:rsidR="00837287">
        <w:rPr>
          <w:color w:val="000000"/>
        </w:rPr>
        <w:t xml:space="preserve"> </w:t>
      </w:r>
      <w:r w:rsidR="00432824">
        <w:rPr>
          <w:color w:val="000000"/>
        </w:rPr>
        <w:t>I</w:t>
      </w:r>
      <w:r w:rsidR="00837287">
        <w:rPr>
          <w:color w:val="000000"/>
        </w:rPr>
        <w:t xml:space="preserve">nformation was provided to participants from </w:t>
      </w:r>
      <w:r w:rsidR="00432824">
        <w:rPr>
          <w:color w:val="000000"/>
        </w:rPr>
        <w:t>Chile, Ecuador, Kenya, Morocco, Nigeria, South Africa, Sri Lanka, Thailand and Tunisia.</w:t>
      </w:r>
      <w:r w:rsidR="005632FE">
        <w:rPr>
          <w:color w:val="000000"/>
        </w:rPr>
        <w:t xml:space="preserve"> </w:t>
      </w:r>
    </w:p>
    <w:p w:rsidR="004B5A3C" w:rsidRDefault="004B5A3C" w:rsidP="000A68B4">
      <w:pPr>
        <w:rPr>
          <w:color w:val="000000"/>
        </w:rPr>
      </w:pPr>
    </w:p>
    <w:p w:rsidR="00734297" w:rsidRDefault="00734297" w:rsidP="00734297">
      <w:r>
        <w:fldChar w:fldCharType="begin"/>
      </w:r>
      <w:r>
        <w:instrText xml:space="preserve"> AUTONUM  </w:instrText>
      </w:r>
      <w:r>
        <w:fldChar w:fldCharType="end"/>
      </w:r>
      <w:r>
        <w:tab/>
        <w:t xml:space="preserve">On June 20, in Rome, at FAO headquarters, the </w:t>
      </w:r>
      <w:r w:rsidR="006E3CA3">
        <w:t xml:space="preserve">Office, together with the </w:t>
      </w:r>
      <w:r>
        <w:t xml:space="preserve">members of the World Seed </w:t>
      </w:r>
      <w:r w:rsidRPr="00A07FDD">
        <w:t>Project Steering Committee</w:t>
      </w:r>
      <w:r w:rsidR="006E3CA3" w:rsidRPr="00A07FDD">
        <w:t>,</w:t>
      </w:r>
      <w:r w:rsidRPr="00A07FDD">
        <w:t xml:space="preserve"> </w:t>
      </w:r>
      <w:r w:rsidR="00A07FDD" w:rsidRPr="00A07FDD">
        <w:t xml:space="preserve">participated in </w:t>
      </w:r>
      <w:r w:rsidRPr="00A07FDD">
        <w:t>a meeting with potential</w:t>
      </w:r>
      <w:r w:rsidR="00A07FDD" w:rsidRPr="00A07FDD">
        <w:t xml:space="preserve"> resource partners.</w:t>
      </w:r>
      <w:r w:rsidR="006E3CA3" w:rsidRPr="00A07FDD">
        <w:t xml:space="preserve"> </w:t>
      </w:r>
    </w:p>
    <w:p w:rsidR="006E3CA3" w:rsidRDefault="006E3CA3" w:rsidP="00734297"/>
    <w:p w:rsidR="006E3CA3" w:rsidRDefault="006E3CA3" w:rsidP="00734297">
      <w:r>
        <w:fldChar w:fldCharType="begin"/>
      </w:r>
      <w:r>
        <w:instrText xml:space="preserve"> AUTONUM  </w:instrText>
      </w:r>
      <w:r>
        <w:fldChar w:fldCharType="end"/>
      </w:r>
      <w:r>
        <w:tab/>
        <w:t xml:space="preserve">Also on June 20, in Rome, the members of the World Seed Project Steering Committee participated in </w:t>
      </w:r>
      <w:r w:rsidRPr="00B471FA">
        <w:rPr>
          <w:spacing w:val="-2"/>
        </w:rPr>
        <w:t>a dinner meeting with Mr. Marco Marzano de Marinis, Executive Director, World Farmers’ Organization (WFO)</w:t>
      </w:r>
      <w:r w:rsidRPr="00B471FA">
        <w:t xml:space="preserve"> and Mrs. Carina Hirsch, Policy Officer.  </w:t>
      </w:r>
    </w:p>
    <w:p w:rsidR="00227BAC" w:rsidRDefault="00227BAC" w:rsidP="000A68B4"/>
    <w:p w:rsidR="005632FE" w:rsidRDefault="005632FE" w:rsidP="000A68B4">
      <w:pPr>
        <w:rPr>
          <w:szCs w:val="24"/>
        </w:rPr>
      </w:pPr>
      <w:r w:rsidRPr="001620B8">
        <w:fldChar w:fldCharType="begin"/>
      </w:r>
      <w:r w:rsidRPr="001620B8">
        <w:instrText xml:space="preserve"> AUTONUM  </w:instrText>
      </w:r>
      <w:r w:rsidRPr="001620B8">
        <w:fldChar w:fldCharType="end"/>
      </w:r>
      <w:r w:rsidRPr="001620B8">
        <w:tab/>
        <w:t xml:space="preserve">On June 25, </w:t>
      </w:r>
      <w:r w:rsidR="009D4251" w:rsidRPr="001620B8">
        <w:t xml:space="preserve">at WTO headquarters in Geneva, </w:t>
      </w:r>
      <w:r w:rsidR="009D4251" w:rsidRPr="001620B8">
        <w:rPr>
          <w:szCs w:val="24"/>
        </w:rPr>
        <w:t xml:space="preserve">the Office gave a presentation on the </w:t>
      </w:r>
      <w:r w:rsidR="009D4251" w:rsidRPr="001620B8">
        <w:t>“Protection of New Varieties of Plants”</w:t>
      </w:r>
      <w:r w:rsidR="009D4251" w:rsidRPr="001620B8">
        <w:rPr>
          <w:szCs w:val="24"/>
        </w:rPr>
        <w:t xml:space="preserve"> at the WIPO-WTO Colloquium for Teachers of Intellectual Property. </w:t>
      </w:r>
      <w:r w:rsidR="002E2A1E" w:rsidRPr="001620B8">
        <w:rPr>
          <w:szCs w:val="24"/>
        </w:rPr>
        <w:t xml:space="preserve"> The Colloquium was attended by participants from Argentina, Azerbaijan, Bangladesh, Brazil, Cambodia, China, Cuba, Dominican Republic, Ecuador, Egypt, Ethiopia, India, Indonesia, Jordan, Lesotho, Mongolia, Russian Federation, Senegal, Spain, Turkey, Ukraine and Zambia. </w:t>
      </w:r>
    </w:p>
    <w:p w:rsidR="002E2A1E" w:rsidRDefault="002E2A1E" w:rsidP="000A68B4">
      <w:pPr>
        <w:rPr>
          <w:szCs w:val="24"/>
        </w:rPr>
      </w:pPr>
    </w:p>
    <w:p w:rsidR="007361C3" w:rsidRDefault="007361C3" w:rsidP="000A68B4">
      <w:r>
        <w:fldChar w:fldCharType="begin"/>
      </w:r>
      <w:r>
        <w:instrText xml:space="preserve"> AUTONUM  </w:instrText>
      </w:r>
      <w:r>
        <w:fldChar w:fldCharType="end"/>
      </w:r>
      <w:r>
        <w:tab/>
        <w:t xml:space="preserve">On June 28, at WIPO headquarters in Geneva, the Office made a presentation </w:t>
      </w:r>
      <w:r w:rsidRPr="00A35CC2">
        <w:t xml:space="preserve">on </w:t>
      </w:r>
      <w:r>
        <w:t>“T</w:t>
      </w:r>
      <w:r w:rsidRPr="00A35CC2">
        <w:t xml:space="preserve">he protection of </w:t>
      </w:r>
      <w:r>
        <w:t xml:space="preserve">plant varieties and the International Union for the Protection of New Varieties of Plants (UPOV)” </w:t>
      </w:r>
      <w:r w:rsidRPr="00A35CC2">
        <w:t xml:space="preserve">at the </w:t>
      </w:r>
      <w:bookmarkStart w:id="17" w:name="OLE_LINK16"/>
      <w:bookmarkStart w:id="18" w:name="OLE_LINK17"/>
      <w:r>
        <w:t>WIPO</w:t>
      </w:r>
      <w:r w:rsidR="000F1C0D">
        <w:t xml:space="preserve">-University of Geneva (UNIGE) </w:t>
      </w:r>
      <w:r w:rsidRPr="00A35CC2">
        <w:t>Summer School on Intellectual Property</w:t>
      </w:r>
      <w:bookmarkEnd w:id="17"/>
      <w:bookmarkEnd w:id="18"/>
      <w:r>
        <w:t xml:space="preserve">.  </w:t>
      </w:r>
      <w:r w:rsidRPr="00AD3E2F">
        <w:t>The WIPO</w:t>
      </w:r>
      <w:r w:rsidR="000F1C0D">
        <w:t>-UNIGE</w:t>
      </w:r>
      <w:r w:rsidRPr="00AD3E2F">
        <w:t xml:space="preserve"> Summer School was attended by participants from </w:t>
      </w:r>
      <w:r>
        <w:t xml:space="preserve">Argentina, </w:t>
      </w:r>
      <w:r w:rsidRPr="00AD3E2F">
        <w:t xml:space="preserve">Australia, Austria, Belgium, </w:t>
      </w:r>
      <w:r>
        <w:t xml:space="preserve">Bolivia, </w:t>
      </w:r>
      <w:r w:rsidRPr="00AD3E2F">
        <w:t xml:space="preserve">Brazil, </w:t>
      </w:r>
      <w:r>
        <w:t xml:space="preserve">Bulgaria, </w:t>
      </w:r>
      <w:r w:rsidRPr="00AD3E2F">
        <w:t>Cameroon,</w:t>
      </w:r>
      <w:r>
        <w:t xml:space="preserve"> Canada, Chile, China, Czech Republic, France, Germany, Guatemala, India, Iran (Islamic Republic of), Italy, Jamaica, Japan, Latvia, Netherlands, Peru, Philippines, Portugal, Republic of Korea, Russian Federation, Saudi Arabia, Serbia, Slovakia, Spain, Sweden, Switzerland, Thailand, Ukraine and </w:t>
      </w:r>
      <w:r w:rsidRPr="001620B8">
        <w:t xml:space="preserve">Venezuela. </w:t>
      </w:r>
    </w:p>
    <w:p w:rsidR="000B7C58" w:rsidRDefault="000B7C58" w:rsidP="000A68B4"/>
    <w:p w:rsidR="0015176C" w:rsidRDefault="0015176C" w:rsidP="000A68B4">
      <w:r>
        <w:fldChar w:fldCharType="begin"/>
      </w:r>
      <w:r>
        <w:instrText xml:space="preserve"> AUTONUM  </w:instrText>
      </w:r>
      <w:r>
        <w:fldChar w:fldCharType="end"/>
      </w:r>
      <w:r>
        <w:tab/>
        <w:t>On June 30 and July 1, in Bandung, Indonesia, the Office participated in a m</w:t>
      </w:r>
      <w:r w:rsidRPr="00273B4C">
        <w:rPr>
          <w:snapToGrid w:val="0"/>
        </w:rPr>
        <w:t>eeting of the</w:t>
      </w:r>
      <w:r>
        <w:rPr>
          <w:snapToGrid w:val="0"/>
        </w:rPr>
        <w:t xml:space="preserve"> </w:t>
      </w:r>
      <w:r w:rsidRPr="00553B09">
        <w:rPr>
          <w:snapToGrid w:val="0"/>
        </w:rPr>
        <w:t>ITPGRFA</w:t>
      </w:r>
      <w:r w:rsidRPr="00273B4C">
        <w:rPr>
          <w:snapToGrid w:val="0"/>
        </w:rPr>
        <w:t xml:space="preserve"> Platform for the Co-Development</w:t>
      </w:r>
      <w:r>
        <w:rPr>
          <w:snapToGrid w:val="0"/>
        </w:rPr>
        <w:t xml:space="preserve"> and Transfer of Technologies</w:t>
      </w:r>
      <w:r w:rsidR="001620B8">
        <w:rPr>
          <w:snapToGrid w:val="0"/>
        </w:rPr>
        <w:t>.</w:t>
      </w:r>
      <w:r>
        <w:rPr>
          <w:snapToGrid w:val="0"/>
        </w:rPr>
        <w:t xml:space="preserve"> </w:t>
      </w:r>
      <w:r w:rsidR="001620B8">
        <w:rPr>
          <w:snapToGrid w:val="0"/>
        </w:rPr>
        <w:t xml:space="preserve"> </w:t>
      </w:r>
      <w:r w:rsidR="0001456A">
        <w:t xml:space="preserve">The Platform meeting was attended by </w:t>
      </w:r>
      <w:r w:rsidR="009D5EA0">
        <w:t>partcipants</w:t>
      </w:r>
      <w:r w:rsidR="00D96C66">
        <w:t xml:space="preserve"> </w:t>
      </w:r>
      <w:r w:rsidR="0001456A">
        <w:t xml:space="preserve">from Brazil, Cuba, India, Indonesia, Iran (Islamic Republic of), Nepal, Oman, Uganda, Bioversity </w:t>
      </w:r>
      <w:r w:rsidR="0001456A" w:rsidRPr="001620B8">
        <w:t>International and UPOV.</w:t>
      </w:r>
      <w:r w:rsidR="00136AF6" w:rsidRPr="001620B8">
        <w:t xml:space="preserve">  </w:t>
      </w:r>
    </w:p>
    <w:p w:rsidR="0015176C" w:rsidRDefault="0015176C" w:rsidP="000A68B4"/>
    <w:p w:rsidR="00AE2F68" w:rsidRDefault="00AE2F68" w:rsidP="000A68B4">
      <w:r>
        <w:fldChar w:fldCharType="begin"/>
      </w:r>
      <w:r>
        <w:instrText xml:space="preserve"> AUTONUM  </w:instrText>
      </w:r>
      <w:r>
        <w:fldChar w:fldCharType="end"/>
      </w:r>
      <w:r>
        <w:tab/>
        <w:t xml:space="preserve">On July 1 and 2, in Port of Spain, Trinidad and Tobago, the Office participated in </w:t>
      </w:r>
      <w:r w:rsidR="00FA36BB">
        <w:t>a</w:t>
      </w:r>
      <w:r>
        <w:t xml:space="preserve"> Regional Seminar on the Protection of New Varieties of Plants under the UPOV Convention, organized by the Government of the Republic of Trinidad and Tobago and the Intellectual Property Office of the Ministry of Legal Affairs, in cooperation with </w:t>
      </w:r>
      <w:r w:rsidR="00FA36BB">
        <w:t>the United States Patent and Trademark Office (</w:t>
      </w:r>
      <w:r>
        <w:t>USPTO</w:t>
      </w:r>
      <w:r w:rsidR="00FA36BB">
        <w:t>)</w:t>
      </w:r>
      <w:r>
        <w:t xml:space="preserve"> and UPOV.</w:t>
      </w:r>
      <w:r w:rsidR="00FA6388">
        <w:t xml:space="preserve">  The purpose of the regional seminar was to raise awareness on plant variety protection among government officials in the region.</w:t>
      </w:r>
      <w:r>
        <w:t xml:space="preserve">  The </w:t>
      </w:r>
      <w:r w:rsidR="00FA6388">
        <w:t>s</w:t>
      </w:r>
      <w:r>
        <w:t xml:space="preserve">eminar was attended by participants from Antigua and Barbuda, Bahamas, Barbados, Grenada, Guyana, Jamaica, </w:t>
      </w:r>
      <w:r w:rsidR="00FA36BB">
        <w:t>Saint Kitts and Nevis, Saint Lucia, Saint Vincent and the Grenadines, and</w:t>
      </w:r>
      <w:r>
        <w:t xml:space="preserve"> </w:t>
      </w:r>
      <w:r w:rsidR="00FA36BB" w:rsidRPr="00574B46">
        <w:t>Trinidad and Tobago, as well as representatives from local intergovernmental organizations.</w:t>
      </w:r>
      <w:r w:rsidR="008D21D3" w:rsidRPr="00574B46">
        <w:t xml:space="preserve"> </w:t>
      </w:r>
    </w:p>
    <w:p w:rsidR="00E75589" w:rsidRDefault="00E75589" w:rsidP="000A68B4"/>
    <w:p w:rsidR="002524BC" w:rsidRDefault="00E75589" w:rsidP="000A68B4">
      <w:r>
        <w:fldChar w:fldCharType="begin"/>
      </w:r>
      <w:r>
        <w:instrText xml:space="preserve"> AUTONUM  </w:instrText>
      </w:r>
      <w:r>
        <w:fldChar w:fldCharType="end"/>
      </w:r>
      <w:r>
        <w:tab/>
        <w:t xml:space="preserve">On July 2, in Bandar, Brunei Darussalam, the Office made a visit </w:t>
      </w:r>
      <w:r w:rsidR="00574B46">
        <w:t xml:space="preserve">to </w:t>
      </w:r>
      <w:r>
        <w:t>the Brunei Intellectual Property Office (BruIPO)</w:t>
      </w:r>
      <w:r w:rsidR="002524BC">
        <w:t xml:space="preserve"> to meet with officials from agencies involved in the </w:t>
      </w:r>
      <w:r w:rsidR="009D5EA0">
        <w:t>development of</w:t>
      </w:r>
      <w:r w:rsidR="002524BC">
        <w:t xml:space="preserve"> plant variety protection legislation</w:t>
      </w:r>
      <w:r w:rsidR="00574B46">
        <w:t>.</w:t>
      </w:r>
      <w:r w:rsidR="002524BC">
        <w:t xml:space="preserve"> </w:t>
      </w:r>
    </w:p>
    <w:p w:rsidR="002524BC" w:rsidRDefault="002524BC" w:rsidP="000A68B4"/>
    <w:p w:rsidR="00B132EF" w:rsidRDefault="00B132EF" w:rsidP="00B132EF">
      <w:r>
        <w:fldChar w:fldCharType="begin"/>
      </w:r>
      <w:r>
        <w:instrText xml:space="preserve"> AUTONUM  </w:instrText>
      </w:r>
      <w:r>
        <w:fldChar w:fldCharType="end"/>
      </w:r>
      <w:r>
        <w:tab/>
        <w:t xml:space="preserve">On July 3 and 4, in Port of Spain, the Office participated in a National Seminar on the Examination of New Plant Varieties, organized by the Government of the Republic of Trinidad and Tobago and the Intellectual Property Office of the Ministry of Legal Affairs, in cooperation with USPTO and UPOV.  The national seminar was focused on providing practical guidance on DUS examination for examiners of the </w:t>
      </w:r>
      <w:r w:rsidRPr="00F37078">
        <w:t xml:space="preserve">national authority and </w:t>
      </w:r>
      <w:r w:rsidR="0066656B">
        <w:t>for</w:t>
      </w:r>
      <w:r w:rsidRPr="00F37078">
        <w:t xml:space="preserve"> breeders. </w:t>
      </w:r>
    </w:p>
    <w:p w:rsidR="00B132EF" w:rsidRDefault="00B132EF" w:rsidP="00B132EF"/>
    <w:p w:rsidR="00603745" w:rsidRDefault="00603745" w:rsidP="000A68B4">
      <w:pPr>
        <w:rPr>
          <w:rFonts w:cs="Arial"/>
          <w:snapToGrid w:val="0"/>
          <w:color w:val="000000"/>
        </w:rPr>
      </w:pPr>
      <w:r>
        <w:fldChar w:fldCharType="begin"/>
      </w:r>
      <w:r>
        <w:instrText xml:space="preserve"> AUTONUM  </w:instrText>
      </w:r>
      <w:r>
        <w:fldChar w:fldCharType="end"/>
      </w:r>
      <w:r>
        <w:tab/>
        <w:t xml:space="preserve">From July 3 to 5, in Kuching, Malaysia, the Office was invited by the Government of Malaysia to participate in the </w:t>
      </w:r>
      <w:r>
        <w:rPr>
          <w:snapToGrid w:val="0"/>
          <w:color w:val="000000"/>
        </w:rPr>
        <w:t>Sixth Annual Meeting of the East </w:t>
      </w:r>
      <w:r w:rsidRPr="00342777">
        <w:rPr>
          <w:snapToGrid w:val="0"/>
          <w:color w:val="000000"/>
        </w:rPr>
        <w:t xml:space="preserve">Asia Plant Variety </w:t>
      </w:r>
      <w:r>
        <w:rPr>
          <w:snapToGrid w:val="0"/>
          <w:color w:val="000000"/>
        </w:rPr>
        <w:t xml:space="preserve">Protection Forum (EAPVP Forum) and the </w:t>
      </w:r>
      <w:r>
        <w:rPr>
          <w:rFonts w:cs="Arial"/>
          <w:color w:val="000000"/>
        </w:rPr>
        <w:t xml:space="preserve">Symposium on Plant Variety Protection “Regional Cooperation towards International Harmonization in Plant Variety Protection”.  Presentations </w:t>
      </w:r>
      <w:r w:rsidRPr="00105E92">
        <w:rPr>
          <w:rFonts w:cs="Arial"/>
          <w:snapToGrid w:val="0"/>
          <w:color w:val="000000"/>
        </w:rPr>
        <w:t xml:space="preserve">on the benefit of the </w:t>
      </w:r>
      <w:r>
        <w:rPr>
          <w:rFonts w:cs="Arial"/>
          <w:snapToGrid w:val="0"/>
          <w:color w:val="000000"/>
        </w:rPr>
        <w:t xml:space="preserve">plant variety protection </w:t>
      </w:r>
      <w:r w:rsidRPr="00105E92">
        <w:rPr>
          <w:rFonts w:cs="Arial"/>
          <w:snapToGrid w:val="0"/>
          <w:color w:val="000000"/>
        </w:rPr>
        <w:t xml:space="preserve">system </w:t>
      </w:r>
      <w:r w:rsidR="007B6742">
        <w:rPr>
          <w:rFonts w:cs="Arial"/>
          <w:snapToGrid w:val="0"/>
          <w:color w:val="000000"/>
        </w:rPr>
        <w:t xml:space="preserve">under </w:t>
      </w:r>
      <w:r w:rsidR="007C7565">
        <w:rPr>
          <w:rFonts w:cs="Arial"/>
          <w:snapToGrid w:val="0"/>
          <w:color w:val="000000"/>
        </w:rPr>
        <w:t xml:space="preserve">the </w:t>
      </w:r>
      <w:r w:rsidR="007C7565">
        <w:rPr>
          <w:rFonts w:cs="Arial"/>
          <w:snapToGrid w:val="0"/>
          <w:color w:val="000000"/>
        </w:rPr>
        <w:lastRenderedPageBreak/>
        <w:t>UPOV </w:t>
      </w:r>
      <w:r w:rsidRPr="00105E92">
        <w:rPr>
          <w:rFonts w:cs="Arial"/>
          <w:snapToGrid w:val="0"/>
          <w:color w:val="000000"/>
        </w:rPr>
        <w:t>Convention and the relationship between the UPOV Convention and the other international treaties</w:t>
      </w:r>
      <w:r>
        <w:rPr>
          <w:rFonts w:cs="Arial"/>
          <w:snapToGrid w:val="0"/>
          <w:color w:val="000000"/>
        </w:rPr>
        <w:t xml:space="preserve"> </w:t>
      </w:r>
      <w:r w:rsidRPr="00F37078">
        <w:rPr>
          <w:rFonts w:cs="Arial"/>
          <w:snapToGrid w:val="0"/>
          <w:color w:val="000000"/>
        </w:rPr>
        <w:t xml:space="preserve">were made at the Symposium. </w:t>
      </w:r>
    </w:p>
    <w:p w:rsidR="007C7565" w:rsidRDefault="007C7565" w:rsidP="000A68B4">
      <w:pPr>
        <w:rPr>
          <w:rFonts w:cs="Arial"/>
          <w:snapToGrid w:val="0"/>
          <w:color w:val="000000"/>
        </w:rPr>
      </w:pPr>
    </w:p>
    <w:p w:rsidR="00B132EF" w:rsidRDefault="00B132EF" w:rsidP="005A4D1F">
      <w:pPr>
        <w:rPr>
          <w:rFonts w:cs="Arial"/>
        </w:rPr>
      </w:pPr>
      <w:r w:rsidRPr="003400D0">
        <w:fldChar w:fldCharType="begin"/>
      </w:r>
      <w:r w:rsidRPr="003400D0">
        <w:instrText xml:space="preserve"> AUTONUM  </w:instrText>
      </w:r>
      <w:r w:rsidRPr="003400D0">
        <w:fldChar w:fldCharType="end"/>
      </w:r>
      <w:r w:rsidRPr="003400D0">
        <w:tab/>
        <w:t>On July 4, at UN headquarters, in Geneva, the Office attended a</w:t>
      </w:r>
      <w:r w:rsidR="005A4D1F" w:rsidRPr="003400D0">
        <w:t xml:space="preserve"> </w:t>
      </w:r>
      <w:r w:rsidR="005A4D1F" w:rsidRPr="003400D0">
        <w:rPr>
          <w:rFonts w:cs="Arial"/>
        </w:rPr>
        <w:t>United Nations Economic and Social Council (</w:t>
      </w:r>
      <w:r w:rsidR="00577964" w:rsidRPr="003400D0">
        <w:t>ECOSOC</w:t>
      </w:r>
      <w:r w:rsidR="005A4D1F" w:rsidRPr="003400D0">
        <w:t>)</w:t>
      </w:r>
      <w:r w:rsidRPr="003400D0">
        <w:t xml:space="preserve"> side-event on “Promoting Technology Transfer for Food Security”</w:t>
      </w:r>
      <w:r w:rsidR="007A6068" w:rsidRPr="003400D0">
        <w:t>, organized by the FAO and the Permanent Mission of Ecuador in Geneva</w:t>
      </w:r>
      <w:r w:rsidRPr="003400D0">
        <w:t>.  At the fringes o</w:t>
      </w:r>
      <w:r w:rsidR="001D264B" w:rsidRPr="003400D0">
        <w:t xml:space="preserve">f the event, the Office met </w:t>
      </w:r>
      <w:r w:rsidR="005A4D1F" w:rsidRPr="003400D0">
        <w:t xml:space="preserve">with </w:t>
      </w:r>
      <w:r w:rsidR="001D264B" w:rsidRPr="003400D0">
        <w:t>the D</w:t>
      </w:r>
      <w:r w:rsidRPr="003400D0">
        <w:rPr>
          <w:rFonts w:cs="Arial"/>
        </w:rPr>
        <w:t xml:space="preserve">elegation </w:t>
      </w:r>
      <w:r w:rsidR="001D264B" w:rsidRPr="003400D0">
        <w:rPr>
          <w:rFonts w:cs="Arial"/>
        </w:rPr>
        <w:t xml:space="preserve">of </w:t>
      </w:r>
      <w:r w:rsidRPr="003400D0">
        <w:rPr>
          <w:rFonts w:cs="Arial"/>
        </w:rPr>
        <w:t>Oman</w:t>
      </w:r>
      <w:r w:rsidR="001D264B" w:rsidRPr="003400D0">
        <w:rPr>
          <w:rFonts w:cs="Arial"/>
        </w:rPr>
        <w:t>,</w:t>
      </w:r>
      <w:r w:rsidRPr="003400D0">
        <w:rPr>
          <w:rFonts w:cs="Arial"/>
        </w:rPr>
        <w:t xml:space="preserve"> </w:t>
      </w:r>
      <w:r w:rsidR="00D31BB8" w:rsidRPr="003400D0">
        <w:rPr>
          <w:rFonts w:cs="Arial"/>
        </w:rPr>
        <w:t xml:space="preserve">which </w:t>
      </w:r>
      <w:r w:rsidR="00D31BB8" w:rsidRPr="003400D0">
        <w:t xml:space="preserve">comprised </w:t>
      </w:r>
      <w:r w:rsidR="005A4D1F" w:rsidRPr="003400D0">
        <w:t>H.E. Mr. Fuad bin Jaáfar bin Mohammed Al-Sajwani, Minister for Agriculture and Fisheries of Oman</w:t>
      </w:r>
      <w:r w:rsidR="00D31BB8" w:rsidRPr="003400D0">
        <w:rPr>
          <w:rFonts w:cs="Arial"/>
        </w:rPr>
        <w:t xml:space="preserve">, </w:t>
      </w:r>
      <w:r w:rsidR="007A6068" w:rsidRPr="003400D0">
        <w:rPr>
          <w:rFonts w:cs="Arial"/>
        </w:rPr>
        <w:t>H.E. </w:t>
      </w:r>
      <w:r w:rsidR="00D31BB8" w:rsidRPr="003400D0">
        <w:rPr>
          <w:rFonts w:cs="Arial"/>
        </w:rPr>
        <w:t xml:space="preserve">Mr. </w:t>
      </w:r>
      <w:r w:rsidR="004066ED" w:rsidRPr="003400D0">
        <w:rPr>
          <w:lang w:val="en"/>
        </w:rPr>
        <w:t>Abdulla Nasser Al Rahbi,</w:t>
      </w:r>
      <w:r w:rsidR="00D31BB8" w:rsidRPr="003400D0">
        <w:rPr>
          <w:rFonts w:cs="Arial"/>
        </w:rPr>
        <w:t xml:space="preserve"> </w:t>
      </w:r>
      <w:r w:rsidRPr="003400D0">
        <w:rPr>
          <w:rFonts w:cs="Arial"/>
        </w:rPr>
        <w:t>Ambassador</w:t>
      </w:r>
      <w:r w:rsidR="004066ED" w:rsidRPr="003400D0">
        <w:rPr>
          <w:rFonts w:cs="Arial"/>
        </w:rPr>
        <w:t xml:space="preserve"> and Permanent Representative,</w:t>
      </w:r>
      <w:r w:rsidRPr="003400D0">
        <w:rPr>
          <w:rFonts w:cs="Arial"/>
        </w:rPr>
        <w:t xml:space="preserve"> </w:t>
      </w:r>
      <w:r w:rsidR="001D264B" w:rsidRPr="003400D0">
        <w:rPr>
          <w:rFonts w:cs="Arial"/>
        </w:rPr>
        <w:t>and Mrs. Fatima Al-Ghazali, Minister Ple</w:t>
      </w:r>
      <w:r w:rsidR="007658AA" w:rsidRPr="003400D0">
        <w:rPr>
          <w:rFonts w:cs="Arial"/>
        </w:rPr>
        <w:t>nipotentiary, Permanent Mission</w:t>
      </w:r>
      <w:r w:rsidR="001D264B" w:rsidRPr="003400D0">
        <w:rPr>
          <w:rFonts w:cs="Arial"/>
        </w:rPr>
        <w:t xml:space="preserve">, </w:t>
      </w:r>
      <w:r w:rsidRPr="003400D0">
        <w:rPr>
          <w:rFonts w:cs="Arial"/>
        </w:rPr>
        <w:t xml:space="preserve">to discuss </w:t>
      </w:r>
      <w:r w:rsidR="001D264B" w:rsidRPr="003400D0">
        <w:rPr>
          <w:rFonts w:cs="Arial"/>
        </w:rPr>
        <w:t>the implementation of</w:t>
      </w:r>
      <w:r w:rsidRPr="003400D0">
        <w:rPr>
          <w:rFonts w:cs="Arial"/>
        </w:rPr>
        <w:t xml:space="preserve"> </w:t>
      </w:r>
      <w:r w:rsidR="001D264B" w:rsidRPr="003400D0">
        <w:rPr>
          <w:rFonts w:cs="Arial"/>
        </w:rPr>
        <w:t xml:space="preserve">plant variety protection in Oman and </w:t>
      </w:r>
      <w:r w:rsidRPr="003400D0">
        <w:rPr>
          <w:rFonts w:cs="Arial"/>
        </w:rPr>
        <w:t xml:space="preserve">possible </w:t>
      </w:r>
      <w:r w:rsidR="001D264B" w:rsidRPr="003400D0">
        <w:rPr>
          <w:rFonts w:cs="Arial"/>
        </w:rPr>
        <w:t>cooperation activities.</w:t>
      </w:r>
    </w:p>
    <w:p w:rsidR="00B132EF" w:rsidRDefault="00B132EF" w:rsidP="00B132EF">
      <w:pPr>
        <w:rPr>
          <w:rFonts w:cs="Arial"/>
        </w:rPr>
      </w:pPr>
    </w:p>
    <w:p w:rsidR="00B132EF" w:rsidRDefault="00B132EF" w:rsidP="00B132EF">
      <w:r w:rsidRPr="001F6508">
        <w:fldChar w:fldCharType="begin"/>
      </w:r>
      <w:r w:rsidRPr="001F6508">
        <w:instrText xml:space="preserve"> AUTONUM  </w:instrText>
      </w:r>
      <w:r w:rsidRPr="001F6508">
        <w:fldChar w:fldCharType="end"/>
      </w:r>
      <w:r w:rsidRPr="00F37078">
        <w:tab/>
      </w:r>
      <w:r w:rsidRPr="00F37078">
        <w:rPr>
          <w:rFonts w:cs="Arial"/>
        </w:rPr>
        <w:t>On July 8, in Geneva, the Of</w:t>
      </w:r>
      <w:r w:rsidR="001D264B">
        <w:rPr>
          <w:rFonts w:cs="Arial"/>
        </w:rPr>
        <w:t xml:space="preserve">fice met with Mr. Tom Pengelly, </w:t>
      </w:r>
      <w:r w:rsidR="001F6508">
        <w:t>S</w:t>
      </w:r>
      <w:r w:rsidR="001F6508" w:rsidRPr="001F6508">
        <w:rPr>
          <w:rFonts w:cs="Arial"/>
        </w:rPr>
        <w:t>aana Consulting Ltd</w:t>
      </w:r>
      <w:r w:rsidR="001D264B">
        <w:rPr>
          <w:rFonts w:cs="Arial"/>
        </w:rPr>
        <w:t>.</w:t>
      </w:r>
      <w:r w:rsidRPr="00F37078">
        <w:rPr>
          <w:rFonts w:cs="Arial"/>
        </w:rPr>
        <w:t xml:space="preserve">, to discuss resource mobilization. </w:t>
      </w:r>
    </w:p>
    <w:p w:rsidR="00B132EF" w:rsidRDefault="00B132EF" w:rsidP="00B132EF"/>
    <w:p w:rsidR="007C7565" w:rsidRPr="00726905" w:rsidRDefault="007C7565" w:rsidP="000A68B4">
      <w:r>
        <w:fldChar w:fldCharType="begin"/>
      </w:r>
      <w:r>
        <w:instrText xml:space="preserve"> AUTONUM  </w:instrText>
      </w:r>
      <w:r>
        <w:fldChar w:fldCharType="end"/>
      </w:r>
      <w:r>
        <w:tab/>
        <w:t xml:space="preserve">From July 9 to 11, in Seongnam City, Republic of Korea, </w:t>
      </w:r>
      <w:r w:rsidRPr="00A35CC2">
        <w:t>the Office g</w:t>
      </w:r>
      <w:r>
        <w:t>a</w:t>
      </w:r>
      <w:r w:rsidRPr="00A35CC2">
        <w:t xml:space="preserve">ve lectures on </w:t>
      </w:r>
      <w:r>
        <w:t>plant variety protection under the UPOV Convention at</w:t>
      </w:r>
      <w:r>
        <w:rPr>
          <w:snapToGrid w:val="0"/>
          <w:color w:val="000000"/>
        </w:rPr>
        <w:t xml:space="preserve"> the</w:t>
      </w:r>
      <w:r>
        <w:rPr>
          <w:rFonts w:hint="eastAsia"/>
          <w:snapToGrid w:val="0"/>
          <w:color w:val="000000"/>
          <w:lang w:eastAsia="ja-JP"/>
        </w:rPr>
        <w:t xml:space="preserve"> </w:t>
      </w:r>
      <w:r>
        <w:rPr>
          <w:snapToGrid w:val="0"/>
          <w:color w:val="000000"/>
          <w:lang w:eastAsia="ja-JP"/>
        </w:rPr>
        <w:t xml:space="preserve">Training Course “Plant Variety Protection and DUS Testing” organized by the Korea International Cooperation Agency (KOICA), </w:t>
      </w:r>
      <w:r>
        <w:rPr>
          <w:rFonts w:cs="Arial"/>
          <w:noProof/>
          <w:color w:val="000000"/>
          <w:lang w:eastAsia="ja-JP" w:bidi="km-KH"/>
        </w:rPr>
        <w:t>in cooporation with the Korea Seed and Variety Service (KSVS)</w:t>
      </w:r>
      <w:r>
        <w:rPr>
          <w:snapToGrid w:val="0"/>
          <w:color w:val="000000"/>
          <w:lang w:eastAsia="ja-JP"/>
        </w:rPr>
        <w:t xml:space="preserve">.  </w:t>
      </w:r>
      <w:r w:rsidRPr="002432E8">
        <w:t>The course was attended by participants from</w:t>
      </w:r>
      <w:r>
        <w:t xml:space="preserve"> </w:t>
      </w:r>
      <w:r w:rsidRPr="002432E8">
        <w:t>Cambodia, Egypt, Indonesia, Kenya</w:t>
      </w:r>
      <w:r>
        <w:t xml:space="preserve">, </w:t>
      </w:r>
      <w:r w:rsidRPr="00726905">
        <w:t>Myanmar, Philippines, United Republic of Tanzania and Uganda.</w:t>
      </w:r>
      <w:r w:rsidR="00DD0734" w:rsidRPr="00726905">
        <w:t xml:space="preserve"> </w:t>
      </w:r>
    </w:p>
    <w:p w:rsidR="002524BC" w:rsidRPr="00726905" w:rsidRDefault="002524BC" w:rsidP="000A68B4"/>
    <w:p w:rsidR="00205E0A" w:rsidRPr="00094E42" w:rsidRDefault="00205E0A" w:rsidP="00205E0A">
      <w:pPr>
        <w:rPr>
          <w:rFonts w:cs="Arial"/>
          <w:color w:val="000000"/>
        </w:rPr>
      </w:pPr>
      <w:r w:rsidRPr="00726905">
        <w:rPr>
          <w:rFonts w:cs="Arial"/>
          <w:color w:val="000000"/>
        </w:rPr>
        <w:fldChar w:fldCharType="begin"/>
      </w:r>
      <w:r w:rsidRPr="00726905">
        <w:rPr>
          <w:rFonts w:cs="Arial"/>
          <w:color w:val="000000"/>
        </w:rPr>
        <w:instrText xml:space="preserve"> AUTONUM  </w:instrText>
      </w:r>
      <w:r w:rsidRPr="00726905">
        <w:rPr>
          <w:rFonts w:cs="Arial"/>
          <w:color w:val="000000"/>
        </w:rPr>
        <w:fldChar w:fldCharType="end"/>
      </w:r>
      <w:r w:rsidRPr="00726905">
        <w:rPr>
          <w:rFonts w:cs="Arial"/>
          <w:color w:val="000000"/>
        </w:rPr>
        <w:tab/>
        <w:t xml:space="preserve">Between July 15 and 24, in Geneva, the Office participated in parts of the twenty-fifth session of WIPO’s Intergovernmental Committee on Intellectual Property and Genetic Resources, Traditional Knowledge and Folklore (IGC). </w:t>
      </w:r>
    </w:p>
    <w:p w:rsidR="00205E0A" w:rsidRDefault="00205E0A" w:rsidP="00205E0A">
      <w:pPr>
        <w:rPr>
          <w:rFonts w:cs="Arial"/>
          <w:color w:val="000000"/>
        </w:rPr>
      </w:pPr>
    </w:p>
    <w:p w:rsidR="00721383" w:rsidRDefault="00721383" w:rsidP="00721383">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On July 18, in Geneva, the Office received the visit of Mrs. </w:t>
      </w:r>
      <w:r w:rsidRPr="00F72DB3">
        <w:rPr>
          <w:rFonts w:cs="Arial"/>
          <w:color w:val="000000"/>
        </w:rPr>
        <w:t>Lilian Carrera Gonzalez</w:t>
      </w:r>
      <w:r>
        <w:rPr>
          <w:rFonts w:cs="Arial"/>
          <w:color w:val="000000"/>
        </w:rPr>
        <w:t xml:space="preserve">, </w:t>
      </w:r>
      <w:r w:rsidRPr="004356CC">
        <w:rPr>
          <w:rFonts w:cs="Arial"/>
          <w:i/>
          <w:color w:val="000000"/>
        </w:rPr>
        <w:t>Directora Nacional de Obtenciones Vegetales</w:t>
      </w:r>
      <w:r>
        <w:rPr>
          <w:rFonts w:cs="Arial"/>
          <w:color w:val="000000"/>
        </w:rPr>
        <w:t>,</w:t>
      </w:r>
      <w:r w:rsidRPr="00F72DB3">
        <w:rPr>
          <w:rFonts w:cs="Arial"/>
          <w:color w:val="000000"/>
        </w:rPr>
        <w:t xml:space="preserve"> </w:t>
      </w:r>
      <w:r w:rsidRPr="004356CC">
        <w:rPr>
          <w:rFonts w:cs="Arial"/>
          <w:color w:val="000000"/>
        </w:rPr>
        <w:t>Ecuadorian Institute of Intellectual Property (IEPI)</w:t>
      </w:r>
      <w:r>
        <w:rPr>
          <w:rFonts w:cs="Arial"/>
          <w:color w:val="000000"/>
        </w:rPr>
        <w:t>,</w:t>
      </w:r>
      <w:r w:rsidR="00726905">
        <w:rPr>
          <w:rFonts w:cs="Arial"/>
          <w:color w:val="000000"/>
        </w:rPr>
        <w:t xml:space="preserve"> to discuss a possible national </w:t>
      </w:r>
      <w:r w:rsidR="00726905" w:rsidRPr="00726905">
        <w:rPr>
          <w:rFonts w:cs="Arial"/>
          <w:color w:val="000000"/>
        </w:rPr>
        <w:t>activity on plant variety protection.</w:t>
      </w:r>
      <w:r w:rsidRPr="00726905">
        <w:rPr>
          <w:rFonts w:cs="Arial"/>
          <w:color w:val="000000"/>
        </w:rPr>
        <w:t xml:space="preserve"> </w:t>
      </w:r>
    </w:p>
    <w:p w:rsidR="009B7FDE" w:rsidRDefault="009B7FDE" w:rsidP="00721383">
      <w:pPr>
        <w:rPr>
          <w:rFonts w:cs="Arial"/>
          <w:color w:val="000000"/>
        </w:rPr>
      </w:pPr>
    </w:p>
    <w:p w:rsidR="009B7FDE" w:rsidRDefault="009B7FDE" w:rsidP="009B7FDE">
      <w:r>
        <w:fldChar w:fldCharType="begin"/>
      </w:r>
      <w:r>
        <w:instrText xml:space="preserve"> AUTONUM  </w:instrText>
      </w:r>
      <w:r>
        <w:fldChar w:fldCharType="end"/>
      </w:r>
      <w:r>
        <w:tab/>
        <w:t xml:space="preserve">On July 18 and 19, in Brisbane, Australia, </w:t>
      </w:r>
      <w:r w:rsidRPr="00A35CC2">
        <w:t>at the Queensland University of Technology (QUT)</w:t>
      </w:r>
      <w:r>
        <w:t xml:space="preserve">, </w:t>
      </w:r>
      <w:r w:rsidRPr="00A35CC2">
        <w:t>lectures on plant variety protection under the UPOV system</w:t>
      </w:r>
      <w:r>
        <w:t xml:space="preserve"> </w:t>
      </w:r>
      <w:r w:rsidRPr="00A35CC2">
        <w:t xml:space="preserve">were given by Mr. Doug Waterhouse, on behalf of the Office, </w:t>
      </w:r>
      <w:r>
        <w:t xml:space="preserve">at the </w:t>
      </w:r>
      <w:r w:rsidRPr="009B08E9">
        <w:t>4</w:t>
      </w:r>
      <w:r w:rsidRPr="009B08E9">
        <w:rPr>
          <w:vertAlign w:val="superscript"/>
        </w:rPr>
        <w:t>th</w:t>
      </w:r>
      <w:r>
        <w:t xml:space="preserve"> </w:t>
      </w:r>
      <w:r w:rsidRPr="009B08E9">
        <w:t>Edition of the WIPO-QUT Master of Intellectual Property Law</w:t>
      </w:r>
      <w:r w:rsidRPr="00A35CC2">
        <w:t>.</w:t>
      </w:r>
    </w:p>
    <w:p w:rsidR="009B7FDE" w:rsidRDefault="009B7FDE" w:rsidP="009B7FDE"/>
    <w:p w:rsidR="00721383" w:rsidRDefault="00721383" w:rsidP="00721383">
      <w:pPr>
        <w:rPr>
          <w:rFonts w:cs="Arial"/>
          <w:color w:val="000000"/>
        </w:rPr>
      </w:pPr>
      <w:r w:rsidRPr="009B7FDE">
        <w:rPr>
          <w:rFonts w:cs="Arial"/>
          <w:color w:val="000000"/>
        </w:rPr>
        <w:fldChar w:fldCharType="begin"/>
      </w:r>
      <w:r w:rsidRPr="009B7FDE">
        <w:rPr>
          <w:rFonts w:cs="Arial"/>
          <w:color w:val="000000"/>
        </w:rPr>
        <w:instrText xml:space="preserve"> AUTONUM  </w:instrText>
      </w:r>
      <w:r w:rsidRPr="009B7FDE">
        <w:rPr>
          <w:rFonts w:cs="Arial"/>
          <w:color w:val="000000"/>
        </w:rPr>
        <w:fldChar w:fldCharType="end"/>
      </w:r>
      <w:r w:rsidRPr="009B7FDE">
        <w:rPr>
          <w:rFonts w:cs="Arial"/>
          <w:color w:val="000000"/>
        </w:rPr>
        <w:tab/>
        <w:t>On July 19, in Geneva, the Office received the visit of Ms. Mazina Kadir, Controller, Intellectual Property Office of Trinidad and Tobago, and discussed</w:t>
      </w:r>
      <w:r w:rsidR="0041026B" w:rsidRPr="009B7FDE">
        <w:rPr>
          <w:rFonts w:cs="Arial"/>
          <w:color w:val="000000"/>
        </w:rPr>
        <w:t xml:space="preserve"> the possible </w:t>
      </w:r>
      <w:r w:rsidR="009B7FDE" w:rsidRPr="009B7FDE">
        <w:rPr>
          <w:rFonts w:cs="Arial"/>
          <w:color w:val="000000"/>
        </w:rPr>
        <w:t xml:space="preserve">follow up to the </w:t>
      </w:r>
      <w:r w:rsidR="0041026B" w:rsidRPr="009B7FDE">
        <w:rPr>
          <w:rFonts w:cs="Arial"/>
          <w:color w:val="000000"/>
        </w:rPr>
        <w:t>activity in Trinidad and Tobago</w:t>
      </w:r>
      <w:r w:rsidR="009B7FDE" w:rsidRPr="009B7FDE">
        <w:rPr>
          <w:rFonts w:cs="Arial"/>
          <w:color w:val="000000"/>
        </w:rPr>
        <w:t>, held on July 3 and 4.</w:t>
      </w:r>
    </w:p>
    <w:p w:rsidR="007658AA" w:rsidRDefault="007658AA" w:rsidP="00721383">
      <w:pPr>
        <w:rPr>
          <w:rFonts w:cs="Arial"/>
          <w:color w:val="000000"/>
        </w:rPr>
      </w:pPr>
    </w:p>
    <w:p w:rsidR="003D6169" w:rsidRDefault="003D6169" w:rsidP="000A68B4">
      <w:pPr>
        <w:rPr>
          <w:snapToGrid w:val="0"/>
        </w:rPr>
      </w:pPr>
      <w:r>
        <w:fldChar w:fldCharType="begin"/>
      </w:r>
      <w:r>
        <w:instrText xml:space="preserve"> AUTONUM  </w:instrText>
      </w:r>
      <w:r>
        <w:fldChar w:fldCharType="end"/>
      </w:r>
      <w:r>
        <w:tab/>
        <w:t xml:space="preserve">On July 19, in Beijing, China, the Office </w:t>
      </w:r>
      <w:r w:rsidRPr="00BE370B">
        <w:rPr>
          <w:rFonts w:cs="Arial"/>
        </w:rPr>
        <w:t>participate</w:t>
      </w:r>
      <w:r>
        <w:rPr>
          <w:rFonts w:cs="Arial"/>
        </w:rPr>
        <w:t>d</w:t>
      </w:r>
      <w:r w:rsidRPr="00BE370B">
        <w:rPr>
          <w:rFonts w:cs="Arial"/>
        </w:rPr>
        <w:t xml:space="preserve"> as a speaker in the VI International Symposium on the Taxonomy of Cultivated Plants (ISTCP 2013)</w:t>
      </w:r>
      <w:r>
        <w:rPr>
          <w:rFonts w:cs="Arial"/>
        </w:rPr>
        <w:t xml:space="preserve">, which was hosted by the </w:t>
      </w:r>
      <w:r w:rsidRPr="00BE370B">
        <w:t xml:space="preserve">Beijing Forestry University and Beijing Botanical Garden, under the auspices of the International Society for Horticultural Sciences </w:t>
      </w:r>
      <w:r w:rsidRPr="0004456E">
        <w:rPr>
          <w:snapToGrid w:val="0"/>
        </w:rPr>
        <w:t>(ISHS)</w:t>
      </w:r>
      <w:r w:rsidRPr="0004456E">
        <w:rPr>
          <w:rFonts w:cs="Arial"/>
        </w:rPr>
        <w:t xml:space="preserve">.  </w:t>
      </w:r>
      <w:r w:rsidRPr="0004456E">
        <w:rPr>
          <w:snapToGrid w:val="0"/>
        </w:rPr>
        <w:t>The Office explained the guidance provided by UPOV</w:t>
      </w:r>
      <w:r w:rsidR="0004456E" w:rsidRPr="0004456E">
        <w:rPr>
          <w:snapToGrid w:val="0"/>
        </w:rPr>
        <w:t xml:space="preserve"> on </w:t>
      </w:r>
      <w:r w:rsidR="0004456E" w:rsidRPr="0004456E">
        <w:t>variety denominations</w:t>
      </w:r>
      <w:r w:rsidRPr="0004456E">
        <w:t xml:space="preserve">. </w:t>
      </w:r>
    </w:p>
    <w:p w:rsidR="003D6169" w:rsidRDefault="003D6169" w:rsidP="000A68B4">
      <w:pPr>
        <w:rPr>
          <w:snapToGrid w:val="0"/>
        </w:rPr>
      </w:pPr>
    </w:p>
    <w:p w:rsidR="003D6169" w:rsidRDefault="003D6169" w:rsidP="000A68B4">
      <w:r>
        <w:rPr>
          <w:rFonts w:cs="Arial"/>
        </w:rPr>
        <w:fldChar w:fldCharType="begin"/>
      </w:r>
      <w:r>
        <w:rPr>
          <w:rFonts w:cs="Arial"/>
        </w:rPr>
        <w:instrText xml:space="preserve"> AUTONUM  </w:instrText>
      </w:r>
      <w:r>
        <w:rPr>
          <w:rFonts w:cs="Arial"/>
        </w:rPr>
        <w:fldChar w:fldCharType="end"/>
      </w:r>
      <w:r>
        <w:rPr>
          <w:rFonts w:cs="Arial"/>
        </w:rPr>
        <w:tab/>
        <w:t xml:space="preserve">On July 20 and 21, also in Beijing, the Office participated, </w:t>
      </w:r>
      <w:r w:rsidRPr="00BE370B">
        <w:rPr>
          <w:rFonts w:cs="Arial"/>
        </w:rPr>
        <w:t xml:space="preserve">as an observer, in the meetings of the </w:t>
      </w:r>
      <w:r w:rsidRPr="00BE370B">
        <w:rPr>
          <w:rFonts w:cs="Arial"/>
          <w:snapToGrid w:val="0"/>
        </w:rPr>
        <w:t xml:space="preserve">International Commission for the Nomenclature of Cultivated Plants </w:t>
      </w:r>
      <w:r w:rsidRPr="00840EF3">
        <w:t xml:space="preserve">of the International Union for Biological Sciences </w:t>
      </w:r>
      <w:r w:rsidRPr="00BE370B">
        <w:rPr>
          <w:rFonts w:cs="Arial"/>
          <w:snapToGrid w:val="0"/>
        </w:rPr>
        <w:t>(IUBS Commission)</w:t>
      </w:r>
      <w:r>
        <w:rPr>
          <w:rFonts w:cs="Arial"/>
          <w:snapToGrid w:val="0"/>
        </w:rPr>
        <w:t>.  At those meetings, t</w:t>
      </w:r>
      <w:r w:rsidRPr="00BE370B">
        <w:rPr>
          <w:snapToGrid w:val="0"/>
        </w:rPr>
        <w:t>he IUBS Commission consider</w:t>
      </w:r>
      <w:r>
        <w:rPr>
          <w:snapToGrid w:val="0"/>
        </w:rPr>
        <w:t>ed</w:t>
      </w:r>
      <w:r w:rsidRPr="00BE370B">
        <w:rPr>
          <w:snapToGrid w:val="0"/>
        </w:rPr>
        <w:t xml:space="preserve"> proposals to amend the </w:t>
      </w:r>
      <w:r w:rsidRPr="001872D5">
        <w:rPr>
          <w:snapToGrid w:val="0"/>
        </w:rPr>
        <w:t xml:space="preserve">International Code of Nomenclature for Cultivated Plants (ICNCP). </w:t>
      </w:r>
    </w:p>
    <w:p w:rsidR="003D6169" w:rsidRDefault="003D6169" w:rsidP="000A68B4"/>
    <w:p w:rsidR="00E7416B" w:rsidRPr="00594524" w:rsidRDefault="00436396" w:rsidP="000A68B4">
      <w:r w:rsidRPr="00594524">
        <w:fldChar w:fldCharType="begin"/>
      </w:r>
      <w:r w:rsidRPr="00594524">
        <w:instrText xml:space="preserve"> AUTONUM  </w:instrText>
      </w:r>
      <w:r w:rsidRPr="00594524">
        <w:fldChar w:fldCharType="end"/>
      </w:r>
      <w:r w:rsidRPr="00594524">
        <w:tab/>
      </w:r>
      <w:r w:rsidR="00B132EF" w:rsidRPr="00594524">
        <w:t xml:space="preserve">From </w:t>
      </w:r>
      <w:r w:rsidR="00D95B22" w:rsidRPr="00594524">
        <w:t xml:space="preserve">July 22 to 25, the Office </w:t>
      </w:r>
      <w:r w:rsidR="001872D5" w:rsidRPr="00594524">
        <w:t xml:space="preserve">participated in </w:t>
      </w:r>
      <w:r w:rsidR="00BB52C1" w:rsidRPr="00594524">
        <w:t xml:space="preserve">the African Regional Intellectual Property Organization (ARIPO) </w:t>
      </w:r>
      <w:bookmarkStart w:id="19" w:name="OLE_LINK3"/>
      <w:bookmarkStart w:id="20" w:name="OLE_LINK4"/>
      <w:r w:rsidR="00BB52C1" w:rsidRPr="00594524">
        <w:t xml:space="preserve">Regional Workshop on the ARIPO </w:t>
      </w:r>
      <w:r w:rsidR="00F132D6" w:rsidRPr="00594524">
        <w:t xml:space="preserve">Draft </w:t>
      </w:r>
      <w:r w:rsidR="00BB52C1" w:rsidRPr="00594524">
        <w:t>Legal Framework for the Protection of New Varieties of Plants</w:t>
      </w:r>
      <w:bookmarkEnd w:id="19"/>
      <w:bookmarkEnd w:id="20"/>
      <w:r w:rsidR="00BB52C1" w:rsidRPr="00594524">
        <w:t xml:space="preserve">, and the Experts Meeting concerning the Recommendations of the </w:t>
      </w:r>
      <w:r w:rsidR="00F132D6" w:rsidRPr="00594524">
        <w:t xml:space="preserve">ARIPO </w:t>
      </w:r>
      <w:r w:rsidR="00BB52C1" w:rsidRPr="00594524">
        <w:t xml:space="preserve">Administrative Council on the </w:t>
      </w:r>
      <w:r w:rsidR="00F132D6" w:rsidRPr="00594524">
        <w:t xml:space="preserve">Draft </w:t>
      </w:r>
      <w:r w:rsidR="00BB52C1" w:rsidRPr="00594524">
        <w:t xml:space="preserve">Legal Framework.  The Office provided </w:t>
      </w:r>
      <w:r w:rsidR="00D95B22" w:rsidRPr="00594524">
        <w:rPr>
          <w:szCs w:val="24"/>
        </w:rPr>
        <w:t xml:space="preserve">presentations on “Introduction to UPOV and to the Protection of New Varieties of Plants under the UPOV Convention”, “Impact of </w:t>
      </w:r>
      <w:r w:rsidR="00BB52C1" w:rsidRPr="00594524">
        <w:rPr>
          <w:szCs w:val="24"/>
        </w:rPr>
        <w:t>plant variety protection</w:t>
      </w:r>
      <w:r w:rsidR="001872D5" w:rsidRPr="00594524">
        <w:rPr>
          <w:szCs w:val="24"/>
        </w:rPr>
        <w:t>” and</w:t>
      </w:r>
      <w:r w:rsidR="00F132D6" w:rsidRPr="00594524">
        <w:rPr>
          <w:szCs w:val="24"/>
        </w:rPr>
        <w:t xml:space="preserve"> “DUS examination</w:t>
      </w:r>
      <w:r w:rsidR="00D95B22" w:rsidRPr="00594524">
        <w:rPr>
          <w:szCs w:val="24"/>
        </w:rPr>
        <w:t xml:space="preserve"> arrangements”</w:t>
      </w:r>
      <w:r w:rsidR="001316EC" w:rsidRPr="00594524">
        <w:rPr>
          <w:szCs w:val="24"/>
        </w:rPr>
        <w:t>.</w:t>
      </w:r>
      <w:r w:rsidR="00BB52C1" w:rsidRPr="00594524">
        <w:rPr>
          <w:szCs w:val="24"/>
        </w:rPr>
        <w:t xml:space="preserve">  </w:t>
      </w:r>
    </w:p>
    <w:p w:rsidR="00E7416B" w:rsidRPr="00594524" w:rsidRDefault="00E7416B" w:rsidP="000A68B4"/>
    <w:p w:rsidR="00B132EF" w:rsidRPr="00594524" w:rsidRDefault="00B132EF" w:rsidP="00B132EF">
      <w:pPr>
        <w:rPr>
          <w:szCs w:val="24"/>
        </w:rPr>
      </w:pPr>
      <w:r w:rsidRPr="00594524">
        <w:fldChar w:fldCharType="begin"/>
      </w:r>
      <w:r w:rsidRPr="00594524">
        <w:instrText xml:space="preserve"> AUTONUM  </w:instrText>
      </w:r>
      <w:r w:rsidRPr="00594524">
        <w:fldChar w:fldCharType="end"/>
      </w:r>
      <w:r w:rsidRPr="00594524">
        <w:tab/>
        <w:t>On July 29 and 30, in Abidjan, C</w:t>
      </w:r>
      <w:r w:rsidR="00C20835" w:rsidRPr="00594524">
        <w:t>ô</w:t>
      </w:r>
      <w:r w:rsidRPr="00594524">
        <w:t>te d’Ivoire, the Office participated in a seminar on “Intellectual Property and Innovation in Côte d’Ivoire”</w:t>
      </w:r>
      <w:r w:rsidR="00C83F93" w:rsidRPr="00594524">
        <w:t xml:space="preserve">, organized by </w:t>
      </w:r>
      <w:r w:rsidR="00F132D6" w:rsidRPr="00594524">
        <w:t>WIPO</w:t>
      </w:r>
      <w:r w:rsidR="00C83F93" w:rsidRPr="00594524">
        <w:t xml:space="preserve"> and the National Intellectual Property Office (OIPI)</w:t>
      </w:r>
      <w:r w:rsidRPr="00594524">
        <w:t xml:space="preserve">.  </w:t>
      </w:r>
      <w:r w:rsidRPr="00594524">
        <w:rPr>
          <w:szCs w:val="24"/>
        </w:rPr>
        <w:t xml:space="preserve">A presentation was made on </w:t>
      </w:r>
      <w:r w:rsidR="00F132D6" w:rsidRPr="00594524">
        <w:rPr>
          <w:szCs w:val="24"/>
        </w:rPr>
        <w:t xml:space="preserve">the </w:t>
      </w:r>
      <w:r w:rsidRPr="00594524">
        <w:rPr>
          <w:szCs w:val="24"/>
        </w:rPr>
        <w:t xml:space="preserve">“Introduction to UPOV and to the Protection of New Varieties of Plants under the UPOV Convention, its impact and benefits for farmers”. </w:t>
      </w:r>
    </w:p>
    <w:p w:rsidR="00B132EF" w:rsidRPr="00594524" w:rsidRDefault="00B132EF" w:rsidP="00B132EF">
      <w:pPr>
        <w:rPr>
          <w:szCs w:val="24"/>
        </w:rPr>
      </w:pPr>
    </w:p>
    <w:p w:rsidR="00D95B22" w:rsidRDefault="00D95B22" w:rsidP="000A68B4">
      <w:r w:rsidRPr="00594524">
        <w:fldChar w:fldCharType="begin"/>
      </w:r>
      <w:r w:rsidRPr="00594524">
        <w:instrText xml:space="preserve"> AUTONUM  </w:instrText>
      </w:r>
      <w:r w:rsidRPr="00594524">
        <w:fldChar w:fldCharType="end"/>
      </w:r>
      <w:r w:rsidRPr="00594524">
        <w:tab/>
        <w:t xml:space="preserve">On July 30, in Geneva, the Office </w:t>
      </w:r>
      <w:r w:rsidR="00C20835" w:rsidRPr="00594524">
        <w:t>met with a Delegation of Parliamentarians and Senior Government</w:t>
      </w:r>
      <w:r w:rsidR="00C20835" w:rsidRPr="00C20835">
        <w:t xml:space="preserve"> Officials </w:t>
      </w:r>
      <w:r w:rsidR="00C20835">
        <w:t xml:space="preserve">of Uganda </w:t>
      </w:r>
      <w:r w:rsidR="00C20835" w:rsidRPr="00C20835">
        <w:t xml:space="preserve">during their study visit </w:t>
      </w:r>
      <w:r w:rsidR="00C20835">
        <w:t xml:space="preserve">to </w:t>
      </w:r>
      <w:r w:rsidR="00C20835" w:rsidRPr="00C20835">
        <w:t>WIPO headquarters.</w:t>
      </w:r>
      <w:r w:rsidR="00C20835">
        <w:t xml:space="preserve">  The Office presented an </w:t>
      </w:r>
      <w:r w:rsidR="00C20835" w:rsidRPr="000816BE">
        <w:t xml:space="preserve">“Overview of the importance and impact of plant variety protection with specific reference to Africa”. </w:t>
      </w:r>
    </w:p>
    <w:p w:rsidR="00D95B22" w:rsidRDefault="00D95B22" w:rsidP="000A68B4"/>
    <w:p w:rsidR="00D95B22" w:rsidRDefault="00D95B22" w:rsidP="00D95B22">
      <w:r w:rsidRPr="00B25B25">
        <w:lastRenderedPageBreak/>
        <w:fldChar w:fldCharType="begin"/>
      </w:r>
      <w:r w:rsidRPr="00B25B25">
        <w:instrText xml:space="preserve"> AUTONUM  </w:instrText>
      </w:r>
      <w:r w:rsidRPr="00B25B25">
        <w:fldChar w:fldCharType="end"/>
      </w:r>
      <w:r w:rsidRPr="00B25B25">
        <w:tab/>
      </w:r>
      <w:r w:rsidR="001316EC" w:rsidRPr="00B25B25">
        <w:t>O</w:t>
      </w:r>
      <w:r w:rsidRPr="00B25B25">
        <w:t>n July 31,</w:t>
      </w:r>
      <w:r w:rsidR="001316EC" w:rsidRPr="00B25B25">
        <w:t xml:space="preserve"> in Abidjan,</w:t>
      </w:r>
      <w:r w:rsidRPr="00B25B25">
        <w:t xml:space="preserve"> the Office met with officials from the Ministry of Agriculture and the National Research Center of C</w:t>
      </w:r>
      <w:r w:rsidR="001316EC" w:rsidRPr="00B25B25">
        <w:t>ô</w:t>
      </w:r>
      <w:r w:rsidRPr="00B25B25">
        <w:t xml:space="preserve">te d’Ivoire, to discuss UPOV </w:t>
      </w:r>
      <w:r w:rsidR="00B25B25" w:rsidRPr="00B25B25">
        <w:t>and plant variety protection</w:t>
      </w:r>
      <w:r w:rsidRPr="00B25B25">
        <w:t xml:space="preserve">. </w:t>
      </w:r>
    </w:p>
    <w:p w:rsidR="00D95B22" w:rsidRDefault="00D95B22" w:rsidP="000A68B4"/>
    <w:p w:rsidR="007441A3" w:rsidRDefault="007441A3" w:rsidP="000A68B4">
      <w:r>
        <w:fldChar w:fldCharType="begin"/>
      </w:r>
      <w:r>
        <w:instrText xml:space="preserve"> AUTONUM  </w:instrText>
      </w:r>
      <w:r>
        <w:fldChar w:fldCharType="end"/>
      </w:r>
      <w:r>
        <w:tab/>
        <w:t xml:space="preserve">On August 2, in Geneva, the Office received the visit of Mr. Kazumasa Hori, First Secretary, </w:t>
      </w:r>
      <w:r w:rsidR="00F132D6">
        <w:t>and Permanent</w:t>
      </w:r>
      <w:r>
        <w:t xml:space="preserve"> Mission of Japan to the International Organizations in Geneva, to discuss </w:t>
      </w:r>
      <w:r w:rsidR="00112B55">
        <w:t xml:space="preserve">cooperation with </w:t>
      </w:r>
      <w:r w:rsidR="00112B55" w:rsidRPr="00112B55">
        <w:t>Japan</w:t>
      </w:r>
      <w:r w:rsidRPr="00112B55">
        <w:t xml:space="preserve">. </w:t>
      </w:r>
    </w:p>
    <w:p w:rsidR="009204A5" w:rsidRDefault="009204A5" w:rsidP="000A68B4"/>
    <w:p w:rsidR="009D65D7" w:rsidRDefault="00E7416B" w:rsidP="000A68B4">
      <w:r>
        <w:fldChar w:fldCharType="begin"/>
      </w:r>
      <w:r>
        <w:instrText xml:space="preserve"> AUTONUM  </w:instrText>
      </w:r>
      <w:r>
        <w:fldChar w:fldCharType="end"/>
      </w:r>
      <w:r>
        <w:tab/>
      </w:r>
      <w:r w:rsidR="009D65D7">
        <w:t xml:space="preserve">From August 5 to 16, in </w:t>
      </w:r>
      <w:r w:rsidR="009D65D7" w:rsidRPr="009D65D7">
        <w:t>Roelofarendsveen</w:t>
      </w:r>
      <w:r w:rsidR="009D65D7">
        <w:t xml:space="preserve">, Netherlands, </w:t>
      </w:r>
      <w:r w:rsidR="00112B55">
        <w:t xml:space="preserve">the Office participated in </w:t>
      </w:r>
      <w:r w:rsidR="009D65D7">
        <w:t xml:space="preserve">training on DUS </w:t>
      </w:r>
      <w:r w:rsidR="006737FA" w:rsidRPr="00112B55">
        <w:t>t</w:t>
      </w:r>
      <w:r w:rsidR="009D65D7" w:rsidRPr="00112B55">
        <w:t xml:space="preserve">esting </w:t>
      </w:r>
      <w:r w:rsidR="006737FA" w:rsidRPr="00112B55">
        <w:t xml:space="preserve">provided by </w:t>
      </w:r>
      <w:r w:rsidR="009D65D7" w:rsidRPr="00112B55">
        <w:t>Naktuinbouw.</w:t>
      </w:r>
      <w:r w:rsidR="006737FA" w:rsidRPr="00112B55">
        <w:t xml:space="preserve"> </w:t>
      </w:r>
    </w:p>
    <w:p w:rsidR="007B6742" w:rsidRDefault="007B6742" w:rsidP="000A68B4"/>
    <w:p w:rsidR="007B6742" w:rsidRDefault="007B6742" w:rsidP="000A68B4">
      <w:r>
        <w:fldChar w:fldCharType="begin"/>
      </w:r>
      <w:r>
        <w:instrText xml:space="preserve"> AUTONUM  </w:instrText>
      </w:r>
      <w:r>
        <w:fldChar w:fldCharType="end"/>
      </w:r>
      <w:r>
        <w:tab/>
        <w:t xml:space="preserve">From August 14 to 16, in Tsukuba, Japan, the Office </w:t>
      </w:r>
      <w:r w:rsidR="00DE2638">
        <w:t xml:space="preserve">provided lectures at </w:t>
      </w:r>
      <w:r>
        <w:t xml:space="preserve">the </w:t>
      </w:r>
      <w:r>
        <w:rPr>
          <w:snapToGrid w:val="0"/>
          <w:color w:val="000000"/>
        </w:rPr>
        <w:t xml:space="preserve">training course “Quality Control System of Seeds and Seedlings to Facilitate Distribution of High Quality Seeds” organized by the Japan International </w:t>
      </w:r>
      <w:r w:rsidRPr="00F21E29">
        <w:rPr>
          <w:snapToGrid w:val="0"/>
          <w:color w:val="000000"/>
        </w:rPr>
        <w:t>Cooperati</w:t>
      </w:r>
      <w:r>
        <w:rPr>
          <w:snapToGrid w:val="0"/>
          <w:color w:val="000000"/>
        </w:rPr>
        <w:t xml:space="preserve">on Agency (JICA) in cooperation </w:t>
      </w:r>
      <w:r w:rsidRPr="00F21E29">
        <w:rPr>
          <w:snapToGrid w:val="0"/>
          <w:color w:val="000000"/>
        </w:rPr>
        <w:t>with the Government of Japan</w:t>
      </w:r>
      <w:r w:rsidR="00DE2638">
        <w:rPr>
          <w:snapToGrid w:val="0"/>
          <w:color w:val="000000"/>
        </w:rPr>
        <w:t xml:space="preserve">.  The course was attended by participants from </w:t>
      </w:r>
      <w:r w:rsidR="00DE2638" w:rsidRPr="00A21455">
        <w:rPr>
          <w:rFonts w:cs="Arial" w:hint="eastAsia"/>
          <w:color w:val="000000"/>
          <w:lang w:val="en" w:eastAsia="ja-JP"/>
        </w:rPr>
        <w:t xml:space="preserve">Burkina Faso, </w:t>
      </w:r>
      <w:r w:rsidR="00DE2638" w:rsidRPr="00A21455">
        <w:rPr>
          <w:rFonts w:cs="Arial"/>
          <w:color w:val="000000"/>
          <w:lang w:val="en" w:eastAsia="ja-JP"/>
        </w:rPr>
        <w:t xml:space="preserve">Cambodia, </w:t>
      </w:r>
      <w:r w:rsidR="00DE2638" w:rsidRPr="00A21455">
        <w:rPr>
          <w:rFonts w:cs="Arial" w:hint="eastAsia"/>
          <w:color w:val="000000"/>
          <w:lang w:val="en" w:eastAsia="ja-JP"/>
        </w:rPr>
        <w:t xml:space="preserve">Ethiopia, Indonesia, </w:t>
      </w:r>
      <w:r w:rsidR="00DE2638" w:rsidRPr="00A21455">
        <w:rPr>
          <w:rFonts w:cs="Arial"/>
          <w:color w:val="000000"/>
          <w:lang w:val="en" w:eastAsia="ja-JP"/>
        </w:rPr>
        <w:t xml:space="preserve">Kenya, </w:t>
      </w:r>
      <w:r w:rsidR="00DE2638" w:rsidRPr="00A21455">
        <w:rPr>
          <w:rFonts w:cs="Arial" w:hint="eastAsia"/>
          <w:color w:val="000000"/>
          <w:lang w:val="en" w:eastAsia="ja-JP"/>
        </w:rPr>
        <w:t>Lao People</w:t>
      </w:r>
      <w:r w:rsidR="00DE2638" w:rsidRPr="00A21455">
        <w:rPr>
          <w:rFonts w:cs="Arial"/>
          <w:color w:val="000000"/>
          <w:lang w:val="en" w:eastAsia="ja-JP"/>
        </w:rPr>
        <w:t>’</w:t>
      </w:r>
      <w:r w:rsidR="00DE2638" w:rsidRPr="00A21455">
        <w:rPr>
          <w:rFonts w:cs="Arial" w:hint="eastAsia"/>
          <w:color w:val="000000"/>
          <w:lang w:val="en" w:eastAsia="ja-JP"/>
        </w:rPr>
        <w:t xml:space="preserve">s Democratic Republic, Malaysia, </w:t>
      </w:r>
      <w:r w:rsidR="00DE2638" w:rsidRPr="00A21455">
        <w:rPr>
          <w:rFonts w:cs="Arial"/>
          <w:color w:val="000000"/>
          <w:lang w:val="en" w:eastAsia="ja-JP"/>
        </w:rPr>
        <w:t>Myanmar</w:t>
      </w:r>
      <w:r w:rsidR="00DE2638" w:rsidRPr="00A21455">
        <w:rPr>
          <w:rFonts w:cs="Arial" w:hint="eastAsia"/>
          <w:color w:val="000000"/>
          <w:lang w:val="en" w:eastAsia="ja-JP"/>
        </w:rPr>
        <w:t>, Sri Lanka and Viet Nam</w:t>
      </w:r>
      <w:r w:rsidR="00F96A11">
        <w:rPr>
          <w:rFonts w:cs="Arial"/>
          <w:color w:val="000000"/>
          <w:lang w:val="en" w:eastAsia="ja-JP"/>
        </w:rPr>
        <w:t>,</w:t>
      </w:r>
      <w:r w:rsidR="00DE2638">
        <w:rPr>
          <w:rFonts w:cs="Arial"/>
          <w:color w:val="000000"/>
          <w:lang w:val="en" w:eastAsia="ja-JP"/>
        </w:rPr>
        <w:t xml:space="preserve"> who </w:t>
      </w:r>
      <w:r w:rsidR="00F96A11" w:rsidRPr="00947187">
        <w:rPr>
          <w:szCs w:val="24"/>
        </w:rPr>
        <w:t xml:space="preserve">were given the opportunity to </w:t>
      </w:r>
      <w:r w:rsidR="00F96A11" w:rsidRPr="00112B55">
        <w:rPr>
          <w:szCs w:val="24"/>
        </w:rPr>
        <w:t xml:space="preserve">participate in the UPOV Distance Learning Course DL-205. </w:t>
      </w:r>
    </w:p>
    <w:p w:rsidR="009D65D7" w:rsidRDefault="009D65D7" w:rsidP="000A68B4"/>
    <w:p w:rsidR="007021C3" w:rsidRDefault="007021C3" w:rsidP="000A68B4">
      <w:r>
        <w:fldChar w:fldCharType="begin"/>
      </w:r>
      <w:r>
        <w:instrText xml:space="preserve"> AUTONUM  </w:instrText>
      </w:r>
      <w:r>
        <w:fldChar w:fldCharType="end"/>
      </w:r>
      <w:r>
        <w:tab/>
      </w:r>
      <w:r w:rsidR="00080CBB">
        <w:t xml:space="preserve">From September 3 to 5, in </w:t>
      </w:r>
      <w:r w:rsidR="00080CBB" w:rsidRPr="00080CBB">
        <w:t>Punta del Este, Uruguay</w:t>
      </w:r>
      <w:r w:rsidR="00080CBB">
        <w:t>, the Office</w:t>
      </w:r>
      <w:r w:rsidR="00080CBB" w:rsidRPr="00080CBB">
        <w:t xml:space="preserve"> attend</w:t>
      </w:r>
      <w:r w:rsidR="00080CBB">
        <w:t>ed</w:t>
      </w:r>
      <w:r w:rsidR="00080CBB" w:rsidRPr="00080CBB">
        <w:t xml:space="preserve"> the 4</w:t>
      </w:r>
      <w:r w:rsidR="00080CBB" w:rsidRPr="00080CBB">
        <w:rPr>
          <w:vertAlign w:val="superscript"/>
        </w:rPr>
        <w:t>th</w:t>
      </w:r>
      <w:r w:rsidR="00080CBB">
        <w:t xml:space="preserve"> </w:t>
      </w:r>
      <w:r w:rsidR="00080CBB" w:rsidRPr="00080CBB">
        <w:t>Seed Congress of the Americas</w:t>
      </w:r>
      <w:r w:rsidR="001343A8">
        <w:t>, organized by t</w:t>
      </w:r>
      <w:r w:rsidR="001343A8" w:rsidRPr="001343A8">
        <w:t>he Seed Association of the Americas (SAA), in collaboration with the Uruguayan Chamber of Seeds (CUS) and the Uruguayan Plant Breeders</w:t>
      </w:r>
      <w:r w:rsidR="00963D23">
        <w:t>’</w:t>
      </w:r>
      <w:r w:rsidR="001343A8" w:rsidRPr="001343A8">
        <w:t xml:space="preserve"> Association (URUPOV)</w:t>
      </w:r>
      <w:r w:rsidR="00080CBB">
        <w:t>.</w:t>
      </w:r>
      <w:r w:rsidR="001343A8">
        <w:t xml:space="preserve"> </w:t>
      </w:r>
    </w:p>
    <w:p w:rsidR="001C4ABD" w:rsidRDefault="001C4ABD" w:rsidP="000A68B4"/>
    <w:p w:rsidR="001C4ABD" w:rsidRDefault="001C4ABD" w:rsidP="000A68B4">
      <w:r>
        <w:fldChar w:fldCharType="begin"/>
      </w:r>
      <w:r>
        <w:instrText xml:space="preserve"> AUTONUM  </w:instrText>
      </w:r>
      <w:r>
        <w:fldChar w:fldCharType="end"/>
      </w:r>
      <w:r>
        <w:tab/>
        <w:t xml:space="preserve">On September 13, in Geneva, the Office met with Mr. Javad Mozafari, Chairman, </w:t>
      </w:r>
      <w:r w:rsidR="00A16AAA">
        <w:t xml:space="preserve">and Mr. Shakeel Bhatti, Secretary, </w:t>
      </w:r>
      <w:r>
        <w:t xml:space="preserve">Governing Body of </w:t>
      </w:r>
      <w:r w:rsidRPr="00594524">
        <w:t xml:space="preserve">the </w:t>
      </w:r>
      <w:r w:rsidR="00963D23" w:rsidRPr="00594524">
        <w:t>ITPGRFA</w:t>
      </w:r>
      <w:r>
        <w:t xml:space="preserve">, to discuss </w:t>
      </w:r>
      <w:r w:rsidR="005A244D">
        <w:t>developments in the ITPGRFA</w:t>
      </w:r>
      <w:r w:rsidR="00A16AAA">
        <w:t xml:space="preserve"> and possibilities for</w:t>
      </w:r>
      <w:r>
        <w:t xml:space="preserve"> future </w:t>
      </w:r>
      <w:r w:rsidRPr="00A16AAA">
        <w:t xml:space="preserve">cooperation. </w:t>
      </w:r>
    </w:p>
    <w:p w:rsidR="00627D94" w:rsidRDefault="00627D94" w:rsidP="000A68B4"/>
    <w:p w:rsidR="003957B6" w:rsidRDefault="003957B6" w:rsidP="000A68B4">
      <w:r>
        <w:fldChar w:fldCharType="begin"/>
      </w:r>
      <w:r>
        <w:instrText xml:space="preserve"> AUTONUM  </w:instrText>
      </w:r>
      <w:r>
        <w:fldChar w:fldCharType="end"/>
      </w:r>
      <w:r>
        <w:tab/>
      </w:r>
      <w:r w:rsidRPr="006054BD">
        <w:t xml:space="preserve">From </w:t>
      </w:r>
      <w:r>
        <w:t>September 16 to 20</w:t>
      </w:r>
      <w:r w:rsidRPr="006054BD">
        <w:t xml:space="preserve">, in </w:t>
      </w:r>
      <w:r>
        <w:t>Geneva</w:t>
      </w:r>
      <w:r w:rsidRPr="006054BD">
        <w:t>, the USPTO, in cooperation with UPOV, organized a training course on “Plant Variety Protection under the UPOV Conve</w:t>
      </w:r>
      <w:r w:rsidR="005A244D">
        <w:t>ntion”.  The aim of the course wa</w:t>
      </w:r>
      <w:r w:rsidRPr="006054BD">
        <w:t>s to provide training for individuals (“trainers”) who will provide training to others on plant breeders’ rights under the UPOV Convention.  In advance of the USPTO/UPOV training course, all participants were required to successfully complete the UPOV Distance Learning Course DL-205.</w:t>
      </w:r>
      <w:r w:rsidR="003D750A">
        <w:t xml:space="preserve"> </w:t>
      </w:r>
    </w:p>
    <w:p w:rsidR="003957B6" w:rsidRDefault="003957B6" w:rsidP="000A68B4"/>
    <w:p w:rsidR="00417061" w:rsidRPr="00B3145F" w:rsidRDefault="00417061" w:rsidP="00F0022C">
      <w:r>
        <w:fldChar w:fldCharType="begin"/>
      </w:r>
      <w:r>
        <w:instrText xml:space="preserve"> AUTONUM  </w:instrText>
      </w:r>
      <w:r>
        <w:fldChar w:fldCharType="end"/>
      </w:r>
      <w:r>
        <w:tab/>
        <w:t xml:space="preserve">On September 20, </w:t>
      </w:r>
      <w:r w:rsidR="00B3145F">
        <w:t>in</w:t>
      </w:r>
      <w:r>
        <w:t xml:space="preserve"> Geneva, the Office met with Mrs. Gloria Zelaya Laguna, Director, New Plant Varieties, </w:t>
      </w:r>
      <w:r w:rsidRPr="00417061">
        <w:t>Ministry of Development, Industry and Trade (MIFIC)</w:t>
      </w:r>
      <w:r w:rsidR="00132049">
        <w:t xml:space="preserve"> </w:t>
      </w:r>
      <w:r w:rsidR="00132049" w:rsidRPr="00B3145F">
        <w:t xml:space="preserve">of Nicaragua, </w:t>
      </w:r>
      <w:r w:rsidR="00B3145F">
        <w:t>to provide</w:t>
      </w:r>
      <w:r w:rsidR="00132049" w:rsidRPr="00B3145F">
        <w:t xml:space="preserve"> assistance in the development of legislation in accordance with the 1991 Act of the UPOV Convention.</w:t>
      </w:r>
    </w:p>
    <w:p w:rsidR="00F0022C" w:rsidRDefault="00F0022C" w:rsidP="00F0022C"/>
    <w:p w:rsidR="00B663DA" w:rsidRDefault="00B663DA" w:rsidP="00B663DA">
      <w:r w:rsidRPr="00515E54">
        <w:fldChar w:fldCharType="begin"/>
      </w:r>
      <w:r w:rsidRPr="00515E54">
        <w:instrText xml:space="preserve"> AUTONUM  </w:instrText>
      </w:r>
      <w:r w:rsidRPr="00515E54">
        <w:fldChar w:fldCharType="end"/>
      </w:r>
      <w:r w:rsidRPr="00515E54">
        <w:tab/>
        <w:t xml:space="preserve"> On September 22, in Beijing, China, the Office met Ms. Jiang Zehui, Managing Vice President, Committee of Science and Technology, State Forestry Administration (SFA) to discuss development</w:t>
      </w:r>
      <w:r w:rsidR="00B74A51">
        <w:t>S</w:t>
      </w:r>
      <w:r w:rsidRPr="00515E54">
        <w:t xml:space="preserve"> in UPOV. On September 23 and 24, in Beijing, the Office participated in a “Joint Workshop on DUS Testing and Molecular Techniques”, organized by the SFA, in cooperation with the Ministry of Agriculture (MOA) and UPOV.  The Office gave presentations on the use of molecular techniques in DUS examination.  The Workshop was attended by participants from </w:t>
      </w:r>
      <w:r w:rsidR="00515E54">
        <w:t xml:space="preserve">the </w:t>
      </w:r>
      <w:r w:rsidRPr="00515E54">
        <w:t>SF</w:t>
      </w:r>
      <w:r w:rsidR="00515E54">
        <w:t xml:space="preserve">A, MOA, </w:t>
      </w:r>
      <w:r w:rsidRPr="00515E54">
        <w:t xml:space="preserve">State Intellectual Property Office (SIPO), Chinese Academy of Forestry, International Center for Bamboo and Rattan, as well as participants from Brunei Darussalam, Cambodia, European Union, Japan, Lao People’s Democratic Republic, Malaysia, Republic of Korea, Thailand and Viet Nam. </w:t>
      </w:r>
      <w:r w:rsidR="0078277E">
        <w:t xml:space="preserve"> </w:t>
      </w:r>
      <w:r w:rsidRPr="00515E54">
        <w:t xml:space="preserve">On September 24, in Beijing, the Office met Mr. </w:t>
      </w:r>
      <w:r w:rsidR="0078277E" w:rsidRPr="0078277E">
        <w:t>Sun Zhagen, Vice Administrator, SFA</w:t>
      </w:r>
      <w:r w:rsidRPr="00515E54">
        <w:t>.</w:t>
      </w:r>
    </w:p>
    <w:p w:rsidR="00B663DA" w:rsidRDefault="00B663DA" w:rsidP="00B663DA"/>
    <w:p w:rsidR="003F0FE8" w:rsidRPr="003F0FE8" w:rsidRDefault="003F0FE8" w:rsidP="003F0FE8">
      <w:r w:rsidRPr="00B3145F">
        <w:t>73.</w:t>
      </w:r>
      <w:r w:rsidRPr="00B3145F">
        <w:tab/>
        <w:t>Between September 23 and October 2, in Geneva, the Office participated in relevant parts of the Fifty</w:t>
      </w:r>
      <w:r w:rsidRPr="00B3145F">
        <w:noBreakHyphen/>
        <w:t xml:space="preserve">First Series of Meetings of the Assemblies of </w:t>
      </w:r>
      <w:r w:rsidR="00132049" w:rsidRPr="00B3145F">
        <w:t xml:space="preserve">the Member States of WIPO. </w:t>
      </w:r>
      <w:r w:rsidRPr="00B3145F">
        <w:t xml:space="preserve"> </w:t>
      </w:r>
    </w:p>
    <w:p w:rsidR="003F0FE8" w:rsidRPr="003F0FE8" w:rsidRDefault="003F0FE8" w:rsidP="003F0FE8"/>
    <w:p w:rsidR="002F05E8" w:rsidRDefault="002F05E8" w:rsidP="000A68B4">
      <w:r>
        <w:fldChar w:fldCharType="begin"/>
      </w:r>
      <w:r>
        <w:instrText xml:space="preserve"> AUTONUM  </w:instrText>
      </w:r>
      <w:r>
        <w:fldChar w:fldCharType="end"/>
      </w:r>
      <w:r>
        <w:tab/>
        <w:t xml:space="preserve">From </w:t>
      </w:r>
      <w:r w:rsidRPr="002F05E8">
        <w:t>September 24 to 28,</w:t>
      </w:r>
      <w:r>
        <w:t xml:space="preserve"> in</w:t>
      </w:r>
      <w:r w:rsidRPr="002F05E8">
        <w:t xml:space="preserve"> Muscat, Oman, </w:t>
      </w:r>
      <w:r>
        <w:t>the Office participated, as an observer, in the Fifth </w:t>
      </w:r>
      <w:r w:rsidRPr="002F05E8">
        <w:t>Session of the Governing Body of the ITPGRFA</w:t>
      </w:r>
      <w:r>
        <w:t xml:space="preserve">. </w:t>
      </w:r>
    </w:p>
    <w:p w:rsidR="00A70D24" w:rsidRDefault="00A70D24" w:rsidP="000A68B4"/>
    <w:p w:rsidR="00A70D24" w:rsidRDefault="00A70D24" w:rsidP="000A68B4">
      <w:r w:rsidRPr="003F7FE0">
        <w:fldChar w:fldCharType="begin"/>
      </w:r>
      <w:r w:rsidRPr="003F7FE0">
        <w:instrText xml:space="preserve"> AUTONUM  </w:instrText>
      </w:r>
      <w:r w:rsidRPr="003F7FE0">
        <w:fldChar w:fldCharType="end"/>
      </w:r>
      <w:r>
        <w:tab/>
        <w:t xml:space="preserve">On September 25, in Geneva, the Office made a presentation on UPOV at a meeting of Heads of Intellectual Property Offices for Caribbean countries, with participants from Antigua and Barbuda, Bahamas, Belize, Dominica, Jamaica, Saint Lucia, and Trinidad and Tobago. </w:t>
      </w:r>
    </w:p>
    <w:p w:rsidR="00661BF6" w:rsidRDefault="00661BF6" w:rsidP="000A68B4"/>
    <w:p w:rsidR="000D5AF6" w:rsidRDefault="000B3E64" w:rsidP="003B0497">
      <w:pPr>
        <w:tabs>
          <w:tab w:val="left" w:pos="142"/>
        </w:tabs>
      </w:pPr>
      <w:r w:rsidRPr="003F7FE0">
        <w:fldChar w:fldCharType="begin"/>
      </w:r>
      <w:r w:rsidRPr="003F7FE0">
        <w:instrText xml:space="preserve"> AUTONUM  </w:instrText>
      </w:r>
      <w:r w:rsidRPr="003F7FE0">
        <w:fldChar w:fldCharType="end"/>
      </w:r>
      <w:r w:rsidRPr="003F7FE0">
        <w:tab/>
      </w:r>
      <w:r w:rsidR="003F7FE0" w:rsidRPr="003F7FE0">
        <w:t>On</w:t>
      </w:r>
      <w:r w:rsidRPr="003F7FE0">
        <w:t xml:space="preserve"> September 30, in Geneva, the Office met with Ms. Maria de los Angeles Sanchez Torres, General Director, Intellectual Property </w:t>
      </w:r>
      <w:r w:rsidR="00AA2320" w:rsidRPr="003F7FE0">
        <w:t xml:space="preserve">Office, Cuba, </w:t>
      </w:r>
      <w:r w:rsidR="003F7FE0" w:rsidRPr="003F7FE0">
        <w:t>to discuss</w:t>
      </w:r>
      <w:r w:rsidR="00AA2320" w:rsidRPr="003F7FE0">
        <w:t xml:space="preserve"> UPOV and plant variety protection.</w:t>
      </w:r>
    </w:p>
    <w:p w:rsidR="000D5AF6" w:rsidRDefault="000D5AF6" w:rsidP="003B0497">
      <w:pPr>
        <w:tabs>
          <w:tab w:val="left" w:pos="142"/>
        </w:tabs>
      </w:pPr>
    </w:p>
    <w:p w:rsidR="00BF3064" w:rsidRDefault="00BF3064" w:rsidP="000A68B4"/>
    <w:p w:rsidR="000B7C58" w:rsidRDefault="000B7C58" w:rsidP="000A68B4"/>
    <w:p w:rsidR="00E674D9" w:rsidRPr="008F7B3F" w:rsidRDefault="00E674D9" w:rsidP="00E674D9">
      <w:pPr>
        <w:pStyle w:val="Heading2"/>
      </w:pPr>
      <w:bookmarkStart w:id="21" w:name="_Toc369018179"/>
      <w:r w:rsidRPr="008F7B3F">
        <w:lastRenderedPageBreak/>
        <w:t>Distance Learning Course</w:t>
      </w:r>
      <w:bookmarkEnd w:id="21"/>
    </w:p>
    <w:p w:rsidR="00E674D9" w:rsidRPr="008F7B3F" w:rsidRDefault="00E674D9" w:rsidP="00E674D9">
      <w:pPr>
        <w:keepNext/>
        <w:rPr>
          <w:szCs w:val="24"/>
        </w:rPr>
      </w:pPr>
    </w:p>
    <w:p w:rsidR="00E674D9" w:rsidRPr="008F7B3F" w:rsidRDefault="00E674D9" w:rsidP="00E674D9">
      <w:r w:rsidRPr="008F7B3F">
        <w:fldChar w:fldCharType="begin"/>
      </w:r>
      <w:r w:rsidRPr="008F7B3F">
        <w:instrText xml:space="preserve"> AUTONUM  </w:instrText>
      </w:r>
      <w:r w:rsidRPr="008F7B3F">
        <w:fldChar w:fldCharType="end"/>
      </w:r>
      <w:r w:rsidRPr="008F7B3F">
        <w:tab/>
        <w:t xml:space="preserve">A session of the UPOV Distance Learning Course DL-205 in English, French, German and Spanish was held from May </w:t>
      </w:r>
      <w:r w:rsidR="008F7B3F">
        <w:t>13</w:t>
      </w:r>
      <w:r w:rsidRPr="008F7B3F">
        <w:t xml:space="preserve"> to June 1</w:t>
      </w:r>
      <w:r w:rsidR="008F7B3F">
        <w:t>6, 2013</w:t>
      </w:r>
      <w:r w:rsidRPr="008F7B3F">
        <w:t xml:space="preserve">.  A breakdown of the students participating in the DL-205 course is </w:t>
      </w:r>
      <w:r w:rsidRPr="00C40434">
        <w:t>available in Annex II.</w:t>
      </w:r>
    </w:p>
    <w:p w:rsidR="00E674D9" w:rsidRPr="008F7B3F" w:rsidRDefault="00E674D9" w:rsidP="00E674D9">
      <w:pPr>
        <w:rPr>
          <w:szCs w:val="24"/>
        </w:rPr>
      </w:pPr>
    </w:p>
    <w:p w:rsidR="00E674D9" w:rsidRPr="008F7B3F" w:rsidRDefault="00E674D9" w:rsidP="00E674D9">
      <w:pPr>
        <w:rPr>
          <w:szCs w:val="24"/>
        </w:rPr>
      </w:pPr>
    </w:p>
    <w:p w:rsidR="00E674D9" w:rsidRPr="008F7B3F" w:rsidRDefault="00E674D9" w:rsidP="00E674D9">
      <w:pPr>
        <w:rPr>
          <w:szCs w:val="24"/>
        </w:rPr>
      </w:pPr>
    </w:p>
    <w:p w:rsidR="00E674D9" w:rsidRPr="008F7B3F" w:rsidRDefault="00E674D9" w:rsidP="00E674D9">
      <w:pPr>
        <w:pStyle w:val="Heading1"/>
      </w:pPr>
      <w:bookmarkStart w:id="22" w:name="_Toc369018180"/>
      <w:r w:rsidRPr="008F7B3F">
        <w:t>IV.</w:t>
      </w:r>
      <w:r w:rsidRPr="008F7B3F">
        <w:tab/>
        <w:t>RELATIONS WITH STATES AND ORGANIZATIONS</w:t>
      </w:r>
      <w:bookmarkEnd w:id="22"/>
    </w:p>
    <w:p w:rsidR="00E674D9" w:rsidRPr="008F7B3F" w:rsidRDefault="00E674D9" w:rsidP="00E674D9">
      <w:pPr>
        <w:pStyle w:val="BodyText"/>
      </w:pPr>
    </w:p>
    <w:p w:rsidR="0075524A" w:rsidRPr="003F7FE0" w:rsidRDefault="00E674D9" w:rsidP="0075524A">
      <w:pPr>
        <w:pStyle w:val="BodyText"/>
      </w:pPr>
      <w:r w:rsidRPr="003F7FE0">
        <w:fldChar w:fldCharType="begin"/>
      </w:r>
      <w:r w:rsidRPr="003F7FE0">
        <w:instrText xml:space="preserve"> AUTONUM  </w:instrText>
      </w:r>
      <w:r w:rsidRPr="003F7FE0">
        <w:fldChar w:fldCharType="end"/>
      </w:r>
      <w:r w:rsidRPr="003F7FE0">
        <w:tab/>
        <w:t xml:space="preserve">The Office provided assistance on plant variety protection legislation to the following members:  </w:t>
      </w:r>
      <w:r w:rsidR="008E2D32" w:rsidRPr="003F7FE0">
        <w:t>Azerbaijan,</w:t>
      </w:r>
      <w:r w:rsidR="00393873" w:rsidRPr="003F7FE0">
        <w:t xml:space="preserve"> Nicaragua, </w:t>
      </w:r>
      <w:r w:rsidR="0075524A" w:rsidRPr="003F7FE0">
        <w:t>Singapore</w:t>
      </w:r>
      <w:r w:rsidR="00393873" w:rsidRPr="003F7FE0">
        <w:t xml:space="preserve"> and South Africa</w:t>
      </w:r>
      <w:r w:rsidR="0075524A" w:rsidRPr="003F7FE0">
        <w:t>.</w:t>
      </w:r>
    </w:p>
    <w:p w:rsidR="00E674D9" w:rsidRPr="003F7FE0" w:rsidRDefault="00E674D9" w:rsidP="00E674D9">
      <w:pPr>
        <w:pStyle w:val="BodyText"/>
      </w:pPr>
    </w:p>
    <w:p w:rsidR="0075524A" w:rsidRPr="003F7FE0" w:rsidRDefault="00E674D9" w:rsidP="0075524A">
      <w:pPr>
        <w:pStyle w:val="BodyText"/>
      </w:pPr>
      <w:r w:rsidRPr="003F7FE0">
        <w:fldChar w:fldCharType="begin"/>
      </w:r>
      <w:r w:rsidRPr="003F7FE0">
        <w:instrText xml:space="preserve"> AUTONUM  </w:instrText>
      </w:r>
      <w:r w:rsidRPr="003F7FE0">
        <w:fldChar w:fldCharType="end"/>
      </w:r>
      <w:r w:rsidRPr="003F7FE0">
        <w:tab/>
        <w:t>The Office provided information on the elements required for the deposit of an instrument of accession to, or ratification of the 1991 Act of the UPOV Convention, to</w:t>
      </w:r>
      <w:r w:rsidR="00C75683">
        <w:t xml:space="preserve"> the following members:</w:t>
      </w:r>
      <w:r w:rsidRPr="003F7FE0">
        <w:t xml:space="preserve"> </w:t>
      </w:r>
      <w:r w:rsidR="008E2D32" w:rsidRPr="003F7FE0">
        <w:t>Kenya</w:t>
      </w:r>
      <w:r w:rsidR="00393873" w:rsidRPr="003F7FE0">
        <w:t xml:space="preserve"> and </w:t>
      </w:r>
      <w:r w:rsidR="0075524A" w:rsidRPr="003F7FE0">
        <w:t>Nicaragua.</w:t>
      </w:r>
    </w:p>
    <w:p w:rsidR="00E674D9" w:rsidRPr="003F7FE0" w:rsidRDefault="00E674D9" w:rsidP="00E674D9"/>
    <w:p w:rsidR="0075524A" w:rsidRPr="00C75683" w:rsidRDefault="00E674D9" w:rsidP="0075524A">
      <w:r w:rsidRPr="008F7B3F">
        <w:fldChar w:fldCharType="begin"/>
      </w:r>
      <w:r w:rsidRPr="008F7B3F">
        <w:instrText xml:space="preserve"> AUTONUM  </w:instrText>
      </w:r>
      <w:r w:rsidRPr="008F7B3F">
        <w:fldChar w:fldCharType="end"/>
      </w:r>
      <w:r w:rsidRPr="008F7B3F">
        <w:tab/>
        <w:t xml:space="preserve">The Office provided advice and assistance on the development of plant variety protection legislation according to the 1991 Act of the UPOV Convention and/or on the procedure to accede to the UPOV </w:t>
      </w:r>
      <w:r w:rsidRPr="00C75683">
        <w:t xml:space="preserve">Convention to potential members of the Union.  In this respect, the Office had contacts with </w:t>
      </w:r>
      <w:r w:rsidR="00393873" w:rsidRPr="00C75683">
        <w:t xml:space="preserve">Bahamas, </w:t>
      </w:r>
      <w:r w:rsidR="0075524A" w:rsidRPr="00C75683">
        <w:t xml:space="preserve">Bosnia and Herzegovina, </w:t>
      </w:r>
      <w:r w:rsidR="008E2D32" w:rsidRPr="00C75683">
        <w:t xml:space="preserve">Botswana, </w:t>
      </w:r>
      <w:r w:rsidR="0075524A" w:rsidRPr="00C75683">
        <w:t xml:space="preserve">Brunei Darussalam, </w:t>
      </w:r>
      <w:r w:rsidR="007F406A" w:rsidRPr="00C75683">
        <w:t xml:space="preserve">Côte d’Ivoire, </w:t>
      </w:r>
      <w:r w:rsidR="000D5AF6" w:rsidRPr="00C75683">
        <w:t xml:space="preserve">Egypt, </w:t>
      </w:r>
      <w:r w:rsidR="0075524A" w:rsidRPr="00C75683">
        <w:t>Ghana,</w:t>
      </w:r>
      <w:r w:rsidR="00393873" w:rsidRPr="00C75683">
        <w:t xml:space="preserve"> Honduras, </w:t>
      </w:r>
      <w:r w:rsidR="0075524A" w:rsidRPr="00C75683">
        <w:t xml:space="preserve">Myanmar, </w:t>
      </w:r>
      <w:r w:rsidR="008E2D32" w:rsidRPr="00C75683">
        <w:t xml:space="preserve">Namibia, </w:t>
      </w:r>
      <w:r w:rsidR="0075524A" w:rsidRPr="00C75683">
        <w:t xml:space="preserve">Pakistan, </w:t>
      </w:r>
      <w:r w:rsidR="00393873" w:rsidRPr="00C75683">
        <w:t xml:space="preserve">Rwanda, Saint Kitts and Nevis, Seychelles, </w:t>
      </w:r>
      <w:r w:rsidR="0075524A" w:rsidRPr="00C75683">
        <w:t xml:space="preserve">United Arab Emirates, </w:t>
      </w:r>
      <w:r w:rsidR="008E2D32" w:rsidRPr="00C75683">
        <w:t xml:space="preserve">United Republic of Tanzania, </w:t>
      </w:r>
      <w:r w:rsidR="0075524A" w:rsidRPr="00C75683">
        <w:t>and Zimbabwe.</w:t>
      </w:r>
    </w:p>
    <w:p w:rsidR="00E674D9" w:rsidRPr="00C75683" w:rsidRDefault="00E674D9" w:rsidP="00E674D9">
      <w:pPr>
        <w:pStyle w:val="BodyText"/>
      </w:pPr>
    </w:p>
    <w:p w:rsidR="00E674D9" w:rsidRPr="00C75683" w:rsidRDefault="00E674D9" w:rsidP="00DA56BA">
      <w:pPr>
        <w:spacing w:after="240"/>
      </w:pPr>
      <w:r w:rsidRPr="00C75683">
        <w:fldChar w:fldCharType="begin"/>
      </w:r>
      <w:r w:rsidRPr="00C75683">
        <w:instrText xml:space="preserve"> AUTONUM  </w:instrText>
      </w:r>
      <w:r w:rsidRPr="00C75683">
        <w:fldChar w:fldCharType="end"/>
      </w:r>
      <w:r w:rsidRPr="00C75683">
        <w:tab/>
        <w:t xml:space="preserve">The Office met with representatives of </w:t>
      </w:r>
      <w:r w:rsidR="00DA1056" w:rsidRPr="00C75683">
        <w:t xml:space="preserve">intergovernmental organizations </w:t>
      </w:r>
      <w:r w:rsidRPr="00C75683">
        <w:t xml:space="preserve">to coordinate activities or to provide information on UPOV.  The Office participated in meetings of, and discussions with </w:t>
      </w:r>
      <w:r w:rsidR="00DA56BA" w:rsidRPr="00C75683">
        <w:t>ARIPO, FAO, ISTA, IUBS Commission, OECD, WIPO and WTO.</w:t>
      </w:r>
    </w:p>
    <w:p w:rsidR="00DA56BA" w:rsidRPr="006054BD" w:rsidRDefault="00E674D9" w:rsidP="00DA56BA">
      <w:pPr>
        <w:pStyle w:val="BodyText"/>
      </w:pPr>
      <w:r w:rsidRPr="00C75683">
        <w:fldChar w:fldCharType="begin"/>
      </w:r>
      <w:r w:rsidRPr="00C75683">
        <w:instrText xml:space="preserve"> AUTONUM  </w:instrText>
      </w:r>
      <w:r w:rsidRPr="00C75683">
        <w:fldChar w:fldCharType="end"/>
      </w:r>
      <w:r w:rsidRPr="00C75683">
        <w:tab/>
        <w:t xml:space="preserve">The Office participated in events organized by the following professional associations in order to follow developments in the practical application of plant variety protection at a global and regional level:  </w:t>
      </w:r>
      <w:r w:rsidR="00DA1056" w:rsidRPr="00C75683">
        <w:t>AFSTA</w:t>
      </w:r>
      <w:r w:rsidR="00F53107" w:rsidRPr="00C75683">
        <w:t xml:space="preserve"> </w:t>
      </w:r>
      <w:r w:rsidR="00DA56BA" w:rsidRPr="00C75683">
        <w:t>and ISF.</w:t>
      </w:r>
    </w:p>
    <w:p w:rsidR="00E674D9" w:rsidRPr="00E674D9" w:rsidRDefault="00E674D9" w:rsidP="00E674D9">
      <w:pPr>
        <w:pStyle w:val="BodyText"/>
        <w:rPr>
          <w:highlight w:val="cyan"/>
        </w:rPr>
      </w:pPr>
    </w:p>
    <w:p w:rsidR="00E674D9" w:rsidRPr="00E674D9" w:rsidRDefault="00E674D9" w:rsidP="00E674D9">
      <w:pPr>
        <w:rPr>
          <w:highlight w:val="cyan"/>
        </w:rPr>
      </w:pPr>
    </w:p>
    <w:p w:rsidR="00E674D9" w:rsidRPr="00E674D9" w:rsidRDefault="00E674D9" w:rsidP="00E674D9">
      <w:pPr>
        <w:rPr>
          <w:highlight w:val="cyan"/>
        </w:rPr>
      </w:pPr>
    </w:p>
    <w:p w:rsidR="00E674D9" w:rsidRPr="009A68A0" w:rsidRDefault="00E674D9" w:rsidP="00E674D9">
      <w:pPr>
        <w:pStyle w:val="Heading1"/>
      </w:pPr>
      <w:bookmarkStart w:id="23" w:name="_Toc369018181"/>
      <w:r w:rsidRPr="009A68A0">
        <w:t>V.</w:t>
      </w:r>
      <w:r w:rsidRPr="009A68A0">
        <w:tab/>
        <w:t>PUBLICATIONS</w:t>
      </w:r>
      <w:bookmarkEnd w:id="23"/>
    </w:p>
    <w:p w:rsidR="00E674D9" w:rsidRPr="009A68A0" w:rsidRDefault="00E674D9" w:rsidP="00E674D9">
      <w:pPr>
        <w:keepNext/>
      </w:pPr>
    </w:p>
    <w:p w:rsidR="00E674D9" w:rsidRPr="009A68A0" w:rsidRDefault="00E674D9" w:rsidP="00E674D9">
      <w:pPr>
        <w:keepNext/>
      </w:pPr>
      <w:r w:rsidRPr="009A68A0">
        <w:fldChar w:fldCharType="begin"/>
      </w:r>
      <w:r w:rsidRPr="009A68A0">
        <w:instrText xml:space="preserve"> AUTONUM  </w:instrText>
      </w:r>
      <w:r w:rsidRPr="009A68A0">
        <w:fldChar w:fldCharType="end"/>
      </w:r>
      <w:r w:rsidRPr="009A68A0">
        <w:tab/>
        <w:t>The Office published:</w:t>
      </w:r>
    </w:p>
    <w:p w:rsidR="00E674D9" w:rsidRPr="009A68A0" w:rsidRDefault="00E674D9" w:rsidP="00E674D9">
      <w:pPr>
        <w:keepNext/>
      </w:pPr>
    </w:p>
    <w:p w:rsidR="0099299A" w:rsidRDefault="00E674D9" w:rsidP="0099299A">
      <w:pPr>
        <w:rPr>
          <w:rFonts w:cs="Arial"/>
        </w:rPr>
      </w:pPr>
      <w:r w:rsidRPr="00CD73EB">
        <w:t>(a)</w:t>
      </w:r>
      <w:r w:rsidRPr="00CD73EB">
        <w:tab/>
      </w:r>
      <w:r w:rsidR="0099299A" w:rsidRPr="00CD73EB">
        <w:rPr>
          <w:rFonts w:cs="Arial"/>
        </w:rPr>
        <w:t>one updated disc (of 2012) of the “UPOV</w:t>
      </w:r>
      <w:r w:rsidR="0099299A" w:rsidRPr="00CD73EB">
        <w:rPr>
          <w:rFonts w:cs="Arial"/>
        </w:rPr>
        <w:noBreakHyphen/>
        <w:t>ROM Plant Variety Database” and four updates of the Plant Variety Database (PLUTO);</w:t>
      </w:r>
    </w:p>
    <w:p w:rsidR="00E674D9" w:rsidRPr="00C56170" w:rsidRDefault="00E674D9" w:rsidP="0099299A">
      <w:pPr>
        <w:ind w:firstLine="567"/>
      </w:pPr>
    </w:p>
    <w:p w:rsidR="00E674D9" w:rsidRPr="00863942" w:rsidRDefault="00E674D9" w:rsidP="00E674D9">
      <w:pPr>
        <w:ind w:firstLine="567"/>
      </w:pPr>
      <w:r w:rsidRPr="00863942">
        <w:t>(c)</w:t>
      </w:r>
      <w:r w:rsidRPr="00863942">
        <w:tab/>
      </w:r>
      <w:r w:rsidR="00C56170" w:rsidRPr="00863942">
        <w:t>three</w:t>
      </w:r>
      <w:r w:rsidRPr="00863942">
        <w:t xml:space="preserve"> documents adopted by the Council at its </w:t>
      </w:r>
      <w:r w:rsidR="00863942">
        <w:t>thirtie</w:t>
      </w:r>
      <w:r w:rsidRPr="00863942">
        <w:t>th extraordinary session held on March </w:t>
      </w:r>
      <w:r w:rsidR="00863942">
        <w:t>22, 2013</w:t>
      </w:r>
      <w:r w:rsidR="00CD73EB">
        <w:t>,</w:t>
      </w:r>
      <w:r w:rsidRPr="00863942">
        <w:t xml:space="preserve"> and published on the UPOV website:</w:t>
      </w:r>
    </w:p>
    <w:p w:rsidR="00E674D9" w:rsidRPr="00863942" w:rsidRDefault="00E674D9" w:rsidP="00E674D9"/>
    <w:p w:rsidR="00E674D9" w:rsidRPr="00863942" w:rsidRDefault="00E674D9" w:rsidP="00E674D9">
      <w:pPr>
        <w:tabs>
          <w:tab w:val="left" w:pos="1560"/>
        </w:tabs>
        <w:ind w:left="3261" w:hanging="2127"/>
      </w:pPr>
      <w:r w:rsidRPr="00863942">
        <w:t>UPOV/INF/4/</w:t>
      </w:r>
      <w:r w:rsidR="00863942">
        <w:t>3</w:t>
      </w:r>
      <w:r w:rsidRPr="00863942">
        <w:t>:</w:t>
      </w:r>
      <w:r w:rsidRPr="00863942">
        <w:tab/>
        <w:t>Financial Regulatio</w:t>
      </w:r>
      <w:r w:rsidR="00863942">
        <w:t>ns and Rules of UPOV (Revision)</w:t>
      </w:r>
    </w:p>
    <w:p w:rsidR="00E674D9" w:rsidRDefault="00E674D9" w:rsidP="00E674D9">
      <w:pPr>
        <w:tabs>
          <w:tab w:val="left" w:pos="1560"/>
        </w:tabs>
        <w:ind w:left="3261" w:hanging="2127"/>
      </w:pPr>
    </w:p>
    <w:p w:rsidR="00863942" w:rsidRDefault="00863942" w:rsidP="00E674D9">
      <w:pPr>
        <w:tabs>
          <w:tab w:val="left" w:pos="1560"/>
        </w:tabs>
        <w:ind w:left="3261" w:hanging="2127"/>
      </w:pPr>
      <w:r w:rsidRPr="00E4389B">
        <w:t>UPOV/INF/15/2</w:t>
      </w:r>
      <w:r>
        <w:tab/>
      </w:r>
      <w:r w:rsidRPr="00E4389B">
        <w:t>Guidance for Members of UPOV on Ongoing Obligations and Related Notifications and on the Provision of Information to Facilitate Cooperation</w:t>
      </w:r>
    </w:p>
    <w:p w:rsidR="00863942" w:rsidRPr="00863942" w:rsidRDefault="00863942" w:rsidP="00E674D9">
      <w:pPr>
        <w:tabs>
          <w:tab w:val="left" w:pos="1560"/>
        </w:tabs>
        <w:ind w:left="3261" w:hanging="2127"/>
      </w:pPr>
    </w:p>
    <w:p w:rsidR="00E674D9" w:rsidRPr="00863942" w:rsidRDefault="00863942" w:rsidP="00E674D9">
      <w:pPr>
        <w:tabs>
          <w:tab w:val="left" w:pos="1560"/>
        </w:tabs>
        <w:ind w:left="3261" w:hanging="2127"/>
      </w:pPr>
      <w:r>
        <w:t>UPOV/INF-EXN/4</w:t>
      </w:r>
      <w:r w:rsidR="00E674D9" w:rsidRPr="00863942">
        <w:t>:</w:t>
      </w:r>
      <w:r w:rsidR="00E674D9" w:rsidRPr="00863942">
        <w:tab/>
        <w:t>List of INF-EXN Documents an</w:t>
      </w:r>
      <w:r>
        <w:t>d Latest Issue Dates (Revision)</w:t>
      </w:r>
    </w:p>
    <w:p w:rsidR="00E674D9" w:rsidRPr="00863942" w:rsidRDefault="00E674D9" w:rsidP="00E674D9"/>
    <w:p w:rsidR="00E674D9" w:rsidRPr="00863942" w:rsidRDefault="00E674D9" w:rsidP="00E674D9">
      <w:pPr>
        <w:ind w:firstLine="567"/>
      </w:pPr>
      <w:r w:rsidRPr="00283564">
        <w:t>(d)</w:t>
      </w:r>
      <w:r w:rsidRPr="00283564">
        <w:tab/>
        <w:t>the following Test Guidelines were adopted by the TC at its forty-</w:t>
      </w:r>
      <w:r w:rsidR="00863942" w:rsidRPr="00283564">
        <w:t>nin</w:t>
      </w:r>
      <w:r w:rsidRPr="00283564">
        <w:t>th session</w:t>
      </w:r>
      <w:r w:rsidR="0099299A" w:rsidRPr="00283564">
        <w:t>, held from March 18 to 20, 2013</w:t>
      </w:r>
      <w:r w:rsidRPr="00283564">
        <w:t>:</w:t>
      </w:r>
    </w:p>
    <w:p w:rsidR="00CD73EB" w:rsidRDefault="00CD73EB" w:rsidP="006C2CC4">
      <w:pPr>
        <w:ind w:left="567" w:hanging="567"/>
      </w:pPr>
    </w:p>
    <w:p w:rsidR="00CD73EB" w:rsidRPr="00AF342C" w:rsidRDefault="00CD73EB" w:rsidP="006C2CC4">
      <w:pPr>
        <w:ind w:left="567" w:hanging="567"/>
      </w:pPr>
    </w:p>
    <w:tbl>
      <w:tblPr>
        <w:tblW w:w="10674" w:type="dxa"/>
        <w:jc w:val="center"/>
        <w:tblLayout w:type="fixed"/>
        <w:tblCellMar>
          <w:left w:w="28" w:type="dxa"/>
          <w:right w:w="28" w:type="dxa"/>
        </w:tblCellMar>
        <w:tblLook w:val="01E0" w:firstRow="1" w:lastRow="1" w:firstColumn="1" w:lastColumn="1" w:noHBand="0" w:noVBand="0"/>
      </w:tblPr>
      <w:tblGrid>
        <w:gridCol w:w="568"/>
        <w:gridCol w:w="567"/>
        <w:gridCol w:w="1701"/>
        <w:gridCol w:w="1510"/>
        <w:gridCol w:w="1225"/>
        <w:gridCol w:w="1474"/>
        <w:gridCol w:w="1467"/>
        <w:gridCol w:w="2162"/>
      </w:tblGrid>
      <w:tr w:rsidR="006C2CC4" w:rsidRPr="00AF342C" w:rsidTr="008F6E82">
        <w:trPr>
          <w:tblHeader/>
          <w:jc w:val="center"/>
        </w:trPr>
        <w:tc>
          <w:tcPr>
            <w:tcW w:w="568" w:type="dxa"/>
            <w:tcBorders>
              <w:top w:val="single" w:sz="4" w:space="0" w:color="auto"/>
              <w:bottom w:val="single" w:sz="4" w:space="0" w:color="auto"/>
            </w:tcBorders>
            <w:shd w:val="clear" w:color="auto" w:fill="E6E6E6"/>
            <w:vAlign w:val="center"/>
          </w:tcPr>
          <w:p w:rsidR="006C2CC4" w:rsidRPr="00AF342C" w:rsidRDefault="006C2CC4" w:rsidP="008F6E82">
            <w:pPr>
              <w:keepNext/>
              <w:spacing w:before="60" w:after="60"/>
              <w:jc w:val="center"/>
              <w:rPr>
                <w:rFonts w:cs="Arial"/>
                <w:b/>
                <w:snapToGrid w:val="0"/>
                <w:color w:val="000000"/>
                <w:sz w:val="16"/>
                <w:szCs w:val="16"/>
              </w:rPr>
            </w:pPr>
            <w:r w:rsidRPr="00AF342C">
              <w:rPr>
                <w:rFonts w:cs="Arial"/>
                <w:b/>
                <w:snapToGrid w:val="0"/>
                <w:sz w:val="16"/>
                <w:szCs w:val="16"/>
              </w:rPr>
              <w:lastRenderedPageBreak/>
              <w:t>**</w:t>
            </w:r>
          </w:p>
        </w:tc>
        <w:tc>
          <w:tcPr>
            <w:tcW w:w="567" w:type="dxa"/>
            <w:tcBorders>
              <w:top w:val="single" w:sz="4" w:space="0" w:color="auto"/>
              <w:bottom w:val="single" w:sz="4" w:space="0" w:color="auto"/>
            </w:tcBorders>
            <w:shd w:val="clear" w:color="auto" w:fill="E6E6E6"/>
            <w:vAlign w:val="center"/>
          </w:tcPr>
          <w:p w:rsidR="006C2CC4" w:rsidRPr="00AF342C" w:rsidRDefault="006C2CC4" w:rsidP="008F6E82">
            <w:pPr>
              <w:keepNext/>
              <w:spacing w:before="60" w:after="60"/>
              <w:jc w:val="center"/>
              <w:rPr>
                <w:rFonts w:cs="Arial"/>
                <w:b/>
                <w:snapToGrid w:val="0"/>
                <w:sz w:val="16"/>
                <w:szCs w:val="16"/>
              </w:rPr>
            </w:pPr>
            <w:r w:rsidRPr="00AF342C">
              <w:rPr>
                <w:rFonts w:cs="Arial"/>
                <w:b/>
                <w:snapToGrid w:val="0"/>
                <w:sz w:val="16"/>
                <w:szCs w:val="16"/>
              </w:rPr>
              <w:t>TWP</w:t>
            </w:r>
          </w:p>
        </w:tc>
        <w:tc>
          <w:tcPr>
            <w:tcW w:w="1701" w:type="dxa"/>
            <w:tcBorders>
              <w:top w:val="single" w:sz="4" w:space="0" w:color="auto"/>
              <w:bottom w:val="single" w:sz="4" w:space="0" w:color="auto"/>
            </w:tcBorders>
            <w:shd w:val="clear" w:color="auto" w:fill="E6E6E6"/>
            <w:vAlign w:val="center"/>
          </w:tcPr>
          <w:p w:rsidR="006C2CC4" w:rsidRPr="00AF342C" w:rsidRDefault="006C2CC4" w:rsidP="008F6E82">
            <w:pPr>
              <w:keepNext/>
              <w:spacing w:before="60" w:after="60"/>
              <w:jc w:val="left"/>
              <w:rPr>
                <w:rFonts w:cs="Arial"/>
                <w:b/>
                <w:snapToGrid w:val="0"/>
                <w:color w:val="000000"/>
                <w:sz w:val="16"/>
                <w:szCs w:val="16"/>
              </w:rPr>
            </w:pPr>
            <w:r w:rsidRPr="002A1D9F">
              <w:rPr>
                <w:rFonts w:cs="Arial"/>
                <w:b/>
                <w:snapToGrid w:val="0"/>
                <w:sz w:val="16"/>
                <w:szCs w:val="16"/>
                <w:lang w:val="fr-FR"/>
              </w:rPr>
              <w:t>Document No.</w:t>
            </w:r>
            <w:r w:rsidRPr="002A1D9F">
              <w:rPr>
                <w:rFonts w:cs="Arial"/>
                <w:b/>
                <w:snapToGrid w:val="0"/>
                <w:sz w:val="16"/>
                <w:szCs w:val="16"/>
                <w:lang w:val="fr-FR"/>
              </w:rPr>
              <w:br/>
              <w:t>N</w:t>
            </w:r>
            <w:r w:rsidRPr="002A1D9F">
              <w:rPr>
                <w:rFonts w:cs="Arial"/>
                <w:b/>
                <w:snapToGrid w:val="0"/>
                <w:sz w:val="16"/>
                <w:szCs w:val="16"/>
                <w:vertAlign w:val="superscript"/>
                <w:lang w:val="fr-FR"/>
              </w:rPr>
              <w:t>o</w:t>
            </w:r>
            <w:r w:rsidRPr="002A1D9F">
              <w:rPr>
                <w:rFonts w:cs="Arial"/>
                <w:b/>
                <w:snapToGrid w:val="0"/>
                <w:sz w:val="16"/>
                <w:szCs w:val="16"/>
                <w:lang w:val="fr-FR"/>
              </w:rPr>
              <w:t>. du document</w:t>
            </w:r>
            <w:r w:rsidRPr="002A1D9F">
              <w:rPr>
                <w:rFonts w:cs="Arial"/>
                <w:b/>
                <w:snapToGrid w:val="0"/>
                <w:sz w:val="16"/>
                <w:szCs w:val="16"/>
                <w:lang w:val="fr-FR"/>
              </w:rPr>
              <w:br/>
              <w:t>Dokument-Nr.</w:t>
            </w:r>
            <w:r w:rsidRPr="002A1D9F">
              <w:rPr>
                <w:rFonts w:cs="Arial"/>
                <w:b/>
                <w:snapToGrid w:val="0"/>
                <w:sz w:val="16"/>
                <w:szCs w:val="16"/>
                <w:lang w:val="fr-FR"/>
              </w:rPr>
              <w:br/>
            </w:r>
            <w:r w:rsidRPr="00AF342C">
              <w:rPr>
                <w:rFonts w:cs="Arial"/>
                <w:b/>
                <w:snapToGrid w:val="0"/>
                <w:sz w:val="16"/>
                <w:szCs w:val="16"/>
              </w:rPr>
              <w:t>No del documento</w:t>
            </w:r>
          </w:p>
        </w:tc>
        <w:tc>
          <w:tcPr>
            <w:tcW w:w="1510" w:type="dxa"/>
            <w:tcBorders>
              <w:top w:val="single" w:sz="4" w:space="0" w:color="auto"/>
              <w:bottom w:val="single" w:sz="4" w:space="0" w:color="auto"/>
            </w:tcBorders>
            <w:shd w:val="clear" w:color="auto" w:fill="E6E6E6"/>
            <w:vAlign w:val="center"/>
          </w:tcPr>
          <w:p w:rsidR="006C2CC4" w:rsidRPr="00AF342C" w:rsidRDefault="006C2CC4" w:rsidP="008F6E82">
            <w:pPr>
              <w:keepNext/>
              <w:spacing w:before="60" w:after="60"/>
              <w:jc w:val="left"/>
              <w:rPr>
                <w:rFonts w:cs="Arial"/>
                <w:b/>
                <w:snapToGrid w:val="0"/>
                <w:color w:val="000000"/>
                <w:sz w:val="16"/>
                <w:szCs w:val="16"/>
              </w:rPr>
            </w:pPr>
            <w:r w:rsidRPr="00AF342C">
              <w:rPr>
                <w:rFonts w:cs="Arial"/>
                <w:b/>
                <w:snapToGrid w:val="0"/>
                <w:sz w:val="16"/>
                <w:szCs w:val="16"/>
              </w:rPr>
              <w:t>English</w:t>
            </w:r>
          </w:p>
        </w:tc>
        <w:tc>
          <w:tcPr>
            <w:tcW w:w="1225" w:type="dxa"/>
            <w:tcBorders>
              <w:top w:val="single" w:sz="4" w:space="0" w:color="auto"/>
              <w:bottom w:val="single" w:sz="4" w:space="0" w:color="auto"/>
            </w:tcBorders>
            <w:shd w:val="clear" w:color="auto" w:fill="E6E6E6"/>
            <w:vAlign w:val="center"/>
          </w:tcPr>
          <w:p w:rsidR="006C2CC4" w:rsidRPr="00AF342C" w:rsidRDefault="006C2CC4" w:rsidP="008F6E82">
            <w:pPr>
              <w:keepNext/>
              <w:spacing w:before="60" w:after="60"/>
              <w:jc w:val="left"/>
              <w:rPr>
                <w:rFonts w:cs="Arial"/>
                <w:b/>
                <w:snapToGrid w:val="0"/>
                <w:color w:val="000000"/>
                <w:sz w:val="16"/>
                <w:szCs w:val="16"/>
              </w:rPr>
            </w:pPr>
            <w:r w:rsidRPr="00AF342C">
              <w:rPr>
                <w:rFonts w:cs="Arial"/>
                <w:b/>
                <w:snapToGrid w:val="0"/>
                <w:sz w:val="16"/>
                <w:szCs w:val="16"/>
              </w:rPr>
              <w:t>Français</w:t>
            </w:r>
          </w:p>
        </w:tc>
        <w:tc>
          <w:tcPr>
            <w:tcW w:w="1474" w:type="dxa"/>
            <w:tcBorders>
              <w:top w:val="single" w:sz="4" w:space="0" w:color="auto"/>
              <w:bottom w:val="single" w:sz="4" w:space="0" w:color="auto"/>
            </w:tcBorders>
            <w:shd w:val="clear" w:color="auto" w:fill="E6E6E6"/>
            <w:vAlign w:val="center"/>
          </w:tcPr>
          <w:p w:rsidR="006C2CC4" w:rsidRPr="00AF342C" w:rsidRDefault="006C2CC4" w:rsidP="008F6E82">
            <w:pPr>
              <w:keepNext/>
              <w:spacing w:before="60" w:after="60"/>
              <w:jc w:val="left"/>
              <w:rPr>
                <w:rFonts w:cs="Arial"/>
                <w:b/>
                <w:snapToGrid w:val="0"/>
                <w:color w:val="000000"/>
                <w:sz w:val="16"/>
                <w:szCs w:val="16"/>
              </w:rPr>
            </w:pPr>
            <w:r w:rsidRPr="00AF342C">
              <w:rPr>
                <w:rFonts w:cs="Arial"/>
                <w:b/>
                <w:snapToGrid w:val="0"/>
                <w:sz w:val="16"/>
                <w:szCs w:val="16"/>
              </w:rPr>
              <w:t>Deutsch</w:t>
            </w:r>
          </w:p>
        </w:tc>
        <w:tc>
          <w:tcPr>
            <w:tcW w:w="1467" w:type="dxa"/>
            <w:tcBorders>
              <w:top w:val="single" w:sz="4" w:space="0" w:color="auto"/>
              <w:bottom w:val="single" w:sz="4" w:space="0" w:color="auto"/>
            </w:tcBorders>
            <w:shd w:val="clear" w:color="auto" w:fill="E6E6E6"/>
            <w:vAlign w:val="center"/>
          </w:tcPr>
          <w:p w:rsidR="006C2CC4" w:rsidRPr="00AF342C" w:rsidRDefault="006C2CC4" w:rsidP="008F6E82">
            <w:pPr>
              <w:keepNext/>
              <w:spacing w:before="60" w:after="60"/>
              <w:jc w:val="left"/>
              <w:rPr>
                <w:rFonts w:cs="Arial"/>
                <w:b/>
                <w:snapToGrid w:val="0"/>
                <w:color w:val="000000"/>
                <w:sz w:val="16"/>
                <w:szCs w:val="16"/>
              </w:rPr>
            </w:pPr>
            <w:r w:rsidRPr="00AF342C">
              <w:rPr>
                <w:rFonts w:cs="Arial"/>
                <w:b/>
                <w:snapToGrid w:val="0"/>
                <w:sz w:val="16"/>
                <w:szCs w:val="16"/>
              </w:rPr>
              <w:t>Español</w:t>
            </w:r>
          </w:p>
        </w:tc>
        <w:tc>
          <w:tcPr>
            <w:tcW w:w="2162" w:type="dxa"/>
            <w:tcBorders>
              <w:top w:val="single" w:sz="4" w:space="0" w:color="auto"/>
              <w:bottom w:val="single" w:sz="4" w:space="0" w:color="auto"/>
            </w:tcBorders>
            <w:shd w:val="clear" w:color="auto" w:fill="E6E6E6"/>
            <w:vAlign w:val="center"/>
          </w:tcPr>
          <w:p w:rsidR="006C2CC4" w:rsidRPr="00AF342C" w:rsidRDefault="006C2CC4" w:rsidP="008F6E82">
            <w:pPr>
              <w:keepNext/>
              <w:spacing w:before="60" w:after="60"/>
              <w:jc w:val="left"/>
              <w:rPr>
                <w:rFonts w:cs="Arial"/>
                <w:b/>
                <w:snapToGrid w:val="0"/>
                <w:color w:val="000000"/>
                <w:sz w:val="16"/>
                <w:szCs w:val="16"/>
              </w:rPr>
            </w:pPr>
            <w:r w:rsidRPr="00AF342C">
              <w:rPr>
                <w:rFonts w:cs="Arial"/>
                <w:b/>
                <w:snapToGrid w:val="0"/>
                <w:sz w:val="16"/>
                <w:szCs w:val="16"/>
              </w:rPr>
              <w:t>Botanical name</w:t>
            </w:r>
            <w:r w:rsidRPr="00AF342C">
              <w:rPr>
                <w:rFonts w:cs="Arial"/>
                <w:b/>
                <w:snapToGrid w:val="0"/>
                <w:sz w:val="16"/>
                <w:szCs w:val="16"/>
              </w:rPr>
              <w:br/>
              <w:t>Nom botanique</w:t>
            </w:r>
            <w:r w:rsidRPr="00AF342C">
              <w:rPr>
                <w:rFonts w:cs="Arial"/>
                <w:b/>
                <w:snapToGrid w:val="0"/>
                <w:sz w:val="16"/>
                <w:szCs w:val="16"/>
              </w:rPr>
              <w:br/>
              <w:t>Botanischer Name</w:t>
            </w:r>
            <w:r w:rsidRPr="00AF342C">
              <w:rPr>
                <w:rFonts w:cs="Arial"/>
                <w:b/>
                <w:snapToGrid w:val="0"/>
                <w:sz w:val="16"/>
                <w:szCs w:val="16"/>
              </w:rPr>
              <w:br/>
              <w:t>Nombre botánico</w:t>
            </w:r>
          </w:p>
        </w:tc>
      </w:tr>
      <w:tr w:rsidR="006C2CC4" w:rsidRPr="00AF342C" w:rsidTr="008F6E82">
        <w:trPr>
          <w:jc w:val="center"/>
        </w:trPr>
        <w:tc>
          <w:tcPr>
            <w:tcW w:w="10674" w:type="dxa"/>
            <w:gridSpan w:val="8"/>
            <w:tcBorders>
              <w:top w:val="single" w:sz="4" w:space="0" w:color="auto"/>
              <w:bottom w:val="single" w:sz="4" w:space="0" w:color="auto"/>
            </w:tcBorders>
          </w:tcPr>
          <w:p w:rsidR="006C2CC4" w:rsidRPr="00AF342C" w:rsidRDefault="006C2CC4" w:rsidP="008F6E82">
            <w:pPr>
              <w:keepNext/>
              <w:spacing w:before="60" w:after="60"/>
              <w:jc w:val="left"/>
              <w:rPr>
                <w:rFonts w:cs="Arial"/>
                <w:sz w:val="16"/>
                <w:szCs w:val="16"/>
              </w:rPr>
            </w:pPr>
            <w:r w:rsidRPr="00AF342C">
              <w:rPr>
                <w:rFonts w:cs="Arial"/>
                <w:b/>
                <w:bCs/>
                <w:sz w:val="16"/>
                <w:szCs w:val="16"/>
                <w:u w:val="single"/>
              </w:rPr>
              <w:t>NEW TEST GUIDELINES</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BR</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sz w:val="16"/>
                <w:szCs w:val="16"/>
              </w:rPr>
              <w:t>TWV</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sz w:val="16"/>
                <w:szCs w:val="16"/>
              </w:rPr>
              <w:t>TG/CORIA(proj.5)</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color w:val="000000"/>
                <w:sz w:val="16"/>
                <w:szCs w:val="16"/>
              </w:rPr>
              <w:t>Coriander, Cilantro,</w:t>
            </w:r>
            <w:r w:rsidRPr="00AF342C">
              <w:rPr>
                <w:color w:val="000000"/>
                <w:sz w:val="16"/>
                <w:szCs w:val="16"/>
              </w:rPr>
              <w:br/>
              <w:t>Collender, Chinese parsley</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sz w:val="16"/>
                <w:szCs w:val="16"/>
              </w:rPr>
              <w:t>Coriandre</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sz w:val="16"/>
                <w:szCs w:val="16"/>
              </w:rPr>
              <w:t>Koriander</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sz w:val="16"/>
                <w:szCs w:val="16"/>
              </w:rPr>
              <w:t>Coriandro</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i/>
                <w:color w:val="000000"/>
                <w:sz w:val="16"/>
                <w:szCs w:val="16"/>
              </w:rPr>
              <w:t>Coriandrum sativum</w:t>
            </w:r>
            <w:r w:rsidRPr="00AF342C">
              <w:rPr>
                <w:b/>
                <w:bCs/>
                <w:i/>
                <w:iCs/>
                <w:color w:val="000000"/>
                <w:sz w:val="16"/>
                <w:szCs w:val="16"/>
              </w:rPr>
              <w:t xml:space="preserve"> </w:t>
            </w:r>
            <w:r w:rsidRPr="00AF342C">
              <w:rPr>
                <w:i/>
                <w:color w:val="000000"/>
                <w:sz w:val="16"/>
                <w:szCs w:val="16"/>
              </w:rPr>
              <w:t>L.</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BodyText"/>
              <w:spacing w:before="60" w:after="60"/>
              <w:jc w:val="left"/>
              <w:rPr>
                <w:sz w:val="16"/>
                <w:szCs w:val="16"/>
              </w:rPr>
            </w:pPr>
            <w:r w:rsidRPr="00AF342C">
              <w:rPr>
                <w:sz w:val="16"/>
                <w:szCs w:val="16"/>
              </w:rPr>
              <w:t>TG/DIANE(proj.5)</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Flax-lily, Dianella</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Dianella</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noProof/>
                <w:sz w:val="16"/>
                <w:szCs w:val="16"/>
              </w:rPr>
              <w:t>Flachslilie, Dianella</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Dianella</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i/>
                <w:sz w:val="16"/>
                <w:szCs w:val="16"/>
              </w:rPr>
              <w:t>Dianella</w:t>
            </w:r>
            <w:r w:rsidRPr="00AF342C">
              <w:rPr>
                <w:sz w:val="16"/>
                <w:szCs w:val="16"/>
              </w:rPr>
              <w:t xml:space="preserve"> Lam. ex Juss.</w:t>
            </w:r>
          </w:p>
        </w:tc>
      </w:tr>
      <w:tr w:rsidR="006C2CC4" w:rsidRPr="00B74A51"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color w:val="000000"/>
                <w:sz w:val="16"/>
                <w:szCs w:val="16"/>
              </w:rPr>
            </w:pPr>
            <w:r w:rsidRPr="00AF342C">
              <w:rPr>
                <w:rFonts w:cs="Arial"/>
                <w:color w:val="000000"/>
                <w:sz w:val="16"/>
                <w:szCs w:val="16"/>
              </w:rPr>
              <w:t>BR/CN</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BodyText"/>
              <w:keepNext/>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BodyText"/>
              <w:spacing w:before="60" w:after="60"/>
              <w:jc w:val="left"/>
              <w:rPr>
                <w:color w:val="000000"/>
                <w:sz w:val="16"/>
                <w:szCs w:val="16"/>
              </w:rPr>
            </w:pPr>
            <w:r w:rsidRPr="00AF342C">
              <w:rPr>
                <w:color w:val="000000"/>
                <w:sz w:val="16"/>
                <w:szCs w:val="16"/>
              </w:rPr>
              <w:t>TG/EUCAL(proj.10)</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rPr>
                <w:snapToGrid w:val="0"/>
                <w:sz w:val="16"/>
                <w:szCs w:val="16"/>
              </w:rPr>
            </w:pPr>
            <w:r w:rsidRPr="00AF342C">
              <w:rPr>
                <w:snapToGrid w:val="0"/>
                <w:sz w:val="16"/>
                <w:szCs w:val="16"/>
              </w:rPr>
              <w:t>Eucalyptus</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rPr>
                <w:snapToGrid w:val="0"/>
                <w:sz w:val="16"/>
                <w:szCs w:val="16"/>
              </w:rPr>
            </w:pPr>
            <w:r w:rsidRPr="00AF342C">
              <w:rPr>
                <w:snapToGrid w:val="0"/>
                <w:sz w:val="16"/>
                <w:szCs w:val="16"/>
              </w:rPr>
              <w:t>Eucalyptus</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rPr>
                <w:snapToGrid w:val="0"/>
                <w:sz w:val="16"/>
                <w:szCs w:val="16"/>
              </w:rPr>
            </w:pPr>
            <w:r w:rsidRPr="00AF342C">
              <w:rPr>
                <w:snapToGrid w:val="0"/>
                <w:sz w:val="16"/>
                <w:szCs w:val="16"/>
              </w:rPr>
              <w:t>Eukalyptus</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rPr>
                <w:snapToGrid w:val="0"/>
                <w:sz w:val="16"/>
                <w:szCs w:val="16"/>
              </w:rPr>
            </w:pPr>
            <w:r w:rsidRPr="00AF342C">
              <w:rPr>
                <w:snapToGrid w:val="0"/>
                <w:sz w:val="16"/>
                <w:szCs w:val="16"/>
              </w:rPr>
              <w:t>Eucalipto</w:t>
            </w:r>
          </w:p>
        </w:tc>
        <w:tc>
          <w:tcPr>
            <w:tcW w:w="2162" w:type="dxa"/>
            <w:tcBorders>
              <w:top w:val="single" w:sz="4" w:space="0" w:color="auto"/>
              <w:left w:val="single" w:sz="4" w:space="0" w:color="auto"/>
              <w:bottom w:val="single" w:sz="4" w:space="0" w:color="auto"/>
              <w:right w:val="single" w:sz="4" w:space="0" w:color="auto"/>
            </w:tcBorders>
          </w:tcPr>
          <w:p w:rsidR="006C2CC4" w:rsidRPr="00CB765C" w:rsidRDefault="006C2CC4" w:rsidP="008F6E82">
            <w:pPr>
              <w:spacing w:before="60" w:after="60"/>
              <w:jc w:val="left"/>
              <w:rPr>
                <w:rFonts w:cs="Arial"/>
                <w:sz w:val="16"/>
                <w:szCs w:val="16"/>
                <w:lang w:val="fr-FR"/>
              </w:rPr>
            </w:pPr>
            <w:r w:rsidRPr="00CB765C">
              <w:rPr>
                <w:i/>
                <w:snapToGrid w:val="0"/>
                <w:sz w:val="16"/>
                <w:szCs w:val="16"/>
                <w:lang w:val="fr-FR"/>
              </w:rPr>
              <w:t xml:space="preserve">Eucalyptus </w:t>
            </w:r>
            <w:r w:rsidRPr="00CB765C">
              <w:rPr>
                <w:snapToGrid w:val="0"/>
                <w:sz w:val="16"/>
                <w:szCs w:val="16"/>
                <w:lang w:val="fr-FR"/>
              </w:rPr>
              <w:t>L'Hér</w:t>
            </w:r>
            <w:r w:rsidRPr="00CB765C">
              <w:rPr>
                <w:sz w:val="16"/>
                <w:szCs w:val="16"/>
                <w:lang w:val="fr-FR"/>
              </w:rPr>
              <w:t>.</w:t>
            </w:r>
            <w:r w:rsidRPr="00CB765C">
              <w:rPr>
                <w:sz w:val="16"/>
                <w:szCs w:val="16"/>
                <w:lang w:val="fr-FR"/>
              </w:rPr>
              <w:br/>
              <w:t xml:space="preserve">(Sub-genus </w:t>
            </w:r>
            <w:r w:rsidRPr="00CB765C">
              <w:rPr>
                <w:i/>
                <w:sz w:val="16"/>
                <w:szCs w:val="16"/>
                <w:lang w:val="fr-FR"/>
              </w:rPr>
              <w:t>Symphyomyrtus</w:t>
            </w:r>
            <w:r w:rsidRPr="00CB765C">
              <w:rPr>
                <w:sz w:val="16"/>
                <w:szCs w:val="16"/>
                <w:lang w:val="fr-FR"/>
              </w:rPr>
              <w:t>)</w:t>
            </w:r>
            <w:r w:rsidRPr="00CB765C">
              <w:rPr>
                <w:sz w:val="16"/>
                <w:szCs w:val="16"/>
                <w:lang w:val="fr-FR"/>
              </w:rPr>
              <w:br/>
              <w:t xml:space="preserve">(Sections </w:t>
            </w:r>
            <w:r w:rsidRPr="00CB765C">
              <w:rPr>
                <w:i/>
                <w:sz w:val="16"/>
                <w:szCs w:val="16"/>
                <w:lang w:val="fr-FR"/>
              </w:rPr>
              <w:t>Transversaria</w:t>
            </w:r>
            <w:r w:rsidRPr="00CB765C">
              <w:rPr>
                <w:sz w:val="16"/>
                <w:szCs w:val="16"/>
                <w:lang w:val="fr-FR"/>
              </w:rPr>
              <w:t xml:space="preserve">, </w:t>
            </w:r>
            <w:r w:rsidRPr="00CB765C">
              <w:rPr>
                <w:i/>
                <w:sz w:val="16"/>
                <w:szCs w:val="16"/>
                <w:lang w:val="fr-FR"/>
              </w:rPr>
              <w:t>Maidenaria</w:t>
            </w:r>
            <w:r w:rsidRPr="00CB765C">
              <w:rPr>
                <w:sz w:val="16"/>
                <w:szCs w:val="16"/>
                <w:lang w:val="fr-FR"/>
              </w:rPr>
              <w:t xml:space="preserve">, </w:t>
            </w:r>
            <w:r w:rsidRPr="00CB765C">
              <w:rPr>
                <w:i/>
                <w:sz w:val="16"/>
                <w:szCs w:val="16"/>
                <w:lang w:val="fr-FR"/>
              </w:rPr>
              <w:t>Exsertaria</w:t>
            </w:r>
            <w:r w:rsidRPr="00CB765C">
              <w:rPr>
                <w:sz w:val="16"/>
                <w:szCs w:val="16"/>
                <w:lang w:val="fr-FR"/>
              </w:rPr>
              <w:t>)</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JP</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preparedby"/>
              <w:keepNext/>
              <w:spacing w:before="60" w:after="60"/>
              <w:rPr>
                <w:i w:val="0"/>
                <w:sz w:val="16"/>
                <w:szCs w:val="16"/>
              </w:rPr>
            </w:pPr>
            <w:r w:rsidRPr="00AF342C">
              <w:rPr>
                <w:i w:val="0"/>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BodyText"/>
              <w:spacing w:before="60" w:after="60"/>
              <w:jc w:val="left"/>
              <w:rPr>
                <w:snapToGrid w:val="0"/>
                <w:color w:val="000000"/>
                <w:sz w:val="16"/>
                <w:szCs w:val="16"/>
              </w:rPr>
            </w:pPr>
            <w:r w:rsidRPr="00AF342C">
              <w:rPr>
                <w:snapToGrid w:val="0"/>
                <w:color w:val="000000"/>
                <w:sz w:val="16"/>
                <w:szCs w:val="16"/>
              </w:rPr>
              <w:t>TG/FORTU(proj.4)</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lang w:eastAsia="ja-JP"/>
              </w:rPr>
            </w:pPr>
            <w:r w:rsidRPr="00AF342C">
              <w:rPr>
                <w:rFonts w:hAnsi="MS Mincho"/>
                <w:kern w:val="2"/>
                <w:sz w:val="16"/>
                <w:szCs w:val="16"/>
                <w:lang w:eastAsia="ja-JP"/>
              </w:rPr>
              <w:t>Kumquat</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rFonts w:hAnsi="MS Mincho"/>
                <w:kern w:val="2"/>
                <w:sz w:val="16"/>
                <w:szCs w:val="16"/>
                <w:lang w:eastAsia="ja-JP"/>
              </w:rPr>
              <w:t>Kumquat</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rFonts w:hAnsi="MS Mincho"/>
                <w:i/>
                <w:sz w:val="16"/>
                <w:szCs w:val="16"/>
              </w:rPr>
              <w:t>Fortunella</w:t>
            </w:r>
            <w:r w:rsidRPr="00AF342C">
              <w:rPr>
                <w:rFonts w:hAnsi="MS Mincho"/>
                <w:sz w:val="16"/>
                <w:szCs w:val="16"/>
              </w:rPr>
              <w:t xml:space="preserve"> Swingle</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color w:val="000000"/>
                <w:sz w:val="16"/>
                <w:szCs w:val="16"/>
              </w:rPr>
            </w:pPr>
            <w:r w:rsidRPr="00AF342C">
              <w:rPr>
                <w:rFonts w:cs="Arial"/>
                <w:color w:val="000000"/>
                <w:sz w:val="16"/>
                <w:szCs w:val="16"/>
              </w:rPr>
              <w:t>NZ</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BodyText"/>
              <w:spacing w:before="60" w:after="60"/>
              <w:jc w:val="left"/>
              <w:rPr>
                <w:sz w:val="16"/>
                <w:szCs w:val="16"/>
              </w:rPr>
            </w:pPr>
            <w:r w:rsidRPr="00AF342C">
              <w:rPr>
                <w:sz w:val="16"/>
                <w:szCs w:val="16"/>
              </w:rPr>
              <w:t>TG/HEBE(proj.5)</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Hebe</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Veronique</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Strauchveronika</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Verónica</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i/>
                <w:sz w:val="16"/>
                <w:szCs w:val="16"/>
              </w:rPr>
            </w:pPr>
            <w:r w:rsidRPr="00AF342C">
              <w:rPr>
                <w:i/>
                <w:sz w:val="16"/>
                <w:szCs w:val="16"/>
              </w:rPr>
              <w:t>Hebe</w:t>
            </w:r>
            <w:r w:rsidRPr="00AF342C">
              <w:rPr>
                <w:sz w:val="16"/>
                <w:szCs w:val="16"/>
              </w:rPr>
              <w:t xml:space="preserve"> Comm. ex Juss.</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CA</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BodyText"/>
              <w:spacing w:before="60" w:after="60"/>
              <w:jc w:val="left"/>
              <w:rPr>
                <w:sz w:val="16"/>
                <w:szCs w:val="16"/>
              </w:rPr>
            </w:pPr>
            <w:r w:rsidRPr="00AF342C">
              <w:rPr>
                <w:sz w:val="16"/>
                <w:szCs w:val="16"/>
              </w:rPr>
              <w:t>TG/LOBEL(proj.4)</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Lobélie, Lobélie des jardins</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Lobelie, Männertreu</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Lobelia</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bCs/>
                <w:i/>
                <w:sz w:val="16"/>
                <w:szCs w:val="16"/>
              </w:rPr>
              <w:t>Lobelia alsinoides</w:t>
            </w:r>
            <w:r w:rsidRPr="00AF342C">
              <w:rPr>
                <w:bCs/>
                <w:sz w:val="16"/>
                <w:szCs w:val="16"/>
              </w:rPr>
              <w:t xml:space="preserve"> Lam.;  </w:t>
            </w:r>
            <w:r w:rsidRPr="00AF342C">
              <w:rPr>
                <w:i/>
                <w:sz w:val="16"/>
                <w:szCs w:val="16"/>
              </w:rPr>
              <w:t>Lobelia erinus</w:t>
            </w:r>
            <w:r w:rsidRPr="00AF342C">
              <w:rPr>
                <w:sz w:val="16"/>
                <w:szCs w:val="16"/>
              </w:rPr>
              <w:t xml:space="preserve"> L.;  </w:t>
            </w:r>
            <w:r w:rsidRPr="00AF342C">
              <w:rPr>
                <w:sz w:val="16"/>
                <w:szCs w:val="16"/>
              </w:rPr>
              <w:br/>
            </w:r>
            <w:r w:rsidRPr="00AF342C">
              <w:rPr>
                <w:i/>
                <w:sz w:val="16"/>
                <w:szCs w:val="16"/>
              </w:rPr>
              <w:t xml:space="preserve">Lobelia valida </w:t>
            </w:r>
            <w:r w:rsidRPr="00AF342C">
              <w:rPr>
                <w:sz w:val="16"/>
                <w:szCs w:val="16"/>
              </w:rPr>
              <w:t xml:space="preserve">L. Bolus;  </w:t>
            </w:r>
            <w:r w:rsidRPr="00AF342C">
              <w:rPr>
                <w:sz w:val="16"/>
                <w:szCs w:val="16"/>
              </w:rPr>
              <w:br/>
              <w:t>Hybrids between</w:t>
            </w:r>
            <w:r w:rsidRPr="00AF342C">
              <w:rPr>
                <w:i/>
                <w:sz w:val="16"/>
                <w:szCs w:val="16"/>
              </w:rPr>
              <w:t xml:space="preserve"> Lobelia erinus </w:t>
            </w:r>
            <w:r w:rsidRPr="00AF342C">
              <w:rPr>
                <w:sz w:val="16"/>
                <w:szCs w:val="16"/>
              </w:rPr>
              <w:t xml:space="preserve">and </w:t>
            </w:r>
            <w:r w:rsidRPr="00AF342C">
              <w:rPr>
                <w:bCs/>
                <w:i/>
                <w:sz w:val="16"/>
                <w:szCs w:val="16"/>
              </w:rPr>
              <w:t>Lobelia alsinoides</w:t>
            </w:r>
            <w:r w:rsidRPr="00AF342C">
              <w:rPr>
                <w:bCs/>
                <w:sz w:val="16"/>
                <w:szCs w:val="16"/>
              </w:rPr>
              <w:t>;</w:t>
            </w:r>
            <w:r w:rsidRPr="00AF342C">
              <w:rPr>
                <w:bCs/>
                <w:i/>
                <w:sz w:val="16"/>
                <w:szCs w:val="16"/>
              </w:rPr>
              <w:t xml:space="preserve">  </w:t>
            </w:r>
            <w:r w:rsidRPr="00AF342C">
              <w:rPr>
                <w:sz w:val="16"/>
                <w:szCs w:val="16"/>
              </w:rPr>
              <w:t xml:space="preserve">Hybrids between </w:t>
            </w:r>
            <w:r w:rsidRPr="00AF342C">
              <w:rPr>
                <w:i/>
                <w:sz w:val="16"/>
                <w:szCs w:val="16"/>
              </w:rPr>
              <w:t>Lobelia erinus</w:t>
            </w:r>
            <w:r w:rsidRPr="00AF342C">
              <w:rPr>
                <w:sz w:val="16"/>
                <w:szCs w:val="16"/>
              </w:rPr>
              <w:t xml:space="preserve"> and </w:t>
            </w:r>
            <w:r w:rsidRPr="00AF342C">
              <w:rPr>
                <w:i/>
                <w:sz w:val="16"/>
                <w:szCs w:val="16"/>
              </w:rPr>
              <w:t>Lobelia valida</w:t>
            </w:r>
          </w:p>
        </w:tc>
      </w:tr>
      <w:tr w:rsidR="006C2CC4" w:rsidRPr="00AF342C" w:rsidTr="00B74A51">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preparedby"/>
              <w:spacing w:before="60" w:after="60"/>
              <w:jc w:val="left"/>
              <w:rPr>
                <w:i w:val="0"/>
                <w:sz w:val="16"/>
                <w:szCs w:val="16"/>
              </w:rPr>
            </w:pPr>
            <w:r w:rsidRPr="00AF342C">
              <w:rPr>
                <w:i w:val="0"/>
                <w:sz w:val="16"/>
                <w:szCs w:val="16"/>
              </w:rPr>
              <w:t>TG/LOMAN(proj.5)</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Lomandra, Mat Rush</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 xml:space="preserve">Lomandra </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 xml:space="preserve">Lomandra </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 xml:space="preserve">Lomandra </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bCs/>
                <w:i/>
                <w:sz w:val="16"/>
                <w:szCs w:val="16"/>
              </w:rPr>
              <w:t>Lomandra</w:t>
            </w:r>
            <w:r w:rsidRPr="00AF342C">
              <w:rPr>
                <w:bCs/>
                <w:sz w:val="16"/>
                <w:szCs w:val="16"/>
              </w:rPr>
              <w:t xml:space="preserve"> Labill.</w:t>
            </w:r>
          </w:p>
        </w:tc>
      </w:tr>
      <w:tr w:rsidR="006C2CC4" w:rsidRPr="00AF342C" w:rsidTr="00B74A51">
        <w:trPr>
          <w:cantSplit/>
          <w:jc w:val="center"/>
        </w:trPr>
        <w:tc>
          <w:tcPr>
            <w:tcW w:w="568" w:type="dxa"/>
            <w:tcBorders>
              <w:top w:val="single" w:sz="4" w:space="0" w:color="auto"/>
              <w:left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CN</w:t>
            </w:r>
          </w:p>
        </w:tc>
        <w:tc>
          <w:tcPr>
            <w:tcW w:w="567" w:type="dxa"/>
            <w:tcBorders>
              <w:top w:val="single" w:sz="4" w:space="0" w:color="auto"/>
              <w:left w:val="single" w:sz="4" w:space="0" w:color="auto"/>
              <w:right w:val="single" w:sz="4" w:space="0" w:color="auto"/>
            </w:tcBorders>
          </w:tcPr>
          <w:p w:rsidR="006C2CC4" w:rsidRPr="00AF342C" w:rsidRDefault="006C2CC4" w:rsidP="008F6E82">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r w:rsidRPr="00AF342C">
              <w:rPr>
                <w:i w:val="0"/>
                <w:color w:val="000000"/>
                <w:sz w:val="16"/>
                <w:szCs w:val="16"/>
              </w:rPr>
              <w:t>TG/PAEON(proj.7)</w:t>
            </w:r>
          </w:p>
        </w:tc>
        <w:tc>
          <w:tcPr>
            <w:tcW w:w="1510" w:type="dxa"/>
            <w:tcBorders>
              <w:top w:val="single"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 xml:space="preserve">Tree peony,  </w:t>
            </w:r>
            <w:r w:rsidRPr="00AF342C">
              <w:rPr>
                <w:sz w:val="16"/>
                <w:szCs w:val="16"/>
              </w:rPr>
              <w:br/>
              <w:t>Yellow Tree Peony</w:t>
            </w:r>
          </w:p>
        </w:tc>
        <w:tc>
          <w:tcPr>
            <w:tcW w:w="1225" w:type="dxa"/>
            <w:tcBorders>
              <w:top w:val="single"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Pivoine arbustive</w:t>
            </w:r>
          </w:p>
        </w:tc>
        <w:tc>
          <w:tcPr>
            <w:tcW w:w="1474" w:type="dxa"/>
            <w:tcBorders>
              <w:top w:val="single" w:sz="4" w:space="0" w:color="auto"/>
              <w:left w:val="single" w:sz="4" w:space="0" w:color="auto"/>
              <w:bottom w:val="dotted" w:sz="4" w:space="0" w:color="auto"/>
              <w:right w:val="single" w:sz="4" w:space="0" w:color="auto"/>
            </w:tcBorders>
          </w:tcPr>
          <w:p w:rsidR="006C2CC4" w:rsidRPr="00CB765C" w:rsidRDefault="006C2CC4" w:rsidP="008F6E82">
            <w:pPr>
              <w:spacing w:before="60" w:after="60"/>
              <w:jc w:val="left"/>
              <w:rPr>
                <w:sz w:val="16"/>
                <w:szCs w:val="16"/>
                <w:lang w:val="de-DE"/>
              </w:rPr>
            </w:pPr>
            <w:r w:rsidRPr="00CB765C">
              <w:rPr>
                <w:sz w:val="16"/>
                <w:szCs w:val="16"/>
                <w:lang w:val="de-DE"/>
              </w:rPr>
              <w:t xml:space="preserve">Delavays Strauch-pfingstrose, </w:t>
            </w:r>
            <w:r w:rsidRPr="00CB765C">
              <w:rPr>
                <w:sz w:val="16"/>
                <w:szCs w:val="16"/>
                <w:lang w:val="de-DE"/>
              </w:rPr>
              <w:br/>
              <w:t>Gelbe Pfingstrose</w:t>
            </w:r>
          </w:p>
        </w:tc>
        <w:tc>
          <w:tcPr>
            <w:tcW w:w="1467" w:type="dxa"/>
            <w:tcBorders>
              <w:top w:val="single" w:sz="4" w:space="0" w:color="auto"/>
              <w:left w:val="single" w:sz="4" w:space="0" w:color="auto"/>
              <w:bottom w:val="dotted" w:sz="4" w:space="0" w:color="auto"/>
              <w:right w:val="single" w:sz="4" w:space="0" w:color="auto"/>
            </w:tcBorders>
          </w:tcPr>
          <w:p w:rsidR="006C2CC4" w:rsidRPr="00CB765C" w:rsidRDefault="006C2CC4" w:rsidP="008F6E82">
            <w:pPr>
              <w:spacing w:before="60" w:after="60"/>
              <w:jc w:val="left"/>
              <w:rPr>
                <w:sz w:val="16"/>
                <w:szCs w:val="16"/>
                <w:lang w:val="de-DE"/>
              </w:rPr>
            </w:pPr>
          </w:p>
        </w:tc>
        <w:tc>
          <w:tcPr>
            <w:tcW w:w="2162" w:type="dxa"/>
            <w:tcBorders>
              <w:top w:val="single"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i/>
                <w:sz w:val="16"/>
                <w:szCs w:val="16"/>
              </w:rPr>
            </w:pPr>
            <w:r w:rsidRPr="00AF342C">
              <w:rPr>
                <w:bCs/>
                <w:i/>
                <w:sz w:val="16"/>
                <w:szCs w:val="16"/>
              </w:rPr>
              <w:t>Paeonia delavayi</w:t>
            </w:r>
            <w:r w:rsidRPr="00AF342C">
              <w:rPr>
                <w:bCs/>
                <w:sz w:val="16"/>
                <w:szCs w:val="16"/>
              </w:rPr>
              <w:t xml:space="preserve"> Franch.</w:t>
            </w:r>
          </w:p>
        </w:tc>
      </w:tr>
      <w:tr w:rsidR="006C2CC4" w:rsidRPr="00AF342C" w:rsidTr="00B74A51">
        <w:trPr>
          <w:cantSplit/>
          <w:jc w:val="center"/>
        </w:trPr>
        <w:tc>
          <w:tcPr>
            <w:tcW w:w="568" w:type="dxa"/>
            <w:tcBorders>
              <w:left w:val="single" w:sz="4" w:space="0" w:color="auto"/>
              <w:right w:val="single" w:sz="4" w:space="0" w:color="auto"/>
            </w:tcBorders>
          </w:tcPr>
          <w:p w:rsidR="006C2CC4" w:rsidRPr="00AF342C" w:rsidRDefault="006C2CC4" w:rsidP="008F6E82">
            <w:pPr>
              <w:spacing w:before="60" w:after="60"/>
              <w:jc w:val="center"/>
              <w:rPr>
                <w:rFonts w:cs="Arial"/>
                <w:sz w:val="16"/>
                <w:szCs w:val="16"/>
              </w:rPr>
            </w:pPr>
          </w:p>
        </w:tc>
        <w:tc>
          <w:tcPr>
            <w:tcW w:w="567" w:type="dxa"/>
            <w:tcBorders>
              <w:left w:val="single" w:sz="4" w:space="0" w:color="auto"/>
              <w:right w:val="single" w:sz="4" w:space="0" w:color="auto"/>
            </w:tcBorders>
          </w:tcPr>
          <w:p w:rsidR="006C2CC4" w:rsidRPr="00AF342C" w:rsidRDefault="006C2CC4" w:rsidP="008F6E82">
            <w:pPr>
              <w:spacing w:before="60" w:after="60"/>
              <w:jc w:val="center"/>
              <w:rPr>
                <w:sz w:val="16"/>
                <w:szCs w:val="16"/>
              </w:rPr>
            </w:pPr>
          </w:p>
        </w:tc>
        <w:tc>
          <w:tcPr>
            <w:tcW w:w="1701" w:type="dxa"/>
            <w:tcBorders>
              <w:left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i/>
                <w:sz w:val="16"/>
                <w:szCs w:val="16"/>
              </w:rPr>
            </w:pPr>
            <w:r w:rsidRPr="00AF342C">
              <w:rPr>
                <w:bCs/>
                <w:i/>
                <w:sz w:val="16"/>
                <w:szCs w:val="16"/>
              </w:rPr>
              <w:t xml:space="preserve">Paeonia jishanensis </w:t>
            </w:r>
            <w:r w:rsidRPr="00AF342C">
              <w:rPr>
                <w:bCs/>
                <w:sz w:val="16"/>
                <w:szCs w:val="16"/>
              </w:rPr>
              <w:t>T. Hong &amp; W. Z. Zhao</w:t>
            </w:r>
          </w:p>
        </w:tc>
      </w:tr>
      <w:tr w:rsidR="006C2CC4" w:rsidRPr="00AF342C" w:rsidTr="00B74A51">
        <w:trPr>
          <w:cantSplit/>
          <w:jc w:val="center"/>
        </w:trPr>
        <w:tc>
          <w:tcPr>
            <w:tcW w:w="568" w:type="dxa"/>
            <w:tcBorders>
              <w:left w:val="single" w:sz="4" w:space="0" w:color="auto"/>
              <w:right w:val="single" w:sz="4" w:space="0" w:color="auto"/>
            </w:tcBorders>
          </w:tcPr>
          <w:p w:rsidR="006C2CC4" w:rsidRPr="00AF342C" w:rsidRDefault="006C2CC4" w:rsidP="008F6E82">
            <w:pPr>
              <w:spacing w:before="60" w:after="60"/>
              <w:jc w:val="center"/>
              <w:rPr>
                <w:rFonts w:cs="Arial"/>
                <w:sz w:val="16"/>
                <w:szCs w:val="16"/>
              </w:rPr>
            </w:pPr>
          </w:p>
        </w:tc>
        <w:tc>
          <w:tcPr>
            <w:tcW w:w="567" w:type="dxa"/>
            <w:tcBorders>
              <w:left w:val="single" w:sz="4" w:space="0" w:color="auto"/>
              <w:right w:val="single" w:sz="4" w:space="0" w:color="auto"/>
            </w:tcBorders>
          </w:tcPr>
          <w:p w:rsidR="006C2CC4" w:rsidRPr="00AF342C" w:rsidRDefault="006C2CC4" w:rsidP="008F6E82">
            <w:pPr>
              <w:spacing w:before="60" w:after="60"/>
              <w:jc w:val="center"/>
              <w:rPr>
                <w:sz w:val="16"/>
                <w:szCs w:val="16"/>
              </w:rPr>
            </w:pPr>
          </w:p>
        </w:tc>
        <w:tc>
          <w:tcPr>
            <w:tcW w:w="1701" w:type="dxa"/>
            <w:tcBorders>
              <w:left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bCs/>
                <w:i/>
                <w:sz w:val="16"/>
                <w:szCs w:val="16"/>
              </w:rPr>
            </w:pPr>
            <w:r w:rsidRPr="00AF342C">
              <w:rPr>
                <w:bCs/>
                <w:i/>
                <w:sz w:val="16"/>
                <w:szCs w:val="16"/>
              </w:rPr>
              <w:t>Paeonia ludlowii</w:t>
            </w:r>
            <w:r w:rsidRPr="00AF342C">
              <w:rPr>
                <w:bCs/>
                <w:sz w:val="16"/>
                <w:szCs w:val="16"/>
              </w:rPr>
              <w:t xml:space="preserve"> (Stern &amp; Taylor) D. Y. Hong</w:t>
            </w:r>
          </w:p>
        </w:tc>
      </w:tr>
      <w:tr w:rsidR="006C2CC4" w:rsidRPr="004E067E" w:rsidTr="00B74A51">
        <w:trPr>
          <w:cantSplit/>
          <w:jc w:val="center"/>
        </w:trPr>
        <w:tc>
          <w:tcPr>
            <w:tcW w:w="568" w:type="dxa"/>
            <w:tcBorders>
              <w:left w:val="single" w:sz="4" w:space="0" w:color="auto"/>
              <w:right w:val="single" w:sz="4" w:space="0" w:color="auto"/>
            </w:tcBorders>
          </w:tcPr>
          <w:p w:rsidR="006C2CC4" w:rsidRPr="00AF342C" w:rsidRDefault="006C2CC4" w:rsidP="008F6E82">
            <w:pPr>
              <w:spacing w:before="60" w:after="60"/>
              <w:jc w:val="center"/>
              <w:rPr>
                <w:rFonts w:cs="Arial"/>
                <w:sz w:val="16"/>
                <w:szCs w:val="16"/>
              </w:rPr>
            </w:pPr>
          </w:p>
        </w:tc>
        <w:tc>
          <w:tcPr>
            <w:tcW w:w="567" w:type="dxa"/>
            <w:tcBorders>
              <w:left w:val="single" w:sz="4" w:space="0" w:color="auto"/>
              <w:right w:val="single" w:sz="4" w:space="0" w:color="auto"/>
            </w:tcBorders>
          </w:tcPr>
          <w:p w:rsidR="006C2CC4" w:rsidRPr="00AF342C" w:rsidRDefault="006C2CC4" w:rsidP="008F6E82">
            <w:pPr>
              <w:spacing w:before="60" w:after="60"/>
              <w:jc w:val="center"/>
              <w:rPr>
                <w:sz w:val="16"/>
                <w:szCs w:val="16"/>
              </w:rPr>
            </w:pPr>
          </w:p>
        </w:tc>
        <w:tc>
          <w:tcPr>
            <w:tcW w:w="1701" w:type="dxa"/>
            <w:tcBorders>
              <w:left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6C2CC4" w:rsidRPr="004E067E" w:rsidRDefault="006C2CC4" w:rsidP="008F6E82">
            <w:pPr>
              <w:spacing w:before="60" w:after="60"/>
              <w:jc w:val="left"/>
              <w:rPr>
                <w:sz w:val="16"/>
                <w:szCs w:val="16"/>
                <w:lang w:val="fr-FR"/>
              </w:rPr>
            </w:pPr>
            <w:r w:rsidRPr="004E067E">
              <w:rPr>
                <w:bCs/>
                <w:i/>
                <w:sz w:val="16"/>
                <w:szCs w:val="16"/>
                <w:lang w:val="fr-FR"/>
              </w:rPr>
              <w:t>Paeonia ostii</w:t>
            </w:r>
            <w:r w:rsidRPr="004E067E">
              <w:rPr>
                <w:bCs/>
                <w:sz w:val="16"/>
                <w:szCs w:val="16"/>
                <w:lang w:val="fr-FR"/>
              </w:rPr>
              <w:t xml:space="preserve"> T. Hong &amp; J. X. Zhang</w:t>
            </w:r>
          </w:p>
        </w:tc>
      </w:tr>
      <w:tr w:rsidR="006C2CC4" w:rsidRPr="00B74A51" w:rsidTr="00B74A51">
        <w:trPr>
          <w:cantSplit/>
          <w:jc w:val="center"/>
        </w:trPr>
        <w:tc>
          <w:tcPr>
            <w:tcW w:w="568" w:type="dxa"/>
            <w:tcBorders>
              <w:left w:val="single" w:sz="4" w:space="0" w:color="auto"/>
              <w:right w:val="single" w:sz="4" w:space="0" w:color="auto"/>
            </w:tcBorders>
          </w:tcPr>
          <w:p w:rsidR="006C2CC4" w:rsidRPr="004E067E" w:rsidRDefault="006C2CC4" w:rsidP="008F6E82">
            <w:pPr>
              <w:spacing w:before="60" w:after="60"/>
              <w:jc w:val="center"/>
              <w:rPr>
                <w:rFonts w:cs="Arial"/>
                <w:sz w:val="16"/>
                <w:szCs w:val="16"/>
                <w:lang w:val="fr-FR"/>
              </w:rPr>
            </w:pPr>
          </w:p>
        </w:tc>
        <w:tc>
          <w:tcPr>
            <w:tcW w:w="567" w:type="dxa"/>
            <w:tcBorders>
              <w:left w:val="single" w:sz="4" w:space="0" w:color="auto"/>
              <w:right w:val="single" w:sz="4" w:space="0" w:color="auto"/>
            </w:tcBorders>
          </w:tcPr>
          <w:p w:rsidR="006C2CC4" w:rsidRPr="004E067E" w:rsidRDefault="006C2CC4" w:rsidP="008F6E82">
            <w:pPr>
              <w:spacing w:before="60" w:after="60"/>
              <w:jc w:val="center"/>
              <w:rPr>
                <w:sz w:val="16"/>
                <w:szCs w:val="16"/>
                <w:lang w:val="fr-FR"/>
              </w:rPr>
            </w:pPr>
          </w:p>
        </w:tc>
        <w:tc>
          <w:tcPr>
            <w:tcW w:w="1701" w:type="dxa"/>
            <w:tcBorders>
              <w:left w:val="single" w:sz="4" w:space="0" w:color="auto"/>
              <w:right w:val="single" w:sz="4" w:space="0" w:color="auto"/>
            </w:tcBorders>
          </w:tcPr>
          <w:p w:rsidR="006C2CC4" w:rsidRPr="004E067E" w:rsidRDefault="006C2CC4" w:rsidP="008F6E82">
            <w:pPr>
              <w:pStyle w:val="preparedby"/>
              <w:spacing w:before="60" w:after="60"/>
              <w:jc w:val="left"/>
              <w:rPr>
                <w:i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6C2CC4" w:rsidRPr="004E067E" w:rsidRDefault="006C2CC4" w:rsidP="008F6E82">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6C2CC4" w:rsidRPr="004E067E" w:rsidRDefault="006C2CC4" w:rsidP="008F6E82">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6C2CC4" w:rsidRPr="004E067E" w:rsidRDefault="006C2CC4" w:rsidP="008F6E82">
            <w:pPr>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6C2CC4" w:rsidRPr="004E067E" w:rsidRDefault="006C2CC4" w:rsidP="008F6E82">
            <w:pPr>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6C2CC4" w:rsidRPr="002A1D9F" w:rsidRDefault="006C2CC4" w:rsidP="008F6E82">
            <w:pPr>
              <w:spacing w:before="60" w:after="60"/>
              <w:jc w:val="left"/>
              <w:rPr>
                <w:bCs/>
                <w:i/>
                <w:sz w:val="16"/>
                <w:szCs w:val="16"/>
                <w:lang w:val="fr-FR"/>
              </w:rPr>
            </w:pPr>
            <w:r w:rsidRPr="002A1D9F">
              <w:rPr>
                <w:bCs/>
                <w:i/>
                <w:sz w:val="16"/>
                <w:szCs w:val="16"/>
                <w:lang w:val="fr-FR"/>
              </w:rPr>
              <w:t>Paeonia qiui</w:t>
            </w:r>
            <w:r w:rsidRPr="002A1D9F">
              <w:rPr>
                <w:bCs/>
                <w:sz w:val="16"/>
                <w:szCs w:val="16"/>
                <w:lang w:val="fr-FR"/>
              </w:rPr>
              <w:t xml:space="preserve"> Y. L. Pei &amp; D. Y. Hong</w:t>
            </w:r>
          </w:p>
        </w:tc>
      </w:tr>
      <w:tr w:rsidR="006C2CC4" w:rsidRPr="00AF342C" w:rsidTr="00B74A51">
        <w:trPr>
          <w:cantSplit/>
          <w:jc w:val="center"/>
        </w:trPr>
        <w:tc>
          <w:tcPr>
            <w:tcW w:w="568" w:type="dxa"/>
            <w:tcBorders>
              <w:left w:val="single" w:sz="4" w:space="0" w:color="auto"/>
              <w:right w:val="single" w:sz="4" w:space="0" w:color="auto"/>
            </w:tcBorders>
          </w:tcPr>
          <w:p w:rsidR="006C2CC4" w:rsidRPr="002A1D9F" w:rsidRDefault="006C2CC4" w:rsidP="008F6E82">
            <w:pPr>
              <w:spacing w:before="60" w:after="60"/>
              <w:jc w:val="center"/>
              <w:rPr>
                <w:rFonts w:cs="Arial"/>
                <w:sz w:val="16"/>
                <w:szCs w:val="16"/>
                <w:lang w:val="fr-FR"/>
              </w:rPr>
            </w:pPr>
          </w:p>
        </w:tc>
        <w:tc>
          <w:tcPr>
            <w:tcW w:w="567" w:type="dxa"/>
            <w:tcBorders>
              <w:left w:val="single" w:sz="4" w:space="0" w:color="auto"/>
              <w:right w:val="single" w:sz="4" w:space="0" w:color="auto"/>
            </w:tcBorders>
          </w:tcPr>
          <w:p w:rsidR="006C2CC4" w:rsidRPr="002A1D9F" w:rsidRDefault="006C2CC4" w:rsidP="008F6E82">
            <w:pPr>
              <w:spacing w:before="60" w:after="60"/>
              <w:jc w:val="center"/>
              <w:rPr>
                <w:sz w:val="16"/>
                <w:szCs w:val="16"/>
                <w:lang w:val="fr-FR"/>
              </w:rPr>
            </w:pPr>
          </w:p>
        </w:tc>
        <w:tc>
          <w:tcPr>
            <w:tcW w:w="1701" w:type="dxa"/>
            <w:tcBorders>
              <w:left w:val="single" w:sz="4" w:space="0" w:color="auto"/>
              <w:right w:val="single" w:sz="4" w:space="0" w:color="auto"/>
            </w:tcBorders>
          </w:tcPr>
          <w:p w:rsidR="006C2CC4" w:rsidRPr="002A1D9F" w:rsidRDefault="006C2CC4" w:rsidP="008F6E82">
            <w:pPr>
              <w:pStyle w:val="preparedby"/>
              <w:spacing w:before="60" w:after="60"/>
              <w:jc w:val="left"/>
              <w:rPr>
                <w:i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6C2CC4" w:rsidRPr="002A1D9F" w:rsidRDefault="006C2CC4" w:rsidP="008F6E82">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6C2CC4" w:rsidRPr="002A1D9F" w:rsidRDefault="006C2CC4" w:rsidP="008F6E82">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Gefleckte Strauch-pfingstrose</w:t>
            </w:r>
          </w:p>
        </w:tc>
        <w:tc>
          <w:tcPr>
            <w:tcW w:w="1467"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i/>
                <w:sz w:val="16"/>
                <w:szCs w:val="16"/>
              </w:rPr>
            </w:pPr>
            <w:r w:rsidRPr="00AF342C">
              <w:rPr>
                <w:bCs/>
                <w:i/>
                <w:sz w:val="16"/>
                <w:szCs w:val="16"/>
              </w:rPr>
              <w:t xml:space="preserve">Paeonia rockii </w:t>
            </w:r>
            <w:r w:rsidRPr="00AF342C">
              <w:rPr>
                <w:bCs/>
                <w:sz w:val="16"/>
                <w:szCs w:val="16"/>
              </w:rPr>
              <w:t>(S. G. Haw &amp; Lauener) T. Hong &amp; J. J. Li ex D. Y. Hong</w:t>
            </w:r>
          </w:p>
        </w:tc>
      </w:tr>
      <w:tr w:rsidR="006C2CC4" w:rsidRPr="00B74A51" w:rsidTr="00B74A51">
        <w:trPr>
          <w:cantSplit/>
          <w:jc w:val="center"/>
        </w:trPr>
        <w:tc>
          <w:tcPr>
            <w:tcW w:w="568" w:type="dxa"/>
            <w:tcBorders>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p>
        </w:tc>
        <w:tc>
          <w:tcPr>
            <w:tcW w:w="567" w:type="dxa"/>
            <w:tcBorders>
              <w:left w:val="single" w:sz="4" w:space="0" w:color="auto"/>
              <w:bottom w:val="single" w:sz="4" w:space="0" w:color="auto"/>
              <w:right w:val="single" w:sz="4" w:space="0" w:color="auto"/>
            </w:tcBorders>
          </w:tcPr>
          <w:p w:rsidR="006C2CC4" w:rsidRPr="00AF342C" w:rsidRDefault="006C2CC4" w:rsidP="008F6E82">
            <w:pPr>
              <w:spacing w:before="60" w:after="60"/>
              <w:jc w:val="center"/>
              <w:rPr>
                <w:sz w:val="16"/>
                <w:szCs w:val="16"/>
              </w:rPr>
            </w:pPr>
          </w:p>
        </w:tc>
        <w:tc>
          <w:tcPr>
            <w:tcW w:w="1701" w:type="dxa"/>
            <w:tcBorders>
              <w:left w:val="single" w:sz="4" w:space="0" w:color="auto"/>
              <w:bottom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p>
        </w:tc>
        <w:tc>
          <w:tcPr>
            <w:tcW w:w="1510" w:type="dxa"/>
            <w:tcBorders>
              <w:top w:val="dotted"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Pr>
                <w:sz w:val="16"/>
                <w:szCs w:val="16"/>
              </w:rPr>
              <w:t>Tree P</w:t>
            </w:r>
            <w:r w:rsidRPr="00AF342C">
              <w:rPr>
                <w:sz w:val="16"/>
                <w:szCs w:val="16"/>
              </w:rPr>
              <w:t xml:space="preserve">eony, </w:t>
            </w:r>
            <w:r w:rsidRPr="00AF342C">
              <w:rPr>
                <w:sz w:val="16"/>
                <w:szCs w:val="16"/>
              </w:rPr>
              <w:br/>
              <w:t>Moutan Peony</w:t>
            </w:r>
          </w:p>
        </w:tc>
        <w:tc>
          <w:tcPr>
            <w:tcW w:w="1225" w:type="dxa"/>
            <w:tcBorders>
              <w:top w:val="dotted"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 xml:space="preserve">Pivoine arbustive </w:t>
            </w:r>
          </w:p>
        </w:tc>
        <w:tc>
          <w:tcPr>
            <w:tcW w:w="1474" w:type="dxa"/>
            <w:tcBorders>
              <w:top w:val="dotted"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Strauchpäonie</w:t>
            </w:r>
          </w:p>
        </w:tc>
        <w:tc>
          <w:tcPr>
            <w:tcW w:w="1467" w:type="dxa"/>
            <w:tcBorders>
              <w:top w:val="dotted"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Peonia</w:t>
            </w:r>
          </w:p>
        </w:tc>
        <w:tc>
          <w:tcPr>
            <w:tcW w:w="2162" w:type="dxa"/>
            <w:tcBorders>
              <w:top w:val="dotted" w:sz="4" w:space="0" w:color="auto"/>
              <w:left w:val="single" w:sz="4" w:space="0" w:color="auto"/>
              <w:bottom w:val="single" w:sz="4" w:space="0" w:color="auto"/>
              <w:right w:val="single" w:sz="4" w:space="0" w:color="auto"/>
            </w:tcBorders>
          </w:tcPr>
          <w:p w:rsidR="006C2CC4" w:rsidRPr="002A1D9F" w:rsidRDefault="006C2CC4" w:rsidP="008F6E82">
            <w:pPr>
              <w:spacing w:before="60" w:after="60"/>
              <w:jc w:val="left"/>
              <w:rPr>
                <w:i/>
                <w:sz w:val="16"/>
                <w:szCs w:val="16"/>
                <w:lang w:val="es-ES"/>
              </w:rPr>
            </w:pPr>
            <w:r w:rsidRPr="002A1D9F">
              <w:rPr>
                <w:bCs/>
                <w:i/>
                <w:sz w:val="16"/>
                <w:szCs w:val="16"/>
                <w:lang w:val="es-ES"/>
              </w:rPr>
              <w:t>Paeonia suffruticosa</w:t>
            </w:r>
            <w:r w:rsidRPr="002A1D9F">
              <w:rPr>
                <w:bCs/>
                <w:sz w:val="16"/>
                <w:szCs w:val="16"/>
                <w:lang w:val="es-ES"/>
              </w:rPr>
              <w:t xml:space="preserve"> Andrews, </w:t>
            </w:r>
            <w:r w:rsidRPr="002A1D9F">
              <w:rPr>
                <w:i/>
                <w:sz w:val="16"/>
                <w:szCs w:val="16"/>
                <w:lang w:val="es-ES"/>
              </w:rPr>
              <w:t>Paeonia moutan</w:t>
            </w:r>
            <w:r w:rsidRPr="002A1D9F">
              <w:rPr>
                <w:sz w:val="16"/>
                <w:szCs w:val="16"/>
                <w:lang w:val="es-ES"/>
              </w:rPr>
              <w:t xml:space="preserve"> Sims</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ES</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sz w:val="16"/>
                <w:szCs w:val="16"/>
              </w:rPr>
            </w:pPr>
            <w:r w:rsidRPr="00AF342C">
              <w:rPr>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r w:rsidRPr="00AF342C">
              <w:rPr>
                <w:i w:val="0"/>
                <w:color w:val="000000"/>
                <w:sz w:val="16"/>
                <w:szCs w:val="16"/>
              </w:rPr>
              <w:t>TG/PGRAN(proj.5)</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autoSpaceDE w:val="0"/>
              <w:autoSpaceDN w:val="0"/>
              <w:adjustRightInd w:val="0"/>
              <w:spacing w:before="60" w:after="60"/>
              <w:jc w:val="left"/>
              <w:rPr>
                <w:sz w:val="16"/>
                <w:szCs w:val="16"/>
              </w:rPr>
            </w:pPr>
            <w:r w:rsidRPr="00AF342C">
              <w:rPr>
                <w:sz w:val="16"/>
                <w:szCs w:val="16"/>
              </w:rPr>
              <w:t>Pomegranate</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autoSpaceDE w:val="0"/>
              <w:autoSpaceDN w:val="0"/>
              <w:adjustRightInd w:val="0"/>
              <w:spacing w:before="60" w:after="60"/>
              <w:jc w:val="left"/>
              <w:rPr>
                <w:sz w:val="16"/>
                <w:szCs w:val="16"/>
              </w:rPr>
            </w:pPr>
            <w:r w:rsidRPr="00AF342C">
              <w:rPr>
                <w:sz w:val="16"/>
                <w:szCs w:val="16"/>
              </w:rPr>
              <w:t>Grenadier</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autoSpaceDE w:val="0"/>
              <w:autoSpaceDN w:val="0"/>
              <w:adjustRightInd w:val="0"/>
              <w:spacing w:before="60" w:after="60"/>
              <w:jc w:val="left"/>
              <w:rPr>
                <w:sz w:val="16"/>
                <w:szCs w:val="16"/>
              </w:rPr>
            </w:pPr>
            <w:r w:rsidRPr="00AF342C">
              <w:rPr>
                <w:sz w:val="16"/>
                <w:szCs w:val="16"/>
              </w:rPr>
              <w:t>Granatapfel</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autoSpaceDE w:val="0"/>
              <w:autoSpaceDN w:val="0"/>
              <w:adjustRightInd w:val="0"/>
              <w:spacing w:before="60" w:after="60"/>
              <w:jc w:val="left"/>
              <w:rPr>
                <w:sz w:val="16"/>
                <w:szCs w:val="16"/>
              </w:rPr>
            </w:pPr>
            <w:r w:rsidRPr="00AF342C">
              <w:rPr>
                <w:sz w:val="16"/>
                <w:szCs w:val="16"/>
              </w:rPr>
              <w:t>Granado</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i/>
                <w:iCs/>
                <w:sz w:val="16"/>
                <w:szCs w:val="16"/>
              </w:rPr>
              <w:t>Punica granatum</w:t>
            </w:r>
            <w:r w:rsidRPr="00AF342C">
              <w:rPr>
                <w:sz w:val="16"/>
                <w:szCs w:val="16"/>
              </w:rPr>
              <w:t xml:space="preserve"> L.</w:t>
            </w:r>
          </w:p>
        </w:tc>
      </w:tr>
      <w:tr w:rsidR="006C2CC4" w:rsidRPr="00AF342C" w:rsidTr="00B74A51">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FR</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sz w:val="16"/>
                <w:szCs w:val="16"/>
              </w:rPr>
            </w:pPr>
            <w:r w:rsidRPr="00AF342C">
              <w:rPr>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r w:rsidRPr="00AF342C">
              <w:rPr>
                <w:i w:val="0"/>
                <w:color w:val="000000"/>
                <w:sz w:val="16"/>
                <w:szCs w:val="16"/>
              </w:rPr>
              <w:t>TG/PINEAP(proj.12)</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autoSpaceDE w:val="0"/>
              <w:autoSpaceDN w:val="0"/>
              <w:adjustRightInd w:val="0"/>
              <w:spacing w:before="60" w:after="60"/>
              <w:jc w:val="left"/>
              <w:rPr>
                <w:sz w:val="16"/>
                <w:szCs w:val="16"/>
              </w:rPr>
            </w:pPr>
            <w:r w:rsidRPr="00AF342C">
              <w:rPr>
                <w:sz w:val="16"/>
                <w:szCs w:val="16"/>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autoSpaceDE w:val="0"/>
              <w:autoSpaceDN w:val="0"/>
              <w:adjustRightInd w:val="0"/>
              <w:spacing w:before="60" w:after="60"/>
              <w:jc w:val="left"/>
              <w:rPr>
                <w:sz w:val="16"/>
                <w:szCs w:val="16"/>
              </w:rPr>
            </w:pPr>
            <w:r w:rsidRPr="00AF342C">
              <w:rPr>
                <w:sz w:val="16"/>
                <w:szCs w:val="16"/>
              </w:rPr>
              <w:t xml:space="preserve">Ananas </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autoSpaceDE w:val="0"/>
              <w:autoSpaceDN w:val="0"/>
              <w:adjustRightInd w:val="0"/>
              <w:spacing w:before="60" w:after="60"/>
              <w:jc w:val="left"/>
              <w:rPr>
                <w:sz w:val="16"/>
                <w:szCs w:val="16"/>
              </w:rPr>
            </w:pPr>
            <w:r w:rsidRPr="00AF342C">
              <w:rPr>
                <w:sz w:val="16"/>
                <w:szCs w:val="16"/>
              </w:rPr>
              <w:t>Ananas</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autoSpaceDE w:val="0"/>
              <w:autoSpaceDN w:val="0"/>
              <w:adjustRightInd w:val="0"/>
              <w:spacing w:before="60" w:after="60"/>
              <w:jc w:val="left"/>
              <w:rPr>
                <w:sz w:val="16"/>
                <w:szCs w:val="16"/>
              </w:rPr>
            </w:pPr>
            <w:r w:rsidRPr="00AF342C">
              <w:rPr>
                <w:sz w:val="16"/>
                <w:szCs w:val="16"/>
              </w:rPr>
              <w:t>Piña</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rFonts w:cs="Arial"/>
                <w:i/>
                <w:sz w:val="16"/>
                <w:szCs w:val="16"/>
              </w:rPr>
              <w:t>Ananas comosus</w:t>
            </w:r>
            <w:r w:rsidRPr="00AF342C">
              <w:rPr>
                <w:rFonts w:cs="Arial"/>
                <w:sz w:val="16"/>
                <w:szCs w:val="16"/>
              </w:rPr>
              <w:t xml:space="preserve"> (L.) Merr.</w:t>
            </w:r>
          </w:p>
        </w:tc>
      </w:tr>
      <w:tr w:rsidR="006C2CC4" w:rsidRPr="00AF342C" w:rsidTr="00B74A51">
        <w:trPr>
          <w:cantSplit/>
          <w:jc w:val="center"/>
        </w:trPr>
        <w:tc>
          <w:tcPr>
            <w:tcW w:w="568" w:type="dxa"/>
            <w:tcBorders>
              <w:top w:val="single" w:sz="4" w:space="0" w:color="auto"/>
              <w:left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KR</w:t>
            </w:r>
          </w:p>
        </w:tc>
        <w:tc>
          <w:tcPr>
            <w:tcW w:w="567" w:type="dxa"/>
            <w:tcBorders>
              <w:top w:val="single" w:sz="4" w:space="0" w:color="auto"/>
              <w:left w:val="single" w:sz="4" w:space="0" w:color="auto"/>
              <w:right w:val="single" w:sz="4" w:space="0" w:color="auto"/>
            </w:tcBorders>
          </w:tcPr>
          <w:p w:rsidR="006C2CC4" w:rsidRPr="00AF342C" w:rsidRDefault="006C2CC4" w:rsidP="008F6E82">
            <w:pPr>
              <w:spacing w:before="60" w:after="60"/>
              <w:jc w:val="center"/>
              <w:rPr>
                <w:sz w:val="16"/>
                <w:szCs w:val="16"/>
              </w:rPr>
            </w:pPr>
            <w:r w:rsidRPr="00AF342C">
              <w:rPr>
                <w:sz w:val="16"/>
                <w:szCs w:val="16"/>
              </w:rPr>
              <w:t>TWV</w:t>
            </w:r>
          </w:p>
        </w:tc>
        <w:tc>
          <w:tcPr>
            <w:tcW w:w="1701" w:type="dxa"/>
            <w:tcBorders>
              <w:top w:val="single" w:sz="4" w:space="0" w:color="auto"/>
              <w:left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r w:rsidRPr="00AF342C">
              <w:rPr>
                <w:i w:val="0"/>
                <w:color w:val="000000"/>
                <w:sz w:val="16"/>
                <w:szCs w:val="16"/>
              </w:rPr>
              <w:t>TG/PLEUR(proj.5)</w:t>
            </w:r>
          </w:p>
        </w:tc>
        <w:tc>
          <w:tcPr>
            <w:tcW w:w="1510" w:type="dxa"/>
            <w:tcBorders>
              <w:top w:val="single"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lang w:eastAsia="ko-KR"/>
              </w:rPr>
              <w:t>Oyster Mushroom</w:t>
            </w:r>
          </w:p>
        </w:tc>
        <w:tc>
          <w:tcPr>
            <w:tcW w:w="1225" w:type="dxa"/>
            <w:tcBorders>
              <w:top w:val="single"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lang w:eastAsia="ko-KR"/>
              </w:rPr>
            </w:pPr>
            <w:r w:rsidRPr="00AF342C">
              <w:rPr>
                <w:sz w:val="16"/>
                <w:szCs w:val="16"/>
                <w:lang w:eastAsia="ko-KR"/>
              </w:rPr>
              <w:t>Pleurote en coquille</w:t>
            </w:r>
          </w:p>
        </w:tc>
        <w:tc>
          <w:tcPr>
            <w:tcW w:w="1474" w:type="dxa"/>
            <w:tcBorders>
              <w:top w:val="single" w:sz="4" w:space="0" w:color="auto"/>
              <w:left w:val="single" w:sz="4" w:space="0" w:color="auto"/>
              <w:bottom w:val="dotted" w:sz="4" w:space="0" w:color="auto"/>
              <w:right w:val="single" w:sz="4" w:space="0" w:color="auto"/>
            </w:tcBorders>
          </w:tcPr>
          <w:p w:rsidR="006C2CC4" w:rsidRPr="00AF342C" w:rsidRDefault="006C2CC4" w:rsidP="008F6E82">
            <w:pPr>
              <w:spacing w:before="60" w:after="60"/>
              <w:rPr>
                <w:sz w:val="16"/>
                <w:szCs w:val="16"/>
              </w:rPr>
            </w:pPr>
            <w:r w:rsidRPr="00AF342C">
              <w:rPr>
                <w:sz w:val="16"/>
                <w:szCs w:val="16"/>
              </w:rPr>
              <w:t>Austernseitling, Drehling</w:t>
            </w:r>
          </w:p>
        </w:tc>
        <w:tc>
          <w:tcPr>
            <w:tcW w:w="1467" w:type="dxa"/>
            <w:tcBorders>
              <w:top w:val="single" w:sz="4" w:space="0" w:color="auto"/>
              <w:left w:val="single" w:sz="4" w:space="0" w:color="auto"/>
              <w:bottom w:val="dotted" w:sz="4" w:space="0" w:color="auto"/>
              <w:right w:val="single" w:sz="4" w:space="0" w:color="auto"/>
            </w:tcBorders>
          </w:tcPr>
          <w:p w:rsidR="006C2CC4" w:rsidRPr="00097F82" w:rsidRDefault="006C2CC4" w:rsidP="008F6E82">
            <w:pPr>
              <w:spacing w:before="60" w:after="60"/>
              <w:jc w:val="left"/>
              <w:rPr>
                <w:sz w:val="16"/>
                <w:szCs w:val="16"/>
                <w:lang w:val="es-ES"/>
              </w:rPr>
            </w:pPr>
            <w:r w:rsidRPr="00097F82">
              <w:rPr>
                <w:sz w:val="16"/>
                <w:szCs w:val="16"/>
                <w:lang w:val="es-ES"/>
              </w:rPr>
              <w:t>Champiñon ostra, Girgola, Seta de ostra</w:t>
            </w:r>
          </w:p>
        </w:tc>
        <w:tc>
          <w:tcPr>
            <w:tcW w:w="2162" w:type="dxa"/>
            <w:tcBorders>
              <w:top w:val="single"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rPr>
            </w:pPr>
            <w:r w:rsidRPr="00AF342C">
              <w:rPr>
                <w:rFonts w:cs="Arial"/>
                <w:bCs/>
                <w:i/>
                <w:iCs/>
                <w:sz w:val="16"/>
                <w:szCs w:val="16"/>
                <w:lang w:eastAsia="ko-KR"/>
              </w:rPr>
              <w:t xml:space="preserve">Pleurotus ostreatus </w:t>
            </w:r>
            <w:r w:rsidRPr="00AF342C">
              <w:rPr>
                <w:rFonts w:cs="Arial"/>
                <w:bCs/>
                <w:sz w:val="16"/>
                <w:szCs w:val="16"/>
                <w:lang w:eastAsia="ko-KR"/>
              </w:rPr>
              <w:t>(Jacq.) P. Kumm.</w:t>
            </w:r>
          </w:p>
        </w:tc>
      </w:tr>
      <w:tr w:rsidR="006C2CC4" w:rsidRPr="00AF342C" w:rsidTr="00B74A51">
        <w:trPr>
          <w:cantSplit/>
          <w:jc w:val="center"/>
        </w:trPr>
        <w:tc>
          <w:tcPr>
            <w:tcW w:w="568" w:type="dxa"/>
            <w:tcBorders>
              <w:left w:val="single" w:sz="4" w:space="0" w:color="auto"/>
              <w:right w:val="single" w:sz="4" w:space="0" w:color="auto"/>
            </w:tcBorders>
          </w:tcPr>
          <w:p w:rsidR="006C2CC4" w:rsidRPr="00AF342C" w:rsidRDefault="006C2CC4" w:rsidP="008F6E82">
            <w:pPr>
              <w:spacing w:before="60" w:after="60"/>
              <w:jc w:val="center"/>
              <w:rPr>
                <w:rFonts w:cs="Arial"/>
                <w:sz w:val="16"/>
                <w:szCs w:val="16"/>
              </w:rPr>
            </w:pPr>
          </w:p>
        </w:tc>
        <w:tc>
          <w:tcPr>
            <w:tcW w:w="567" w:type="dxa"/>
            <w:tcBorders>
              <w:left w:val="single" w:sz="4" w:space="0" w:color="auto"/>
              <w:right w:val="single" w:sz="4" w:space="0" w:color="auto"/>
            </w:tcBorders>
          </w:tcPr>
          <w:p w:rsidR="006C2CC4" w:rsidRPr="00AF342C" w:rsidRDefault="006C2CC4" w:rsidP="008F6E82">
            <w:pPr>
              <w:spacing w:before="60" w:after="60"/>
              <w:jc w:val="center"/>
              <w:rPr>
                <w:sz w:val="16"/>
                <w:szCs w:val="16"/>
              </w:rPr>
            </w:pPr>
          </w:p>
        </w:tc>
        <w:tc>
          <w:tcPr>
            <w:tcW w:w="1701" w:type="dxa"/>
            <w:tcBorders>
              <w:left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sz w:val="16"/>
                <w:szCs w:val="16"/>
                <w:lang w:eastAsia="ko-KR"/>
              </w:rPr>
            </w:pPr>
            <w:r w:rsidRPr="00AF342C">
              <w:rPr>
                <w:sz w:val="16"/>
                <w:szCs w:val="16"/>
                <w:lang w:eastAsia="ko-KR"/>
              </w:rPr>
              <w:t>Eringi, King Oyster Mushroom</w:t>
            </w:r>
          </w:p>
        </w:tc>
        <w:tc>
          <w:tcPr>
            <w:tcW w:w="1225"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rPr>
                <w:sz w:val="16"/>
                <w:szCs w:val="16"/>
                <w:lang w:eastAsia="ko-KR"/>
              </w:rPr>
            </w:pPr>
          </w:p>
        </w:tc>
        <w:tc>
          <w:tcPr>
            <w:tcW w:w="1474"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rPr>
                <w:sz w:val="16"/>
                <w:szCs w:val="16"/>
              </w:rPr>
            </w:pPr>
            <w:r w:rsidRPr="00AF342C">
              <w:rPr>
                <w:sz w:val="16"/>
                <w:szCs w:val="16"/>
              </w:rPr>
              <w:t>Kräuterseitling</w:t>
            </w:r>
          </w:p>
        </w:tc>
        <w:tc>
          <w:tcPr>
            <w:tcW w:w="1467"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rPr>
                <w:sz w:val="16"/>
                <w:szCs w:val="16"/>
              </w:rPr>
            </w:pPr>
            <w:r w:rsidRPr="00AF342C">
              <w:rPr>
                <w:sz w:val="16"/>
                <w:szCs w:val="16"/>
              </w:rPr>
              <w:t>Seta de cardo</w:t>
            </w:r>
          </w:p>
        </w:tc>
        <w:tc>
          <w:tcPr>
            <w:tcW w:w="2162" w:type="dxa"/>
            <w:tcBorders>
              <w:top w:val="dotted" w:sz="4" w:space="0" w:color="auto"/>
              <w:left w:val="single" w:sz="4" w:space="0" w:color="auto"/>
              <w:bottom w:val="dotted" w:sz="4" w:space="0" w:color="auto"/>
              <w:right w:val="single" w:sz="4" w:space="0" w:color="auto"/>
            </w:tcBorders>
          </w:tcPr>
          <w:p w:rsidR="006C2CC4" w:rsidRPr="00AF342C" w:rsidRDefault="006C2CC4" w:rsidP="008F6E82">
            <w:pPr>
              <w:spacing w:before="60" w:after="60"/>
              <w:jc w:val="left"/>
              <w:rPr>
                <w:i/>
                <w:sz w:val="16"/>
                <w:szCs w:val="16"/>
                <w:lang w:eastAsia="ko-KR"/>
              </w:rPr>
            </w:pPr>
            <w:r w:rsidRPr="00AF342C">
              <w:rPr>
                <w:rFonts w:cs="Arial"/>
                <w:bCs/>
                <w:i/>
                <w:iCs/>
                <w:sz w:val="16"/>
                <w:szCs w:val="16"/>
                <w:lang w:eastAsia="ko-KR"/>
              </w:rPr>
              <w:t>Pleurotus eryngii</w:t>
            </w:r>
            <w:r w:rsidRPr="00AF342C">
              <w:rPr>
                <w:rFonts w:cs="Arial"/>
                <w:bCs/>
                <w:iCs/>
                <w:sz w:val="16"/>
                <w:szCs w:val="16"/>
                <w:lang w:eastAsia="ko-KR"/>
              </w:rPr>
              <w:t xml:space="preserve"> </w:t>
            </w:r>
            <w:r w:rsidRPr="00AF342C">
              <w:rPr>
                <w:rFonts w:cs="Arial"/>
                <w:bCs/>
                <w:sz w:val="16"/>
                <w:szCs w:val="16"/>
                <w:lang w:eastAsia="ko-KR"/>
              </w:rPr>
              <w:t>(DC.) Quél.</w:t>
            </w:r>
          </w:p>
        </w:tc>
      </w:tr>
      <w:tr w:rsidR="006C2CC4" w:rsidRPr="00AF342C" w:rsidTr="00B74A51">
        <w:trPr>
          <w:cantSplit/>
          <w:jc w:val="center"/>
        </w:trPr>
        <w:tc>
          <w:tcPr>
            <w:tcW w:w="568" w:type="dxa"/>
            <w:tcBorders>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p>
        </w:tc>
        <w:tc>
          <w:tcPr>
            <w:tcW w:w="567" w:type="dxa"/>
            <w:tcBorders>
              <w:left w:val="single" w:sz="4" w:space="0" w:color="auto"/>
              <w:bottom w:val="single" w:sz="4" w:space="0" w:color="auto"/>
              <w:right w:val="single" w:sz="4" w:space="0" w:color="auto"/>
            </w:tcBorders>
          </w:tcPr>
          <w:p w:rsidR="006C2CC4" w:rsidRPr="00AF342C" w:rsidRDefault="006C2CC4" w:rsidP="008F6E82">
            <w:pPr>
              <w:spacing w:before="60" w:after="60"/>
              <w:jc w:val="center"/>
              <w:rPr>
                <w:sz w:val="16"/>
                <w:szCs w:val="16"/>
              </w:rPr>
            </w:pPr>
          </w:p>
        </w:tc>
        <w:tc>
          <w:tcPr>
            <w:tcW w:w="1701" w:type="dxa"/>
            <w:tcBorders>
              <w:left w:val="single" w:sz="4" w:space="0" w:color="auto"/>
              <w:bottom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p>
        </w:tc>
        <w:tc>
          <w:tcPr>
            <w:tcW w:w="1510" w:type="dxa"/>
            <w:tcBorders>
              <w:top w:val="dotted"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lang w:eastAsia="ko-KR"/>
              </w:rPr>
            </w:pPr>
            <w:r w:rsidRPr="00AF342C">
              <w:rPr>
                <w:sz w:val="16"/>
                <w:szCs w:val="16"/>
                <w:lang w:eastAsia="ko-KR"/>
              </w:rPr>
              <w:t>Lung Oyster Mushroom</w:t>
            </w:r>
          </w:p>
        </w:tc>
        <w:tc>
          <w:tcPr>
            <w:tcW w:w="1225" w:type="dxa"/>
            <w:tcBorders>
              <w:top w:val="dotted" w:sz="4" w:space="0" w:color="auto"/>
              <w:left w:val="single" w:sz="4" w:space="0" w:color="auto"/>
              <w:bottom w:val="single" w:sz="4" w:space="0" w:color="auto"/>
              <w:right w:val="single" w:sz="4" w:space="0" w:color="auto"/>
            </w:tcBorders>
          </w:tcPr>
          <w:p w:rsidR="006C2CC4" w:rsidRPr="00AF342C" w:rsidRDefault="006C2CC4" w:rsidP="008F6E82">
            <w:pPr>
              <w:spacing w:before="60" w:after="60"/>
              <w:rPr>
                <w:sz w:val="16"/>
                <w:szCs w:val="16"/>
                <w:lang w:eastAsia="ko-KR"/>
              </w:rPr>
            </w:pPr>
          </w:p>
        </w:tc>
        <w:tc>
          <w:tcPr>
            <w:tcW w:w="1474" w:type="dxa"/>
            <w:tcBorders>
              <w:top w:val="dotted" w:sz="4" w:space="0" w:color="auto"/>
              <w:left w:val="single" w:sz="4" w:space="0" w:color="auto"/>
              <w:bottom w:val="single" w:sz="4" w:space="0" w:color="auto"/>
              <w:right w:val="single" w:sz="4" w:space="0" w:color="auto"/>
            </w:tcBorders>
          </w:tcPr>
          <w:p w:rsidR="006C2CC4" w:rsidRPr="00AF342C" w:rsidRDefault="006C2CC4" w:rsidP="008F6E82">
            <w:pPr>
              <w:spacing w:before="60" w:after="60"/>
              <w:rPr>
                <w:sz w:val="16"/>
                <w:szCs w:val="16"/>
              </w:rPr>
            </w:pPr>
          </w:p>
        </w:tc>
        <w:tc>
          <w:tcPr>
            <w:tcW w:w="1467" w:type="dxa"/>
            <w:tcBorders>
              <w:top w:val="dotted" w:sz="4" w:space="0" w:color="auto"/>
              <w:left w:val="single" w:sz="4" w:space="0" w:color="auto"/>
              <w:bottom w:val="single" w:sz="4" w:space="0" w:color="auto"/>
              <w:right w:val="single" w:sz="4" w:space="0" w:color="auto"/>
            </w:tcBorders>
          </w:tcPr>
          <w:p w:rsidR="006C2CC4" w:rsidRPr="00CB765C" w:rsidRDefault="006C2CC4" w:rsidP="008F6E82">
            <w:pPr>
              <w:spacing w:before="60" w:after="60"/>
              <w:jc w:val="left"/>
              <w:rPr>
                <w:sz w:val="16"/>
                <w:szCs w:val="16"/>
                <w:lang w:val="pt-BR"/>
              </w:rPr>
            </w:pPr>
            <w:r w:rsidRPr="00CB765C">
              <w:rPr>
                <w:sz w:val="16"/>
                <w:szCs w:val="16"/>
                <w:lang w:val="pt-BR"/>
              </w:rPr>
              <w:t>Pleuroto pulmonado,</w:t>
            </w:r>
            <w:r w:rsidRPr="00CB765C">
              <w:rPr>
                <w:sz w:val="16"/>
                <w:szCs w:val="16"/>
                <w:lang w:val="pt-BR"/>
              </w:rPr>
              <w:br/>
              <w:t>Pleuroto de verano</w:t>
            </w:r>
          </w:p>
        </w:tc>
        <w:tc>
          <w:tcPr>
            <w:tcW w:w="2162" w:type="dxa"/>
            <w:tcBorders>
              <w:top w:val="dotted"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i/>
                <w:sz w:val="16"/>
                <w:szCs w:val="16"/>
                <w:lang w:eastAsia="ko-KR"/>
              </w:rPr>
            </w:pPr>
            <w:r w:rsidRPr="00AF342C">
              <w:rPr>
                <w:rFonts w:cs="Arial"/>
                <w:bCs/>
                <w:i/>
                <w:sz w:val="16"/>
                <w:szCs w:val="16"/>
                <w:lang w:eastAsia="ko-KR"/>
              </w:rPr>
              <w:t>Pleurotus pulmonarius</w:t>
            </w:r>
            <w:r w:rsidRPr="00AF342C">
              <w:rPr>
                <w:rFonts w:cs="Arial"/>
                <w:bCs/>
                <w:sz w:val="16"/>
                <w:szCs w:val="16"/>
                <w:lang w:eastAsia="ko-KR"/>
              </w:rPr>
              <w:t xml:space="preserve"> </w:t>
            </w:r>
            <w:r w:rsidRPr="00AF342C">
              <w:rPr>
                <w:rFonts w:cs="Arial"/>
                <w:bCs/>
                <w:sz w:val="16"/>
                <w:szCs w:val="16"/>
                <w:lang w:eastAsia="ko-KR"/>
              </w:rPr>
              <w:br/>
              <w:t>(Fr.) Quél.</w:t>
            </w:r>
          </w:p>
        </w:tc>
      </w:tr>
      <w:tr w:rsidR="006C2CC4" w:rsidRPr="00AF342C" w:rsidTr="00B74A51">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IL/KR</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sz w:val="16"/>
                <w:szCs w:val="16"/>
              </w:rPr>
            </w:pPr>
            <w:r w:rsidRPr="00AF342C">
              <w:rPr>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pStyle w:val="preparedby"/>
              <w:spacing w:before="60" w:after="60"/>
              <w:jc w:val="left"/>
              <w:rPr>
                <w:i w:val="0"/>
                <w:color w:val="000000"/>
                <w:sz w:val="16"/>
                <w:szCs w:val="16"/>
              </w:rPr>
            </w:pPr>
            <w:r w:rsidRPr="00AF342C">
              <w:rPr>
                <w:i w:val="0"/>
                <w:color w:val="000000"/>
                <w:sz w:val="16"/>
                <w:szCs w:val="16"/>
              </w:rPr>
              <w:t>TG/SESAME(proj.10)</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Sesame</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Sésame</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Sesam</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Ajonjolí</w:t>
            </w:r>
            <w:r>
              <w:rPr>
                <w:sz w:val="16"/>
                <w:szCs w:val="16"/>
              </w:rPr>
              <w:t>, Sésamo</w:t>
            </w:r>
            <w:r w:rsidRPr="00AF342C">
              <w:rPr>
                <w:sz w:val="16"/>
                <w:szCs w:val="16"/>
              </w:rPr>
              <w:t xml:space="preserve"> </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cs="Arial"/>
                <w:sz w:val="16"/>
                <w:szCs w:val="16"/>
              </w:rPr>
            </w:pPr>
            <w:r w:rsidRPr="00AF342C">
              <w:rPr>
                <w:i/>
                <w:sz w:val="16"/>
                <w:szCs w:val="16"/>
              </w:rPr>
              <w:t>Sesamum indicum</w:t>
            </w:r>
            <w:r w:rsidRPr="00AF342C">
              <w:rPr>
                <w:sz w:val="16"/>
                <w:szCs w:val="16"/>
              </w:rPr>
              <w:t xml:space="preserve"> L.</w:t>
            </w:r>
          </w:p>
        </w:tc>
      </w:tr>
      <w:tr w:rsidR="006C2CC4" w:rsidRPr="00B74A51"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CN</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cs="Arial"/>
                <w:sz w:val="16"/>
                <w:szCs w:val="16"/>
              </w:rPr>
            </w:pPr>
            <w:r w:rsidRPr="00AF342C">
              <w:rPr>
                <w:rFonts w:cs="Arial"/>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TG/SETARIA(proj.8)</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Foxtail Millet, </w:t>
            </w:r>
            <w:r w:rsidRPr="00AF342C">
              <w:rPr>
                <w:rFonts w:eastAsia="MS Mincho" w:cs="Arial"/>
                <w:sz w:val="16"/>
                <w:szCs w:val="16"/>
                <w:lang w:eastAsia="ja-JP"/>
              </w:rPr>
              <w:br/>
              <w:t>Italian Millet, Hungary Millet</w:t>
            </w:r>
          </w:p>
        </w:tc>
        <w:tc>
          <w:tcPr>
            <w:tcW w:w="1225" w:type="dxa"/>
            <w:tcBorders>
              <w:top w:val="single" w:sz="4" w:space="0" w:color="auto"/>
              <w:left w:val="single" w:sz="4" w:space="0" w:color="auto"/>
              <w:bottom w:val="single" w:sz="4" w:space="0" w:color="auto"/>
              <w:right w:val="single" w:sz="4" w:space="0" w:color="auto"/>
            </w:tcBorders>
          </w:tcPr>
          <w:p w:rsidR="006C2CC4" w:rsidRPr="00CB765C" w:rsidRDefault="006C2CC4" w:rsidP="008F6E82">
            <w:pPr>
              <w:spacing w:before="60" w:after="60"/>
              <w:jc w:val="left"/>
              <w:rPr>
                <w:rFonts w:eastAsia="MS Mincho" w:cs="Arial"/>
                <w:sz w:val="16"/>
                <w:szCs w:val="16"/>
                <w:lang w:val="fr-FR" w:eastAsia="ja-JP"/>
              </w:rPr>
            </w:pPr>
            <w:r w:rsidRPr="00CB765C">
              <w:rPr>
                <w:rFonts w:eastAsia="MS Mincho" w:cs="Arial"/>
                <w:sz w:val="16"/>
                <w:szCs w:val="16"/>
                <w:lang w:val="fr-FR" w:eastAsia="ja-JP"/>
              </w:rPr>
              <w:t xml:space="preserve">Millet d’Italie, Millet des oiseaux, </w:t>
            </w:r>
            <w:r w:rsidRPr="00CB765C">
              <w:rPr>
                <w:rFonts w:eastAsia="MS Mincho" w:cs="Arial"/>
                <w:sz w:val="16"/>
                <w:szCs w:val="16"/>
                <w:lang w:val="fr-FR" w:eastAsia="ja-JP"/>
              </w:rPr>
              <w:br/>
              <w:t>Setaire d’Italie</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Italienhirse, Kolbenhirse</w:t>
            </w:r>
          </w:p>
        </w:tc>
        <w:tc>
          <w:tcPr>
            <w:tcW w:w="1467" w:type="dxa"/>
            <w:tcBorders>
              <w:top w:val="single" w:sz="4" w:space="0" w:color="auto"/>
              <w:left w:val="single" w:sz="4" w:space="0" w:color="auto"/>
              <w:bottom w:val="single" w:sz="4" w:space="0" w:color="auto"/>
              <w:right w:val="single" w:sz="4" w:space="0" w:color="auto"/>
            </w:tcBorders>
          </w:tcPr>
          <w:p w:rsidR="006C2CC4" w:rsidRPr="002A1D9F" w:rsidRDefault="006C2CC4" w:rsidP="008F6E82">
            <w:pPr>
              <w:spacing w:before="60" w:after="60"/>
              <w:jc w:val="left"/>
              <w:rPr>
                <w:rFonts w:eastAsia="MS Mincho" w:cs="Arial"/>
                <w:sz w:val="16"/>
                <w:szCs w:val="16"/>
                <w:lang w:val="es-ES" w:eastAsia="ja-JP"/>
              </w:rPr>
            </w:pPr>
            <w:r w:rsidRPr="002A1D9F">
              <w:rPr>
                <w:rFonts w:eastAsia="MS Mincho" w:cs="Arial"/>
                <w:sz w:val="16"/>
                <w:szCs w:val="16"/>
                <w:lang w:val="es-ES" w:eastAsia="ja-JP"/>
              </w:rPr>
              <w:t>Dana, Mijo de cola de zorro, Mijo de Hungria</w:t>
            </w:r>
          </w:p>
        </w:tc>
        <w:tc>
          <w:tcPr>
            <w:tcW w:w="2162" w:type="dxa"/>
            <w:tcBorders>
              <w:top w:val="single" w:sz="4" w:space="0" w:color="auto"/>
              <w:left w:val="single" w:sz="4" w:space="0" w:color="auto"/>
              <w:bottom w:val="single" w:sz="4" w:space="0" w:color="auto"/>
              <w:right w:val="single" w:sz="4" w:space="0" w:color="auto"/>
            </w:tcBorders>
          </w:tcPr>
          <w:p w:rsidR="006C2CC4" w:rsidRPr="002A1D9F" w:rsidRDefault="006C2CC4" w:rsidP="008F6E82">
            <w:pPr>
              <w:spacing w:before="60" w:after="60"/>
              <w:jc w:val="left"/>
              <w:rPr>
                <w:rFonts w:eastAsia="MS Mincho" w:cs="Arial"/>
                <w:sz w:val="16"/>
                <w:szCs w:val="16"/>
                <w:lang w:val="es-ES" w:eastAsia="ja-JP"/>
              </w:rPr>
            </w:pPr>
            <w:r w:rsidRPr="002A1D9F">
              <w:rPr>
                <w:rFonts w:eastAsia="MS Mincho" w:cs="Arial"/>
                <w:i/>
                <w:sz w:val="16"/>
                <w:szCs w:val="16"/>
                <w:lang w:val="es-ES" w:eastAsia="ja-JP"/>
              </w:rPr>
              <w:t>Setaria italica</w:t>
            </w:r>
            <w:r w:rsidRPr="002A1D9F">
              <w:rPr>
                <w:rFonts w:eastAsia="MS Mincho" w:cs="Arial"/>
                <w:sz w:val="16"/>
                <w:szCs w:val="16"/>
                <w:lang w:val="es-ES" w:eastAsia="ja-JP"/>
              </w:rPr>
              <w:t xml:space="preserve"> L., </w:t>
            </w:r>
            <w:r w:rsidRPr="002A1D9F">
              <w:rPr>
                <w:rFonts w:eastAsia="MS Mincho" w:cs="Arial"/>
                <w:sz w:val="16"/>
                <w:szCs w:val="16"/>
                <w:lang w:val="es-ES" w:eastAsia="ja-JP"/>
              </w:rPr>
              <w:br/>
            </w:r>
            <w:r w:rsidRPr="002A1D9F">
              <w:rPr>
                <w:rFonts w:eastAsia="MS Mincho" w:cs="Arial"/>
                <w:i/>
                <w:sz w:val="16"/>
                <w:szCs w:val="16"/>
                <w:lang w:val="es-ES" w:eastAsia="ja-JP"/>
              </w:rPr>
              <w:t>Setaria italica</w:t>
            </w:r>
            <w:r w:rsidRPr="002A1D9F">
              <w:rPr>
                <w:rFonts w:eastAsia="MS Mincho" w:cs="Arial"/>
                <w:sz w:val="16"/>
                <w:szCs w:val="16"/>
                <w:lang w:val="es-ES" w:eastAsia="ja-JP"/>
              </w:rPr>
              <w:t xml:space="preserve"> (L.) P. Beauv.</w:t>
            </w:r>
          </w:p>
        </w:tc>
      </w:tr>
      <w:tr w:rsidR="006C2CC4" w:rsidRPr="004E067E"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lastRenderedPageBreak/>
              <w:t>NL</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TG/TOM_ROOT</w:t>
            </w:r>
            <w:r w:rsidRPr="00AF342C">
              <w:rPr>
                <w:rFonts w:eastAsia="MS Mincho" w:cs="Arial"/>
                <w:sz w:val="16"/>
                <w:szCs w:val="16"/>
                <w:lang w:eastAsia="ja-JP"/>
              </w:rPr>
              <w:br/>
              <w:t>(proj.5)</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Porte-greffe de tomate </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Tomatenunterlagen </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Portainjertos de tomate </w:t>
            </w:r>
          </w:p>
        </w:tc>
        <w:tc>
          <w:tcPr>
            <w:tcW w:w="2162" w:type="dxa"/>
            <w:tcBorders>
              <w:top w:val="single" w:sz="4" w:space="0" w:color="auto"/>
              <w:left w:val="single" w:sz="4" w:space="0" w:color="auto"/>
              <w:bottom w:val="single" w:sz="4" w:space="0" w:color="auto"/>
              <w:right w:val="single" w:sz="4" w:space="0" w:color="auto"/>
            </w:tcBorders>
          </w:tcPr>
          <w:p w:rsidR="006C2CC4" w:rsidRPr="00CB765C" w:rsidRDefault="006C2CC4" w:rsidP="008F6E82">
            <w:pPr>
              <w:spacing w:before="60" w:after="60"/>
              <w:jc w:val="left"/>
              <w:rPr>
                <w:rFonts w:eastAsia="MS Mincho" w:cs="Arial"/>
                <w:sz w:val="16"/>
                <w:szCs w:val="16"/>
                <w:lang w:val="pt-BR" w:eastAsia="ja-JP"/>
              </w:rPr>
            </w:pPr>
            <w:r w:rsidRPr="00AF342C">
              <w:rPr>
                <w:i/>
                <w:sz w:val="16"/>
                <w:szCs w:val="16"/>
              </w:rPr>
              <w:t xml:space="preserve">Solanum lycopersicum </w:t>
            </w:r>
            <w:r w:rsidRPr="00AF342C">
              <w:rPr>
                <w:sz w:val="16"/>
                <w:szCs w:val="16"/>
              </w:rPr>
              <w:t xml:space="preserve">L. x </w:t>
            </w:r>
            <w:r>
              <w:rPr>
                <w:i/>
                <w:sz w:val="16"/>
                <w:szCs w:val="16"/>
              </w:rPr>
              <w:t>Solanum habro</w:t>
            </w:r>
            <w:r w:rsidRPr="00AF342C">
              <w:rPr>
                <w:i/>
                <w:sz w:val="16"/>
                <w:szCs w:val="16"/>
              </w:rPr>
              <w:t>chaites</w:t>
            </w:r>
            <w:r w:rsidRPr="00AF342C">
              <w:rPr>
                <w:sz w:val="16"/>
                <w:szCs w:val="16"/>
              </w:rPr>
              <w:t xml:space="preserve"> S. Knapp &amp; D.M. Spooner;</w:t>
            </w:r>
            <w:r w:rsidRPr="00AF342C">
              <w:rPr>
                <w:sz w:val="16"/>
                <w:szCs w:val="16"/>
              </w:rPr>
              <w:br/>
            </w:r>
            <w:r w:rsidRPr="00AF342C">
              <w:rPr>
                <w:i/>
                <w:sz w:val="16"/>
                <w:szCs w:val="16"/>
              </w:rPr>
              <w:t xml:space="preserve">Solanum lycopersicum </w:t>
            </w:r>
            <w:r w:rsidRPr="00AF342C">
              <w:rPr>
                <w:sz w:val="16"/>
                <w:szCs w:val="16"/>
              </w:rPr>
              <w:t xml:space="preserve">L. x </w:t>
            </w:r>
            <w:r w:rsidRPr="00AF342C">
              <w:rPr>
                <w:sz w:val="16"/>
                <w:szCs w:val="16"/>
              </w:rPr>
              <w:br/>
            </w:r>
            <w:r w:rsidRPr="00AF342C">
              <w:rPr>
                <w:i/>
                <w:sz w:val="16"/>
                <w:szCs w:val="16"/>
              </w:rPr>
              <w:t xml:space="preserve">Solanum peruvianum </w:t>
            </w:r>
            <w:r w:rsidRPr="00AF342C">
              <w:rPr>
                <w:sz w:val="16"/>
                <w:szCs w:val="16"/>
              </w:rPr>
              <w:t xml:space="preserve">(L.) </w:t>
            </w:r>
            <w:r w:rsidRPr="00CB765C">
              <w:rPr>
                <w:sz w:val="16"/>
                <w:szCs w:val="16"/>
                <w:lang w:val="pt-BR"/>
              </w:rPr>
              <w:t>Mill</w:t>
            </w:r>
            <w:r w:rsidRPr="00CB765C">
              <w:rPr>
                <w:i/>
                <w:sz w:val="16"/>
                <w:szCs w:val="16"/>
                <w:lang w:val="pt-BR"/>
              </w:rPr>
              <w:t>.;</w:t>
            </w:r>
            <w:r w:rsidRPr="00CB765C">
              <w:rPr>
                <w:i/>
                <w:sz w:val="16"/>
                <w:szCs w:val="16"/>
                <w:lang w:val="pt-BR"/>
              </w:rPr>
              <w:br/>
              <w:t xml:space="preserve">Solanum lycopersicum </w:t>
            </w:r>
            <w:r w:rsidRPr="00CB765C">
              <w:rPr>
                <w:sz w:val="16"/>
                <w:szCs w:val="16"/>
                <w:lang w:val="pt-BR"/>
              </w:rPr>
              <w:t xml:space="preserve">L. x </w:t>
            </w:r>
            <w:r w:rsidRPr="00CB765C">
              <w:rPr>
                <w:sz w:val="16"/>
                <w:szCs w:val="16"/>
                <w:lang w:val="pt-BR"/>
              </w:rPr>
              <w:br/>
            </w:r>
            <w:r w:rsidRPr="00CB765C">
              <w:rPr>
                <w:i/>
                <w:sz w:val="16"/>
                <w:szCs w:val="16"/>
                <w:lang w:val="pt-BR"/>
              </w:rPr>
              <w:t xml:space="preserve">Solanum cheesmaniae </w:t>
            </w:r>
            <w:r w:rsidRPr="00CB765C">
              <w:rPr>
                <w:sz w:val="16"/>
                <w:szCs w:val="16"/>
                <w:lang w:val="pt-BR"/>
              </w:rPr>
              <w:t>(L. Ridley) Fosberg</w:t>
            </w:r>
          </w:p>
        </w:tc>
      </w:tr>
      <w:tr w:rsidR="006C2CC4" w:rsidRPr="00AF342C" w:rsidTr="008F6E82">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6C2CC4" w:rsidRPr="00AF342C" w:rsidRDefault="006C2CC4" w:rsidP="008F6E82">
            <w:pPr>
              <w:keepNext/>
              <w:spacing w:before="60" w:after="60"/>
              <w:jc w:val="left"/>
              <w:rPr>
                <w:i/>
                <w:sz w:val="16"/>
                <w:szCs w:val="16"/>
              </w:rPr>
            </w:pPr>
            <w:r w:rsidRPr="00AF342C">
              <w:rPr>
                <w:rFonts w:cs="Arial"/>
                <w:b/>
                <w:bCs/>
                <w:sz w:val="16"/>
                <w:szCs w:val="16"/>
                <w:u w:val="single"/>
              </w:rPr>
              <w:t>REVISIONS OF TEST GUIDELINES</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TWA</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Vesce commune</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Saatwicke</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Veza común</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i/>
                <w:sz w:val="16"/>
                <w:szCs w:val="16"/>
                <w:lang w:eastAsia="ja-JP"/>
              </w:rPr>
              <w:t>Vicia sativa</w:t>
            </w:r>
            <w:r w:rsidRPr="00AF342C">
              <w:rPr>
                <w:rFonts w:eastAsia="MS Mincho" w:cs="Arial"/>
                <w:sz w:val="16"/>
                <w:szCs w:val="16"/>
                <w:lang w:eastAsia="ja-JP"/>
              </w:rPr>
              <w:t xml:space="preserve"> L.</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Glaïeul</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Gladiole</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Gladiolo</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i/>
                <w:sz w:val="16"/>
                <w:szCs w:val="16"/>
                <w:lang w:eastAsia="ja-JP"/>
              </w:rPr>
              <w:t>Gladiolus</w:t>
            </w:r>
            <w:r w:rsidRPr="00AF342C">
              <w:rPr>
                <w:rFonts w:eastAsia="MS Mincho" w:cs="Arial"/>
                <w:sz w:val="16"/>
                <w:szCs w:val="16"/>
                <w:lang w:eastAsia="ja-JP"/>
              </w:rPr>
              <w:t xml:space="preserve"> L.</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Chicorée frisée,</w:t>
            </w:r>
            <w:r w:rsidRPr="00AF342C">
              <w:rPr>
                <w:rFonts w:eastAsia="MS Mincho" w:cs="Arial"/>
                <w:sz w:val="16"/>
                <w:szCs w:val="16"/>
                <w:lang w:eastAsia="ja-JP"/>
              </w:rPr>
              <w:br/>
              <w:t>Chicorée scarole</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Endivie</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Escarola</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i/>
                <w:sz w:val="16"/>
                <w:szCs w:val="16"/>
                <w:lang w:eastAsia="ja-JP"/>
              </w:rPr>
              <w:t>Cichorium endivia</w:t>
            </w:r>
            <w:r w:rsidRPr="00AF342C">
              <w:rPr>
                <w:rFonts w:eastAsia="MS Mincho" w:cs="Arial"/>
                <w:sz w:val="16"/>
                <w:szCs w:val="16"/>
                <w:lang w:eastAsia="ja-JP"/>
              </w:rPr>
              <w:t xml:space="preserve"> L.</w:t>
            </w:r>
          </w:p>
        </w:tc>
      </w:tr>
      <w:tr w:rsidR="006C2CC4" w:rsidRPr="00B74A51"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Melon d’eau; Pastèque</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Wassermelone</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Sandía</w:t>
            </w:r>
          </w:p>
        </w:tc>
        <w:tc>
          <w:tcPr>
            <w:tcW w:w="2162" w:type="dxa"/>
            <w:tcBorders>
              <w:top w:val="single" w:sz="4" w:space="0" w:color="auto"/>
              <w:left w:val="single" w:sz="4" w:space="0" w:color="auto"/>
              <w:bottom w:val="single" w:sz="4" w:space="0" w:color="auto"/>
              <w:right w:val="single" w:sz="4" w:space="0" w:color="auto"/>
            </w:tcBorders>
          </w:tcPr>
          <w:p w:rsidR="006C2CC4" w:rsidRPr="00CB765C" w:rsidRDefault="006C2CC4" w:rsidP="008F6E82">
            <w:pPr>
              <w:spacing w:before="60" w:after="60"/>
              <w:jc w:val="left"/>
              <w:rPr>
                <w:rFonts w:eastAsia="MS Mincho" w:cs="Arial"/>
                <w:sz w:val="16"/>
                <w:szCs w:val="16"/>
                <w:lang w:val="fr-FR" w:eastAsia="ja-JP"/>
              </w:rPr>
            </w:pPr>
            <w:r w:rsidRPr="00C33153">
              <w:rPr>
                <w:rFonts w:eastAsia="MS Mincho" w:cs="Arial"/>
                <w:i/>
                <w:sz w:val="16"/>
                <w:szCs w:val="16"/>
                <w:lang w:val="fr-FR" w:eastAsia="ja-JP"/>
              </w:rPr>
              <w:t>Citrullus lanatus</w:t>
            </w:r>
            <w:r w:rsidRPr="00CB765C">
              <w:rPr>
                <w:rFonts w:eastAsia="MS Mincho" w:cs="Arial"/>
                <w:sz w:val="16"/>
                <w:szCs w:val="16"/>
                <w:lang w:val="fr-FR" w:eastAsia="ja-JP"/>
              </w:rPr>
              <w:t xml:space="preserve"> (Thunb.) Matsum. et Nakai, Citrullus vulgaris Schrad.</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Osteospermum; -</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Ostéospermum; -</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Osteospermum; </w:t>
            </w:r>
            <w:r w:rsidRPr="00AF342C">
              <w:rPr>
                <w:rFonts w:eastAsia="MS Mincho" w:cs="Arial"/>
                <w:sz w:val="16"/>
                <w:szCs w:val="16"/>
                <w:lang w:eastAsia="ja-JP"/>
              </w:rPr>
              <w:br/>
              <w:t>Osteospermum, Kapmargerite, Kapkörbchen</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Osteospermum; -</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i/>
                <w:sz w:val="16"/>
                <w:szCs w:val="16"/>
                <w:lang w:eastAsia="ja-JP"/>
              </w:rPr>
              <w:t>Osteospermum</w:t>
            </w:r>
            <w:r w:rsidRPr="00AF342C">
              <w:rPr>
                <w:rFonts w:eastAsia="MS Mincho" w:cs="Arial"/>
                <w:sz w:val="16"/>
                <w:szCs w:val="16"/>
                <w:lang w:eastAsia="ja-JP"/>
              </w:rPr>
              <w:t xml:space="preserve"> L.; </w:t>
            </w:r>
            <w:r w:rsidRPr="00AF342C">
              <w:rPr>
                <w:rFonts w:eastAsia="MS Mincho" w:cs="Arial"/>
                <w:sz w:val="16"/>
                <w:szCs w:val="16"/>
                <w:lang w:eastAsia="ja-JP"/>
              </w:rPr>
              <w:br/>
              <w:t xml:space="preserve">hybrids with </w:t>
            </w:r>
            <w:r w:rsidRPr="00AF342C">
              <w:rPr>
                <w:rFonts w:eastAsia="MS Mincho" w:cs="Arial"/>
                <w:i/>
                <w:sz w:val="16"/>
                <w:szCs w:val="16"/>
                <w:lang w:eastAsia="ja-JP"/>
              </w:rPr>
              <w:t xml:space="preserve">Dimorphotheca </w:t>
            </w:r>
            <w:r w:rsidRPr="00AF342C">
              <w:rPr>
                <w:rFonts w:eastAsia="MS Mincho" w:cs="Arial"/>
                <w:sz w:val="16"/>
                <w:szCs w:val="16"/>
                <w:lang w:eastAsia="ja-JP"/>
              </w:rPr>
              <w:t>Vaill. ex Moench</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i/>
                <w:sz w:val="16"/>
                <w:szCs w:val="16"/>
                <w:lang w:eastAsia="ja-JP"/>
              </w:rPr>
              <w:t>Phalaenopsis</w:t>
            </w:r>
            <w:r w:rsidRPr="00AF342C">
              <w:rPr>
                <w:rFonts w:eastAsia="MS Mincho" w:cs="Arial"/>
                <w:sz w:val="16"/>
                <w:szCs w:val="16"/>
                <w:lang w:eastAsia="ja-JP"/>
              </w:rPr>
              <w:t xml:space="preserve"> Blume</w:t>
            </w:r>
          </w:p>
        </w:tc>
      </w:tr>
      <w:tr w:rsidR="006C2CC4" w:rsidRPr="00AF342C" w:rsidTr="008F6E82">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6C2CC4" w:rsidRPr="00AF342C" w:rsidRDefault="006C2CC4" w:rsidP="008F6E82">
            <w:pPr>
              <w:keepNext/>
              <w:spacing w:before="60" w:after="60"/>
              <w:jc w:val="left"/>
              <w:rPr>
                <w:rFonts w:eastAsia="MS Mincho" w:cs="Arial"/>
                <w:sz w:val="16"/>
                <w:szCs w:val="16"/>
                <w:lang w:eastAsia="ja-JP"/>
              </w:rPr>
            </w:pPr>
            <w:r w:rsidRPr="00AF342C">
              <w:rPr>
                <w:rFonts w:cs="Arial"/>
                <w:b/>
                <w:bCs/>
                <w:sz w:val="16"/>
                <w:szCs w:val="16"/>
                <w:u w:val="single"/>
              </w:rPr>
              <w:t>PARTIAL REVISIONS OF TEST GUIDELINES</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6C2CC4" w:rsidRPr="00097F82" w:rsidRDefault="006C2CC4" w:rsidP="008F6E82">
            <w:pPr>
              <w:spacing w:before="60" w:after="60"/>
              <w:jc w:val="left"/>
              <w:rPr>
                <w:rFonts w:eastAsia="MS Mincho" w:cs="Arial"/>
                <w:sz w:val="16"/>
                <w:szCs w:val="16"/>
                <w:lang w:eastAsia="ja-JP"/>
              </w:rPr>
            </w:pPr>
            <w:r w:rsidRPr="00097F82">
              <w:rPr>
                <w:rFonts w:eastAsia="MS Mincho" w:cs="Arial"/>
                <w:sz w:val="16"/>
                <w:szCs w:val="16"/>
                <w:lang w:eastAsia="ja-JP"/>
              </w:rPr>
              <w:t>TG/266/1 Rev.</w:t>
            </w:r>
            <w:r w:rsidRPr="00097F82">
              <w:rPr>
                <w:rFonts w:eastAsia="MS Mincho" w:cs="Arial"/>
                <w:sz w:val="16"/>
                <w:szCs w:val="16"/>
                <w:lang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 xml:space="preserve">African lily, Agapanthus, </w:t>
            </w:r>
            <w:r w:rsidRPr="00AF342C">
              <w:rPr>
                <w:sz w:val="16"/>
                <w:szCs w:val="16"/>
              </w:rPr>
              <w:br/>
              <w:t xml:space="preserve">Blue lily, </w:t>
            </w:r>
            <w:r w:rsidRPr="00AF342C">
              <w:rPr>
                <w:sz w:val="16"/>
                <w:szCs w:val="16"/>
              </w:rPr>
              <w:br/>
              <w:t>Lily of the Nile</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 xml:space="preserve">Agapanthe, </w:t>
            </w:r>
            <w:r w:rsidRPr="00AF342C">
              <w:rPr>
                <w:sz w:val="16"/>
                <w:szCs w:val="16"/>
              </w:rPr>
              <w:br/>
              <w:t>Fleur d’amour</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sz w:val="16"/>
                <w:szCs w:val="16"/>
              </w:rPr>
            </w:pPr>
            <w:r w:rsidRPr="00AF342C">
              <w:rPr>
                <w:sz w:val="16"/>
                <w:szCs w:val="16"/>
              </w:rPr>
              <w:t>Agapanthus, Schmucklilie</w:t>
            </w:r>
          </w:p>
        </w:tc>
        <w:tc>
          <w:tcPr>
            <w:tcW w:w="1467" w:type="dxa"/>
            <w:tcBorders>
              <w:top w:val="single" w:sz="4" w:space="0" w:color="auto"/>
              <w:left w:val="single" w:sz="4" w:space="0" w:color="auto"/>
              <w:bottom w:val="single" w:sz="4" w:space="0" w:color="auto"/>
              <w:right w:val="single" w:sz="4" w:space="0" w:color="auto"/>
            </w:tcBorders>
          </w:tcPr>
          <w:p w:rsidR="006C2CC4" w:rsidRPr="002A1D9F" w:rsidRDefault="006C2CC4" w:rsidP="008F6E82">
            <w:pPr>
              <w:spacing w:before="60" w:after="60"/>
              <w:jc w:val="left"/>
              <w:rPr>
                <w:sz w:val="16"/>
                <w:szCs w:val="16"/>
                <w:lang w:val="es-ES"/>
              </w:rPr>
            </w:pPr>
            <w:r w:rsidRPr="002A1D9F">
              <w:rPr>
                <w:sz w:val="16"/>
                <w:szCs w:val="16"/>
                <w:lang w:val="es-ES"/>
              </w:rPr>
              <w:t xml:space="preserve">Agapando, Agapanto, </w:t>
            </w:r>
            <w:r w:rsidRPr="002A1D9F">
              <w:rPr>
                <w:sz w:val="16"/>
                <w:szCs w:val="16"/>
                <w:lang w:val="es-ES"/>
              </w:rPr>
              <w:br/>
              <w:t>Estrella de mar</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i/>
                <w:sz w:val="16"/>
                <w:szCs w:val="16"/>
                <w:lang w:eastAsia="ja-JP"/>
              </w:rPr>
              <w:t>Agapanthus</w:t>
            </w:r>
            <w:r w:rsidRPr="00AF342C">
              <w:rPr>
                <w:rFonts w:eastAsia="MS Mincho" w:cs="Arial"/>
                <w:sz w:val="16"/>
                <w:szCs w:val="16"/>
                <w:lang w:eastAsia="ja-JP"/>
              </w:rPr>
              <w:t xml:space="preserve"> L'Hér</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FR/NL</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6C2CC4" w:rsidRPr="00097F82" w:rsidRDefault="006C2CC4" w:rsidP="008F6E82">
            <w:pPr>
              <w:spacing w:before="60" w:after="60"/>
              <w:jc w:val="left"/>
              <w:rPr>
                <w:rFonts w:eastAsia="MS Mincho" w:cs="Arial"/>
                <w:sz w:val="16"/>
                <w:szCs w:val="16"/>
                <w:lang w:eastAsia="ja-JP"/>
              </w:rPr>
            </w:pPr>
            <w:r w:rsidRPr="00097F82">
              <w:rPr>
                <w:rFonts w:eastAsia="MS Mincho" w:cs="Arial"/>
                <w:sz w:val="16"/>
                <w:szCs w:val="16"/>
                <w:lang w:eastAsia="ja-JP"/>
              </w:rPr>
              <w:t xml:space="preserve">TG/13/10 Rev. </w:t>
            </w:r>
            <w:r w:rsidRPr="00097F82">
              <w:rPr>
                <w:rFonts w:eastAsia="MS Mincho" w:cs="Arial"/>
                <w:sz w:val="16"/>
                <w:szCs w:val="16"/>
                <w:lang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Lettuce</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Laitue</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Salat</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Lechuga</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i/>
                <w:sz w:val="16"/>
                <w:szCs w:val="16"/>
                <w:lang w:eastAsia="ja-JP"/>
              </w:rPr>
              <w:t>Lactuca sativa</w:t>
            </w:r>
            <w:r w:rsidRPr="00AF342C">
              <w:rPr>
                <w:rFonts w:eastAsia="MS Mincho" w:cs="Arial"/>
                <w:sz w:val="16"/>
                <w:szCs w:val="16"/>
                <w:lang w:eastAsia="ja-JP"/>
              </w:rPr>
              <w:t xml:space="preserve"> L.</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6C2CC4" w:rsidRPr="00097F82" w:rsidRDefault="006C2CC4" w:rsidP="008F6E82">
            <w:pPr>
              <w:spacing w:before="60" w:after="60"/>
              <w:jc w:val="left"/>
              <w:rPr>
                <w:rFonts w:eastAsia="MS Mincho" w:cs="Arial"/>
                <w:sz w:val="16"/>
                <w:szCs w:val="16"/>
                <w:lang w:eastAsia="ja-JP"/>
              </w:rPr>
            </w:pPr>
            <w:r w:rsidRPr="00097F82">
              <w:rPr>
                <w:rFonts w:eastAsia="MS Mincho" w:cs="Arial"/>
                <w:sz w:val="16"/>
                <w:szCs w:val="16"/>
                <w:lang w:eastAsia="ja-JP"/>
              </w:rPr>
              <w:t xml:space="preserve">TG/55/7 Rev. </w:t>
            </w:r>
            <w:r w:rsidRPr="00097F82">
              <w:rPr>
                <w:rFonts w:eastAsia="MS Mincho" w:cs="Arial"/>
                <w:sz w:val="16"/>
                <w:szCs w:val="16"/>
                <w:lang w:eastAsia="ja-JP"/>
              </w:rPr>
              <w:br/>
              <w:t>(TC/49/2 Rev.2,</w:t>
            </w:r>
            <w:r w:rsidRPr="00097F82">
              <w:rPr>
                <w:rFonts w:eastAsia="MS Mincho" w:cs="Arial"/>
                <w:sz w:val="16"/>
                <w:szCs w:val="16"/>
                <w:lang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Spinach</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Épinard</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Spinat</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Espinaca</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i/>
                <w:sz w:val="16"/>
                <w:szCs w:val="16"/>
                <w:lang w:eastAsia="ja-JP"/>
              </w:rPr>
              <w:t>Spinacia oleracea</w:t>
            </w:r>
            <w:r w:rsidRPr="00AF342C">
              <w:rPr>
                <w:rFonts w:eastAsia="MS Mincho" w:cs="Arial"/>
                <w:sz w:val="16"/>
                <w:szCs w:val="16"/>
                <w:lang w:eastAsia="ja-JP"/>
              </w:rPr>
              <w:t xml:space="preserve"> L.</w:t>
            </w:r>
          </w:p>
        </w:tc>
      </w:tr>
      <w:tr w:rsidR="006C2CC4" w:rsidRPr="00AF342C" w:rsidTr="008F6E82">
        <w:trPr>
          <w:cantSplit/>
          <w:jc w:val="center"/>
        </w:trPr>
        <w:tc>
          <w:tcPr>
            <w:tcW w:w="568"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6C2CC4" w:rsidRPr="00097F82" w:rsidRDefault="006C2CC4" w:rsidP="008F6E82">
            <w:pPr>
              <w:spacing w:before="60" w:after="60"/>
              <w:jc w:val="left"/>
              <w:rPr>
                <w:rFonts w:eastAsia="MS Mincho" w:cs="Arial"/>
                <w:sz w:val="16"/>
                <w:szCs w:val="16"/>
                <w:lang w:eastAsia="ja-JP"/>
              </w:rPr>
            </w:pPr>
            <w:r w:rsidRPr="00097F82">
              <w:rPr>
                <w:rFonts w:eastAsia="MS Mincho" w:cs="Arial"/>
                <w:sz w:val="16"/>
                <w:szCs w:val="16"/>
                <w:lang w:eastAsia="ja-JP"/>
              </w:rPr>
              <w:t>TG/44/11 Rev.</w:t>
            </w:r>
            <w:r w:rsidRPr="00097F82">
              <w:rPr>
                <w:rFonts w:eastAsia="MS Mincho" w:cs="Arial"/>
                <w:sz w:val="16"/>
                <w:szCs w:val="16"/>
                <w:lang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1474"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1467"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2162" w:type="dxa"/>
            <w:tcBorders>
              <w:top w:val="single" w:sz="4" w:space="0" w:color="auto"/>
              <w:left w:val="single" w:sz="4" w:space="0" w:color="auto"/>
              <w:bottom w:val="single" w:sz="4" w:space="0" w:color="auto"/>
              <w:right w:val="single" w:sz="4" w:space="0" w:color="auto"/>
            </w:tcBorders>
          </w:tcPr>
          <w:p w:rsidR="006C2CC4" w:rsidRPr="00AF342C" w:rsidRDefault="006C2CC4" w:rsidP="008F6E82">
            <w:pPr>
              <w:spacing w:before="60" w:after="60"/>
              <w:jc w:val="left"/>
              <w:rPr>
                <w:rFonts w:eastAsia="MS Mincho" w:cs="Arial"/>
                <w:sz w:val="16"/>
                <w:szCs w:val="16"/>
                <w:lang w:eastAsia="ja-JP"/>
              </w:rPr>
            </w:pPr>
            <w:r w:rsidRPr="00097F82">
              <w:rPr>
                <w:rFonts w:eastAsia="MS Mincho" w:cs="Arial"/>
                <w:i/>
                <w:sz w:val="16"/>
                <w:szCs w:val="16"/>
                <w:lang w:eastAsia="ja-JP"/>
              </w:rPr>
              <w:t>Solanum lycopersicum</w:t>
            </w:r>
            <w:r w:rsidRPr="00097F82">
              <w:rPr>
                <w:rFonts w:eastAsia="MS Mincho" w:cs="Arial"/>
                <w:sz w:val="16"/>
                <w:szCs w:val="16"/>
                <w:lang w:eastAsia="ja-JP"/>
              </w:rPr>
              <w:t xml:space="preserve"> L.</w:t>
            </w:r>
          </w:p>
        </w:tc>
      </w:tr>
    </w:tbl>
    <w:p w:rsidR="006C2CC4" w:rsidRDefault="006C2CC4" w:rsidP="006C2CC4"/>
    <w:p w:rsidR="00AE41D8" w:rsidRPr="00AF342C" w:rsidRDefault="00AE41D8" w:rsidP="006C2CC4"/>
    <w:p w:rsidR="00E674D9" w:rsidRDefault="00E674D9" w:rsidP="00944D75">
      <w:pPr>
        <w:numPr>
          <w:ilvl w:val="12"/>
          <w:numId w:val="0"/>
        </w:numPr>
        <w:tabs>
          <w:tab w:val="left" w:pos="5387"/>
        </w:tabs>
        <w:ind w:left="4820"/>
        <w:rPr>
          <w:i/>
        </w:rPr>
      </w:pPr>
      <w:r w:rsidRPr="00FC2279">
        <w:rPr>
          <w:i/>
        </w:rPr>
        <w:fldChar w:fldCharType="begin"/>
      </w:r>
      <w:r w:rsidRPr="00FC2279">
        <w:rPr>
          <w:i/>
        </w:rPr>
        <w:instrText xml:space="preserve"> AUTONUM  </w:instrText>
      </w:r>
      <w:r w:rsidRPr="00FC2279">
        <w:rPr>
          <w:i/>
        </w:rPr>
        <w:fldChar w:fldCharType="end"/>
      </w:r>
      <w:r w:rsidRPr="00FC2279">
        <w:rPr>
          <w:i/>
        </w:rPr>
        <w:tab/>
        <w:t>The Council is invited to note this report.</w:t>
      </w:r>
    </w:p>
    <w:p w:rsidR="00E674D9" w:rsidRDefault="00E674D9" w:rsidP="00E674D9"/>
    <w:p w:rsidR="000B7C58" w:rsidRDefault="000B7C58" w:rsidP="000A68B4"/>
    <w:p w:rsidR="00E674D9" w:rsidRDefault="00E674D9" w:rsidP="000A68B4"/>
    <w:p w:rsidR="000B7C58" w:rsidRDefault="000B7C58" w:rsidP="000B7C58">
      <w:pPr>
        <w:jc w:val="right"/>
        <w:sectPr w:rsidR="000B7C58" w:rsidSect="000B7C58">
          <w:headerReference w:type="default" r:id="rId10"/>
          <w:pgSz w:w="11907" w:h="16840" w:code="9"/>
          <w:pgMar w:top="510" w:right="1134" w:bottom="1134" w:left="1134" w:header="510" w:footer="680" w:gutter="0"/>
          <w:cols w:space="720"/>
          <w:titlePg/>
        </w:sectPr>
      </w:pPr>
      <w:r>
        <w:t>[Annex</w:t>
      </w:r>
      <w:r w:rsidR="00E674D9">
        <w:t>es</w:t>
      </w:r>
      <w:r>
        <w:t xml:space="preserve"> follow]</w:t>
      </w:r>
    </w:p>
    <w:p w:rsidR="000B7C58" w:rsidRPr="00443EC8" w:rsidRDefault="000B7C58" w:rsidP="000B7C58">
      <w:pPr>
        <w:jc w:val="center"/>
      </w:pPr>
      <w:r>
        <w:lastRenderedPageBreak/>
        <w:t>C/47/3</w:t>
      </w:r>
    </w:p>
    <w:p w:rsidR="000B7C58" w:rsidRPr="00443EC8" w:rsidRDefault="000B7C58" w:rsidP="000B7C58">
      <w:pPr>
        <w:jc w:val="center"/>
      </w:pPr>
    </w:p>
    <w:p w:rsidR="006A039F" w:rsidRDefault="006A039F" w:rsidP="006A039F">
      <w:pPr>
        <w:jc w:val="center"/>
      </w:pPr>
      <w:bookmarkStart w:id="24" w:name="_Toc207102117"/>
      <w:bookmarkStart w:id="25" w:name="_Toc207164762"/>
      <w:r w:rsidRPr="00443EC8">
        <w:t>ANNEX I</w:t>
      </w:r>
      <w:bookmarkEnd w:id="24"/>
      <w:bookmarkEnd w:id="25"/>
    </w:p>
    <w:p w:rsidR="006A039F" w:rsidRDefault="006A039F" w:rsidP="006A039F">
      <w:pPr>
        <w:jc w:val="center"/>
      </w:pPr>
    </w:p>
    <w:p w:rsidR="006A039F" w:rsidRDefault="006A039F" w:rsidP="006A039F">
      <w:pPr>
        <w:jc w:val="center"/>
      </w:pPr>
    </w:p>
    <w:p w:rsidR="006A039F" w:rsidRPr="008C6260" w:rsidRDefault="006A039F" w:rsidP="006A039F">
      <w:pPr>
        <w:spacing w:line="360" w:lineRule="auto"/>
        <w:jc w:val="center"/>
        <w:rPr>
          <w:szCs w:val="24"/>
        </w:rPr>
      </w:pPr>
      <w:r w:rsidRPr="008C6260">
        <w:rPr>
          <w:szCs w:val="24"/>
        </w:rPr>
        <w:t>MEMBERS OF THE UNION</w:t>
      </w:r>
    </w:p>
    <w:p w:rsidR="006A039F" w:rsidRDefault="006A039F" w:rsidP="006A039F">
      <w:pPr>
        <w:jc w:val="center"/>
      </w:pPr>
      <w:r>
        <w:rPr>
          <w:szCs w:val="24"/>
        </w:rPr>
        <w:t>September 30, 2013</w:t>
      </w:r>
      <w:r>
        <w:rPr>
          <w:szCs w:val="24"/>
        </w:rPr>
        <w:br/>
      </w:r>
    </w:p>
    <w:p w:rsidR="006A039F" w:rsidRPr="008C6260" w:rsidRDefault="006A039F" w:rsidP="006A039F">
      <w:pPr>
        <w:jc w:val="center"/>
      </w:pPr>
    </w:p>
    <w:p w:rsidR="006A039F" w:rsidRPr="008C6260" w:rsidRDefault="006A039F" w:rsidP="006A039F">
      <w:r w:rsidRPr="008C6260">
        <w:t xml:space="preserve">This document provides the status of the members of the Union in relation to the Convention and its various </w:t>
      </w:r>
      <w:r w:rsidRPr="005C6D8F">
        <w:t xml:space="preserve">Acts, as of </w:t>
      </w:r>
      <w:r>
        <w:rPr>
          <w:szCs w:val="24"/>
        </w:rPr>
        <w:t>September 30, 2013</w:t>
      </w:r>
      <w:r w:rsidRPr="005C6D8F">
        <w:t xml:space="preserve"> (see Articles 31 and 32 of the 1961 Convention, Article 32(1) of the 1978 Act</w:t>
      </w:r>
      <w:r w:rsidRPr="008C6260">
        <w:t xml:space="preserve"> and Article 34(2) of the 1991 Act).</w:t>
      </w:r>
    </w:p>
    <w:p w:rsidR="006A039F" w:rsidRPr="008C6260" w:rsidRDefault="006A039F" w:rsidP="006A039F"/>
    <w:p w:rsidR="006A039F" w:rsidRPr="009A7D81" w:rsidRDefault="006A039F" w:rsidP="006A039F">
      <w:r w:rsidRPr="009A7D81">
        <w:t>- 1</w:t>
      </w:r>
      <w:r w:rsidRPr="009A7D81">
        <w:rPr>
          <w:vertAlign w:val="superscript"/>
        </w:rPr>
        <w:t>st</w:t>
      </w:r>
      <w:r>
        <w:t xml:space="preserve"> </w:t>
      </w:r>
      <w:r w:rsidRPr="009A7D81">
        <w:t>line:</w:t>
      </w:r>
      <w:r w:rsidRPr="009A7D81">
        <w:tab/>
        <w:t>International Convention for the Protection of New Varieties of Plants of December 2, 1961</w:t>
      </w:r>
    </w:p>
    <w:p w:rsidR="006A039F" w:rsidRPr="009A7D81" w:rsidRDefault="006A039F" w:rsidP="006A039F">
      <w:r w:rsidRPr="009A7D81">
        <w:t>- 2</w:t>
      </w:r>
      <w:r w:rsidRPr="009A7D81">
        <w:rPr>
          <w:vertAlign w:val="superscript"/>
        </w:rPr>
        <w:t>nd</w:t>
      </w:r>
      <w:r>
        <w:t xml:space="preserve"> </w:t>
      </w:r>
      <w:r w:rsidRPr="009A7D81">
        <w:t>line:</w:t>
      </w:r>
      <w:r w:rsidRPr="009A7D81">
        <w:tab/>
        <w:t>Additional Act of November 10, 1972</w:t>
      </w:r>
    </w:p>
    <w:p w:rsidR="006A039F" w:rsidRPr="009A7D81" w:rsidRDefault="006A039F" w:rsidP="006A039F">
      <w:r w:rsidRPr="009A7D81">
        <w:t>- 3</w:t>
      </w:r>
      <w:r w:rsidRPr="009A7D81">
        <w:rPr>
          <w:vertAlign w:val="superscript"/>
        </w:rPr>
        <w:t>rd</w:t>
      </w:r>
      <w:r>
        <w:t xml:space="preserve"> </w:t>
      </w:r>
      <w:r w:rsidRPr="009A7D81">
        <w:t>line:</w:t>
      </w:r>
      <w:r w:rsidRPr="009A7D81">
        <w:tab/>
        <w:t>Act of October 23, 1978</w:t>
      </w:r>
    </w:p>
    <w:p w:rsidR="006A039F" w:rsidRPr="009A7D81" w:rsidRDefault="006A039F" w:rsidP="006A039F">
      <w:r w:rsidRPr="009A7D81">
        <w:t>- 4</w:t>
      </w:r>
      <w:r w:rsidRPr="009A7D81">
        <w:rPr>
          <w:vertAlign w:val="superscript"/>
        </w:rPr>
        <w:t>th</w:t>
      </w:r>
      <w:r>
        <w:t xml:space="preserve"> </w:t>
      </w:r>
      <w:r w:rsidRPr="009A7D81">
        <w:t>line:</w:t>
      </w:r>
      <w:r w:rsidRPr="009A7D81">
        <w:tab/>
        <w:t>Act of March 19, 1991</w:t>
      </w:r>
    </w:p>
    <w:p w:rsidR="006A039F" w:rsidRPr="00A9165A" w:rsidRDefault="006A039F" w:rsidP="006A039F">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07"/>
        <w:gridCol w:w="2258"/>
        <w:gridCol w:w="2258"/>
        <w:gridCol w:w="2259"/>
      </w:tblGrid>
      <w:tr w:rsidR="006A039F" w:rsidRPr="008346A7" w:rsidTr="007021C3">
        <w:trPr>
          <w:cantSplit/>
          <w:tblHeader/>
          <w:jc w:val="center"/>
        </w:trPr>
        <w:tc>
          <w:tcPr>
            <w:tcW w:w="2807" w:type="dxa"/>
            <w:shd w:val="pct10" w:color="auto" w:fill="FFFFFF"/>
            <w:vAlign w:val="center"/>
          </w:tcPr>
          <w:p w:rsidR="006A039F" w:rsidRPr="008346A7" w:rsidRDefault="006A039F" w:rsidP="007021C3">
            <w:pPr>
              <w:spacing w:before="80" w:after="80"/>
              <w:jc w:val="left"/>
              <w:rPr>
                <w:rFonts w:cs="Arial"/>
              </w:rPr>
            </w:pPr>
            <w:r w:rsidRPr="008346A7">
              <w:rPr>
                <w:rFonts w:cs="Arial"/>
              </w:rPr>
              <w:t>Member</w:t>
            </w:r>
          </w:p>
        </w:tc>
        <w:tc>
          <w:tcPr>
            <w:tcW w:w="2258" w:type="dxa"/>
            <w:shd w:val="pct10" w:color="auto" w:fill="FFFFFF"/>
            <w:vAlign w:val="center"/>
          </w:tcPr>
          <w:p w:rsidR="006A039F" w:rsidRPr="008346A7" w:rsidRDefault="006A039F" w:rsidP="007021C3">
            <w:pPr>
              <w:spacing w:before="80" w:after="80"/>
              <w:jc w:val="left"/>
              <w:rPr>
                <w:rFonts w:cs="Arial"/>
                <w:sz w:val="18"/>
              </w:rPr>
            </w:pPr>
            <w:r w:rsidRPr="008346A7">
              <w:rPr>
                <w:rFonts w:cs="Arial"/>
                <w:sz w:val="18"/>
              </w:rPr>
              <w:t>Date of signature</w:t>
            </w:r>
          </w:p>
        </w:tc>
        <w:tc>
          <w:tcPr>
            <w:tcW w:w="2258" w:type="dxa"/>
            <w:shd w:val="pct10" w:color="auto" w:fill="FFFFFF"/>
            <w:vAlign w:val="center"/>
          </w:tcPr>
          <w:p w:rsidR="006A039F" w:rsidRPr="008346A7" w:rsidRDefault="006A039F" w:rsidP="007021C3">
            <w:pPr>
              <w:spacing w:before="80" w:after="80"/>
              <w:jc w:val="left"/>
              <w:rPr>
                <w:rFonts w:cs="Arial"/>
                <w:sz w:val="18"/>
              </w:rPr>
            </w:pPr>
            <w:r w:rsidRPr="008346A7">
              <w:rPr>
                <w:rFonts w:cs="Arial"/>
                <w:sz w:val="18"/>
              </w:rPr>
              <w:t>Date of deposit of instrument of ratification, acceptance, approval or accession</w:t>
            </w:r>
          </w:p>
        </w:tc>
        <w:tc>
          <w:tcPr>
            <w:tcW w:w="2259" w:type="dxa"/>
            <w:shd w:val="pct10" w:color="auto" w:fill="FFFFFF"/>
            <w:vAlign w:val="center"/>
          </w:tcPr>
          <w:p w:rsidR="006A039F" w:rsidRPr="008346A7" w:rsidRDefault="006A039F" w:rsidP="007021C3">
            <w:pPr>
              <w:spacing w:before="80" w:after="80"/>
              <w:jc w:val="left"/>
              <w:rPr>
                <w:rFonts w:cs="Arial"/>
                <w:sz w:val="18"/>
              </w:rPr>
            </w:pPr>
            <w:r w:rsidRPr="008346A7">
              <w:rPr>
                <w:rFonts w:cs="Arial"/>
                <w:sz w:val="18"/>
              </w:rPr>
              <w:t>Date of entry into force</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Albania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September 15, 2005</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15, 2005</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Argentina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November 25, 1994</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December 25, 1994</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Australia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February 1, 1989</w:t>
            </w:r>
            <w:r w:rsidRPr="008346A7">
              <w:rPr>
                <w:rFonts w:cs="Arial"/>
                <w:sz w:val="18"/>
              </w:rPr>
              <w:br/>
              <w:t>December 20, 1999</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March 1, 1989</w:t>
            </w:r>
            <w:r w:rsidRPr="008346A7">
              <w:rPr>
                <w:rFonts w:cs="Arial"/>
                <w:sz w:val="18"/>
              </w:rPr>
              <w:br/>
              <w:t>January 20, 2000</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Austria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June 14, 1994</w:t>
            </w:r>
            <w:r w:rsidRPr="008346A7">
              <w:rPr>
                <w:rFonts w:cs="Arial"/>
                <w:sz w:val="18"/>
              </w:rPr>
              <w:br/>
              <w:t>June 1, 2004</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July 14, 1994</w:t>
            </w:r>
            <w:r w:rsidRPr="008346A7">
              <w:rPr>
                <w:rFonts w:cs="Arial"/>
                <w:sz w:val="18"/>
              </w:rPr>
              <w:br/>
              <w:t>July 1, 2004</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Azerbaijan</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November 9, 2004</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December 9, 2004</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Belarus</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December 5, 2002</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January 5, 2003</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Belgium</w:t>
            </w:r>
          </w:p>
        </w:tc>
        <w:tc>
          <w:tcPr>
            <w:tcW w:w="2258" w:type="dxa"/>
          </w:tcPr>
          <w:p w:rsidR="006A039F" w:rsidRPr="008346A7" w:rsidRDefault="006A039F" w:rsidP="007021C3">
            <w:pPr>
              <w:spacing w:before="80" w:after="80"/>
              <w:jc w:val="left"/>
              <w:rPr>
                <w:rFonts w:cs="Arial"/>
                <w:sz w:val="18"/>
              </w:rPr>
            </w:pPr>
            <w:r w:rsidRPr="008346A7">
              <w:rPr>
                <w:rFonts w:cs="Arial"/>
                <w:sz w:val="18"/>
              </w:rPr>
              <w:t>December 2, 1961</w:t>
            </w:r>
            <w:r w:rsidRPr="008346A7">
              <w:rPr>
                <w:rFonts w:cs="Arial"/>
                <w:sz w:val="18"/>
              </w:rPr>
              <w:br/>
              <w:t>November 10, 1972</w:t>
            </w:r>
            <w:r w:rsidRPr="008346A7">
              <w:rPr>
                <w:rFonts w:cs="Arial"/>
                <w:sz w:val="18"/>
              </w:rPr>
              <w:br/>
              <w:t>October 23, 1978</w:t>
            </w:r>
            <w:r w:rsidRPr="008346A7">
              <w:rPr>
                <w:rFonts w:cs="Arial"/>
                <w:sz w:val="18"/>
              </w:rPr>
              <w:br/>
              <w:t>March 19, 1991</w:t>
            </w:r>
          </w:p>
        </w:tc>
        <w:tc>
          <w:tcPr>
            <w:tcW w:w="2258" w:type="dxa"/>
          </w:tcPr>
          <w:p w:rsidR="006A039F" w:rsidRPr="008346A7" w:rsidRDefault="006A039F" w:rsidP="007021C3">
            <w:pPr>
              <w:spacing w:before="80" w:after="80"/>
              <w:jc w:val="left"/>
              <w:rPr>
                <w:rFonts w:cs="Arial"/>
                <w:sz w:val="18"/>
              </w:rPr>
            </w:pPr>
            <w:r w:rsidRPr="008346A7">
              <w:rPr>
                <w:rFonts w:cs="Arial"/>
                <w:sz w:val="18"/>
              </w:rPr>
              <w:t>November 5, 1976</w:t>
            </w:r>
            <w:r w:rsidRPr="008346A7">
              <w:rPr>
                <w:rFonts w:cs="Arial"/>
                <w:sz w:val="18"/>
              </w:rPr>
              <w:br/>
              <w:t>November 5, 1976</w:t>
            </w:r>
            <w:r w:rsidRPr="008346A7">
              <w:rPr>
                <w:rFonts w:cs="Arial"/>
                <w:sz w:val="18"/>
              </w:rPr>
              <w:br/>
              <w:t>-</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December 5, 1976</w:t>
            </w:r>
            <w:r w:rsidRPr="008346A7">
              <w:rPr>
                <w:rFonts w:cs="Arial"/>
                <w:sz w:val="18"/>
              </w:rPr>
              <w:br/>
              <w:t>February 11, 1977</w:t>
            </w:r>
            <w:r w:rsidRPr="008346A7">
              <w:rPr>
                <w:rFonts w:cs="Arial"/>
                <w:sz w:val="18"/>
              </w:rPr>
              <w:br/>
              <w:t>-</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Bolivia (Plurinational State of)</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April 21, 1999</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May 21, 1999</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Brazil</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April 23, 1999</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May 23, 1999</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lastRenderedPageBreak/>
              <w:t>Bulgaria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March 24, 1998</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April 24, 1998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Canada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October 31, 1979</w:t>
            </w:r>
            <w:r w:rsidRPr="008346A7">
              <w:rPr>
                <w:rFonts w:cs="Arial"/>
                <w:sz w:val="18"/>
              </w:rPr>
              <w:br/>
              <w:t>March 9, 1992</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February 4, 1991</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March 4, 1991</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Chile</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December 5, 1995</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January 5, 1996</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China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March 23, 1999</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April 23, 1999</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pStyle w:val="CommentText"/>
              <w:spacing w:before="80" w:after="80"/>
              <w:rPr>
                <w:rFonts w:ascii="Arial" w:hAnsi="Arial" w:cs="Arial"/>
                <w:sz w:val="20"/>
              </w:rPr>
            </w:pPr>
            <w:r w:rsidRPr="008346A7">
              <w:rPr>
                <w:rFonts w:ascii="Arial" w:hAnsi="Arial" w:cs="Arial"/>
                <w:sz w:val="20"/>
              </w:rPr>
              <w:t>Colombia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August 13, 1996</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September 13, 1996</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Costa Rica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December 12, 2008</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January 12, 2009</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Croatia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August 1, 2001</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September 1, 2001</w:t>
            </w:r>
          </w:p>
        </w:tc>
      </w:tr>
      <w:tr w:rsidR="006A039F" w:rsidRPr="008346A7" w:rsidTr="007021C3">
        <w:trPr>
          <w:cantSplit/>
          <w:jc w:val="center"/>
        </w:trPr>
        <w:tc>
          <w:tcPr>
            <w:tcW w:w="2807" w:type="dxa"/>
          </w:tcPr>
          <w:p w:rsidR="006A039F" w:rsidRPr="008346A7" w:rsidRDefault="006A039F" w:rsidP="007021C3">
            <w:pPr>
              <w:keepNext/>
              <w:spacing w:before="80" w:after="80"/>
              <w:jc w:val="left"/>
              <w:rPr>
                <w:rFonts w:cs="Arial"/>
              </w:rPr>
            </w:pPr>
            <w:r w:rsidRPr="008346A7">
              <w:rPr>
                <w:rFonts w:cs="Arial"/>
              </w:rPr>
              <w:t>Czech Republic</w:t>
            </w:r>
            <w:r w:rsidRPr="008346A7">
              <w:rPr>
                <w:rStyle w:val="FootnoteReference"/>
                <w:rFonts w:cs="Arial"/>
              </w:rPr>
              <w:footnoteReference w:id="2"/>
            </w:r>
          </w:p>
        </w:tc>
        <w:tc>
          <w:tcPr>
            <w:tcW w:w="2258" w:type="dxa"/>
          </w:tcPr>
          <w:p w:rsidR="006A039F" w:rsidRPr="008346A7" w:rsidRDefault="006A039F" w:rsidP="007021C3">
            <w:pPr>
              <w:keepNext/>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keepNext/>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24, 2002</w:t>
            </w:r>
          </w:p>
        </w:tc>
        <w:tc>
          <w:tcPr>
            <w:tcW w:w="2259" w:type="dxa"/>
          </w:tcPr>
          <w:p w:rsidR="006A039F" w:rsidRPr="008346A7" w:rsidRDefault="006A039F" w:rsidP="007021C3">
            <w:pPr>
              <w:keepNext/>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January 1, 1993</w:t>
            </w:r>
            <w:r w:rsidRPr="008346A7">
              <w:rPr>
                <w:rFonts w:cs="Arial"/>
                <w:sz w:val="18"/>
              </w:rPr>
              <w:br/>
              <w:t>November 24, 2002</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Denmark</w:t>
            </w:r>
          </w:p>
        </w:tc>
        <w:tc>
          <w:tcPr>
            <w:tcW w:w="2258" w:type="dxa"/>
          </w:tcPr>
          <w:p w:rsidR="006A039F" w:rsidRPr="008346A7" w:rsidRDefault="006A039F" w:rsidP="007021C3">
            <w:pPr>
              <w:spacing w:before="80" w:after="80"/>
              <w:jc w:val="left"/>
              <w:rPr>
                <w:rFonts w:cs="Arial"/>
                <w:sz w:val="18"/>
              </w:rPr>
            </w:pPr>
            <w:r w:rsidRPr="008346A7">
              <w:rPr>
                <w:rFonts w:cs="Arial"/>
                <w:sz w:val="18"/>
              </w:rPr>
              <w:t>November 26, 1962</w:t>
            </w:r>
            <w:r w:rsidRPr="008346A7">
              <w:rPr>
                <w:rFonts w:cs="Arial"/>
                <w:sz w:val="18"/>
              </w:rPr>
              <w:br/>
              <w:t>November 10, 1972</w:t>
            </w:r>
            <w:r w:rsidRPr="008346A7">
              <w:rPr>
                <w:rFonts w:cs="Arial"/>
                <w:sz w:val="18"/>
              </w:rPr>
              <w:br/>
              <w:t>October 23, 1978</w:t>
            </w:r>
            <w:r w:rsidRPr="008346A7">
              <w:rPr>
                <w:rFonts w:cs="Arial"/>
                <w:sz w:val="18"/>
              </w:rPr>
              <w:br/>
              <w:t>March 19, 1991</w:t>
            </w:r>
          </w:p>
        </w:tc>
        <w:tc>
          <w:tcPr>
            <w:tcW w:w="2258" w:type="dxa"/>
          </w:tcPr>
          <w:p w:rsidR="006A039F" w:rsidRPr="008346A7" w:rsidRDefault="006A039F" w:rsidP="007021C3">
            <w:pPr>
              <w:spacing w:before="80" w:after="80"/>
              <w:jc w:val="left"/>
              <w:rPr>
                <w:rFonts w:cs="Arial"/>
                <w:sz w:val="18"/>
              </w:rPr>
            </w:pPr>
            <w:r w:rsidRPr="008346A7">
              <w:rPr>
                <w:rFonts w:cs="Arial"/>
                <w:sz w:val="18"/>
              </w:rPr>
              <w:t>September 6, 1968</w:t>
            </w:r>
            <w:r w:rsidRPr="008346A7">
              <w:rPr>
                <w:rFonts w:cs="Arial"/>
                <w:sz w:val="18"/>
              </w:rPr>
              <w:br/>
              <w:t>February 8, 1974</w:t>
            </w:r>
            <w:r w:rsidRPr="008346A7">
              <w:rPr>
                <w:rFonts w:cs="Arial"/>
                <w:sz w:val="18"/>
              </w:rPr>
              <w:br/>
              <w:t>October 8, 1981</w:t>
            </w:r>
            <w:r w:rsidRPr="008346A7">
              <w:rPr>
                <w:rFonts w:cs="Arial"/>
                <w:sz w:val="18"/>
              </w:rPr>
              <w:br/>
              <w:t>April 26, 1996</w:t>
            </w:r>
          </w:p>
        </w:tc>
        <w:tc>
          <w:tcPr>
            <w:tcW w:w="2259" w:type="dxa"/>
          </w:tcPr>
          <w:p w:rsidR="006A039F" w:rsidRPr="008346A7" w:rsidRDefault="006A039F" w:rsidP="007021C3">
            <w:pPr>
              <w:spacing w:before="80" w:after="80"/>
              <w:jc w:val="left"/>
              <w:rPr>
                <w:rFonts w:cs="Arial"/>
                <w:sz w:val="18"/>
              </w:rPr>
            </w:pPr>
            <w:r w:rsidRPr="008346A7">
              <w:rPr>
                <w:rFonts w:cs="Arial"/>
                <w:sz w:val="18"/>
              </w:rPr>
              <w:t>October 6, 1968</w:t>
            </w:r>
            <w:r w:rsidRPr="008346A7">
              <w:rPr>
                <w:rFonts w:cs="Arial"/>
                <w:sz w:val="18"/>
              </w:rPr>
              <w:br/>
              <w:t>February 11, 1977</w:t>
            </w:r>
            <w:r w:rsidRPr="008346A7">
              <w:rPr>
                <w:rFonts w:cs="Arial"/>
                <w:sz w:val="18"/>
              </w:rPr>
              <w:br/>
              <w:t>November 8, 1981</w:t>
            </w:r>
            <w:r w:rsidRPr="008346A7">
              <w:rPr>
                <w:rFonts w:cs="Arial"/>
                <w:sz w:val="18"/>
              </w:rPr>
              <w:br/>
              <w:t>April 24, 1998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Dominican Republic</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May 16, 2007</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June 16, 2007</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Ecuador</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July 8, 1997</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August 8, 1997</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Estonia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August 24, 2000</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September 24, 2000</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lastRenderedPageBreak/>
              <w:t>European Union</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June 29, 2005</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July 29, 2005</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Finland</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March 16, 1993</w:t>
            </w:r>
            <w:r w:rsidRPr="008346A7">
              <w:rPr>
                <w:rFonts w:cs="Arial"/>
                <w:sz w:val="18"/>
              </w:rPr>
              <w:br/>
              <w:t>June 20, 2001</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April 16, 1993</w:t>
            </w:r>
            <w:r w:rsidRPr="008346A7">
              <w:rPr>
                <w:rFonts w:cs="Arial"/>
                <w:sz w:val="18"/>
              </w:rPr>
              <w:br/>
              <w:t>July 20, 2001</w:t>
            </w:r>
          </w:p>
        </w:tc>
      </w:tr>
      <w:tr w:rsidR="006A039F" w:rsidRPr="008346A7" w:rsidTr="007021C3">
        <w:trPr>
          <w:cantSplit/>
          <w:jc w:val="center"/>
        </w:trPr>
        <w:tc>
          <w:tcPr>
            <w:tcW w:w="2807" w:type="dxa"/>
          </w:tcPr>
          <w:p w:rsidR="006A039F" w:rsidRPr="0092369E" w:rsidRDefault="006A039F" w:rsidP="007021C3">
            <w:pPr>
              <w:spacing w:before="80" w:after="80"/>
              <w:jc w:val="left"/>
              <w:rPr>
                <w:rFonts w:cs="Arial"/>
              </w:rPr>
            </w:pPr>
            <w:r w:rsidRPr="0092369E">
              <w:rPr>
                <w:rFonts w:cs="Arial"/>
              </w:rPr>
              <w:t>France</w:t>
            </w:r>
          </w:p>
        </w:tc>
        <w:tc>
          <w:tcPr>
            <w:tcW w:w="2258" w:type="dxa"/>
          </w:tcPr>
          <w:p w:rsidR="006A039F" w:rsidRPr="0092369E" w:rsidRDefault="006A039F" w:rsidP="007021C3">
            <w:pPr>
              <w:spacing w:before="80" w:after="80"/>
              <w:jc w:val="left"/>
              <w:rPr>
                <w:rFonts w:cs="Arial"/>
                <w:sz w:val="18"/>
              </w:rPr>
            </w:pPr>
            <w:r w:rsidRPr="0092369E">
              <w:rPr>
                <w:rFonts w:cs="Arial"/>
                <w:sz w:val="18"/>
              </w:rPr>
              <w:t>December 2, 1961</w:t>
            </w:r>
            <w:r w:rsidRPr="0092369E">
              <w:rPr>
                <w:rFonts w:cs="Arial"/>
                <w:sz w:val="18"/>
              </w:rPr>
              <w:br/>
              <w:t>November 10, 1972</w:t>
            </w:r>
            <w:r w:rsidRPr="0092369E">
              <w:rPr>
                <w:rFonts w:cs="Arial"/>
                <w:sz w:val="18"/>
              </w:rPr>
              <w:br/>
              <w:t>October 23, 1978</w:t>
            </w:r>
            <w:r w:rsidRPr="0092369E">
              <w:rPr>
                <w:rFonts w:cs="Arial"/>
                <w:sz w:val="18"/>
              </w:rPr>
              <w:br/>
              <w:t>March 19, 1991</w:t>
            </w:r>
          </w:p>
        </w:tc>
        <w:tc>
          <w:tcPr>
            <w:tcW w:w="2258" w:type="dxa"/>
          </w:tcPr>
          <w:p w:rsidR="006A039F" w:rsidRPr="0092369E" w:rsidRDefault="006A039F" w:rsidP="007021C3">
            <w:pPr>
              <w:spacing w:before="80" w:after="80"/>
              <w:jc w:val="left"/>
              <w:rPr>
                <w:rFonts w:cs="Arial"/>
                <w:sz w:val="18"/>
              </w:rPr>
            </w:pPr>
            <w:r w:rsidRPr="0092369E">
              <w:rPr>
                <w:rFonts w:cs="Arial"/>
                <w:sz w:val="18"/>
              </w:rPr>
              <w:t>September 3, 1971</w:t>
            </w:r>
            <w:r w:rsidRPr="0092369E">
              <w:rPr>
                <w:rFonts w:cs="Arial"/>
                <w:sz w:val="18"/>
              </w:rPr>
              <w:br/>
              <w:t>January 22, 1975</w:t>
            </w:r>
            <w:r w:rsidRPr="0092369E">
              <w:rPr>
                <w:rFonts w:cs="Arial"/>
                <w:sz w:val="18"/>
              </w:rPr>
              <w:br/>
              <w:t>February 17, 1983</w:t>
            </w:r>
            <w:r w:rsidRPr="0092369E">
              <w:rPr>
                <w:rFonts w:cs="Arial"/>
                <w:sz w:val="18"/>
              </w:rPr>
              <w:br/>
              <w:t>April 27, 2012</w:t>
            </w:r>
          </w:p>
        </w:tc>
        <w:tc>
          <w:tcPr>
            <w:tcW w:w="2259" w:type="dxa"/>
          </w:tcPr>
          <w:p w:rsidR="006A039F" w:rsidRPr="008346A7" w:rsidRDefault="006A039F" w:rsidP="007021C3">
            <w:pPr>
              <w:spacing w:before="80" w:after="80"/>
              <w:jc w:val="left"/>
              <w:rPr>
                <w:rFonts w:cs="Arial"/>
                <w:sz w:val="18"/>
              </w:rPr>
            </w:pPr>
            <w:r w:rsidRPr="0092369E">
              <w:rPr>
                <w:rFonts w:cs="Arial"/>
                <w:sz w:val="18"/>
              </w:rPr>
              <w:t>October 3, 1971</w:t>
            </w:r>
            <w:r w:rsidRPr="0092369E">
              <w:rPr>
                <w:rFonts w:cs="Arial"/>
                <w:sz w:val="18"/>
              </w:rPr>
              <w:br/>
              <w:t>February 11, 1977</w:t>
            </w:r>
            <w:r w:rsidRPr="0092369E">
              <w:rPr>
                <w:rFonts w:cs="Arial"/>
                <w:sz w:val="18"/>
              </w:rPr>
              <w:br/>
              <w:t>March 17, 1983</w:t>
            </w:r>
            <w:r w:rsidRPr="0092369E">
              <w:rPr>
                <w:rFonts w:cs="Arial"/>
                <w:sz w:val="18"/>
              </w:rPr>
              <w:br/>
              <w:t>May 27, 2012</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Georgia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29, 2008</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November 29, 2008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Germany</w:t>
            </w:r>
          </w:p>
        </w:tc>
        <w:tc>
          <w:tcPr>
            <w:tcW w:w="2258" w:type="dxa"/>
          </w:tcPr>
          <w:p w:rsidR="006A039F" w:rsidRPr="008346A7" w:rsidRDefault="006A039F" w:rsidP="007021C3">
            <w:pPr>
              <w:spacing w:before="80" w:after="80"/>
              <w:jc w:val="left"/>
              <w:rPr>
                <w:rFonts w:cs="Arial"/>
                <w:sz w:val="18"/>
              </w:rPr>
            </w:pPr>
            <w:r w:rsidRPr="008346A7">
              <w:rPr>
                <w:rFonts w:cs="Arial"/>
                <w:sz w:val="18"/>
              </w:rPr>
              <w:t>December 2, 1961</w:t>
            </w:r>
            <w:r w:rsidRPr="008346A7">
              <w:rPr>
                <w:rFonts w:cs="Arial"/>
                <w:sz w:val="18"/>
              </w:rPr>
              <w:br/>
              <w:t>November 10, 1972</w:t>
            </w:r>
            <w:r w:rsidRPr="008346A7">
              <w:rPr>
                <w:rFonts w:cs="Arial"/>
                <w:sz w:val="18"/>
              </w:rPr>
              <w:br/>
              <w:t>October 23, 1978</w:t>
            </w:r>
            <w:r w:rsidRPr="008346A7">
              <w:rPr>
                <w:rFonts w:cs="Arial"/>
                <w:sz w:val="18"/>
              </w:rPr>
              <w:br/>
              <w:t>March 19, 1991</w:t>
            </w:r>
          </w:p>
        </w:tc>
        <w:tc>
          <w:tcPr>
            <w:tcW w:w="2258" w:type="dxa"/>
          </w:tcPr>
          <w:p w:rsidR="006A039F" w:rsidRPr="008346A7" w:rsidRDefault="006A039F" w:rsidP="007021C3">
            <w:pPr>
              <w:spacing w:before="80" w:after="80"/>
              <w:jc w:val="left"/>
              <w:rPr>
                <w:rFonts w:cs="Arial"/>
                <w:sz w:val="18"/>
              </w:rPr>
            </w:pPr>
            <w:r w:rsidRPr="008346A7">
              <w:rPr>
                <w:rFonts w:cs="Arial"/>
                <w:sz w:val="18"/>
              </w:rPr>
              <w:t>July 11, 1968</w:t>
            </w:r>
            <w:r w:rsidRPr="008346A7">
              <w:rPr>
                <w:rFonts w:cs="Arial"/>
                <w:sz w:val="18"/>
              </w:rPr>
              <w:br/>
              <w:t>July 23, 1976</w:t>
            </w:r>
            <w:r w:rsidRPr="008346A7">
              <w:rPr>
                <w:rFonts w:cs="Arial"/>
                <w:sz w:val="18"/>
              </w:rPr>
              <w:br/>
              <w:t>March 12, 1986</w:t>
            </w:r>
            <w:r w:rsidRPr="008346A7">
              <w:rPr>
                <w:rFonts w:cs="Arial"/>
                <w:sz w:val="18"/>
              </w:rPr>
              <w:br/>
              <w:t>June 25, 1998</w:t>
            </w:r>
          </w:p>
        </w:tc>
        <w:tc>
          <w:tcPr>
            <w:tcW w:w="2259" w:type="dxa"/>
          </w:tcPr>
          <w:p w:rsidR="006A039F" w:rsidRPr="008346A7" w:rsidRDefault="006A039F" w:rsidP="007021C3">
            <w:pPr>
              <w:spacing w:before="80" w:after="80"/>
              <w:jc w:val="left"/>
              <w:rPr>
                <w:rFonts w:cs="Arial"/>
                <w:sz w:val="18"/>
              </w:rPr>
            </w:pPr>
            <w:r w:rsidRPr="008346A7">
              <w:rPr>
                <w:rFonts w:cs="Arial"/>
                <w:sz w:val="18"/>
              </w:rPr>
              <w:t>August 10, 1968</w:t>
            </w:r>
            <w:r w:rsidRPr="008346A7">
              <w:rPr>
                <w:rFonts w:cs="Arial"/>
                <w:sz w:val="18"/>
              </w:rPr>
              <w:br/>
              <w:t>February 11, 1977</w:t>
            </w:r>
            <w:r w:rsidRPr="008346A7">
              <w:rPr>
                <w:rFonts w:cs="Arial"/>
                <w:sz w:val="18"/>
              </w:rPr>
              <w:br/>
              <w:t>April 12, 1986</w:t>
            </w:r>
            <w:r w:rsidRPr="008346A7">
              <w:rPr>
                <w:rFonts w:cs="Arial"/>
                <w:sz w:val="18"/>
              </w:rPr>
              <w:br/>
              <w:t>July 25, 1998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Hungary</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March 16, 1983</w:t>
            </w:r>
            <w:r w:rsidRPr="008346A7">
              <w:rPr>
                <w:rFonts w:cs="Arial"/>
                <w:sz w:val="18"/>
              </w:rPr>
              <w:br/>
              <w:t>December 1, 2002</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April 16, 1983</w:t>
            </w:r>
            <w:r w:rsidRPr="008346A7">
              <w:rPr>
                <w:rFonts w:cs="Arial"/>
                <w:sz w:val="18"/>
              </w:rPr>
              <w:br/>
              <w:t>January 1, 2003</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Iceland</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April 3, 2006</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May 3, 2006</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Ireland</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September 27, 1979</w:t>
            </w:r>
            <w:r w:rsidRPr="008346A7">
              <w:rPr>
                <w:rFonts w:cs="Arial"/>
                <w:sz w:val="18"/>
              </w:rPr>
              <w:br/>
              <w:t>February 21, 1992</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May 19, 1981</w:t>
            </w:r>
            <w:r w:rsidRPr="008346A7">
              <w:rPr>
                <w:rFonts w:cs="Arial"/>
                <w:sz w:val="18"/>
              </w:rPr>
              <w:br/>
              <w:t>December 8, 2011</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November 8, 1981</w:t>
            </w:r>
            <w:r w:rsidRPr="008346A7">
              <w:rPr>
                <w:rFonts w:cs="Arial"/>
                <w:sz w:val="18"/>
              </w:rPr>
              <w:br/>
              <w:t>January 8, 2012</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Israel</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23, 1991</w:t>
            </w:r>
          </w:p>
        </w:tc>
        <w:tc>
          <w:tcPr>
            <w:tcW w:w="2258" w:type="dxa"/>
          </w:tcPr>
          <w:p w:rsidR="006A039F" w:rsidRPr="008346A7" w:rsidRDefault="006A039F" w:rsidP="007021C3">
            <w:pPr>
              <w:spacing w:before="80" w:after="80"/>
              <w:jc w:val="left"/>
              <w:rPr>
                <w:rFonts w:cs="Arial"/>
                <w:sz w:val="18"/>
              </w:rPr>
            </w:pPr>
            <w:r w:rsidRPr="008346A7">
              <w:rPr>
                <w:rFonts w:cs="Arial"/>
                <w:sz w:val="18"/>
              </w:rPr>
              <w:t>November 12, 1979</w:t>
            </w:r>
            <w:r w:rsidRPr="008346A7">
              <w:rPr>
                <w:rFonts w:cs="Arial"/>
                <w:sz w:val="18"/>
              </w:rPr>
              <w:br/>
              <w:t>November 12, 1979</w:t>
            </w:r>
            <w:r w:rsidRPr="008346A7">
              <w:rPr>
                <w:rFonts w:cs="Arial"/>
                <w:sz w:val="18"/>
              </w:rPr>
              <w:br/>
              <w:t>April 12, 1984</w:t>
            </w:r>
            <w:r w:rsidRPr="008346A7">
              <w:rPr>
                <w:rFonts w:cs="Arial"/>
                <w:sz w:val="18"/>
              </w:rPr>
              <w:br/>
              <w:t>June 3, 1996</w:t>
            </w:r>
          </w:p>
        </w:tc>
        <w:tc>
          <w:tcPr>
            <w:tcW w:w="2259" w:type="dxa"/>
          </w:tcPr>
          <w:p w:rsidR="006A039F" w:rsidRPr="008346A7" w:rsidRDefault="006A039F" w:rsidP="007021C3">
            <w:pPr>
              <w:spacing w:before="80" w:after="80"/>
              <w:jc w:val="left"/>
              <w:rPr>
                <w:rFonts w:cs="Arial"/>
                <w:sz w:val="18"/>
              </w:rPr>
            </w:pPr>
            <w:r w:rsidRPr="008346A7">
              <w:rPr>
                <w:rFonts w:cs="Arial"/>
                <w:sz w:val="18"/>
              </w:rPr>
              <w:t>December 12, 1979</w:t>
            </w:r>
            <w:r w:rsidRPr="008346A7">
              <w:rPr>
                <w:rFonts w:cs="Arial"/>
                <w:sz w:val="18"/>
              </w:rPr>
              <w:br/>
              <w:t>December 12, 1979</w:t>
            </w:r>
            <w:r w:rsidRPr="008346A7">
              <w:rPr>
                <w:rFonts w:cs="Arial"/>
                <w:sz w:val="18"/>
              </w:rPr>
              <w:br/>
              <w:t>May 12, 1984</w:t>
            </w:r>
            <w:r w:rsidRPr="008346A7">
              <w:rPr>
                <w:rFonts w:cs="Arial"/>
                <w:sz w:val="18"/>
              </w:rPr>
              <w:br/>
              <w:t>April 24, 1998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Italy</w:t>
            </w:r>
          </w:p>
        </w:tc>
        <w:tc>
          <w:tcPr>
            <w:tcW w:w="2258" w:type="dxa"/>
          </w:tcPr>
          <w:p w:rsidR="006A039F" w:rsidRPr="008346A7" w:rsidRDefault="006A039F" w:rsidP="007021C3">
            <w:pPr>
              <w:spacing w:before="80" w:after="80"/>
              <w:jc w:val="left"/>
              <w:rPr>
                <w:rFonts w:cs="Arial"/>
                <w:sz w:val="18"/>
              </w:rPr>
            </w:pPr>
            <w:r w:rsidRPr="008346A7">
              <w:rPr>
                <w:rFonts w:cs="Arial"/>
                <w:sz w:val="18"/>
              </w:rPr>
              <w:t>December 2, 1961</w:t>
            </w:r>
            <w:r w:rsidRPr="008346A7">
              <w:rPr>
                <w:rFonts w:cs="Arial"/>
                <w:sz w:val="18"/>
              </w:rPr>
              <w:br/>
              <w:t>November 10, 1972</w:t>
            </w:r>
            <w:r w:rsidRPr="008346A7">
              <w:rPr>
                <w:rFonts w:cs="Arial"/>
                <w:sz w:val="18"/>
              </w:rPr>
              <w:br/>
              <w:t>October 23, 1978</w:t>
            </w:r>
            <w:r w:rsidRPr="008346A7">
              <w:rPr>
                <w:rFonts w:cs="Arial"/>
                <w:sz w:val="18"/>
              </w:rPr>
              <w:br/>
              <w:t>March 19, 1991</w:t>
            </w:r>
          </w:p>
        </w:tc>
        <w:tc>
          <w:tcPr>
            <w:tcW w:w="2258" w:type="dxa"/>
          </w:tcPr>
          <w:p w:rsidR="006A039F" w:rsidRPr="008346A7" w:rsidRDefault="006A039F" w:rsidP="007021C3">
            <w:pPr>
              <w:spacing w:before="80" w:after="80"/>
              <w:jc w:val="left"/>
              <w:rPr>
                <w:rFonts w:cs="Arial"/>
                <w:sz w:val="18"/>
              </w:rPr>
            </w:pPr>
            <w:r w:rsidRPr="008346A7">
              <w:rPr>
                <w:rFonts w:cs="Arial"/>
                <w:sz w:val="18"/>
              </w:rPr>
              <w:t>June 1, 1977</w:t>
            </w:r>
            <w:r w:rsidRPr="008346A7">
              <w:rPr>
                <w:rFonts w:cs="Arial"/>
                <w:sz w:val="18"/>
              </w:rPr>
              <w:br/>
              <w:t>June 1, 1977</w:t>
            </w:r>
            <w:r w:rsidRPr="008346A7">
              <w:rPr>
                <w:rFonts w:cs="Arial"/>
                <w:sz w:val="18"/>
              </w:rPr>
              <w:br/>
              <w:t>April 28, 1986</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July 1, 1977</w:t>
            </w:r>
            <w:r w:rsidRPr="008346A7">
              <w:rPr>
                <w:rFonts w:cs="Arial"/>
                <w:sz w:val="18"/>
              </w:rPr>
              <w:br/>
              <w:t>July 1, 1977</w:t>
            </w:r>
            <w:r w:rsidRPr="008346A7">
              <w:rPr>
                <w:rFonts w:cs="Arial"/>
                <w:sz w:val="18"/>
              </w:rPr>
              <w:br/>
              <w:t>May 28, 1986</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Japan</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October 17, 1979</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August 3, 1982</w:t>
            </w:r>
            <w:r w:rsidRPr="008346A7">
              <w:rPr>
                <w:rFonts w:cs="Arial"/>
                <w:sz w:val="18"/>
              </w:rPr>
              <w:br/>
              <w:t>November 24, 1998</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September 3, 1982</w:t>
            </w:r>
            <w:r w:rsidRPr="008346A7">
              <w:rPr>
                <w:rFonts w:cs="Arial"/>
                <w:sz w:val="18"/>
              </w:rPr>
              <w:br/>
              <w:t>December 24, 1998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Jordan</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September 24, 2004</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24, 2004</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Kenya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April 13, 1999</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May 13, 1999</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lastRenderedPageBreak/>
              <w:t>Kyrgyzstan</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May 26, 2000</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June 26, 2000</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Latvia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br/>
              <w:t>-</w:t>
            </w:r>
            <w:r w:rsidRPr="008346A7">
              <w:rPr>
                <w:rFonts w:cs="Arial"/>
                <w:sz w:val="18"/>
              </w:rPr>
              <w:br/>
              <w:t>-</w:t>
            </w:r>
            <w:r w:rsidRPr="008346A7">
              <w:rPr>
                <w:rFonts w:cs="Arial"/>
                <w:sz w:val="18"/>
              </w:rPr>
              <w:br/>
              <w:t>July 30, 2002</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August 30, 2002</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Lithuania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br/>
              <w:t>-</w:t>
            </w:r>
            <w:r w:rsidRPr="008346A7">
              <w:rPr>
                <w:rFonts w:cs="Arial"/>
                <w:sz w:val="18"/>
              </w:rPr>
              <w:br/>
              <w:t>-</w:t>
            </w:r>
            <w:r w:rsidRPr="008346A7">
              <w:rPr>
                <w:rFonts w:cs="Arial"/>
                <w:sz w:val="18"/>
              </w:rPr>
              <w:br/>
              <w:t>November 10, 2003</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December 10, 2003</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Mexico</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July 25, 1979</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July 9, 1997</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August 9, 1997</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Morocco</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br/>
              <w:t>-</w:t>
            </w:r>
            <w:r w:rsidRPr="008346A7">
              <w:rPr>
                <w:rFonts w:cs="Arial"/>
                <w:sz w:val="18"/>
              </w:rPr>
              <w:br/>
              <w:t>-</w:t>
            </w:r>
            <w:r w:rsidRPr="008346A7">
              <w:rPr>
                <w:rFonts w:cs="Arial"/>
                <w:sz w:val="18"/>
              </w:rPr>
              <w:br/>
              <w:t>September 8, 2006</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8, 2006</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Netherlands</w:t>
            </w:r>
          </w:p>
        </w:tc>
        <w:tc>
          <w:tcPr>
            <w:tcW w:w="2258" w:type="dxa"/>
          </w:tcPr>
          <w:p w:rsidR="006A039F" w:rsidRPr="008346A7" w:rsidRDefault="006A039F" w:rsidP="007021C3">
            <w:pPr>
              <w:spacing w:before="80" w:after="80"/>
              <w:jc w:val="left"/>
              <w:rPr>
                <w:rFonts w:cs="Arial"/>
                <w:sz w:val="18"/>
              </w:rPr>
            </w:pPr>
            <w:r w:rsidRPr="008346A7">
              <w:rPr>
                <w:rFonts w:cs="Arial"/>
                <w:sz w:val="18"/>
              </w:rPr>
              <w:t>December 2, 1961</w:t>
            </w:r>
            <w:r w:rsidRPr="008346A7">
              <w:rPr>
                <w:rFonts w:cs="Arial"/>
                <w:sz w:val="18"/>
              </w:rPr>
              <w:br/>
              <w:t>November 10, 1972</w:t>
            </w:r>
            <w:r w:rsidRPr="008346A7">
              <w:rPr>
                <w:rFonts w:cs="Arial"/>
                <w:sz w:val="18"/>
              </w:rPr>
              <w:br/>
              <w:t>October 23, 1978</w:t>
            </w:r>
            <w:r w:rsidRPr="008346A7">
              <w:rPr>
                <w:rFonts w:cs="Arial"/>
                <w:sz w:val="18"/>
              </w:rPr>
              <w:br/>
              <w:t>March 19, 1991</w:t>
            </w:r>
          </w:p>
        </w:tc>
        <w:tc>
          <w:tcPr>
            <w:tcW w:w="2258" w:type="dxa"/>
          </w:tcPr>
          <w:p w:rsidR="006A039F" w:rsidRPr="008346A7" w:rsidRDefault="006A039F" w:rsidP="007021C3">
            <w:pPr>
              <w:spacing w:before="80" w:after="80"/>
              <w:jc w:val="left"/>
              <w:rPr>
                <w:rFonts w:cs="Arial"/>
                <w:sz w:val="18"/>
              </w:rPr>
            </w:pPr>
            <w:r w:rsidRPr="008346A7">
              <w:rPr>
                <w:rFonts w:cs="Arial"/>
                <w:sz w:val="18"/>
              </w:rPr>
              <w:t>August 8, 1967</w:t>
            </w:r>
            <w:r w:rsidRPr="008346A7">
              <w:rPr>
                <w:rFonts w:cs="Arial"/>
                <w:sz w:val="18"/>
              </w:rPr>
              <w:br/>
              <w:t>January 12, 1977</w:t>
            </w:r>
            <w:r w:rsidRPr="008346A7">
              <w:rPr>
                <w:rFonts w:cs="Arial"/>
                <w:sz w:val="18"/>
              </w:rPr>
              <w:br/>
              <w:t>August 2, 1984</w:t>
            </w:r>
            <w:r w:rsidRPr="008346A7">
              <w:rPr>
                <w:rFonts w:cs="Arial"/>
                <w:sz w:val="18"/>
              </w:rPr>
              <w:br/>
              <w:t>October 14, 1996</w:t>
            </w:r>
          </w:p>
        </w:tc>
        <w:tc>
          <w:tcPr>
            <w:tcW w:w="2259" w:type="dxa"/>
          </w:tcPr>
          <w:p w:rsidR="006A039F" w:rsidRPr="008346A7" w:rsidRDefault="006A039F" w:rsidP="007021C3">
            <w:pPr>
              <w:spacing w:before="80" w:after="80"/>
              <w:jc w:val="left"/>
              <w:rPr>
                <w:rFonts w:cs="Arial"/>
                <w:sz w:val="18"/>
              </w:rPr>
            </w:pPr>
            <w:r w:rsidRPr="008346A7">
              <w:rPr>
                <w:rFonts w:cs="Arial"/>
                <w:sz w:val="18"/>
              </w:rPr>
              <w:t>August 10, 1968</w:t>
            </w:r>
            <w:r w:rsidRPr="008346A7">
              <w:rPr>
                <w:rFonts w:cs="Arial"/>
                <w:sz w:val="18"/>
              </w:rPr>
              <w:br/>
              <w:t>February 11, 1977</w:t>
            </w:r>
            <w:r w:rsidRPr="008346A7">
              <w:rPr>
                <w:rFonts w:cs="Arial"/>
                <w:sz w:val="18"/>
              </w:rPr>
              <w:br/>
              <w:t>September 2, 1984</w:t>
            </w:r>
            <w:r w:rsidRPr="008346A7">
              <w:rPr>
                <w:rFonts w:cs="Arial"/>
                <w:sz w:val="18"/>
              </w:rPr>
              <w:br/>
              <w:t>April 24, 1998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New Zealand</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July 25, 1979</w:t>
            </w:r>
            <w:r w:rsidRPr="008346A7">
              <w:rPr>
                <w:rFonts w:cs="Arial"/>
                <w:sz w:val="18"/>
              </w:rPr>
              <w:br/>
              <w:t>December 19, 1991</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November 3, 1980</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November 8, 1981</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Nicaragua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August 6, 2001</w:t>
            </w:r>
            <w:r w:rsidRPr="008346A7">
              <w:rPr>
                <w:rFonts w:cs="Arial"/>
                <w:sz w:val="18"/>
              </w:rPr>
              <w:tab/>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September 6, 2001</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Norway</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August 13, 1993</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September 13, 1993</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Oman</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22, 2009</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November 22, 2009</w:t>
            </w:r>
          </w:p>
        </w:tc>
      </w:tr>
      <w:tr w:rsidR="006A039F" w:rsidRPr="008346A7" w:rsidTr="007021C3">
        <w:trPr>
          <w:cantSplit/>
          <w:jc w:val="center"/>
        </w:trPr>
        <w:tc>
          <w:tcPr>
            <w:tcW w:w="2807" w:type="dxa"/>
          </w:tcPr>
          <w:p w:rsidR="006A039F" w:rsidRPr="0092369E" w:rsidRDefault="006A039F" w:rsidP="007021C3">
            <w:pPr>
              <w:spacing w:before="80" w:after="80"/>
              <w:jc w:val="left"/>
              <w:rPr>
                <w:rFonts w:cs="Arial"/>
              </w:rPr>
            </w:pPr>
            <w:r w:rsidRPr="0092369E">
              <w:rPr>
                <w:rFonts w:cs="Arial"/>
              </w:rPr>
              <w:t>Panama</w:t>
            </w:r>
          </w:p>
        </w:tc>
        <w:tc>
          <w:tcPr>
            <w:tcW w:w="2258" w:type="dxa"/>
          </w:tcPr>
          <w:p w:rsidR="006A039F" w:rsidRPr="0092369E" w:rsidRDefault="006A039F" w:rsidP="007021C3">
            <w:pPr>
              <w:spacing w:before="80" w:after="80"/>
              <w:jc w:val="left"/>
              <w:rPr>
                <w:rFonts w:cs="Arial"/>
                <w:sz w:val="18"/>
              </w:rPr>
            </w:pPr>
            <w:r w:rsidRPr="0092369E">
              <w:rPr>
                <w:rFonts w:cs="Arial"/>
                <w:sz w:val="18"/>
              </w:rPr>
              <w:t>-</w:t>
            </w:r>
            <w:r w:rsidRPr="0092369E">
              <w:rPr>
                <w:rFonts w:cs="Arial"/>
                <w:sz w:val="18"/>
              </w:rPr>
              <w:br/>
              <w:t>-</w:t>
            </w:r>
            <w:r w:rsidRPr="0092369E">
              <w:rPr>
                <w:rFonts w:cs="Arial"/>
                <w:sz w:val="18"/>
              </w:rPr>
              <w:br/>
              <w:t>-</w:t>
            </w:r>
            <w:r w:rsidRPr="0092369E">
              <w:rPr>
                <w:rFonts w:cs="Arial"/>
                <w:sz w:val="18"/>
              </w:rPr>
              <w:br/>
              <w:t>-</w:t>
            </w:r>
          </w:p>
        </w:tc>
        <w:tc>
          <w:tcPr>
            <w:tcW w:w="2258" w:type="dxa"/>
          </w:tcPr>
          <w:p w:rsidR="006A039F" w:rsidRPr="0092369E" w:rsidRDefault="006A039F" w:rsidP="007021C3">
            <w:pPr>
              <w:spacing w:before="80" w:after="80"/>
              <w:jc w:val="left"/>
              <w:rPr>
                <w:rFonts w:cs="Arial"/>
                <w:sz w:val="18"/>
              </w:rPr>
            </w:pPr>
            <w:r w:rsidRPr="0092369E">
              <w:rPr>
                <w:rFonts w:cs="Arial"/>
                <w:sz w:val="18"/>
              </w:rPr>
              <w:t>-</w:t>
            </w:r>
            <w:r w:rsidRPr="0092369E">
              <w:rPr>
                <w:rFonts w:cs="Arial"/>
                <w:sz w:val="18"/>
              </w:rPr>
              <w:br/>
              <w:t>-</w:t>
            </w:r>
            <w:r w:rsidRPr="0092369E">
              <w:rPr>
                <w:rFonts w:cs="Arial"/>
                <w:sz w:val="18"/>
              </w:rPr>
              <w:br/>
              <w:t>April 23, 1999</w:t>
            </w:r>
            <w:r w:rsidRPr="0092369E">
              <w:rPr>
                <w:rFonts w:cs="Arial"/>
                <w:sz w:val="18"/>
              </w:rPr>
              <w:br/>
              <w:t>October 22, 2012</w:t>
            </w:r>
          </w:p>
        </w:tc>
        <w:tc>
          <w:tcPr>
            <w:tcW w:w="2259" w:type="dxa"/>
          </w:tcPr>
          <w:p w:rsidR="006A039F" w:rsidRPr="008346A7" w:rsidRDefault="006A039F" w:rsidP="007021C3">
            <w:pPr>
              <w:spacing w:before="80" w:after="80"/>
              <w:jc w:val="left"/>
              <w:rPr>
                <w:rFonts w:cs="Arial"/>
                <w:sz w:val="18"/>
              </w:rPr>
            </w:pPr>
            <w:r w:rsidRPr="0092369E">
              <w:rPr>
                <w:rFonts w:cs="Arial"/>
                <w:sz w:val="18"/>
              </w:rPr>
              <w:t>-</w:t>
            </w:r>
            <w:r w:rsidRPr="0092369E">
              <w:rPr>
                <w:rFonts w:cs="Arial"/>
                <w:sz w:val="18"/>
              </w:rPr>
              <w:br/>
              <w:t>-</w:t>
            </w:r>
            <w:r w:rsidRPr="0092369E">
              <w:rPr>
                <w:rFonts w:cs="Arial"/>
                <w:sz w:val="18"/>
              </w:rPr>
              <w:br/>
              <w:t>May 23, 1999</w:t>
            </w:r>
            <w:r w:rsidRPr="0092369E">
              <w:rPr>
                <w:rFonts w:cs="Arial"/>
                <w:sz w:val="18"/>
              </w:rPr>
              <w:br/>
              <w:t>November 22, 2012</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Paraguay</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January 8, 1997</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February 8, 1997</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Peru</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July 8, 2011</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August 8, 2011</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lastRenderedPageBreak/>
              <w:t>Poland</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October 11, 1989</w:t>
            </w:r>
            <w:r w:rsidRPr="008346A7">
              <w:rPr>
                <w:rFonts w:cs="Arial"/>
                <w:sz w:val="18"/>
              </w:rPr>
              <w:br/>
              <w:t>July 15, 2003</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November 11, 1989</w:t>
            </w:r>
            <w:r w:rsidRPr="008346A7">
              <w:rPr>
                <w:rFonts w:cs="Arial"/>
                <w:sz w:val="18"/>
              </w:rPr>
              <w:br/>
              <w:t>August 15, 2003</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Portugal</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September 14, 1995</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October 14, 1995</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Republic of Korea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December 7, 2001</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January 7, 2002</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Republic of Moldova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September 28, 1998</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28, 1998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Romania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February 16, 2001</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March 16, 2001</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kern w:val="2"/>
              </w:rPr>
              <w:t>Russian Federation</w:t>
            </w:r>
          </w:p>
        </w:tc>
        <w:tc>
          <w:tcPr>
            <w:tcW w:w="2258" w:type="dxa"/>
          </w:tcPr>
          <w:p w:rsidR="006A039F" w:rsidRPr="008346A7" w:rsidRDefault="006A039F" w:rsidP="007021C3">
            <w:pPr>
              <w:spacing w:before="80" w:after="80"/>
              <w:jc w:val="left"/>
              <w:rPr>
                <w:rFonts w:cs="Arial"/>
                <w:sz w:val="18"/>
              </w:rPr>
            </w:pPr>
            <w:r w:rsidRPr="008346A7">
              <w:rPr>
                <w:rFonts w:cs="Arial"/>
                <w:kern w:val="2"/>
                <w:sz w:val="18"/>
              </w:rPr>
              <w:t>-</w:t>
            </w:r>
            <w:r w:rsidRPr="008346A7">
              <w:rPr>
                <w:rFonts w:cs="Arial"/>
                <w:kern w:val="2"/>
                <w:sz w:val="18"/>
              </w:rPr>
              <w:br/>
              <w:t>-</w:t>
            </w:r>
            <w:r w:rsidRPr="008346A7">
              <w:rPr>
                <w:rFonts w:cs="Arial"/>
                <w:kern w:val="2"/>
                <w:sz w:val="18"/>
              </w:rPr>
              <w:br/>
              <w:t>-</w:t>
            </w:r>
            <w:r w:rsidRPr="008346A7">
              <w:rPr>
                <w:rFonts w:cs="Arial"/>
                <w:kern w:val="2"/>
                <w:sz w:val="18"/>
              </w:rPr>
              <w:br/>
              <w:t>-</w:t>
            </w:r>
          </w:p>
        </w:tc>
        <w:tc>
          <w:tcPr>
            <w:tcW w:w="2258" w:type="dxa"/>
          </w:tcPr>
          <w:p w:rsidR="006A039F" w:rsidRPr="008346A7" w:rsidRDefault="006A039F" w:rsidP="007021C3">
            <w:pPr>
              <w:spacing w:before="80" w:after="80"/>
              <w:jc w:val="left"/>
              <w:rPr>
                <w:rFonts w:cs="Arial"/>
                <w:sz w:val="18"/>
              </w:rPr>
            </w:pPr>
            <w:r w:rsidRPr="008346A7">
              <w:rPr>
                <w:rFonts w:cs="Arial"/>
                <w:kern w:val="2"/>
                <w:sz w:val="18"/>
              </w:rPr>
              <w:t>-</w:t>
            </w:r>
            <w:r w:rsidRPr="008346A7">
              <w:rPr>
                <w:rFonts w:cs="Arial"/>
                <w:kern w:val="2"/>
                <w:sz w:val="18"/>
              </w:rPr>
              <w:br/>
              <w:t>-</w:t>
            </w:r>
            <w:r w:rsidRPr="008346A7">
              <w:rPr>
                <w:rFonts w:cs="Arial"/>
                <w:kern w:val="2"/>
                <w:sz w:val="18"/>
              </w:rPr>
              <w:br/>
              <w:t>-</w:t>
            </w:r>
            <w:r w:rsidRPr="008346A7">
              <w:rPr>
                <w:rFonts w:cs="Arial"/>
                <w:kern w:val="2"/>
                <w:sz w:val="18"/>
              </w:rPr>
              <w:br/>
              <w:t>March 24, 1998</w:t>
            </w:r>
          </w:p>
        </w:tc>
        <w:tc>
          <w:tcPr>
            <w:tcW w:w="2259" w:type="dxa"/>
          </w:tcPr>
          <w:p w:rsidR="006A039F" w:rsidRPr="008346A7" w:rsidRDefault="006A039F" w:rsidP="007021C3">
            <w:pPr>
              <w:spacing w:before="80" w:after="80"/>
              <w:jc w:val="left"/>
              <w:rPr>
                <w:rFonts w:cs="Arial"/>
                <w:sz w:val="18"/>
              </w:rPr>
            </w:pPr>
            <w:r w:rsidRPr="008346A7">
              <w:rPr>
                <w:rFonts w:cs="Arial"/>
                <w:kern w:val="2"/>
                <w:sz w:val="18"/>
              </w:rPr>
              <w:t>-</w:t>
            </w:r>
            <w:r w:rsidRPr="008346A7">
              <w:rPr>
                <w:rFonts w:cs="Arial"/>
                <w:kern w:val="2"/>
                <w:sz w:val="18"/>
              </w:rPr>
              <w:br/>
              <w:t>-</w:t>
            </w:r>
            <w:r w:rsidRPr="008346A7">
              <w:rPr>
                <w:rFonts w:cs="Arial"/>
                <w:kern w:val="2"/>
                <w:sz w:val="18"/>
              </w:rPr>
              <w:br/>
              <w:t>-</w:t>
            </w:r>
            <w:r w:rsidRPr="008346A7">
              <w:rPr>
                <w:rFonts w:cs="Arial"/>
                <w:kern w:val="2"/>
                <w:sz w:val="18"/>
              </w:rPr>
              <w:br/>
              <w:t>April 24, 1998</w:t>
            </w:r>
          </w:p>
        </w:tc>
      </w:tr>
      <w:tr w:rsidR="006A039F" w:rsidRPr="008346A7" w:rsidTr="007021C3">
        <w:trPr>
          <w:cantSplit/>
          <w:jc w:val="center"/>
        </w:trPr>
        <w:tc>
          <w:tcPr>
            <w:tcW w:w="2807" w:type="dxa"/>
          </w:tcPr>
          <w:p w:rsidR="006A039F" w:rsidRPr="0092369E" w:rsidRDefault="006A039F" w:rsidP="007021C3">
            <w:pPr>
              <w:spacing w:before="80" w:after="80"/>
              <w:jc w:val="left"/>
              <w:rPr>
                <w:rFonts w:cs="Arial"/>
              </w:rPr>
            </w:pPr>
            <w:r w:rsidRPr="0092369E">
              <w:rPr>
                <w:rFonts w:cs="Arial"/>
              </w:rPr>
              <w:t>Serbia</w:t>
            </w:r>
          </w:p>
        </w:tc>
        <w:tc>
          <w:tcPr>
            <w:tcW w:w="2258" w:type="dxa"/>
          </w:tcPr>
          <w:p w:rsidR="006A039F" w:rsidRPr="0092369E" w:rsidRDefault="006A039F" w:rsidP="007021C3">
            <w:pPr>
              <w:spacing w:before="80" w:after="80"/>
              <w:jc w:val="left"/>
              <w:rPr>
                <w:rFonts w:cs="Arial"/>
                <w:sz w:val="18"/>
              </w:rPr>
            </w:pPr>
            <w:r w:rsidRPr="0092369E">
              <w:rPr>
                <w:rFonts w:cs="Arial"/>
                <w:kern w:val="2"/>
                <w:sz w:val="18"/>
              </w:rPr>
              <w:t>-</w:t>
            </w:r>
            <w:r w:rsidRPr="0092369E">
              <w:rPr>
                <w:rFonts w:cs="Arial"/>
                <w:kern w:val="2"/>
                <w:sz w:val="18"/>
              </w:rPr>
              <w:br/>
              <w:t>-</w:t>
            </w:r>
            <w:r w:rsidRPr="0092369E">
              <w:rPr>
                <w:rFonts w:cs="Arial"/>
                <w:kern w:val="2"/>
                <w:sz w:val="18"/>
              </w:rPr>
              <w:br/>
              <w:t>-</w:t>
            </w:r>
            <w:r w:rsidRPr="0092369E">
              <w:rPr>
                <w:rFonts w:cs="Arial"/>
                <w:kern w:val="2"/>
                <w:sz w:val="18"/>
              </w:rPr>
              <w:br/>
              <w:t>-</w:t>
            </w:r>
          </w:p>
        </w:tc>
        <w:tc>
          <w:tcPr>
            <w:tcW w:w="2258" w:type="dxa"/>
          </w:tcPr>
          <w:p w:rsidR="006A039F" w:rsidRPr="0092369E" w:rsidRDefault="006A039F" w:rsidP="007021C3">
            <w:pPr>
              <w:spacing w:before="80" w:after="80"/>
              <w:jc w:val="left"/>
              <w:rPr>
                <w:rFonts w:cs="Arial"/>
                <w:sz w:val="18"/>
              </w:rPr>
            </w:pPr>
            <w:r w:rsidRPr="0092369E">
              <w:rPr>
                <w:rFonts w:cs="Arial"/>
                <w:kern w:val="2"/>
                <w:sz w:val="18"/>
              </w:rPr>
              <w:t>-</w:t>
            </w:r>
            <w:r w:rsidRPr="0092369E">
              <w:rPr>
                <w:rFonts w:cs="Arial"/>
                <w:kern w:val="2"/>
                <w:sz w:val="18"/>
              </w:rPr>
              <w:br/>
              <w:t>-</w:t>
            </w:r>
            <w:r w:rsidRPr="0092369E">
              <w:rPr>
                <w:rFonts w:cs="Arial"/>
                <w:kern w:val="2"/>
                <w:sz w:val="18"/>
              </w:rPr>
              <w:br/>
              <w:t>-</w:t>
            </w:r>
            <w:r w:rsidRPr="0092369E">
              <w:rPr>
                <w:rFonts w:cs="Arial"/>
                <w:kern w:val="2"/>
                <w:sz w:val="18"/>
              </w:rPr>
              <w:br/>
              <w:t>December 5, 2012</w:t>
            </w:r>
          </w:p>
        </w:tc>
        <w:tc>
          <w:tcPr>
            <w:tcW w:w="2259" w:type="dxa"/>
          </w:tcPr>
          <w:p w:rsidR="006A039F" w:rsidRPr="008346A7" w:rsidRDefault="006A039F" w:rsidP="007021C3">
            <w:pPr>
              <w:spacing w:before="80" w:after="80"/>
              <w:jc w:val="left"/>
              <w:rPr>
                <w:rFonts w:cs="Arial"/>
                <w:sz w:val="18"/>
              </w:rPr>
            </w:pPr>
            <w:r w:rsidRPr="0092369E">
              <w:rPr>
                <w:rFonts w:cs="Arial"/>
                <w:kern w:val="2"/>
                <w:sz w:val="18"/>
              </w:rPr>
              <w:t>-</w:t>
            </w:r>
            <w:r w:rsidRPr="0092369E">
              <w:rPr>
                <w:rFonts w:cs="Arial"/>
                <w:kern w:val="2"/>
                <w:sz w:val="18"/>
              </w:rPr>
              <w:br/>
              <w:t>-</w:t>
            </w:r>
            <w:r w:rsidRPr="0092369E">
              <w:rPr>
                <w:rFonts w:cs="Arial"/>
                <w:kern w:val="2"/>
                <w:sz w:val="18"/>
              </w:rPr>
              <w:br/>
              <w:t>-</w:t>
            </w:r>
            <w:r w:rsidRPr="0092369E">
              <w:rPr>
                <w:rFonts w:cs="Arial"/>
                <w:kern w:val="2"/>
                <w:sz w:val="18"/>
              </w:rPr>
              <w:br/>
              <w:t>January 5, 2013</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Singapore</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June 30, 2004</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July 30, 2004</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Slovakia</w:t>
            </w:r>
            <w:r w:rsidRPr="008346A7">
              <w:rPr>
                <w:rStyle w:val="FootnoteReference"/>
                <w:rFonts w:cs="Arial"/>
              </w:rPr>
              <w:footnoteReference w:customMarkFollows="1" w:id="3"/>
              <w:t>1</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May 12, 2009</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January 1, 1993</w:t>
            </w:r>
            <w:r w:rsidRPr="008346A7">
              <w:rPr>
                <w:rFonts w:cs="Arial"/>
                <w:sz w:val="18"/>
              </w:rPr>
              <w:br/>
              <w:t>June 12, 2009</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Slovenia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June 29, 1999</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July 29, 1999</w:t>
            </w:r>
          </w:p>
        </w:tc>
      </w:tr>
      <w:tr w:rsidR="006A039F" w:rsidRPr="008346A7" w:rsidTr="007021C3">
        <w:trPr>
          <w:cantSplit/>
          <w:jc w:val="center"/>
        </w:trPr>
        <w:tc>
          <w:tcPr>
            <w:tcW w:w="2807" w:type="dxa"/>
          </w:tcPr>
          <w:p w:rsidR="006A039F" w:rsidRPr="008346A7" w:rsidRDefault="006A039F" w:rsidP="007021C3">
            <w:pPr>
              <w:pStyle w:val="CommentText"/>
              <w:spacing w:before="80" w:after="80"/>
              <w:rPr>
                <w:rFonts w:ascii="Arial" w:hAnsi="Arial" w:cs="Arial"/>
                <w:sz w:val="20"/>
              </w:rPr>
            </w:pPr>
            <w:r w:rsidRPr="008346A7">
              <w:rPr>
                <w:rFonts w:ascii="Arial" w:hAnsi="Arial" w:cs="Arial"/>
                <w:sz w:val="20"/>
              </w:rPr>
              <w:t>South Africa</w:t>
            </w:r>
          </w:p>
        </w:tc>
        <w:tc>
          <w:tcPr>
            <w:tcW w:w="2258" w:type="dxa"/>
          </w:tcPr>
          <w:p w:rsidR="006A039F" w:rsidRPr="008346A7" w:rsidRDefault="006A039F" w:rsidP="007021C3">
            <w:pPr>
              <w:keepNext/>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October 23, 1978</w:t>
            </w:r>
            <w:r w:rsidRPr="008346A7">
              <w:rPr>
                <w:rFonts w:cs="Arial"/>
                <w:sz w:val="18"/>
              </w:rPr>
              <w:br/>
              <w:t>March 19, 1991</w:t>
            </w:r>
          </w:p>
        </w:tc>
        <w:tc>
          <w:tcPr>
            <w:tcW w:w="2258" w:type="dxa"/>
          </w:tcPr>
          <w:p w:rsidR="006A039F" w:rsidRPr="008346A7" w:rsidRDefault="006A039F" w:rsidP="007021C3">
            <w:pPr>
              <w:keepNext/>
              <w:spacing w:before="80" w:after="80"/>
              <w:jc w:val="left"/>
              <w:rPr>
                <w:rFonts w:cs="Arial"/>
                <w:sz w:val="18"/>
              </w:rPr>
            </w:pPr>
            <w:r w:rsidRPr="008346A7">
              <w:rPr>
                <w:rFonts w:cs="Arial"/>
                <w:sz w:val="18"/>
              </w:rPr>
              <w:t>October 7, 1977</w:t>
            </w:r>
            <w:r w:rsidRPr="008346A7">
              <w:rPr>
                <w:rFonts w:cs="Arial"/>
                <w:sz w:val="18"/>
              </w:rPr>
              <w:br/>
              <w:t>October 7, 1977</w:t>
            </w:r>
            <w:r w:rsidRPr="008346A7">
              <w:rPr>
                <w:rFonts w:cs="Arial"/>
                <w:sz w:val="18"/>
              </w:rPr>
              <w:br/>
              <w:t>July 21, 1981</w:t>
            </w:r>
            <w:r w:rsidRPr="008346A7">
              <w:rPr>
                <w:rFonts w:cs="Arial"/>
                <w:sz w:val="18"/>
              </w:rPr>
              <w:br/>
              <w:t>-</w:t>
            </w:r>
          </w:p>
        </w:tc>
        <w:tc>
          <w:tcPr>
            <w:tcW w:w="2259" w:type="dxa"/>
          </w:tcPr>
          <w:p w:rsidR="006A039F" w:rsidRPr="008346A7" w:rsidRDefault="006A039F" w:rsidP="007021C3">
            <w:pPr>
              <w:keepNext/>
              <w:spacing w:before="80" w:after="80"/>
              <w:jc w:val="left"/>
              <w:rPr>
                <w:rFonts w:cs="Arial"/>
                <w:sz w:val="18"/>
              </w:rPr>
            </w:pPr>
            <w:r w:rsidRPr="008346A7">
              <w:rPr>
                <w:rFonts w:cs="Arial"/>
                <w:sz w:val="18"/>
              </w:rPr>
              <w:t>November 6, 1977</w:t>
            </w:r>
            <w:r w:rsidRPr="008346A7">
              <w:rPr>
                <w:rFonts w:cs="Arial"/>
                <w:sz w:val="18"/>
              </w:rPr>
              <w:br/>
              <w:t>November 6, 1977</w:t>
            </w:r>
            <w:r w:rsidRPr="008346A7">
              <w:rPr>
                <w:rFonts w:cs="Arial"/>
                <w:sz w:val="18"/>
              </w:rPr>
              <w:br/>
              <w:t>November 8, 1981</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Spain</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March 19, 1991</w:t>
            </w:r>
          </w:p>
        </w:tc>
        <w:tc>
          <w:tcPr>
            <w:tcW w:w="2258" w:type="dxa"/>
          </w:tcPr>
          <w:p w:rsidR="006A039F" w:rsidRPr="008346A7" w:rsidRDefault="006A039F" w:rsidP="007021C3">
            <w:pPr>
              <w:spacing w:before="80" w:after="80"/>
              <w:jc w:val="left"/>
              <w:rPr>
                <w:rFonts w:cs="Arial"/>
                <w:sz w:val="18"/>
              </w:rPr>
            </w:pPr>
            <w:r w:rsidRPr="008346A7">
              <w:rPr>
                <w:rFonts w:cs="Arial"/>
                <w:sz w:val="18"/>
              </w:rPr>
              <w:t>April 18, 1980</w:t>
            </w:r>
            <w:r w:rsidRPr="008346A7">
              <w:rPr>
                <w:rFonts w:cs="Arial"/>
                <w:sz w:val="18"/>
              </w:rPr>
              <w:br/>
              <w:t>April 18, 1980</w:t>
            </w:r>
            <w:r w:rsidRPr="008346A7">
              <w:rPr>
                <w:rFonts w:cs="Arial"/>
                <w:sz w:val="18"/>
              </w:rPr>
              <w:br/>
              <w:t>-</w:t>
            </w:r>
            <w:r w:rsidRPr="008346A7">
              <w:rPr>
                <w:rFonts w:cs="Arial"/>
                <w:sz w:val="18"/>
              </w:rPr>
              <w:br/>
              <w:t>June 18, 2007</w:t>
            </w:r>
          </w:p>
        </w:tc>
        <w:tc>
          <w:tcPr>
            <w:tcW w:w="2259" w:type="dxa"/>
          </w:tcPr>
          <w:p w:rsidR="006A039F" w:rsidRPr="008346A7" w:rsidRDefault="006A039F" w:rsidP="007021C3">
            <w:pPr>
              <w:spacing w:before="80" w:after="80"/>
              <w:jc w:val="left"/>
              <w:rPr>
                <w:rFonts w:cs="Arial"/>
                <w:sz w:val="18"/>
              </w:rPr>
            </w:pPr>
            <w:r w:rsidRPr="008346A7">
              <w:rPr>
                <w:rFonts w:cs="Arial"/>
                <w:sz w:val="18"/>
              </w:rPr>
              <w:t>May 18, 1980</w:t>
            </w:r>
            <w:r w:rsidRPr="008346A7">
              <w:rPr>
                <w:rFonts w:cs="Arial"/>
                <w:sz w:val="18"/>
              </w:rPr>
              <w:br/>
              <w:t>May 18, 1980</w:t>
            </w:r>
            <w:r w:rsidRPr="008346A7">
              <w:rPr>
                <w:rFonts w:cs="Arial"/>
                <w:sz w:val="18"/>
              </w:rPr>
              <w:br/>
              <w:t>-</w:t>
            </w:r>
            <w:r w:rsidRPr="008346A7">
              <w:rPr>
                <w:rFonts w:cs="Arial"/>
                <w:sz w:val="18"/>
              </w:rPr>
              <w:br/>
              <w:t>July 18, 2007</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lastRenderedPageBreak/>
              <w:t>Sweden</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January 11, 1973</w:t>
            </w:r>
            <w:r w:rsidRPr="008346A7">
              <w:rPr>
                <w:rFonts w:cs="Arial"/>
                <w:sz w:val="18"/>
              </w:rPr>
              <w:br/>
              <w:t>December 6, 1978</w:t>
            </w:r>
            <w:r w:rsidRPr="008346A7">
              <w:rPr>
                <w:rFonts w:cs="Arial"/>
                <w:sz w:val="18"/>
              </w:rPr>
              <w:br/>
              <w:t>December 17, 1991</w:t>
            </w:r>
          </w:p>
        </w:tc>
        <w:tc>
          <w:tcPr>
            <w:tcW w:w="2258" w:type="dxa"/>
          </w:tcPr>
          <w:p w:rsidR="006A039F" w:rsidRPr="008346A7" w:rsidRDefault="006A039F" w:rsidP="007021C3">
            <w:pPr>
              <w:spacing w:before="80" w:after="80"/>
              <w:jc w:val="left"/>
              <w:rPr>
                <w:rFonts w:cs="Arial"/>
                <w:sz w:val="18"/>
              </w:rPr>
            </w:pPr>
            <w:r w:rsidRPr="008346A7">
              <w:rPr>
                <w:rFonts w:cs="Arial"/>
                <w:sz w:val="18"/>
              </w:rPr>
              <w:t>November 17, 1971</w:t>
            </w:r>
            <w:r w:rsidRPr="008346A7">
              <w:rPr>
                <w:rFonts w:cs="Arial"/>
                <w:sz w:val="18"/>
              </w:rPr>
              <w:br/>
              <w:t>January 11, 1973</w:t>
            </w:r>
            <w:r w:rsidRPr="008346A7">
              <w:rPr>
                <w:rFonts w:cs="Arial"/>
                <w:sz w:val="18"/>
              </w:rPr>
              <w:br/>
              <w:t>December 1, 1982</w:t>
            </w:r>
            <w:r w:rsidRPr="008346A7">
              <w:rPr>
                <w:rFonts w:cs="Arial"/>
                <w:sz w:val="18"/>
              </w:rPr>
              <w:br/>
              <w:t>December 18, 1997</w:t>
            </w:r>
          </w:p>
        </w:tc>
        <w:tc>
          <w:tcPr>
            <w:tcW w:w="2259" w:type="dxa"/>
          </w:tcPr>
          <w:p w:rsidR="006A039F" w:rsidRPr="008346A7" w:rsidRDefault="006A039F" w:rsidP="007021C3">
            <w:pPr>
              <w:spacing w:before="80" w:after="80"/>
              <w:jc w:val="left"/>
              <w:rPr>
                <w:rFonts w:cs="Arial"/>
                <w:sz w:val="18"/>
              </w:rPr>
            </w:pPr>
            <w:r w:rsidRPr="008346A7">
              <w:rPr>
                <w:rFonts w:cs="Arial"/>
                <w:sz w:val="18"/>
              </w:rPr>
              <w:t>December 17, 1971</w:t>
            </w:r>
            <w:r w:rsidRPr="008346A7">
              <w:rPr>
                <w:rFonts w:cs="Arial"/>
                <w:sz w:val="18"/>
              </w:rPr>
              <w:br/>
              <w:t>February 11, 1977</w:t>
            </w:r>
            <w:r w:rsidRPr="008346A7">
              <w:rPr>
                <w:rFonts w:cs="Arial"/>
                <w:sz w:val="18"/>
              </w:rPr>
              <w:br/>
              <w:t>January 1, 1983</w:t>
            </w:r>
            <w:r w:rsidRPr="008346A7">
              <w:rPr>
                <w:rFonts w:cs="Arial"/>
                <w:sz w:val="18"/>
              </w:rPr>
              <w:br/>
              <w:t>April 24, 1998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Switzerland</w:t>
            </w:r>
          </w:p>
        </w:tc>
        <w:tc>
          <w:tcPr>
            <w:tcW w:w="2258" w:type="dxa"/>
          </w:tcPr>
          <w:p w:rsidR="006A039F" w:rsidRPr="008346A7" w:rsidRDefault="006A039F" w:rsidP="007021C3">
            <w:pPr>
              <w:spacing w:before="80" w:after="80"/>
              <w:jc w:val="left"/>
              <w:rPr>
                <w:rFonts w:cs="Arial"/>
                <w:sz w:val="18"/>
              </w:rPr>
            </w:pPr>
            <w:r w:rsidRPr="008346A7">
              <w:rPr>
                <w:rFonts w:cs="Arial"/>
                <w:sz w:val="18"/>
              </w:rPr>
              <w:t>November 30, 1962</w:t>
            </w:r>
            <w:r w:rsidRPr="008346A7">
              <w:rPr>
                <w:rFonts w:cs="Arial"/>
                <w:sz w:val="18"/>
              </w:rPr>
              <w:br/>
              <w:t>November 10, 1972</w:t>
            </w:r>
            <w:r w:rsidRPr="008346A7">
              <w:rPr>
                <w:rFonts w:cs="Arial"/>
                <w:sz w:val="18"/>
              </w:rPr>
              <w:br/>
              <w:t>October 23, 1978</w:t>
            </w:r>
            <w:r w:rsidRPr="008346A7">
              <w:rPr>
                <w:rFonts w:cs="Arial"/>
                <w:sz w:val="18"/>
              </w:rPr>
              <w:br/>
              <w:t>March 19, 1991</w:t>
            </w:r>
          </w:p>
        </w:tc>
        <w:tc>
          <w:tcPr>
            <w:tcW w:w="2258" w:type="dxa"/>
          </w:tcPr>
          <w:p w:rsidR="006A039F" w:rsidRPr="008346A7" w:rsidRDefault="006A039F" w:rsidP="007021C3">
            <w:pPr>
              <w:spacing w:before="80" w:after="80"/>
              <w:jc w:val="left"/>
              <w:rPr>
                <w:rFonts w:cs="Arial"/>
                <w:sz w:val="18"/>
              </w:rPr>
            </w:pPr>
            <w:r w:rsidRPr="008346A7">
              <w:rPr>
                <w:rFonts w:cs="Arial"/>
                <w:sz w:val="18"/>
              </w:rPr>
              <w:t>June 10, 1977</w:t>
            </w:r>
            <w:r w:rsidRPr="008346A7">
              <w:rPr>
                <w:rFonts w:cs="Arial"/>
                <w:sz w:val="18"/>
              </w:rPr>
              <w:br/>
              <w:t>June 10, 1977</w:t>
            </w:r>
            <w:r w:rsidRPr="008346A7">
              <w:rPr>
                <w:rFonts w:cs="Arial"/>
                <w:sz w:val="18"/>
              </w:rPr>
              <w:br/>
              <w:t>June 17, 1981</w:t>
            </w:r>
            <w:r w:rsidRPr="008346A7">
              <w:rPr>
                <w:rFonts w:cs="Arial"/>
                <w:sz w:val="18"/>
              </w:rPr>
              <w:br/>
              <w:t>August 1, 2008</w:t>
            </w:r>
          </w:p>
        </w:tc>
        <w:tc>
          <w:tcPr>
            <w:tcW w:w="2259" w:type="dxa"/>
          </w:tcPr>
          <w:p w:rsidR="006A039F" w:rsidRPr="008346A7" w:rsidRDefault="006A039F" w:rsidP="007021C3">
            <w:pPr>
              <w:spacing w:before="80" w:after="80"/>
              <w:jc w:val="left"/>
              <w:rPr>
                <w:rFonts w:cs="Arial"/>
                <w:sz w:val="18"/>
              </w:rPr>
            </w:pPr>
            <w:r w:rsidRPr="008346A7">
              <w:rPr>
                <w:rFonts w:cs="Arial"/>
                <w:sz w:val="18"/>
              </w:rPr>
              <w:t>July 10, 1977</w:t>
            </w:r>
            <w:r w:rsidRPr="008346A7">
              <w:rPr>
                <w:rFonts w:cs="Arial"/>
                <w:sz w:val="18"/>
              </w:rPr>
              <w:br/>
              <w:t>July 10, 1977</w:t>
            </w:r>
            <w:r w:rsidRPr="008346A7">
              <w:rPr>
                <w:rFonts w:cs="Arial"/>
                <w:sz w:val="18"/>
              </w:rPr>
              <w:br/>
              <w:t>November 8, 1981</w:t>
            </w:r>
            <w:r w:rsidRPr="008346A7">
              <w:rPr>
                <w:rFonts w:cs="Arial"/>
                <w:sz w:val="18"/>
              </w:rPr>
              <w:br/>
              <w:t>September 1, 2008</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The former Yugoslav Republic of Macedonia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April 4, 2011</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May 4, 2011</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Trinidad and Tobago</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December 30, 1997</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January 30, 1998</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Tunisia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July 31, 2003</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August 31, 2003</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Turkey</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18, 2007</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November 18, 2007</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Ukraine</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October 3, 1995</w:t>
            </w:r>
            <w:r w:rsidRPr="008346A7">
              <w:rPr>
                <w:rFonts w:cs="Arial"/>
                <w:sz w:val="18"/>
              </w:rPr>
              <w:br/>
              <w:t>December 19, 2006</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November 3, 1995</w:t>
            </w:r>
            <w:r w:rsidRPr="008346A7">
              <w:rPr>
                <w:rFonts w:cs="Arial"/>
                <w:sz w:val="18"/>
              </w:rPr>
              <w:br/>
              <w:t>January 19, 2007</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United Kingdom</w:t>
            </w:r>
          </w:p>
        </w:tc>
        <w:tc>
          <w:tcPr>
            <w:tcW w:w="2258" w:type="dxa"/>
          </w:tcPr>
          <w:p w:rsidR="006A039F" w:rsidRPr="008346A7" w:rsidRDefault="006A039F" w:rsidP="007021C3">
            <w:pPr>
              <w:spacing w:before="80" w:after="80"/>
              <w:jc w:val="left"/>
              <w:rPr>
                <w:rFonts w:cs="Arial"/>
                <w:sz w:val="18"/>
              </w:rPr>
            </w:pPr>
            <w:r w:rsidRPr="008346A7">
              <w:rPr>
                <w:rFonts w:cs="Arial"/>
                <w:sz w:val="18"/>
              </w:rPr>
              <w:t>November 26, 1962</w:t>
            </w:r>
            <w:r w:rsidRPr="008346A7">
              <w:rPr>
                <w:rFonts w:cs="Arial"/>
                <w:sz w:val="18"/>
              </w:rPr>
              <w:br/>
              <w:t>November 10, 1972</w:t>
            </w:r>
            <w:r w:rsidRPr="008346A7">
              <w:rPr>
                <w:rFonts w:cs="Arial"/>
                <w:sz w:val="18"/>
              </w:rPr>
              <w:br/>
              <w:t>October 23, 1978</w:t>
            </w:r>
            <w:r w:rsidRPr="008346A7">
              <w:rPr>
                <w:rFonts w:cs="Arial"/>
                <w:sz w:val="18"/>
              </w:rPr>
              <w:br/>
              <w:t>March 19, 1991</w:t>
            </w:r>
          </w:p>
        </w:tc>
        <w:tc>
          <w:tcPr>
            <w:tcW w:w="2258" w:type="dxa"/>
          </w:tcPr>
          <w:p w:rsidR="006A039F" w:rsidRPr="008346A7" w:rsidRDefault="006A039F" w:rsidP="007021C3">
            <w:pPr>
              <w:spacing w:before="80" w:after="80"/>
              <w:jc w:val="left"/>
              <w:rPr>
                <w:rFonts w:cs="Arial"/>
                <w:sz w:val="18"/>
              </w:rPr>
            </w:pPr>
            <w:r w:rsidRPr="008346A7">
              <w:rPr>
                <w:rFonts w:cs="Arial"/>
                <w:sz w:val="18"/>
              </w:rPr>
              <w:t>September 17, 1965</w:t>
            </w:r>
            <w:r w:rsidRPr="008346A7">
              <w:rPr>
                <w:rFonts w:cs="Arial"/>
                <w:sz w:val="18"/>
              </w:rPr>
              <w:br/>
              <w:t>July 1, 1980</w:t>
            </w:r>
            <w:r w:rsidRPr="008346A7">
              <w:rPr>
                <w:rFonts w:cs="Arial"/>
                <w:sz w:val="18"/>
              </w:rPr>
              <w:br/>
              <w:t>August 24, 1983</w:t>
            </w:r>
            <w:r w:rsidRPr="008346A7">
              <w:rPr>
                <w:rFonts w:cs="Arial"/>
                <w:sz w:val="18"/>
              </w:rPr>
              <w:br/>
              <w:t>December 3, 1998</w:t>
            </w:r>
          </w:p>
        </w:tc>
        <w:tc>
          <w:tcPr>
            <w:tcW w:w="2259" w:type="dxa"/>
          </w:tcPr>
          <w:p w:rsidR="006A039F" w:rsidRPr="008346A7" w:rsidRDefault="006A039F" w:rsidP="007021C3">
            <w:pPr>
              <w:spacing w:before="80" w:after="80"/>
              <w:jc w:val="left"/>
              <w:rPr>
                <w:rFonts w:cs="Arial"/>
                <w:sz w:val="18"/>
              </w:rPr>
            </w:pPr>
            <w:r w:rsidRPr="008346A7">
              <w:rPr>
                <w:rFonts w:cs="Arial"/>
                <w:sz w:val="18"/>
              </w:rPr>
              <w:t>August 10, 1968</w:t>
            </w:r>
            <w:r w:rsidRPr="008346A7">
              <w:rPr>
                <w:rFonts w:cs="Arial"/>
                <w:sz w:val="18"/>
              </w:rPr>
              <w:br/>
              <w:t>July 31, 1980</w:t>
            </w:r>
            <w:r w:rsidRPr="008346A7">
              <w:rPr>
                <w:rFonts w:cs="Arial"/>
                <w:sz w:val="18"/>
              </w:rPr>
              <w:br/>
              <w:t>September 24, 1983</w:t>
            </w:r>
            <w:r w:rsidRPr="008346A7">
              <w:rPr>
                <w:rFonts w:cs="Arial"/>
                <w:sz w:val="18"/>
              </w:rPr>
              <w:br/>
              <w:t>January 3, 1999</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United States of America</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October 23, 1978</w:t>
            </w:r>
            <w:r w:rsidRPr="008346A7">
              <w:rPr>
                <w:rFonts w:cs="Arial"/>
                <w:sz w:val="18"/>
              </w:rPr>
              <w:br/>
              <w:t>October 25, 1991</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November 12, 1980</w:t>
            </w:r>
            <w:r w:rsidRPr="008346A7">
              <w:rPr>
                <w:rFonts w:cs="Arial"/>
                <w:sz w:val="18"/>
              </w:rPr>
              <w:br/>
              <w:t>January 22, 1999</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November 8, 1981</w:t>
            </w:r>
            <w:r w:rsidRPr="008346A7">
              <w:rPr>
                <w:rFonts w:cs="Arial"/>
                <w:sz w:val="18"/>
              </w:rPr>
              <w:br/>
              <w:t>February 22, 1999</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Uruguay</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October 13, 1994</w:t>
            </w:r>
            <w:r w:rsidRPr="008346A7">
              <w:rPr>
                <w:rFonts w:cs="Arial"/>
                <w:sz w:val="18"/>
              </w:rPr>
              <w:br/>
              <w:t>-</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November 13, 1994</w:t>
            </w:r>
            <w:r w:rsidRPr="008346A7">
              <w:rPr>
                <w:rFonts w:cs="Arial"/>
                <w:sz w:val="18"/>
              </w:rPr>
              <w:br/>
              <w:t>-</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Uzbekistan</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October 14, 2004</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November 14, 2004</w:t>
            </w:r>
          </w:p>
        </w:tc>
      </w:tr>
      <w:tr w:rsidR="006A039F" w:rsidRPr="008346A7" w:rsidTr="007021C3">
        <w:trPr>
          <w:cantSplit/>
          <w:jc w:val="center"/>
        </w:trPr>
        <w:tc>
          <w:tcPr>
            <w:tcW w:w="2807" w:type="dxa"/>
          </w:tcPr>
          <w:p w:rsidR="006A039F" w:rsidRPr="008346A7" w:rsidRDefault="006A039F" w:rsidP="007021C3">
            <w:pPr>
              <w:spacing w:before="80" w:after="80"/>
              <w:jc w:val="left"/>
              <w:rPr>
                <w:rFonts w:cs="Arial"/>
              </w:rPr>
            </w:pPr>
            <w:r w:rsidRPr="008346A7">
              <w:rPr>
                <w:rFonts w:cs="Arial"/>
              </w:rPr>
              <w:t>Viet Nam</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w:t>
            </w:r>
          </w:p>
        </w:tc>
        <w:tc>
          <w:tcPr>
            <w:tcW w:w="2258"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November 24, 2006</w:t>
            </w:r>
          </w:p>
        </w:tc>
        <w:tc>
          <w:tcPr>
            <w:tcW w:w="2259" w:type="dxa"/>
          </w:tcPr>
          <w:p w:rsidR="006A039F" w:rsidRPr="008346A7" w:rsidRDefault="006A039F" w:rsidP="007021C3">
            <w:pPr>
              <w:spacing w:before="80" w:after="80"/>
              <w:jc w:val="left"/>
              <w:rPr>
                <w:rFonts w:cs="Arial"/>
                <w:sz w:val="18"/>
              </w:rPr>
            </w:pPr>
            <w:r w:rsidRPr="008346A7">
              <w:rPr>
                <w:rFonts w:cs="Arial"/>
                <w:sz w:val="18"/>
              </w:rPr>
              <w:t>-</w:t>
            </w:r>
            <w:r w:rsidRPr="008346A7">
              <w:rPr>
                <w:rFonts w:cs="Arial"/>
                <w:sz w:val="18"/>
              </w:rPr>
              <w:br/>
              <w:t>-</w:t>
            </w:r>
            <w:r w:rsidRPr="008346A7">
              <w:rPr>
                <w:rFonts w:cs="Arial"/>
                <w:sz w:val="18"/>
              </w:rPr>
              <w:br/>
              <w:t>-</w:t>
            </w:r>
            <w:r w:rsidRPr="008346A7">
              <w:rPr>
                <w:rFonts w:cs="Arial"/>
                <w:sz w:val="18"/>
              </w:rPr>
              <w:br/>
              <w:t>December 24, 2006</w:t>
            </w:r>
          </w:p>
        </w:tc>
      </w:tr>
    </w:tbl>
    <w:p w:rsidR="006A039F" w:rsidRPr="00E6287F" w:rsidRDefault="006A039F" w:rsidP="006A039F">
      <w:pPr>
        <w:rPr>
          <w:rFonts w:cs="Arial"/>
          <w:sz w:val="16"/>
          <w:szCs w:val="16"/>
        </w:rPr>
      </w:pPr>
    </w:p>
    <w:p w:rsidR="000B7C58" w:rsidRPr="00A9165A" w:rsidRDefault="006A039F" w:rsidP="006A039F">
      <w:pPr>
        <w:rPr>
          <w:rFonts w:cs="Arial"/>
        </w:rPr>
      </w:pPr>
      <w:r w:rsidRPr="00D25EA1">
        <w:rPr>
          <w:rFonts w:cs="Arial"/>
        </w:rPr>
        <w:t>Total:  7</w:t>
      </w:r>
      <w:r>
        <w:rPr>
          <w:rFonts w:cs="Arial"/>
        </w:rPr>
        <w:t>1</w:t>
      </w:r>
      <w:r w:rsidRPr="00D25EA1">
        <w:rPr>
          <w:rFonts w:cs="Arial"/>
        </w:rPr>
        <w:t xml:space="preserve"> members</w:t>
      </w:r>
      <w:r w:rsidR="000B7C58" w:rsidRPr="00A9165A">
        <w:rPr>
          <w:rFonts w:cs="Arial"/>
        </w:rPr>
        <w:t xml:space="preserve"> </w:t>
      </w:r>
    </w:p>
    <w:p w:rsidR="000B7C58" w:rsidRPr="00A9165A" w:rsidRDefault="000B7C58" w:rsidP="000B7C58">
      <w:pPr>
        <w:rPr>
          <w:rFonts w:cs="Arial"/>
        </w:rPr>
      </w:pPr>
    </w:p>
    <w:p w:rsidR="000B7C58" w:rsidRPr="00A9165A" w:rsidRDefault="000B7C58" w:rsidP="000B7C58">
      <w:pPr>
        <w:rPr>
          <w:rFonts w:cs="Arial"/>
        </w:rPr>
      </w:pPr>
    </w:p>
    <w:p w:rsidR="000B7C58" w:rsidRDefault="000B7C58" w:rsidP="000B7C58">
      <w:pPr>
        <w:jc w:val="right"/>
      </w:pPr>
      <w:r w:rsidRPr="00443EC8">
        <w:t>[Annex II follows]</w:t>
      </w:r>
    </w:p>
    <w:p w:rsidR="000B7C58" w:rsidRDefault="000B7C58" w:rsidP="000B7C58">
      <w:pPr>
        <w:sectPr w:rsidR="000B7C58" w:rsidSect="000B7C58">
          <w:headerReference w:type="default" r:id="rId11"/>
          <w:footerReference w:type="first" r:id="rId12"/>
          <w:pgSz w:w="11907" w:h="16840" w:code="9"/>
          <w:pgMar w:top="510" w:right="1134" w:bottom="1134" w:left="1134" w:header="510" w:footer="680" w:gutter="0"/>
          <w:pgNumType w:start="1"/>
          <w:cols w:space="720"/>
          <w:titlePg/>
        </w:sectPr>
      </w:pPr>
    </w:p>
    <w:p w:rsidR="000B7C58" w:rsidRPr="00443EC8" w:rsidRDefault="000B7C58" w:rsidP="000B7C58">
      <w:pPr>
        <w:jc w:val="center"/>
      </w:pPr>
      <w:r>
        <w:lastRenderedPageBreak/>
        <w:t>C/47/3</w:t>
      </w:r>
    </w:p>
    <w:p w:rsidR="000B7C58" w:rsidRPr="00443EC8" w:rsidRDefault="000B7C58" w:rsidP="000B7C58">
      <w:pPr>
        <w:jc w:val="center"/>
      </w:pPr>
    </w:p>
    <w:p w:rsidR="000B7C58" w:rsidRPr="00D6515A" w:rsidRDefault="000B7C58" w:rsidP="000B7C58">
      <w:pPr>
        <w:jc w:val="center"/>
      </w:pPr>
      <w:bookmarkStart w:id="26" w:name="_Toc207102119"/>
      <w:bookmarkStart w:id="27" w:name="_Toc207164764"/>
      <w:r w:rsidRPr="00D6515A">
        <w:t>ANNEX II</w:t>
      </w:r>
      <w:bookmarkEnd w:id="26"/>
      <w:bookmarkEnd w:id="27"/>
      <w:r w:rsidRPr="00D6515A">
        <w:br/>
      </w:r>
      <w:r w:rsidRPr="00D6515A">
        <w:br/>
      </w:r>
      <w:bookmarkStart w:id="28" w:name="_Toc207164765"/>
      <w:r>
        <w:t xml:space="preserve">PARTICIPATION IN </w:t>
      </w:r>
      <w:r w:rsidRPr="00D6515A">
        <w:t>THE</w:t>
      </w:r>
      <w:r>
        <w:t xml:space="preserve"> </w:t>
      </w:r>
      <w:r w:rsidRPr="00D6515A">
        <w:t>UPOV DISTANCE LEARNING COURSE (DL-205)</w:t>
      </w:r>
      <w:bookmarkEnd w:id="28"/>
    </w:p>
    <w:p w:rsidR="000B7C58" w:rsidRDefault="000B7C58" w:rsidP="000B7C58">
      <w:pPr>
        <w:jc w:val="center"/>
      </w:pPr>
    </w:p>
    <w:p w:rsidR="000B7C58" w:rsidRPr="00D6515A" w:rsidRDefault="000B7C58" w:rsidP="000B7C58">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0B7C58" w:rsidRPr="00D6515A" w:rsidTr="00F57BB7">
        <w:trPr>
          <w:trHeight w:val="308"/>
        </w:trPr>
        <w:tc>
          <w:tcPr>
            <w:tcW w:w="9781" w:type="dxa"/>
            <w:gridSpan w:val="3"/>
            <w:shd w:val="pct5" w:color="auto" w:fill="FFFFFF"/>
          </w:tcPr>
          <w:p w:rsidR="000B7C58" w:rsidRPr="00D6515A" w:rsidRDefault="000B7C58" w:rsidP="000B7C58">
            <w:pPr>
              <w:pStyle w:val="Header"/>
              <w:keepNext/>
              <w:keepLines/>
              <w:spacing w:before="120" w:after="120"/>
              <w:rPr>
                <w:lang w:val="en-GB"/>
              </w:rPr>
            </w:pPr>
            <w:r w:rsidRPr="00031FDF">
              <w:rPr>
                <w:lang w:val="en-GB"/>
              </w:rPr>
              <w:t>Session I, 2013:  May/June</w:t>
            </w:r>
          </w:p>
        </w:tc>
      </w:tr>
      <w:tr w:rsidR="000B7C58" w:rsidRPr="00D6515A" w:rsidTr="00F57BB7">
        <w:trPr>
          <w:trHeight w:val="308"/>
        </w:trPr>
        <w:tc>
          <w:tcPr>
            <w:tcW w:w="3828" w:type="dxa"/>
            <w:shd w:val="pct5" w:color="auto" w:fill="FFFFFF"/>
            <w:vAlign w:val="center"/>
          </w:tcPr>
          <w:p w:rsidR="000B7C58" w:rsidRPr="00D6515A" w:rsidRDefault="000B7C58" w:rsidP="00F57BB7">
            <w:pPr>
              <w:pStyle w:val="Header"/>
              <w:keepNext/>
              <w:keepLines/>
              <w:spacing w:before="60" w:after="60"/>
              <w:rPr>
                <w:lang w:val="en-GB"/>
              </w:rPr>
            </w:pPr>
            <w:r w:rsidRPr="00D6515A">
              <w:rPr>
                <w:lang w:val="en-GB"/>
              </w:rPr>
              <w:t>Category</w:t>
            </w:r>
          </w:p>
        </w:tc>
        <w:tc>
          <w:tcPr>
            <w:tcW w:w="4678" w:type="dxa"/>
            <w:shd w:val="pct5" w:color="auto" w:fill="FFFFFF"/>
            <w:vAlign w:val="center"/>
          </w:tcPr>
          <w:p w:rsidR="000B7C58" w:rsidRPr="00D6515A" w:rsidRDefault="000B7C58" w:rsidP="00F57BB7">
            <w:pPr>
              <w:pStyle w:val="Header"/>
              <w:keepNext/>
              <w:keepLines/>
              <w:spacing w:before="60" w:after="60"/>
              <w:rPr>
                <w:lang w:val="en-GB"/>
              </w:rPr>
            </w:pPr>
            <w:r>
              <w:rPr>
                <w:lang w:val="en-GB"/>
              </w:rPr>
              <w:t xml:space="preserve">Participants </w:t>
            </w:r>
            <w:r w:rsidRPr="00D6515A">
              <w:rPr>
                <w:lang w:val="en-GB"/>
              </w:rPr>
              <w:t>from</w:t>
            </w:r>
          </w:p>
        </w:tc>
        <w:tc>
          <w:tcPr>
            <w:tcW w:w="1275" w:type="dxa"/>
            <w:shd w:val="pct5" w:color="auto" w:fill="FFFFFF"/>
            <w:vAlign w:val="center"/>
          </w:tcPr>
          <w:p w:rsidR="000B7C58" w:rsidRPr="00D6515A" w:rsidRDefault="000B7C58" w:rsidP="00F57BB7">
            <w:pPr>
              <w:pStyle w:val="Header"/>
              <w:keepNext/>
              <w:keepLines/>
              <w:spacing w:before="60" w:after="60"/>
              <w:rPr>
                <w:lang w:val="en-GB"/>
              </w:rPr>
            </w:pPr>
            <w:r w:rsidRPr="00D6515A">
              <w:rPr>
                <w:lang w:val="en-GB"/>
              </w:rPr>
              <w:t xml:space="preserve">Number of </w:t>
            </w:r>
            <w:r>
              <w:rPr>
                <w:lang w:val="en-GB"/>
              </w:rPr>
              <w:t>participants</w:t>
            </w:r>
          </w:p>
        </w:tc>
      </w:tr>
      <w:tr w:rsidR="000B7C58" w:rsidRPr="000B7C58" w:rsidTr="00F57BB7">
        <w:trPr>
          <w:trHeight w:val="309"/>
        </w:trPr>
        <w:tc>
          <w:tcPr>
            <w:tcW w:w="3828" w:type="dxa"/>
          </w:tcPr>
          <w:p w:rsidR="000B7C58" w:rsidRPr="00031FDF" w:rsidRDefault="000B7C58" w:rsidP="00F57BB7">
            <w:pPr>
              <w:keepNext/>
              <w:keepLines/>
              <w:spacing w:before="60"/>
              <w:jc w:val="left"/>
              <w:rPr>
                <w:u w:val="single"/>
                <w:lang w:val="en-GB"/>
              </w:rPr>
            </w:pPr>
            <w:r w:rsidRPr="00031FDF">
              <w:rPr>
                <w:u w:val="single"/>
                <w:lang w:val="en-GB"/>
              </w:rPr>
              <w:t>Category 1</w:t>
            </w:r>
          </w:p>
          <w:p w:rsidR="000B7C58" w:rsidRPr="00031FDF" w:rsidRDefault="000B7C58" w:rsidP="00F57BB7">
            <w:pPr>
              <w:keepNext/>
              <w:keepLines/>
              <w:jc w:val="left"/>
              <w:rPr>
                <w:snapToGrid w:val="0"/>
                <w:color w:val="000000"/>
              </w:rPr>
            </w:pPr>
            <w:r w:rsidRPr="00031FDF">
              <w:t>Officials of members of the Union</w:t>
            </w:r>
          </w:p>
          <w:p w:rsidR="000B7C58" w:rsidRPr="00031FDF" w:rsidRDefault="000B7C58" w:rsidP="00F57BB7">
            <w:pPr>
              <w:keepNext/>
              <w:keepLines/>
              <w:jc w:val="left"/>
              <w:rPr>
                <w:lang w:val="en-GB"/>
              </w:rPr>
            </w:pPr>
          </w:p>
        </w:tc>
        <w:tc>
          <w:tcPr>
            <w:tcW w:w="4678" w:type="dxa"/>
          </w:tcPr>
          <w:p w:rsidR="000B7C58" w:rsidRPr="002C12D8" w:rsidRDefault="000B7C58" w:rsidP="00F57BB7">
            <w:pPr>
              <w:keepNext/>
              <w:keepLines/>
              <w:spacing w:before="60"/>
              <w:jc w:val="left"/>
              <w:rPr>
                <w:color w:val="000000"/>
                <w:szCs w:val="24"/>
                <w:lang w:val="en-GB"/>
              </w:rPr>
            </w:pPr>
          </w:p>
          <w:p w:rsidR="002C12D8" w:rsidRPr="00B72A23" w:rsidRDefault="002C12D8" w:rsidP="00F57BB7">
            <w:pPr>
              <w:jc w:val="left"/>
              <w:rPr>
                <w:rFonts w:cs="Arial"/>
              </w:rPr>
            </w:pPr>
            <w:r w:rsidRPr="00B076A8">
              <w:rPr>
                <w:rFonts w:cs="Arial"/>
              </w:rPr>
              <w:t>Argentina</w:t>
            </w:r>
            <w:r>
              <w:rPr>
                <w:rFonts w:cs="Arial"/>
              </w:rPr>
              <w:t xml:space="preserve">, </w:t>
            </w:r>
            <w:r w:rsidRPr="00B076A8">
              <w:rPr>
                <w:rFonts w:cs="Arial"/>
              </w:rPr>
              <w:t>Australia</w:t>
            </w:r>
            <w:r>
              <w:rPr>
                <w:rFonts w:cs="Arial"/>
              </w:rPr>
              <w:t xml:space="preserve">, </w:t>
            </w:r>
            <w:r w:rsidRPr="00B076A8">
              <w:rPr>
                <w:rFonts w:cs="Arial"/>
              </w:rPr>
              <w:t>Bolivia</w:t>
            </w:r>
            <w:r>
              <w:rPr>
                <w:rFonts w:cs="Arial"/>
              </w:rPr>
              <w:t xml:space="preserve">, </w:t>
            </w:r>
            <w:r w:rsidRPr="00B076A8">
              <w:rPr>
                <w:rFonts w:cs="Arial"/>
              </w:rPr>
              <w:t>Brazil</w:t>
            </w:r>
            <w:r>
              <w:rPr>
                <w:rFonts w:cs="Arial"/>
              </w:rPr>
              <w:t xml:space="preserve">, </w:t>
            </w:r>
            <w:r w:rsidRPr="00B076A8">
              <w:rPr>
                <w:rFonts w:cs="Arial"/>
              </w:rPr>
              <w:t>Bulgaria</w:t>
            </w:r>
            <w:r>
              <w:rPr>
                <w:rFonts w:cs="Arial"/>
              </w:rPr>
              <w:t xml:space="preserve">, </w:t>
            </w:r>
            <w:r w:rsidRPr="00B076A8">
              <w:rPr>
                <w:rFonts w:cs="Arial"/>
              </w:rPr>
              <w:t>China</w:t>
            </w:r>
            <w:r>
              <w:rPr>
                <w:rFonts w:cs="Arial"/>
              </w:rPr>
              <w:t xml:space="preserve">, </w:t>
            </w:r>
            <w:r w:rsidRPr="00B076A8">
              <w:rPr>
                <w:rFonts w:cs="Arial"/>
              </w:rPr>
              <w:t>Colombia</w:t>
            </w:r>
            <w:r>
              <w:rPr>
                <w:rFonts w:cs="Arial"/>
              </w:rPr>
              <w:t xml:space="preserve">, </w:t>
            </w:r>
            <w:r w:rsidRPr="00B076A8">
              <w:rPr>
                <w:rFonts w:cs="Arial"/>
              </w:rPr>
              <w:t>Croatia</w:t>
            </w:r>
            <w:r>
              <w:rPr>
                <w:rFonts w:cs="Arial"/>
              </w:rPr>
              <w:t xml:space="preserve">, </w:t>
            </w:r>
            <w:r w:rsidRPr="00B076A8">
              <w:rPr>
                <w:rFonts w:cs="Arial"/>
              </w:rPr>
              <w:t>Ecuador</w:t>
            </w:r>
            <w:r>
              <w:rPr>
                <w:rFonts w:cs="Arial"/>
              </w:rPr>
              <w:t xml:space="preserve">, </w:t>
            </w:r>
            <w:r w:rsidRPr="00B076A8">
              <w:rPr>
                <w:rFonts w:cs="Arial"/>
              </w:rPr>
              <w:t>France</w:t>
            </w:r>
            <w:r>
              <w:rPr>
                <w:rFonts w:cs="Arial"/>
              </w:rPr>
              <w:t xml:space="preserve">, </w:t>
            </w:r>
            <w:r w:rsidRPr="00B076A8">
              <w:rPr>
                <w:rFonts w:cs="Arial"/>
              </w:rPr>
              <w:t>Italy</w:t>
            </w:r>
            <w:r>
              <w:rPr>
                <w:rFonts w:cs="Arial"/>
              </w:rPr>
              <w:t xml:space="preserve">, </w:t>
            </w:r>
            <w:r w:rsidRPr="00B076A8">
              <w:rPr>
                <w:rFonts w:cs="Arial"/>
              </w:rPr>
              <w:t>Japan</w:t>
            </w:r>
            <w:r>
              <w:rPr>
                <w:rFonts w:cs="Arial"/>
              </w:rPr>
              <w:t xml:space="preserve">, </w:t>
            </w:r>
            <w:r w:rsidRPr="00B076A8">
              <w:rPr>
                <w:rFonts w:cs="Arial"/>
              </w:rPr>
              <w:t>Kenya</w:t>
            </w:r>
            <w:r>
              <w:rPr>
                <w:rFonts w:cs="Arial"/>
              </w:rPr>
              <w:t xml:space="preserve">, </w:t>
            </w:r>
            <w:r w:rsidRPr="00B076A8">
              <w:rPr>
                <w:rFonts w:cs="Arial"/>
              </w:rPr>
              <w:t>Lithuania</w:t>
            </w:r>
            <w:r>
              <w:rPr>
                <w:rFonts w:cs="Arial"/>
              </w:rPr>
              <w:t xml:space="preserve">, </w:t>
            </w:r>
            <w:r w:rsidRPr="00B076A8">
              <w:rPr>
                <w:rFonts w:cs="Arial"/>
              </w:rPr>
              <w:t>Mexico</w:t>
            </w:r>
            <w:r>
              <w:rPr>
                <w:rFonts w:cs="Arial"/>
              </w:rPr>
              <w:t xml:space="preserve">, </w:t>
            </w:r>
            <w:r w:rsidRPr="00B076A8">
              <w:rPr>
                <w:rFonts w:cs="Arial"/>
              </w:rPr>
              <w:t>Morocco</w:t>
            </w:r>
            <w:r>
              <w:rPr>
                <w:rFonts w:cs="Arial"/>
              </w:rPr>
              <w:t xml:space="preserve">, </w:t>
            </w:r>
            <w:r w:rsidRPr="00B076A8">
              <w:rPr>
                <w:rFonts w:cs="Arial"/>
              </w:rPr>
              <w:t>Netherlands</w:t>
            </w:r>
            <w:r>
              <w:rPr>
                <w:rFonts w:cs="Arial"/>
              </w:rPr>
              <w:t xml:space="preserve">, </w:t>
            </w:r>
            <w:r w:rsidRPr="00B076A8">
              <w:rPr>
                <w:rFonts w:cs="Arial"/>
              </w:rPr>
              <w:t>New Zealand</w:t>
            </w:r>
            <w:r>
              <w:rPr>
                <w:rFonts w:cs="Arial"/>
              </w:rPr>
              <w:t xml:space="preserve">, </w:t>
            </w:r>
            <w:r w:rsidRPr="00B076A8">
              <w:rPr>
                <w:rFonts w:cs="Arial"/>
              </w:rPr>
              <w:t>Oman</w:t>
            </w:r>
            <w:r>
              <w:rPr>
                <w:rFonts w:cs="Arial"/>
              </w:rPr>
              <w:t xml:space="preserve">, </w:t>
            </w:r>
            <w:r w:rsidRPr="00B076A8">
              <w:rPr>
                <w:rFonts w:cs="Arial"/>
              </w:rPr>
              <w:t>Paraguay</w:t>
            </w:r>
            <w:r>
              <w:rPr>
                <w:rFonts w:cs="Arial"/>
              </w:rPr>
              <w:t xml:space="preserve">, </w:t>
            </w:r>
            <w:r w:rsidRPr="00B076A8">
              <w:rPr>
                <w:rFonts w:cs="Arial"/>
              </w:rPr>
              <w:t>Singapore</w:t>
            </w:r>
            <w:r>
              <w:rPr>
                <w:rFonts w:cs="Arial"/>
              </w:rPr>
              <w:t xml:space="preserve">, </w:t>
            </w:r>
            <w:r w:rsidRPr="00B076A8">
              <w:rPr>
                <w:rFonts w:cs="Arial"/>
              </w:rPr>
              <w:t>Spain</w:t>
            </w:r>
            <w:r>
              <w:rPr>
                <w:rFonts w:cs="Arial"/>
              </w:rPr>
              <w:t xml:space="preserve">, </w:t>
            </w:r>
            <w:r w:rsidRPr="00B076A8">
              <w:rPr>
                <w:rFonts w:cs="Arial"/>
              </w:rPr>
              <w:t>Switzerland</w:t>
            </w:r>
            <w:r>
              <w:rPr>
                <w:rFonts w:cs="Arial"/>
              </w:rPr>
              <w:t xml:space="preserve">, </w:t>
            </w:r>
            <w:r w:rsidRPr="00B076A8">
              <w:rPr>
                <w:rFonts w:cs="Arial"/>
              </w:rPr>
              <w:t>Tunisia</w:t>
            </w:r>
            <w:r>
              <w:rPr>
                <w:rFonts w:cs="Arial"/>
              </w:rPr>
              <w:t>, United </w:t>
            </w:r>
            <w:r w:rsidRPr="00B076A8">
              <w:rPr>
                <w:rFonts w:cs="Arial"/>
              </w:rPr>
              <w:t>Kingdom</w:t>
            </w:r>
            <w:r w:rsidR="00A167FC">
              <w:rPr>
                <w:rFonts w:cs="Arial"/>
              </w:rPr>
              <w:t xml:space="preserve"> and</w:t>
            </w:r>
            <w:r>
              <w:rPr>
                <w:rFonts w:cs="Arial"/>
              </w:rPr>
              <w:t xml:space="preserve"> </w:t>
            </w:r>
            <w:r w:rsidRPr="00B076A8">
              <w:rPr>
                <w:rFonts w:cs="Arial"/>
              </w:rPr>
              <w:t>United States of America</w:t>
            </w:r>
          </w:p>
        </w:tc>
        <w:tc>
          <w:tcPr>
            <w:tcW w:w="1275" w:type="dxa"/>
          </w:tcPr>
          <w:p w:rsidR="000B7C58" w:rsidRPr="00031FDF" w:rsidRDefault="000B7C58" w:rsidP="00F57BB7">
            <w:pPr>
              <w:keepNext/>
              <w:keepLines/>
              <w:spacing w:before="60"/>
              <w:jc w:val="center"/>
              <w:rPr>
                <w:lang w:val="en-GB"/>
              </w:rPr>
            </w:pPr>
          </w:p>
          <w:p w:rsidR="000B7C58" w:rsidRPr="00031FDF" w:rsidRDefault="00031FDF" w:rsidP="00F57BB7">
            <w:pPr>
              <w:keepNext/>
              <w:keepLines/>
              <w:jc w:val="center"/>
              <w:rPr>
                <w:lang w:val="es-AR"/>
              </w:rPr>
            </w:pPr>
            <w:r w:rsidRPr="00031FDF">
              <w:rPr>
                <w:lang w:val="es-AR"/>
              </w:rPr>
              <w:t>123</w:t>
            </w:r>
          </w:p>
        </w:tc>
      </w:tr>
      <w:tr w:rsidR="000B7C58" w:rsidRPr="000B7C58" w:rsidTr="00F57BB7">
        <w:trPr>
          <w:trHeight w:val="308"/>
        </w:trPr>
        <w:tc>
          <w:tcPr>
            <w:tcW w:w="3828" w:type="dxa"/>
          </w:tcPr>
          <w:p w:rsidR="000B7C58" w:rsidRPr="00031FDF" w:rsidRDefault="000B7C58" w:rsidP="00F57BB7">
            <w:pPr>
              <w:keepNext/>
              <w:keepLines/>
              <w:spacing w:before="60"/>
              <w:jc w:val="left"/>
              <w:rPr>
                <w:u w:val="single"/>
                <w:lang w:val="en-GB"/>
              </w:rPr>
            </w:pPr>
            <w:r w:rsidRPr="00031FDF">
              <w:rPr>
                <w:u w:val="single"/>
                <w:lang w:val="en-GB"/>
              </w:rPr>
              <w:t>Category 2</w:t>
            </w:r>
          </w:p>
          <w:p w:rsidR="000B7C58" w:rsidRPr="00031FDF" w:rsidRDefault="000B7C58" w:rsidP="00F57BB7">
            <w:pPr>
              <w:keepNext/>
              <w:keepLines/>
              <w:jc w:val="left"/>
            </w:pPr>
            <w:r w:rsidRPr="00031FDF">
              <w:t>Officials of observer States / intergovernmental organizations / others</w:t>
            </w:r>
          </w:p>
          <w:p w:rsidR="000B7C58" w:rsidRPr="00031FDF" w:rsidRDefault="000B7C58" w:rsidP="00F57BB7">
            <w:pPr>
              <w:keepNext/>
              <w:keepLines/>
              <w:jc w:val="left"/>
              <w:rPr>
                <w:lang w:val="en-GB"/>
              </w:rPr>
            </w:pPr>
          </w:p>
        </w:tc>
        <w:tc>
          <w:tcPr>
            <w:tcW w:w="4678" w:type="dxa"/>
          </w:tcPr>
          <w:p w:rsidR="000B7C58" w:rsidRPr="00FD1221" w:rsidRDefault="000B7C58" w:rsidP="00F57BB7">
            <w:pPr>
              <w:keepNext/>
              <w:keepLines/>
              <w:spacing w:before="60"/>
              <w:jc w:val="left"/>
              <w:rPr>
                <w:szCs w:val="24"/>
              </w:rPr>
            </w:pPr>
          </w:p>
          <w:p w:rsidR="00FD1221" w:rsidRPr="00C33153" w:rsidRDefault="00FD1221" w:rsidP="00F57BB7">
            <w:pPr>
              <w:jc w:val="left"/>
            </w:pPr>
            <w:r w:rsidRPr="00C33153">
              <w:rPr>
                <w:rFonts w:cs="Arial"/>
              </w:rPr>
              <w:t xml:space="preserve">Egypt, Honduras, United Republic of Tanzania, and </w:t>
            </w:r>
            <w:r w:rsidRPr="00C33153">
              <w:t>the Food and Agriculture Organization of the United Nations (FAO)</w:t>
            </w:r>
          </w:p>
        </w:tc>
        <w:tc>
          <w:tcPr>
            <w:tcW w:w="1275" w:type="dxa"/>
          </w:tcPr>
          <w:p w:rsidR="000B7C58" w:rsidRPr="00031FDF" w:rsidRDefault="000B7C58" w:rsidP="00F57BB7">
            <w:pPr>
              <w:keepNext/>
              <w:keepLines/>
              <w:spacing w:before="60"/>
              <w:jc w:val="center"/>
            </w:pPr>
          </w:p>
          <w:p w:rsidR="000B7C58" w:rsidRPr="00031FDF" w:rsidRDefault="000B7C58" w:rsidP="00F57BB7">
            <w:pPr>
              <w:keepNext/>
              <w:keepLines/>
              <w:jc w:val="center"/>
            </w:pPr>
          </w:p>
          <w:p w:rsidR="000B7C58" w:rsidRPr="00031FDF" w:rsidRDefault="000B7C58" w:rsidP="00F57BB7">
            <w:pPr>
              <w:keepNext/>
              <w:keepLines/>
              <w:jc w:val="center"/>
              <w:rPr>
                <w:lang w:val="es-ES"/>
              </w:rPr>
            </w:pPr>
            <w:r w:rsidRPr="00031FDF">
              <w:rPr>
                <w:lang w:val="es-ES"/>
              </w:rPr>
              <w:t>6</w:t>
            </w:r>
          </w:p>
        </w:tc>
      </w:tr>
      <w:tr w:rsidR="000B7C58" w:rsidRPr="000B7C58" w:rsidTr="00F57BB7">
        <w:tc>
          <w:tcPr>
            <w:tcW w:w="3828" w:type="dxa"/>
          </w:tcPr>
          <w:p w:rsidR="000B7C58" w:rsidRPr="00031FDF" w:rsidRDefault="000B7C58" w:rsidP="00F57BB7">
            <w:pPr>
              <w:spacing w:before="60"/>
              <w:jc w:val="left"/>
              <w:rPr>
                <w:u w:val="single"/>
                <w:lang w:val="en-GB"/>
              </w:rPr>
            </w:pPr>
            <w:r w:rsidRPr="00031FDF">
              <w:rPr>
                <w:u w:val="single"/>
                <w:lang w:val="en-GB"/>
              </w:rPr>
              <w:t>Category 3</w:t>
            </w:r>
          </w:p>
          <w:p w:rsidR="000B7C58" w:rsidRDefault="000B7C58" w:rsidP="00F57BB7">
            <w:pPr>
              <w:keepNext/>
              <w:keepLines/>
              <w:jc w:val="left"/>
              <w:rPr>
                <w:lang w:val="en-GB"/>
              </w:rPr>
            </w:pPr>
            <w:r w:rsidRPr="00031FDF">
              <w:rPr>
                <w:lang w:val="en-GB"/>
              </w:rPr>
              <w:t>Other</w:t>
            </w:r>
          </w:p>
          <w:p w:rsidR="00BD1A81" w:rsidRPr="00031FDF" w:rsidRDefault="00BD1A81" w:rsidP="00F57BB7">
            <w:pPr>
              <w:keepNext/>
              <w:keepLines/>
              <w:jc w:val="left"/>
              <w:rPr>
                <w:lang w:val="en-GB"/>
              </w:rPr>
            </w:pPr>
          </w:p>
        </w:tc>
        <w:tc>
          <w:tcPr>
            <w:tcW w:w="4678" w:type="dxa"/>
          </w:tcPr>
          <w:p w:rsidR="000B7C58" w:rsidRPr="007667F8" w:rsidRDefault="000B7C58" w:rsidP="00F57BB7">
            <w:pPr>
              <w:keepNext/>
              <w:keepLines/>
              <w:spacing w:before="60"/>
              <w:jc w:val="left"/>
              <w:rPr>
                <w:szCs w:val="24"/>
              </w:rPr>
            </w:pPr>
          </w:p>
          <w:p w:rsidR="000B7C58" w:rsidRPr="007667F8" w:rsidRDefault="007667F8" w:rsidP="00F57BB7">
            <w:pPr>
              <w:jc w:val="left"/>
              <w:rPr>
                <w:color w:val="000000"/>
                <w:szCs w:val="24"/>
              </w:rPr>
            </w:pPr>
            <w:r w:rsidRPr="00B076A8">
              <w:rPr>
                <w:rFonts w:cs="Arial"/>
              </w:rPr>
              <w:t>Colombia</w:t>
            </w:r>
            <w:r>
              <w:rPr>
                <w:rFonts w:cs="Arial"/>
              </w:rPr>
              <w:t xml:space="preserve">, </w:t>
            </w:r>
            <w:r w:rsidRPr="00B076A8">
              <w:rPr>
                <w:rFonts w:cs="Arial"/>
              </w:rPr>
              <w:t>Germany</w:t>
            </w:r>
            <w:r>
              <w:rPr>
                <w:rFonts w:cs="Arial"/>
              </w:rPr>
              <w:t xml:space="preserve">, </w:t>
            </w:r>
            <w:r w:rsidRPr="00B076A8">
              <w:rPr>
                <w:rFonts w:cs="Arial"/>
              </w:rPr>
              <w:t>Peru</w:t>
            </w:r>
            <w:r w:rsidR="00A167FC">
              <w:rPr>
                <w:rFonts w:cs="Arial"/>
              </w:rPr>
              <w:t xml:space="preserve"> and</w:t>
            </w:r>
            <w:r>
              <w:rPr>
                <w:rFonts w:cs="Arial"/>
              </w:rPr>
              <w:t xml:space="preserve"> </w:t>
            </w:r>
            <w:r w:rsidRPr="00B076A8">
              <w:rPr>
                <w:rFonts w:cs="Arial"/>
              </w:rPr>
              <w:t>Spain</w:t>
            </w:r>
          </w:p>
        </w:tc>
        <w:tc>
          <w:tcPr>
            <w:tcW w:w="1275" w:type="dxa"/>
          </w:tcPr>
          <w:p w:rsidR="000B7C58" w:rsidRPr="00031FDF" w:rsidRDefault="000B7C58" w:rsidP="00F57BB7">
            <w:pPr>
              <w:keepNext/>
              <w:keepLines/>
              <w:spacing w:before="60"/>
              <w:jc w:val="center"/>
              <w:rPr>
                <w:lang w:val="en-GB"/>
              </w:rPr>
            </w:pPr>
          </w:p>
          <w:p w:rsidR="000B7C58" w:rsidRPr="00031FDF" w:rsidRDefault="00031FDF" w:rsidP="00F57BB7">
            <w:pPr>
              <w:keepNext/>
              <w:keepLines/>
              <w:jc w:val="center"/>
              <w:rPr>
                <w:lang w:val="en-GB"/>
              </w:rPr>
            </w:pPr>
            <w:r>
              <w:rPr>
                <w:lang w:val="en-GB"/>
              </w:rPr>
              <w:t>7</w:t>
            </w:r>
          </w:p>
        </w:tc>
      </w:tr>
      <w:tr w:rsidR="00031FDF" w:rsidRPr="00536DFF" w:rsidTr="00A167FC">
        <w:trPr>
          <w:trHeight w:val="427"/>
        </w:trPr>
        <w:tc>
          <w:tcPr>
            <w:tcW w:w="3828" w:type="dxa"/>
          </w:tcPr>
          <w:p w:rsidR="00031FDF" w:rsidRPr="00031FDF" w:rsidRDefault="00031FDF" w:rsidP="00031FDF">
            <w:pPr>
              <w:keepNext/>
              <w:keepLines/>
              <w:spacing w:before="60"/>
              <w:jc w:val="left"/>
              <w:rPr>
                <w:rFonts w:eastAsia="MS Mincho"/>
              </w:rPr>
            </w:pPr>
            <w:r w:rsidRPr="00031FDF">
              <w:rPr>
                <w:rFonts w:eastAsia="MS Mincho"/>
                <w:u w:val="single"/>
              </w:rPr>
              <w:t>Category 4:</w:t>
            </w:r>
          </w:p>
          <w:p w:rsidR="00031FDF" w:rsidRPr="00031FDF" w:rsidRDefault="00031FDF" w:rsidP="00B72A23">
            <w:pPr>
              <w:keepNext/>
              <w:keepLines/>
              <w:jc w:val="left"/>
            </w:pPr>
            <w:r w:rsidRPr="00031FDF">
              <w:t>Discretionary waiving of fee for selected students</w:t>
            </w:r>
          </w:p>
        </w:tc>
        <w:tc>
          <w:tcPr>
            <w:tcW w:w="4678" w:type="dxa"/>
          </w:tcPr>
          <w:p w:rsidR="00031FDF" w:rsidRDefault="00031FDF" w:rsidP="00A167FC">
            <w:pPr>
              <w:keepNext/>
              <w:keepLines/>
              <w:spacing w:before="60"/>
              <w:jc w:val="left"/>
            </w:pPr>
          </w:p>
          <w:p w:rsidR="00A167FC" w:rsidRPr="00031FDF" w:rsidRDefault="00A167FC" w:rsidP="00A167FC">
            <w:pPr>
              <w:jc w:val="left"/>
            </w:pPr>
            <w:r w:rsidRPr="00B076A8">
              <w:rPr>
                <w:rFonts w:cs="Arial"/>
              </w:rPr>
              <w:t>Germany</w:t>
            </w:r>
            <w:r>
              <w:rPr>
                <w:rFonts w:cs="Arial"/>
              </w:rPr>
              <w:t xml:space="preserve"> and </w:t>
            </w:r>
            <w:r w:rsidRPr="00B076A8">
              <w:rPr>
                <w:rFonts w:cs="Arial"/>
              </w:rPr>
              <w:t>United States of America</w:t>
            </w:r>
          </w:p>
        </w:tc>
        <w:tc>
          <w:tcPr>
            <w:tcW w:w="1275" w:type="dxa"/>
          </w:tcPr>
          <w:p w:rsidR="00031FDF" w:rsidRPr="00031FDF" w:rsidRDefault="00031FDF" w:rsidP="00031FDF">
            <w:pPr>
              <w:keepNext/>
              <w:keepLines/>
              <w:spacing w:before="60"/>
              <w:jc w:val="center"/>
              <w:rPr>
                <w:lang w:val="en-GB"/>
              </w:rPr>
            </w:pPr>
          </w:p>
          <w:p w:rsidR="00031FDF" w:rsidRPr="00031FDF" w:rsidRDefault="00031FDF" w:rsidP="00031FDF">
            <w:pPr>
              <w:spacing w:before="60"/>
              <w:jc w:val="center"/>
              <w:rPr>
                <w:b/>
                <w:lang w:val="en-GB"/>
              </w:rPr>
            </w:pPr>
            <w:r>
              <w:rPr>
                <w:lang w:val="en-GB"/>
              </w:rPr>
              <w:t>2</w:t>
            </w:r>
          </w:p>
        </w:tc>
      </w:tr>
      <w:tr w:rsidR="000B7C58" w:rsidRPr="00536DFF" w:rsidTr="00F57BB7">
        <w:trPr>
          <w:trHeight w:val="427"/>
        </w:trPr>
        <w:tc>
          <w:tcPr>
            <w:tcW w:w="3828" w:type="dxa"/>
          </w:tcPr>
          <w:p w:rsidR="000B7C58" w:rsidRPr="00031FDF" w:rsidRDefault="000B7C58" w:rsidP="00F57BB7">
            <w:pPr>
              <w:spacing w:before="60"/>
              <w:jc w:val="left"/>
              <w:rPr>
                <w:u w:val="single"/>
              </w:rPr>
            </w:pPr>
            <w:r w:rsidRPr="00031FDF">
              <w:rPr>
                <w:b/>
                <w:lang w:val="en-GB"/>
              </w:rPr>
              <w:t>TOTAL</w:t>
            </w:r>
          </w:p>
        </w:tc>
        <w:tc>
          <w:tcPr>
            <w:tcW w:w="4678" w:type="dxa"/>
          </w:tcPr>
          <w:p w:rsidR="000B7C58" w:rsidRPr="000B7C58" w:rsidRDefault="000B7C58" w:rsidP="00F57BB7">
            <w:pPr>
              <w:keepNext/>
              <w:keepLines/>
              <w:spacing w:before="60"/>
              <w:jc w:val="left"/>
              <w:rPr>
                <w:color w:val="000000"/>
                <w:szCs w:val="24"/>
                <w:highlight w:val="cyan"/>
              </w:rPr>
            </w:pPr>
          </w:p>
        </w:tc>
        <w:tc>
          <w:tcPr>
            <w:tcW w:w="1275" w:type="dxa"/>
          </w:tcPr>
          <w:p w:rsidR="000B7C58" w:rsidRPr="00031FDF" w:rsidRDefault="00031FDF" w:rsidP="00F57BB7">
            <w:pPr>
              <w:spacing w:before="60"/>
              <w:jc w:val="center"/>
              <w:rPr>
                <w:b/>
                <w:lang w:val="en-GB"/>
              </w:rPr>
            </w:pPr>
            <w:r>
              <w:rPr>
                <w:b/>
                <w:lang w:val="en-GB"/>
              </w:rPr>
              <w:t>1</w:t>
            </w:r>
            <w:r w:rsidR="000B7C58" w:rsidRPr="00031FDF">
              <w:rPr>
                <w:b/>
                <w:lang w:val="en-GB"/>
              </w:rPr>
              <w:t>3</w:t>
            </w:r>
            <w:r>
              <w:rPr>
                <w:b/>
                <w:lang w:val="en-GB"/>
              </w:rPr>
              <w:t>8</w:t>
            </w:r>
          </w:p>
        </w:tc>
      </w:tr>
    </w:tbl>
    <w:p w:rsidR="000B7C58" w:rsidRDefault="000B7C58" w:rsidP="000B7C58"/>
    <w:tbl>
      <w:tblPr>
        <w:tblStyle w:val="TableGrid"/>
        <w:tblW w:w="8506" w:type="dxa"/>
        <w:tblInd w:w="-34" w:type="dxa"/>
        <w:tblLook w:val="01E0" w:firstRow="1" w:lastRow="1" w:firstColumn="1" w:lastColumn="1" w:noHBand="0" w:noVBand="0"/>
      </w:tblPr>
      <w:tblGrid>
        <w:gridCol w:w="3828"/>
        <w:gridCol w:w="1169"/>
        <w:gridCol w:w="1170"/>
        <w:gridCol w:w="1169"/>
        <w:gridCol w:w="1170"/>
      </w:tblGrid>
      <w:tr w:rsidR="000B7C58" w:rsidTr="00F57BB7">
        <w:trPr>
          <w:trHeight w:val="433"/>
        </w:trPr>
        <w:tc>
          <w:tcPr>
            <w:tcW w:w="3828" w:type="dxa"/>
            <w:tcBorders>
              <w:top w:val="single" w:sz="4" w:space="0" w:color="auto"/>
              <w:left w:val="single" w:sz="4" w:space="0" w:color="auto"/>
              <w:bottom w:val="single" w:sz="4" w:space="0" w:color="auto"/>
              <w:right w:val="single" w:sz="4" w:space="0" w:color="auto"/>
            </w:tcBorders>
            <w:vAlign w:val="center"/>
          </w:tcPr>
          <w:p w:rsidR="000B7C58" w:rsidRDefault="000B7C58" w:rsidP="00F57BB7">
            <w:pPr>
              <w:spacing w:before="40" w:after="40"/>
              <w:jc w:val="left"/>
              <w:rPr>
                <w:lang w:val="en-GB"/>
              </w:rPr>
            </w:pPr>
          </w:p>
        </w:tc>
        <w:tc>
          <w:tcPr>
            <w:tcW w:w="1169" w:type="dxa"/>
            <w:tcBorders>
              <w:top w:val="single" w:sz="4" w:space="0" w:color="auto"/>
              <w:left w:val="single" w:sz="4" w:space="0" w:color="auto"/>
              <w:bottom w:val="single" w:sz="4" w:space="0" w:color="auto"/>
              <w:right w:val="single" w:sz="4" w:space="0" w:color="auto"/>
            </w:tcBorders>
            <w:vAlign w:val="center"/>
          </w:tcPr>
          <w:p w:rsidR="000B7C58" w:rsidRDefault="000B7C58" w:rsidP="00F57BB7">
            <w:pPr>
              <w:spacing w:before="40" w:after="40"/>
              <w:jc w:val="center"/>
              <w:rPr>
                <w:lang w:val="en-GB"/>
              </w:rPr>
            </w:pPr>
            <w:r>
              <w:rPr>
                <w:lang w:val="en-GB"/>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0B7C58" w:rsidRDefault="000B7C58" w:rsidP="00F57BB7">
            <w:pPr>
              <w:spacing w:before="40" w:after="40"/>
              <w:jc w:val="center"/>
              <w:rPr>
                <w:lang w:val="en-GB"/>
              </w:rPr>
            </w:pPr>
            <w:r>
              <w:rPr>
                <w:lang w:val="en-GB"/>
              </w:rPr>
              <w:t>French</w:t>
            </w:r>
          </w:p>
        </w:tc>
        <w:tc>
          <w:tcPr>
            <w:tcW w:w="1169" w:type="dxa"/>
            <w:tcBorders>
              <w:top w:val="single" w:sz="4" w:space="0" w:color="auto"/>
              <w:left w:val="single" w:sz="4" w:space="0" w:color="auto"/>
              <w:bottom w:val="single" w:sz="4" w:space="0" w:color="auto"/>
              <w:right w:val="single" w:sz="4" w:space="0" w:color="auto"/>
            </w:tcBorders>
            <w:vAlign w:val="center"/>
          </w:tcPr>
          <w:p w:rsidR="000B7C58" w:rsidRDefault="000B7C58" w:rsidP="00F57BB7">
            <w:pPr>
              <w:spacing w:before="40" w:after="40"/>
              <w:jc w:val="center"/>
              <w:rPr>
                <w:lang w:val="en-GB"/>
              </w:rPr>
            </w:pPr>
            <w:r>
              <w:rPr>
                <w:lang w:val="en-GB"/>
              </w:rPr>
              <w:t>German</w:t>
            </w:r>
          </w:p>
        </w:tc>
        <w:tc>
          <w:tcPr>
            <w:tcW w:w="1170" w:type="dxa"/>
            <w:tcBorders>
              <w:top w:val="single" w:sz="4" w:space="0" w:color="auto"/>
              <w:left w:val="single" w:sz="4" w:space="0" w:color="auto"/>
              <w:bottom w:val="single" w:sz="4" w:space="0" w:color="auto"/>
              <w:right w:val="single" w:sz="4" w:space="0" w:color="auto"/>
            </w:tcBorders>
            <w:vAlign w:val="center"/>
          </w:tcPr>
          <w:p w:rsidR="000B7C58" w:rsidRDefault="000B7C58" w:rsidP="00F57BB7">
            <w:pPr>
              <w:spacing w:before="40" w:after="40"/>
              <w:jc w:val="center"/>
              <w:rPr>
                <w:lang w:val="en-GB"/>
              </w:rPr>
            </w:pPr>
            <w:r>
              <w:rPr>
                <w:lang w:val="en-GB"/>
              </w:rPr>
              <w:t>Spanish</w:t>
            </w:r>
          </w:p>
        </w:tc>
      </w:tr>
      <w:tr w:rsidR="000B7C58" w:rsidTr="00F57BB7">
        <w:tc>
          <w:tcPr>
            <w:tcW w:w="3828" w:type="dxa"/>
            <w:tcBorders>
              <w:top w:val="single" w:sz="4" w:space="0" w:color="auto"/>
              <w:left w:val="single" w:sz="4" w:space="0" w:color="auto"/>
              <w:bottom w:val="single" w:sz="4" w:space="0" w:color="auto"/>
              <w:right w:val="single" w:sz="4" w:space="0" w:color="auto"/>
            </w:tcBorders>
          </w:tcPr>
          <w:p w:rsidR="000B7C58" w:rsidRPr="00B971F9" w:rsidRDefault="000B7C58" w:rsidP="00B971F9">
            <w:pPr>
              <w:spacing w:before="40" w:after="40"/>
              <w:jc w:val="left"/>
              <w:rPr>
                <w:lang w:val="en-GB"/>
              </w:rPr>
            </w:pPr>
            <w:r w:rsidRPr="00B971F9">
              <w:rPr>
                <w:szCs w:val="24"/>
              </w:rPr>
              <w:t>Session I, 201</w:t>
            </w:r>
            <w:r w:rsidR="00B971F9" w:rsidRPr="00B971F9">
              <w:rPr>
                <w:szCs w:val="24"/>
              </w:rPr>
              <w:t>3</w:t>
            </w:r>
            <w:r w:rsidRPr="00B971F9">
              <w:rPr>
                <w:szCs w:val="24"/>
              </w:rPr>
              <w:t>:  Total by language</w:t>
            </w:r>
          </w:p>
        </w:tc>
        <w:tc>
          <w:tcPr>
            <w:tcW w:w="1169" w:type="dxa"/>
            <w:tcBorders>
              <w:top w:val="single" w:sz="4" w:space="0" w:color="auto"/>
              <w:left w:val="single" w:sz="4" w:space="0" w:color="auto"/>
              <w:bottom w:val="single" w:sz="4" w:space="0" w:color="auto"/>
              <w:right w:val="single" w:sz="4" w:space="0" w:color="auto"/>
            </w:tcBorders>
          </w:tcPr>
          <w:p w:rsidR="000B7C58" w:rsidRPr="00B971F9" w:rsidRDefault="00B971F9" w:rsidP="00F57BB7">
            <w:pPr>
              <w:spacing w:before="40" w:after="40"/>
              <w:jc w:val="center"/>
              <w:rPr>
                <w:lang w:val="en-GB"/>
              </w:rPr>
            </w:pPr>
            <w:r>
              <w:rPr>
                <w:lang w:val="en-GB"/>
              </w:rPr>
              <w:t>48</w:t>
            </w:r>
          </w:p>
        </w:tc>
        <w:tc>
          <w:tcPr>
            <w:tcW w:w="1170" w:type="dxa"/>
            <w:tcBorders>
              <w:top w:val="single" w:sz="4" w:space="0" w:color="auto"/>
              <w:left w:val="single" w:sz="4" w:space="0" w:color="auto"/>
              <w:bottom w:val="single" w:sz="4" w:space="0" w:color="auto"/>
              <w:right w:val="single" w:sz="4" w:space="0" w:color="auto"/>
            </w:tcBorders>
          </w:tcPr>
          <w:p w:rsidR="000B7C58" w:rsidRPr="00B971F9" w:rsidRDefault="00B971F9" w:rsidP="00F57BB7">
            <w:pPr>
              <w:spacing w:before="40" w:after="40"/>
              <w:jc w:val="center"/>
              <w:rPr>
                <w:lang w:val="en-GB"/>
              </w:rPr>
            </w:pPr>
            <w:r>
              <w:rPr>
                <w:lang w:val="en-GB"/>
              </w:rPr>
              <w:t>11</w:t>
            </w:r>
          </w:p>
        </w:tc>
        <w:tc>
          <w:tcPr>
            <w:tcW w:w="1169" w:type="dxa"/>
            <w:tcBorders>
              <w:top w:val="single" w:sz="4" w:space="0" w:color="auto"/>
              <w:left w:val="single" w:sz="4" w:space="0" w:color="auto"/>
              <w:bottom w:val="single" w:sz="4" w:space="0" w:color="auto"/>
              <w:right w:val="single" w:sz="4" w:space="0" w:color="auto"/>
            </w:tcBorders>
          </w:tcPr>
          <w:p w:rsidR="000B7C58" w:rsidRPr="00B971F9" w:rsidRDefault="00B971F9" w:rsidP="00F57BB7">
            <w:pPr>
              <w:spacing w:before="40" w:after="40"/>
              <w:jc w:val="center"/>
              <w:rPr>
                <w:lang w:val="en-GB"/>
              </w:rPr>
            </w:pPr>
            <w:r>
              <w:rPr>
                <w:lang w:val="en-GB"/>
              </w:rPr>
              <w:t>2</w:t>
            </w:r>
          </w:p>
        </w:tc>
        <w:tc>
          <w:tcPr>
            <w:tcW w:w="1170" w:type="dxa"/>
            <w:tcBorders>
              <w:top w:val="single" w:sz="4" w:space="0" w:color="auto"/>
              <w:left w:val="single" w:sz="4" w:space="0" w:color="auto"/>
              <w:bottom w:val="single" w:sz="4" w:space="0" w:color="auto"/>
              <w:right w:val="single" w:sz="4" w:space="0" w:color="auto"/>
            </w:tcBorders>
          </w:tcPr>
          <w:p w:rsidR="000B7C58" w:rsidRPr="0045640E" w:rsidRDefault="00B971F9" w:rsidP="00F57BB7">
            <w:pPr>
              <w:spacing w:before="40" w:after="40"/>
              <w:jc w:val="center"/>
              <w:rPr>
                <w:lang w:val="en-GB"/>
              </w:rPr>
            </w:pPr>
            <w:r>
              <w:rPr>
                <w:lang w:val="en-GB"/>
              </w:rPr>
              <w:t>77</w:t>
            </w:r>
          </w:p>
        </w:tc>
      </w:tr>
    </w:tbl>
    <w:p w:rsidR="000B7C58" w:rsidRDefault="000B7C58" w:rsidP="000B7C58"/>
    <w:p w:rsidR="000B7C58" w:rsidRDefault="000B7C58" w:rsidP="000B7C58"/>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0B7C58" w:rsidRPr="00D6515A" w:rsidTr="00B72A23">
        <w:trPr>
          <w:trHeight w:val="308"/>
        </w:trPr>
        <w:tc>
          <w:tcPr>
            <w:tcW w:w="3828" w:type="dxa"/>
            <w:tcBorders>
              <w:bottom w:val="single" w:sz="4" w:space="0" w:color="auto"/>
            </w:tcBorders>
            <w:shd w:val="pct5" w:color="auto" w:fill="FFFFFF"/>
            <w:vAlign w:val="center"/>
          </w:tcPr>
          <w:p w:rsidR="000B7C58" w:rsidRPr="00D6515A" w:rsidRDefault="000B7C58" w:rsidP="00F57BB7">
            <w:pPr>
              <w:pStyle w:val="Header"/>
              <w:keepNext/>
              <w:keepLines/>
              <w:spacing w:before="60" w:after="60"/>
              <w:jc w:val="left"/>
              <w:rPr>
                <w:lang w:val="en-GB"/>
              </w:rPr>
            </w:pPr>
            <w:r w:rsidRPr="00BA2973">
              <w:rPr>
                <w:u w:val="single"/>
              </w:rPr>
              <w:t>Special sessions for</w:t>
            </w:r>
            <w:r w:rsidRPr="00BA2973">
              <w:t>:</w:t>
            </w:r>
          </w:p>
        </w:tc>
        <w:tc>
          <w:tcPr>
            <w:tcW w:w="4678" w:type="dxa"/>
            <w:tcBorders>
              <w:left w:val="nil"/>
              <w:bottom w:val="single" w:sz="4" w:space="0" w:color="auto"/>
              <w:right w:val="single" w:sz="4" w:space="0" w:color="auto"/>
            </w:tcBorders>
            <w:shd w:val="pct5" w:color="auto" w:fill="FFFFFF"/>
            <w:vAlign w:val="center"/>
          </w:tcPr>
          <w:p w:rsidR="000B7C58" w:rsidRPr="00D6515A" w:rsidRDefault="000B7C58" w:rsidP="00F57BB7">
            <w:pPr>
              <w:pStyle w:val="Header"/>
              <w:keepNext/>
              <w:keepLines/>
              <w:spacing w:before="60" w:after="60"/>
              <w:rPr>
                <w:lang w:val="en-GB"/>
              </w:rPr>
            </w:pPr>
            <w:r>
              <w:rPr>
                <w:lang w:val="en-GB"/>
              </w:rPr>
              <w:t xml:space="preserve">Participants </w:t>
            </w:r>
            <w:r w:rsidRPr="00D6515A">
              <w:rPr>
                <w:lang w:val="en-GB"/>
              </w:rPr>
              <w:t>from</w:t>
            </w:r>
          </w:p>
        </w:tc>
        <w:tc>
          <w:tcPr>
            <w:tcW w:w="1275" w:type="dxa"/>
            <w:tcBorders>
              <w:left w:val="nil"/>
              <w:bottom w:val="single" w:sz="4" w:space="0" w:color="auto"/>
              <w:right w:val="single" w:sz="4" w:space="0" w:color="auto"/>
            </w:tcBorders>
            <w:shd w:val="pct5" w:color="auto" w:fill="FFFFFF"/>
            <w:vAlign w:val="center"/>
          </w:tcPr>
          <w:p w:rsidR="000B7C58" w:rsidRPr="00D6515A" w:rsidRDefault="000B7C58" w:rsidP="00F57BB7">
            <w:pPr>
              <w:pStyle w:val="Header"/>
              <w:keepNext/>
              <w:keepLines/>
              <w:spacing w:before="60" w:after="60"/>
              <w:rPr>
                <w:lang w:val="en-GB"/>
              </w:rPr>
            </w:pPr>
            <w:r w:rsidRPr="00D6515A">
              <w:rPr>
                <w:lang w:val="en-GB"/>
              </w:rPr>
              <w:t xml:space="preserve">Number of </w:t>
            </w:r>
            <w:r>
              <w:rPr>
                <w:lang w:val="en-GB"/>
              </w:rPr>
              <w:t>participants</w:t>
            </w:r>
          </w:p>
        </w:tc>
      </w:tr>
      <w:tr w:rsidR="00046E67" w:rsidRPr="000B7C58" w:rsidTr="003F07C2">
        <w:trPr>
          <w:trHeight w:val="427"/>
        </w:trPr>
        <w:tc>
          <w:tcPr>
            <w:tcW w:w="3828" w:type="dxa"/>
            <w:tcBorders>
              <w:top w:val="single" w:sz="4" w:space="0" w:color="auto"/>
              <w:bottom w:val="single" w:sz="4" w:space="0" w:color="auto"/>
              <w:right w:val="single" w:sz="4" w:space="0" w:color="auto"/>
            </w:tcBorders>
          </w:tcPr>
          <w:p w:rsidR="00046E67" w:rsidRPr="00C7300B" w:rsidRDefault="00046E67" w:rsidP="00AE41D8">
            <w:pPr>
              <w:spacing w:before="60"/>
              <w:ind w:left="176" w:hanging="176"/>
              <w:jc w:val="left"/>
            </w:pPr>
            <w:r w:rsidRPr="00C7300B">
              <w:t>–</w:t>
            </w:r>
            <w:r w:rsidRPr="00C7300B">
              <w:tab/>
            </w:r>
            <w:r w:rsidR="00AE41D8" w:rsidRPr="00C7300B">
              <w:t xml:space="preserve">Naktuinbouw </w:t>
            </w:r>
            <w:r w:rsidRPr="00C7300B">
              <w:t>International Course on Plant Variety Protection Course (Netherlands)</w:t>
            </w:r>
          </w:p>
        </w:tc>
        <w:tc>
          <w:tcPr>
            <w:tcW w:w="4678" w:type="dxa"/>
            <w:tcBorders>
              <w:top w:val="single" w:sz="4" w:space="0" w:color="auto"/>
              <w:left w:val="single" w:sz="4" w:space="0" w:color="auto"/>
              <w:bottom w:val="single" w:sz="4" w:space="0" w:color="auto"/>
              <w:right w:val="single" w:sz="4" w:space="0" w:color="auto"/>
            </w:tcBorders>
          </w:tcPr>
          <w:p w:rsidR="00046E67" w:rsidRPr="00B72A23" w:rsidRDefault="00046E67" w:rsidP="003F07C2">
            <w:pPr>
              <w:spacing w:before="60"/>
              <w:jc w:val="left"/>
              <w:rPr>
                <w:rFonts w:cs="Arial"/>
                <w:color w:val="000000"/>
              </w:rPr>
            </w:pPr>
            <w:r w:rsidRPr="0057384E">
              <w:rPr>
                <w:rFonts w:cs="Arial"/>
                <w:color w:val="000000"/>
              </w:rPr>
              <w:t>Algeria</w:t>
            </w:r>
            <w:r>
              <w:rPr>
                <w:rFonts w:cs="Arial"/>
                <w:color w:val="000000"/>
              </w:rPr>
              <w:t xml:space="preserve">, </w:t>
            </w:r>
            <w:r w:rsidRPr="0057384E">
              <w:rPr>
                <w:rFonts w:cs="Arial"/>
                <w:color w:val="000000"/>
              </w:rPr>
              <w:t>Chile</w:t>
            </w:r>
            <w:r>
              <w:rPr>
                <w:rFonts w:cs="Arial"/>
                <w:color w:val="000000"/>
              </w:rPr>
              <w:t xml:space="preserve">, </w:t>
            </w:r>
            <w:r w:rsidRPr="0057384E">
              <w:rPr>
                <w:rFonts w:cs="Arial"/>
                <w:color w:val="000000"/>
              </w:rPr>
              <w:t>Cuba</w:t>
            </w:r>
            <w:r>
              <w:rPr>
                <w:rFonts w:cs="Arial"/>
                <w:color w:val="000000"/>
              </w:rPr>
              <w:t xml:space="preserve">, </w:t>
            </w:r>
            <w:r w:rsidRPr="0057384E">
              <w:rPr>
                <w:rFonts w:cs="Arial"/>
                <w:color w:val="000000"/>
              </w:rPr>
              <w:t>Ecuador</w:t>
            </w:r>
            <w:r>
              <w:rPr>
                <w:rFonts w:cs="Arial"/>
                <w:color w:val="000000"/>
              </w:rPr>
              <w:t xml:space="preserve">, </w:t>
            </w:r>
            <w:r w:rsidRPr="0057384E">
              <w:rPr>
                <w:rFonts w:cs="Arial"/>
                <w:color w:val="000000"/>
              </w:rPr>
              <w:t>Ethiopia</w:t>
            </w:r>
            <w:r>
              <w:rPr>
                <w:rFonts w:cs="Arial"/>
                <w:color w:val="000000"/>
              </w:rPr>
              <w:t xml:space="preserve">, </w:t>
            </w:r>
            <w:r w:rsidRPr="0057384E">
              <w:rPr>
                <w:rFonts w:cs="Arial"/>
                <w:color w:val="000000"/>
              </w:rPr>
              <w:t>India</w:t>
            </w:r>
            <w:r>
              <w:rPr>
                <w:rFonts w:cs="Arial"/>
                <w:color w:val="000000"/>
              </w:rPr>
              <w:t xml:space="preserve">, </w:t>
            </w:r>
            <w:r w:rsidRPr="0057384E">
              <w:rPr>
                <w:rFonts w:cs="Arial"/>
                <w:color w:val="000000"/>
              </w:rPr>
              <w:t>Indonesia</w:t>
            </w:r>
            <w:r>
              <w:rPr>
                <w:rFonts w:cs="Arial"/>
                <w:color w:val="000000"/>
              </w:rPr>
              <w:t xml:space="preserve">, </w:t>
            </w:r>
            <w:r w:rsidRPr="0057384E">
              <w:rPr>
                <w:rFonts w:cs="Arial"/>
                <w:color w:val="000000"/>
              </w:rPr>
              <w:t>Morocco</w:t>
            </w:r>
            <w:r>
              <w:rPr>
                <w:rFonts w:cs="Arial"/>
                <w:color w:val="000000"/>
              </w:rPr>
              <w:t xml:space="preserve">, </w:t>
            </w:r>
            <w:r w:rsidRPr="0057384E">
              <w:rPr>
                <w:rFonts w:cs="Arial"/>
                <w:color w:val="000000"/>
              </w:rPr>
              <w:t>Netherlands</w:t>
            </w:r>
            <w:r>
              <w:rPr>
                <w:rFonts w:cs="Arial"/>
                <w:color w:val="000000"/>
              </w:rPr>
              <w:t>, New </w:t>
            </w:r>
            <w:r w:rsidRPr="0057384E">
              <w:rPr>
                <w:rFonts w:cs="Arial"/>
                <w:color w:val="000000"/>
              </w:rPr>
              <w:t>Zealand</w:t>
            </w:r>
            <w:r>
              <w:rPr>
                <w:rFonts w:cs="Arial"/>
                <w:color w:val="000000"/>
              </w:rPr>
              <w:t xml:space="preserve">, </w:t>
            </w:r>
            <w:r w:rsidRPr="0057384E">
              <w:rPr>
                <w:rFonts w:cs="Arial"/>
                <w:color w:val="000000"/>
              </w:rPr>
              <w:t>Nigeria</w:t>
            </w:r>
            <w:r>
              <w:rPr>
                <w:rFonts w:cs="Arial"/>
                <w:color w:val="000000"/>
              </w:rPr>
              <w:t xml:space="preserve">, </w:t>
            </w:r>
            <w:r w:rsidRPr="0057384E">
              <w:rPr>
                <w:rFonts w:cs="Arial"/>
                <w:color w:val="000000"/>
              </w:rPr>
              <w:t>Peru</w:t>
            </w:r>
            <w:r>
              <w:rPr>
                <w:rFonts w:cs="Arial"/>
                <w:color w:val="000000"/>
              </w:rPr>
              <w:t xml:space="preserve">, </w:t>
            </w:r>
            <w:r w:rsidRPr="0057384E">
              <w:rPr>
                <w:rFonts w:cs="Arial"/>
                <w:color w:val="000000"/>
              </w:rPr>
              <w:t>Serbia</w:t>
            </w:r>
            <w:r>
              <w:rPr>
                <w:rFonts w:cs="Arial"/>
                <w:color w:val="000000"/>
              </w:rPr>
              <w:t xml:space="preserve">, </w:t>
            </w:r>
            <w:r w:rsidRPr="0057384E">
              <w:rPr>
                <w:rFonts w:cs="Arial"/>
                <w:color w:val="000000"/>
              </w:rPr>
              <w:t>South</w:t>
            </w:r>
            <w:r>
              <w:rPr>
                <w:rFonts w:cs="Arial"/>
                <w:color w:val="000000"/>
              </w:rPr>
              <w:t> </w:t>
            </w:r>
            <w:r w:rsidRPr="0057384E">
              <w:rPr>
                <w:rFonts w:cs="Arial"/>
                <w:color w:val="000000"/>
              </w:rPr>
              <w:t>Africa</w:t>
            </w:r>
            <w:r>
              <w:rPr>
                <w:rFonts w:cs="Arial"/>
                <w:color w:val="000000"/>
              </w:rPr>
              <w:t>, Sri </w:t>
            </w:r>
            <w:r w:rsidRPr="0057384E">
              <w:rPr>
                <w:rFonts w:cs="Arial"/>
                <w:color w:val="000000"/>
              </w:rPr>
              <w:t>Lanka</w:t>
            </w:r>
            <w:r>
              <w:rPr>
                <w:rFonts w:cs="Arial"/>
                <w:color w:val="000000"/>
              </w:rPr>
              <w:t xml:space="preserve">, </w:t>
            </w:r>
            <w:r w:rsidRPr="0057384E">
              <w:rPr>
                <w:rFonts w:cs="Arial"/>
                <w:color w:val="000000"/>
              </w:rPr>
              <w:t>Thailand</w:t>
            </w:r>
            <w:r>
              <w:rPr>
                <w:rFonts w:cs="Arial"/>
                <w:color w:val="000000"/>
              </w:rPr>
              <w:t xml:space="preserve">, </w:t>
            </w:r>
            <w:r w:rsidRPr="0057384E">
              <w:rPr>
                <w:rFonts w:cs="Arial"/>
                <w:color w:val="000000"/>
              </w:rPr>
              <w:t>Tunisia</w:t>
            </w:r>
            <w:r>
              <w:rPr>
                <w:rFonts w:cs="Arial"/>
                <w:color w:val="000000"/>
              </w:rPr>
              <w:t xml:space="preserve">, </w:t>
            </w:r>
            <w:r w:rsidRPr="0057384E">
              <w:rPr>
                <w:rFonts w:cs="Arial"/>
                <w:color w:val="000000"/>
              </w:rPr>
              <w:t>United Republic of Tanzania</w:t>
            </w:r>
            <w:r w:rsidR="00E276CC">
              <w:rPr>
                <w:rFonts w:cs="Arial"/>
                <w:color w:val="000000"/>
              </w:rPr>
              <w:t xml:space="preserve"> and </w:t>
            </w:r>
            <w:r w:rsidRPr="0057384E">
              <w:rPr>
                <w:rFonts w:cs="Arial"/>
                <w:color w:val="000000"/>
              </w:rPr>
              <w:t>Zimbabwe</w:t>
            </w:r>
          </w:p>
        </w:tc>
        <w:tc>
          <w:tcPr>
            <w:tcW w:w="1275" w:type="dxa"/>
            <w:tcBorders>
              <w:top w:val="single" w:sz="4" w:space="0" w:color="auto"/>
              <w:left w:val="single" w:sz="4" w:space="0" w:color="auto"/>
              <w:bottom w:val="single" w:sz="4" w:space="0" w:color="auto"/>
              <w:right w:val="single" w:sz="4" w:space="0" w:color="auto"/>
            </w:tcBorders>
          </w:tcPr>
          <w:p w:rsidR="00046E67" w:rsidRPr="00C7300B" w:rsidRDefault="00046E67" w:rsidP="003F07C2">
            <w:pPr>
              <w:spacing w:before="60"/>
              <w:jc w:val="center"/>
              <w:rPr>
                <w:lang w:val="en-GB"/>
              </w:rPr>
            </w:pPr>
            <w:r>
              <w:rPr>
                <w:lang w:val="en-GB"/>
              </w:rPr>
              <w:t>30</w:t>
            </w:r>
          </w:p>
        </w:tc>
      </w:tr>
      <w:tr w:rsidR="00046E67" w:rsidRPr="000B7C58" w:rsidTr="003F07C2">
        <w:trPr>
          <w:trHeight w:val="427"/>
        </w:trPr>
        <w:tc>
          <w:tcPr>
            <w:tcW w:w="3828" w:type="dxa"/>
            <w:tcBorders>
              <w:top w:val="single" w:sz="4" w:space="0" w:color="auto"/>
              <w:right w:val="single" w:sz="4" w:space="0" w:color="auto"/>
            </w:tcBorders>
          </w:tcPr>
          <w:p w:rsidR="00046E67" w:rsidRPr="00E276CC" w:rsidRDefault="00046E67" w:rsidP="003F07C2">
            <w:pPr>
              <w:spacing w:before="60"/>
              <w:ind w:left="176" w:hanging="176"/>
              <w:jc w:val="left"/>
            </w:pPr>
            <w:r w:rsidRPr="00E276CC">
              <w:t>–</w:t>
            </w:r>
            <w:r w:rsidRPr="00E276CC">
              <w:tab/>
              <w:t>JICA Training Course on “Internationally Harmonized Plant Variety Protection System”</w:t>
            </w:r>
          </w:p>
        </w:tc>
        <w:tc>
          <w:tcPr>
            <w:tcW w:w="4678" w:type="dxa"/>
            <w:tcBorders>
              <w:top w:val="single" w:sz="4" w:space="0" w:color="auto"/>
              <w:left w:val="single" w:sz="4" w:space="0" w:color="auto"/>
              <w:right w:val="single" w:sz="4" w:space="0" w:color="auto"/>
            </w:tcBorders>
          </w:tcPr>
          <w:p w:rsidR="00046E67" w:rsidRPr="000B7C58" w:rsidRDefault="00E276CC" w:rsidP="001C7403">
            <w:pPr>
              <w:spacing w:before="60"/>
              <w:jc w:val="left"/>
              <w:rPr>
                <w:color w:val="000000"/>
                <w:szCs w:val="24"/>
                <w:highlight w:val="cyan"/>
              </w:rPr>
            </w:pPr>
            <w:r w:rsidRPr="00E276CC">
              <w:rPr>
                <w:color w:val="000000"/>
                <w:szCs w:val="24"/>
              </w:rPr>
              <w:t xml:space="preserve">Burkina Faso, Ethiopia, Indonesia, Kenya, </w:t>
            </w:r>
            <w:r w:rsidR="001C7403" w:rsidRPr="00A21455">
              <w:rPr>
                <w:rFonts w:cs="Arial" w:hint="eastAsia"/>
                <w:color w:val="000000"/>
                <w:lang w:val="en" w:eastAsia="ja-JP"/>
              </w:rPr>
              <w:t>Lao People</w:t>
            </w:r>
            <w:r w:rsidR="001C7403" w:rsidRPr="00A21455">
              <w:rPr>
                <w:rFonts w:cs="Arial"/>
                <w:color w:val="000000"/>
                <w:lang w:val="en" w:eastAsia="ja-JP"/>
              </w:rPr>
              <w:t>’</w:t>
            </w:r>
            <w:r w:rsidR="001C7403" w:rsidRPr="00A21455">
              <w:rPr>
                <w:rFonts w:cs="Arial" w:hint="eastAsia"/>
                <w:color w:val="000000"/>
                <w:lang w:val="en" w:eastAsia="ja-JP"/>
              </w:rPr>
              <w:t>s Democratic Republic,</w:t>
            </w:r>
            <w:r w:rsidRPr="00E276CC">
              <w:rPr>
                <w:color w:val="000000"/>
                <w:szCs w:val="24"/>
              </w:rPr>
              <w:t xml:space="preserve"> Malaysia, Mya</w:t>
            </w:r>
            <w:r>
              <w:rPr>
                <w:color w:val="000000"/>
                <w:szCs w:val="24"/>
              </w:rPr>
              <w:t>nmar, Sri Lanka and Viet </w:t>
            </w:r>
            <w:r w:rsidRPr="00E276CC">
              <w:rPr>
                <w:color w:val="000000"/>
                <w:szCs w:val="24"/>
              </w:rPr>
              <w:t>Nam</w:t>
            </w:r>
          </w:p>
        </w:tc>
        <w:tc>
          <w:tcPr>
            <w:tcW w:w="1275" w:type="dxa"/>
            <w:tcBorders>
              <w:top w:val="single" w:sz="4" w:space="0" w:color="auto"/>
              <w:left w:val="single" w:sz="4" w:space="0" w:color="auto"/>
              <w:bottom w:val="single" w:sz="4" w:space="0" w:color="auto"/>
              <w:right w:val="single" w:sz="4" w:space="0" w:color="auto"/>
            </w:tcBorders>
          </w:tcPr>
          <w:p w:rsidR="00046E67" w:rsidRPr="00E276CC" w:rsidRDefault="00E276CC" w:rsidP="003F07C2">
            <w:pPr>
              <w:spacing w:before="60"/>
              <w:jc w:val="center"/>
              <w:rPr>
                <w:lang w:val="en-GB"/>
              </w:rPr>
            </w:pPr>
            <w:r w:rsidRPr="00E276CC">
              <w:rPr>
                <w:lang w:val="en-GB"/>
              </w:rPr>
              <w:t>9</w:t>
            </w:r>
          </w:p>
        </w:tc>
      </w:tr>
      <w:tr w:rsidR="000B7C58" w:rsidRPr="000B7C58" w:rsidTr="00B72A23">
        <w:trPr>
          <w:trHeight w:val="427"/>
        </w:trPr>
        <w:tc>
          <w:tcPr>
            <w:tcW w:w="3828" w:type="dxa"/>
            <w:tcBorders>
              <w:top w:val="single" w:sz="4" w:space="0" w:color="auto"/>
              <w:bottom w:val="single" w:sz="4" w:space="0" w:color="auto"/>
              <w:right w:val="single" w:sz="4" w:space="0" w:color="auto"/>
            </w:tcBorders>
          </w:tcPr>
          <w:p w:rsidR="000B7C58" w:rsidRPr="00C7300B" w:rsidRDefault="000B7C58" w:rsidP="00F57BB7">
            <w:pPr>
              <w:spacing w:before="60"/>
              <w:ind w:left="176" w:hanging="176"/>
              <w:jc w:val="left"/>
              <w:rPr>
                <w:lang w:val="en-GB"/>
              </w:rPr>
            </w:pPr>
            <w:r w:rsidRPr="00C7300B">
              <w:t>–</w:t>
            </w:r>
            <w:r w:rsidRPr="00C7300B">
              <w:tab/>
              <w:t xml:space="preserve">Korea International Cooperation Agency (KOICA) </w:t>
            </w:r>
            <w:r w:rsidRPr="00C7300B">
              <w:rPr>
                <w:lang w:val="en-GB"/>
              </w:rPr>
              <w:t>Training Course on Plant Variety Protection</w:t>
            </w:r>
          </w:p>
        </w:tc>
        <w:tc>
          <w:tcPr>
            <w:tcW w:w="4678" w:type="dxa"/>
            <w:tcBorders>
              <w:top w:val="single" w:sz="4" w:space="0" w:color="auto"/>
              <w:left w:val="single" w:sz="4" w:space="0" w:color="auto"/>
              <w:bottom w:val="single" w:sz="4" w:space="0" w:color="auto"/>
              <w:right w:val="single" w:sz="4" w:space="0" w:color="auto"/>
            </w:tcBorders>
          </w:tcPr>
          <w:p w:rsidR="00051796" w:rsidRPr="008E6014" w:rsidRDefault="008E6014" w:rsidP="008E6014">
            <w:pPr>
              <w:spacing w:before="60"/>
              <w:jc w:val="left"/>
              <w:rPr>
                <w:color w:val="000000"/>
                <w:szCs w:val="24"/>
                <w:lang w:val="en-GB"/>
              </w:rPr>
            </w:pPr>
            <w:r>
              <w:rPr>
                <w:color w:val="000000"/>
                <w:szCs w:val="24"/>
                <w:lang w:val="en-GB"/>
              </w:rPr>
              <w:t>Cambodia, Egypt, Indonesia, Kenya, Myanmar, Philippines, Uganda and United Republic of Tanzania</w:t>
            </w:r>
          </w:p>
        </w:tc>
        <w:tc>
          <w:tcPr>
            <w:tcW w:w="1275" w:type="dxa"/>
            <w:tcBorders>
              <w:top w:val="single" w:sz="4" w:space="0" w:color="auto"/>
              <w:left w:val="single" w:sz="4" w:space="0" w:color="auto"/>
              <w:bottom w:val="single" w:sz="4" w:space="0" w:color="auto"/>
              <w:right w:val="single" w:sz="4" w:space="0" w:color="auto"/>
            </w:tcBorders>
          </w:tcPr>
          <w:p w:rsidR="000B7C58" w:rsidRPr="00C7300B" w:rsidRDefault="00C7300B" w:rsidP="00F57BB7">
            <w:pPr>
              <w:spacing w:before="60"/>
              <w:jc w:val="center"/>
              <w:rPr>
                <w:lang w:val="en-GB"/>
              </w:rPr>
            </w:pPr>
            <w:r>
              <w:rPr>
                <w:lang w:val="en-GB"/>
              </w:rPr>
              <w:t>12</w:t>
            </w:r>
          </w:p>
        </w:tc>
      </w:tr>
      <w:tr w:rsidR="00046E67" w:rsidRPr="00912667" w:rsidTr="003F07C2">
        <w:trPr>
          <w:trHeight w:val="427"/>
        </w:trPr>
        <w:tc>
          <w:tcPr>
            <w:tcW w:w="3828" w:type="dxa"/>
            <w:tcBorders>
              <w:top w:val="single" w:sz="4" w:space="0" w:color="auto"/>
              <w:bottom w:val="single" w:sz="4" w:space="0" w:color="auto"/>
              <w:right w:val="single" w:sz="4" w:space="0" w:color="auto"/>
            </w:tcBorders>
          </w:tcPr>
          <w:p w:rsidR="00046E67" w:rsidRPr="00912667" w:rsidRDefault="00046E67" w:rsidP="003F07C2">
            <w:pPr>
              <w:spacing w:before="60"/>
              <w:ind w:left="176" w:hanging="176"/>
              <w:jc w:val="left"/>
            </w:pPr>
            <w:r w:rsidRPr="00912667">
              <w:t>–</w:t>
            </w:r>
            <w:r w:rsidRPr="00912667">
              <w:tab/>
              <w:t>USPTO/UPOV Training Course on “Plant Variety Protection Under the UPOV Convention”</w:t>
            </w:r>
          </w:p>
        </w:tc>
        <w:tc>
          <w:tcPr>
            <w:tcW w:w="4678" w:type="dxa"/>
            <w:tcBorders>
              <w:top w:val="single" w:sz="4" w:space="0" w:color="auto"/>
              <w:left w:val="single" w:sz="4" w:space="0" w:color="auto"/>
              <w:bottom w:val="single" w:sz="4" w:space="0" w:color="auto"/>
              <w:right w:val="single" w:sz="4" w:space="0" w:color="auto"/>
            </w:tcBorders>
          </w:tcPr>
          <w:p w:rsidR="00912667" w:rsidRPr="00912667" w:rsidRDefault="00912667" w:rsidP="001C7403">
            <w:pPr>
              <w:spacing w:before="60"/>
              <w:jc w:val="left"/>
              <w:rPr>
                <w:color w:val="000000"/>
                <w:szCs w:val="24"/>
              </w:rPr>
            </w:pPr>
            <w:r w:rsidRPr="00912667">
              <w:rPr>
                <w:color w:val="000000"/>
                <w:szCs w:val="24"/>
              </w:rPr>
              <w:t xml:space="preserve">Brunei Darussalam, China, </w:t>
            </w:r>
            <w:r w:rsidR="001C7403" w:rsidRPr="00912667">
              <w:rPr>
                <w:color w:val="000000"/>
                <w:szCs w:val="24"/>
              </w:rPr>
              <w:t xml:space="preserve">Kenya, </w:t>
            </w:r>
            <w:r w:rsidR="00A11AF5">
              <w:rPr>
                <w:color w:val="000000"/>
                <w:szCs w:val="24"/>
              </w:rPr>
              <w:t xml:space="preserve">Oman, </w:t>
            </w:r>
            <w:r w:rsidR="001C7403">
              <w:rPr>
                <w:color w:val="000000"/>
                <w:szCs w:val="24"/>
              </w:rPr>
              <w:t>Viet </w:t>
            </w:r>
            <w:r w:rsidRPr="00912667">
              <w:rPr>
                <w:color w:val="000000"/>
                <w:szCs w:val="24"/>
              </w:rPr>
              <w:t>Nam, International Centre for Tropical Agriculture (CIAT) and ARIPO</w:t>
            </w:r>
          </w:p>
        </w:tc>
        <w:tc>
          <w:tcPr>
            <w:tcW w:w="1275" w:type="dxa"/>
            <w:tcBorders>
              <w:top w:val="single" w:sz="4" w:space="0" w:color="auto"/>
              <w:left w:val="single" w:sz="4" w:space="0" w:color="auto"/>
              <w:bottom w:val="single" w:sz="4" w:space="0" w:color="auto"/>
              <w:right w:val="single" w:sz="4" w:space="0" w:color="auto"/>
            </w:tcBorders>
          </w:tcPr>
          <w:p w:rsidR="00046E67" w:rsidRPr="00912667" w:rsidRDefault="00A11AF5" w:rsidP="003F07C2">
            <w:pPr>
              <w:spacing w:before="60"/>
              <w:jc w:val="center"/>
              <w:rPr>
                <w:lang w:val="en-GB"/>
              </w:rPr>
            </w:pPr>
            <w:r>
              <w:rPr>
                <w:lang w:val="en-GB"/>
              </w:rPr>
              <w:t>7</w:t>
            </w:r>
          </w:p>
        </w:tc>
      </w:tr>
      <w:tr w:rsidR="00B21FDB" w:rsidRPr="000B7C58" w:rsidTr="00B72A23">
        <w:trPr>
          <w:trHeight w:val="427"/>
        </w:trPr>
        <w:tc>
          <w:tcPr>
            <w:tcW w:w="3828" w:type="dxa"/>
            <w:tcBorders>
              <w:top w:val="single" w:sz="4" w:space="0" w:color="auto"/>
              <w:bottom w:val="single" w:sz="4" w:space="0" w:color="auto"/>
              <w:right w:val="single" w:sz="4" w:space="0" w:color="auto"/>
            </w:tcBorders>
          </w:tcPr>
          <w:p w:rsidR="00B21FDB" w:rsidRPr="00B21FDB" w:rsidRDefault="00B21FDB" w:rsidP="00B21FDB">
            <w:pPr>
              <w:spacing w:before="60"/>
              <w:ind w:left="176" w:hanging="176"/>
              <w:jc w:val="left"/>
            </w:pPr>
            <w:r w:rsidRPr="00B21FDB">
              <w:t>–</w:t>
            </w:r>
            <w:r w:rsidRPr="00B21FDB">
              <w:tab/>
            </w:r>
            <w:r>
              <w:t xml:space="preserve">WIPO/ARIPO/Africa University </w:t>
            </w:r>
            <w:r w:rsidRPr="00B21FDB">
              <w:t>Masters Degree in Intellectual Property (MIP) Program</w:t>
            </w:r>
          </w:p>
        </w:tc>
        <w:tc>
          <w:tcPr>
            <w:tcW w:w="4678" w:type="dxa"/>
            <w:tcBorders>
              <w:top w:val="single" w:sz="4" w:space="0" w:color="auto"/>
              <w:left w:val="single" w:sz="4" w:space="0" w:color="auto"/>
              <w:bottom w:val="single" w:sz="4" w:space="0" w:color="auto"/>
              <w:right w:val="single" w:sz="4" w:space="0" w:color="auto"/>
            </w:tcBorders>
          </w:tcPr>
          <w:p w:rsidR="00B21FDB" w:rsidRPr="00B72A23" w:rsidRDefault="00C33153" w:rsidP="00C33153">
            <w:pPr>
              <w:spacing w:before="60"/>
              <w:jc w:val="left"/>
              <w:rPr>
                <w:color w:val="000000"/>
                <w:szCs w:val="24"/>
              </w:rPr>
            </w:pPr>
            <w:r>
              <w:t>Burundi, Ethiopia, Gambia</w:t>
            </w:r>
            <w:r w:rsidR="00B72A23" w:rsidRPr="00B72A23">
              <w:t>, Ghana, Kenya, Lesotho, Malawi, Namibia, Nigeria, Sierra Leone, South Africa, Swaziland, Uganda, United Republic of Tanzania, Zambia</w:t>
            </w:r>
            <w:r w:rsidR="00E276CC">
              <w:t xml:space="preserve"> and</w:t>
            </w:r>
            <w:r w:rsidR="00B72A23" w:rsidRPr="00B72A23">
              <w:t xml:space="preserve"> Zimbabwe</w:t>
            </w:r>
          </w:p>
        </w:tc>
        <w:tc>
          <w:tcPr>
            <w:tcW w:w="1275" w:type="dxa"/>
            <w:tcBorders>
              <w:top w:val="single" w:sz="4" w:space="0" w:color="auto"/>
              <w:left w:val="single" w:sz="4" w:space="0" w:color="auto"/>
              <w:bottom w:val="single" w:sz="4" w:space="0" w:color="auto"/>
              <w:right w:val="single" w:sz="4" w:space="0" w:color="auto"/>
            </w:tcBorders>
          </w:tcPr>
          <w:p w:rsidR="00B21FDB" w:rsidRPr="00B21FDB" w:rsidRDefault="00B21FDB" w:rsidP="00F57BB7">
            <w:pPr>
              <w:spacing w:before="60"/>
              <w:jc w:val="center"/>
              <w:rPr>
                <w:lang w:val="en-GB"/>
              </w:rPr>
            </w:pPr>
            <w:r w:rsidRPr="00B21FDB">
              <w:rPr>
                <w:lang w:val="en-GB"/>
              </w:rPr>
              <w:t>42</w:t>
            </w:r>
          </w:p>
        </w:tc>
      </w:tr>
      <w:tr w:rsidR="000B7C58" w:rsidRPr="00D6515A" w:rsidTr="00F57BB7">
        <w:trPr>
          <w:trHeight w:val="427"/>
        </w:trPr>
        <w:tc>
          <w:tcPr>
            <w:tcW w:w="3828" w:type="dxa"/>
            <w:tcBorders>
              <w:right w:val="single" w:sz="4" w:space="0" w:color="auto"/>
            </w:tcBorders>
          </w:tcPr>
          <w:p w:rsidR="000B7C58" w:rsidRPr="000B7C58" w:rsidRDefault="000B7C58" w:rsidP="00F57BB7">
            <w:pPr>
              <w:spacing w:before="60"/>
              <w:jc w:val="left"/>
              <w:rPr>
                <w:b/>
                <w:highlight w:val="cyan"/>
                <w:lang w:val="en-GB"/>
              </w:rPr>
            </w:pPr>
            <w:r w:rsidRPr="004440D6">
              <w:rPr>
                <w:b/>
                <w:lang w:val="en-GB"/>
              </w:rPr>
              <w:t>TOTAL</w:t>
            </w:r>
          </w:p>
        </w:tc>
        <w:tc>
          <w:tcPr>
            <w:tcW w:w="4678" w:type="dxa"/>
            <w:tcBorders>
              <w:left w:val="single" w:sz="4" w:space="0" w:color="auto"/>
              <w:right w:val="single" w:sz="4" w:space="0" w:color="auto"/>
            </w:tcBorders>
          </w:tcPr>
          <w:p w:rsidR="000B7C58" w:rsidRPr="000B7C58" w:rsidRDefault="000B7C58" w:rsidP="00F57BB7">
            <w:pPr>
              <w:keepNext/>
              <w:keepLines/>
              <w:spacing w:before="60"/>
              <w:jc w:val="left"/>
              <w:rPr>
                <w:b/>
                <w:highlight w:val="cyan"/>
                <w:lang w:val="en-GB"/>
              </w:rPr>
            </w:pPr>
          </w:p>
        </w:tc>
        <w:tc>
          <w:tcPr>
            <w:tcW w:w="1275" w:type="dxa"/>
            <w:tcBorders>
              <w:top w:val="single" w:sz="4" w:space="0" w:color="auto"/>
              <w:left w:val="single" w:sz="4" w:space="0" w:color="auto"/>
              <w:bottom w:val="single" w:sz="4" w:space="0" w:color="auto"/>
              <w:right w:val="single" w:sz="4" w:space="0" w:color="auto"/>
            </w:tcBorders>
          </w:tcPr>
          <w:p w:rsidR="000B7C58" w:rsidRPr="00BA2973" w:rsidRDefault="00A11AF5" w:rsidP="00F57BB7">
            <w:pPr>
              <w:spacing w:before="60"/>
              <w:jc w:val="center"/>
              <w:rPr>
                <w:b/>
                <w:lang w:val="en-GB"/>
              </w:rPr>
            </w:pPr>
            <w:r>
              <w:rPr>
                <w:b/>
                <w:lang w:val="en-GB"/>
              </w:rPr>
              <w:t>100</w:t>
            </w:r>
          </w:p>
        </w:tc>
      </w:tr>
    </w:tbl>
    <w:p w:rsidR="000B7C58" w:rsidRDefault="000B7C58" w:rsidP="000B7C58">
      <w:pPr>
        <w:rPr>
          <w:lang w:val="en-GB"/>
        </w:rPr>
      </w:pPr>
    </w:p>
    <w:p w:rsidR="001C7403" w:rsidRDefault="001C7403" w:rsidP="000B7C58">
      <w:pPr>
        <w:rPr>
          <w:lang w:val="en-GB"/>
        </w:rPr>
      </w:pPr>
    </w:p>
    <w:p w:rsidR="000B7C58" w:rsidRPr="00C5280D" w:rsidRDefault="000B7C58" w:rsidP="000B7C58">
      <w:pPr>
        <w:jc w:val="right"/>
        <w:rPr>
          <w:snapToGrid w:val="0"/>
        </w:rPr>
      </w:pPr>
      <w:r w:rsidRPr="00D6515A">
        <w:t>[End of Annex II and of document]</w:t>
      </w:r>
    </w:p>
    <w:sectPr w:rsidR="000B7C58" w:rsidRPr="00C5280D" w:rsidSect="00D66655">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9A" w:rsidRDefault="0099299A" w:rsidP="006655D3">
      <w:r>
        <w:separator/>
      </w:r>
    </w:p>
    <w:p w:rsidR="0099299A" w:rsidRDefault="0099299A" w:rsidP="006655D3"/>
    <w:p w:rsidR="0099299A" w:rsidRDefault="0099299A" w:rsidP="006655D3"/>
  </w:endnote>
  <w:endnote w:type="continuationSeparator" w:id="0">
    <w:p w:rsidR="0099299A" w:rsidRDefault="0099299A" w:rsidP="006655D3">
      <w:r>
        <w:separator/>
      </w:r>
    </w:p>
    <w:p w:rsidR="0099299A" w:rsidRPr="00560A6D" w:rsidRDefault="0099299A">
      <w:pPr>
        <w:pStyle w:val="Footer"/>
        <w:spacing w:after="60"/>
        <w:rPr>
          <w:sz w:val="18"/>
          <w:lang w:val="fr-FR"/>
        </w:rPr>
      </w:pPr>
      <w:r w:rsidRPr="00560A6D">
        <w:rPr>
          <w:sz w:val="18"/>
          <w:lang w:val="fr-FR"/>
        </w:rPr>
        <w:t>[Suite de la note de la page précédente]</w:t>
      </w:r>
    </w:p>
    <w:p w:rsidR="0099299A" w:rsidRPr="00560A6D" w:rsidRDefault="0099299A" w:rsidP="006655D3">
      <w:pPr>
        <w:rPr>
          <w:lang w:val="fr-FR"/>
        </w:rPr>
      </w:pPr>
    </w:p>
    <w:p w:rsidR="0099299A" w:rsidRPr="00560A6D" w:rsidRDefault="0099299A" w:rsidP="006655D3">
      <w:pPr>
        <w:rPr>
          <w:lang w:val="fr-FR"/>
        </w:rPr>
      </w:pPr>
    </w:p>
  </w:endnote>
  <w:endnote w:type="continuationNotice" w:id="1">
    <w:p w:rsidR="0099299A" w:rsidRPr="00560A6D" w:rsidRDefault="0099299A" w:rsidP="006655D3">
      <w:pPr>
        <w:rPr>
          <w:lang w:val="fr-FR"/>
        </w:rPr>
      </w:pPr>
      <w:r w:rsidRPr="00560A6D">
        <w:rPr>
          <w:lang w:val="fr-FR"/>
        </w:rPr>
        <w:t>[Suite de la note page suivante]</w:t>
      </w:r>
    </w:p>
    <w:p w:rsidR="0099299A" w:rsidRPr="00560A6D" w:rsidRDefault="0099299A" w:rsidP="006655D3">
      <w:pPr>
        <w:rPr>
          <w:lang w:val="fr-FR"/>
        </w:rPr>
      </w:pPr>
    </w:p>
    <w:p w:rsidR="0099299A" w:rsidRPr="00560A6D" w:rsidRDefault="0099299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9A" w:rsidRPr="000B7C58" w:rsidRDefault="0099299A" w:rsidP="000B7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9A" w:rsidRDefault="0099299A" w:rsidP="00C95616">
      <w:pPr>
        <w:spacing w:before="120"/>
      </w:pPr>
      <w:r>
        <w:separator/>
      </w:r>
    </w:p>
  </w:footnote>
  <w:footnote w:type="continuationSeparator" w:id="0">
    <w:p w:rsidR="0099299A" w:rsidRDefault="0099299A" w:rsidP="006655D3">
      <w:r>
        <w:separator/>
      </w:r>
    </w:p>
  </w:footnote>
  <w:footnote w:type="continuationNotice" w:id="1">
    <w:p w:rsidR="0099299A" w:rsidRPr="00A56FAA" w:rsidRDefault="0099299A" w:rsidP="00A56FAA">
      <w:pPr>
        <w:pStyle w:val="Footer"/>
        <w:rPr>
          <w:szCs w:val="18"/>
        </w:rPr>
      </w:pPr>
    </w:p>
  </w:footnote>
  <w:footnote w:id="2">
    <w:p w:rsidR="0099299A" w:rsidRPr="008346A7" w:rsidRDefault="0099299A" w:rsidP="006A039F">
      <w:pPr>
        <w:pStyle w:val="FootnoteText"/>
      </w:pPr>
      <w:r w:rsidRPr="008346A7">
        <w:rPr>
          <w:rStyle w:val="FootnoteReference"/>
          <w:rFonts w:cs="Arial"/>
          <w:u w:val="single"/>
        </w:rPr>
        <w:footnoteRef/>
      </w:r>
      <w:r w:rsidRPr="008346A7">
        <w:tab/>
        <w:t>Continuation of the accession of Czechoslovakia (instrument deposited on November 4, 1991;  State bound on December 4, 1991).</w:t>
      </w:r>
    </w:p>
  </w:footnote>
  <w:footnote w:id="3">
    <w:p w:rsidR="0099299A" w:rsidRPr="008346A7" w:rsidRDefault="0099299A" w:rsidP="006A039F">
      <w:pPr>
        <w:pStyle w:val="FootnoteText"/>
      </w:pPr>
      <w:r w:rsidRPr="008346A7">
        <w:rPr>
          <w:rStyle w:val="FootnoteReference"/>
          <w:rFonts w:cs="Arial"/>
        </w:rPr>
        <w:t>1</w:t>
      </w:r>
      <w:r w:rsidRPr="008346A7">
        <w:t xml:space="preserve"> </w:t>
      </w:r>
      <w:r w:rsidRPr="008346A7">
        <w:tab/>
        <w:t>Continuation of the accession of Czechoslovakia (instrument deposited on November 4, 1991;  State bound on December 4,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9A" w:rsidRPr="00C5280D" w:rsidRDefault="0099299A" w:rsidP="00EB048E">
    <w:pPr>
      <w:pStyle w:val="Header"/>
      <w:rPr>
        <w:rStyle w:val="PageNumber"/>
        <w:lang w:val="en-US"/>
      </w:rPr>
    </w:pPr>
    <w:r>
      <w:rPr>
        <w:rStyle w:val="PageNumber"/>
        <w:lang w:val="en-US"/>
      </w:rPr>
      <w:t>C/47/3</w:t>
    </w:r>
  </w:p>
  <w:p w:rsidR="0099299A" w:rsidRPr="00C5280D" w:rsidRDefault="0099299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D6949">
      <w:rPr>
        <w:rStyle w:val="PageNumber"/>
        <w:noProof/>
        <w:lang w:val="en-US"/>
      </w:rPr>
      <w:t>13</w:t>
    </w:r>
    <w:r w:rsidRPr="00C5280D">
      <w:rPr>
        <w:rStyle w:val="PageNumber"/>
        <w:lang w:val="en-US"/>
      </w:rPr>
      <w:fldChar w:fldCharType="end"/>
    </w:r>
  </w:p>
  <w:p w:rsidR="0099299A" w:rsidRPr="00C5280D" w:rsidRDefault="0099299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9A" w:rsidRPr="00C5280D" w:rsidRDefault="0099299A" w:rsidP="00EB048E">
    <w:pPr>
      <w:pStyle w:val="Header"/>
      <w:rPr>
        <w:rStyle w:val="PageNumber"/>
        <w:lang w:val="en-US"/>
      </w:rPr>
    </w:pPr>
    <w:r>
      <w:rPr>
        <w:rStyle w:val="PageNumber"/>
        <w:lang w:val="en-US"/>
      </w:rPr>
      <w:t>C/47/3</w:t>
    </w:r>
  </w:p>
  <w:p w:rsidR="0099299A" w:rsidRPr="00C5280D" w:rsidRDefault="0099299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D6949">
      <w:rPr>
        <w:rStyle w:val="PageNumber"/>
        <w:noProof/>
        <w:lang w:val="en-US"/>
      </w:rPr>
      <w:t>1</w:t>
    </w:r>
    <w:r w:rsidRPr="00C5280D">
      <w:rPr>
        <w:rStyle w:val="PageNumber"/>
        <w:lang w:val="en-US"/>
      </w:rPr>
      <w:fldChar w:fldCharType="end"/>
    </w:r>
  </w:p>
  <w:p w:rsidR="0099299A" w:rsidRPr="00C5280D" w:rsidRDefault="0099299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BA"/>
    <w:rsid w:val="00005F0A"/>
    <w:rsid w:val="00010CF3"/>
    <w:rsid w:val="00011E27"/>
    <w:rsid w:val="0001456A"/>
    <w:rsid w:val="000148BC"/>
    <w:rsid w:val="0002271A"/>
    <w:rsid w:val="0002382D"/>
    <w:rsid w:val="00024AB8"/>
    <w:rsid w:val="0002548E"/>
    <w:rsid w:val="00030854"/>
    <w:rsid w:val="00031FDF"/>
    <w:rsid w:val="00036028"/>
    <w:rsid w:val="000430C0"/>
    <w:rsid w:val="00043396"/>
    <w:rsid w:val="0004456E"/>
    <w:rsid w:val="00044642"/>
    <w:rsid w:val="000446B9"/>
    <w:rsid w:val="00045986"/>
    <w:rsid w:val="00046D9B"/>
    <w:rsid w:val="00046E67"/>
    <w:rsid w:val="00047E21"/>
    <w:rsid w:val="00051796"/>
    <w:rsid w:val="00070E4A"/>
    <w:rsid w:val="0007190B"/>
    <w:rsid w:val="00080CBB"/>
    <w:rsid w:val="000816BE"/>
    <w:rsid w:val="00085505"/>
    <w:rsid w:val="00086366"/>
    <w:rsid w:val="00094BDF"/>
    <w:rsid w:val="000A68B4"/>
    <w:rsid w:val="000B3E64"/>
    <w:rsid w:val="000B6DFC"/>
    <w:rsid w:val="000B7C58"/>
    <w:rsid w:val="000C7021"/>
    <w:rsid w:val="000D29B9"/>
    <w:rsid w:val="000D5AF6"/>
    <w:rsid w:val="000D6BBC"/>
    <w:rsid w:val="000D7780"/>
    <w:rsid w:val="000E39A6"/>
    <w:rsid w:val="000F1125"/>
    <w:rsid w:val="000F1C0D"/>
    <w:rsid w:val="0010120E"/>
    <w:rsid w:val="00105929"/>
    <w:rsid w:val="001122A6"/>
    <w:rsid w:val="001128D1"/>
    <w:rsid w:val="00112B55"/>
    <w:rsid w:val="001131D5"/>
    <w:rsid w:val="001316EC"/>
    <w:rsid w:val="00132049"/>
    <w:rsid w:val="001343A8"/>
    <w:rsid w:val="00136AF6"/>
    <w:rsid w:val="00141DB8"/>
    <w:rsid w:val="00143DAD"/>
    <w:rsid w:val="0015176C"/>
    <w:rsid w:val="001620B8"/>
    <w:rsid w:val="00167C30"/>
    <w:rsid w:val="0017474A"/>
    <w:rsid w:val="001758C6"/>
    <w:rsid w:val="00182B99"/>
    <w:rsid w:val="001872D5"/>
    <w:rsid w:val="001A0080"/>
    <w:rsid w:val="001A202E"/>
    <w:rsid w:val="001B366D"/>
    <w:rsid w:val="001B6CDD"/>
    <w:rsid w:val="001C4ABD"/>
    <w:rsid w:val="001C7403"/>
    <w:rsid w:val="001D0FB8"/>
    <w:rsid w:val="001D264B"/>
    <w:rsid w:val="001E0CF9"/>
    <w:rsid w:val="001E530B"/>
    <w:rsid w:val="001F6508"/>
    <w:rsid w:val="00205E0A"/>
    <w:rsid w:val="0021332C"/>
    <w:rsid w:val="00213982"/>
    <w:rsid w:val="002276B0"/>
    <w:rsid w:val="00227BAC"/>
    <w:rsid w:val="0024244A"/>
    <w:rsid w:val="0024416D"/>
    <w:rsid w:val="002524BC"/>
    <w:rsid w:val="00264483"/>
    <w:rsid w:val="002675DD"/>
    <w:rsid w:val="00277453"/>
    <w:rsid w:val="002800A0"/>
    <w:rsid w:val="002801B3"/>
    <w:rsid w:val="0028098F"/>
    <w:rsid w:val="00281060"/>
    <w:rsid w:val="00283564"/>
    <w:rsid w:val="00284338"/>
    <w:rsid w:val="002940E8"/>
    <w:rsid w:val="002A1D9F"/>
    <w:rsid w:val="002A4E5A"/>
    <w:rsid w:val="002A6E50"/>
    <w:rsid w:val="002B7381"/>
    <w:rsid w:val="002C12D8"/>
    <w:rsid w:val="002C256A"/>
    <w:rsid w:val="002E12BA"/>
    <w:rsid w:val="002E2A1E"/>
    <w:rsid w:val="002E49A1"/>
    <w:rsid w:val="002E69D0"/>
    <w:rsid w:val="002F05E8"/>
    <w:rsid w:val="002F0730"/>
    <w:rsid w:val="0030338A"/>
    <w:rsid w:val="00305A7F"/>
    <w:rsid w:val="00315280"/>
    <w:rsid w:val="003152FE"/>
    <w:rsid w:val="00315DE6"/>
    <w:rsid w:val="00327436"/>
    <w:rsid w:val="00327A55"/>
    <w:rsid w:val="0033507D"/>
    <w:rsid w:val="003400D0"/>
    <w:rsid w:val="003408D3"/>
    <w:rsid w:val="00344BD6"/>
    <w:rsid w:val="00345490"/>
    <w:rsid w:val="0035528D"/>
    <w:rsid w:val="00361821"/>
    <w:rsid w:val="00365933"/>
    <w:rsid w:val="00382627"/>
    <w:rsid w:val="00393873"/>
    <w:rsid w:val="003957B6"/>
    <w:rsid w:val="003A1E4B"/>
    <w:rsid w:val="003B0497"/>
    <w:rsid w:val="003D227C"/>
    <w:rsid w:val="003D2B4D"/>
    <w:rsid w:val="003D6169"/>
    <w:rsid w:val="003D750A"/>
    <w:rsid w:val="003F07C2"/>
    <w:rsid w:val="003F0FE8"/>
    <w:rsid w:val="003F3065"/>
    <w:rsid w:val="003F5B15"/>
    <w:rsid w:val="003F7FE0"/>
    <w:rsid w:val="00400C3F"/>
    <w:rsid w:val="004066ED"/>
    <w:rsid w:val="0041026B"/>
    <w:rsid w:val="00415E3B"/>
    <w:rsid w:val="00417061"/>
    <w:rsid w:val="00432824"/>
    <w:rsid w:val="00434DBF"/>
    <w:rsid w:val="004356CC"/>
    <w:rsid w:val="00436396"/>
    <w:rsid w:val="00441D22"/>
    <w:rsid w:val="00444090"/>
    <w:rsid w:val="004440D6"/>
    <w:rsid w:val="00444A88"/>
    <w:rsid w:val="004515CA"/>
    <w:rsid w:val="00454CA1"/>
    <w:rsid w:val="00464154"/>
    <w:rsid w:val="0047481C"/>
    <w:rsid w:val="00474DA4"/>
    <w:rsid w:val="00476B4D"/>
    <w:rsid w:val="004805FA"/>
    <w:rsid w:val="00481FB0"/>
    <w:rsid w:val="004B5A3C"/>
    <w:rsid w:val="004D047D"/>
    <w:rsid w:val="004D1896"/>
    <w:rsid w:val="004D6E55"/>
    <w:rsid w:val="004D7A88"/>
    <w:rsid w:val="004E067E"/>
    <w:rsid w:val="004E50B0"/>
    <w:rsid w:val="004F305A"/>
    <w:rsid w:val="00512164"/>
    <w:rsid w:val="00515E54"/>
    <w:rsid w:val="00520297"/>
    <w:rsid w:val="005257A7"/>
    <w:rsid w:val="005258F8"/>
    <w:rsid w:val="005338F9"/>
    <w:rsid w:val="0054281C"/>
    <w:rsid w:val="0055268D"/>
    <w:rsid w:val="00560A6D"/>
    <w:rsid w:val="005632FE"/>
    <w:rsid w:val="0056385A"/>
    <w:rsid w:val="0056615B"/>
    <w:rsid w:val="00567648"/>
    <w:rsid w:val="005748F5"/>
    <w:rsid w:val="00574B46"/>
    <w:rsid w:val="00576BE4"/>
    <w:rsid w:val="00576D7F"/>
    <w:rsid w:val="00577964"/>
    <w:rsid w:val="00594524"/>
    <w:rsid w:val="0059457F"/>
    <w:rsid w:val="0059502A"/>
    <w:rsid w:val="005A244D"/>
    <w:rsid w:val="005A400A"/>
    <w:rsid w:val="005A45FA"/>
    <w:rsid w:val="005A4D1F"/>
    <w:rsid w:val="005D6949"/>
    <w:rsid w:val="005F05B6"/>
    <w:rsid w:val="005F453D"/>
    <w:rsid w:val="00601E91"/>
    <w:rsid w:val="00603745"/>
    <w:rsid w:val="0060622D"/>
    <w:rsid w:val="00611C9C"/>
    <w:rsid w:val="00612379"/>
    <w:rsid w:val="0061555F"/>
    <w:rsid w:val="0062658B"/>
    <w:rsid w:val="00627D94"/>
    <w:rsid w:val="00641200"/>
    <w:rsid w:val="00644BF7"/>
    <w:rsid w:val="00661BF6"/>
    <w:rsid w:val="006620EA"/>
    <w:rsid w:val="006655D3"/>
    <w:rsid w:val="00665EF6"/>
    <w:rsid w:val="0066656B"/>
    <w:rsid w:val="006737FA"/>
    <w:rsid w:val="006808D4"/>
    <w:rsid w:val="0068713F"/>
    <w:rsid w:val="00687EB4"/>
    <w:rsid w:val="00691B09"/>
    <w:rsid w:val="00697F8C"/>
    <w:rsid w:val="006A039F"/>
    <w:rsid w:val="006B17D2"/>
    <w:rsid w:val="006B3272"/>
    <w:rsid w:val="006C224E"/>
    <w:rsid w:val="006C2CC4"/>
    <w:rsid w:val="006D780A"/>
    <w:rsid w:val="006E3CA3"/>
    <w:rsid w:val="006F23EB"/>
    <w:rsid w:val="007021C3"/>
    <w:rsid w:val="007102CF"/>
    <w:rsid w:val="00721383"/>
    <w:rsid w:val="00726905"/>
    <w:rsid w:val="00732DEC"/>
    <w:rsid w:val="00734297"/>
    <w:rsid w:val="00735BD5"/>
    <w:rsid w:val="007361C3"/>
    <w:rsid w:val="007441A3"/>
    <w:rsid w:val="00750F41"/>
    <w:rsid w:val="0075524A"/>
    <w:rsid w:val="007556F6"/>
    <w:rsid w:val="00760EEF"/>
    <w:rsid w:val="007658AA"/>
    <w:rsid w:val="007667F8"/>
    <w:rsid w:val="00772520"/>
    <w:rsid w:val="007775F4"/>
    <w:rsid w:val="00777EE5"/>
    <w:rsid w:val="0078038E"/>
    <w:rsid w:val="0078277E"/>
    <w:rsid w:val="00784836"/>
    <w:rsid w:val="00786B59"/>
    <w:rsid w:val="0079023E"/>
    <w:rsid w:val="007907E9"/>
    <w:rsid w:val="00792426"/>
    <w:rsid w:val="00792C40"/>
    <w:rsid w:val="007A2854"/>
    <w:rsid w:val="007A316C"/>
    <w:rsid w:val="007A6068"/>
    <w:rsid w:val="007B5513"/>
    <w:rsid w:val="007B6742"/>
    <w:rsid w:val="007C555E"/>
    <w:rsid w:val="007C7565"/>
    <w:rsid w:val="007D0B9D"/>
    <w:rsid w:val="007D19B0"/>
    <w:rsid w:val="007E0275"/>
    <w:rsid w:val="007E2CA2"/>
    <w:rsid w:val="007F406A"/>
    <w:rsid w:val="007F498F"/>
    <w:rsid w:val="00803F1A"/>
    <w:rsid w:val="0080679D"/>
    <w:rsid w:val="008108B0"/>
    <w:rsid w:val="00811B20"/>
    <w:rsid w:val="0082296E"/>
    <w:rsid w:val="00824099"/>
    <w:rsid w:val="00824A25"/>
    <w:rsid w:val="0083709E"/>
    <w:rsid w:val="00837287"/>
    <w:rsid w:val="00841212"/>
    <w:rsid w:val="008416CD"/>
    <w:rsid w:val="008453F9"/>
    <w:rsid w:val="008472EA"/>
    <w:rsid w:val="00847739"/>
    <w:rsid w:val="00851E19"/>
    <w:rsid w:val="00863007"/>
    <w:rsid w:val="00863942"/>
    <w:rsid w:val="00863EF1"/>
    <w:rsid w:val="0086527D"/>
    <w:rsid w:val="00867AC1"/>
    <w:rsid w:val="008A3C6D"/>
    <w:rsid w:val="008A743F"/>
    <w:rsid w:val="008B1E92"/>
    <w:rsid w:val="008C0970"/>
    <w:rsid w:val="008C4D34"/>
    <w:rsid w:val="008D21D3"/>
    <w:rsid w:val="008D2CF7"/>
    <w:rsid w:val="008E2D32"/>
    <w:rsid w:val="008E6014"/>
    <w:rsid w:val="008F6E82"/>
    <w:rsid w:val="008F7B3F"/>
    <w:rsid w:val="00900C26"/>
    <w:rsid w:val="0090197F"/>
    <w:rsid w:val="00901A3F"/>
    <w:rsid w:val="00906DDC"/>
    <w:rsid w:val="00912667"/>
    <w:rsid w:val="009204A5"/>
    <w:rsid w:val="00934E09"/>
    <w:rsid w:val="00936253"/>
    <w:rsid w:val="0093727D"/>
    <w:rsid w:val="00944D75"/>
    <w:rsid w:val="00945827"/>
    <w:rsid w:val="00947793"/>
    <w:rsid w:val="00952DD4"/>
    <w:rsid w:val="00957B0C"/>
    <w:rsid w:val="00963D23"/>
    <w:rsid w:val="00970FED"/>
    <w:rsid w:val="009713B6"/>
    <w:rsid w:val="00990248"/>
    <w:rsid w:val="00991F56"/>
    <w:rsid w:val="0099299A"/>
    <w:rsid w:val="00997029"/>
    <w:rsid w:val="009A68A0"/>
    <w:rsid w:val="009B08E9"/>
    <w:rsid w:val="009B6397"/>
    <w:rsid w:val="009B7FDE"/>
    <w:rsid w:val="009D3D9F"/>
    <w:rsid w:val="009D4251"/>
    <w:rsid w:val="009D5EA0"/>
    <w:rsid w:val="009D65D7"/>
    <w:rsid w:val="009D690D"/>
    <w:rsid w:val="009E0EC7"/>
    <w:rsid w:val="009E5787"/>
    <w:rsid w:val="009E65B6"/>
    <w:rsid w:val="009E781D"/>
    <w:rsid w:val="009F1284"/>
    <w:rsid w:val="009F2516"/>
    <w:rsid w:val="009F7D0F"/>
    <w:rsid w:val="00A05E45"/>
    <w:rsid w:val="00A07FDD"/>
    <w:rsid w:val="00A11AF5"/>
    <w:rsid w:val="00A167FC"/>
    <w:rsid w:val="00A16AAA"/>
    <w:rsid w:val="00A261AD"/>
    <w:rsid w:val="00A42AC3"/>
    <w:rsid w:val="00A430CF"/>
    <w:rsid w:val="00A4634C"/>
    <w:rsid w:val="00A54309"/>
    <w:rsid w:val="00A56FAA"/>
    <w:rsid w:val="00A70D24"/>
    <w:rsid w:val="00AA15D8"/>
    <w:rsid w:val="00AA2320"/>
    <w:rsid w:val="00AA3823"/>
    <w:rsid w:val="00AB2B93"/>
    <w:rsid w:val="00AB735C"/>
    <w:rsid w:val="00AB7E5B"/>
    <w:rsid w:val="00AC458F"/>
    <w:rsid w:val="00AD1EA1"/>
    <w:rsid w:val="00AD6F94"/>
    <w:rsid w:val="00AE0EF1"/>
    <w:rsid w:val="00AE2937"/>
    <w:rsid w:val="00AE2F68"/>
    <w:rsid w:val="00AE41D8"/>
    <w:rsid w:val="00AE56E4"/>
    <w:rsid w:val="00B02EF4"/>
    <w:rsid w:val="00B07301"/>
    <w:rsid w:val="00B073B2"/>
    <w:rsid w:val="00B116D6"/>
    <w:rsid w:val="00B132EF"/>
    <w:rsid w:val="00B21FDB"/>
    <w:rsid w:val="00B224DE"/>
    <w:rsid w:val="00B251DC"/>
    <w:rsid w:val="00B25B25"/>
    <w:rsid w:val="00B3145F"/>
    <w:rsid w:val="00B423BA"/>
    <w:rsid w:val="00B425FA"/>
    <w:rsid w:val="00B431A4"/>
    <w:rsid w:val="00B46575"/>
    <w:rsid w:val="00B471FA"/>
    <w:rsid w:val="00B663DA"/>
    <w:rsid w:val="00B67704"/>
    <w:rsid w:val="00B719B7"/>
    <w:rsid w:val="00B72A23"/>
    <w:rsid w:val="00B74A51"/>
    <w:rsid w:val="00B76023"/>
    <w:rsid w:val="00B8461D"/>
    <w:rsid w:val="00B84BBD"/>
    <w:rsid w:val="00B971F9"/>
    <w:rsid w:val="00BA43FB"/>
    <w:rsid w:val="00BB2416"/>
    <w:rsid w:val="00BB52C1"/>
    <w:rsid w:val="00BB66BB"/>
    <w:rsid w:val="00BC127D"/>
    <w:rsid w:val="00BC1FE6"/>
    <w:rsid w:val="00BD1A81"/>
    <w:rsid w:val="00BF3064"/>
    <w:rsid w:val="00C061B6"/>
    <w:rsid w:val="00C12EBE"/>
    <w:rsid w:val="00C20835"/>
    <w:rsid w:val="00C2446C"/>
    <w:rsid w:val="00C33153"/>
    <w:rsid w:val="00C36AE5"/>
    <w:rsid w:val="00C37C6A"/>
    <w:rsid w:val="00C40434"/>
    <w:rsid w:val="00C41F17"/>
    <w:rsid w:val="00C51D44"/>
    <w:rsid w:val="00C5280D"/>
    <w:rsid w:val="00C545DB"/>
    <w:rsid w:val="00C54731"/>
    <w:rsid w:val="00C56170"/>
    <w:rsid w:val="00C5791C"/>
    <w:rsid w:val="00C651CE"/>
    <w:rsid w:val="00C66290"/>
    <w:rsid w:val="00C67CC2"/>
    <w:rsid w:val="00C72B7A"/>
    <w:rsid w:val="00C7300B"/>
    <w:rsid w:val="00C75683"/>
    <w:rsid w:val="00C83F93"/>
    <w:rsid w:val="00C95616"/>
    <w:rsid w:val="00C973F2"/>
    <w:rsid w:val="00CA304C"/>
    <w:rsid w:val="00CA774A"/>
    <w:rsid w:val="00CC11B0"/>
    <w:rsid w:val="00CD1D4D"/>
    <w:rsid w:val="00CD73EB"/>
    <w:rsid w:val="00CE2244"/>
    <w:rsid w:val="00CE5E60"/>
    <w:rsid w:val="00CF7E36"/>
    <w:rsid w:val="00D11494"/>
    <w:rsid w:val="00D11741"/>
    <w:rsid w:val="00D14D59"/>
    <w:rsid w:val="00D15FF7"/>
    <w:rsid w:val="00D233D7"/>
    <w:rsid w:val="00D31BB8"/>
    <w:rsid w:val="00D3708D"/>
    <w:rsid w:val="00D40426"/>
    <w:rsid w:val="00D5375D"/>
    <w:rsid w:val="00D57C96"/>
    <w:rsid w:val="00D639DF"/>
    <w:rsid w:val="00D66655"/>
    <w:rsid w:val="00D91203"/>
    <w:rsid w:val="00D95174"/>
    <w:rsid w:val="00D95B22"/>
    <w:rsid w:val="00D96C66"/>
    <w:rsid w:val="00DA1056"/>
    <w:rsid w:val="00DA56BA"/>
    <w:rsid w:val="00DA6F36"/>
    <w:rsid w:val="00DB24F8"/>
    <w:rsid w:val="00DB4C9E"/>
    <w:rsid w:val="00DB596E"/>
    <w:rsid w:val="00DC00EA"/>
    <w:rsid w:val="00DC4D00"/>
    <w:rsid w:val="00DD0734"/>
    <w:rsid w:val="00DE2638"/>
    <w:rsid w:val="00DF3362"/>
    <w:rsid w:val="00E01616"/>
    <w:rsid w:val="00E26E38"/>
    <w:rsid w:val="00E276CC"/>
    <w:rsid w:val="00E32F7E"/>
    <w:rsid w:val="00E424F6"/>
    <w:rsid w:val="00E427C9"/>
    <w:rsid w:val="00E471C9"/>
    <w:rsid w:val="00E674D9"/>
    <w:rsid w:val="00E72D49"/>
    <w:rsid w:val="00E7416B"/>
    <w:rsid w:val="00E75589"/>
    <w:rsid w:val="00E7593C"/>
    <w:rsid w:val="00E7678A"/>
    <w:rsid w:val="00E80212"/>
    <w:rsid w:val="00E935F1"/>
    <w:rsid w:val="00E94717"/>
    <w:rsid w:val="00E94A81"/>
    <w:rsid w:val="00EA1FFB"/>
    <w:rsid w:val="00EA251D"/>
    <w:rsid w:val="00EB048E"/>
    <w:rsid w:val="00EB25D0"/>
    <w:rsid w:val="00EB4DF4"/>
    <w:rsid w:val="00EC59EC"/>
    <w:rsid w:val="00EE34DF"/>
    <w:rsid w:val="00EF2F89"/>
    <w:rsid w:val="00F0022C"/>
    <w:rsid w:val="00F1237A"/>
    <w:rsid w:val="00F132D6"/>
    <w:rsid w:val="00F22CBD"/>
    <w:rsid w:val="00F24F00"/>
    <w:rsid w:val="00F36DB3"/>
    <w:rsid w:val="00F37078"/>
    <w:rsid w:val="00F42EF1"/>
    <w:rsid w:val="00F45372"/>
    <w:rsid w:val="00F5007C"/>
    <w:rsid w:val="00F50102"/>
    <w:rsid w:val="00F53107"/>
    <w:rsid w:val="00F560F7"/>
    <w:rsid w:val="00F56C99"/>
    <w:rsid w:val="00F57BB7"/>
    <w:rsid w:val="00F6334D"/>
    <w:rsid w:val="00F66C77"/>
    <w:rsid w:val="00F724A6"/>
    <w:rsid w:val="00F72DB3"/>
    <w:rsid w:val="00F80602"/>
    <w:rsid w:val="00F819D2"/>
    <w:rsid w:val="00F86EB8"/>
    <w:rsid w:val="00F95C1D"/>
    <w:rsid w:val="00F96A11"/>
    <w:rsid w:val="00FA21FC"/>
    <w:rsid w:val="00FA2AF3"/>
    <w:rsid w:val="00FA36BB"/>
    <w:rsid w:val="00FA49AB"/>
    <w:rsid w:val="00FA6388"/>
    <w:rsid w:val="00FB3394"/>
    <w:rsid w:val="00FB4A1E"/>
    <w:rsid w:val="00FD1221"/>
    <w:rsid w:val="00FD5B6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6CC"/>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6A039F"/>
    <w:pPr>
      <w:spacing w:before="60"/>
      <w:ind w:left="284" w:hanging="284"/>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D29B9"/>
    <w:pPr>
      <w:tabs>
        <w:tab w:val="right" w:leader="dot" w:pos="9639"/>
      </w:tabs>
      <w:spacing w:before="120" w:after="24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D29B9"/>
    <w:pPr>
      <w:tabs>
        <w:tab w:val="right" w:leader="dot" w:pos="9639"/>
      </w:tabs>
      <w:spacing w:before="120" w:after="24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0B7C58"/>
    <w:pPr>
      <w:jc w:val="left"/>
    </w:pPr>
    <w:rPr>
      <w:rFonts w:ascii="Times New Roman" w:hAnsi="Times New Roman"/>
      <w:sz w:val="22"/>
    </w:rPr>
  </w:style>
  <w:style w:type="character" w:customStyle="1" w:styleId="CommentTextChar">
    <w:name w:val="Comment Text Char"/>
    <w:basedOn w:val="DefaultParagraphFont"/>
    <w:link w:val="CommentText"/>
    <w:rsid w:val="000B7C58"/>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6A039F"/>
    <w:rPr>
      <w:rFonts w:ascii="Arial" w:hAnsi="Arial"/>
      <w:sz w:val="16"/>
    </w:rPr>
  </w:style>
  <w:style w:type="table" w:styleId="TableGrid">
    <w:name w:val="Table Grid"/>
    <w:basedOn w:val="TableNormal"/>
    <w:rsid w:val="000B7C58"/>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E674D9"/>
    <w:rPr>
      <w:rFonts w:ascii="Arial" w:hAnsi="Arial"/>
    </w:rPr>
  </w:style>
  <w:style w:type="paragraph" w:styleId="ListParagraph">
    <w:name w:val="List Paragraph"/>
    <w:basedOn w:val="Normal"/>
    <w:uiPriority w:val="34"/>
    <w:qFormat/>
    <w:rsid w:val="00C730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6CC"/>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6A039F"/>
    <w:pPr>
      <w:spacing w:before="60"/>
      <w:ind w:left="284" w:hanging="284"/>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D29B9"/>
    <w:pPr>
      <w:tabs>
        <w:tab w:val="right" w:leader="dot" w:pos="9639"/>
      </w:tabs>
      <w:spacing w:before="120" w:after="24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D29B9"/>
    <w:pPr>
      <w:tabs>
        <w:tab w:val="right" w:leader="dot" w:pos="9639"/>
      </w:tabs>
      <w:spacing w:before="120" w:after="24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0B7C58"/>
    <w:pPr>
      <w:jc w:val="left"/>
    </w:pPr>
    <w:rPr>
      <w:rFonts w:ascii="Times New Roman" w:hAnsi="Times New Roman"/>
      <w:sz w:val="22"/>
    </w:rPr>
  </w:style>
  <w:style w:type="character" w:customStyle="1" w:styleId="CommentTextChar">
    <w:name w:val="Comment Text Char"/>
    <w:basedOn w:val="DefaultParagraphFont"/>
    <w:link w:val="CommentText"/>
    <w:rsid w:val="000B7C58"/>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6A039F"/>
    <w:rPr>
      <w:rFonts w:ascii="Arial" w:hAnsi="Arial"/>
      <w:sz w:val="16"/>
    </w:rPr>
  </w:style>
  <w:style w:type="table" w:styleId="TableGrid">
    <w:name w:val="Table Grid"/>
    <w:basedOn w:val="TableNormal"/>
    <w:rsid w:val="000B7C58"/>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E674D9"/>
    <w:rPr>
      <w:rFonts w:ascii="Arial" w:hAnsi="Arial"/>
    </w:rPr>
  </w:style>
  <w:style w:type="paragraph" w:styleId="ListParagraph">
    <w:name w:val="List Paragraph"/>
    <w:basedOn w:val="Normal"/>
    <w:uiPriority w:val="34"/>
    <w:qFormat/>
    <w:rsid w:val="00C73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5542">
      <w:bodyDiv w:val="1"/>
      <w:marLeft w:val="0"/>
      <w:marRight w:val="0"/>
      <w:marTop w:val="0"/>
      <w:marBottom w:val="0"/>
      <w:divBdr>
        <w:top w:val="none" w:sz="0" w:space="0" w:color="auto"/>
        <w:left w:val="none" w:sz="0" w:space="0" w:color="auto"/>
        <w:bottom w:val="none" w:sz="0" w:space="0" w:color="auto"/>
        <w:right w:val="none" w:sz="0" w:space="0" w:color="auto"/>
      </w:divBdr>
    </w:div>
    <w:div w:id="737944806">
      <w:bodyDiv w:val="1"/>
      <w:marLeft w:val="0"/>
      <w:marRight w:val="0"/>
      <w:marTop w:val="0"/>
      <w:marBottom w:val="0"/>
      <w:divBdr>
        <w:top w:val="none" w:sz="0" w:space="0" w:color="auto"/>
        <w:left w:val="none" w:sz="0" w:space="0" w:color="auto"/>
        <w:bottom w:val="none" w:sz="0" w:space="0" w:color="auto"/>
        <w:right w:val="none" w:sz="0" w:space="0" w:color="auto"/>
      </w:divBdr>
    </w:div>
    <w:div w:id="1048338551">
      <w:bodyDiv w:val="1"/>
      <w:marLeft w:val="0"/>
      <w:marRight w:val="0"/>
      <w:marTop w:val="0"/>
      <w:marBottom w:val="0"/>
      <w:divBdr>
        <w:top w:val="none" w:sz="0" w:space="0" w:color="auto"/>
        <w:left w:val="none" w:sz="0" w:space="0" w:color="auto"/>
        <w:bottom w:val="none" w:sz="0" w:space="0" w:color="auto"/>
        <w:right w:val="none" w:sz="0" w:space="0" w:color="auto"/>
      </w:divBdr>
    </w:div>
    <w:div w:id="1585801157">
      <w:bodyDiv w:val="1"/>
      <w:marLeft w:val="0"/>
      <w:marRight w:val="0"/>
      <w:marTop w:val="0"/>
      <w:marBottom w:val="0"/>
      <w:divBdr>
        <w:top w:val="none" w:sz="0" w:space="0" w:color="auto"/>
        <w:left w:val="none" w:sz="0" w:space="0" w:color="auto"/>
        <w:bottom w:val="none" w:sz="0" w:space="0" w:color="auto"/>
        <w:right w:val="none" w:sz="0" w:space="0" w:color="auto"/>
      </w:divBdr>
    </w:div>
    <w:div w:id="180415407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01">
          <w:marLeft w:val="0"/>
          <w:marRight w:val="0"/>
          <w:marTop w:val="0"/>
          <w:marBottom w:val="0"/>
          <w:divBdr>
            <w:top w:val="none" w:sz="0" w:space="0" w:color="auto"/>
            <w:left w:val="none" w:sz="0" w:space="0" w:color="auto"/>
            <w:bottom w:val="none" w:sz="0" w:space="0" w:color="auto"/>
            <w:right w:val="none" w:sz="0" w:space="0" w:color="auto"/>
          </w:divBdr>
          <w:divsChild>
            <w:div w:id="1422526104">
              <w:marLeft w:val="0"/>
              <w:marRight w:val="0"/>
              <w:marTop w:val="1425"/>
              <w:marBottom w:val="0"/>
              <w:divBdr>
                <w:top w:val="none" w:sz="0" w:space="0" w:color="auto"/>
                <w:left w:val="none" w:sz="0" w:space="0" w:color="auto"/>
                <w:bottom w:val="none" w:sz="0" w:space="0" w:color="auto"/>
                <w:right w:val="none" w:sz="0" w:space="0" w:color="auto"/>
              </w:divBdr>
              <w:divsChild>
                <w:div w:id="1174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8346-DE63-4A2A-ACA6-FA44CAB0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2069</TotalTime>
  <Pages>20</Pages>
  <Words>8545</Words>
  <Characters>46214</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54650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272</cp:revision>
  <cp:lastPrinted>2013-10-08T15:54:00Z</cp:lastPrinted>
  <dcterms:created xsi:type="dcterms:W3CDTF">2013-05-10T14:35:00Z</dcterms:created>
  <dcterms:modified xsi:type="dcterms:W3CDTF">2013-10-08T15:54:00Z</dcterms:modified>
</cp:coreProperties>
</file>