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B655CD">
              <w:t>5</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61685C">
            <w:pPr>
              <w:pStyle w:val="Docoriginal"/>
            </w:pPr>
            <w:r w:rsidRPr="00AC2883">
              <w:t>Date:</w:t>
            </w:r>
            <w:r w:rsidR="00D5634B">
              <w:rPr>
                <w:b w:val="0"/>
                <w:spacing w:val="0"/>
              </w:rPr>
              <w:t xml:space="preserve">  </w:t>
            </w:r>
            <w:r w:rsidR="006D1BF1" w:rsidRPr="0061685C">
              <w:rPr>
                <w:b w:val="0"/>
                <w:spacing w:val="0"/>
              </w:rPr>
              <w:t>October</w:t>
            </w:r>
            <w:r w:rsidR="00B655CD" w:rsidRPr="0061685C">
              <w:rPr>
                <w:b w:val="0"/>
                <w:spacing w:val="0"/>
              </w:rPr>
              <w:t xml:space="preserve"> </w:t>
            </w:r>
            <w:r w:rsidR="0061685C" w:rsidRPr="0061685C">
              <w:rPr>
                <w:b w:val="0"/>
                <w:spacing w:val="0"/>
              </w:rPr>
              <w:t>9</w:t>
            </w:r>
            <w:r w:rsidR="00D5634B" w:rsidRPr="0061685C">
              <w:rPr>
                <w:b w:val="0"/>
                <w:spacing w:val="0"/>
              </w:rPr>
              <w:t>, 2019</w:t>
            </w:r>
          </w:p>
        </w:tc>
      </w:tr>
    </w:tbl>
    <w:p w:rsidR="000D7780" w:rsidRPr="006A644A" w:rsidRDefault="00B655CD" w:rsidP="006A644A">
      <w:pPr>
        <w:pStyle w:val="Titleofdoc0"/>
      </w:pPr>
      <w:bookmarkStart w:id="0" w:name="TitleOfDoc"/>
      <w:bookmarkEnd w:id="0"/>
      <w:r w:rsidRPr="00B655CD">
        <w:t>SESSION TO FACILITATE COOPERATION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655CD" w:rsidRPr="00FB197B" w:rsidRDefault="00B655CD" w:rsidP="00B655CD">
      <w:pPr>
        <w:pStyle w:val="Heading1"/>
      </w:pPr>
      <w:bookmarkStart w:id="2" w:name="_Toc19811603"/>
      <w:r w:rsidRPr="00FB197B">
        <w:t>E</w:t>
      </w:r>
      <w:r w:rsidRPr="00FB197B">
        <w:rPr>
          <w:rFonts w:hint="eastAsia"/>
        </w:rPr>
        <w:t>xecutive summary</w:t>
      </w:r>
      <w:bookmarkEnd w:id="2"/>
    </w:p>
    <w:p w:rsidR="00B655CD" w:rsidRPr="00FB197B" w:rsidRDefault="00B655CD" w:rsidP="00B655CD">
      <w:pPr>
        <w:rPr>
          <w:lang w:eastAsia="ja-JP"/>
        </w:rPr>
      </w:pPr>
    </w:p>
    <w:p w:rsidR="00B655CD" w:rsidRPr="00FB197B" w:rsidRDefault="00B655CD" w:rsidP="00B655CD">
      <w:r w:rsidRPr="00FB197B">
        <w:fldChar w:fldCharType="begin"/>
      </w:r>
      <w:r w:rsidRPr="00FB197B">
        <w:instrText xml:space="preserve"> AUTONUM  </w:instrText>
      </w:r>
      <w:r w:rsidRPr="00FB197B">
        <w:fldChar w:fldCharType="end"/>
      </w:r>
      <w:r w:rsidRPr="00FB197B">
        <w:tab/>
        <w:t xml:space="preserve">The purpose of this document is to report </w:t>
      </w:r>
      <w:r>
        <w:t xml:space="preserve">on </w:t>
      </w:r>
      <w:r w:rsidR="003E0519">
        <w:t xml:space="preserve">the outcomes of </w:t>
      </w:r>
      <w:r w:rsidR="003E0519" w:rsidRPr="003E0519">
        <w:t xml:space="preserve">discussions held </w:t>
      </w:r>
      <w:r w:rsidR="001F1E26">
        <w:t>by</w:t>
      </w:r>
      <w:r w:rsidR="003E0519">
        <w:t xml:space="preserve"> </w:t>
      </w:r>
      <w:r w:rsidR="003E0519" w:rsidRPr="003E0519">
        <w:t>the TWPs, at their sessions in 2019, on cooperation in relation to the use of molecular techniques</w:t>
      </w:r>
      <w:r w:rsidRPr="00EE3AB6">
        <w:t>.</w:t>
      </w:r>
    </w:p>
    <w:p w:rsidR="00B655CD" w:rsidRPr="0030247A" w:rsidRDefault="00B655CD" w:rsidP="00B655CD">
      <w:pPr>
        <w:tabs>
          <w:tab w:val="left" w:pos="567"/>
          <w:tab w:val="left" w:pos="1134"/>
        </w:tabs>
        <w:rPr>
          <w:lang w:eastAsia="ja-JP"/>
        </w:rPr>
      </w:pPr>
    </w:p>
    <w:p w:rsidR="0030107C" w:rsidRPr="0030107C" w:rsidRDefault="00B655CD" w:rsidP="0030107C">
      <w:pPr>
        <w:tabs>
          <w:tab w:val="left" w:pos="567"/>
          <w:tab w:val="left" w:pos="1134"/>
        </w:tabs>
        <w:rPr>
          <w:lang w:eastAsia="ja-JP"/>
        </w:rPr>
      </w:pPr>
      <w:r w:rsidRPr="0030247A">
        <w:rPr>
          <w:lang w:eastAsia="ja-JP"/>
        </w:rPr>
        <w:fldChar w:fldCharType="begin"/>
      </w:r>
      <w:r w:rsidRPr="0030247A">
        <w:rPr>
          <w:lang w:eastAsia="ja-JP"/>
        </w:rPr>
        <w:instrText xml:space="preserve"> AUTONUM  </w:instrText>
      </w:r>
      <w:r w:rsidRPr="0030247A">
        <w:rPr>
          <w:lang w:eastAsia="ja-JP"/>
        </w:rPr>
        <w:fldChar w:fldCharType="end"/>
      </w:r>
      <w:r w:rsidRPr="0030247A">
        <w:rPr>
          <w:lang w:eastAsia="ja-JP"/>
        </w:rPr>
        <w:tab/>
        <w:t xml:space="preserve">The </w:t>
      </w:r>
      <w:r>
        <w:rPr>
          <w:lang w:eastAsia="ja-JP"/>
        </w:rPr>
        <w:t>BM</w:t>
      </w:r>
      <w:r w:rsidRPr="0030247A">
        <w:rPr>
          <w:lang w:eastAsia="ja-JP"/>
        </w:rPr>
        <w:t>T is invited to</w:t>
      </w:r>
      <w:r w:rsidR="00660EAC">
        <w:rPr>
          <w:lang w:eastAsia="ja-JP"/>
        </w:rPr>
        <w:t xml:space="preserve"> </w:t>
      </w:r>
      <w:r w:rsidR="00660EAC" w:rsidRPr="00660EAC">
        <w:rPr>
          <w:lang w:eastAsia="ja-JP"/>
        </w:rPr>
        <w:t>consider how the outcomes of the discussions held at the TWPs, at their sessions in 2019, on cooperation in relation to the use of molecular techniques, as set out in paragraphs 19 to 23 of this document, might feed into the work of the BMT</w:t>
      </w:r>
      <w:r w:rsidR="00660EAC">
        <w:rPr>
          <w:lang w:eastAsia="ja-JP"/>
        </w:rPr>
        <w:t>.</w:t>
      </w:r>
    </w:p>
    <w:p w:rsidR="00B655CD" w:rsidRPr="0030247A" w:rsidRDefault="00B655CD" w:rsidP="00B655CD">
      <w:pPr>
        <w:tabs>
          <w:tab w:val="left" w:pos="567"/>
          <w:tab w:val="left" w:pos="1134"/>
        </w:tabs>
        <w:rPr>
          <w:lang w:eastAsia="ja-JP"/>
        </w:rPr>
      </w:pPr>
    </w:p>
    <w:p w:rsidR="00B655CD" w:rsidRPr="00FA1A7D" w:rsidRDefault="00B655CD" w:rsidP="00B655CD">
      <w:pPr>
        <w:rPr>
          <w:lang w:eastAsia="ja-JP"/>
        </w:rPr>
      </w:pPr>
    </w:p>
    <w:p w:rsidR="00B655CD" w:rsidRDefault="00B655CD" w:rsidP="00B655CD">
      <w:pPr>
        <w:keepNext/>
      </w:pPr>
      <w:r w:rsidRPr="00FB197B">
        <w:fldChar w:fldCharType="begin"/>
      </w:r>
      <w:r w:rsidRPr="00FB197B">
        <w:instrText xml:space="preserve"> AUTONUM  </w:instrText>
      </w:r>
      <w:r w:rsidRPr="00FB197B">
        <w:fldChar w:fldCharType="end"/>
      </w:r>
      <w:r w:rsidRPr="00FB197B">
        <w:tab/>
        <w:t>The following abbreviations are used in this document:</w:t>
      </w:r>
    </w:p>
    <w:p w:rsidR="00B655CD" w:rsidRPr="00FB197B" w:rsidRDefault="00B655CD" w:rsidP="00B655CD">
      <w:pPr>
        <w:keepNext/>
      </w:pPr>
    </w:p>
    <w:p w:rsidR="00B655CD" w:rsidRDefault="00B655CD" w:rsidP="00B655CD">
      <w:pPr>
        <w:keepNext/>
        <w:tabs>
          <w:tab w:val="left" w:pos="567"/>
        </w:tabs>
        <w:ind w:left="1701" w:hanging="1134"/>
        <w:rPr>
          <w:sz w:val="18"/>
        </w:rPr>
      </w:pPr>
      <w:r w:rsidRPr="00F66E95">
        <w:rPr>
          <w:sz w:val="18"/>
        </w:rPr>
        <w:t>BMT:</w:t>
      </w:r>
      <w:r w:rsidRPr="00F66E95">
        <w:rPr>
          <w:sz w:val="18"/>
        </w:rPr>
        <w:tab/>
        <w:t>Working Group on Biochemical and Molecular Techniques, and DNA-Profiling in Part</w:t>
      </w:r>
      <w:r w:rsidRPr="00A56D63">
        <w:rPr>
          <w:sz w:val="18"/>
        </w:rPr>
        <w:t xml:space="preserve">icular </w:t>
      </w:r>
    </w:p>
    <w:p w:rsidR="005E2E13" w:rsidRPr="005E2E13" w:rsidRDefault="005E2E13" w:rsidP="005E2E13">
      <w:pPr>
        <w:tabs>
          <w:tab w:val="left" w:pos="567"/>
        </w:tabs>
        <w:ind w:left="1701" w:hanging="1134"/>
        <w:rPr>
          <w:sz w:val="18"/>
          <w:szCs w:val="18"/>
        </w:rPr>
      </w:pPr>
      <w:r w:rsidRPr="005E2E13">
        <w:rPr>
          <w:sz w:val="18"/>
          <w:szCs w:val="18"/>
        </w:rPr>
        <w:t>TC:</w:t>
      </w:r>
      <w:r w:rsidRPr="005E2E13">
        <w:rPr>
          <w:sz w:val="18"/>
          <w:szCs w:val="18"/>
        </w:rPr>
        <w:tab/>
        <w:t>Technical Committee</w:t>
      </w:r>
    </w:p>
    <w:p w:rsidR="005E2E13" w:rsidRPr="005E2E13" w:rsidRDefault="005E2E13" w:rsidP="005E2E13">
      <w:pPr>
        <w:keepNext/>
        <w:tabs>
          <w:tab w:val="left" w:pos="567"/>
        </w:tabs>
        <w:ind w:left="1701" w:hanging="1134"/>
        <w:rPr>
          <w:sz w:val="18"/>
        </w:rPr>
      </w:pPr>
      <w:r w:rsidRPr="005E2E13">
        <w:rPr>
          <w:sz w:val="18"/>
        </w:rPr>
        <w:t>TWA:</w:t>
      </w:r>
      <w:r w:rsidRPr="005E2E13">
        <w:rPr>
          <w:sz w:val="18"/>
        </w:rPr>
        <w:tab/>
        <w:t>Technical Working Party for Agricultural Crops</w:t>
      </w:r>
    </w:p>
    <w:p w:rsidR="005E2E13" w:rsidRPr="005E2E13" w:rsidRDefault="005E2E13" w:rsidP="005E2E13">
      <w:pPr>
        <w:keepNext/>
        <w:tabs>
          <w:tab w:val="left" w:pos="567"/>
        </w:tabs>
        <w:ind w:left="1701" w:hanging="1134"/>
        <w:rPr>
          <w:sz w:val="18"/>
        </w:rPr>
      </w:pPr>
      <w:r w:rsidRPr="005E2E13">
        <w:rPr>
          <w:sz w:val="18"/>
        </w:rPr>
        <w:t>TWC:</w:t>
      </w:r>
      <w:r w:rsidRPr="005E2E13">
        <w:rPr>
          <w:sz w:val="18"/>
        </w:rPr>
        <w:tab/>
        <w:t>Technical Working Party on Automation and Computer Programs</w:t>
      </w:r>
    </w:p>
    <w:p w:rsidR="005E2E13" w:rsidRPr="005E2E13" w:rsidRDefault="005E2E13" w:rsidP="005E2E13">
      <w:pPr>
        <w:keepNext/>
        <w:tabs>
          <w:tab w:val="left" w:pos="567"/>
        </w:tabs>
        <w:ind w:left="1701" w:hanging="1134"/>
        <w:rPr>
          <w:sz w:val="18"/>
        </w:rPr>
      </w:pPr>
      <w:r w:rsidRPr="005E2E13">
        <w:rPr>
          <w:sz w:val="18"/>
        </w:rPr>
        <w:t>TWF:</w:t>
      </w:r>
      <w:r w:rsidRPr="005E2E13">
        <w:rPr>
          <w:sz w:val="18"/>
        </w:rPr>
        <w:tab/>
        <w:t>Technical Working Party for Fruit Crops</w:t>
      </w:r>
    </w:p>
    <w:p w:rsidR="005E2E13" w:rsidRPr="005E2E13" w:rsidRDefault="005E2E13" w:rsidP="005E2E13">
      <w:pPr>
        <w:keepNext/>
        <w:tabs>
          <w:tab w:val="left" w:pos="567"/>
        </w:tabs>
        <w:ind w:left="1701" w:hanging="1134"/>
        <w:rPr>
          <w:sz w:val="18"/>
        </w:rPr>
      </w:pPr>
      <w:r w:rsidRPr="005E2E13">
        <w:rPr>
          <w:sz w:val="18"/>
        </w:rPr>
        <w:t>TWO:</w:t>
      </w:r>
      <w:r w:rsidRPr="005E2E13">
        <w:rPr>
          <w:sz w:val="18"/>
        </w:rPr>
        <w:tab/>
        <w:t>Technical Working Party for Ornamental Plants and Forest Trees</w:t>
      </w:r>
    </w:p>
    <w:p w:rsidR="005E2E13" w:rsidRPr="005E2E13" w:rsidRDefault="005E2E13" w:rsidP="005E2E13">
      <w:pPr>
        <w:keepNext/>
        <w:tabs>
          <w:tab w:val="left" w:pos="567"/>
        </w:tabs>
        <w:ind w:left="1701" w:hanging="1134"/>
        <w:rPr>
          <w:sz w:val="18"/>
        </w:rPr>
      </w:pPr>
      <w:r w:rsidRPr="005E2E13">
        <w:rPr>
          <w:sz w:val="18"/>
        </w:rPr>
        <w:t>TWPs:</w:t>
      </w:r>
      <w:r w:rsidRPr="005E2E13">
        <w:rPr>
          <w:sz w:val="18"/>
        </w:rPr>
        <w:tab/>
        <w:t>Technical Working Parties</w:t>
      </w:r>
    </w:p>
    <w:p w:rsidR="00B655CD" w:rsidRPr="00F66E95" w:rsidRDefault="00B655CD" w:rsidP="00B655CD">
      <w:pPr>
        <w:keepNext/>
        <w:tabs>
          <w:tab w:val="left" w:pos="567"/>
        </w:tabs>
        <w:ind w:left="1701" w:hanging="1134"/>
        <w:rPr>
          <w:sz w:val="18"/>
          <w:highlight w:val="yellow"/>
        </w:rPr>
      </w:pPr>
    </w:p>
    <w:p w:rsidR="00B655CD" w:rsidRPr="00FB197B" w:rsidRDefault="00B655CD" w:rsidP="00B655CD">
      <w:pPr>
        <w:keepNext/>
        <w:keepLines/>
      </w:pPr>
      <w:r w:rsidRPr="00FB197B">
        <w:fldChar w:fldCharType="begin"/>
      </w:r>
      <w:r w:rsidRPr="00FB197B">
        <w:instrText xml:space="preserve"> AUTONUM  </w:instrText>
      </w:r>
      <w:r w:rsidRPr="00FB197B">
        <w:fldChar w:fldCharType="end"/>
      </w:r>
      <w:r w:rsidRPr="00FB197B">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B655CD" w:rsidRPr="00FB197B" w:rsidRDefault="00B655CD" w:rsidP="00B655CD">
          <w:pPr>
            <w:keepNext/>
            <w:keepLines/>
            <w:rPr>
              <w:rFonts w:cs="Arial"/>
              <w:b/>
            </w:rPr>
          </w:pPr>
        </w:p>
        <w:p w:rsidR="003D3251" w:rsidRDefault="00B655CD" w:rsidP="001E1EDD">
          <w:pPr>
            <w:pStyle w:val="TOC1"/>
            <w:rPr>
              <w:rFonts w:asciiTheme="minorHAnsi" w:eastAsiaTheme="minorEastAsia" w:hAnsiTheme="minorHAnsi" w:cstheme="minorBidi"/>
              <w:noProof/>
              <w:sz w:val="22"/>
              <w:szCs w:val="22"/>
              <w:lang w:eastAsia="ja-JP"/>
            </w:rPr>
          </w:pPr>
          <w:r w:rsidRPr="00F94F27">
            <w:rPr>
              <w:rFonts w:eastAsiaTheme="minorEastAsia" w:cs="Arial"/>
              <w:szCs w:val="18"/>
              <w:lang w:eastAsia="ja-JP"/>
            </w:rPr>
            <w:fldChar w:fldCharType="begin"/>
          </w:r>
          <w:r w:rsidRPr="00F94F27">
            <w:rPr>
              <w:szCs w:val="18"/>
            </w:rPr>
            <w:instrText xml:space="preserve"> TOC \o "1-3" \h \z \u </w:instrText>
          </w:r>
          <w:r w:rsidRPr="00F94F27">
            <w:rPr>
              <w:rFonts w:eastAsiaTheme="minorEastAsia" w:cs="Arial"/>
              <w:szCs w:val="18"/>
              <w:lang w:eastAsia="ja-JP"/>
            </w:rPr>
            <w:fldChar w:fldCharType="separate"/>
          </w:r>
          <w:hyperlink w:anchor="_Toc19811603" w:history="1">
            <w:r w:rsidR="003D3251" w:rsidRPr="00F24ED7">
              <w:rPr>
                <w:rStyle w:val="Hyperlink"/>
                <w:noProof/>
              </w:rPr>
              <w:t>Executive summary</w:t>
            </w:r>
            <w:r w:rsidR="003D3251">
              <w:rPr>
                <w:noProof/>
                <w:webHidden/>
              </w:rPr>
              <w:tab/>
            </w:r>
            <w:r w:rsidR="003D3251">
              <w:rPr>
                <w:noProof/>
                <w:webHidden/>
              </w:rPr>
              <w:fldChar w:fldCharType="begin"/>
            </w:r>
            <w:r w:rsidR="003D3251">
              <w:rPr>
                <w:noProof/>
                <w:webHidden/>
              </w:rPr>
              <w:instrText xml:space="preserve"> PAGEREF _Toc19811603 \h </w:instrText>
            </w:r>
            <w:r w:rsidR="003D3251">
              <w:rPr>
                <w:noProof/>
                <w:webHidden/>
              </w:rPr>
            </w:r>
            <w:r w:rsidR="003D3251">
              <w:rPr>
                <w:noProof/>
                <w:webHidden/>
              </w:rPr>
              <w:fldChar w:fldCharType="separate"/>
            </w:r>
            <w:r w:rsidR="003A275F">
              <w:rPr>
                <w:noProof/>
                <w:webHidden/>
              </w:rPr>
              <w:t>1</w:t>
            </w:r>
            <w:r w:rsidR="003D3251">
              <w:rPr>
                <w:noProof/>
                <w:webHidden/>
              </w:rPr>
              <w:fldChar w:fldCharType="end"/>
            </w:r>
          </w:hyperlink>
        </w:p>
        <w:p w:rsidR="003D3251" w:rsidRDefault="003A275F" w:rsidP="001E1EDD">
          <w:pPr>
            <w:pStyle w:val="TOC1"/>
            <w:rPr>
              <w:rFonts w:asciiTheme="minorHAnsi" w:eastAsiaTheme="minorEastAsia" w:hAnsiTheme="minorHAnsi" w:cstheme="minorBidi"/>
              <w:noProof/>
              <w:sz w:val="22"/>
              <w:szCs w:val="22"/>
              <w:lang w:eastAsia="ja-JP"/>
            </w:rPr>
          </w:pPr>
          <w:hyperlink w:anchor="_Toc19811604" w:history="1">
            <w:r w:rsidR="003D3251" w:rsidRPr="00F24ED7">
              <w:rPr>
                <w:rStyle w:val="Hyperlink"/>
                <w:noProof/>
              </w:rPr>
              <w:t>BACKGROUND</w:t>
            </w:r>
            <w:r w:rsidR="003D3251">
              <w:rPr>
                <w:noProof/>
                <w:webHidden/>
              </w:rPr>
              <w:tab/>
            </w:r>
            <w:r w:rsidR="003D3251">
              <w:rPr>
                <w:noProof/>
                <w:webHidden/>
              </w:rPr>
              <w:fldChar w:fldCharType="begin"/>
            </w:r>
            <w:r w:rsidR="003D3251">
              <w:rPr>
                <w:noProof/>
                <w:webHidden/>
              </w:rPr>
              <w:instrText xml:space="preserve"> PAGEREF _Toc19811604 \h </w:instrText>
            </w:r>
            <w:r w:rsidR="003D3251">
              <w:rPr>
                <w:noProof/>
                <w:webHidden/>
              </w:rPr>
            </w:r>
            <w:r w:rsidR="003D3251">
              <w:rPr>
                <w:noProof/>
                <w:webHidden/>
              </w:rPr>
              <w:fldChar w:fldCharType="separate"/>
            </w:r>
            <w:r>
              <w:rPr>
                <w:noProof/>
                <w:webHidden/>
              </w:rPr>
              <w:t>1</w:t>
            </w:r>
            <w:r w:rsidR="003D3251">
              <w:rPr>
                <w:noProof/>
                <w:webHidden/>
              </w:rPr>
              <w:fldChar w:fldCharType="end"/>
            </w:r>
          </w:hyperlink>
        </w:p>
        <w:p w:rsidR="003D3251" w:rsidRDefault="003A275F" w:rsidP="001E1EDD">
          <w:pPr>
            <w:pStyle w:val="TOC1"/>
            <w:rPr>
              <w:rFonts w:asciiTheme="minorHAnsi" w:eastAsiaTheme="minorEastAsia" w:hAnsiTheme="minorHAnsi" w:cstheme="minorBidi"/>
              <w:noProof/>
              <w:sz w:val="22"/>
              <w:szCs w:val="22"/>
              <w:lang w:eastAsia="ja-JP"/>
            </w:rPr>
          </w:pPr>
          <w:hyperlink w:anchor="_Toc19811623" w:history="1">
            <w:r w:rsidR="003D3251" w:rsidRPr="00F24ED7">
              <w:rPr>
                <w:rStyle w:val="Hyperlink"/>
                <w:noProof/>
              </w:rPr>
              <w:t>Developments at the fifty-fourth session of the Technical Committee</w:t>
            </w:r>
            <w:r w:rsidR="003D3251">
              <w:rPr>
                <w:noProof/>
                <w:webHidden/>
              </w:rPr>
              <w:tab/>
            </w:r>
            <w:r w:rsidR="003D3251">
              <w:rPr>
                <w:noProof/>
                <w:webHidden/>
              </w:rPr>
              <w:fldChar w:fldCharType="begin"/>
            </w:r>
            <w:r w:rsidR="003D3251">
              <w:rPr>
                <w:noProof/>
                <w:webHidden/>
              </w:rPr>
              <w:instrText xml:space="preserve"> PAGEREF _Toc19811623 \h </w:instrText>
            </w:r>
            <w:r w:rsidR="003D3251">
              <w:rPr>
                <w:noProof/>
                <w:webHidden/>
              </w:rPr>
            </w:r>
            <w:r w:rsidR="003D3251">
              <w:rPr>
                <w:noProof/>
                <w:webHidden/>
              </w:rPr>
              <w:fldChar w:fldCharType="separate"/>
            </w:r>
            <w:r>
              <w:rPr>
                <w:noProof/>
                <w:webHidden/>
              </w:rPr>
              <w:t>4</w:t>
            </w:r>
            <w:r w:rsidR="003D3251">
              <w:rPr>
                <w:noProof/>
                <w:webHidden/>
              </w:rPr>
              <w:fldChar w:fldCharType="end"/>
            </w:r>
          </w:hyperlink>
        </w:p>
        <w:p w:rsidR="003D3251" w:rsidRDefault="003A275F" w:rsidP="001E1EDD">
          <w:pPr>
            <w:pStyle w:val="TOC1"/>
            <w:rPr>
              <w:rFonts w:asciiTheme="minorHAnsi" w:eastAsiaTheme="minorEastAsia" w:hAnsiTheme="minorHAnsi" w:cstheme="minorBidi"/>
              <w:noProof/>
              <w:sz w:val="22"/>
              <w:szCs w:val="22"/>
              <w:lang w:eastAsia="ja-JP"/>
            </w:rPr>
          </w:pPr>
          <w:hyperlink w:anchor="_Toc19811624" w:history="1">
            <w:r w:rsidR="003D3251" w:rsidRPr="00F24ED7">
              <w:rPr>
                <w:rStyle w:val="Hyperlink"/>
                <w:noProof/>
                <w:snapToGrid w:val="0"/>
              </w:rPr>
              <w:t>Developments at Technical Working Parties in 2019</w:t>
            </w:r>
            <w:r w:rsidR="003D3251">
              <w:rPr>
                <w:noProof/>
                <w:webHidden/>
              </w:rPr>
              <w:tab/>
            </w:r>
            <w:r w:rsidR="003D3251">
              <w:rPr>
                <w:noProof/>
                <w:webHidden/>
              </w:rPr>
              <w:fldChar w:fldCharType="begin"/>
            </w:r>
            <w:r w:rsidR="003D3251">
              <w:rPr>
                <w:noProof/>
                <w:webHidden/>
              </w:rPr>
              <w:instrText xml:space="preserve"> PAGEREF _Toc19811624 \h </w:instrText>
            </w:r>
            <w:r w:rsidR="003D3251">
              <w:rPr>
                <w:noProof/>
                <w:webHidden/>
              </w:rPr>
            </w:r>
            <w:r w:rsidR="003D3251">
              <w:rPr>
                <w:noProof/>
                <w:webHidden/>
              </w:rPr>
              <w:fldChar w:fldCharType="separate"/>
            </w:r>
            <w:r>
              <w:rPr>
                <w:noProof/>
                <w:webHidden/>
              </w:rPr>
              <w:t>4</w:t>
            </w:r>
            <w:r w:rsidR="003D3251">
              <w:rPr>
                <w:noProof/>
                <w:webHidden/>
              </w:rPr>
              <w:fldChar w:fldCharType="end"/>
            </w:r>
          </w:hyperlink>
        </w:p>
        <w:p w:rsidR="003D3251" w:rsidRDefault="003A275F">
          <w:pPr>
            <w:pStyle w:val="TOC2"/>
            <w:rPr>
              <w:rFonts w:asciiTheme="minorHAnsi" w:eastAsiaTheme="minorEastAsia" w:hAnsiTheme="minorHAnsi" w:cstheme="minorBidi"/>
              <w:smallCaps/>
              <w:noProof/>
              <w:sz w:val="22"/>
              <w:szCs w:val="22"/>
              <w:lang w:eastAsia="ja-JP"/>
            </w:rPr>
          </w:pPr>
          <w:hyperlink w:anchor="_Toc19811625" w:history="1">
            <w:r w:rsidR="003D3251" w:rsidRPr="00F24ED7">
              <w:rPr>
                <w:rStyle w:val="Hyperlink"/>
                <w:noProof/>
                <w:snapToGrid w:val="0"/>
              </w:rPr>
              <w:t>Technical Working Party for Ornamental Plants and Forest Trees</w:t>
            </w:r>
            <w:r w:rsidR="003D3251">
              <w:rPr>
                <w:noProof/>
                <w:webHidden/>
              </w:rPr>
              <w:tab/>
            </w:r>
            <w:r w:rsidR="003D3251">
              <w:rPr>
                <w:noProof/>
                <w:webHidden/>
              </w:rPr>
              <w:fldChar w:fldCharType="begin"/>
            </w:r>
            <w:r w:rsidR="003D3251">
              <w:rPr>
                <w:noProof/>
                <w:webHidden/>
              </w:rPr>
              <w:instrText xml:space="preserve"> PAGEREF _Toc19811625 \h </w:instrText>
            </w:r>
            <w:r w:rsidR="003D3251">
              <w:rPr>
                <w:noProof/>
                <w:webHidden/>
              </w:rPr>
            </w:r>
            <w:r w:rsidR="003D3251">
              <w:rPr>
                <w:noProof/>
                <w:webHidden/>
              </w:rPr>
              <w:fldChar w:fldCharType="separate"/>
            </w:r>
            <w:r>
              <w:rPr>
                <w:noProof/>
                <w:webHidden/>
              </w:rPr>
              <w:t>5</w:t>
            </w:r>
            <w:r w:rsidR="003D3251">
              <w:rPr>
                <w:noProof/>
                <w:webHidden/>
              </w:rPr>
              <w:fldChar w:fldCharType="end"/>
            </w:r>
          </w:hyperlink>
        </w:p>
        <w:p w:rsidR="003D3251" w:rsidRDefault="003A275F">
          <w:pPr>
            <w:pStyle w:val="TOC2"/>
            <w:rPr>
              <w:rFonts w:asciiTheme="minorHAnsi" w:eastAsiaTheme="minorEastAsia" w:hAnsiTheme="minorHAnsi" w:cstheme="minorBidi"/>
              <w:smallCaps/>
              <w:noProof/>
              <w:sz w:val="22"/>
              <w:szCs w:val="22"/>
              <w:lang w:eastAsia="ja-JP"/>
            </w:rPr>
          </w:pPr>
          <w:hyperlink w:anchor="_Toc19811626" w:history="1">
            <w:r w:rsidR="003D3251" w:rsidRPr="00F24ED7">
              <w:rPr>
                <w:rStyle w:val="Hyperlink"/>
                <w:noProof/>
                <w:snapToGrid w:val="0"/>
              </w:rPr>
              <w:t>Technical Working Party for Vegetables</w:t>
            </w:r>
            <w:r w:rsidR="003D3251">
              <w:rPr>
                <w:noProof/>
                <w:webHidden/>
              </w:rPr>
              <w:tab/>
            </w:r>
            <w:r w:rsidR="003D3251">
              <w:rPr>
                <w:noProof/>
                <w:webHidden/>
              </w:rPr>
              <w:fldChar w:fldCharType="begin"/>
            </w:r>
            <w:r w:rsidR="003D3251">
              <w:rPr>
                <w:noProof/>
                <w:webHidden/>
              </w:rPr>
              <w:instrText xml:space="preserve"> PAGEREF _Toc19811626 \h </w:instrText>
            </w:r>
            <w:r w:rsidR="003D3251">
              <w:rPr>
                <w:noProof/>
                <w:webHidden/>
              </w:rPr>
            </w:r>
            <w:r w:rsidR="003D3251">
              <w:rPr>
                <w:noProof/>
                <w:webHidden/>
              </w:rPr>
              <w:fldChar w:fldCharType="separate"/>
            </w:r>
            <w:r>
              <w:rPr>
                <w:noProof/>
                <w:webHidden/>
              </w:rPr>
              <w:t>5</w:t>
            </w:r>
            <w:r w:rsidR="003D3251">
              <w:rPr>
                <w:noProof/>
                <w:webHidden/>
              </w:rPr>
              <w:fldChar w:fldCharType="end"/>
            </w:r>
          </w:hyperlink>
        </w:p>
        <w:p w:rsidR="003D3251" w:rsidRDefault="003A275F">
          <w:pPr>
            <w:pStyle w:val="TOC2"/>
            <w:rPr>
              <w:rFonts w:asciiTheme="minorHAnsi" w:eastAsiaTheme="minorEastAsia" w:hAnsiTheme="minorHAnsi" w:cstheme="minorBidi"/>
              <w:smallCaps/>
              <w:noProof/>
              <w:sz w:val="22"/>
              <w:szCs w:val="22"/>
              <w:lang w:eastAsia="ja-JP"/>
            </w:rPr>
          </w:pPr>
          <w:hyperlink w:anchor="_Toc19811630" w:history="1">
            <w:r w:rsidR="003D3251" w:rsidRPr="00F24ED7">
              <w:rPr>
                <w:rStyle w:val="Hyperlink"/>
                <w:noProof/>
                <w:snapToGrid w:val="0"/>
              </w:rPr>
              <w:t>Technical Working Party for Fruit Crops</w:t>
            </w:r>
            <w:r w:rsidR="003D3251">
              <w:rPr>
                <w:noProof/>
                <w:webHidden/>
              </w:rPr>
              <w:tab/>
            </w:r>
            <w:r w:rsidR="003D3251">
              <w:rPr>
                <w:noProof/>
                <w:webHidden/>
              </w:rPr>
              <w:fldChar w:fldCharType="begin"/>
            </w:r>
            <w:r w:rsidR="003D3251">
              <w:rPr>
                <w:noProof/>
                <w:webHidden/>
              </w:rPr>
              <w:instrText xml:space="preserve"> PAGEREF _Toc19811630 \h </w:instrText>
            </w:r>
            <w:r w:rsidR="003D3251">
              <w:rPr>
                <w:noProof/>
                <w:webHidden/>
              </w:rPr>
            </w:r>
            <w:r w:rsidR="003D3251">
              <w:rPr>
                <w:noProof/>
                <w:webHidden/>
              </w:rPr>
              <w:fldChar w:fldCharType="separate"/>
            </w:r>
            <w:r>
              <w:rPr>
                <w:noProof/>
                <w:webHidden/>
              </w:rPr>
              <w:t>6</w:t>
            </w:r>
            <w:r w:rsidR="003D3251">
              <w:rPr>
                <w:noProof/>
                <w:webHidden/>
              </w:rPr>
              <w:fldChar w:fldCharType="end"/>
            </w:r>
          </w:hyperlink>
        </w:p>
        <w:p w:rsidR="003D3251" w:rsidRDefault="003A275F">
          <w:pPr>
            <w:pStyle w:val="TOC2"/>
            <w:rPr>
              <w:rFonts w:asciiTheme="minorHAnsi" w:eastAsiaTheme="minorEastAsia" w:hAnsiTheme="minorHAnsi" w:cstheme="minorBidi"/>
              <w:smallCaps/>
              <w:noProof/>
              <w:sz w:val="22"/>
              <w:szCs w:val="22"/>
              <w:lang w:eastAsia="ja-JP"/>
            </w:rPr>
          </w:pPr>
          <w:hyperlink w:anchor="_Toc19811634" w:history="1">
            <w:r w:rsidR="003D3251" w:rsidRPr="00F24ED7">
              <w:rPr>
                <w:rStyle w:val="Hyperlink"/>
                <w:noProof/>
                <w:snapToGrid w:val="0"/>
              </w:rPr>
              <w:t>Technical Working Party for Agricultural Crops</w:t>
            </w:r>
            <w:r w:rsidR="003D3251">
              <w:rPr>
                <w:noProof/>
                <w:webHidden/>
              </w:rPr>
              <w:tab/>
            </w:r>
            <w:r w:rsidR="003D3251">
              <w:rPr>
                <w:noProof/>
                <w:webHidden/>
              </w:rPr>
              <w:fldChar w:fldCharType="begin"/>
            </w:r>
            <w:r w:rsidR="003D3251">
              <w:rPr>
                <w:noProof/>
                <w:webHidden/>
              </w:rPr>
              <w:instrText xml:space="preserve"> PAGEREF _Toc19811634 \h </w:instrText>
            </w:r>
            <w:r w:rsidR="003D3251">
              <w:rPr>
                <w:noProof/>
                <w:webHidden/>
              </w:rPr>
            </w:r>
            <w:r w:rsidR="003D3251">
              <w:rPr>
                <w:noProof/>
                <w:webHidden/>
              </w:rPr>
              <w:fldChar w:fldCharType="separate"/>
            </w:r>
            <w:r>
              <w:rPr>
                <w:noProof/>
                <w:webHidden/>
              </w:rPr>
              <w:t>7</w:t>
            </w:r>
            <w:r w:rsidR="003D3251">
              <w:rPr>
                <w:noProof/>
                <w:webHidden/>
              </w:rPr>
              <w:fldChar w:fldCharType="end"/>
            </w:r>
          </w:hyperlink>
        </w:p>
        <w:p w:rsidR="003D3251" w:rsidRDefault="003A275F" w:rsidP="001E1EDD">
          <w:pPr>
            <w:pStyle w:val="TOC1"/>
            <w:rPr>
              <w:rFonts w:asciiTheme="minorHAnsi" w:eastAsiaTheme="minorEastAsia" w:hAnsiTheme="minorHAnsi" w:cstheme="minorBidi"/>
              <w:noProof/>
              <w:sz w:val="22"/>
              <w:szCs w:val="22"/>
              <w:lang w:eastAsia="ja-JP"/>
            </w:rPr>
          </w:pPr>
          <w:hyperlink w:anchor="_Toc19811635" w:history="1">
            <w:r w:rsidR="003D3251" w:rsidRPr="00F24ED7">
              <w:rPr>
                <w:rStyle w:val="Hyperlink"/>
                <w:noProof/>
              </w:rPr>
              <w:t>proposal</w:t>
            </w:r>
            <w:r w:rsidR="003D3251">
              <w:rPr>
                <w:noProof/>
                <w:webHidden/>
              </w:rPr>
              <w:tab/>
            </w:r>
            <w:r w:rsidR="003D3251">
              <w:rPr>
                <w:noProof/>
                <w:webHidden/>
              </w:rPr>
              <w:fldChar w:fldCharType="begin"/>
            </w:r>
            <w:r w:rsidR="003D3251">
              <w:rPr>
                <w:noProof/>
                <w:webHidden/>
              </w:rPr>
              <w:instrText xml:space="preserve"> PAGEREF _Toc19811635 \h </w:instrText>
            </w:r>
            <w:r w:rsidR="003D3251">
              <w:rPr>
                <w:noProof/>
                <w:webHidden/>
              </w:rPr>
            </w:r>
            <w:r w:rsidR="003D3251">
              <w:rPr>
                <w:noProof/>
                <w:webHidden/>
              </w:rPr>
              <w:fldChar w:fldCharType="separate"/>
            </w:r>
            <w:r>
              <w:rPr>
                <w:noProof/>
                <w:webHidden/>
              </w:rPr>
              <w:t>8</w:t>
            </w:r>
            <w:r w:rsidR="003D3251">
              <w:rPr>
                <w:noProof/>
                <w:webHidden/>
              </w:rPr>
              <w:fldChar w:fldCharType="end"/>
            </w:r>
          </w:hyperlink>
        </w:p>
        <w:p w:rsidR="00B655CD" w:rsidRDefault="00B655CD" w:rsidP="00B655CD">
          <w:pPr>
            <w:keepNext/>
            <w:keepLines/>
            <w:tabs>
              <w:tab w:val="center" w:pos="4479"/>
            </w:tabs>
            <w:spacing w:before="120"/>
            <w:ind w:right="851"/>
            <w:contextualSpacing/>
            <w:jc w:val="left"/>
            <w:rPr>
              <w:snapToGrid w:val="0"/>
              <w:lang w:eastAsia="ja-JP"/>
            </w:rPr>
          </w:pPr>
          <w:r w:rsidRPr="00F94F27">
            <w:rPr>
              <w:b/>
              <w:bCs/>
              <w:smallCaps/>
              <w:noProof/>
              <w:sz w:val="18"/>
              <w:szCs w:val="18"/>
            </w:rPr>
            <w:fldChar w:fldCharType="end"/>
          </w:r>
        </w:p>
      </w:sdtContent>
    </w:sdt>
    <w:bookmarkStart w:id="3" w:name="_Toc410899581" w:displacedByCustomXml="prev"/>
    <w:bookmarkStart w:id="4" w:name="_Toc410823313" w:displacedByCustomXml="prev"/>
    <w:bookmarkStart w:id="5" w:name="_Toc410822806" w:displacedByCustomXml="prev"/>
    <w:bookmarkStart w:id="6" w:name="_Toc410822402" w:displacedByCustomXml="prev"/>
    <w:bookmarkStart w:id="7" w:name="_Toc460313637" w:displacedByCustomXml="prev"/>
    <w:p w:rsidR="00B655CD" w:rsidRPr="000B407D" w:rsidRDefault="00B655CD" w:rsidP="00B655CD">
      <w:pPr>
        <w:rPr>
          <w:snapToGrid w:val="0"/>
          <w:lang w:eastAsia="ja-JP"/>
        </w:rPr>
      </w:pPr>
    </w:p>
    <w:p w:rsidR="00B655CD" w:rsidRPr="00FB197B" w:rsidRDefault="00B655CD" w:rsidP="001F1E26">
      <w:pPr>
        <w:pStyle w:val="Heading1"/>
      </w:pPr>
      <w:bookmarkStart w:id="8" w:name="_Toc19811604"/>
      <w:r>
        <w:t>BACKGROUND</w:t>
      </w:r>
      <w:bookmarkEnd w:id="8"/>
    </w:p>
    <w:p w:rsidR="00B655CD" w:rsidRPr="00494F2F" w:rsidRDefault="00B655CD" w:rsidP="001F1E26">
      <w:pPr>
        <w:keepNext/>
        <w:rPr>
          <w:rFonts w:cs="Arial"/>
          <w:iCs/>
        </w:rPr>
      </w:pPr>
    </w:p>
    <w:p w:rsidR="00B655CD" w:rsidRPr="00494F2F" w:rsidRDefault="00B655CD" w:rsidP="001F1E26">
      <w:pPr>
        <w:keepNext/>
        <w:rPr>
          <w:rFonts w:eastAsiaTheme="minorEastAsia"/>
          <w:lang w:eastAsia="ja-JP"/>
        </w:rPr>
      </w:pPr>
      <w:r w:rsidRPr="00494F2F">
        <w:fldChar w:fldCharType="begin"/>
      </w:r>
      <w:r w:rsidRPr="00494F2F">
        <w:instrText xml:space="preserve"> AUTONUM  </w:instrText>
      </w:r>
      <w:r w:rsidRPr="00494F2F">
        <w:fldChar w:fldCharType="end"/>
      </w:r>
      <w:r w:rsidRPr="00494F2F">
        <w:tab/>
      </w:r>
      <w:r w:rsidRPr="00494F2F">
        <w:rPr>
          <w:rFonts w:eastAsiaTheme="minorEastAsia"/>
          <w:lang w:eastAsia="ja-JP"/>
        </w:rPr>
        <w:t>The background</w:t>
      </w:r>
      <w:r w:rsidRPr="00494F2F">
        <w:rPr>
          <w:rFonts w:eastAsiaTheme="minorEastAsia" w:hint="eastAsia"/>
          <w:lang w:eastAsia="ja-JP"/>
        </w:rPr>
        <w:t xml:space="preserve"> to this matter is provided in document </w:t>
      </w:r>
      <w:r>
        <w:rPr>
          <w:rFonts w:eastAsiaTheme="minorEastAsia"/>
          <w:lang w:eastAsia="ja-JP"/>
        </w:rPr>
        <w:t>BM</w:t>
      </w:r>
      <w:r w:rsidRPr="00494F2F">
        <w:rPr>
          <w:rFonts w:eastAsiaTheme="minorEastAsia"/>
          <w:lang w:eastAsia="ja-JP"/>
        </w:rPr>
        <w:t>T</w:t>
      </w:r>
      <w:r w:rsidRPr="00494F2F">
        <w:rPr>
          <w:rFonts w:hint="eastAsia"/>
          <w:lang w:eastAsia="ja-JP"/>
        </w:rPr>
        <w:t>/</w:t>
      </w:r>
      <w:r>
        <w:rPr>
          <w:lang w:eastAsia="ja-JP"/>
        </w:rPr>
        <w:t>17</w:t>
      </w:r>
      <w:r w:rsidRPr="00494F2F">
        <w:rPr>
          <w:rFonts w:hint="eastAsia"/>
          <w:lang w:eastAsia="ja-JP"/>
        </w:rPr>
        <w:t>/</w:t>
      </w:r>
      <w:r>
        <w:rPr>
          <w:lang w:eastAsia="ja-JP"/>
        </w:rPr>
        <w:t xml:space="preserve">5 </w:t>
      </w:r>
      <w:r w:rsidRPr="00494F2F">
        <w:rPr>
          <w:lang w:eastAsia="ja-JP"/>
        </w:rPr>
        <w:t>“</w:t>
      </w:r>
      <w:r w:rsidRPr="00B655CD">
        <w:rPr>
          <w:lang w:eastAsia="ja-JP"/>
        </w:rPr>
        <w:t>Session to facilitate cooperation in relation to the use of molecular techniques</w:t>
      </w:r>
      <w:r w:rsidRPr="00494F2F">
        <w:rPr>
          <w:lang w:eastAsia="ja-JP"/>
        </w:rPr>
        <w:t>”</w:t>
      </w:r>
      <w:r w:rsidRPr="00494F2F">
        <w:rPr>
          <w:rFonts w:eastAsiaTheme="minorEastAsia" w:hint="eastAsia"/>
          <w:lang w:eastAsia="ja-JP"/>
        </w:rPr>
        <w:t>.</w:t>
      </w:r>
    </w:p>
    <w:p w:rsidR="00B655CD" w:rsidRDefault="00B655CD" w:rsidP="001F1E26">
      <w:pPr>
        <w:keepNext/>
        <w:rPr>
          <w:rFonts w:cs="Arial"/>
          <w:iCs/>
          <w:snapToGrid w:val="0"/>
        </w:rPr>
      </w:pPr>
    </w:p>
    <w:p w:rsidR="00B655CD" w:rsidRPr="006D4C12" w:rsidRDefault="00B655CD" w:rsidP="001F1E26">
      <w:pPr>
        <w:keepNext/>
      </w:pPr>
      <w:r w:rsidRPr="006D4C12">
        <w:fldChar w:fldCharType="begin"/>
      </w:r>
      <w:r w:rsidRPr="006D4C12">
        <w:instrText xml:space="preserve"> AUTONUM  </w:instrText>
      </w:r>
      <w:r w:rsidRPr="006D4C12">
        <w:fldChar w:fldCharType="end"/>
      </w:r>
      <w:r w:rsidRPr="006D4C12">
        <w:tab/>
      </w:r>
      <w:r w:rsidRPr="0013608C">
        <w:t>The Working Group on Biochemical and Molecular Techniques, and DNA-Profiling in Particular (BMT), at its seventeenth session,</w:t>
      </w:r>
      <w:r>
        <w:t xml:space="preserve"> </w:t>
      </w:r>
      <w:r w:rsidRPr="0013608C">
        <w:t>considered document BMT/17/5 “Session to facilitate cooperation in relation to the use of molecular techniques”</w:t>
      </w:r>
      <w:r w:rsidRPr="0013608C">
        <w:rPr>
          <w:iCs/>
          <w:snapToGrid w:val="0"/>
          <w:lang w:eastAsia="ja-JP"/>
        </w:rPr>
        <w:t xml:space="preserve"> </w:t>
      </w:r>
      <w:r w:rsidRPr="0013608C">
        <w:rPr>
          <w:rFonts w:hint="eastAsia"/>
          <w:snapToGrid w:val="0"/>
          <w:lang w:eastAsia="ja-JP"/>
        </w:rPr>
        <w:t>(see document BMT/1</w:t>
      </w:r>
      <w:r w:rsidRPr="0013608C">
        <w:rPr>
          <w:snapToGrid w:val="0"/>
          <w:lang w:eastAsia="ja-JP"/>
        </w:rPr>
        <w:t>7</w:t>
      </w:r>
      <w:r w:rsidRPr="0013608C">
        <w:rPr>
          <w:rFonts w:hint="eastAsia"/>
          <w:snapToGrid w:val="0"/>
          <w:lang w:eastAsia="ja-JP"/>
        </w:rPr>
        <w:t>/2</w:t>
      </w:r>
      <w:r w:rsidRPr="0013608C">
        <w:rPr>
          <w:snapToGrid w:val="0"/>
          <w:lang w:eastAsia="ja-JP"/>
        </w:rPr>
        <w:t>5 “Report”</w:t>
      </w:r>
      <w:r w:rsidRPr="0013608C">
        <w:rPr>
          <w:rFonts w:hint="eastAsia"/>
          <w:snapToGrid w:val="0"/>
          <w:lang w:eastAsia="ja-JP"/>
        </w:rPr>
        <w:t>, paragraph</w:t>
      </w:r>
      <w:r w:rsidRPr="0013608C">
        <w:rPr>
          <w:snapToGrid w:val="0"/>
          <w:lang w:eastAsia="ja-JP"/>
        </w:rPr>
        <w:t>s</w:t>
      </w:r>
      <w:r w:rsidRPr="0013608C">
        <w:rPr>
          <w:rFonts w:hint="eastAsia"/>
          <w:snapToGrid w:val="0"/>
          <w:lang w:eastAsia="ja-JP"/>
        </w:rPr>
        <w:t xml:space="preserve"> </w:t>
      </w:r>
      <w:r w:rsidRPr="0013608C">
        <w:rPr>
          <w:snapToGrid w:val="0"/>
          <w:lang w:eastAsia="ja-JP"/>
        </w:rPr>
        <w:t>68 to 78</w:t>
      </w:r>
      <w:r w:rsidRPr="0013608C">
        <w:rPr>
          <w:rFonts w:hint="eastAsia"/>
          <w:snapToGrid w:val="0"/>
          <w:lang w:eastAsia="ja-JP"/>
        </w:rPr>
        <w:t>)</w:t>
      </w:r>
      <w:r w:rsidRPr="006D4C12">
        <w:t>.</w:t>
      </w:r>
    </w:p>
    <w:p w:rsidR="00B655CD" w:rsidRPr="006D4C12" w:rsidRDefault="00B655CD" w:rsidP="00B655CD"/>
    <w:p w:rsidR="00B655CD" w:rsidRPr="006D4C12" w:rsidRDefault="00B655CD" w:rsidP="00B655CD">
      <w:r w:rsidRPr="006D4C12">
        <w:lastRenderedPageBreak/>
        <w:fldChar w:fldCharType="begin"/>
      </w:r>
      <w:r w:rsidRPr="006D4C12">
        <w:instrText xml:space="preserve"> AUTONUM  </w:instrText>
      </w:r>
      <w:r w:rsidRPr="006D4C12">
        <w:fldChar w:fldCharType="end"/>
      </w:r>
      <w:r w:rsidRPr="006D4C12">
        <w:tab/>
        <w:t xml:space="preserve">Discussion groups were formed for: maize and soybeans; other agricultural crops; fruit crops and forest trees; ornamental plants; and vegetables, for BMT participants to exchange information on their work and explore areas for cooperation. </w:t>
      </w:r>
    </w:p>
    <w:p w:rsidR="00B655CD" w:rsidRPr="006D4C12" w:rsidRDefault="00B655CD" w:rsidP="00B655CD"/>
    <w:p w:rsidR="00B655CD" w:rsidRPr="006D4C12" w:rsidRDefault="00B655CD" w:rsidP="00B655CD">
      <w:pPr>
        <w:keepNext/>
      </w:pPr>
      <w:r w:rsidRPr="006D4C12">
        <w:fldChar w:fldCharType="begin"/>
      </w:r>
      <w:r w:rsidRPr="006D4C12">
        <w:instrText xml:space="preserve"> AUTONUM  </w:instrText>
      </w:r>
      <w:r w:rsidRPr="006D4C12">
        <w:fldChar w:fldCharType="end"/>
      </w:r>
      <w:r w:rsidRPr="006D4C12">
        <w:tab/>
        <w:t>The BMT was informed of the following outcomes of the discussions:</w:t>
      </w:r>
    </w:p>
    <w:p w:rsidR="00B655CD" w:rsidRPr="006D4C12" w:rsidRDefault="00B655CD" w:rsidP="00B655CD">
      <w:pPr>
        <w:keepNext/>
      </w:pPr>
    </w:p>
    <w:p w:rsidR="00B655CD" w:rsidRPr="006D4C12" w:rsidRDefault="00B655CD" w:rsidP="0013608C">
      <w:pPr>
        <w:pStyle w:val="Heading2"/>
      </w:pPr>
      <w:bookmarkStart w:id="9" w:name="_Toc525478528"/>
      <w:bookmarkStart w:id="10" w:name="_Toc525647217"/>
      <w:bookmarkStart w:id="11" w:name="_Toc535518943"/>
      <w:bookmarkStart w:id="12" w:name="_Toc536782775"/>
      <w:bookmarkStart w:id="13" w:name="_Toc19811605"/>
      <w:r w:rsidRPr="006D4C12">
        <w:t>Maize and Soybean</w:t>
      </w:r>
      <w:bookmarkEnd w:id="9"/>
      <w:bookmarkEnd w:id="10"/>
      <w:bookmarkEnd w:id="11"/>
      <w:bookmarkEnd w:id="12"/>
      <w:bookmarkEnd w:id="13"/>
    </w:p>
    <w:p w:rsidR="00B655CD" w:rsidRPr="006D4C12" w:rsidRDefault="00B655CD" w:rsidP="00B655CD">
      <w:pPr>
        <w:keepNext/>
      </w:pPr>
    </w:p>
    <w:p w:rsidR="00B655CD" w:rsidRPr="006D4C12" w:rsidRDefault="00B655CD" w:rsidP="0013608C">
      <w:pPr>
        <w:pStyle w:val="Heading3"/>
        <w:rPr>
          <w:rFonts w:eastAsiaTheme="minorEastAsia"/>
        </w:rPr>
      </w:pPr>
      <w:bookmarkStart w:id="14" w:name="_Toc19811606"/>
      <w:r w:rsidRPr="006D4C12">
        <w:rPr>
          <w:rFonts w:eastAsiaTheme="minorEastAsia"/>
        </w:rPr>
        <w:t>Summary of crop interest</w:t>
      </w:r>
      <w:bookmarkEnd w:id="14"/>
    </w:p>
    <w:p w:rsidR="00B655CD" w:rsidRPr="006D4C12" w:rsidRDefault="00B655CD" w:rsidP="00B655CD">
      <w:pPr>
        <w:keepNext/>
      </w:pPr>
    </w:p>
    <w:tbl>
      <w:tblPr>
        <w:tblStyle w:val="TableGrid1"/>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B655CD" w:rsidRPr="006D4C12" w:rsidTr="00C90965">
        <w:tc>
          <w:tcPr>
            <w:tcW w:w="1980" w:type="dxa"/>
          </w:tcPr>
          <w:p w:rsidR="00B655CD" w:rsidRPr="006D4C12" w:rsidRDefault="00B655CD" w:rsidP="00C90965">
            <w:pPr>
              <w:keepNext/>
              <w:jc w:val="left"/>
              <w:rPr>
                <w:rFonts w:cs="Arial"/>
                <w:sz w:val="18"/>
              </w:rPr>
            </w:pPr>
            <w:r w:rsidRPr="006D4C12">
              <w:rPr>
                <w:rFonts w:cs="Arial"/>
                <w:sz w:val="18"/>
              </w:rPr>
              <w:t>Maize</w:t>
            </w:r>
          </w:p>
        </w:tc>
        <w:tc>
          <w:tcPr>
            <w:tcW w:w="5925" w:type="dxa"/>
          </w:tcPr>
          <w:p w:rsidR="00B655CD" w:rsidRPr="006D4C12" w:rsidRDefault="00B655CD" w:rsidP="00C90965">
            <w:pPr>
              <w:keepNext/>
              <w:jc w:val="left"/>
              <w:rPr>
                <w:rFonts w:cs="Arial"/>
                <w:sz w:val="18"/>
              </w:rPr>
            </w:pPr>
            <w:r w:rsidRPr="006D4C12">
              <w:rPr>
                <w:rFonts w:cs="Arial"/>
                <w:sz w:val="18"/>
              </w:rPr>
              <w:t>United States of America</w:t>
            </w:r>
          </w:p>
        </w:tc>
      </w:tr>
      <w:tr w:rsidR="00B655CD" w:rsidRPr="006D4C12" w:rsidTr="00C90965">
        <w:tc>
          <w:tcPr>
            <w:tcW w:w="1980" w:type="dxa"/>
          </w:tcPr>
          <w:p w:rsidR="00B655CD" w:rsidRPr="006D4C12" w:rsidRDefault="00B655CD" w:rsidP="00C90965">
            <w:pPr>
              <w:keepNext/>
              <w:jc w:val="left"/>
              <w:rPr>
                <w:rFonts w:cs="Arial"/>
                <w:sz w:val="18"/>
              </w:rPr>
            </w:pPr>
            <w:r w:rsidRPr="006D4C12">
              <w:rPr>
                <w:rFonts w:cs="Arial"/>
                <w:sz w:val="18"/>
              </w:rPr>
              <w:t>Soybean</w:t>
            </w:r>
          </w:p>
        </w:tc>
        <w:tc>
          <w:tcPr>
            <w:tcW w:w="5925" w:type="dxa"/>
          </w:tcPr>
          <w:p w:rsidR="00B655CD" w:rsidRPr="006D4C12" w:rsidRDefault="00B655CD" w:rsidP="00C90965">
            <w:pPr>
              <w:keepNext/>
              <w:jc w:val="left"/>
              <w:rPr>
                <w:rFonts w:cs="Arial"/>
                <w:sz w:val="18"/>
              </w:rPr>
            </w:pPr>
            <w:r w:rsidRPr="006D4C12">
              <w:rPr>
                <w:rFonts w:cs="Arial"/>
                <w:sz w:val="18"/>
              </w:rPr>
              <w:t xml:space="preserve">Argentina, Brazil, Canada, United States of America, </w:t>
            </w:r>
            <w:proofErr w:type="spellStart"/>
            <w:r w:rsidRPr="006D4C12">
              <w:rPr>
                <w:rFonts w:cs="Arial"/>
                <w:sz w:val="18"/>
              </w:rPr>
              <w:t>CropLife</w:t>
            </w:r>
            <w:proofErr w:type="spellEnd"/>
            <w:r>
              <w:rPr>
                <w:rFonts w:cs="Arial"/>
                <w:sz w:val="18"/>
              </w:rPr>
              <w:t xml:space="preserve"> </w:t>
            </w:r>
          </w:p>
        </w:tc>
      </w:tr>
    </w:tbl>
    <w:p w:rsidR="00B655CD" w:rsidRPr="006D4C12" w:rsidRDefault="00B655CD" w:rsidP="00B655CD">
      <w:pPr>
        <w:rPr>
          <w:rFonts w:eastAsia="Calibri"/>
        </w:rPr>
      </w:pPr>
    </w:p>
    <w:p w:rsidR="00B655CD" w:rsidRPr="006D4C12" w:rsidRDefault="00B655CD" w:rsidP="0013608C">
      <w:pPr>
        <w:pStyle w:val="Heading3"/>
      </w:pPr>
      <w:bookmarkStart w:id="15" w:name="_Toc19811607"/>
      <w:r w:rsidRPr="006D4C12">
        <w:t>Plans for cooperation</w:t>
      </w:r>
      <w:bookmarkEnd w:id="15"/>
    </w:p>
    <w:p w:rsidR="00B655CD" w:rsidRPr="006D4C12" w:rsidRDefault="00B655CD" w:rsidP="00B655CD">
      <w:pPr>
        <w:jc w:val="left"/>
      </w:pPr>
    </w:p>
    <w:p w:rsidR="00B655CD" w:rsidRPr="006D4C12" w:rsidRDefault="00B655CD" w:rsidP="00B655CD">
      <w:pPr>
        <w:numPr>
          <w:ilvl w:val="0"/>
          <w:numId w:val="3"/>
        </w:numPr>
        <w:spacing w:after="160" w:line="259" w:lineRule="auto"/>
        <w:contextualSpacing/>
        <w:rPr>
          <w:rFonts w:eastAsia="Calibri" w:cs="Arial"/>
        </w:rPr>
      </w:pPr>
      <w:r w:rsidRPr="006D4C12">
        <w:rPr>
          <w:rFonts w:eastAsia="Calibri" w:cs="Arial"/>
        </w:rPr>
        <w:t xml:space="preserve">Argentina to consult whether the selected subset of markers from the 6K Illumina chip could be shared with Brazil and United States of America. In case possible, United States of America would test the discriminating power of the subset on a different variety collection. Argentina and United States of America would also consider establishing a common subset of markers suitable for different technologies (e.g. Genotyping by Sequencing). </w:t>
      </w:r>
    </w:p>
    <w:p w:rsidR="00B655CD" w:rsidRPr="006D4C12" w:rsidRDefault="00B655CD" w:rsidP="00B655CD">
      <w:pPr>
        <w:numPr>
          <w:ilvl w:val="0"/>
          <w:numId w:val="3"/>
        </w:numPr>
        <w:spacing w:after="160" w:line="259" w:lineRule="auto"/>
        <w:contextualSpacing/>
        <w:rPr>
          <w:rFonts w:eastAsia="Calibri" w:cs="Arial"/>
        </w:rPr>
      </w:pPr>
      <w:r w:rsidRPr="006D4C12">
        <w:rPr>
          <w:rFonts w:eastAsia="Calibri" w:cs="Arial"/>
        </w:rPr>
        <w:t>United States of America breeders to coordinate with Brazilian breeders to formulate a proposal to be presented to the Brazilian Plant Variety Protection Office (SNPC) for a study on the use of molecular markers in DUS examination for soybeans (e.g. similar to the study conducted in Argentina).</w:t>
      </w:r>
    </w:p>
    <w:p w:rsidR="00B655CD" w:rsidRDefault="00B655CD" w:rsidP="00B655CD">
      <w:pPr>
        <w:numPr>
          <w:ilvl w:val="0"/>
          <w:numId w:val="3"/>
        </w:numPr>
        <w:spacing w:after="160" w:line="259" w:lineRule="auto"/>
        <w:contextualSpacing/>
        <w:rPr>
          <w:rFonts w:eastAsia="Calibri" w:cs="Arial"/>
        </w:rPr>
      </w:pPr>
      <w:proofErr w:type="spellStart"/>
      <w:r w:rsidRPr="006D4C12">
        <w:rPr>
          <w:rFonts w:eastAsia="Calibri" w:cs="Arial"/>
        </w:rPr>
        <w:t>CropLife</w:t>
      </w:r>
      <w:proofErr w:type="spellEnd"/>
      <w:r w:rsidRPr="006D4C12">
        <w:rPr>
          <w:rFonts w:eastAsia="Calibri" w:cs="Arial"/>
        </w:rPr>
        <w:t xml:space="preserve"> to collaborate with the initiative from the United States of America for the establishment of marker sets and methods to support DUS examination.</w:t>
      </w:r>
    </w:p>
    <w:p w:rsidR="00B655CD" w:rsidRPr="006D4C12" w:rsidRDefault="00B655CD" w:rsidP="00B655CD">
      <w:pPr>
        <w:spacing w:after="160" w:line="259" w:lineRule="auto"/>
        <w:ind w:left="720"/>
        <w:contextualSpacing/>
        <w:rPr>
          <w:rFonts w:eastAsia="Calibri" w:cs="Arial"/>
        </w:rPr>
      </w:pPr>
    </w:p>
    <w:p w:rsidR="00B655CD" w:rsidRPr="006D4C12" w:rsidRDefault="00B655CD" w:rsidP="0013608C">
      <w:pPr>
        <w:pStyle w:val="Heading3"/>
        <w:rPr>
          <w:rFonts w:eastAsia="Calibri"/>
        </w:rPr>
      </w:pPr>
      <w:bookmarkStart w:id="16" w:name="_Toc19811608"/>
      <w:r w:rsidRPr="006D4C12">
        <w:rPr>
          <w:rFonts w:eastAsia="Calibri"/>
        </w:rPr>
        <w:t>Proposals for UPOV initiatives</w:t>
      </w:r>
      <w:bookmarkEnd w:id="16"/>
    </w:p>
    <w:p w:rsidR="00B655CD" w:rsidRPr="006D4C12" w:rsidRDefault="00B655CD" w:rsidP="00B655CD">
      <w:pPr>
        <w:keepNext/>
        <w:rPr>
          <w:rFonts w:eastAsia="Calibri"/>
        </w:rPr>
      </w:pPr>
    </w:p>
    <w:p w:rsidR="00B655CD" w:rsidRPr="006D4C12" w:rsidRDefault="00B655CD" w:rsidP="00B655CD">
      <w:pPr>
        <w:spacing w:after="160" w:line="259" w:lineRule="auto"/>
        <w:contextualSpacing/>
        <w:rPr>
          <w:rFonts w:eastAsia="Calibri" w:cs="Arial"/>
        </w:rPr>
      </w:pPr>
      <w:r w:rsidRPr="006D4C12">
        <w:fldChar w:fldCharType="begin"/>
      </w:r>
      <w:r w:rsidRPr="006D4C12">
        <w:instrText xml:space="preserve"> AUTONUM  </w:instrText>
      </w:r>
      <w:r w:rsidRPr="006D4C12">
        <w:fldChar w:fldCharType="end"/>
      </w:r>
      <w:r w:rsidRPr="006D4C12">
        <w:tab/>
      </w:r>
      <w:r w:rsidRPr="006D4C12">
        <w:rPr>
          <w:rFonts w:eastAsia="Calibri" w:cs="Arial"/>
        </w:rPr>
        <w:t>The coordination group on maize and soybeans agreed that the UPOV Office should follow up with participants on the possible test of discriminating power of the subset of molecular markers selected by Argentina and the possible establishment of a common subset of markers suitable for different technologies.</w:t>
      </w:r>
    </w:p>
    <w:p w:rsidR="00B655CD" w:rsidRDefault="00B655CD" w:rsidP="00B655CD">
      <w:pPr>
        <w:keepNext/>
      </w:pPr>
    </w:p>
    <w:p w:rsidR="0013608C" w:rsidRPr="006D4C12" w:rsidRDefault="0013608C" w:rsidP="00B655CD">
      <w:pPr>
        <w:keepNext/>
      </w:pPr>
    </w:p>
    <w:p w:rsidR="00B655CD" w:rsidRPr="006D4C12" w:rsidRDefault="00B655CD" w:rsidP="0013608C">
      <w:pPr>
        <w:pStyle w:val="Heading2"/>
      </w:pPr>
      <w:bookmarkStart w:id="17" w:name="_Toc525478529"/>
      <w:bookmarkStart w:id="18" w:name="_Toc525647218"/>
      <w:bookmarkStart w:id="19" w:name="_Toc535518944"/>
      <w:bookmarkStart w:id="20" w:name="_Toc536782776"/>
      <w:bookmarkStart w:id="21" w:name="_Toc19811609"/>
      <w:r w:rsidRPr="006D4C12">
        <w:t>Other agricultural crops</w:t>
      </w:r>
      <w:bookmarkEnd w:id="17"/>
      <w:bookmarkEnd w:id="18"/>
      <w:bookmarkEnd w:id="19"/>
      <w:bookmarkEnd w:id="20"/>
      <w:bookmarkEnd w:id="21"/>
    </w:p>
    <w:p w:rsidR="00B655CD" w:rsidRPr="006D4C12" w:rsidRDefault="00B655CD" w:rsidP="00B655CD">
      <w:pPr>
        <w:keepNext/>
        <w:ind w:left="567" w:hanging="567"/>
      </w:pPr>
    </w:p>
    <w:p w:rsidR="00B655CD" w:rsidRPr="006D4C12" w:rsidRDefault="00B655CD" w:rsidP="0013608C">
      <w:pPr>
        <w:pStyle w:val="Heading3"/>
      </w:pPr>
      <w:bookmarkStart w:id="22" w:name="_Toc19811610"/>
      <w:r w:rsidRPr="006D4C12">
        <w:t>Summary of crop interest</w:t>
      </w:r>
      <w:bookmarkEnd w:id="22"/>
    </w:p>
    <w:p w:rsidR="00B655CD" w:rsidRPr="006D4C12" w:rsidRDefault="00B655CD" w:rsidP="00B655CD">
      <w:pPr>
        <w:jc w:val="left"/>
      </w:pPr>
    </w:p>
    <w:tbl>
      <w:tblPr>
        <w:tblStyle w:val="TableGrid"/>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B655CD" w:rsidRPr="006D4C12" w:rsidTr="00C90965">
        <w:tc>
          <w:tcPr>
            <w:tcW w:w="2122" w:type="dxa"/>
          </w:tcPr>
          <w:p w:rsidR="00B655CD" w:rsidRPr="006D4C12" w:rsidRDefault="00B655CD" w:rsidP="00C90965">
            <w:pPr>
              <w:jc w:val="left"/>
              <w:rPr>
                <w:sz w:val="18"/>
              </w:rPr>
            </w:pPr>
            <w:r w:rsidRPr="006D4C12">
              <w:rPr>
                <w:sz w:val="18"/>
              </w:rPr>
              <w:t>Barley</w:t>
            </w:r>
          </w:p>
        </w:tc>
        <w:tc>
          <w:tcPr>
            <w:tcW w:w="6804" w:type="dxa"/>
          </w:tcPr>
          <w:p w:rsidR="00B655CD" w:rsidRPr="006D4C12" w:rsidRDefault="00B655CD" w:rsidP="00C90965">
            <w:pPr>
              <w:jc w:val="left"/>
              <w:rPr>
                <w:sz w:val="18"/>
              </w:rPr>
            </w:pPr>
            <w:r w:rsidRPr="006D4C12">
              <w:rPr>
                <w:snapToGrid w:val="0"/>
                <w:color w:val="000000" w:themeColor="text1"/>
                <w:sz w:val="18"/>
              </w:rPr>
              <w:t>Canada</w:t>
            </w:r>
            <w:r w:rsidRPr="006D4C12">
              <w:rPr>
                <w:sz w:val="18"/>
              </w:rPr>
              <w:t xml:space="preserve">, Czech Republic, France, </w:t>
            </w:r>
            <w:r w:rsidRPr="006D4C12">
              <w:rPr>
                <w:rFonts w:cs="Arial"/>
                <w:sz w:val="18"/>
              </w:rPr>
              <w:t>Germany</w:t>
            </w:r>
            <w:r w:rsidRPr="006D4C12">
              <w:rPr>
                <w:sz w:val="18"/>
              </w:rPr>
              <w:t>, United Kingdom</w:t>
            </w:r>
          </w:p>
        </w:tc>
      </w:tr>
      <w:tr w:rsidR="00B655CD" w:rsidRPr="006D4C12" w:rsidTr="00C90965">
        <w:tc>
          <w:tcPr>
            <w:tcW w:w="2122" w:type="dxa"/>
          </w:tcPr>
          <w:p w:rsidR="00B655CD" w:rsidRPr="006D4C12" w:rsidRDefault="00B655CD" w:rsidP="00C90965">
            <w:pPr>
              <w:jc w:val="left"/>
              <w:rPr>
                <w:sz w:val="18"/>
              </w:rPr>
            </w:pPr>
            <w:r w:rsidRPr="006D4C12">
              <w:rPr>
                <w:sz w:val="18"/>
              </w:rPr>
              <w:t>Cotton</w:t>
            </w:r>
          </w:p>
        </w:tc>
        <w:tc>
          <w:tcPr>
            <w:tcW w:w="6804" w:type="dxa"/>
          </w:tcPr>
          <w:p w:rsidR="00B655CD" w:rsidRPr="006D4C12" w:rsidRDefault="00B655CD" w:rsidP="00C90965">
            <w:pPr>
              <w:jc w:val="left"/>
              <w:rPr>
                <w:sz w:val="18"/>
              </w:rPr>
            </w:pPr>
            <w:r w:rsidRPr="006D4C12">
              <w:rPr>
                <w:sz w:val="18"/>
              </w:rPr>
              <w:t>Brazil</w:t>
            </w:r>
          </w:p>
        </w:tc>
      </w:tr>
      <w:tr w:rsidR="00B655CD" w:rsidRPr="006D4C12" w:rsidTr="00C90965">
        <w:tc>
          <w:tcPr>
            <w:tcW w:w="2122" w:type="dxa"/>
          </w:tcPr>
          <w:p w:rsidR="00B655CD" w:rsidRPr="006D4C12" w:rsidRDefault="00B655CD" w:rsidP="00C90965">
            <w:pPr>
              <w:jc w:val="left"/>
              <w:rPr>
                <w:sz w:val="18"/>
              </w:rPr>
            </w:pPr>
            <w:r w:rsidRPr="006D4C12">
              <w:rPr>
                <w:sz w:val="18"/>
              </w:rPr>
              <w:t>Durum wheat</w:t>
            </w:r>
          </w:p>
        </w:tc>
        <w:tc>
          <w:tcPr>
            <w:tcW w:w="6804" w:type="dxa"/>
          </w:tcPr>
          <w:p w:rsidR="00B655CD" w:rsidRPr="006D4C12" w:rsidRDefault="00B655CD" w:rsidP="00C90965">
            <w:pPr>
              <w:jc w:val="left"/>
              <w:rPr>
                <w:sz w:val="18"/>
              </w:rPr>
            </w:pPr>
            <w:r w:rsidRPr="006D4C12">
              <w:rPr>
                <w:sz w:val="18"/>
              </w:rPr>
              <w:t>Italy, European Union</w:t>
            </w:r>
          </w:p>
        </w:tc>
      </w:tr>
      <w:tr w:rsidR="00B655CD" w:rsidRPr="006D4C12" w:rsidTr="00C90965">
        <w:tc>
          <w:tcPr>
            <w:tcW w:w="2122" w:type="dxa"/>
          </w:tcPr>
          <w:p w:rsidR="00B655CD" w:rsidRPr="006D4C12" w:rsidRDefault="00B655CD" w:rsidP="00C90965">
            <w:pPr>
              <w:jc w:val="left"/>
              <w:rPr>
                <w:sz w:val="18"/>
              </w:rPr>
            </w:pPr>
            <w:r w:rsidRPr="006D4C12">
              <w:rPr>
                <w:sz w:val="18"/>
              </w:rPr>
              <w:t>Hemp</w:t>
            </w:r>
          </w:p>
        </w:tc>
        <w:tc>
          <w:tcPr>
            <w:tcW w:w="6804"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sz w:val="18"/>
              </w:rPr>
            </w:pPr>
            <w:r w:rsidRPr="006D4C12">
              <w:rPr>
                <w:sz w:val="18"/>
              </w:rPr>
              <w:t>Lucerne</w:t>
            </w:r>
          </w:p>
        </w:tc>
        <w:tc>
          <w:tcPr>
            <w:tcW w:w="6804" w:type="dxa"/>
          </w:tcPr>
          <w:p w:rsidR="00B655CD" w:rsidRPr="006D4C12" w:rsidRDefault="00B655CD" w:rsidP="00C90965">
            <w:pPr>
              <w:jc w:val="left"/>
              <w:rPr>
                <w:sz w:val="18"/>
              </w:rPr>
            </w:pPr>
            <w:r w:rsidRPr="006D4C12">
              <w:rPr>
                <w:sz w:val="18"/>
              </w:rPr>
              <w:t>France</w:t>
            </w:r>
          </w:p>
        </w:tc>
      </w:tr>
      <w:tr w:rsidR="00B655CD" w:rsidRPr="006D4C12" w:rsidTr="00C90965">
        <w:tc>
          <w:tcPr>
            <w:tcW w:w="2122" w:type="dxa"/>
          </w:tcPr>
          <w:p w:rsidR="00B655CD" w:rsidRPr="006D4C12" w:rsidRDefault="00B655CD" w:rsidP="00C90965">
            <w:pPr>
              <w:jc w:val="left"/>
              <w:rPr>
                <w:sz w:val="18"/>
              </w:rPr>
            </w:pPr>
            <w:r w:rsidRPr="006D4C12">
              <w:rPr>
                <w:sz w:val="18"/>
              </w:rPr>
              <w:t>Oats</w:t>
            </w:r>
          </w:p>
        </w:tc>
        <w:tc>
          <w:tcPr>
            <w:tcW w:w="6804" w:type="dxa"/>
          </w:tcPr>
          <w:p w:rsidR="00B655CD" w:rsidRPr="006D4C12" w:rsidRDefault="00B655CD" w:rsidP="00C90965">
            <w:pPr>
              <w:jc w:val="left"/>
              <w:rPr>
                <w:sz w:val="18"/>
              </w:rPr>
            </w:pPr>
            <w:r w:rsidRPr="006D4C12">
              <w:rPr>
                <w:snapToGrid w:val="0"/>
                <w:color w:val="000000" w:themeColor="text1"/>
                <w:sz w:val="18"/>
              </w:rPr>
              <w:t>Canada</w:t>
            </w:r>
          </w:p>
        </w:tc>
      </w:tr>
      <w:tr w:rsidR="00B655CD" w:rsidRPr="006D4C12" w:rsidTr="00C90965">
        <w:tc>
          <w:tcPr>
            <w:tcW w:w="2122" w:type="dxa"/>
          </w:tcPr>
          <w:p w:rsidR="00B655CD" w:rsidRPr="006D4C12" w:rsidRDefault="00B655CD" w:rsidP="00C90965">
            <w:pPr>
              <w:jc w:val="left"/>
              <w:rPr>
                <w:sz w:val="18"/>
              </w:rPr>
            </w:pPr>
            <w:r w:rsidRPr="006D4C12">
              <w:rPr>
                <w:sz w:val="18"/>
              </w:rPr>
              <w:t>Oilseed Rape</w:t>
            </w:r>
          </w:p>
        </w:tc>
        <w:tc>
          <w:tcPr>
            <w:tcW w:w="6804" w:type="dxa"/>
          </w:tcPr>
          <w:p w:rsidR="00B655CD" w:rsidRPr="006D4C12" w:rsidRDefault="00B655CD" w:rsidP="00C90965">
            <w:pPr>
              <w:jc w:val="left"/>
              <w:rPr>
                <w:sz w:val="18"/>
              </w:rPr>
            </w:pPr>
            <w:r w:rsidRPr="006D4C12">
              <w:rPr>
                <w:rFonts w:cs="Arial"/>
                <w:snapToGrid w:val="0"/>
                <w:color w:val="000000" w:themeColor="text1"/>
                <w:sz w:val="18"/>
              </w:rPr>
              <w:t>Canada</w:t>
            </w:r>
            <w:r w:rsidRPr="006D4C12">
              <w:rPr>
                <w:rFonts w:cs="Arial"/>
                <w:sz w:val="18"/>
              </w:rPr>
              <w:t>, France, Germany</w:t>
            </w:r>
            <w:r w:rsidRPr="006D4C12">
              <w:rPr>
                <w:sz w:val="18"/>
              </w:rPr>
              <w:t xml:space="preserve">, United Kingdom, </w:t>
            </w:r>
            <w:proofErr w:type="spellStart"/>
            <w:r w:rsidRPr="006D4C12">
              <w:rPr>
                <w:sz w:val="18"/>
              </w:rPr>
              <w:t>Corteva</w:t>
            </w:r>
            <w:proofErr w:type="spellEnd"/>
          </w:p>
        </w:tc>
      </w:tr>
      <w:tr w:rsidR="00B655CD" w:rsidRPr="006D4C12" w:rsidTr="00C90965">
        <w:tc>
          <w:tcPr>
            <w:tcW w:w="2122" w:type="dxa"/>
          </w:tcPr>
          <w:p w:rsidR="00B655CD" w:rsidRPr="006D4C12" w:rsidRDefault="00B655CD" w:rsidP="00C90965">
            <w:pPr>
              <w:jc w:val="left"/>
              <w:rPr>
                <w:sz w:val="18"/>
              </w:rPr>
            </w:pPr>
            <w:r w:rsidRPr="006D4C12">
              <w:rPr>
                <w:sz w:val="18"/>
              </w:rPr>
              <w:t>Potato</w:t>
            </w:r>
          </w:p>
        </w:tc>
        <w:tc>
          <w:tcPr>
            <w:tcW w:w="6804" w:type="dxa"/>
          </w:tcPr>
          <w:p w:rsidR="00B655CD" w:rsidRPr="006D4C12" w:rsidRDefault="00B655CD" w:rsidP="00C90965">
            <w:pPr>
              <w:jc w:val="left"/>
              <w:rPr>
                <w:sz w:val="18"/>
              </w:rPr>
            </w:pPr>
            <w:r w:rsidRPr="006D4C12">
              <w:rPr>
                <w:rFonts w:cs="Arial"/>
                <w:snapToGrid w:val="0"/>
                <w:color w:val="000000" w:themeColor="text1"/>
                <w:sz w:val="18"/>
              </w:rPr>
              <w:t>Canada</w:t>
            </w:r>
            <w:r w:rsidRPr="006D4C12">
              <w:rPr>
                <w:rFonts w:cs="Arial"/>
                <w:sz w:val="18"/>
              </w:rPr>
              <w:t xml:space="preserve">, </w:t>
            </w:r>
            <w:r w:rsidRPr="006D4C12">
              <w:rPr>
                <w:sz w:val="18"/>
              </w:rPr>
              <w:t>European Union</w:t>
            </w:r>
            <w:r w:rsidRPr="006D4C12">
              <w:rPr>
                <w:rFonts w:cs="Arial"/>
                <w:sz w:val="18"/>
              </w:rPr>
              <w:t xml:space="preserve">, </w:t>
            </w:r>
            <w:r w:rsidRPr="006D4C12">
              <w:rPr>
                <w:sz w:val="18"/>
              </w:rPr>
              <w:t xml:space="preserve">Finland, </w:t>
            </w:r>
            <w:r w:rsidRPr="006D4C12">
              <w:rPr>
                <w:rFonts w:cs="Arial"/>
                <w:sz w:val="18"/>
              </w:rPr>
              <w:t>Germany</w:t>
            </w:r>
            <w:r w:rsidRPr="006D4C12">
              <w:rPr>
                <w:sz w:val="18"/>
              </w:rPr>
              <w:t xml:space="preserve">, </w:t>
            </w:r>
            <w:r w:rsidRPr="006D4C12">
              <w:rPr>
                <w:rFonts w:cs="Arial"/>
                <w:color w:val="000000"/>
                <w:sz w:val="18"/>
              </w:rPr>
              <w:t>Netherlands</w:t>
            </w:r>
            <w:r w:rsidRPr="006D4C12">
              <w:rPr>
                <w:sz w:val="18"/>
              </w:rPr>
              <w:t>, United Kingdom</w:t>
            </w:r>
          </w:p>
        </w:tc>
      </w:tr>
      <w:tr w:rsidR="00B655CD" w:rsidRPr="006D4C12" w:rsidTr="00C90965">
        <w:tc>
          <w:tcPr>
            <w:tcW w:w="2122" w:type="dxa"/>
          </w:tcPr>
          <w:p w:rsidR="00B655CD" w:rsidRPr="006D4C12" w:rsidRDefault="00B655CD" w:rsidP="00C90965">
            <w:pPr>
              <w:jc w:val="left"/>
              <w:rPr>
                <w:sz w:val="18"/>
              </w:rPr>
            </w:pPr>
            <w:r w:rsidRPr="006D4C12">
              <w:rPr>
                <w:sz w:val="18"/>
              </w:rPr>
              <w:t>Rice</w:t>
            </w:r>
          </w:p>
        </w:tc>
        <w:tc>
          <w:tcPr>
            <w:tcW w:w="6804" w:type="dxa"/>
          </w:tcPr>
          <w:p w:rsidR="00B655CD" w:rsidRPr="006D4C12" w:rsidRDefault="00B655CD" w:rsidP="00C90965">
            <w:pPr>
              <w:jc w:val="left"/>
              <w:rPr>
                <w:sz w:val="18"/>
              </w:rPr>
            </w:pPr>
            <w:r w:rsidRPr="006D4C12">
              <w:rPr>
                <w:snapToGrid w:val="0"/>
                <w:sz w:val="18"/>
              </w:rPr>
              <w:t>Japan</w:t>
            </w:r>
            <w:r w:rsidRPr="006D4C12">
              <w:rPr>
                <w:sz w:val="18"/>
              </w:rPr>
              <w:t>, Republic of Korea</w:t>
            </w:r>
          </w:p>
        </w:tc>
      </w:tr>
      <w:tr w:rsidR="00B655CD" w:rsidRPr="006D4C12" w:rsidTr="00C90965">
        <w:tc>
          <w:tcPr>
            <w:tcW w:w="2122" w:type="dxa"/>
          </w:tcPr>
          <w:p w:rsidR="00B655CD" w:rsidRPr="006D4C12" w:rsidRDefault="00B655CD" w:rsidP="00C90965">
            <w:pPr>
              <w:jc w:val="left"/>
              <w:rPr>
                <w:sz w:val="18"/>
              </w:rPr>
            </w:pPr>
            <w:r w:rsidRPr="006D4C12">
              <w:rPr>
                <w:sz w:val="18"/>
              </w:rPr>
              <w:t>Ryegrass</w:t>
            </w:r>
          </w:p>
        </w:tc>
        <w:tc>
          <w:tcPr>
            <w:tcW w:w="6804" w:type="dxa"/>
          </w:tcPr>
          <w:p w:rsidR="00B655CD" w:rsidRPr="006D4C12" w:rsidRDefault="00B655CD" w:rsidP="00C90965">
            <w:pPr>
              <w:jc w:val="left"/>
              <w:rPr>
                <w:sz w:val="18"/>
              </w:rPr>
            </w:pPr>
            <w:r w:rsidRPr="006D4C12">
              <w:rPr>
                <w:sz w:val="18"/>
              </w:rPr>
              <w:t xml:space="preserve">Belgium, </w:t>
            </w:r>
            <w:r w:rsidRPr="006D4C12">
              <w:rPr>
                <w:rFonts w:cs="Arial"/>
                <w:color w:val="000000"/>
                <w:sz w:val="18"/>
              </w:rPr>
              <w:t>Netherlands</w:t>
            </w:r>
            <w:r w:rsidRPr="006D4C12">
              <w:rPr>
                <w:sz w:val="18"/>
              </w:rPr>
              <w:t>, United Kingdom</w:t>
            </w:r>
          </w:p>
        </w:tc>
      </w:tr>
      <w:tr w:rsidR="00B655CD" w:rsidRPr="006D4C12" w:rsidTr="00C90965">
        <w:tc>
          <w:tcPr>
            <w:tcW w:w="2122" w:type="dxa"/>
          </w:tcPr>
          <w:p w:rsidR="00B655CD" w:rsidRPr="006D4C12" w:rsidRDefault="00B655CD" w:rsidP="00C90965">
            <w:pPr>
              <w:jc w:val="left"/>
              <w:rPr>
                <w:sz w:val="18"/>
              </w:rPr>
            </w:pPr>
            <w:r w:rsidRPr="006D4C12">
              <w:rPr>
                <w:sz w:val="18"/>
              </w:rPr>
              <w:t>Sorghum</w:t>
            </w:r>
          </w:p>
        </w:tc>
        <w:tc>
          <w:tcPr>
            <w:tcW w:w="6804" w:type="dxa"/>
          </w:tcPr>
          <w:p w:rsidR="00B655CD" w:rsidRPr="006D4C12" w:rsidRDefault="00B655CD" w:rsidP="00C90965">
            <w:pPr>
              <w:jc w:val="left"/>
              <w:rPr>
                <w:sz w:val="18"/>
              </w:rPr>
            </w:pPr>
            <w:r w:rsidRPr="006D4C12">
              <w:rPr>
                <w:sz w:val="18"/>
              </w:rPr>
              <w:t>France</w:t>
            </w:r>
          </w:p>
        </w:tc>
      </w:tr>
      <w:tr w:rsidR="00B655CD" w:rsidRPr="006D4C12" w:rsidTr="00C90965">
        <w:tc>
          <w:tcPr>
            <w:tcW w:w="2122" w:type="dxa"/>
          </w:tcPr>
          <w:p w:rsidR="00B655CD" w:rsidRPr="006D4C12" w:rsidRDefault="00B655CD" w:rsidP="00C90965">
            <w:pPr>
              <w:jc w:val="left"/>
              <w:rPr>
                <w:sz w:val="18"/>
              </w:rPr>
            </w:pPr>
            <w:r w:rsidRPr="006D4C12">
              <w:rPr>
                <w:sz w:val="18"/>
              </w:rPr>
              <w:t>Sunflower</w:t>
            </w:r>
          </w:p>
        </w:tc>
        <w:tc>
          <w:tcPr>
            <w:tcW w:w="6804" w:type="dxa"/>
          </w:tcPr>
          <w:p w:rsidR="00B655CD" w:rsidRPr="006D4C12" w:rsidRDefault="00B655CD" w:rsidP="00C90965">
            <w:pPr>
              <w:jc w:val="left"/>
              <w:rPr>
                <w:rFonts w:cs="Arial"/>
                <w:snapToGrid w:val="0"/>
                <w:color w:val="000000" w:themeColor="text1"/>
                <w:sz w:val="18"/>
                <w:lang w:eastAsia="ja-JP"/>
              </w:rPr>
            </w:pPr>
            <w:r w:rsidRPr="006D4C12">
              <w:rPr>
                <w:rFonts w:cs="Arial"/>
                <w:snapToGrid w:val="0"/>
                <w:color w:val="000000" w:themeColor="text1"/>
                <w:sz w:val="18"/>
                <w:lang w:eastAsia="ja-JP"/>
              </w:rPr>
              <w:t>France</w:t>
            </w:r>
          </w:p>
        </w:tc>
      </w:tr>
      <w:tr w:rsidR="00B655CD" w:rsidRPr="006D4C12" w:rsidTr="00C90965">
        <w:tc>
          <w:tcPr>
            <w:tcW w:w="2122" w:type="dxa"/>
          </w:tcPr>
          <w:p w:rsidR="00B655CD" w:rsidRPr="006D4C12" w:rsidRDefault="00B655CD" w:rsidP="00C90965">
            <w:pPr>
              <w:jc w:val="left"/>
              <w:rPr>
                <w:sz w:val="18"/>
              </w:rPr>
            </w:pPr>
            <w:r w:rsidRPr="006D4C12">
              <w:rPr>
                <w:sz w:val="18"/>
              </w:rPr>
              <w:t>Wheat</w:t>
            </w:r>
          </w:p>
        </w:tc>
        <w:tc>
          <w:tcPr>
            <w:tcW w:w="6804" w:type="dxa"/>
          </w:tcPr>
          <w:p w:rsidR="00B655CD" w:rsidRPr="006D4C12" w:rsidRDefault="00B655CD" w:rsidP="00C90965">
            <w:pPr>
              <w:jc w:val="left"/>
              <w:rPr>
                <w:sz w:val="18"/>
              </w:rPr>
            </w:pPr>
            <w:r w:rsidRPr="006D4C12">
              <w:rPr>
                <w:rFonts w:cs="Arial"/>
                <w:snapToGrid w:val="0"/>
                <w:color w:val="000000" w:themeColor="text1"/>
                <w:sz w:val="18"/>
                <w:lang w:eastAsia="ja-JP"/>
              </w:rPr>
              <w:t>Canada</w:t>
            </w:r>
            <w:r w:rsidRPr="006D4C12">
              <w:rPr>
                <w:rFonts w:cs="Arial"/>
                <w:color w:val="000000"/>
                <w:sz w:val="18"/>
                <w:lang w:eastAsia="ja-JP"/>
              </w:rPr>
              <w:t>, Czech Republic, Estonia</w:t>
            </w:r>
            <w:r w:rsidRPr="006D4C12">
              <w:rPr>
                <w:sz w:val="18"/>
              </w:rPr>
              <w:t xml:space="preserve">, France, Italy, United Kingdom, </w:t>
            </w:r>
            <w:proofErr w:type="spellStart"/>
            <w:r w:rsidRPr="006D4C12">
              <w:rPr>
                <w:sz w:val="18"/>
              </w:rPr>
              <w:t>Corteva</w:t>
            </w:r>
            <w:proofErr w:type="spellEnd"/>
            <w:r w:rsidRPr="006D4C12">
              <w:rPr>
                <w:sz w:val="18"/>
              </w:rPr>
              <w:t xml:space="preserve"> </w:t>
            </w:r>
          </w:p>
        </w:tc>
      </w:tr>
    </w:tbl>
    <w:p w:rsidR="00B655CD" w:rsidRPr="006D4C12" w:rsidRDefault="00B655CD" w:rsidP="00B655CD">
      <w:pPr>
        <w:jc w:val="left"/>
      </w:pPr>
    </w:p>
    <w:p w:rsidR="00B655CD" w:rsidRPr="006D4C12" w:rsidRDefault="00B655CD" w:rsidP="0013608C">
      <w:pPr>
        <w:pStyle w:val="Heading3"/>
      </w:pPr>
      <w:bookmarkStart w:id="23" w:name="_Toc19811611"/>
      <w:r w:rsidRPr="006D4C12">
        <w:t>Plans for cooperation</w:t>
      </w:r>
      <w:bookmarkEnd w:id="23"/>
    </w:p>
    <w:p w:rsidR="00B655CD" w:rsidRPr="006D4C12" w:rsidRDefault="00B655CD" w:rsidP="00B655CD">
      <w:pPr>
        <w:keepNext/>
        <w:jc w:val="left"/>
      </w:pPr>
    </w:p>
    <w:p w:rsidR="00B655CD" w:rsidRPr="006D4C12" w:rsidRDefault="00B655CD" w:rsidP="00B655CD">
      <w:pPr>
        <w:keepNext/>
        <w:numPr>
          <w:ilvl w:val="0"/>
          <w:numId w:val="4"/>
        </w:numPr>
        <w:contextualSpacing/>
      </w:pPr>
      <w:r w:rsidRPr="006D4C12">
        <w:rPr>
          <w:snapToGrid w:val="0"/>
          <w:color w:val="000000" w:themeColor="text1"/>
        </w:rPr>
        <w:t>Potato:  Canada</w:t>
      </w:r>
      <w:r w:rsidRPr="006D4C12">
        <w:t xml:space="preserve"> and the Republic of Korea to approach the partners in the European Potato Database to discuss their possible involvement in the database.</w:t>
      </w:r>
    </w:p>
    <w:p w:rsidR="00B655CD" w:rsidRPr="006D4C12" w:rsidRDefault="00B655CD" w:rsidP="00B655CD">
      <w:pPr>
        <w:numPr>
          <w:ilvl w:val="0"/>
          <w:numId w:val="4"/>
        </w:numPr>
        <w:contextualSpacing/>
      </w:pPr>
      <w:r w:rsidRPr="006D4C12">
        <w:t xml:space="preserve">Rice:  Japan and the Republic of Korea to discuss cooperation between China, </w:t>
      </w:r>
      <w:r w:rsidRPr="006D4C12">
        <w:rPr>
          <w:snapToGrid w:val="0"/>
        </w:rPr>
        <w:t>Japan and the Republic of Korea</w:t>
      </w:r>
      <w:r w:rsidRPr="006D4C12">
        <w:t xml:space="preserve"> in the East Asia </w:t>
      </w:r>
      <w:r w:rsidRPr="006D4C12">
        <w:rPr>
          <w:snapToGrid w:val="0"/>
        </w:rPr>
        <w:t>Plant Variety Protection</w:t>
      </w:r>
      <w:r w:rsidRPr="006D4C12">
        <w:t xml:space="preserve"> Forum.</w:t>
      </w:r>
    </w:p>
    <w:p w:rsidR="00B655CD" w:rsidRPr="006D4C12" w:rsidRDefault="00B655CD" w:rsidP="00B655CD">
      <w:pPr>
        <w:numPr>
          <w:ilvl w:val="0"/>
          <w:numId w:val="4"/>
        </w:numPr>
        <w:contextualSpacing/>
      </w:pPr>
      <w:r w:rsidRPr="006D4C12">
        <w:t xml:space="preserve">Ryegrass:  Belgium, Czech Republic and the </w:t>
      </w:r>
      <w:r w:rsidRPr="006D4C12">
        <w:rPr>
          <w:rFonts w:cs="Arial"/>
          <w:color w:val="000000"/>
        </w:rPr>
        <w:t>Netherlands to share information on their work and plans.</w:t>
      </w:r>
    </w:p>
    <w:p w:rsidR="00B655CD" w:rsidRPr="006D4C12" w:rsidRDefault="00B655CD" w:rsidP="00B655CD"/>
    <w:p w:rsidR="00B655CD" w:rsidRPr="006D4C12" w:rsidRDefault="00B655CD" w:rsidP="0013608C">
      <w:pPr>
        <w:pStyle w:val="Heading3"/>
      </w:pPr>
      <w:bookmarkStart w:id="24" w:name="_Toc19811612"/>
      <w:r w:rsidRPr="006D4C12">
        <w:lastRenderedPageBreak/>
        <w:t>Proposals for UPOV initiatives</w:t>
      </w:r>
      <w:bookmarkEnd w:id="24"/>
    </w:p>
    <w:p w:rsidR="00B655CD" w:rsidRPr="006D4C12" w:rsidRDefault="00B655CD" w:rsidP="0013608C">
      <w:pPr>
        <w:keepNext/>
      </w:pPr>
    </w:p>
    <w:p w:rsidR="00B655CD" w:rsidRPr="006D4C12" w:rsidRDefault="00B655CD" w:rsidP="0013608C">
      <w:pPr>
        <w:keepNext/>
      </w:pPr>
      <w:r w:rsidRPr="006D4C12">
        <w:fldChar w:fldCharType="begin"/>
      </w:r>
      <w:r w:rsidRPr="006D4C12">
        <w:instrText xml:space="preserve"> AUTONUM  </w:instrText>
      </w:r>
      <w:r w:rsidRPr="006D4C12">
        <w:fldChar w:fldCharType="end"/>
      </w:r>
      <w:r w:rsidRPr="006D4C12">
        <w:tab/>
        <w:t>The coordination group on other agricultural crops agreed that it would be useful to introduce an item at the eighteenth session of the BMT for participants to provide information on how they managed cooperation between partners and service providers, including confidentiality, access to data and material, authorization for work to be performed and availability of results and information to partners.</w:t>
      </w:r>
    </w:p>
    <w:p w:rsidR="00B655CD" w:rsidRPr="006D4C12" w:rsidRDefault="00B655CD" w:rsidP="00B655CD">
      <w:pPr>
        <w:spacing w:line="360" w:lineRule="auto"/>
        <w:jc w:val="left"/>
        <w:rPr>
          <w:rFonts w:eastAsiaTheme="minorEastAsia"/>
        </w:rPr>
      </w:pPr>
    </w:p>
    <w:p w:rsidR="00B655CD" w:rsidRPr="006D4C12" w:rsidRDefault="00B655CD" w:rsidP="0013608C">
      <w:pPr>
        <w:pStyle w:val="Heading2"/>
        <w:rPr>
          <w:rFonts w:eastAsiaTheme="minorEastAsia"/>
        </w:rPr>
      </w:pPr>
      <w:bookmarkStart w:id="25" w:name="_Toc525478530"/>
      <w:bookmarkStart w:id="26" w:name="_Toc525647219"/>
      <w:bookmarkStart w:id="27" w:name="_Toc535518945"/>
      <w:bookmarkStart w:id="28" w:name="_Toc536782777"/>
      <w:bookmarkStart w:id="29" w:name="_Toc19811613"/>
      <w:r w:rsidRPr="006D4C12">
        <w:t>Vegetables</w:t>
      </w:r>
      <w:bookmarkEnd w:id="25"/>
      <w:bookmarkEnd w:id="26"/>
      <w:bookmarkEnd w:id="27"/>
      <w:bookmarkEnd w:id="28"/>
      <w:bookmarkEnd w:id="29"/>
    </w:p>
    <w:p w:rsidR="00B655CD" w:rsidRPr="006D4C12" w:rsidRDefault="00B655CD" w:rsidP="00B655CD">
      <w:pPr>
        <w:jc w:val="left"/>
        <w:rPr>
          <w:rFonts w:eastAsiaTheme="minorEastAsia"/>
        </w:rPr>
      </w:pPr>
    </w:p>
    <w:p w:rsidR="00B655CD" w:rsidRPr="006D4C12" w:rsidRDefault="00B655CD" w:rsidP="0013608C">
      <w:pPr>
        <w:pStyle w:val="Heading3"/>
        <w:rPr>
          <w:rFonts w:eastAsiaTheme="minorEastAsia"/>
        </w:rPr>
      </w:pPr>
      <w:bookmarkStart w:id="30" w:name="_Toc19811614"/>
      <w:r w:rsidRPr="006D4C12">
        <w:rPr>
          <w:rFonts w:eastAsiaTheme="minorEastAsia"/>
        </w:rPr>
        <w:t>Summary of crop interest</w:t>
      </w:r>
      <w:bookmarkEnd w:id="30"/>
    </w:p>
    <w:p w:rsidR="00B655CD" w:rsidRPr="006D4C12" w:rsidRDefault="00B655CD" w:rsidP="00B655CD">
      <w:pPr>
        <w:rPr>
          <w:rFonts w:eastAsiaTheme="minorEastAsia"/>
        </w:rPr>
      </w:pPr>
    </w:p>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Cabbage</w:t>
            </w:r>
          </w:p>
        </w:tc>
        <w:tc>
          <w:tcPr>
            <w:tcW w:w="7058" w:type="dxa"/>
          </w:tcPr>
          <w:p w:rsidR="00B655CD" w:rsidRPr="006D4C12" w:rsidRDefault="00B655CD" w:rsidP="00C90965">
            <w:pPr>
              <w:jc w:val="left"/>
              <w:rPr>
                <w:sz w:val="18"/>
                <w:lang w:eastAsia="zh-CN"/>
              </w:rPr>
            </w:pPr>
            <w:r w:rsidRPr="006D4C12">
              <w:rPr>
                <w:sz w:val="18"/>
              </w:rPr>
              <w:t>Republic of Korea</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Chinese cabbage</w:t>
            </w:r>
          </w:p>
        </w:tc>
        <w:tc>
          <w:tcPr>
            <w:tcW w:w="7058" w:type="dxa"/>
          </w:tcPr>
          <w:p w:rsidR="00B655CD" w:rsidRPr="006D4C12" w:rsidRDefault="00B655CD" w:rsidP="00C90965">
            <w:pPr>
              <w:rPr>
                <w:sz w:val="18"/>
              </w:rPr>
            </w:pPr>
            <w:r w:rsidRPr="006D4C12">
              <w:rPr>
                <w:sz w:val="18"/>
              </w:rPr>
              <w:t>China, Republic of Korea</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Cucumber</w:t>
            </w:r>
          </w:p>
        </w:tc>
        <w:tc>
          <w:tcPr>
            <w:tcW w:w="7058" w:type="dxa"/>
          </w:tcPr>
          <w:p w:rsidR="00B655CD" w:rsidRPr="006D4C12" w:rsidRDefault="00B655CD" w:rsidP="00C90965">
            <w:pPr>
              <w:rPr>
                <w:sz w:val="18"/>
              </w:rPr>
            </w:pPr>
            <w:r w:rsidRPr="006D4C12">
              <w:rPr>
                <w:rFonts w:cs="Arial"/>
                <w:color w:val="000000"/>
                <w:sz w:val="18"/>
              </w:rPr>
              <w:t xml:space="preserve">Netherlands, </w:t>
            </w:r>
            <w:r w:rsidRPr="006D4C12">
              <w:rPr>
                <w:sz w:val="18"/>
              </w:rPr>
              <w:t xml:space="preserve">Republic of Korea, </w:t>
            </w:r>
            <w:r w:rsidRPr="006D4C12">
              <w:rPr>
                <w:rFonts w:cs="Arial"/>
                <w:color w:val="000000"/>
                <w:sz w:val="18"/>
                <w:szCs w:val="21"/>
              </w:rPr>
              <w:t>BASF</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Eggplant</w:t>
            </w:r>
          </w:p>
        </w:tc>
        <w:tc>
          <w:tcPr>
            <w:tcW w:w="7058" w:type="dxa"/>
          </w:tcPr>
          <w:p w:rsidR="00B655CD" w:rsidRPr="006D4C12" w:rsidRDefault="00B655CD" w:rsidP="00C90965">
            <w:pPr>
              <w:rPr>
                <w:sz w:val="18"/>
              </w:rPr>
            </w:pPr>
            <w:r w:rsidRPr="006D4C12">
              <w:rPr>
                <w:rFonts w:cs="Arial"/>
                <w:color w:val="000000"/>
                <w:sz w:val="18"/>
                <w:szCs w:val="21"/>
              </w:rPr>
              <w:t>Italy</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French bean</w:t>
            </w:r>
          </w:p>
        </w:tc>
        <w:tc>
          <w:tcPr>
            <w:tcW w:w="7058" w:type="dxa"/>
          </w:tcPr>
          <w:p w:rsidR="00B655CD" w:rsidRPr="006D4C12" w:rsidRDefault="00B655CD" w:rsidP="00C90965">
            <w:pPr>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Lettuce</w:t>
            </w:r>
          </w:p>
        </w:tc>
        <w:tc>
          <w:tcPr>
            <w:tcW w:w="7058" w:type="dxa"/>
          </w:tcPr>
          <w:p w:rsidR="00B655CD" w:rsidRPr="006D4C12" w:rsidRDefault="00B655CD" w:rsidP="00C90965">
            <w:pPr>
              <w:rPr>
                <w:sz w:val="18"/>
              </w:rPr>
            </w:pPr>
            <w:r w:rsidRPr="006D4C12">
              <w:rPr>
                <w:sz w:val="18"/>
              </w:rPr>
              <w:t>Australia</w:t>
            </w:r>
            <w:r w:rsidRPr="006D4C12">
              <w:rPr>
                <w:sz w:val="18"/>
                <w:lang w:eastAsia="zh-CN"/>
              </w:rPr>
              <w:t>, Canada</w:t>
            </w:r>
            <w:r w:rsidRPr="006D4C12">
              <w:rPr>
                <w:sz w:val="18"/>
              </w:rPr>
              <w:t xml:space="preserve">, </w:t>
            </w:r>
            <w:r w:rsidRPr="006D4C12">
              <w:rPr>
                <w:rFonts w:cs="Arial"/>
                <w:color w:val="000000"/>
                <w:sz w:val="18"/>
              </w:rPr>
              <w:t xml:space="preserve">Netherlands, </w:t>
            </w:r>
            <w:r w:rsidRPr="006D4C12">
              <w:rPr>
                <w:sz w:val="18"/>
              </w:rPr>
              <w:t xml:space="preserve">Republic of Korea, </w:t>
            </w:r>
            <w:r w:rsidRPr="006D4C12">
              <w:rPr>
                <w:sz w:val="18"/>
                <w:lang w:eastAsia="zh-CN"/>
              </w:rPr>
              <w:t>BASF,</w:t>
            </w:r>
            <w:r w:rsidRPr="006D4C12" w:rsidDel="00B604AB">
              <w:rPr>
                <w:sz w:val="18"/>
              </w:rPr>
              <w:t xml:space="preserve"> </w:t>
            </w:r>
            <w:proofErr w:type="spellStart"/>
            <w:r w:rsidRPr="006D4C12">
              <w:rPr>
                <w:sz w:val="18"/>
                <w:lang w:eastAsia="zh-CN"/>
              </w:rPr>
              <w:t>Croplife</w:t>
            </w:r>
            <w:proofErr w:type="spellEnd"/>
            <w:r w:rsidRPr="006D4C12">
              <w:rPr>
                <w:sz w:val="18"/>
                <w:lang w:eastAsia="zh-CN"/>
              </w:rPr>
              <w:t xml:space="preserve"> International</w:t>
            </w:r>
            <w:r w:rsidRPr="006D4C12">
              <w:rPr>
                <w:sz w:val="18"/>
              </w:rPr>
              <w:t xml:space="preserve">, Sakata Seed </w:t>
            </w:r>
            <w:proofErr w:type="spellStart"/>
            <w:r w:rsidRPr="006D4C12">
              <w:rPr>
                <w:sz w:val="18"/>
              </w:rPr>
              <w:t>Sudamerica</w:t>
            </w:r>
            <w:proofErr w:type="spellEnd"/>
            <w:r w:rsidRPr="006D4C12">
              <w:rPr>
                <w:sz w:val="18"/>
              </w:rPr>
              <w:t xml:space="preserve"> </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Melon</w:t>
            </w:r>
          </w:p>
        </w:tc>
        <w:tc>
          <w:tcPr>
            <w:tcW w:w="7058" w:type="dxa"/>
          </w:tcPr>
          <w:p w:rsidR="00B655CD" w:rsidRPr="006D4C12" w:rsidRDefault="00B655CD" w:rsidP="00C90965">
            <w:pPr>
              <w:rPr>
                <w:sz w:val="18"/>
              </w:rPr>
            </w:pPr>
            <w:r w:rsidRPr="006D4C12">
              <w:rPr>
                <w:sz w:val="18"/>
              </w:rPr>
              <w:t xml:space="preserve">China, </w:t>
            </w:r>
            <w:r w:rsidRPr="006D4C12">
              <w:rPr>
                <w:rFonts w:cs="Arial"/>
                <w:color w:val="000000"/>
                <w:sz w:val="18"/>
              </w:rPr>
              <w:t xml:space="preserve">Netherlands, </w:t>
            </w:r>
            <w:r w:rsidRPr="006D4C12">
              <w:rPr>
                <w:sz w:val="18"/>
              </w:rPr>
              <w:t xml:space="preserve">Republic of Korea, BASF, Sakata Seed </w:t>
            </w:r>
            <w:proofErr w:type="spellStart"/>
            <w:r w:rsidRPr="006D4C12">
              <w:rPr>
                <w:sz w:val="18"/>
              </w:rPr>
              <w:t>Sudamerica</w:t>
            </w:r>
            <w:proofErr w:type="spellEnd"/>
            <w:r w:rsidRPr="006D4C12">
              <w:rPr>
                <w:sz w:val="18"/>
              </w:rPr>
              <w:t xml:space="preserve"> </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Onion</w:t>
            </w:r>
          </w:p>
        </w:tc>
        <w:tc>
          <w:tcPr>
            <w:tcW w:w="7058" w:type="dxa"/>
          </w:tcPr>
          <w:p w:rsidR="00B655CD" w:rsidRPr="006D4C12" w:rsidRDefault="00B655CD" w:rsidP="00C90965">
            <w:pPr>
              <w:rPr>
                <w:sz w:val="18"/>
                <w:lang w:eastAsia="zh-CN"/>
              </w:rPr>
            </w:pPr>
            <w:r w:rsidRPr="006D4C12">
              <w:rPr>
                <w:rFonts w:cs="Arial"/>
                <w:color w:val="000000"/>
                <w:sz w:val="18"/>
                <w:szCs w:val="21"/>
              </w:rPr>
              <w:t xml:space="preserve">Italy, </w:t>
            </w:r>
            <w:r w:rsidRPr="006D4C12">
              <w:rPr>
                <w:rFonts w:cs="Arial"/>
                <w:color w:val="000000"/>
                <w:sz w:val="18"/>
              </w:rPr>
              <w:t xml:space="preserve">Netherlands, </w:t>
            </w:r>
            <w:r w:rsidRPr="006D4C12">
              <w:rPr>
                <w:rFonts w:cs="Arial"/>
                <w:color w:val="000000"/>
                <w:sz w:val="18"/>
                <w:szCs w:val="21"/>
              </w:rPr>
              <w:t xml:space="preserve">BASF </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Oriental melon</w:t>
            </w:r>
          </w:p>
        </w:tc>
        <w:tc>
          <w:tcPr>
            <w:tcW w:w="7058" w:type="dxa"/>
          </w:tcPr>
          <w:p w:rsidR="00B655CD" w:rsidRPr="006D4C12" w:rsidRDefault="00B655CD" w:rsidP="00C90965">
            <w:pPr>
              <w:jc w:val="left"/>
              <w:rPr>
                <w:sz w:val="18"/>
              </w:rPr>
            </w:pPr>
            <w:r w:rsidRPr="006D4C12">
              <w:rPr>
                <w:sz w:val="18"/>
              </w:rPr>
              <w:t>Republic of Korea</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Pea</w:t>
            </w:r>
          </w:p>
        </w:tc>
        <w:tc>
          <w:tcPr>
            <w:tcW w:w="7058" w:type="dxa"/>
          </w:tcPr>
          <w:p w:rsidR="00B655CD" w:rsidRPr="006D4C12" w:rsidRDefault="00B655CD" w:rsidP="00C90965">
            <w:pPr>
              <w:jc w:val="left"/>
              <w:rPr>
                <w:sz w:val="18"/>
              </w:rPr>
            </w:pPr>
            <w:r w:rsidRPr="006D4C12">
              <w:rPr>
                <w:sz w:val="18"/>
              </w:rPr>
              <w:t xml:space="preserve">Netherlands, United Kingdom </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Pepper</w:t>
            </w:r>
          </w:p>
        </w:tc>
        <w:tc>
          <w:tcPr>
            <w:tcW w:w="7058" w:type="dxa"/>
          </w:tcPr>
          <w:p w:rsidR="00B655CD" w:rsidRPr="006D4C12" w:rsidRDefault="00B655CD" w:rsidP="00C90965">
            <w:pPr>
              <w:jc w:val="left"/>
              <w:rPr>
                <w:sz w:val="18"/>
              </w:rPr>
            </w:pPr>
            <w:r w:rsidRPr="006D4C12">
              <w:rPr>
                <w:sz w:val="18"/>
              </w:rPr>
              <w:t xml:space="preserve">China, </w:t>
            </w:r>
            <w:r w:rsidRPr="006D4C12">
              <w:rPr>
                <w:rFonts w:cs="Arial"/>
                <w:color w:val="000000"/>
                <w:sz w:val="18"/>
                <w:szCs w:val="21"/>
              </w:rPr>
              <w:t>Italy</w:t>
            </w:r>
            <w:r w:rsidRPr="006D4C12">
              <w:rPr>
                <w:sz w:val="18"/>
              </w:rPr>
              <w:t xml:space="preserve">, </w:t>
            </w:r>
            <w:r w:rsidRPr="006D4C12">
              <w:rPr>
                <w:rFonts w:cs="Arial"/>
                <w:color w:val="000000"/>
                <w:sz w:val="18"/>
              </w:rPr>
              <w:t xml:space="preserve">Netherlands, </w:t>
            </w:r>
            <w:r w:rsidRPr="006D4C12">
              <w:rPr>
                <w:sz w:val="18"/>
              </w:rPr>
              <w:t>Republic of Korea</w:t>
            </w:r>
            <w:r w:rsidRPr="006D4C12">
              <w:rPr>
                <w:rFonts w:cs="Arial"/>
                <w:color w:val="000000"/>
                <w:sz w:val="18"/>
              </w:rPr>
              <w:t xml:space="preserve">, </w:t>
            </w:r>
            <w:r w:rsidRPr="006D4C12">
              <w:rPr>
                <w:rFonts w:cs="Arial"/>
                <w:color w:val="000000"/>
                <w:sz w:val="18"/>
                <w:szCs w:val="21"/>
              </w:rPr>
              <w:t xml:space="preserve">BASF, </w:t>
            </w:r>
            <w:proofErr w:type="spellStart"/>
            <w:r w:rsidRPr="006D4C12">
              <w:rPr>
                <w:sz w:val="18"/>
                <w:lang w:eastAsia="zh-CN"/>
              </w:rPr>
              <w:t>Croplife</w:t>
            </w:r>
            <w:proofErr w:type="spellEnd"/>
            <w:r w:rsidRPr="006D4C12">
              <w:rPr>
                <w:sz w:val="18"/>
                <w:lang w:eastAsia="zh-CN"/>
              </w:rPr>
              <w:t xml:space="preserve"> International</w:t>
            </w:r>
            <w:r w:rsidRPr="006D4C12">
              <w:rPr>
                <w:sz w:val="18"/>
              </w:rPr>
              <w:t xml:space="preserve">, Sakata Seed </w:t>
            </w:r>
            <w:proofErr w:type="spellStart"/>
            <w:r w:rsidRPr="006D4C12">
              <w:rPr>
                <w:sz w:val="18"/>
              </w:rPr>
              <w:t>Sudamerica</w:t>
            </w:r>
            <w:proofErr w:type="spellEnd"/>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Pumpkin</w:t>
            </w:r>
          </w:p>
        </w:tc>
        <w:tc>
          <w:tcPr>
            <w:tcW w:w="7058" w:type="dxa"/>
          </w:tcPr>
          <w:p w:rsidR="00B655CD" w:rsidRPr="006D4C12" w:rsidRDefault="00B655CD" w:rsidP="00C90965">
            <w:pPr>
              <w:jc w:val="left"/>
              <w:rPr>
                <w:rFonts w:cs="Arial"/>
                <w:snapToGrid w:val="0"/>
                <w:color w:val="000000" w:themeColor="text1"/>
                <w:sz w:val="18"/>
                <w:lang w:eastAsia="ja-JP"/>
              </w:rPr>
            </w:pPr>
            <w:r w:rsidRPr="006D4C12">
              <w:rPr>
                <w:sz w:val="18"/>
              </w:rPr>
              <w:t xml:space="preserve">Republic of Korea, Sakata Seed </w:t>
            </w:r>
            <w:proofErr w:type="spellStart"/>
            <w:r w:rsidRPr="006D4C12">
              <w:rPr>
                <w:sz w:val="18"/>
              </w:rPr>
              <w:t>Sudamerica</w:t>
            </w:r>
            <w:proofErr w:type="spellEnd"/>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Radish</w:t>
            </w:r>
          </w:p>
        </w:tc>
        <w:tc>
          <w:tcPr>
            <w:tcW w:w="7058" w:type="dxa"/>
          </w:tcPr>
          <w:p w:rsidR="00B655CD" w:rsidRPr="006D4C12" w:rsidRDefault="00B655CD" w:rsidP="00C90965">
            <w:pPr>
              <w:jc w:val="left"/>
              <w:rPr>
                <w:sz w:val="18"/>
              </w:rPr>
            </w:pPr>
            <w:r w:rsidRPr="006D4C12">
              <w:rPr>
                <w:sz w:val="18"/>
              </w:rPr>
              <w:t>Republic of Korea, BASF</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Shallot</w:t>
            </w:r>
          </w:p>
        </w:tc>
        <w:tc>
          <w:tcPr>
            <w:tcW w:w="7058"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Squash</w:t>
            </w:r>
          </w:p>
        </w:tc>
        <w:tc>
          <w:tcPr>
            <w:tcW w:w="7058" w:type="dxa"/>
          </w:tcPr>
          <w:p w:rsidR="00B655CD" w:rsidRPr="006D4C12" w:rsidRDefault="00B655CD" w:rsidP="00C90965">
            <w:pPr>
              <w:jc w:val="left"/>
              <w:rPr>
                <w:sz w:val="18"/>
              </w:rPr>
            </w:pPr>
            <w:r w:rsidRPr="006D4C12">
              <w:rPr>
                <w:rFonts w:cs="Arial"/>
                <w:color w:val="000000"/>
                <w:sz w:val="18"/>
                <w:szCs w:val="21"/>
              </w:rPr>
              <w:t>Italy,</w:t>
            </w:r>
            <w:r w:rsidRPr="006D4C12">
              <w:rPr>
                <w:sz w:val="18"/>
              </w:rPr>
              <w:t xml:space="preserve"> Sakata Seed </w:t>
            </w:r>
            <w:proofErr w:type="spellStart"/>
            <w:r w:rsidRPr="006D4C12">
              <w:rPr>
                <w:sz w:val="18"/>
              </w:rPr>
              <w:t>Sudamerica</w:t>
            </w:r>
            <w:proofErr w:type="spellEnd"/>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Tomato</w:t>
            </w:r>
          </w:p>
        </w:tc>
        <w:tc>
          <w:tcPr>
            <w:tcW w:w="7058" w:type="dxa"/>
          </w:tcPr>
          <w:p w:rsidR="00B655CD" w:rsidRPr="006D4C12" w:rsidRDefault="00B655CD" w:rsidP="00C90965">
            <w:pPr>
              <w:jc w:val="left"/>
              <w:rPr>
                <w:sz w:val="18"/>
              </w:rPr>
            </w:pPr>
            <w:r w:rsidRPr="006D4C12">
              <w:rPr>
                <w:sz w:val="18"/>
              </w:rPr>
              <w:t xml:space="preserve">China, </w:t>
            </w:r>
            <w:r w:rsidRPr="006D4C12">
              <w:rPr>
                <w:rFonts w:cs="Arial"/>
                <w:color w:val="000000"/>
                <w:sz w:val="18"/>
                <w:szCs w:val="21"/>
              </w:rPr>
              <w:t xml:space="preserve">Italy, </w:t>
            </w:r>
            <w:r w:rsidRPr="006D4C12">
              <w:rPr>
                <w:rFonts w:cs="Arial"/>
                <w:color w:val="000000"/>
                <w:sz w:val="18"/>
              </w:rPr>
              <w:t xml:space="preserve">Netherlands, </w:t>
            </w:r>
            <w:r w:rsidRPr="006D4C12">
              <w:rPr>
                <w:sz w:val="18"/>
              </w:rPr>
              <w:t xml:space="preserve">Republic of Korea, </w:t>
            </w:r>
            <w:r w:rsidRPr="006D4C12">
              <w:rPr>
                <w:rFonts w:cs="Arial"/>
                <w:color w:val="000000"/>
                <w:sz w:val="18"/>
                <w:szCs w:val="21"/>
              </w:rPr>
              <w:t xml:space="preserve">BASF, </w:t>
            </w:r>
            <w:proofErr w:type="spellStart"/>
            <w:r w:rsidRPr="006D4C12">
              <w:rPr>
                <w:sz w:val="18"/>
                <w:lang w:eastAsia="zh-CN"/>
              </w:rPr>
              <w:t>Croplife</w:t>
            </w:r>
            <w:proofErr w:type="spellEnd"/>
            <w:r w:rsidRPr="006D4C12">
              <w:rPr>
                <w:sz w:val="18"/>
                <w:lang w:eastAsia="zh-CN"/>
              </w:rPr>
              <w:t xml:space="preserve"> International</w:t>
            </w:r>
            <w:r w:rsidRPr="006D4C12">
              <w:rPr>
                <w:sz w:val="18"/>
              </w:rPr>
              <w:t xml:space="preserve">, Sakata Seed </w:t>
            </w:r>
            <w:proofErr w:type="spellStart"/>
            <w:r w:rsidRPr="006D4C12">
              <w:rPr>
                <w:sz w:val="18"/>
              </w:rPr>
              <w:t>Sudamerica</w:t>
            </w:r>
            <w:proofErr w:type="spellEnd"/>
          </w:p>
        </w:tc>
      </w:tr>
      <w:tr w:rsidR="00B655CD" w:rsidRPr="006D4C12" w:rsidTr="00C90965">
        <w:tc>
          <w:tcPr>
            <w:tcW w:w="2122" w:type="dxa"/>
          </w:tcPr>
          <w:p w:rsidR="00B655CD" w:rsidRPr="006D4C12" w:rsidRDefault="00B655CD" w:rsidP="00C90965">
            <w:pPr>
              <w:jc w:val="left"/>
              <w:rPr>
                <w:sz w:val="18"/>
                <w:lang w:eastAsia="zh-CN"/>
              </w:rPr>
            </w:pPr>
            <w:r w:rsidRPr="006D4C12">
              <w:rPr>
                <w:sz w:val="18"/>
                <w:lang w:eastAsia="zh-CN"/>
              </w:rPr>
              <w:t>Water melon</w:t>
            </w:r>
          </w:p>
        </w:tc>
        <w:tc>
          <w:tcPr>
            <w:tcW w:w="7058" w:type="dxa"/>
          </w:tcPr>
          <w:p w:rsidR="00B655CD" w:rsidRPr="006D4C12" w:rsidRDefault="00B655CD" w:rsidP="00C90965">
            <w:pPr>
              <w:jc w:val="left"/>
              <w:rPr>
                <w:sz w:val="18"/>
              </w:rPr>
            </w:pPr>
            <w:r w:rsidRPr="006D4C12">
              <w:rPr>
                <w:sz w:val="18"/>
              </w:rPr>
              <w:t>China</w:t>
            </w:r>
            <w:r w:rsidRPr="006D4C12">
              <w:rPr>
                <w:rFonts w:cs="Arial"/>
                <w:color w:val="000000"/>
                <w:sz w:val="18"/>
                <w:szCs w:val="21"/>
              </w:rPr>
              <w:t>, Italy</w:t>
            </w:r>
            <w:r w:rsidRPr="006D4C12">
              <w:rPr>
                <w:sz w:val="18"/>
                <w:lang w:eastAsia="zh-CN"/>
              </w:rPr>
              <w:t xml:space="preserve">, </w:t>
            </w:r>
            <w:r w:rsidRPr="006D4C12">
              <w:rPr>
                <w:sz w:val="18"/>
              </w:rPr>
              <w:t>Republic of Korea</w:t>
            </w:r>
            <w:r w:rsidRPr="006D4C12">
              <w:rPr>
                <w:rFonts w:cs="Arial"/>
                <w:color w:val="000000"/>
                <w:sz w:val="18"/>
              </w:rPr>
              <w:t xml:space="preserve">, </w:t>
            </w:r>
            <w:r w:rsidRPr="006D4C12">
              <w:rPr>
                <w:rFonts w:cs="Arial"/>
                <w:color w:val="000000"/>
                <w:sz w:val="18"/>
                <w:szCs w:val="21"/>
              </w:rPr>
              <w:t>BASF</w:t>
            </w:r>
            <w:r w:rsidRPr="006D4C12">
              <w:rPr>
                <w:sz w:val="18"/>
              </w:rPr>
              <w:t xml:space="preserve">, </w:t>
            </w:r>
            <w:proofErr w:type="spellStart"/>
            <w:r w:rsidRPr="006D4C12">
              <w:rPr>
                <w:sz w:val="18"/>
                <w:lang w:eastAsia="zh-CN"/>
              </w:rPr>
              <w:t>Croplife</w:t>
            </w:r>
            <w:proofErr w:type="spellEnd"/>
            <w:r w:rsidRPr="006D4C12">
              <w:rPr>
                <w:sz w:val="18"/>
                <w:lang w:eastAsia="zh-CN"/>
              </w:rPr>
              <w:t xml:space="preserve"> International</w:t>
            </w:r>
          </w:p>
        </w:tc>
      </w:tr>
    </w:tbl>
    <w:p w:rsidR="0013608C" w:rsidRDefault="0013608C" w:rsidP="00B655CD">
      <w:pPr>
        <w:ind w:left="567"/>
        <w:outlineLvl w:val="3"/>
        <w:rPr>
          <w:rFonts w:eastAsiaTheme="minorEastAsia"/>
          <w:u w:val="single"/>
        </w:rPr>
      </w:pPr>
    </w:p>
    <w:p w:rsidR="00B655CD" w:rsidRPr="006D4C12" w:rsidRDefault="00B655CD" w:rsidP="0013608C">
      <w:pPr>
        <w:pStyle w:val="Heading3"/>
        <w:rPr>
          <w:rFonts w:eastAsiaTheme="minorEastAsia"/>
        </w:rPr>
      </w:pPr>
      <w:bookmarkStart w:id="31" w:name="_Toc19811615"/>
      <w:r w:rsidRPr="006D4C12">
        <w:rPr>
          <w:rFonts w:eastAsiaTheme="minorEastAsia"/>
        </w:rPr>
        <w:t>Proposals for UPOV initiatives</w:t>
      </w:r>
      <w:bookmarkEnd w:id="31"/>
    </w:p>
    <w:p w:rsidR="00B655CD" w:rsidRPr="006D4C12" w:rsidRDefault="00B655CD" w:rsidP="0013608C">
      <w:pPr>
        <w:pStyle w:val="Heading3"/>
        <w:rPr>
          <w:rFonts w:eastAsiaTheme="minorEastAsia"/>
        </w:rPr>
      </w:pPr>
    </w:p>
    <w:p w:rsidR="00B655CD" w:rsidRPr="006D4C12" w:rsidRDefault="00B655CD" w:rsidP="00B655CD">
      <w:pPr>
        <w:widowControl w:val="0"/>
        <w:ind w:right="420"/>
        <w:rPr>
          <w:rFonts w:eastAsiaTheme="minorEastAsia" w:cs="Arial"/>
          <w:szCs w:val="21"/>
        </w:rPr>
      </w:pPr>
      <w:r w:rsidRPr="006D4C12">
        <w:fldChar w:fldCharType="begin"/>
      </w:r>
      <w:r w:rsidRPr="006D4C12">
        <w:instrText xml:space="preserve"> AUTONUM  </w:instrText>
      </w:r>
      <w:r w:rsidRPr="006D4C12">
        <w:fldChar w:fldCharType="end"/>
      </w:r>
      <w:r w:rsidRPr="006D4C12">
        <w:tab/>
      </w:r>
      <w:r w:rsidRPr="006D4C12">
        <w:rPr>
          <w:rFonts w:eastAsiaTheme="minorEastAsia"/>
        </w:rPr>
        <w:t xml:space="preserve">The coordination group on vegetable crops agreed that it would be useful to </w:t>
      </w:r>
      <w:r w:rsidRPr="006D4C12">
        <w:rPr>
          <w:rFonts w:eastAsiaTheme="minorEastAsia" w:cs="Arial"/>
          <w:szCs w:val="21"/>
        </w:rPr>
        <w:t xml:space="preserve">introduce an item at the BMT, inviting breeders, lawyers and policy makers to discuss ownership matters, and establish criteria to make possible for exchanging materials and DNA information among UPOV members.  </w:t>
      </w:r>
    </w:p>
    <w:p w:rsidR="00B655CD" w:rsidRPr="006D4C12" w:rsidRDefault="00B655CD" w:rsidP="00B655CD">
      <w:pPr>
        <w:keepNext/>
      </w:pPr>
    </w:p>
    <w:p w:rsidR="00B655CD" w:rsidRPr="006D4C12" w:rsidRDefault="00B655CD" w:rsidP="0013608C">
      <w:pPr>
        <w:pStyle w:val="Heading2"/>
      </w:pPr>
      <w:bookmarkStart w:id="32" w:name="_Toc525478531"/>
      <w:bookmarkStart w:id="33" w:name="_Toc525647220"/>
      <w:bookmarkStart w:id="34" w:name="_Toc535518946"/>
      <w:bookmarkStart w:id="35" w:name="_Toc536782778"/>
      <w:bookmarkStart w:id="36" w:name="_Toc19811616"/>
      <w:r w:rsidRPr="006D4C12">
        <w:t>Fruit crops and forest trees</w:t>
      </w:r>
      <w:bookmarkEnd w:id="32"/>
      <w:bookmarkEnd w:id="33"/>
      <w:bookmarkEnd w:id="34"/>
      <w:bookmarkEnd w:id="35"/>
      <w:bookmarkEnd w:id="36"/>
    </w:p>
    <w:p w:rsidR="00B655CD" w:rsidRPr="006D4C12" w:rsidRDefault="00B655CD" w:rsidP="00B655CD">
      <w:pPr>
        <w:keepNext/>
        <w:jc w:val="left"/>
      </w:pPr>
    </w:p>
    <w:p w:rsidR="00B655CD" w:rsidRPr="006D4C12" w:rsidRDefault="00B655CD" w:rsidP="0013608C">
      <w:pPr>
        <w:pStyle w:val="Heading3"/>
      </w:pPr>
      <w:bookmarkStart w:id="37" w:name="_Toc19811617"/>
      <w:r w:rsidRPr="006D4C12">
        <w:t>Summary of crop interest</w:t>
      </w:r>
      <w:bookmarkEnd w:id="37"/>
    </w:p>
    <w:p w:rsidR="00B655CD" w:rsidRPr="006D4C12" w:rsidRDefault="00B655CD" w:rsidP="00B655CD">
      <w:pPr>
        <w:keepNext/>
        <w:jc w:val="left"/>
      </w:pPr>
    </w:p>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7"/>
        <w:gridCol w:w="7063"/>
      </w:tblGrid>
      <w:tr w:rsidR="00B655CD" w:rsidRPr="006D4C12" w:rsidTr="00C90965">
        <w:tc>
          <w:tcPr>
            <w:tcW w:w="2117" w:type="dxa"/>
          </w:tcPr>
          <w:p w:rsidR="00B655CD" w:rsidRPr="006D4C12" w:rsidRDefault="00B655CD" w:rsidP="00C90965">
            <w:pPr>
              <w:keepNext/>
              <w:jc w:val="left"/>
              <w:rPr>
                <w:sz w:val="18"/>
              </w:rPr>
            </w:pPr>
            <w:r w:rsidRPr="006D4C12">
              <w:rPr>
                <w:sz w:val="18"/>
              </w:rPr>
              <w:t>Apple</w:t>
            </w:r>
          </w:p>
        </w:tc>
        <w:tc>
          <w:tcPr>
            <w:tcW w:w="7063" w:type="dxa"/>
          </w:tcPr>
          <w:p w:rsidR="00B655CD" w:rsidRPr="006D4C12" w:rsidRDefault="00B655CD" w:rsidP="00C90965">
            <w:pPr>
              <w:keepNext/>
              <w:jc w:val="left"/>
              <w:rPr>
                <w:sz w:val="18"/>
              </w:rPr>
            </w:pPr>
            <w:r w:rsidRPr="006D4C12">
              <w:rPr>
                <w:rFonts w:cs="Arial"/>
                <w:color w:val="000000"/>
                <w:sz w:val="18"/>
              </w:rPr>
              <w:t xml:space="preserve">Canada, European Union, France, Netherlands, Republic of Korea, CIOPORA </w:t>
            </w:r>
          </w:p>
        </w:tc>
      </w:tr>
      <w:tr w:rsidR="00B655CD" w:rsidRPr="006D4C12" w:rsidTr="00C90965">
        <w:tc>
          <w:tcPr>
            <w:tcW w:w="2117" w:type="dxa"/>
          </w:tcPr>
          <w:p w:rsidR="00B655CD" w:rsidRPr="006D4C12" w:rsidRDefault="00B655CD" w:rsidP="00C90965">
            <w:pPr>
              <w:keepNext/>
              <w:jc w:val="left"/>
              <w:rPr>
                <w:sz w:val="18"/>
              </w:rPr>
            </w:pPr>
            <w:r w:rsidRPr="006D4C12">
              <w:rPr>
                <w:sz w:val="18"/>
              </w:rPr>
              <w:t>Apricot</w:t>
            </w:r>
          </w:p>
        </w:tc>
        <w:tc>
          <w:tcPr>
            <w:tcW w:w="7063" w:type="dxa"/>
          </w:tcPr>
          <w:p w:rsidR="00B655CD" w:rsidRPr="006D4C12" w:rsidRDefault="00B655CD" w:rsidP="00C90965">
            <w:pPr>
              <w:keepNext/>
              <w:jc w:val="left"/>
              <w:rPr>
                <w:sz w:val="18"/>
              </w:rPr>
            </w:pPr>
            <w:r w:rsidRPr="006D4C12">
              <w:rPr>
                <w:sz w:val="18"/>
              </w:rPr>
              <w:t>France</w:t>
            </w:r>
          </w:p>
        </w:tc>
      </w:tr>
      <w:tr w:rsidR="00B655CD" w:rsidRPr="006D4C12" w:rsidTr="00C90965">
        <w:tc>
          <w:tcPr>
            <w:tcW w:w="2117" w:type="dxa"/>
          </w:tcPr>
          <w:p w:rsidR="00B655CD" w:rsidRPr="006D4C12" w:rsidRDefault="00B655CD" w:rsidP="00C90965">
            <w:pPr>
              <w:jc w:val="left"/>
              <w:rPr>
                <w:sz w:val="18"/>
              </w:rPr>
            </w:pPr>
            <w:r w:rsidRPr="006D4C12">
              <w:rPr>
                <w:rFonts w:cs="Arial"/>
                <w:sz w:val="18"/>
                <w:lang w:eastAsia="ja-JP"/>
              </w:rPr>
              <w:t>Blueberry</w:t>
            </w:r>
          </w:p>
        </w:tc>
        <w:tc>
          <w:tcPr>
            <w:tcW w:w="7063" w:type="dxa"/>
          </w:tcPr>
          <w:p w:rsidR="00B655CD" w:rsidRPr="006D4C12" w:rsidRDefault="00B655CD" w:rsidP="00C90965">
            <w:pPr>
              <w:jc w:val="left"/>
              <w:rPr>
                <w:sz w:val="18"/>
              </w:rPr>
            </w:pPr>
            <w:r w:rsidRPr="006D4C12">
              <w:rPr>
                <w:rFonts w:cs="Arial"/>
                <w:color w:val="000000"/>
                <w:sz w:val="18"/>
              </w:rPr>
              <w:t xml:space="preserve">Netherlands, Republic of Korea, United Kingdom </w:t>
            </w:r>
          </w:p>
        </w:tc>
      </w:tr>
      <w:tr w:rsidR="00B655CD" w:rsidRPr="006D4C12" w:rsidTr="00C90965">
        <w:tc>
          <w:tcPr>
            <w:tcW w:w="2117" w:type="dxa"/>
          </w:tcPr>
          <w:p w:rsidR="00B655CD" w:rsidRPr="006D4C12" w:rsidRDefault="00B655CD" w:rsidP="00C90965">
            <w:pPr>
              <w:jc w:val="left"/>
              <w:rPr>
                <w:sz w:val="18"/>
              </w:rPr>
            </w:pPr>
            <w:r w:rsidRPr="006D4C12">
              <w:rPr>
                <w:rFonts w:cs="Arial"/>
                <w:sz w:val="18"/>
                <w:lang w:eastAsia="ja-JP"/>
              </w:rPr>
              <w:t>Cherry</w:t>
            </w:r>
          </w:p>
        </w:tc>
        <w:tc>
          <w:tcPr>
            <w:tcW w:w="7063" w:type="dxa"/>
          </w:tcPr>
          <w:p w:rsidR="00B655CD" w:rsidRPr="006D4C12" w:rsidRDefault="00B655CD" w:rsidP="00C90965">
            <w:pPr>
              <w:jc w:val="left"/>
              <w:rPr>
                <w:sz w:val="18"/>
              </w:rPr>
            </w:pPr>
            <w:r w:rsidRPr="006D4C12">
              <w:rPr>
                <w:rFonts w:cs="Arial"/>
                <w:color w:val="000000"/>
                <w:sz w:val="18"/>
              </w:rPr>
              <w:t>France</w:t>
            </w:r>
          </w:p>
        </w:tc>
      </w:tr>
      <w:tr w:rsidR="00B655CD" w:rsidRPr="006D4C12" w:rsidTr="00C90965">
        <w:tc>
          <w:tcPr>
            <w:tcW w:w="2117" w:type="dxa"/>
          </w:tcPr>
          <w:p w:rsidR="00B655CD" w:rsidRPr="006D4C12" w:rsidRDefault="00B655CD" w:rsidP="00C90965">
            <w:pPr>
              <w:jc w:val="left"/>
              <w:rPr>
                <w:sz w:val="18"/>
              </w:rPr>
            </w:pPr>
            <w:r w:rsidRPr="006D4C12">
              <w:rPr>
                <w:sz w:val="18"/>
              </w:rPr>
              <w:t>Citrus</w:t>
            </w:r>
          </w:p>
        </w:tc>
        <w:tc>
          <w:tcPr>
            <w:tcW w:w="7063" w:type="dxa"/>
          </w:tcPr>
          <w:p w:rsidR="00B655CD" w:rsidRPr="006D4C12" w:rsidRDefault="00B655CD" w:rsidP="00C90965">
            <w:pPr>
              <w:jc w:val="left"/>
              <w:rPr>
                <w:sz w:val="18"/>
              </w:rPr>
            </w:pPr>
            <w:r w:rsidRPr="006D4C12">
              <w:rPr>
                <w:rFonts w:cs="Arial"/>
                <w:color w:val="000000"/>
                <w:sz w:val="18"/>
              </w:rPr>
              <w:t>CIOPORA</w:t>
            </w:r>
          </w:p>
        </w:tc>
      </w:tr>
      <w:tr w:rsidR="00B655CD" w:rsidRPr="006D4C12" w:rsidTr="00C90965">
        <w:tc>
          <w:tcPr>
            <w:tcW w:w="2117" w:type="dxa"/>
          </w:tcPr>
          <w:p w:rsidR="00B655CD" w:rsidRPr="006D4C12" w:rsidRDefault="00B655CD" w:rsidP="00C90965">
            <w:pPr>
              <w:jc w:val="left"/>
              <w:rPr>
                <w:sz w:val="18"/>
              </w:rPr>
            </w:pPr>
            <w:r w:rsidRPr="006D4C12">
              <w:rPr>
                <w:rFonts w:cs="Arial"/>
                <w:sz w:val="18"/>
                <w:lang w:eastAsia="ja-JP"/>
              </w:rPr>
              <w:t>Elm (</w:t>
            </w:r>
            <w:proofErr w:type="spellStart"/>
            <w:r w:rsidRPr="006D4C12">
              <w:rPr>
                <w:rFonts w:cs="Arial"/>
                <w:sz w:val="18"/>
                <w:lang w:eastAsia="ja-JP"/>
              </w:rPr>
              <w:t>Ulmus</w:t>
            </w:r>
            <w:proofErr w:type="spellEnd"/>
            <w:r w:rsidRPr="006D4C12">
              <w:rPr>
                <w:rFonts w:cs="Arial"/>
                <w:sz w:val="18"/>
                <w:lang w:eastAsia="ja-JP"/>
              </w:rPr>
              <w:t>)</w:t>
            </w:r>
          </w:p>
        </w:tc>
        <w:tc>
          <w:tcPr>
            <w:tcW w:w="7063"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17" w:type="dxa"/>
          </w:tcPr>
          <w:p w:rsidR="00B655CD" w:rsidRPr="006D4C12" w:rsidRDefault="00B655CD" w:rsidP="00C90965">
            <w:pPr>
              <w:jc w:val="left"/>
              <w:rPr>
                <w:sz w:val="18"/>
              </w:rPr>
            </w:pPr>
            <w:proofErr w:type="spellStart"/>
            <w:r w:rsidRPr="006D4C12">
              <w:rPr>
                <w:rFonts w:cs="Arial"/>
                <w:i/>
                <w:sz w:val="18"/>
                <w:lang w:eastAsia="ja-JP"/>
              </w:rPr>
              <w:t>Fraxinus</w:t>
            </w:r>
            <w:proofErr w:type="spellEnd"/>
          </w:p>
        </w:tc>
        <w:tc>
          <w:tcPr>
            <w:tcW w:w="7063"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17" w:type="dxa"/>
          </w:tcPr>
          <w:p w:rsidR="00B655CD" w:rsidRPr="006D4C12" w:rsidRDefault="00B655CD" w:rsidP="00C90965">
            <w:pPr>
              <w:jc w:val="left"/>
              <w:rPr>
                <w:rFonts w:cs="Arial"/>
                <w:sz w:val="18"/>
                <w:lang w:eastAsia="ja-JP"/>
              </w:rPr>
            </w:pPr>
            <w:r w:rsidRPr="006D4C12">
              <w:rPr>
                <w:rFonts w:cs="Arial"/>
                <w:sz w:val="18"/>
                <w:lang w:eastAsia="ja-JP"/>
              </w:rPr>
              <w:t>Japanese Plum</w:t>
            </w:r>
          </w:p>
        </w:tc>
        <w:tc>
          <w:tcPr>
            <w:tcW w:w="7063" w:type="dxa"/>
          </w:tcPr>
          <w:p w:rsidR="00B655CD" w:rsidRPr="006D4C12" w:rsidRDefault="00B655CD" w:rsidP="00C90965">
            <w:pPr>
              <w:jc w:val="left"/>
              <w:rPr>
                <w:sz w:val="18"/>
              </w:rPr>
            </w:pPr>
            <w:r w:rsidRPr="006D4C12">
              <w:rPr>
                <w:rFonts w:cs="Arial"/>
                <w:color w:val="000000"/>
                <w:sz w:val="18"/>
              </w:rPr>
              <w:t>France</w:t>
            </w:r>
          </w:p>
        </w:tc>
      </w:tr>
      <w:tr w:rsidR="00B655CD" w:rsidRPr="006D4C12" w:rsidTr="00C90965">
        <w:tc>
          <w:tcPr>
            <w:tcW w:w="2117" w:type="dxa"/>
          </w:tcPr>
          <w:p w:rsidR="00B655CD" w:rsidRPr="006D4C12" w:rsidRDefault="00B655CD" w:rsidP="00C90965">
            <w:pPr>
              <w:jc w:val="left"/>
              <w:rPr>
                <w:sz w:val="18"/>
              </w:rPr>
            </w:pPr>
            <w:r w:rsidRPr="006D4C12">
              <w:rPr>
                <w:sz w:val="18"/>
              </w:rPr>
              <w:t>Peach</w:t>
            </w:r>
          </w:p>
        </w:tc>
        <w:tc>
          <w:tcPr>
            <w:tcW w:w="7063" w:type="dxa"/>
          </w:tcPr>
          <w:p w:rsidR="00B655CD" w:rsidRPr="006D4C12" w:rsidRDefault="00B655CD" w:rsidP="00C90965">
            <w:pPr>
              <w:jc w:val="left"/>
              <w:rPr>
                <w:sz w:val="18"/>
              </w:rPr>
            </w:pPr>
            <w:r w:rsidRPr="006D4C12">
              <w:rPr>
                <w:sz w:val="18"/>
              </w:rPr>
              <w:t>France</w:t>
            </w:r>
            <w:r w:rsidRPr="006D4C12">
              <w:rPr>
                <w:rFonts w:cs="Arial"/>
                <w:color w:val="000000"/>
                <w:sz w:val="18"/>
              </w:rPr>
              <w:t xml:space="preserve">, Republic of Korea </w:t>
            </w:r>
          </w:p>
        </w:tc>
      </w:tr>
      <w:tr w:rsidR="00B655CD" w:rsidRPr="006D4C12" w:rsidTr="00C90965">
        <w:tc>
          <w:tcPr>
            <w:tcW w:w="2117" w:type="dxa"/>
          </w:tcPr>
          <w:p w:rsidR="00B655CD" w:rsidRPr="006D4C12" w:rsidRDefault="00B655CD" w:rsidP="00C90965">
            <w:pPr>
              <w:jc w:val="left"/>
              <w:rPr>
                <w:rFonts w:cs="Arial"/>
                <w:sz w:val="18"/>
                <w:lang w:eastAsia="ja-JP"/>
              </w:rPr>
            </w:pPr>
            <w:r w:rsidRPr="006D4C12">
              <w:rPr>
                <w:sz w:val="18"/>
              </w:rPr>
              <w:t>Pear</w:t>
            </w:r>
          </w:p>
        </w:tc>
        <w:tc>
          <w:tcPr>
            <w:tcW w:w="7063" w:type="dxa"/>
          </w:tcPr>
          <w:p w:rsidR="00B655CD" w:rsidRPr="006D4C12" w:rsidRDefault="00B655CD" w:rsidP="00C90965">
            <w:pPr>
              <w:jc w:val="left"/>
              <w:rPr>
                <w:sz w:val="18"/>
              </w:rPr>
            </w:pPr>
            <w:r w:rsidRPr="006D4C12">
              <w:rPr>
                <w:sz w:val="18"/>
              </w:rPr>
              <w:t>France</w:t>
            </w:r>
          </w:p>
        </w:tc>
      </w:tr>
      <w:tr w:rsidR="00B655CD" w:rsidRPr="006D4C12" w:rsidTr="00C90965">
        <w:tc>
          <w:tcPr>
            <w:tcW w:w="2117" w:type="dxa"/>
          </w:tcPr>
          <w:p w:rsidR="00B655CD" w:rsidRPr="006D4C12" w:rsidRDefault="00B655CD" w:rsidP="00C90965">
            <w:pPr>
              <w:jc w:val="left"/>
              <w:rPr>
                <w:rFonts w:cs="Arial"/>
                <w:sz w:val="18"/>
                <w:lang w:eastAsia="ja-JP"/>
              </w:rPr>
            </w:pPr>
            <w:r w:rsidRPr="006D4C12">
              <w:rPr>
                <w:rFonts w:cs="Arial"/>
                <w:sz w:val="18"/>
                <w:lang w:eastAsia="ja-JP"/>
              </w:rPr>
              <w:t>Raspberry</w:t>
            </w:r>
          </w:p>
        </w:tc>
        <w:tc>
          <w:tcPr>
            <w:tcW w:w="7063" w:type="dxa"/>
          </w:tcPr>
          <w:p w:rsidR="00B655CD" w:rsidRPr="006D4C12" w:rsidRDefault="00B655CD" w:rsidP="00C90965">
            <w:pPr>
              <w:jc w:val="left"/>
              <w:rPr>
                <w:sz w:val="18"/>
              </w:rPr>
            </w:pPr>
            <w:r w:rsidRPr="006D4C12">
              <w:rPr>
                <w:rFonts w:cs="Arial"/>
                <w:color w:val="000000"/>
                <w:sz w:val="18"/>
              </w:rPr>
              <w:t>Netherlands, United Kingdom</w:t>
            </w:r>
          </w:p>
        </w:tc>
      </w:tr>
      <w:tr w:rsidR="00B655CD" w:rsidRPr="006D4C12" w:rsidTr="00C90965">
        <w:tc>
          <w:tcPr>
            <w:tcW w:w="2117" w:type="dxa"/>
          </w:tcPr>
          <w:p w:rsidR="00B655CD" w:rsidRPr="006D4C12" w:rsidRDefault="00B655CD" w:rsidP="00C90965">
            <w:pPr>
              <w:jc w:val="left"/>
              <w:rPr>
                <w:rFonts w:cs="Arial"/>
                <w:sz w:val="18"/>
                <w:lang w:eastAsia="ja-JP"/>
              </w:rPr>
            </w:pPr>
            <w:r w:rsidRPr="006D4C12">
              <w:rPr>
                <w:rFonts w:cs="Arial"/>
                <w:sz w:val="18"/>
                <w:lang w:eastAsia="ja-JP"/>
              </w:rPr>
              <w:t>Strawberry</w:t>
            </w:r>
          </w:p>
        </w:tc>
        <w:tc>
          <w:tcPr>
            <w:tcW w:w="7063" w:type="dxa"/>
          </w:tcPr>
          <w:p w:rsidR="00B655CD" w:rsidRPr="006D4C12" w:rsidRDefault="00B655CD" w:rsidP="00C90965">
            <w:pPr>
              <w:jc w:val="left"/>
              <w:rPr>
                <w:sz w:val="18"/>
              </w:rPr>
            </w:pPr>
            <w:r w:rsidRPr="006D4C12">
              <w:rPr>
                <w:sz w:val="18"/>
              </w:rPr>
              <w:t>China,</w:t>
            </w:r>
            <w:r w:rsidRPr="006D4C12">
              <w:rPr>
                <w:rFonts w:cs="Arial"/>
                <w:color w:val="000000"/>
                <w:sz w:val="18"/>
              </w:rPr>
              <w:t xml:space="preserve"> France, Netherlands</w:t>
            </w:r>
          </w:p>
        </w:tc>
      </w:tr>
    </w:tbl>
    <w:p w:rsidR="00B655CD" w:rsidRPr="006D4C12" w:rsidRDefault="00B655CD" w:rsidP="00B655CD"/>
    <w:p w:rsidR="00B655CD" w:rsidRPr="006D4C12" w:rsidRDefault="00B655CD" w:rsidP="0013608C">
      <w:pPr>
        <w:pStyle w:val="Heading3"/>
      </w:pPr>
      <w:bookmarkStart w:id="38" w:name="_Toc19811618"/>
      <w:r w:rsidRPr="006D4C12">
        <w:t>Proposals for UPOV initiatives</w:t>
      </w:r>
      <w:bookmarkEnd w:id="38"/>
    </w:p>
    <w:p w:rsidR="00B655CD" w:rsidRPr="006D4C12" w:rsidRDefault="00B655CD" w:rsidP="0013608C">
      <w:pPr>
        <w:pStyle w:val="Heading3"/>
      </w:pPr>
    </w:p>
    <w:p w:rsidR="00B655CD" w:rsidRPr="006D4C12" w:rsidRDefault="00B655CD" w:rsidP="00B655CD">
      <w:pPr>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fruit crops and forest trees agreed the importance of </w:t>
      </w:r>
      <w:r w:rsidRPr="006D4C12">
        <w:rPr>
          <w:rFonts w:cs="Arial"/>
          <w:iCs/>
          <w:snapToGrid w:val="0"/>
        </w:rPr>
        <w:t>ownership matters in order to facilitate international cooperation in relation to the use of molecular techniques.</w:t>
      </w:r>
    </w:p>
    <w:p w:rsidR="00B655CD" w:rsidRPr="006D4C12" w:rsidRDefault="00B655CD" w:rsidP="00B655CD">
      <w:pPr>
        <w:jc w:val="left"/>
      </w:pPr>
    </w:p>
    <w:p w:rsidR="00B655CD" w:rsidRPr="006D4C12" w:rsidRDefault="00B655CD" w:rsidP="00FA545A">
      <w:pPr>
        <w:pStyle w:val="Heading2"/>
      </w:pPr>
      <w:bookmarkStart w:id="39" w:name="_Toc525478532"/>
      <w:bookmarkStart w:id="40" w:name="_Toc525647221"/>
      <w:bookmarkStart w:id="41" w:name="_Toc535518947"/>
      <w:bookmarkStart w:id="42" w:name="_Toc536782779"/>
      <w:bookmarkStart w:id="43" w:name="_Toc19811619"/>
      <w:r w:rsidRPr="006D4C12">
        <w:lastRenderedPageBreak/>
        <w:t>Ornamental plants</w:t>
      </w:r>
      <w:bookmarkEnd w:id="39"/>
      <w:bookmarkEnd w:id="40"/>
      <w:bookmarkEnd w:id="41"/>
      <w:bookmarkEnd w:id="42"/>
      <w:bookmarkEnd w:id="43"/>
    </w:p>
    <w:p w:rsidR="00B655CD" w:rsidRPr="006D4C12" w:rsidRDefault="00B655CD" w:rsidP="00FA545A">
      <w:pPr>
        <w:keepNext/>
        <w:jc w:val="left"/>
      </w:pPr>
    </w:p>
    <w:p w:rsidR="00B655CD" w:rsidRPr="006D4C12" w:rsidRDefault="00B655CD" w:rsidP="00FA545A">
      <w:pPr>
        <w:pStyle w:val="Heading3"/>
      </w:pPr>
      <w:bookmarkStart w:id="44" w:name="_Toc19811620"/>
      <w:r w:rsidRPr="006D4C12">
        <w:t>Summary of crop interest</w:t>
      </w:r>
      <w:bookmarkEnd w:id="44"/>
    </w:p>
    <w:p w:rsidR="00B655CD" w:rsidRPr="006D4C12" w:rsidRDefault="00B655CD" w:rsidP="00FA545A">
      <w:pPr>
        <w:keepNext/>
      </w:pPr>
    </w:p>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B655CD" w:rsidRPr="006D4C12" w:rsidTr="00C90965">
        <w:tc>
          <w:tcPr>
            <w:tcW w:w="2122" w:type="dxa"/>
          </w:tcPr>
          <w:p w:rsidR="00B655CD" w:rsidRPr="006D4C12" w:rsidRDefault="00B655CD" w:rsidP="00FA545A">
            <w:pPr>
              <w:keepNext/>
              <w:jc w:val="left"/>
              <w:rPr>
                <w:sz w:val="18"/>
              </w:rPr>
            </w:pPr>
            <w:r w:rsidRPr="006D4C12">
              <w:rPr>
                <w:rFonts w:cs="Arial"/>
                <w:sz w:val="18"/>
                <w:lang w:eastAsia="ja-JP"/>
              </w:rPr>
              <w:t>Chrysanthemum</w:t>
            </w:r>
          </w:p>
        </w:tc>
        <w:tc>
          <w:tcPr>
            <w:tcW w:w="7058" w:type="dxa"/>
          </w:tcPr>
          <w:p w:rsidR="00B655CD" w:rsidRPr="006D4C12" w:rsidRDefault="00B655CD" w:rsidP="00FA545A">
            <w:pPr>
              <w:keepNext/>
              <w:jc w:val="left"/>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sz w:val="18"/>
              </w:rPr>
            </w:pPr>
            <w:r w:rsidRPr="006D4C12">
              <w:rPr>
                <w:rFonts w:cs="Arial"/>
                <w:i/>
                <w:sz w:val="18"/>
                <w:lang w:eastAsia="ja-JP"/>
              </w:rPr>
              <w:t>Gypsophila</w:t>
            </w:r>
          </w:p>
        </w:tc>
        <w:tc>
          <w:tcPr>
            <w:tcW w:w="7058"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sz w:val="18"/>
              </w:rPr>
            </w:pPr>
            <w:proofErr w:type="spellStart"/>
            <w:r w:rsidRPr="006D4C12">
              <w:rPr>
                <w:rFonts w:cs="Arial"/>
                <w:sz w:val="18"/>
                <w:lang w:eastAsia="ja-JP"/>
              </w:rPr>
              <w:t>Helleborus</w:t>
            </w:r>
            <w:proofErr w:type="spellEnd"/>
          </w:p>
        </w:tc>
        <w:tc>
          <w:tcPr>
            <w:tcW w:w="7058"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sz w:val="18"/>
              </w:rPr>
            </w:pPr>
            <w:r w:rsidRPr="006D4C12">
              <w:rPr>
                <w:sz w:val="18"/>
              </w:rPr>
              <w:t>Hydrangea</w:t>
            </w:r>
          </w:p>
        </w:tc>
        <w:tc>
          <w:tcPr>
            <w:tcW w:w="7058" w:type="dxa"/>
          </w:tcPr>
          <w:p w:rsidR="00B655CD" w:rsidRPr="006D4C12" w:rsidRDefault="00B655CD" w:rsidP="00C90965">
            <w:pPr>
              <w:jc w:val="left"/>
              <w:rPr>
                <w:sz w:val="18"/>
              </w:rPr>
            </w:pPr>
            <w:r w:rsidRPr="006D4C12">
              <w:rPr>
                <w:sz w:val="18"/>
              </w:rPr>
              <w:t>France</w:t>
            </w:r>
          </w:p>
        </w:tc>
      </w:tr>
      <w:tr w:rsidR="00B655CD" w:rsidRPr="006D4C12" w:rsidTr="00C90965">
        <w:tc>
          <w:tcPr>
            <w:tcW w:w="2122" w:type="dxa"/>
          </w:tcPr>
          <w:p w:rsidR="00B655CD" w:rsidRPr="006D4C12" w:rsidRDefault="00B655CD" w:rsidP="00C90965">
            <w:pPr>
              <w:jc w:val="left"/>
              <w:rPr>
                <w:rFonts w:cs="Arial"/>
                <w:sz w:val="18"/>
                <w:lang w:eastAsia="ja-JP"/>
              </w:rPr>
            </w:pPr>
            <w:proofErr w:type="spellStart"/>
            <w:r w:rsidRPr="006D4C12">
              <w:rPr>
                <w:rFonts w:cs="Arial"/>
                <w:i/>
                <w:sz w:val="18"/>
                <w:lang w:eastAsia="ja-JP"/>
              </w:rPr>
              <w:t>Lilium</w:t>
            </w:r>
            <w:proofErr w:type="spellEnd"/>
          </w:p>
        </w:tc>
        <w:tc>
          <w:tcPr>
            <w:tcW w:w="7058"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rFonts w:cs="Arial"/>
                <w:sz w:val="18"/>
                <w:lang w:eastAsia="ja-JP"/>
              </w:rPr>
            </w:pPr>
            <w:proofErr w:type="spellStart"/>
            <w:r w:rsidRPr="006D4C12">
              <w:rPr>
                <w:rFonts w:cs="Arial"/>
                <w:sz w:val="18"/>
                <w:lang w:eastAsia="ja-JP"/>
              </w:rPr>
              <w:t>Phalaenopsis</w:t>
            </w:r>
            <w:proofErr w:type="spellEnd"/>
          </w:p>
        </w:tc>
        <w:tc>
          <w:tcPr>
            <w:tcW w:w="7058" w:type="dxa"/>
          </w:tcPr>
          <w:p w:rsidR="00B655CD" w:rsidRPr="006D4C12" w:rsidRDefault="00B655CD" w:rsidP="00C90965">
            <w:pPr>
              <w:jc w:val="left"/>
              <w:rPr>
                <w:sz w:val="18"/>
              </w:rPr>
            </w:pPr>
            <w:r w:rsidRPr="006D4C12">
              <w:rPr>
                <w:rFonts w:cs="Arial"/>
                <w:color w:val="000000"/>
                <w:sz w:val="18"/>
              </w:rPr>
              <w:t>Netherlands</w:t>
            </w:r>
          </w:p>
        </w:tc>
      </w:tr>
      <w:tr w:rsidR="00B655CD" w:rsidRPr="006D4C12" w:rsidTr="00C90965">
        <w:tc>
          <w:tcPr>
            <w:tcW w:w="2122" w:type="dxa"/>
          </w:tcPr>
          <w:p w:rsidR="00B655CD" w:rsidRPr="006D4C12" w:rsidRDefault="00B655CD" w:rsidP="00C90965">
            <w:pPr>
              <w:jc w:val="left"/>
              <w:rPr>
                <w:rFonts w:cs="Arial"/>
                <w:sz w:val="18"/>
                <w:lang w:eastAsia="ja-JP"/>
              </w:rPr>
            </w:pPr>
            <w:r w:rsidRPr="006D4C12">
              <w:rPr>
                <w:sz w:val="18"/>
              </w:rPr>
              <w:t>Rose</w:t>
            </w:r>
          </w:p>
        </w:tc>
        <w:tc>
          <w:tcPr>
            <w:tcW w:w="7058" w:type="dxa"/>
          </w:tcPr>
          <w:p w:rsidR="00B655CD" w:rsidRPr="006D4C12" w:rsidRDefault="00B655CD" w:rsidP="00C90965">
            <w:pPr>
              <w:jc w:val="left"/>
              <w:rPr>
                <w:sz w:val="18"/>
              </w:rPr>
            </w:pPr>
            <w:r w:rsidRPr="006D4C12">
              <w:rPr>
                <w:sz w:val="18"/>
              </w:rPr>
              <w:t xml:space="preserve">China, </w:t>
            </w:r>
            <w:r w:rsidRPr="006D4C12">
              <w:rPr>
                <w:rFonts w:cs="Arial"/>
                <w:color w:val="000000"/>
                <w:sz w:val="18"/>
              </w:rPr>
              <w:t>Netherlands</w:t>
            </w:r>
            <w:r w:rsidRPr="006D4C12">
              <w:rPr>
                <w:sz w:val="18"/>
              </w:rPr>
              <w:t>, CIOPORA</w:t>
            </w:r>
          </w:p>
        </w:tc>
      </w:tr>
      <w:tr w:rsidR="00B655CD" w:rsidRPr="006D4C12" w:rsidTr="00C90965">
        <w:tc>
          <w:tcPr>
            <w:tcW w:w="2122" w:type="dxa"/>
          </w:tcPr>
          <w:p w:rsidR="00B655CD" w:rsidRPr="006D4C12" w:rsidRDefault="00B655CD" w:rsidP="00C90965">
            <w:pPr>
              <w:jc w:val="left"/>
              <w:rPr>
                <w:rFonts w:cs="Arial"/>
                <w:sz w:val="18"/>
                <w:lang w:eastAsia="ja-JP"/>
              </w:rPr>
            </w:pPr>
            <w:r w:rsidRPr="006D4C12">
              <w:rPr>
                <w:sz w:val="18"/>
              </w:rPr>
              <w:t>Tree Peony</w:t>
            </w:r>
          </w:p>
        </w:tc>
        <w:tc>
          <w:tcPr>
            <w:tcW w:w="7058" w:type="dxa"/>
          </w:tcPr>
          <w:p w:rsidR="00B655CD" w:rsidRPr="006D4C12" w:rsidRDefault="00B655CD" w:rsidP="00C90965">
            <w:pPr>
              <w:jc w:val="left"/>
              <w:rPr>
                <w:sz w:val="18"/>
              </w:rPr>
            </w:pPr>
            <w:r w:rsidRPr="006D4C12">
              <w:rPr>
                <w:sz w:val="18"/>
              </w:rPr>
              <w:t>China</w:t>
            </w:r>
          </w:p>
        </w:tc>
      </w:tr>
    </w:tbl>
    <w:p w:rsidR="00B655CD" w:rsidRPr="006D4C12" w:rsidRDefault="00B655CD" w:rsidP="00B655CD">
      <w:pPr>
        <w:jc w:val="left"/>
      </w:pPr>
    </w:p>
    <w:p w:rsidR="00B655CD" w:rsidRPr="006D4C12" w:rsidRDefault="00B655CD" w:rsidP="00D8026C">
      <w:pPr>
        <w:pStyle w:val="Heading3"/>
      </w:pPr>
      <w:bookmarkStart w:id="45" w:name="_Toc19811621"/>
      <w:r w:rsidRPr="006D4C12">
        <w:t>Plans for cooperation</w:t>
      </w:r>
      <w:bookmarkEnd w:id="45"/>
    </w:p>
    <w:p w:rsidR="00B655CD" w:rsidRPr="006D4C12" w:rsidRDefault="00B655CD" w:rsidP="00B655CD">
      <w:pPr>
        <w:jc w:val="left"/>
      </w:pPr>
    </w:p>
    <w:p w:rsidR="00B655CD" w:rsidRPr="006D4C12" w:rsidRDefault="00B655CD" w:rsidP="00B655CD">
      <w:pPr>
        <w:numPr>
          <w:ilvl w:val="0"/>
          <w:numId w:val="4"/>
        </w:numPr>
        <w:contextualSpacing/>
        <w:jc w:val="left"/>
      </w:pPr>
      <w:r w:rsidRPr="006D4C12">
        <w:rPr>
          <w:snapToGrid w:val="0"/>
          <w:color w:val="000000" w:themeColor="text1"/>
        </w:rPr>
        <w:t>Rose:  After finalizing c</w:t>
      </w:r>
      <w:r w:rsidRPr="006D4C12">
        <w:rPr>
          <w:iCs/>
          <w:snapToGrid w:val="0"/>
          <w:color w:val="000000" w:themeColor="text1"/>
        </w:rPr>
        <w:t>ooperation between the Netherlands and CIOPORA, China could explore the possibility to cooperate on validating between labs.</w:t>
      </w:r>
    </w:p>
    <w:p w:rsidR="00B655CD" w:rsidRPr="006D4C12" w:rsidRDefault="00B655CD" w:rsidP="00B655CD">
      <w:pPr>
        <w:jc w:val="left"/>
      </w:pPr>
    </w:p>
    <w:p w:rsidR="00B655CD" w:rsidRPr="006D4C12" w:rsidRDefault="00B655CD" w:rsidP="00D8026C">
      <w:pPr>
        <w:pStyle w:val="Heading3"/>
      </w:pPr>
      <w:bookmarkStart w:id="46" w:name="_Toc19811622"/>
      <w:r w:rsidRPr="006D4C12">
        <w:t>Proposals for UPOV initiatives</w:t>
      </w:r>
      <w:bookmarkEnd w:id="46"/>
    </w:p>
    <w:p w:rsidR="00B655CD" w:rsidRPr="006D4C12" w:rsidRDefault="00B655CD" w:rsidP="00B655CD">
      <w:pPr>
        <w:keepNext/>
        <w:jc w:val="left"/>
      </w:pPr>
    </w:p>
    <w:p w:rsidR="00B655CD" w:rsidRPr="006D4C12" w:rsidRDefault="00B655CD" w:rsidP="00B655CD">
      <w:pPr>
        <w:keepNext/>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ornamental plants, at its second round, agreed that it would be useful to </w:t>
      </w:r>
      <w:r w:rsidRPr="006D4C12">
        <w:rPr>
          <w:rFonts w:cs="Arial"/>
          <w:iCs/>
          <w:snapToGrid w:val="0"/>
        </w:rPr>
        <w:t>organize sessions to share experiences on how to overcome the ownership matters in order to facilitate international cooperation in relation to the use of molecular techniques.</w:t>
      </w:r>
    </w:p>
    <w:p w:rsidR="00B655CD" w:rsidRPr="006D4C12" w:rsidRDefault="00B655CD" w:rsidP="00B655CD">
      <w:pPr>
        <w:jc w:val="left"/>
      </w:pPr>
    </w:p>
    <w:p w:rsidR="00B655CD" w:rsidRPr="006D4C12" w:rsidRDefault="00B655CD" w:rsidP="00B655CD">
      <w:pPr>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ornamental plants agreed that it would be useful to establish common databases </w:t>
      </w:r>
      <w:r w:rsidRPr="006D4C12">
        <w:rPr>
          <w:rFonts w:cs="Arial"/>
          <w:iCs/>
          <w:snapToGrid w:val="0"/>
        </w:rPr>
        <w:t>to facilitate international cooperation in relation to the use of molecular techniques.</w:t>
      </w:r>
    </w:p>
    <w:p w:rsidR="00B655CD" w:rsidRDefault="00B655CD" w:rsidP="00B655CD">
      <w:pPr>
        <w:ind w:left="567" w:hanging="567"/>
      </w:pPr>
    </w:p>
    <w:p w:rsidR="00F8769C" w:rsidRPr="00F8769C" w:rsidRDefault="00F8769C" w:rsidP="00F8769C">
      <w:pPr>
        <w:pStyle w:val="Heading2"/>
      </w:pPr>
      <w:r w:rsidRPr="00F8769C">
        <w:t>Conclusions of the BMT</w:t>
      </w:r>
    </w:p>
    <w:p w:rsidR="00F8769C" w:rsidRPr="006D4C12" w:rsidRDefault="00F8769C" w:rsidP="00B655CD">
      <w:pPr>
        <w:ind w:left="567" w:hanging="567"/>
      </w:pPr>
    </w:p>
    <w:p w:rsidR="00B655CD" w:rsidRPr="006D4C12" w:rsidRDefault="00B655CD" w:rsidP="00B655CD">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t>Taking into accou</w:t>
      </w:r>
      <w:r>
        <w:rPr>
          <w:rFonts w:cs="Arial"/>
        </w:rPr>
        <w:t>n</w:t>
      </w:r>
      <w:r w:rsidRPr="006D4C12">
        <w:rPr>
          <w:rFonts w:cs="Arial"/>
        </w:rPr>
        <w:t xml:space="preserve">t the reports of the cooperation sessions, the BMT noted the common interest to address issues concerning cooperation between partners and service providers, including confidentiality, access to data and material, authorization for work to be performed and availability of results and information to partners and agreed to add this as an agenda item for it eighteenth session in order for experts, including breeders, to present information on their experiences (see proposed agenda item 8 “Management of databases and exchange of data and material” for the eighteenth session of the BMT).  </w:t>
      </w:r>
    </w:p>
    <w:p w:rsidR="00B655CD" w:rsidRPr="006D4C12" w:rsidRDefault="00B655CD" w:rsidP="00B655CD">
      <w:pPr>
        <w:rPr>
          <w:rFonts w:cs="Arial"/>
        </w:rPr>
      </w:pPr>
    </w:p>
    <w:p w:rsidR="00B655CD" w:rsidRPr="006D4C12" w:rsidRDefault="00B655CD" w:rsidP="00B655CD">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t xml:space="preserve">The BMT agreed to propose to the </w:t>
      </w:r>
      <w:r w:rsidR="005E2E13" w:rsidRPr="005E2E13">
        <w:rPr>
          <w:rFonts w:cs="Arial"/>
        </w:rPr>
        <w:t xml:space="preserve">Technical Committee </w:t>
      </w:r>
      <w:r w:rsidR="005E2E13">
        <w:rPr>
          <w:rFonts w:cs="Arial"/>
        </w:rPr>
        <w:t>(</w:t>
      </w:r>
      <w:r w:rsidRPr="006D4C12">
        <w:rPr>
          <w:rFonts w:cs="Arial"/>
        </w:rPr>
        <w:t>TC</w:t>
      </w:r>
      <w:r w:rsidR="005E2E13">
        <w:rPr>
          <w:rFonts w:cs="Arial"/>
        </w:rPr>
        <w:t>)</w:t>
      </w:r>
      <w:r w:rsidRPr="006D4C12">
        <w:rPr>
          <w:rFonts w:cs="Arial"/>
        </w:rPr>
        <w:t xml:space="preserve"> that the results of the coordination session in the BMT be reported to the other Technical Working Parties (TWPs) and that the TWPs be invited to undertake a similar session to build on the BMT outcomes and feed into the future work of the BMT. The BMT agreed that the information on crop interest by participants at the sixteenth session of the BMT should be added to the above in the document to be prepared for the TWPs and the eighteenth session of the BMT.</w:t>
      </w:r>
    </w:p>
    <w:p w:rsidR="00B655CD" w:rsidRDefault="00B655CD" w:rsidP="00B655CD">
      <w:pPr>
        <w:keepNext/>
      </w:pPr>
    </w:p>
    <w:p w:rsidR="00B655CD" w:rsidRPr="00C22072" w:rsidRDefault="00B655CD" w:rsidP="00B655CD">
      <w:pPr>
        <w:keepNext/>
        <w:rPr>
          <w:u w:val="single"/>
        </w:rPr>
      </w:pPr>
    </w:p>
    <w:p w:rsidR="00B655CD" w:rsidRPr="00C22072" w:rsidRDefault="00B655CD" w:rsidP="00B655CD">
      <w:pPr>
        <w:pStyle w:val="Heading1"/>
      </w:pPr>
      <w:bookmarkStart w:id="47" w:name="_Toc15568816"/>
      <w:bookmarkStart w:id="48" w:name="_Toc16181364"/>
      <w:bookmarkStart w:id="49" w:name="_Toc19811623"/>
      <w:r w:rsidRPr="00C22072">
        <w:t>Developments at the fifty-fourth session of the Technical Committee</w:t>
      </w:r>
      <w:bookmarkEnd w:id="47"/>
      <w:bookmarkEnd w:id="48"/>
      <w:bookmarkEnd w:id="49"/>
    </w:p>
    <w:p w:rsidR="00B655CD" w:rsidRPr="00C22072" w:rsidRDefault="00B655CD" w:rsidP="00B655CD">
      <w:pPr>
        <w:keepNext/>
        <w:keepLines/>
      </w:pPr>
    </w:p>
    <w:p w:rsidR="00B655CD" w:rsidRPr="00C22072" w:rsidRDefault="00B655CD" w:rsidP="00B655CD">
      <w:r w:rsidRPr="00C22072">
        <w:fldChar w:fldCharType="begin"/>
      </w:r>
      <w:r w:rsidRPr="00C22072">
        <w:instrText xml:space="preserve"> AUTONUM  </w:instrText>
      </w:r>
      <w:r w:rsidRPr="00C22072">
        <w:fldChar w:fldCharType="end"/>
      </w:r>
      <w:r w:rsidRPr="00C22072">
        <w:tab/>
        <w:t>The TC, at its fifty-fourth session,</w:t>
      </w:r>
      <w:r w:rsidRPr="00C22072">
        <w:rPr>
          <w:rFonts w:cs="Arial"/>
        </w:rPr>
        <w:t xml:space="preserve"> </w:t>
      </w:r>
      <w:r w:rsidR="005E2E13" w:rsidRPr="005E2E13">
        <w:rPr>
          <w:rFonts w:cs="Arial"/>
        </w:rPr>
        <w:t xml:space="preserve">held in Geneva, on October 29 and 30, 2018, </w:t>
      </w:r>
      <w:r w:rsidRPr="00C22072">
        <w:t xml:space="preserve">agreed that </w:t>
      </w:r>
      <w:r w:rsidRPr="00C22072">
        <w:rPr>
          <w:rFonts w:cs="Arial"/>
        </w:rPr>
        <w:t xml:space="preserve">the results of the coordination session in the BMT, at its seventeenth session, as set out in paragraphs 7 to </w:t>
      </w:r>
      <w:r w:rsidR="005E2E13">
        <w:rPr>
          <w:rFonts w:cs="Arial"/>
        </w:rPr>
        <w:t>1</w:t>
      </w:r>
      <w:r w:rsidRPr="00C22072">
        <w:rPr>
          <w:rFonts w:cs="Arial"/>
        </w:rPr>
        <w:t xml:space="preserve">6 of </w:t>
      </w:r>
      <w:r w:rsidR="005E2E13">
        <w:rPr>
          <w:rFonts w:cs="Arial"/>
        </w:rPr>
        <w:t xml:space="preserve">this </w:t>
      </w:r>
      <w:r w:rsidRPr="00C22072">
        <w:rPr>
          <w:rFonts w:eastAsiaTheme="minorEastAsia" w:hint="eastAsia"/>
          <w:lang w:eastAsia="ja-JP"/>
        </w:rPr>
        <w:t>document</w:t>
      </w:r>
      <w:r w:rsidRPr="00C22072">
        <w:rPr>
          <w:rFonts w:cs="Arial"/>
        </w:rPr>
        <w:t xml:space="preserve">, be reported to the other </w:t>
      </w:r>
      <w:proofErr w:type="spellStart"/>
      <w:r w:rsidRPr="00C22072">
        <w:rPr>
          <w:rFonts w:cs="Arial"/>
        </w:rPr>
        <w:t>TWPs.</w:t>
      </w:r>
      <w:proofErr w:type="spellEnd"/>
      <w:r w:rsidRPr="00C22072">
        <w:rPr>
          <w:rFonts w:cs="Arial"/>
        </w:rPr>
        <w:t xml:space="preserve">  The TC agreed to invite the TWPs to undertake a similar session to build on the BMT outcomes and feed into the future work of the BMT</w:t>
      </w:r>
      <w:r w:rsidRPr="00C22072">
        <w:t xml:space="preserve">.  The TC agreed that </w:t>
      </w:r>
      <w:r w:rsidRPr="00C22072">
        <w:rPr>
          <w:rFonts w:cs="Arial"/>
        </w:rPr>
        <w:t xml:space="preserve">discussion groups should be formed for the main crops at each TWP to allow participants to </w:t>
      </w:r>
      <w:r w:rsidRPr="00C22072">
        <w:t xml:space="preserve">exchange information on their work on biochemical and molecular techniques and explore areas for cooperation </w:t>
      </w:r>
      <w:r w:rsidRPr="00C22072">
        <w:rPr>
          <w:lang w:eastAsia="ja-JP"/>
        </w:rPr>
        <w:t>(see document TC/54/31 “Report”, paragraph 281)</w:t>
      </w:r>
      <w:r w:rsidRPr="00C22072">
        <w:t xml:space="preserve">.  </w:t>
      </w:r>
    </w:p>
    <w:p w:rsidR="00B655CD" w:rsidRDefault="00B655CD" w:rsidP="00B655CD">
      <w:pPr>
        <w:rPr>
          <w:snapToGrid w:val="0"/>
          <w:lang w:eastAsia="ja-JP"/>
        </w:rPr>
      </w:pPr>
    </w:p>
    <w:p w:rsidR="00B655CD" w:rsidRPr="00C22072" w:rsidRDefault="00B655CD" w:rsidP="00B655CD">
      <w:pPr>
        <w:rPr>
          <w:snapToGrid w:val="0"/>
          <w:lang w:eastAsia="ja-JP"/>
        </w:rPr>
      </w:pPr>
    </w:p>
    <w:p w:rsidR="00B655CD" w:rsidRPr="00C22072" w:rsidRDefault="00B655CD" w:rsidP="009E10F7">
      <w:pPr>
        <w:pStyle w:val="Heading1"/>
        <w:keepLines/>
        <w:rPr>
          <w:snapToGrid w:val="0"/>
        </w:rPr>
      </w:pPr>
      <w:bookmarkStart w:id="50" w:name="_Toc13511380"/>
      <w:bookmarkStart w:id="51" w:name="_Toc15568817"/>
      <w:bookmarkStart w:id="52" w:name="_Toc16181365"/>
      <w:bookmarkStart w:id="53" w:name="_Toc19811624"/>
      <w:r w:rsidRPr="00C22072">
        <w:rPr>
          <w:snapToGrid w:val="0"/>
        </w:rPr>
        <w:t>Developments at Technical Working Parties in 2019</w:t>
      </w:r>
      <w:bookmarkEnd w:id="50"/>
      <w:bookmarkEnd w:id="51"/>
      <w:bookmarkEnd w:id="52"/>
      <w:bookmarkEnd w:id="53"/>
    </w:p>
    <w:p w:rsidR="00B655CD" w:rsidRPr="00C22072" w:rsidRDefault="00B655CD" w:rsidP="009E10F7">
      <w:pPr>
        <w:keepNext/>
        <w:keepLines/>
        <w:rPr>
          <w:rFonts w:eastAsia="MS Mincho"/>
          <w:snapToGrid w:val="0"/>
          <w:lang w:eastAsia="ja-JP"/>
        </w:rPr>
      </w:pPr>
    </w:p>
    <w:p w:rsidR="00B655CD" w:rsidRPr="00C22072" w:rsidRDefault="00B655CD" w:rsidP="009E10F7">
      <w:pPr>
        <w:keepNext/>
        <w:keepLines/>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r>
      <w:r w:rsidRPr="00C22072">
        <w:rPr>
          <w:rFonts w:hint="eastAsia"/>
          <w:color w:val="000000"/>
          <w:lang w:eastAsia="ja-JP"/>
        </w:rPr>
        <w:t>At their sessions in 201</w:t>
      </w:r>
      <w:r w:rsidRPr="00C22072">
        <w:rPr>
          <w:color w:val="000000"/>
          <w:lang w:eastAsia="ja-JP"/>
        </w:rPr>
        <w:t>9</w:t>
      </w:r>
      <w:r w:rsidRPr="00C22072">
        <w:rPr>
          <w:rFonts w:hint="eastAsia"/>
          <w:color w:val="000000"/>
          <w:lang w:eastAsia="ja-JP"/>
        </w:rPr>
        <w:t xml:space="preserve">, the </w:t>
      </w:r>
      <w:r w:rsidR="00C90965" w:rsidRPr="00C90965">
        <w:rPr>
          <w:color w:val="000000"/>
          <w:lang w:eastAsia="ja-JP"/>
        </w:rPr>
        <w:t>Technical Working Party for Ornamental Plants and Forest Trees</w:t>
      </w:r>
      <w:r w:rsidR="00C90965" w:rsidRPr="00C90965">
        <w:rPr>
          <w:rFonts w:hint="eastAsia"/>
          <w:color w:val="000000"/>
          <w:lang w:eastAsia="ja-JP"/>
        </w:rPr>
        <w:t xml:space="preserve"> </w:t>
      </w:r>
      <w:r w:rsidR="00C90965">
        <w:rPr>
          <w:color w:val="000000"/>
          <w:lang w:eastAsia="ja-JP"/>
        </w:rPr>
        <w:t>(</w:t>
      </w:r>
      <w:r w:rsidRPr="00C22072">
        <w:rPr>
          <w:rFonts w:hint="eastAsia"/>
          <w:color w:val="000000"/>
          <w:lang w:eastAsia="ja-JP"/>
        </w:rPr>
        <w:t>TW</w:t>
      </w:r>
      <w:r w:rsidRPr="00C22072">
        <w:rPr>
          <w:color w:val="000000"/>
          <w:lang w:eastAsia="ja-JP"/>
        </w:rPr>
        <w:t>O</w:t>
      </w:r>
      <w:r w:rsidR="00C90965">
        <w:rPr>
          <w:color w:val="000000"/>
          <w:lang w:eastAsia="ja-JP"/>
        </w:rPr>
        <w:t>)</w:t>
      </w:r>
      <w:r w:rsidRPr="00C22072">
        <w:rPr>
          <w:rFonts w:hint="eastAsia"/>
          <w:color w:val="000000"/>
          <w:lang w:eastAsia="ja-JP"/>
        </w:rPr>
        <w:t xml:space="preserve">, </w:t>
      </w:r>
      <w:r w:rsidR="00C90965">
        <w:rPr>
          <w:color w:val="000000"/>
          <w:lang w:eastAsia="ja-JP"/>
        </w:rPr>
        <w:t xml:space="preserve">the </w:t>
      </w:r>
      <w:r w:rsidR="00C90965" w:rsidRPr="00C90965">
        <w:rPr>
          <w:color w:val="000000"/>
          <w:lang w:eastAsia="ja-JP"/>
        </w:rPr>
        <w:t>Technical Working Party for Vegetables</w:t>
      </w:r>
      <w:r w:rsidR="00C90965" w:rsidRPr="00C90965">
        <w:rPr>
          <w:rFonts w:hint="eastAsia"/>
          <w:color w:val="000000"/>
          <w:lang w:eastAsia="ja-JP"/>
        </w:rPr>
        <w:t xml:space="preserve"> </w:t>
      </w:r>
      <w:r w:rsidR="00C90965">
        <w:rPr>
          <w:color w:val="000000"/>
          <w:lang w:eastAsia="ja-JP"/>
        </w:rPr>
        <w:t>(</w:t>
      </w:r>
      <w:r w:rsidRPr="00C22072">
        <w:rPr>
          <w:rFonts w:hint="eastAsia"/>
          <w:color w:val="000000"/>
          <w:lang w:eastAsia="ja-JP"/>
        </w:rPr>
        <w:t>TW</w:t>
      </w:r>
      <w:r w:rsidRPr="00C22072">
        <w:rPr>
          <w:color w:val="000000"/>
          <w:lang w:eastAsia="ja-JP"/>
        </w:rPr>
        <w:t>V</w:t>
      </w:r>
      <w:r w:rsidR="00C90965">
        <w:rPr>
          <w:color w:val="000000"/>
          <w:lang w:eastAsia="ja-JP"/>
        </w:rPr>
        <w:t xml:space="preserve">), </w:t>
      </w:r>
      <w:proofErr w:type="spellStart"/>
      <w:r w:rsidR="00C90965">
        <w:rPr>
          <w:color w:val="000000"/>
          <w:lang w:eastAsia="ja-JP"/>
        </w:rPr>
        <w:t>the</w:t>
      </w:r>
      <w:r w:rsidR="00C90965" w:rsidRPr="00C90965">
        <w:rPr>
          <w:color w:val="000000"/>
          <w:lang w:eastAsia="ja-JP"/>
        </w:rPr>
        <w:t>Technical</w:t>
      </w:r>
      <w:proofErr w:type="spellEnd"/>
      <w:r w:rsidR="00C90965" w:rsidRPr="00C90965">
        <w:rPr>
          <w:color w:val="000000"/>
          <w:lang w:eastAsia="ja-JP"/>
        </w:rPr>
        <w:t xml:space="preserve"> Working Party for Fruit Crops</w:t>
      </w:r>
      <w:r w:rsidR="00C90965" w:rsidRPr="00C90965">
        <w:rPr>
          <w:rFonts w:hint="eastAsia"/>
          <w:color w:val="000000"/>
          <w:lang w:eastAsia="ja-JP"/>
        </w:rPr>
        <w:t xml:space="preserve"> </w:t>
      </w:r>
      <w:r w:rsidR="00C90965">
        <w:rPr>
          <w:color w:val="000000"/>
          <w:lang w:eastAsia="ja-JP"/>
        </w:rPr>
        <w:t>(</w:t>
      </w:r>
      <w:r w:rsidRPr="00C22072">
        <w:rPr>
          <w:rFonts w:hint="eastAsia"/>
          <w:color w:val="000000"/>
          <w:lang w:eastAsia="ja-JP"/>
        </w:rPr>
        <w:t>TW</w:t>
      </w:r>
      <w:r w:rsidRPr="00C22072">
        <w:rPr>
          <w:color w:val="000000"/>
          <w:lang w:eastAsia="ja-JP"/>
        </w:rPr>
        <w:t>F</w:t>
      </w:r>
      <w:r w:rsidR="00C90965">
        <w:rPr>
          <w:color w:val="000000"/>
          <w:lang w:eastAsia="ja-JP"/>
        </w:rPr>
        <w:t xml:space="preserve">) and </w:t>
      </w:r>
      <w:r w:rsidRPr="00C22072">
        <w:rPr>
          <w:rFonts w:hint="eastAsia"/>
          <w:color w:val="000000"/>
          <w:lang w:eastAsia="ja-JP"/>
        </w:rPr>
        <w:t xml:space="preserve"> </w:t>
      </w:r>
      <w:r w:rsidR="00C90965">
        <w:rPr>
          <w:color w:val="000000"/>
          <w:lang w:eastAsia="ja-JP"/>
        </w:rPr>
        <w:t xml:space="preserve">the </w:t>
      </w:r>
      <w:r w:rsidR="00C90965" w:rsidRPr="00C90965">
        <w:rPr>
          <w:color w:val="000000"/>
          <w:lang w:eastAsia="ja-JP"/>
        </w:rPr>
        <w:t xml:space="preserve">Technical Working Party for Agricultural Crops </w:t>
      </w:r>
      <w:r w:rsidR="00C90965">
        <w:rPr>
          <w:color w:val="000000"/>
          <w:lang w:eastAsia="ja-JP"/>
        </w:rPr>
        <w:t xml:space="preserve">(TWA) </w:t>
      </w:r>
      <w:r w:rsidRPr="00C22072">
        <w:rPr>
          <w:snapToGrid w:val="0"/>
          <w:color w:val="000000"/>
        </w:rPr>
        <w:t>considered document TW</w:t>
      </w:r>
      <w:r w:rsidRPr="00C22072">
        <w:rPr>
          <w:snapToGrid w:val="0"/>
          <w:color w:val="000000"/>
          <w:lang w:eastAsia="ja-JP"/>
        </w:rPr>
        <w:t>P</w:t>
      </w:r>
      <w:r w:rsidRPr="00C22072">
        <w:rPr>
          <w:snapToGrid w:val="0"/>
          <w:color w:val="000000"/>
        </w:rPr>
        <w:t>/</w:t>
      </w:r>
      <w:r w:rsidRPr="00C22072">
        <w:rPr>
          <w:snapToGrid w:val="0"/>
          <w:color w:val="000000"/>
          <w:lang w:eastAsia="ja-JP"/>
        </w:rPr>
        <w:t>3</w:t>
      </w:r>
      <w:r w:rsidRPr="00C22072">
        <w:rPr>
          <w:snapToGrid w:val="0"/>
          <w:color w:val="000000"/>
        </w:rPr>
        <w:t>/</w:t>
      </w:r>
      <w:r w:rsidRPr="00C22072">
        <w:rPr>
          <w:snapToGrid w:val="0"/>
          <w:color w:val="000000"/>
          <w:lang w:eastAsia="ja-JP"/>
        </w:rPr>
        <w:t>7</w:t>
      </w:r>
      <w:r w:rsidRPr="00C22072">
        <w:rPr>
          <w:rFonts w:hint="eastAsia"/>
          <w:snapToGrid w:val="0"/>
          <w:color w:val="000000"/>
          <w:lang w:eastAsia="ja-JP"/>
        </w:rPr>
        <w:t xml:space="preserve"> </w:t>
      </w:r>
      <w:r w:rsidRPr="00C22072">
        <w:rPr>
          <w:snapToGrid w:val="0"/>
          <w:color w:val="000000"/>
          <w:lang w:eastAsia="ja-JP"/>
        </w:rPr>
        <w:t>“</w:t>
      </w:r>
      <w:r w:rsidRPr="00C22072">
        <w:rPr>
          <w:rFonts w:hint="eastAsia"/>
          <w:snapToGrid w:val="0"/>
          <w:color w:val="000000"/>
          <w:lang w:eastAsia="ja-JP"/>
        </w:rPr>
        <w:t>Molecular Techniques</w:t>
      </w:r>
      <w:r w:rsidRPr="00C22072">
        <w:rPr>
          <w:snapToGrid w:val="0"/>
          <w:color w:val="000000"/>
          <w:lang w:eastAsia="ja-JP"/>
        </w:rPr>
        <w:t xml:space="preserve">” (see documents TWO/51/12 “Report”, paragraphs 36 and 51, </w:t>
      </w:r>
      <w:r w:rsidRPr="00C22072">
        <w:t>TWV/53/14 “Report”, paragraphs 40 and 56, TWF/50/13 “Report”, paragraphs 56 and 74</w:t>
      </w:r>
      <w:r w:rsidR="00C90965">
        <w:t xml:space="preserve"> and </w:t>
      </w:r>
      <w:r w:rsidR="00C90965" w:rsidRPr="00C22072">
        <w:t>TW</w:t>
      </w:r>
      <w:r w:rsidR="00C90965">
        <w:t>A</w:t>
      </w:r>
      <w:r w:rsidR="00C90965" w:rsidRPr="00C22072">
        <w:t>/</w:t>
      </w:r>
      <w:r w:rsidR="00C90965">
        <w:t>48</w:t>
      </w:r>
      <w:r w:rsidR="00C90965" w:rsidRPr="00C22072">
        <w:t>/</w:t>
      </w:r>
      <w:r w:rsidR="0013608C" w:rsidRPr="00604A1D">
        <w:t>9</w:t>
      </w:r>
      <w:r w:rsidR="00C90965" w:rsidRPr="00C22072">
        <w:t xml:space="preserve"> “Report”, paragraphs </w:t>
      </w:r>
      <w:r w:rsidR="00C90965" w:rsidRPr="00604A1D">
        <w:t>5</w:t>
      </w:r>
      <w:r w:rsidR="00604A1D">
        <w:t>0</w:t>
      </w:r>
      <w:r w:rsidR="00C90965" w:rsidRPr="00604A1D">
        <w:t xml:space="preserve"> and 7</w:t>
      </w:r>
      <w:r w:rsidR="008B0E13">
        <w:t>2</w:t>
      </w:r>
      <w:r w:rsidRPr="00C22072">
        <w:rPr>
          <w:snapToGrid w:val="0"/>
          <w:color w:val="000000"/>
          <w:lang w:eastAsia="ja-JP"/>
        </w:rPr>
        <w:t>)</w:t>
      </w:r>
      <w:r w:rsidRPr="00C22072">
        <w:rPr>
          <w:snapToGrid w:val="0"/>
          <w:color w:val="000000"/>
        </w:rPr>
        <w:t xml:space="preserve">. </w:t>
      </w:r>
    </w:p>
    <w:p w:rsidR="00B655CD" w:rsidRPr="00C22072" w:rsidRDefault="00B655CD" w:rsidP="009E10F7">
      <w:pPr>
        <w:rPr>
          <w:snapToGrid w:val="0"/>
        </w:rPr>
      </w:pPr>
    </w:p>
    <w:p w:rsidR="00B655CD" w:rsidRPr="00C22072" w:rsidRDefault="00B655CD" w:rsidP="0013608C">
      <w:pPr>
        <w:pStyle w:val="Heading2"/>
        <w:rPr>
          <w:snapToGrid w:val="0"/>
        </w:rPr>
      </w:pPr>
      <w:bookmarkStart w:id="54" w:name="_Toc14980931"/>
      <w:bookmarkStart w:id="55" w:name="_Toc19811625"/>
      <w:r w:rsidRPr="00C22072">
        <w:rPr>
          <w:snapToGrid w:val="0"/>
        </w:rPr>
        <w:lastRenderedPageBreak/>
        <w:t>Technical Working Party for Ornamental Plants and Forest Trees</w:t>
      </w:r>
      <w:bookmarkEnd w:id="54"/>
      <w:bookmarkEnd w:id="55"/>
    </w:p>
    <w:p w:rsidR="00B655CD" w:rsidRPr="00C22072" w:rsidRDefault="00B655CD" w:rsidP="00B655CD"/>
    <w:p w:rsidR="00B655CD" w:rsidRPr="00C22072" w:rsidRDefault="00B655CD" w:rsidP="00B655CD">
      <w:r w:rsidRPr="00C22072">
        <w:fldChar w:fldCharType="begin"/>
      </w:r>
      <w:r w:rsidRPr="00C22072">
        <w:instrText xml:space="preserve"> AUTONUM  </w:instrText>
      </w:r>
      <w:r w:rsidRPr="00C22072">
        <w:fldChar w:fldCharType="end"/>
      </w:r>
      <w:r w:rsidRPr="00C22072">
        <w:tab/>
        <w:t>The following information</w:t>
      </w:r>
      <w:r w:rsidR="00FA545A">
        <w:t xml:space="preserve"> on their work on biochemical and molecular techniques and possible areas for cooperation</w:t>
      </w:r>
      <w:r w:rsidRPr="00C22072">
        <w:t xml:space="preserve"> was provided by TWO participants (see document TWO/51/12 “Report”, paragraphs 52 and 53):  </w:t>
      </w:r>
    </w:p>
    <w:p w:rsidR="00B655CD" w:rsidRPr="00C22072" w:rsidRDefault="00B655CD" w:rsidP="00B655CD"/>
    <w:tbl>
      <w:tblPr>
        <w:tblStyle w:val="TableGrid411"/>
        <w:tblW w:w="8897" w:type="dxa"/>
        <w:tblInd w:w="4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384"/>
        <w:gridCol w:w="7513"/>
      </w:tblGrid>
      <w:tr w:rsidR="00B655CD" w:rsidRPr="00C22072" w:rsidTr="00C90965">
        <w:tc>
          <w:tcPr>
            <w:tcW w:w="1384" w:type="dxa"/>
          </w:tcPr>
          <w:p w:rsidR="00B655CD" w:rsidRPr="00C22072" w:rsidRDefault="00B655CD" w:rsidP="00C90965">
            <w:pPr>
              <w:jc w:val="left"/>
              <w:rPr>
                <w:rFonts w:cs="Arial"/>
                <w:sz w:val="18"/>
              </w:rPr>
            </w:pPr>
            <w:r w:rsidRPr="00C22072">
              <w:rPr>
                <w:rFonts w:cs="Arial"/>
                <w:sz w:val="18"/>
              </w:rPr>
              <w:t>Australia</w:t>
            </w:r>
          </w:p>
        </w:tc>
        <w:tc>
          <w:tcPr>
            <w:tcW w:w="7513" w:type="dxa"/>
          </w:tcPr>
          <w:p w:rsidR="00B655CD" w:rsidRPr="00C22072" w:rsidRDefault="00B655CD" w:rsidP="00B655CD">
            <w:pPr>
              <w:numPr>
                <w:ilvl w:val="0"/>
                <w:numId w:val="5"/>
              </w:numPr>
              <w:ind w:left="197" w:hanging="251"/>
              <w:jc w:val="left"/>
              <w:rPr>
                <w:rFonts w:cs="Arial"/>
                <w:sz w:val="18"/>
              </w:rPr>
            </w:pPr>
            <w:r w:rsidRPr="00C22072">
              <w:rPr>
                <w:rFonts w:cs="Arial"/>
                <w:sz w:val="18"/>
              </w:rPr>
              <w:t xml:space="preserve">DNA information may be used in some cases of infringement action; </w:t>
            </w:r>
          </w:p>
          <w:p w:rsidR="00B655CD" w:rsidRPr="00C22072" w:rsidRDefault="00B655CD" w:rsidP="00B655CD">
            <w:pPr>
              <w:numPr>
                <w:ilvl w:val="0"/>
                <w:numId w:val="5"/>
              </w:numPr>
              <w:ind w:left="197" w:hanging="251"/>
              <w:jc w:val="left"/>
              <w:rPr>
                <w:rFonts w:cs="Arial"/>
                <w:sz w:val="18"/>
              </w:rPr>
            </w:pPr>
            <w:r w:rsidRPr="00C22072">
              <w:rPr>
                <w:rFonts w:cs="Arial"/>
                <w:sz w:val="18"/>
              </w:rPr>
              <w:t xml:space="preserve">currently considering constituting DNA collection for native species </w:t>
            </w:r>
          </w:p>
        </w:tc>
      </w:tr>
      <w:tr w:rsidR="00B655CD" w:rsidRPr="00C22072" w:rsidTr="00C90965">
        <w:tc>
          <w:tcPr>
            <w:tcW w:w="1384" w:type="dxa"/>
          </w:tcPr>
          <w:p w:rsidR="00B655CD" w:rsidRPr="00C22072" w:rsidRDefault="00B655CD" w:rsidP="00C90965">
            <w:pPr>
              <w:jc w:val="left"/>
              <w:rPr>
                <w:rFonts w:cs="Arial"/>
                <w:sz w:val="18"/>
              </w:rPr>
            </w:pPr>
            <w:r w:rsidRPr="00C22072">
              <w:rPr>
                <w:rFonts w:cs="Arial"/>
                <w:sz w:val="18"/>
              </w:rPr>
              <w:t>China</w:t>
            </w:r>
          </w:p>
        </w:tc>
        <w:tc>
          <w:tcPr>
            <w:tcW w:w="7513" w:type="dxa"/>
          </w:tcPr>
          <w:p w:rsidR="00B655CD" w:rsidRPr="00C22072" w:rsidRDefault="00B655CD" w:rsidP="00B655CD">
            <w:pPr>
              <w:numPr>
                <w:ilvl w:val="0"/>
                <w:numId w:val="5"/>
              </w:numPr>
              <w:ind w:left="197" w:hanging="251"/>
              <w:jc w:val="left"/>
              <w:rPr>
                <w:rFonts w:cs="Arial"/>
                <w:sz w:val="18"/>
              </w:rPr>
            </w:pPr>
            <w:r w:rsidRPr="00C22072">
              <w:rPr>
                <w:rFonts w:cs="Arial"/>
                <w:sz w:val="18"/>
              </w:rPr>
              <w:t xml:space="preserve">crop interest: forestry sector and woody ornamentals, </w:t>
            </w:r>
            <w:proofErr w:type="spellStart"/>
            <w:r w:rsidRPr="00C22072">
              <w:rPr>
                <w:rFonts w:cs="Arial"/>
                <w:i/>
                <w:sz w:val="18"/>
              </w:rPr>
              <w:t>Fraxinus</w:t>
            </w:r>
            <w:proofErr w:type="spellEnd"/>
            <w:r w:rsidRPr="00C22072">
              <w:rPr>
                <w:rFonts w:cs="Arial"/>
                <w:sz w:val="18"/>
              </w:rPr>
              <w:t xml:space="preserve"> in particular;</w:t>
            </w:r>
          </w:p>
          <w:p w:rsidR="00B655CD" w:rsidRPr="00C22072" w:rsidRDefault="00B655CD" w:rsidP="00B655CD">
            <w:pPr>
              <w:numPr>
                <w:ilvl w:val="0"/>
                <w:numId w:val="5"/>
              </w:numPr>
              <w:ind w:left="197" w:hanging="251"/>
              <w:jc w:val="left"/>
              <w:rPr>
                <w:rFonts w:cs="Arial"/>
                <w:sz w:val="18"/>
              </w:rPr>
            </w:pPr>
            <w:r w:rsidRPr="00C22072">
              <w:rPr>
                <w:rFonts w:cs="Arial"/>
                <w:sz w:val="18"/>
              </w:rPr>
              <w:t>currently developing databases with DNA information for Rose, Poplar and Tree Peony</w:t>
            </w:r>
          </w:p>
        </w:tc>
      </w:tr>
      <w:tr w:rsidR="00B655CD" w:rsidRPr="00C22072" w:rsidTr="00C90965">
        <w:tc>
          <w:tcPr>
            <w:tcW w:w="1384" w:type="dxa"/>
          </w:tcPr>
          <w:p w:rsidR="00B655CD" w:rsidRPr="00C22072" w:rsidRDefault="00B655CD" w:rsidP="00C90965">
            <w:pPr>
              <w:jc w:val="left"/>
              <w:rPr>
                <w:rFonts w:cs="Arial"/>
                <w:sz w:val="18"/>
              </w:rPr>
            </w:pPr>
            <w:r w:rsidRPr="00C22072">
              <w:rPr>
                <w:rFonts w:cs="Arial"/>
                <w:sz w:val="18"/>
              </w:rPr>
              <w:t xml:space="preserve">European Union:  </w:t>
            </w:r>
          </w:p>
        </w:tc>
        <w:tc>
          <w:tcPr>
            <w:tcW w:w="7513" w:type="dxa"/>
          </w:tcPr>
          <w:p w:rsidR="00B655CD" w:rsidRPr="00C22072" w:rsidRDefault="00B655CD" w:rsidP="00B655CD">
            <w:pPr>
              <w:numPr>
                <w:ilvl w:val="0"/>
                <w:numId w:val="5"/>
              </w:numPr>
              <w:ind w:left="197" w:hanging="251"/>
              <w:jc w:val="left"/>
              <w:rPr>
                <w:rFonts w:cs="Arial"/>
                <w:sz w:val="18"/>
              </w:rPr>
            </w:pPr>
            <w:r w:rsidRPr="00C22072">
              <w:rPr>
                <w:rFonts w:cs="Arial"/>
                <w:sz w:val="18"/>
              </w:rPr>
              <w:t>applicants for new varieties of Rose can request for a fee to have a DNA sample extracted and stored;  similar procedure for fruit crops under consideration</w:t>
            </w:r>
          </w:p>
        </w:tc>
      </w:tr>
      <w:tr w:rsidR="00B655CD" w:rsidRPr="00C22072" w:rsidTr="00C90965">
        <w:tc>
          <w:tcPr>
            <w:tcW w:w="1384" w:type="dxa"/>
          </w:tcPr>
          <w:p w:rsidR="00B655CD" w:rsidRPr="00C22072" w:rsidRDefault="00B655CD" w:rsidP="00C90965">
            <w:pPr>
              <w:jc w:val="left"/>
              <w:rPr>
                <w:rFonts w:cs="Arial"/>
                <w:sz w:val="18"/>
              </w:rPr>
            </w:pPr>
            <w:r w:rsidRPr="00C22072">
              <w:rPr>
                <w:rFonts w:cs="Arial"/>
                <w:sz w:val="18"/>
              </w:rPr>
              <w:t>France</w:t>
            </w:r>
          </w:p>
        </w:tc>
        <w:tc>
          <w:tcPr>
            <w:tcW w:w="7513" w:type="dxa"/>
          </w:tcPr>
          <w:p w:rsidR="00B655CD" w:rsidRPr="00C22072" w:rsidRDefault="00B655CD" w:rsidP="00B655CD">
            <w:pPr>
              <w:numPr>
                <w:ilvl w:val="0"/>
                <w:numId w:val="5"/>
              </w:numPr>
              <w:ind w:left="197" w:hanging="251"/>
              <w:jc w:val="left"/>
              <w:rPr>
                <w:rFonts w:cs="Arial"/>
                <w:sz w:val="18"/>
              </w:rPr>
            </w:pPr>
            <w:r w:rsidRPr="00C22072">
              <w:rPr>
                <w:rFonts w:cs="Arial"/>
                <w:sz w:val="18"/>
              </w:rPr>
              <w:t>crop interest: Hydrangea;</w:t>
            </w:r>
          </w:p>
          <w:p w:rsidR="00B655CD" w:rsidRPr="00C22072" w:rsidRDefault="00B655CD" w:rsidP="00B655CD">
            <w:pPr>
              <w:numPr>
                <w:ilvl w:val="0"/>
                <w:numId w:val="5"/>
              </w:numPr>
              <w:ind w:left="197" w:hanging="251"/>
              <w:jc w:val="left"/>
              <w:rPr>
                <w:rFonts w:cs="Arial"/>
                <w:sz w:val="18"/>
              </w:rPr>
            </w:pPr>
            <w:r w:rsidRPr="00C22072">
              <w:rPr>
                <w:rFonts w:cs="Arial"/>
                <w:sz w:val="18"/>
              </w:rPr>
              <w:t>currently testing a set of molecular markers for Hydrangea varieties</w:t>
            </w:r>
          </w:p>
        </w:tc>
      </w:tr>
      <w:tr w:rsidR="00B655CD" w:rsidRPr="00C22072" w:rsidTr="00C90965">
        <w:tc>
          <w:tcPr>
            <w:tcW w:w="1384" w:type="dxa"/>
          </w:tcPr>
          <w:p w:rsidR="00B655CD" w:rsidRPr="00C22072" w:rsidRDefault="00B655CD" w:rsidP="00C90965">
            <w:pPr>
              <w:jc w:val="left"/>
              <w:rPr>
                <w:rFonts w:cs="Arial"/>
                <w:sz w:val="18"/>
              </w:rPr>
            </w:pPr>
            <w:r w:rsidRPr="00C22072">
              <w:rPr>
                <w:rFonts w:cs="Arial"/>
                <w:sz w:val="18"/>
              </w:rPr>
              <w:t>Netherlands</w:t>
            </w:r>
          </w:p>
        </w:tc>
        <w:tc>
          <w:tcPr>
            <w:tcW w:w="7513" w:type="dxa"/>
          </w:tcPr>
          <w:p w:rsidR="00B655CD" w:rsidRPr="00C22072" w:rsidRDefault="00B655CD" w:rsidP="00B655CD">
            <w:pPr>
              <w:numPr>
                <w:ilvl w:val="0"/>
                <w:numId w:val="5"/>
              </w:numPr>
              <w:ind w:left="197" w:hanging="251"/>
              <w:jc w:val="left"/>
              <w:rPr>
                <w:rFonts w:cs="Arial"/>
                <w:sz w:val="18"/>
              </w:rPr>
            </w:pPr>
            <w:r w:rsidRPr="00C22072">
              <w:rPr>
                <w:rFonts w:cs="Arial"/>
                <w:sz w:val="18"/>
              </w:rPr>
              <w:t xml:space="preserve">crop interest: </w:t>
            </w:r>
            <w:r w:rsidRPr="00C22072">
              <w:rPr>
                <w:rFonts w:cs="Arial"/>
                <w:i/>
                <w:sz w:val="18"/>
              </w:rPr>
              <w:t>Chrysanthemum</w:t>
            </w:r>
            <w:r w:rsidRPr="00C22072">
              <w:rPr>
                <w:rFonts w:cs="Arial"/>
                <w:sz w:val="18"/>
              </w:rPr>
              <w:t xml:space="preserve">, </w:t>
            </w:r>
            <w:r w:rsidRPr="00C22072">
              <w:rPr>
                <w:rFonts w:cs="Arial"/>
                <w:i/>
                <w:sz w:val="18"/>
              </w:rPr>
              <w:t xml:space="preserve">Gypsophila, </w:t>
            </w:r>
            <w:proofErr w:type="spellStart"/>
            <w:r w:rsidRPr="00C22072">
              <w:rPr>
                <w:rFonts w:cs="Arial"/>
                <w:i/>
                <w:sz w:val="18"/>
              </w:rPr>
              <w:t>Helleborus</w:t>
            </w:r>
            <w:proofErr w:type="spellEnd"/>
            <w:r w:rsidRPr="00C22072">
              <w:rPr>
                <w:rFonts w:cs="Arial"/>
                <w:sz w:val="18"/>
              </w:rPr>
              <w:t xml:space="preserve">, </w:t>
            </w:r>
            <w:proofErr w:type="spellStart"/>
            <w:r w:rsidRPr="00C22072">
              <w:rPr>
                <w:rFonts w:cs="Arial"/>
                <w:i/>
                <w:sz w:val="18"/>
              </w:rPr>
              <w:t>Lilium</w:t>
            </w:r>
            <w:proofErr w:type="spellEnd"/>
            <w:r w:rsidRPr="00C22072">
              <w:rPr>
                <w:rFonts w:cs="Arial"/>
                <w:i/>
                <w:sz w:val="18"/>
              </w:rPr>
              <w:t xml:space="preserve">, </w:t>
            </w:r>
            <w:proofErr w:type="spellStart"/>
            <w:r w:rsidRPr="00C22072">
              <w:rPr>
                <w:rFonts w:cs="Arial"/>
                <w:i/>
                <w:sz w:val="18"/>
              </w:rPr>
              <w:t>Phalaenopsis</w:t>
            </w:r>
            <w:proofErr w:type="spellEnd"/>
            <w:r w:rsidRPr="00C22072">
              <w:rPr>
                <w:rFonts w:cs="Arial"/>
                <w:sz w:val="18"/>
              </w:rPr>
              <w:t xml:space="preserve"> and Rose;</w:t>
            </w:r>
          </w:p>
          <w:p w:rsidR="00B655CD" w:rsidRPr="00C22072" w:rsidRDefault="00B655CD" w:rsidP="00B655CD">
            <w:pPr>
              <w:numPr>
                <w:ilvl w:val="0"/>
                <w:numId w:val="5"/>
              </w:numPr>
              <w:ind w:left="197" w:hanging="251"/>
              <w:jc w:val="left"/>
              <w:rPr>
                <w:rFonts w:cs="Arial"/>
                <w:sz w:val="18"/>
              </w:rPr>
            </w:pPr>
            <w:r w:rsidRPr="00C22072">
              <w:rPr>
                <w:rFonts w:cs="Arial"/>
                <w:sz w:val="18"/>
              </w:rPr>
              <w:t xml:space="preserve">currently building a DNA database for </w:t>
            </w:r>
            <w:proofErr w:type="spellStart"/>
            <w:r w:rsidRPr="00C22072">
              <w:rPr>
                <w:rFonts w:cs="Arial"/>
                <w:i/>
                <w:sz w:val="18"/>
              </w:rPr>
              <w:t>Fraxinus</w:t>
            </w:r>
            <w:proofErr w:type="spellEnd"/>
            <w:r w:rsidRPr="00C22072">
              <w:rPr>
                <w:rFonts w:cs="Arial"/>
                <w:sz w:val="18"/>
              </w:rPr>
              <w:t xml:space="preserve"> and </w:t>
            </w:r>
            <w:proofErr w:type="spellStart"/>
            <w:r w:rsidRPr="00C22072">
              <w:rPr>
                <w:rFonts w:cs="Arial"/>
                <w:i/>
                <w:sz w:val="18"/>
              </w:rPr>
              <w:t>Ulmus</w:t>
            </w:r>
            <w:proofErr w:type="spellEnd"/>
            <w:r w:rsidRPr="00C22072">
              <w:rPr>
                <w:rFonts w:cs="Arial"/>
                <w:sz w:val="18"/>
              </w:rPr>
              <w:t xml:space="preserve">;  </w:t>
            </w:r>
          </w:p>
          <w:p w:rsidR="00B655CD" w:rsidRPr="00C22072" w:rsidRDefault="00B655CD" w:rsidP="00B655CD">
            <w:pPr>
              <w:numPr>
                <w:ilvl w:val="0"/>
                <w:numId w:val="5"/>
              </w:numPr>
              <w:ind w:left="197" w:hanging="251"/>
              <w:jc w:val="left"/>
              <w:rPr>
                <w:rFonts w:cs="Arial"/>
                <w:sz w:val="18"/>
              </w:rPr>
            </w:pPr>
            <w:r w:rsidRPr="00C22072">
              <w:rPr>
                <w:rFonts w:cs="Arial"/>
                <w:sz w:val="18"/>
              </w:rPr>
              <w:t xml:space="preserve">DNA information used for varietal identity;  </w:t>
            </w:r>
          </w:p>
          <w:p w:rsidR="00B655CD" w:rsidRPr="00C22072" w:rsidRDefault="00B655CD" w:rsidP="00B655CD">
            <w:pPr>
              <w:numPr>
                <w:ilvl w:val="0"/>
                <w:numId w:val="5"/>
              </w:numPr>
              <w:ind w:left="197" w:hanging="251"/>
              <w:jc w:val="left"/>
              <w:rPr>
                <w:rFonts w:cs="Arial"/>
                <w:sz w:val="18"/>
              </w:rPr>
            </w:pPr>
            <w:r w:rsidRPr="00C22072">
              <w:rPr>
                <w:rFonts w:cs="Arial"/>
                <w:sz w:val="18"/>
              </w:rPr>
              <w:t>possible future development of databases with DNA information for ornamental plants</w:t>
            </w:r>
          </w:p>
        </w:tc>
      </w:tr>
    </w:tbl>
    <w:p w:rsidR="00B655CD" w:rsidRPr="00C22072" w:rsidRDefault="00B655CD" w:rsidP="00B655CD"/>
    <w:p w:rsidR="00B655CD" w:rsidRPr="00C22072" w:rsidRDefault="00B655CD" w:rsidP="00B655CD">
      <w:r w:rsidRPr="00C22072">
        <w:fldChar w:fldCharType="begin"/>
      </w:r>
      <w:r w:rsidRPr="00C22072">
        <w:instrText xml:space="preserve"> AUTONUM  </w:instrText>
      </w:r>
      <w:r w:rsidRPr="00C22072">
        <w:fldChar w:fldCharType="end"/>
      </w:r>
      <w:r w:rsidRPr="00C22072">
        <w:tab/>
        <w:t>The TWO agreed that possible UPOV initiatives</w:t>
      </w:r>
      <w:r w:rsidR="00D56CA4">
        <w:t xml:space="preserve"> on </w:t>
      </w:r>
      <w:r w:rsidR="00D56CA4" w:rsidRPr="006D4C12">
        <w:rPr>
          <w:rFonts w:cs="Arial"/>
          <w:iCs/>
          <w:snapToGrid w:val="0"/>
        </w:rPr>
        <w:t>international cooperation in relation to the use of molecular techniques</w:t>
      </w:r>
      <w:r w:rsidRPr="00C22072">
        <w:t xml:space="preserve"> could include the </w:t>
      </w:r>
      <w:r w:rsidRPr="00C22072">
        <w:rPr>
          <w:rFonts w:cs="Arial"/>
        </w:rPr>
        <w:t>development of guidance on collecting DNA samples, ownership of material collected and how to facilitate the use of material or information.</w:t>
      </w:r>
    </w:p>
    <w:p w:rsidR="00D8026C" w:rsidRPr="00C22072" w:rsidRDefault="00D8026C" w:rsidP="00CE3560">
      <w:pPr>
        <w:rPr>
          <w:snapToGrid w:val="0"/>
        </w:rPr>
      </w:pPr>
    </w:p>
    <w:p w:rsidR="00B655CD" w:rsidRPr="00C22072" w:rsidRDefault="00B655CD" w:rsidP="0013608C">
      <w:pPr>
        <w:pStyle w:val="Heading2"/>
        <w:rPr>
          <w:snapToGrid w:val="0"/>
        </w:rPr>
      </w:pPr>
      <w:bookmarkStart w:id="56" w:name="_Toc14980932"/>
      <w:bookmarkStart w:id="57" w:name="_Toc19811626"/>
      <w:r w:rsidRPr="00C22072">
        <w:rPr>
          <w:snapToGrid w:val="0"/>
        </w:rPr>
        <w:t>Technical Working Party for Vegetables</w:t>
      </w:r>
      <w:bookmarkEnd w:id="56"/>
      <w:bookmarkEnd w:id="57"/>
    </w:p>
    <w:p w:rsidR="00B655CD" w:rsidRPr="00C22072" w:rsidRDefault="00B655CD" w:rsidP="00B655CD">
      <w:pPr>
        <w:keepNext/>
      </w:pPr>
    </w:p>
    <w:p w:rsidR="00B655CD" w:rsidRPr="00C22072" w:rsidRDefault="00B655CD" w:rsidP="00B655CD">
      <w:r w:rsidRPr="00C22072">
        <w:fldChar w:fldCharType="begin"/>
      </w:r>
      <w:r w:rsidRPr="00C22072">
        <w:instrText xml:space="preserve"> AUTONUM  </w:instrText>
      </w:r>
      <w:r w:rsidRPr="00C22072">
        <w:fldChar w:fldCharType="end"/>
      </w:r>
      <w:r w:rsidRPr="00C22072">
        <w:tab/>
        <w:t>Following subgroup discussions, the following information</w:t>
      </w:r>
      <w:r w:rsidR="00FA545A">
        <w:t xml:space="preserve"> </w:t>
      </w:r>
      <w:r w:rsidR="0063514F">
        <w:t xml:space="preserve">on their work on biochemical and molecular techniques and possible areas for cooperation </w:t>
      </w:r>
      <w:r w:rsidRPr="00C22072">
        <w:t xml:space="preserve">was provided by TWV participants (see document TWV/53/14 “Report”, paragraph 57):  </w:t>
      </w:r>
    </w:p>
    <w:p w:rsidR="00B655CD" w:rsidRPr="00C22072" w:rsidRDefault="00B655CD" w:rsidP="00B655CD"/>
    <w:p w:rsidR="00B655CD" w:rsidRPr="00C22072" w:rsidRDefault="00B655CD" w:rsidP="00D8026C">
      <w:pPr>
        <w:pStyle w:val="Heading3"/>
        <w:rPr>
          <w:rFonts w:eastAsiaTheme="minorEastAsia"/>
        </w:rPr>
      </w:pPr>
      <w:bookmarkStart w:id="58" w:name="_Toc19811627"/>
      <w:r w:rsidRPr="00C22072">
        <w:rPr>
          <w:rFonts w:eastAsiaTheme="minorEastAsia"/>
        </w:rPr>
        <w:t xml:space="preserve">Summary of crops and authorities currently using (or under development) </w:t>
      </w:r>
      <w:r w:rsidRPr="00C22072">
        <w:t>biochemical and molecular techniques in the vegetable sector</w:t>
      </w:r>
      <w:bookmarkEnd w:id="58"/>
    </w:p>
    <w:p w:rsidR="00B655CD" w:rsidRPr="00C22072" w:rsidRDefault="00B655CD" w:rsidP="00B655CD">
      <w:pPr>
        <w:keepNext/>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560"/>
        <w:gridCol w:w="7479"/>
      </w:tblGrid>
      <w:tr w:rsidR="00B655CD" w:rsidRPr="00C22072" w:rsidTr="00C90965">
        <w:tc>
          <w:tcPr>
            <w:tcW w:w="1560" w:type="dxa"/>
          </w:tcPr>
          <w:p w:rsidR="00B655CD" w:rsidRPr="00C22072" w:rsidRDefault="00B655CD" w:rsidP="00C90965">
            <w:pPr>
              <w:keepNext/>
              <w:jc w:val="left"/>
              <w:rPr>
                <w:rFonts w:cs="Arial"/>
                <w:sz w:val="18"/>
                <w:szCs w:val="18"/>
                <w:lang w:eastAsia="zh-CN"/>
              </w:rPr>
            </w:pPr>
            <w:r w:rsidRPr="00C22072">
              <w:rPr>
                <w:rFonts w:cs="Arial"/>
                <w:sz w:val="18"/>
                <w:szCs w:val="18"/>
                <w:lang w:eastAsia="zh-CN"/>
              </w:rPr>
              <w:t>Tomato</w:t>
            </w:r>
          </w:p>
        </w:tc>
        <w:tc>
          <w:tcPr>
            <w:tcW w:w="7479" w:type="dxa"/>
          </w:tcPr>
          <w:p w:rsidR="00B655CD" w:rsidRPr="00C22072" w:rsidRDefault="00B655CD" w:rsidP="00C90965">
            <w:pPr>
              <w:keepNext/>
              <w:jc w:val="left"/>
              <w:rPr>
                <w:rFonts w:cs="Arial"/>
                <w:sz w:val="18"/>
                <w:szCs w:val="18"/>
              </w:rPr>
            </w:pPr>
            <w:r w:rsidRPr="00C22072">
              <w:rPr>
                <w:rFonts w:cs="Arial"/>
                <w:sz w:val="18"/>
                <w:szCs w:val="18"/>
              </w:rPr>
              <w:t>China,</w:t>
            </w:r>
            <w:r w:rsidRPr="00C22072">
              <w:rPr>
                <w:rFonts w:cs="Arial"/>
                <w:color w:val="000000"/>
                <w:sz w:val="18"/>
                <w:szCs w:val="18"/>
              </w:rPr>
              <w:t xml:space="preserve"> European Union, (</w:t>
            </w:r>
            <w:r w:rsidRPr="00C22072">
              <w:rPr>
                <w:rFonts w:cs="Arial"/>
                <w:sz w:val="18"/>
                <w:szCs w:val="18"/>
              </w:rPr>
              <w:t xml:space="preserve">France), (Italy), </w:t>
            </w:r>
            <w:r w:rsidRPr="00C22072">
              <w:rPr>
                <w:rFonts w:cs="Arial"/>
                <w:color w:val="000000"/>
                <w:sz w:val="18"/>
                <w:szCs w:val="18"/>
              </w:rPr>
              <w:t xml:space="preserve">Netherlands, </w:t>
            </w:r>
            <w:r w:rsidRPr="00C22072">
              <w:rPr>
                <w:rFonts w:cs="Arial"/>
                <w:sz w:val="18"/>
                <w:szCs w:val="18"/>
              </w:rPr>
              <w:t>Republic of Korea</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Pepper</w:t>
            </w:r>
          </w:p>
        </w:tc>
        <w:tc>
          <w:tcPr>
            <w:tcW w:w="7479" w:type="dxa"/>
          </w:tcPr>
          <w:p w:rsidR="00B655CD" w:rsidRPr="00C22072" w:rsidRDefault="00B655CD" w:rsidP="00C90965">
            <w:pPr>
              <w:jc w:val="left"/>
              <w:rPr>
                <w:rFonts w:cs="Arial"/>
                <w:sz w:val="18"/>
                <w:szCs w:val="18"/>
              </w:rPr>
            </w:pPr>
            <w:r w:rsidRPr="00C22072">
              <w:rPr>
                <w:rFonts w:cs="Arial"/>
                <w:sz w:val="18"/>
                <w:szCs w:val="18"/>
              </w:rPr>
              <w:t>China, (France), Republic of Korea</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Watermelon</w:t>
            </w:r>
          </w:p>
        </w:tc>
        <w:tc>
          <w:tcPr>
            <w:tcW w:w="7479" w:type="dxa"/>
          </w:tcPr>
          <w:p w:rsidR="00B655CD" w:rsidRPr="00C22072" w:rsidRDefault="00B655CD" w:rsidP="00C90965">
            <w:pPr>
              <w:jc w:val="left"/>
              <w:rPr>
                <w:rFonts w:cs="Arial"/>
                <w:sz w:val="18"/>
                <w:szCs w:val="18"/>
              </w:rPr>
            </w:pPr>
            <w:r w:rsidRPr="00C22072">
              <w:rPr>
                <w:rFonts w:cs="Arial"/>
                <w:sz w:val="18"/>
                <w:szCs w:val="18"/>
              </w:rPr>
              <w:t>Republic of Korea</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Melon</w:t>
            </w:r>
          </w:p>
        </w:tc>
        <w:tc>
          <w:tcPr>
            <w:tcW w:w="7479" w:type="dxa"/>
          </w:tcPr>
          <w:p w:rsidR="00B655CD" w:rsidRPr="00C22072" w:rsidRDefault="00B655CD" w:rsidP="00C90965">
            <w:pPr>
              <w:jc w:val="left"/>
              <w:rPr>
                <w:rFonts w:cs="Arial"/>
                <w:sz w:val="18"/>
                <w:szCs w:val="18"/>
              </w:rPr>
            </w:pPr>
            <w:r w:rsidRPr="00C22072">
              <w:rPr>
                <w:rFonts w:cs="Arial"/>
                <w:sz w:val="18"/>
                <w:szCs w:val="18"/>
              </w:rPr>
              <w:t>(France),</w:t>
            </w:r>
            <w:r w:rsidRPr="00C22072">
              <w:rPr>
                <w:rFonts w:cs="Arial"/>
                <w:color w:val="000000"/>
                <w:sz w:val="18"/>
                <w:szCs w:val="18"/>
              </w:rPr>
              <w:t xml:space="preserve"> </w:t>
            </w:r>
            <w:r w:rsidRPr="00C22072">
              <w:rPr>
                <w:rFonts w:cs="Arial"/>
                <w:sz w:val="18"/>
                <w:szCs w:val="18"/>
              </w:rPr>
              <w:t>Republic of Korea</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Lettuce</w:t>
            </w:r>
          </w:p>
        </w:tc>
        <w:tc>
          <w:tcPr>
            <w:tcW w:w="7479" w:type="dxa"/>
          </w:tcPr>
          <w:p w:rsidR="00B655CD" w:rsidRPr="00C22072" w:rsidRDefault="00B655CD" w:rsidP="00C90965">
            <w:pPr>
              <w:jc w:val="left"/>
              <w:rPr>
                <w:rFonts w:cs="Arial"/>
                <w:sz w:val="18"/>
                <w:szCs w:val="18"/>
              </w:rPr>
            </w:pPr>
            <w:r w:rsidRPr="00C22072">
              <w:rPr>
                <w:rFonts w:cs="Arial"/>
                <w:sz w:val="18"/>
                <w:szCs w:val="18"/>
              </w:rPr>
              <w:t>France, (Italy), Japan, (Netherlands), Republic of Korea</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Cabbage</w:t>
            </w:r>
          </w:p>
        </w:tc>
        <w:tc>
          <w:tcPr>
            <w:tcW w:w="7479" w:type="dxa"/>
          </w:tcPr>
          <w:p w:rsidR="00B655CD" w:rsidRPr="00C22072" w:rsidRDefault="00B655CD" w:rsidP="00C90965">
            <w:pPr>
              <w:jc w:val="left"/>
              <w:rPr>
                <w:rFonts w:cs="Arial"/>
                <w:sz w:val="18"/>
                <w:szCs w:val="18"/>
                <w:lang w:eastAsia="zh-CN"/>
              </w:rPr>
            </w:pPr>
            <w:r w:rsidRPr="00C22072">
              <w:rPr>
                <w:rFonts w:cs="Arial"/>
                <w:sz w:val="18"/>
                <w:szCs w:val="18"/>
              </w:rPr>
              <w:t xml:space="preserve">European Union, Netherlands, Republic of Korea </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Mushroom</w:t>
            </w:r>
          </w:p>
        </w:tc>
        <w:tc>
          <w:tcPr>
            <w:tcW w:w="7479" w:type="dxa"/>
          </w:tcPr>
          <w:p w:rsidR="00B655CD" w:rsidRPr="00C22072" w:rsidRDefault="00B655CD" w:rsidP="00C90965">
            <w:pPr>
              <w:jc w:val="left"/>
              <w:rPr>
                <w:rFonts w:cs="Arial"/>
                <w:sz w:val="18"/>
                <w:szCs w:val="18"/>
                <w:lang w:eastAsia="zh-CN"/>
              </w:rPr>
            </w:pPr>
            <w:r w:rsidRPr="00C22072">
              <w:rPr>
                <w:rFonts w:cs="Arial"/>
                <w:sz w:val="18"/>
                <w:szCs w:val="18"/>
                <w:lang w:eastAsia="zh-CN"/>
              </w:rPr>
              <w:t>Japan</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French bean</w:t>
            </w:r>
          </w:p>
        </w:tc>
        <w:tc>
          <w:tcPr>
            <w:tcW w:w="7479" w:type="dxa"/>
          </w:tcPr>
          <w:p w:rsidR="00B655CD" w:rsidRPr="00C22072" w:rsidRDefault="00B655CD" w:rsidP="00C90965">
            <w:pPr>
              <w:jc w:val="left"/>
              <w:rPr>
                <w:rFonts w:cs="Arial"/>
                <w:sz w:val="18"/>
                <w:szCs w:val="18"/>
              </w:rPr>
            </w:pPr>
            <w:r w:rsidRPr="00C22072">
              <w:rPr>
                <w:rFonts w:cs="Arial"/>
                <w:color w:val="000000"/>
                <w:sz w:val="18"/>
                <w:szCs w:val="18"/>
              </w:rPr>
              <w:t>Netherlands</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Pea</w:t>
            </w:r>
          </w:p>
        </w:tc>
        <w:tc>
          <w:tcPr>
            <w:tcW w:w="7479" w:type="dxa"/>
          </w:tcPr>
          <w:p w:rsidR="00B655CD" w:rsidRPr="00C22072" w:rsidRDefault="00B655CD" w:rsidP="00C90965">
            <w:pPr>
              <w:jc w:val="left"/>
              <w:rPr>
                <w:rFonts w:cs="Arial"/>
                <w:sz w:val="18"/>
                <w:szCs w:val="18"/>
              </w:rPr>
            </w:pPr>
            <w:r w:rsidRPr="00C22072">
              <w:rPr>
                <w:rFonts w:cs="Arial"/>
                <w:sz w:val="18"/>
                <w:szCs w:val="18"/>
              </w:rPr>
              <w:t xml:space="preserve">(Netherlands), (United Kingdom) </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Onion</w:t>
            </w:r>
          </w:p>
        </w:tc>
        <w:tc>
          <w:tcPr>
            <w:tcW w:w="7479" w:type="dxa"/>
          </w:tcPr>
          <w:p w:rsidR="00B655CD" w:rsidRPr="00C22072" w:rsidRDefault="00B655CD" w:rsidP="00C90965">
            <w:pPr>
              <w:jc w:val="left"/>
              <w:rPr>
                <w:rFonts w:cs="Arial"/>
                <w:sz w:val="18"/>
                <w:szCs w:val="18"/>
              </w:rPr>
            </w:pPr>
            <w:r w:rsidRPr="00C22072">
              <w:rPr>
                <w:rFonts w:cs="Arial"/>
                <w:color w:val="000000"/>
                <w:sz w:val="18"/>
                <w:szCs w:val="18"/>
              </w:rPr>
              <w:t>Netherlands</w:t>
            </w:r>
          </w:p>
        </w:tc>
      </w:tr>
      <w:tr w:rsidR="00B655CD" w:rsidRPr="00C22072" w:rsidTr="00C90965">
        <w:tc>
          <w:tcPr>
            <w:tcW w:w="1560" w:type="dxa"/>
          </w:tcPr>
          <w:p w:rsidR="00B655CD" w:rsidRPr="00C22072" w:rsidRDefault="00B655CD" w:rsidP="00C90965">
            <w:pPr>
              <w:jc w:val="left"/>
              <w:rPr>
                <w:rFonts w:cs="Arial"/>
                <w:sz w:val="18"/>
                <w:szCs w:val="18"/>
                <w:lang w:eastAsia="zh-CN"/>
              </w:rPr>
            </w:pPr>
            <w:r w:rsidRPr="00C22072">
              <w:rPr>
                <w:rFonts w:cs="Arial"/>
                <w:sz w:val="18"/>
                <w:szCs w:val="18"/>
                <w:lang w:eastAsia="zh-CN"/>
              </w:rPr>
              <w:t>Eggplant</w:t>
            </w:r>
          </w:p>
        </w:tc>
        <w:tc>
          <w:tcPr>
            <w:tcW w:w="7479" w:type="dxa"/>
          </w:tcPr>
          <w:p w:rsidR="00B655CD" w:rsidRPr="00C22072" w:rsidRDefault="00B655CD" w:rsidP="00C90965">
            <w:pPr>
              <w:jc w:val="left"/>
              <w:rPr>
                <w:rFonts w:cs="Arial"/>
                <w:color w:val="000000"/>
                <w:sz w:val="18"/>
                <w:szCs w:val="18"/>
              </w:rPr>
            </w:pPr>
            <w:r w:rsidRPr="00C22072">
              <w:rPr>
                <w:rFonts w:cs="Arial"/>
                <w:color w:val="000000"/>
                <w:sz w:val="18"/>
                <w:szCs w:val="18"/>
              </w:rPr>
              <w:t>(China)</w:t>
            </w:r>
          </w:p>
        </w:tc>
      </w:tr>
    </w:tbl>
    <w:p w:rsidR="00D8026C" w:rsidRPr="00C22072" w:rsidRDefault="00D8026C" w:rsidP="00B655CD"/>
    <w:p w:rsidR="00B655CD" w:rsidRPr="00C22072" w:rsidRDefault="00B655CD" w:rsidP="000A2EC0">
      <w:pPr>
        <w:pStyle w:val="Heading3"/>
        <w:keepLines/>
        <w:rPr>
          <w:rFonts w:eastAsiaTheme="minorEastAsia"/>
        </w:rPr>
      </w:pPr>
      <w:bookmarkStart w:id="59" w:name="_Toc19811628"/>
      <w:r w:rsidRPr="00C22072">
        <w:rPr>
          <w:rFonts w:eastAsiaTheme="minorEastAsia"/>
        </w:rPr>
        <w:t xml:space="preserve">Summary of current use of </w:t>
      </w:r>
      <w:r w:rsidRPr="00C22072">
        <w:t>biochemical and molecular techniques in the vegetable sector</w:t>
      </w:r>
      <w:bookmarkEnd w:id="59"/>
    </w:p>
    <w:p w:rsidR="00B655CD" w:rsidRPr="00C22072" w:rsidRDefault="00B655CD" w:rsidP="000A2EC0">
      <w:pPr>
        <w:keepNext/>
        <w:keepLines/>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B655CD" w:rsidRPr="00C22072" w:rsidTr="00C90965">
        <w:tc>
          <w:tcPr>
            <w:tcW w:w="9039" w:type="dxa"/>
          </w:tcPr>
          <w:p w:rsidR="00B655CD" w:rsidRPr="00C22072" w:rsidRDefault="00B655CD" w:rsidP="000A2EC0">
            <w:pPr>
              <w:keepNext/>
              <w:keepLines/>
              <w:jc w:val="left"/>
              <w:rPr>
                <w:rFonts w:cs="Arial"/>
                <w:sz w:val="18"/>
                <w:szCs w:val="18"/>
                <w:u w:val="single"/>
                <w:lang w:eastAsia="zh-CN"/>
              </w:rPr>
            </w:pPr>
            <w:r w:rsidRPr="00C22072">
              <w:rPr>
                <w:rFonts w:cs="Arial"/>
                <w:sz w:val="18"/>
                <w:szCs w:val="18"/>
                <w:lang w:eastAsia="zh-CN"/>
              </w:rPr>
              <w:t>Use:</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Management of reference collections</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Selection of similar varieties/ grouping characteristics</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Variety identification</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Enforcement of IP Rights/ infringement</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Check specific characteristics (e.g. male sterility, disease resistance: as replacement or addition to bioassay)</w:t>
            </w:r>
          </w:p>
        </w:tc>
      </w:tr>
      <w:tr w:rsidR="00B655CD" w:rsidRPr="00C22072" w:rsidTr="00C90965">
        <w:tc>
          <w:tcPr>
            <w:tcW w:w="9039" w:type="dxa"/>
          </w:tcPr>
          <w:p w:rsidR="00B655CD" w:rsidRPr="00C22072" w:rsidRDefault="00B655CD" w:rsidP="000A2EC0">
            <w:pPr>
              <w:keepNext/>
              <w:keepLines/>
              <w:jc w:val="left"/>
              <w:rPr>
                <w:rFonts w:cs="Arial"/>
                <w:sz w:val="10"/>
                <w:szCs w:val="18"/>
                <w:lang w:eastAsia="zh-CN"/>
              </w:rPr>
            </w:pPr>
          </w:p>
        </w:tc>
      </w:tr>
      <w:tr w:rsidR="00B655CD" w:rsidRPr="00C22072" w:rsidTr="00C90965">
        <w:tc>
          <w:tcPr>
            <w:tcW w:w="9039" w:type="dxa"/>
          </w:tcPr>
          <w:p w:rsidR="00B655CD" w:rsidRPr="00C22072" w:rsidRDefault="00B655CD" w:rsidP="000A2EC0">
            <w:pPr>
              <w:keepNext/>
              <w:keepLines/>
              <w:jc w:val="left"/>
              <w:rPr>
                <w:rFonts w:cs="Arial"/>
                <w:sz w:val="18"/>
                <w:szCs w:val="18"/>
                <w:u w:val="single"/>
                <w:lang w:eastAsia="zh-CN"/>
              </w:rPr>
            </w:pPr>
            <w:r w:rsidRPr="00C22072">
              <w:rPr>
                <w:rFonts w:cs="Arial"/>
                <w:sz w:val="18"/>
                <w:szCs w:val="18"/>
                <w:lang w:eastAsia="zh-CN"/>
              </w:rPr>
              <w:t>Techniques:</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SSRs</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SNPs</w:t>
            </w:r>
          </w:p>
        </w:tc>
      </w:tr>
      <w:tr w:rsidR="00B655CD" w:rsidRPr="00C22072" w:rsidTr="00C90965">
        <w:tc>
          <w:tcPr>
            <w:tcW w:w="9039" w:type="dxa"/>
          </w:tcPr>
          <w:p w:rsidR="00B655CD" w:rsidRPr="00C22072" w:rsidRDefault="00B655CD" w:rsidP="000A2EC0">
            <w:pPr>
              <w:keepNext/>
              <w:keepLines/>
              <w:ind w:left="594"/>
              <w:jc w:val="left"/>
              <w:rPr>
                <w:rFonts w:cs="Arial"/>
                <w:sz w:val="18"/>
                <w:szCs w:val="18"/>
                <w:lang w:eastAsia="zh-CN"/>
              </w:rPr>
            </w:pPr>
            <w:r w:rsidRPr="00C22072">
              <w:rPr>
                <w:rFonts w:cs="Arial"/>
                <w:sz w:val="18"/>
                <w:szCs w:val="18"/>
                <w:lang w:eastAsia="zh-CN"/>
              </w:rPr>
              <w:t>Electrophoresis (</w:t>
            </w:r>
            <w:proofErr w:type="spellStart"/>
            <w:r w:rsidRPr="00C22072">
              <w:rPr>
                <w:rFonts w:cs="Arial"/>
                <w:sz w:val="18"/>
                <w:szCs w:val="18"/>
                <w:lang w:eastAsia="zh-CN"/>
              </w:rPr>
              <w:t>Isoenzyme</w:t>
            </w:r>
            <w:proofErr w:type="spellEnd"/>
            <w:r w:rsidRPr="00C22072">
              <w:rPr>
                <w:rFonts w:cs="Arial"/>
                <w:sz w:val="18"/>
                <w:szCs w:val="18"/>
                <w:lang w:eastAsia="zh-CN"/>
              </w:rPr>
              <w:t>)</w:t>
            </w:r>
          </w:p>
        </w:tc>
      </w:tr>
    </w:tbl>
    <w:p w:rsidR="00B655CD" w:rsidRPr="00C22072" w:rsidRDefault="00B655CD" w:rsidP="00B655CD"/>
    <w:p w:rsidR="00B655CD" w:rsidRPr="00C22072" w:rsidRDefault="00B655CD" w:rsidP="00D8026C">
      <w:pPr>
        <w:pStyle w:val="Heading3"/>
        <w:rPr>
          <w:rFonts w:eastAsiaTheme="minorEastAsia"/>
        </w:rPr>
      </w:pPr>
      <w:bookmarkStart w:id="60" w:name="_Toc19811629"/>
      <w:r w:rsidRPr="00C22072">
        <w:rPr>
          <w:rFonts w:eastAsiaTheme="minorEastAsia"/>
        </w:rPr>
        <w:lastRenderedPageBreak/>
        <w:t xml:space="preserve">Summary of possible areas of cooperation for the use of </w:t>
      </w:r>
      <w:r w:rsidRPr="00C22072">
        <w:t>biochemical and molecular techniques in the vegetable sector</w:t>
      </w:r>
      <w:bookmarkEnd w:id="60"/>
    </w:p>
    <w:p w:rsidR="00B655CD" w:rsidRPr="00C22072" w:rsidRDefault="00B655CD" w:rsidP="00B655CD">
      <w:pPr>
        <w:keepNext/>
        <w:rPr>
          <w:rFonts w:eastAsiaTheme="minorEastAsia"/>
        </w:rPr>
      </w:pPr>
      <w:r w:rsidRPr="00C22072">
        <w:rPr>
          <w:rFonts w:eastAsiaTheme="minorEastAsia"/>
        </w:rPr>
        <w:t xml:space="preserve"> </w:t>
      </w: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B655CD" w:rsidRPr="00C22072" w:rsidTr="00C90965">
        <w:tc>
          <w:tcPr>
            <w:tcW w:w="9039" w:type="dxa"/>
          </w:tcPr>
          <w:p w:rsidR="00B655CD" w:rsidRPr="00C22072" w:rsidRDefault="00B655CD" w:rsidP="00C90965">
            <w:pPr>
              <w:keepNext/>
              <w:jc w:val="left"/>
              <w:rPr>
                <w:rFonts w:cs="Arial"/>
                <w:sz w:val="18"/>
                <w:szCs w:val="18"/>
                <w:lang w:eastAsia="zh-CN"/>
              </w:rPr>
            </w:pPr>
            <w:r w:rsidRPr="00C22072">
              <w:rPr>
                <w:rFonts w:cs="Arial"/>
                <w:sz w:val="18"/>
                <w:szCs w:val="18"/>
              </w:rPr>
              <w:t>Encourage sharing of data &amp; techniques</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rPr>
              <w:t>Facilitate cooperation &amp; training</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rPr>
              <w:t>Encourage exchange of DNA/market set (no living organisms) and seeds</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rPr>
              <w:t>Ensuring consistency among UPOV members in the use of BMT</w:t>
            </w:r>
          </w:p>
        </w:tc>
      </w:tr>
      <w:tr w:rsidR="00B655CD" w:rsidRPr="00C22072" w:rsidTr="00C90965">
        <w:tc>
          <w:tcPr>
            <w:tcW w:w="9039" w:type="dxa"/>
          </w:tcPr>
          <w:p w:rsidR="00B655CD" w:rsidRPr="00C22072" w:rsidRDefault="00B655CD" w:rsidP="00C90965">
            <w:pPr>
              <w:jc w:val="left"/>
              <w:rPr>
                <w:rFonts w:cs="Arial"/>
                <w:sz w:val="18"/>
                <w:szCs w:val="18"/>
              </w:rPr>
            </w:pPr>
            <w:r w:rsidRPr="00C22072">
              <w:rPr>
                <w:rFonts w:cs="Arial"/>
                <w:sz w:val="18"/>
                <w:szCs w:val="18"/>
              </w:rPr>
              <w:t>Identify focal point for molecular techniques in DUS examination for each UPOV member and make this information available via the UPOV website</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lang w:eastAsia="zh-CN"/>
              </w:rPr>
              <w:t>Develop guidance on collecting DNA samples, ownership of material exchanges (confidentiality)</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lang w:eastAsia="zh-CN"/>
              </w:rPr>
              <w:t>Update guidance on how to use information and exchange DNA material</w:t>
            </w:r>
          </w:p>
        </w:tc>
      </w:tr>
      <w:tr w:rsidR="00B655CD" w:rsidRPr="00C22072" w:rsidTr="00C90965">
        <w:trPr>
          <w:trHeight w:val="156"/>
        </w:trPr>
        <w:tc>
          <w:tcPr>
            <w:tcW w:w="9039" w:type="dxa"/>
          </w:tcPr>
          <w:p w:rsidR="00B655CD" w:rsidRPr="00C22072" w:rsidRDefault="00B655CD" w:rsidP="00C90965">
            <w:pPr>
              <w:jc w:val="left"/>
              <w:rPr>
                <w:rFonts w:cs="Arial"/>
                <w:sz w:val="18"/>
                <w:szCs w:val="18"/>
                <w:lang w:eastAsia="zh-CN"/>
              </w:rPr>
            </w:pPr>
            <w:r w:rsidRPr="00C22072">
              <w:rPr>
                <w:rFonts w:cs="Arial"/>
                <w:sz w:val="18"/>
                <w:szCs w:val="18"/>
                <w:lang w:eastAsia="zh-CN"/>
              </w:rPr>
              <w:t>Explore the possibility to build a “UPOV” DNA database, “UPOV” marker set</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rPr>
              <w:t>Develop guidance and/or training for specialized courts/ experts</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lang w:eastAsia="zh-CN"/>
              </w:rPr>
              <w:t xml:space="preserve">Set up comparative trials (e.g. </w:t>
            </w:r>
            <w:proofErr w:type="spellStart"/>
            <w:r w:rsidRPr="00C22072">
              <w:rPr>
                <w:rFonts w:cs="Arial"/>
                <w:sz w:val="18"/>
                <w:szCs w:val="18"/>
                <w:lang w:eastAsia="zh-CN"/>
              </w:rPr>
              <w:t>Harmores</w:t>
            </w:r>
            <w:proofErr w:type="spellEnd"/>
            <w:r w:rsidRPr="00C22072">
              <w:rPr>
                <w:rFonts w:cs="Arial"/>
                <w:sz w:val="18"/>
                <w:szCs w:val="18"/>
                <w:lang w:eastAsia="zh-CN"/>
              </w:rPr>
              <w:t xml:space="preserve"> project)</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lang w:eastAsia="zh-CN"/>
              </w:rPr>
              <w:t>Encourage and promote the work of the BMT as platform to improve cooperation and encourage participation from members</w:t>
            </w:r>
          </w:p>
        </w:tc>
      </w:tr>
      <w:tr w:rsidR="00B655CD" w:rsidRPr="00C22072" w:rsidTr="00C90965">
        <w:tc>
          <w:tcPr>
            <w:tcW w:w="9039" w:type="dxa"/>
          </w:tcPr>
          <w:p w:rsidR="00B655CD" w:rsidRPr="00C22072" w:rsidRDefault="00B655CD" w:rsidP="00C90965">
            <w:pPr>
              <w:jc w:val="left"/>
              <w:rPr>
                <w:rFonts w:cs="Arial"/>
                <w:sz w:val="18"/>
                <w:szCs w:val="18"/>
                <w:lang w:eastAsia="zh-CN"/>
              </w:rPr>
            </w:pPr>
            <w:r w:rsidRPr="00C22072">
              <w:rPr>
                <w:rFonts w:cs="Arial"/>
                <w:sz w:val="18"/>
                <w:szCs w:val="18"/>
                <w:lang w:eastAsia="zh-CN"/>
              </w:rPr>
              <w:t>Encourage and improve cooperation with breeders and their representatives</w:t>
            </w:r>
          </w:p>
        </w:tc>
      </w:tr>
    </w:tbl>
    <w:p w:rsidR="00B655CD" w:rsidRPr="00C22072" w:rsidRDefault="00B655CD" w:rsidP="009E10F7">
      <w:pPr>
        <w:rPr>
          <w:lang w:eastAsia="ja-JP"/>
        </w:rPr>
      </w:pPr>
    </w:p>
    <w:p w:rsidR="00B655CD" w:rsidRPr="00C22072" w:rsidRDefault="00B655CD" w:rsidP="0013608C">
      <w:pPr>
        <w:pStyle w:val="Heading2"/>
        <w:rPr>
          <w:snapToGrid w:val="0"/>
        </w:rPr>
      </w:pPr>
      <w:bookmarkStart w:id="61" w:name="_Toc14980933"/>
      <w:bookmarkStart w:id="62" w:name="_Toc19811630"/>
      <w:r w:rsidRPr="00C22072">
        <w:rPr>
          <w:snapToGrid w:val="0"/>
        </w:rPr>
        <w:t>Technical Working Party for Fruit Crops</w:t>
      </w:r>
      <w:bookmarkEnd w:id="61"/>
      <w:bookmarkEnd w:id="62"/>
    </w:p>
    <w:p w:rsidR="00B655CD" w:rsidRPr="00C22072" w:rsidRDefault="00B655CD" w:rsidP="00B655CD">
      <w:pPr>
        <w:keepNext/>
        <w:rPr>
          <w:lang w:eastAsia="ja-JP"/>
        </w:rPr>
      </w:pPr>
    </w:p>
    <w:p w:rsidR="00B655CD" w:rsidRPr="00C22072" w:rsidRDefault="00B655CD" w:rsidP="00B655CD">
      <w:r w:rsidRPr="00C22072">
        <w:fldChar w:fldCharType="begin"/>
      </w:r>
      <w:r w:rsidRPr="00C22072">
        <w:instrText xml:space="preserve"> AUTONUM  </w:instrText>
      </w:r>
      <w:r w:rsidRPr="00C22072">
        <w:fldChar w:fldCharType="end"/>
      </w:r>
      <w:r w:rsidRPr="00C22072">
        <w:tab/>
        <w:t>Following subgroup discussions, the following information</w:t>
      </w:r>
      <w:r w:rsidR="00FA545A">
        <w:t xml:space="preserve"> </w:t>
      </w:r>
      <w:r w:rsidR="0063514F">
        <w:t xml:space="preserve">on their work on biochemical and molecular techniques and possible areas for cooperation </w:t>
      </w:r>
      <w:r w:rsidRPr="00C22072">
        <w:t xml:space="preserve">was provided by TWF participants (see document TWF/50/13 “Report”, paragraph 75):  </w:t>
      </w:r>
    </w:p>
    <w:p w:rsidR="00D8026C" w:rsidRPr="00C22072" w:rsidRDefault="00D8026C" w:rsidP="00B655CD"/>
    <w:p w:rsidR="00B655CD" w:rsidRPr="00C22072" w:rsidRDefault="00B655CD" w:rsidP="00D8026C">
      <w:pPr>
        <w:pStyle w:val="Heading3"/>
        <w:rPr>
          <w:rFonts w:eastAsiaTheme="minorEastAsia"/>
        </w:rPr>
      </w:pPr>
      <w:bookmarkStart w:id="63" w:name="_Toc19811631"/>
      <w:r w:rsidRPr="00C22072">
        <w:rPr>
          <w:rFonts w:eastAsiaTheme="minorEastAsia"/>
        </w:rPr>
        <w:t>Summary of crops and authorities currently using biochemical and molecular techniques in the fruit sector</w:t>
      </w:r>
      <w:bookmarkEnd w:id="63"/>
    </w:p>
    <w:p w:rsidR="00B655CD" w:rsidRPr="00C22072" w:rsidRDefault="00B655CD" w:rsidP="009E10F7">
      <w:pPr>
        <w:rPr>
          <w:rFonts w:eastAsiaTheme="minorEastAsia"/>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1843"/>
        <w:gridCol w:w="7196"/>
      </w:tblGrid>
      <w:tr w:rsidR="00B655CD" w:rsidRPr="00C22072" w:rsidTr="00C90965">
        <w:tc>
          <w:tcPr>
            <w:tcW w:w="1843" w:type="dxa"/>
          </w:tcPr>
          <w:p w:rsidR="00B655CD" w:rsidRPr="00C22072" w:rsidRDefault="00B655CD" w:rsidP="00C90965">
            <w:pPr>
              <w:keepNext/>
              <w:rPr>
                <w:sz w:val="18"/>
              </w:rPr>
            </w:pPr>
            <w:r w:rsidRPr="00C22072">
              <w:rPr>
                <w:sz w:val="18"/>
              </w:rPr>
              <w:t>Czech Republic</w:t>
            </w:r>
          </w:p>
        </w:tc>
        <w:tc>
          <w:tcPr>
            <w:tcW w:w="7196" w:type="dxa"/>
          </w:tcPr>
          <w:p w:rsidR="00B655CD" w:rsidRPr="00C22072" w:rsidRDefault="00B655CD" w:rsidP="00C90965">
            <w:pPr>
              <w:keepNext/>
              <w:rPr>
                <w:sz w:val="18"/>
              </w:rPr>
            </w:pPr>
            <w:r w:rsidRPr="00C22072">
              <w:rPr>
                <w:sz w:val="18"/>
              </w:rPr>
              <w:t>Grapevine</w:t>
            </w:r>
          </w:p>
        </w:tc>
      </w:tr>
      <w:tr w:rsidR="00B655CD" w:rsidRPr="00C22072" w:rsidTr="00C90965">
        <w:tc>
          <w:tcPr>
            <w:tcW w:w="1843" w:type="dxa"/>
          </w:tcPr>
          <w:p w:rsidR="00B655CD" w:rsidRPr="00C22072" w:rsidRDefault="00B655CD" w:rsidP="00C90965">
            <w:pPr>
              <w:keepNext/>
              <w:rPr>
                <w:sz w:val="18"/>
              </w:rPr>
            </w:pPr>
            <w:r w:rsidRPr="00C22072">
              <w:rPr>
                <w:sz w:val="18"/>
              </w:rPr>
              <w:t>France</w:t>
            </w:r>
          </w:p>
        </w:tc>
        <w:tc>
          <w:tcPr>
            <w:tcW w:w="7196" w:type="dxa"/>
          </w:tcPr>
          <w:p w:rsidR="00B655CD" w:rsidRPr="00C22072" w:rsidRDefault="00B655CD" w:rsidP="00C90965">
            <w:pPr>
              <w:keepNext/>
              <w:rPr>
                <w:sz w:val="18"/>
              </w:rPr>
            </w:pPr>
            <w:r w:rsidRPr="00C22072">
              <w:rPr>
                <w:sz w:val="18"/>
              </w:rPr>
              <w:t>Apple, Peach, Pear, Sweet Cherry, Apricot, Japanese Plum</w:t>
            </w:r>
          </w:p>
        </w:tc>
      </w:tr>
      <w:tr w:rsidR="00B655CD" w:rsidRPr="00C22072" w:rsidTr="00C90965">
        <w:tc>
          <w:tcPr>
            <w:tcW w:w="1843" w:type="dxa"/>
          </w:tcPr>
          <w:p w:rsidR="00B655CD" w:rsidRPr="00C22072" w:rsidRDefault="00B655CD" w:rsidP="00C90965">
            <w:pPr>
              <w:keepNext/>
              <w:rPr>
                <w:sz w:val="18"/>
              </w:rPr>
            </w:pPr>
            <w:r w:rsidRPr="00C22072">
              <w:rPr>
                <w:sz w:val="18"/>
              </w:rPr>
              <w:t>Germany</w:t>
            </w:r>
          </w:p>
        </w:tc>
        <w:tc>
          <w:tcPr>
            <w:tcW w:w="7196" w:type="dxa"/>
          </w:tcPr>
          <w:p w:rsidR="00B655CD" w:rsidRPr="00C22072" w:rsidRDefault="00B655CD" w:rsidP="00C90965">
            <w:pPr>
              <w:keepNext/>
              <w:rPr>
                <w:sz w:val="18"/>
              </w:rPr>
            </w:pPr>
            <w:r w:rsidRPr="00C22072">
              <w:rPr>
                <w:sz w:val="18"/>
              </w:rPr>
              <w:t>Pear, Apple, Strawberry, Sweet Cherry, Sour Cherry</w:t>
            </w:r>
          </w:p>
        </w:tc>
      </w:tr>
      <w:tr w:rsidR="00B655CD" w:rsidRPr="00C22072" w:rsidTr="00C90965">
        <w:tc>
          <w:tcPr>
            <w:tcW w:w="1843" w:type="dxa"/>
          </w:tcPr>
          <w:p w:rsidR="00B655CD" w:rsidRPr="00C22072" w:rsidRDefault="00B655CD" w:rsidP="00C90965">
            <w:pPr>
              <w:rPr>
                <w:sz w:val="18"/>
              </w:rPr>
            </w:pPr>
            <w:r w:rsidRPr="00C22072">
              <w:rPr>
                <w:sz w:val="18"/>
              </w:rPr>
              <w:t>Republic of Korea</w:t>
            </w:r>
          </w:p>
        </w:tc>
        <w:tc>
          <w:tcPr>
            <w:tcW w:w="7196" w:type="dxa"/>
          </w:tcPr>
          <w:p w:rsidR="00B655CD" w:rsidRPr="00C22072" w:rsidRDefault="00B655CD" w:rsidP="00C90965">
            <w:pPr>
              <w:rPr>
                <w:sz w:val="18"/>
              </w:rPr>
            </w:pPr>
            <w:r w:rsidRPr="00C22072">
              <w:rPr>
                <w:sz w:val="18"/>
              </w:rPr>
              <w:t>Apple,  Grapevine, Peach, Pear, Strawberry</w:t>
            </w:r>
          </w:p>
        </w:tc>
      </w:tr>
      <w:tr w:rsidR="00B655CD" w:rsidRPr="00C22072" w:rsidTr="00C90965">
        <w:tc>
          <w:tcPr>
            <w:tcW w:w="1843" w:type="dxa"/>
          </w:tcPr>
          <w:p w:rsidR="00B655CD" w:rsidRPr="00C22072" w:rsidRDefault="00B655CD" w:rsidP="00C90965">
            <w:pPr>
              <w:rPr>
                <w:sz w:val="18"/>
              </w:rPr>
            </w:pPr>
            <w:r w:rsidRPr="00C22072">
              <w:rPr>
                <w:sz w:val="18"/>
              </w:rPr>
              <w:t>Morocco</w:t>
            </w:r>
          </w:p>
        </w:tc>
        <w:tc>
          <w:tcPr>
            <w:tcW w:w="7196" w:type="dxa"/>
          </w:tcPr>
          <w:p w:rsidR="00B655CD" w:rsidRPr="00C22072" w:rsidRDefault="00B655CD" w:rsidP="00C90965">
            <w:pPr>
              <w:rPr>
                <w:sz w:val="18"/>
              </w:rPr>
            </w:pPr>
            <w:r w:rsidRPr="00C22072">
              <w:rPr>
                <w:sz w:val="18"/>
              </w:rPr>
              <w:t>Citrus, Date Palm</w:t>
            </w:r>
          </w:p>
        </w:tc>
      </w:tr>
      <w:tr w:rsidR="00B655CD" w:rsidRPr="00C22072" w:rsidTr="00C90965">
        <w:tc>
          <w:tcPr>
            <w:tcW w:w="1843" w:type="dxa"/>
          </w:tcPr>
          <w:p w:rsidR="00B655CD" w:rsidRPr="00C22072" w:rsidRDefault="00B655CD" w:rsidP="00C90965">
            <w:pPr>
              <w:rPr>
                <w:sz w:val="18"/>
              </w:rPr>
            </w:pPr>
            <w:r w:rsidRPr="00C22072">
              <w:rPr>
                <w:sz w:val="18"/>
              </w:rPr>
              <w:t>Italy</w:t>
            </w:r>
          </w:p>
        </w:tc>
        <w:tc>
          <w:tcPr>
            <w:tcW w:w="7196" w:type="dxa"/>
          </w:tcPr>
          <w:p w:rsidR="00B655CD" w:rsidRPr="00C22072" w:rsidRDefault="00B655CD" w:rsidP="00C90965">
            <w:pPr>
              <w:rPr>
                <w:sz w:val="18"/>
              </w:rPr>
            </w:pPr>
            <w:r w:rsidRPr="00C22072">
              <w:rPr>
                <w:sz w:val="18"/>
              </w:rPr>
              <w:t>Grapevine</w:t>
            </w:r>
          </w:p>
        </w:tc>
      </w:tr>
      <w:tr w:rsidR="00B655CD" w:rsidRPr="00C22072" w:rsidTr="00C90965">
        <w:tc>
          <w:tcPr>
            <w:tcW w:w="1843" w:type="dxa"/>
          </w:tcPr>
          <w:p w:rsidR="00B655CD" w:rsidRPr="00C22072" w:rsidRDefault="00B655CD" w:rsidP="00C90965">
            <w:pPr>
              <w:rPr>
                <w:sz w:val="18"/>
              </w:rPr>
            </w:pPr>
            <w:r w:rsidRPr="00C22072">
              <w:rPr>
                <w:sz w:val="18"/>
              </w:rPr>
              <w:t>Hungary</w:t>
            </w:r>
          </w:p>
        </w:tc>
        <w:tc>
          <w:tcPr>
            <w:tcW w:w="7196" w:type="dxa"/>
          </w:tcPr>
          <w:p w:rsidR="00B655CD" w:rsidRPr="00C22072" w:rsidRDefault="00B655CD" w:rsidP="00C90965">
            <w:pPr>
              <w:rPr>
                <w:sz w:val="18"/>
              </w:rPr>
            </w:pPr>
            <w:r w:rsidRPr="00C22072">
              <w:rPr>
                <w:sz w:val="18"/>
              </w:rPr>
              <w:t xml:space="preserve">Grapevine, Peach, Cherry, Sour Cherry, Apricot, Plum, </w:t>
            </w:r>
          </w:p>
        </w:tc>
      </w:tr>
      <w:tr w:rsidR="00B655CD" w:rsidRPr="00C22072" w:rsidTr="00C90965">
        <w:tc>
          <w:tcPr>
            <w:tcW w:w="1843" w:type="dxa"/>
          </w:tcPr>
          <w:p w:rsidR="00B655CD" w:rsidRPr="00C22072" w:rsidRDefault="00B655CD" w:rsidP="00C90965">
            <w:pPr>
              <w:rPr>
                <w:sz w:val="18"/>
              </w:rPr>
            </w:pPr>
            <w:r w:rsidRPr="00C22072">
              <w:rPr>
                <w:sz w:val="18"/>
              </w:rPr>
              <w:t>Spain</w:t>
            </w:r>
          </w:p>
        </w:tc>
        <w:tc>
          <w:tcPr>
            <w:tcW w:w="7196" w:type="dxa"/>
          </w:tcPr>
          <w:p w:rsidR="00B655CD" w:rsidRPr="00C22072" w:rsidRDefault="00B655CD" w:rsidP="00C90965">
            <w:pPr>
              <w:rPr>
                <w:sz w:val="18"/>
              </w:rPr>
            </w:pPr>
            <w:r w:rsidRPr="00C22072">
              <w:rPr>
                <w:sz w:val="18"/>
              </w:rPr>
              <w:t xml:space="preserve">Almond, Apricot, Avocado, Banana, Cherimoya, Citrus, Fig tree Grapevine, Hazelnut Mango, Peach, Pear, Pineapple, Strawberry, Sweet Cherry, Walnut, </w:t>
            </w:r>
          </w:p>
        </w:tc>
      </w:tr>
      <w:tr w:rsidR="00B655CD" w:rsidRPr="00C22072" w:rsidTr="00C90965">
        <w:tc>
          <w:tcPr>
            <w:tcW w:w="1843" w:type="dxa"/>
          </w:tcPr>
          <w:p w:rsidR="00B655CD" w:rsidRPr="00C22072" w:rsidRDefault="00B655CD" w:rsidP="00C90965">
            <w:pPr>
              <w:rPr>
                <w:sz w:val="18"/>
              </w:rPr>
            </w:pPr>
            <w:r w:rsidRPr="00C22072">
              <w:rPr>
                <w:sz w:val="18"/>
              </w:rPr>
              <w:t>Japan</w:t>
            </w:r>
          </w:p>
        </w:tc>
        <w:tc>
          <w:tcPr>
            <w:tcW w:w="7196" w:type="dxa"/>
          </w:tcPr>
          <w:p w:rsidR="00B655CD" w:rsidRPr="00C22072" w:rsidRDefault="00B655CD" w:rsidP="00C90965">
            <w:pPr>
              <w:rPr>
                <w:sz w:val="18"/>
              </w:rPr>
            </w:pPr>
            <w:r w:rsidRPr="00C22072">
              <w:rPr>
                <w:sz w:val="18"/>
              </w:rPr>
              <w:t>Apple, Citrus, Pineapple, Japanese Pear, Sweet Cherry, Strawberry, Grapevine</w:t>
            </w:r>
          </w:p>
        </w:tc>
      </w:tr>
    </w:tbl>
    <w:p w:rsidR="00D8026C" w:rsidRPr="00C22072" w:rsidRDefault="00D8026C" w:rsidP="00B655CD">
      <w:pPr>
        <w:rPr>
          <w:rFonts w:eastAsiaTheme="minorEastAsia"/>
        </w:rPr>
      </w:pPr>
    </w:p>
    <w:p w:rsidR="00B655CD" w:rsidRPr="00C22072" w:rsidRDefault="00B655CD" w:rsidP="000A2EC0">
      <w:pPr>
        <w:pStyle w:val="Heading3"/>
        <w:keepLines/>
        <w:rPr>
          <w:rFonts w:eastAsiaTheme="minorEastAsia"/>
        </w:rPr>
      </w:pPr>
      <w:bookmarkStart w:id="64" w:name="_Toc19811632"/>
      <w:r w:rsidRPr="00C22072">
        <w:rPr>
          <w:rFonts w:eastAsiaTheme="minorEastAsia"/>
        </w:rPr>
        <w:t xml:space="preserve">Summary of current use of </w:t>
      </w:r>
      <w:r w:rsidRPr="00C22072">
        <w:t>biochemical and molecular techniques in the fruit sector</w:t>
      </w:r>
      <w:bookmarkEnd w:id="64"/>
    </w:p>
    <w:p w:rsidR="00B655CD" w:rsidRPr="00C22072" w:rsidRDefault="00B655CD" w:rsidP="000A2EC0">
      <w:pPr>
        <w:keepNext/>
        <w:keepLines/>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B655CD" w:rsidRPr="00C22072" w:rsidTr="00C90965">
        <w:tc>
          <w:tcPr>
            <w:tcW w:w="9039" w:type="dxa"/>
          </w:tcPr>
          <w:p w:rsidR="00B655CD" w:rsidRPr="00C22072" w:rsidRDefault="00B655CD" w:rsidP="000A2EC0">
            <w:pPr>
              <w:keepNext/>
              <w:keepLines/>
              <w:ind w:left="40"/>
              <w:rPr>
                <w:sz w:val="18"/>
              </w:rPr>
            </w:pPr>
            <w:r w:rsidRPr="00C22072">
              <w:rPr>
                <w:sz w:val="18"/>
              </w:rPr>
              <w:t>Use:</w:t>
            </w:r>
          </w:p>
        </w:tc>
      </w:tr>
      <w:tr w:rsidR="00B655CD" w:rsidRPr="00C22072" w:rsidTr="00C90965">
        <w:tc>
          <w:tcPr>
            <w:tcW w:w="9039" w:type="dxa"/>
          </w:tcPr>
          <w:p w:rsidR="00B655CD" w:rsidRPr="00C22072" w:rsidRDefault="00B655CD" w:rsidP="000A2EC0">
            <w:pPr>
              <w:keepNext/>
              <w:keepLines/>
              <w:ind w:left="594"/>
              <w:jc w:val="left"/>
              <w:rPr>
                <w:sz w:val="18"/>
              </w:rPr>
            </w:pPr>
            <w:r w:rsidRPr="00C22072">
              <w:rPr>
                <w:sz w:val="18"/>
              </w:rPr>
              <w:t xml:space="preserve">Management and description of variety collections </w:t>
            </w:r>
          </w:p>
        </w:tc>
      </w:tr>
      <w:tr w:rsidR="00B655CD" w:rsidRPr="00C22072" w:rsidTr="00C90965">
        <w:tc>
          <w:tcPr>
            <w:tcW w:w="9039" w:type="dxa"/>
          </w:tcPr>
          <w:p w:rsidR="00B655CD" w:rsidRPr="00C22072" w:rsidRDefault="00B655CD" w:rsidP="000A2EC0">
            <w:pPr>
              <w:keepNext/>
              <w:keepLines/>
              <w:ind w:left="594"/>
              <w:jc w:val="left"/>
              <w:rPr>
                <w:sz w:val="18"/>
              </w:rPr>
            </w:pPr>
            <w:r w:rsidRPr="00C22072">
              <w:rPr>
                <w:sz w:val="18"/>
              </w:rPr>
              <w:t>Genetic distance and molecular profiling</w:t>
            </w:r>
          </w:p>
        </w:tc>
      </w:tr>
      <w:tr w:rsidR="00B655CD" w:rsidRPr="00C22072" w:rsidTr="00C90965">
        <w:tc>
          <w:tcPr>
            <w:tcW w:w="9039" w:type="dxa"/>
          </w:tcPr>
          <w:p w:rsidR="00B655CD" w:rsidRPr="00C22072" w:rsidRDefault="00B655CD" w:rsidP="000A2EC0">
            <w:pPr>
              <w:keepNext/>
              <w:keepLines/>
              <w:ind w:left="594"/>
              <w:jc w:val="left"/>
              <w:rPr>
                <w:sz w:val="18"/>
              </w:rPr>
            </w:pPr>
            <w:r w:rsidRPr="00C22072">
              <w:rPr>
                <w:sz w:val="18"/>
              </w:rPr>
              <w:t>Uniformity assessment</w:t>
            </w:r>
          </w:p>
        </w:tc>
      </w:tr>
      <w:tr w:rsidR="00B655CD" w:rsidRPr="00C22072" w:rsidTr="00C90965">
        <w:tc>
          <w:tcPr>
            <w:tcW w:w="9039" w:type="dxa"/>
          </w:tcPr>
          <w:p w:rsidR="00B655CD" w:rsidRPr="00C22072" w:rsidRDefault="00B655CD" w:rsidP="000A2EC0">
            <w:pPr>
              <w:keepNext/>
              <w:keepLines/>
              <w:ind w:left="594"/>
              <w:jc w:val="left"/>
              <w:rPr>
                <w:sz w:val="18"/>
              </w:rPr>
            </w:pPr>
            <w:r w:rsidRPr="00C22072">
              <w:rPr>
                <w:sz w:val="18"/>
              </w:rPr>
              <w:t xml:space="preserve">Research purposes </w:t>
            </w:r>
          </w:p>
        </w:tc>
      </w:tr>
      <w:tr w:rsidR="00B655CD" w:rsidRPr="00C22072" w:rsidTr="00C90965">
        <w:tc>
          <w:tcPr>
            <w:tcW w:w="9039" w:type="dxa"/>
          </w:tcPr>
          <w:p w:rsidR="00B655CD" w:rsidRPr="00C22072" w:rsidRDefault="00B655CD" w:rsidP="000A2EC0">
            <w:pPr>
              <w:keepNext/>
              <w:keepLines/>
              <w:ind w:left="594"/>
              <w:jc w:val="left"/>
              <w:rPr>
                <w:sz w:val="18"/>
              </w:rPr>
            </w:pPr>
            <w:r w:rsidRPr="00C22072">
              <w:rPr>
                <w:sz w:val="18"/>
              </w:rPr>
              <w:t>Enforcement</w:t>
            </w:r>
          </w:p>
        </w:tc>
      </w:tr>
      <w:tr w:rsidR="00B655CD" w:rsidRPr="00C22072" w:rsidTr="00C90965">
        <w:tc>
          <w:tcPr>
            <w:tcW w:w="9039" w:type="dxa"/>
          </w:tcPr>
          <w:p w:rsidR="00B655CD" w:rsidRPr="00C22072" w:rsidRDefault="00B655CD" w:rsidP="000A2EC0">
            <w:pPr>
              <w:keepNext/>
              <w:keepLines/>
              <w:ind w:left="594"/>
              <w:jc w:val="left"/>
              <w:rPr>
                <w:sz w:val="18"/>
              </w:rPr>
            </w:pPr>
            <w:r w:rsidRPr="00C22072">
              <w:rPr>
                <w:sz w:val="18"/>
              </w:rPr>
              <w:t xml:space="preserve">Identification of varieties for certification scheme purposes. </w:t>
            </w:r>
          </w:p>
        </w:tc>
      </w:tr>
      <w:tr w:rsidR="00B655CD" w:rsidRPr="00C22072" w:rsidTr="00C90965">
        <w:trPr>
          <w:trHeight w:val="117"/>
        </w:trPr>
        <w:tc>
          <w:tcPr>
            <w:tcW w:w="9039" w:type="dxa"/>
          </w:tcPr>
          <w:p w:rsidR="00B655CD" w:rsidRPr="00C22072" w:rsidRDefault="00B655CD" w:rsidP="000A2EC0">
            <w:pPr>
              <w:keepNext/>
              <w:keepLines/>
              <w:ind w:left="40"/>
              <w:rPr>
                <w:sz w:val="14"/>
              </w:rPr>
            </w:pPr>
          </w:p>
        </w:tc>
      </w:tr>
      <w:tr w:rsidR="00B655CD" w:rsidRPr="00C22072" w:rsidTr="00C90965">
        <w:tc>
          <w:tcPr>
            <w:tcW w:w="9039" w:type="dxa"/>
          </w:tcPr>
          <w:p w:rsidR="00B655CD" w:rsidRPr="00C22072" w:rsidRDefault="00B655CD" w:rsidP="000A2EC0">
            <w:pPr>
              <w:keepNext/>
              <w:keepLines/>
              <w:ind w:left="40"/>
              <w:rPr>
                <w:sz w:val="18"/>
              </w:rPr>
            </w:pPr>
            <w:r w:rsidRPr="00C22072">
              <w:rPr>
                <w:sz w:val="18"/>
              </w:rPr>
              <w:t>Techniques:</w:t>
            </w:r>
          </w:p>
        </w:tc>
      </w:tr>
      <w:tr w:rsidR="00B655CD" w:rsidRPr="00C22072" w:rsidTr="00C90965">
        <w:tc>
          <w:tcPr>
            <w:tcW w:w="9039" w:type="dxa"/>
          </w:tcPr>
          <w:p w:rsidR="00B655CD" w:rsidRPr="00C22072" w:rsidRDefault="00B655CD" w:rsidP="007A4C29">
            <w:pPr>
              <w:ind w:left="594"/>
              <w:jc w:val="left"/>
              <w:rPr>
                <w:sz w:val="18"/>
              </w:rPr>
            </w:pPr>
            <w:r w:rsidRPr="00C22072">
              <w:rPr>
                <w:sz w:val="18"/>
              </w:rPr>
              <w:t>SSR</w:t>
            </w:r>
          </w:p>
        </w:tc>
      </w:tr>
      <w:tr w:rsidR="00B655CD" w:rsidRPr="00C22072" w:rsidTr="00C90965">
        <w:tc>
          <w:tcPr>
            <w:tcW w:w="9039" w:type="dxa"/>
          </w:tcPr>
          <w:p w:rsidR="00B655CD" w:rsidRPr="00C22072" w:rsidRDefault="00B655CD" w:rsidP="007A4C29">
            <w:pPr>
              <w:ind w:left="594"/>
              <w:jc w:val="left"/>
              <w:rPr>
                <w:sz w:val="18"/>
              </w:rPr>
            </w:pPr>
            <w:r w:rsidRPr="00C22072">
              <w:rPr>
                <w:sz w:val="18"/>
              </w:rPr>
              <w:t>SNPs</w:t>
            </w:r>
          </w:p>
        </w:tc>
      </w:tr>
    </w:tbl>
    <w:p w:rsidR="00D8026C" w:rsidRPr="00C22072" w:rsidRDefault="00D8026C" w:rsidP="00B655CD"/>
    <w:p w:rsidR="00B655CD" w:rsidRPr="00C22072" w:rsidRDefault="00B655CD" w:rsidP="00D8026C">
      <w:pPr>
        <w:pStyle w:val="Heading3"/>
        <w:rPr>
          <w:rFonts w:eastAsiaTheme="minorEastAsia"/>
        </w:rPr>
      </w:pPr>
      <w:bookmarkStart w:id="65" w:name="_Toc19811633"/>
      <w:r w:rsidRPr="00C22072">
        <w:rPr>
          <w:rFonts w:eastAsiaTheme="minorEastAsia"/>
        </w:rPr>
        <w:t>Summary of possible areas of cooperation for the use of biochemical and molecular techniques in the fruit sector</w:t>
      </w:r>
      <w:bookmarkEnd w:id="65"/>
    </w:p>
    <w:p w:rsidR="00B655CD" w:rsidRPr="00C22072" w:rsidRDefault="00B655CD" w:rsidP="00B655CD">
      <w:pPr>
        <w:keepNext/>
        <w:ind w:left="567"/>
        <w:outlineLvl w:val="3"/>
        <w:rPr>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B655CD" w:rsidRPr="00C22072" w:rsidTr="00C90965">
        <w:tc>
          <w:tcPr>
            <w:tcW w:w="9039" w:type="dxa"/>
          </w:tcPr>
          <w:p w:rsidR="00B655CD" w:rsidRPr="00C22072" w:rsidRDefault="00B655CD" w:rsidP="00C90965">
            <w:pPr>
              <w:keepNext/>
              <w:ind w:left="40"/>
              <w:rPr>
                <w:sz w:val="18"/>
              </w:rPr>
            </w:pPr>
            <w:r w:rsidRPr="00C22072">
              <w:rPr>
                <w:sz w:val="18"/>
              </w:rPr>
              <w:t>Develop and share common databases (identifying a leading country and coordinator)</w:t>
            </w:r>
          </w:p>
        </w:tc>
      </w:tr>
      <w:tr w:rsidR="00B655CD" w:rsidRPr="00C22072" w:rsidTr="00C90965">
        <w:tc>
          <w:tcPr>
            <w:tcW w:w="9039" w:type="dxa"/>
          </w:tcPr>
          <w:p w:rsidR="00B655CD" w:rsidRPr="00C22072" w:rsidRDefault="00B655CD" w:rsidP="00C90965">
            <w:pPr>
              <w:keepNext/>
              <w:ind w:left="40"/>
              <w:rPr>
                <w:sz w:val="18"/>
              </w:rPr>
            </w:pPr>
            <w:r w:rsidRPr="00C22072">
              <w:rPr>
                <w:sz w:val="18"/>
              </w:rPr>
              <w:t>Sharing techniques</w:t>
            </w:r>
          </w:p>
        </w:tc>
      </w:tr>
      <w:tr w:rsidR="00B655CD" w:rsidRPr="00C22072" w:rsidTr="00C90965">
        <w:tc>
          <w:tcPr>
            <w:tcW w:w="9039" w:type="dxa"/>
          </w:tcPr>
          <w:p w:rsidR="00B655CD" w:rsidRPr="00C22072" w:rsidRDefault="00B655CD" w:rsidP="00C90965">
            <w:pPr>
              <w:ind w:left="40"/>
              <w:rPr>
                <w:sz w:val="18"/>
              </w:rPr>
            </w:pPr>
            <w:r w:rsidRPr="00C22072">
              <w:rPr>
                <w:sz w:val="18"/>
              </w:rPr>
              <w:t>Harmonize projects/markers/methods/procedures</w:t>
            </w:r>
          </w:p>
        </w:tc>
      </w:tr>
      <w:tr w:rsidR="00B655CD" w:rsidRPr="00C22072" w:rsidTr="00C90965">
        <w:tc>
          <w:tcPr>
            <w:tcW w:w="9039" w:type="dxa"/>
          </w:tcPr>
          <w:p w:rsidR="00B655CD" w:rsidRPr="00C22072" w:rsidRDefault="00B655CD" w:rsidP="00C90965">
            <w:pPr>
              <w:ind w:left="40"/>
              <w:rPr>
                <w:sz w:val="18"/>
              </w:rPr>
            </w:pPr>
            <w:r w:rsidRPr="00C22072">
              <w:rPr>
                <w:sz w:val="18"/>
              </w:rPr>
              <w:t>Exchange of knowledge and techniques</w:t>
            </w:r>
          </w:p>
        </w:tc>
      </w:tr>
      <w:tr w:rsidR="00B655CD" w:rsidRPr="00C22072" w:rsidTr="00C90965">
        <w:tc>
          <w:tcPr>
            <w:tcW w:w="9039" w:type="dxa"/>
          </w:tcPr>
          <w:p w:rsidR="00B655CD" w:rsidRPr="00C22072" w:rsidRDefault="00B655CD" w:rsidP="00C90965">
            <w:pPr>
              <w:ind w:left="40"/>
              <w:rPr>
                <w:sz w:val="18"/>
              </w:rPr>
            </w:pPr>
            <w:r w:rsidRPr="00C22072">
              <w:rPr>
                <w:sz w:val="18"/>
              </w:rPr>
              <w:t>Encourage crop experts to attend BMT meetings</w:t>
            </w:r>
          </w:p>
        </w:tc>
      </w:tr>
    </w:tbl>
    <w:p w:rsidR="0013608C" w:rsidRPr="00C22072" w:rsidRDefault="0013608C" w:rsidP="0013608C">
      <w:pPr>
        <w:spacing w:line="360" w:lineRule="auto"/>
        <w:rPr>
          <w:lang w:eastAsia="ja-JP"/>
        </w:rPr>
      </w:pPr>
    </w:p>
    <w:p w:rsidR="0013608C" w:rsidRPr="00C22072" w:rsidRDefault="0013608C" w:rsidP="0013608C">
      <w:pPr>
        <w:pStyle w:val="Heading2"/>
        <w:rPr>
          <w:snapToGrid w:val="0"/>
        </w:rPr>
      </w:pPr>
      <w:bookmarkStart w:id="66" w:name="_Toc19811634"/>
      <w:r w:rsidRPr="0013608C">
        <w:rPr>
          <w:snapToGrid w:val="0"/>
        </w:rPr>
        <w:lastRenderedPageBreak/>
        <w:t>Technical Working Party for Agricultural Crops</w:t>
      </w:r>
      <w:bookmarkEnd w:id="66"/>
    </w:p>
    <w:p w:rsidR="0013608C" w:rsidRPr="00C22072" w:rsidRDefault="0013608C" w:rsidP="0013608C">
      <w:pPr>
        <w:keepNext/>
        <w:rPr>
          <w:lang w:eastAsia="ja-JP"/>
        </w:rPr>
      </w:pPr>
    </w:p>
    <w:p w:rsidR="0013608C" w:rsidRPr="00C22072" w:rsidRDefault="0013608C" w:rsidP="0013608C">
      <w:r w:rsidRPr="00C22072">
        <w:fldChar w:fldCharType="begin"/>
      </w:r>
      <w:r w:rsidRPr="00C22072">
        <w:instrText xml:space="preserve"> AUTONUM  </w:instrText>
      </w:r>
      <w:r w:rsidRPr="00C22072">
        <w:fldChar w:fldCharType="end"/>
      </w:r>
      <w:r w:rsidRPr="00C22072">
        <w:tab/>
        <w:t>Following subgroup discussions, the following information</w:t>
      </w:r>
      <w:r w:rsidR="0063514F" w:rsidRPr="0063514F">
        <w:t xml:space="preserve"> </w:t>
      </w:r>
      <w:r w:rsidR="0063514F">
        <w:t>on their work on biochemical and molecular techniques and possible areas for cooperation</w:t>
      </w:r>
      <w:r w:rsidRPr="00C22072">
        <w:t xml:space="preserve"> was provided by TW</w:t>
      </w:r>
      <w:r>
        <w:t>A</w:t>
      </w:r>
      <w:r w:rsidRPr="00C22072">
        <w:t xml:space="preserve"> participants (see document </w:t>
      </w:r>
      <w:r w:rsidRPr="0013608C">
        <w:t xml:space="preserve">TWA/48/9 “Report”, paragraphs </w:t>
      </w:r>
      <w:r w:rsidRPr="008B0E13">
        <w:t>7</w:t>
      </w:r>
      <w:r w:rsidR="008B0E13" w:rsidRPr="008B0E13">
        <w:t>3</w:t>
      </w:r>
      <w:r w:rsidRPr="00C22072">
        <w:t xml:space="preserve">):  </w:t>
      </w:r>
    </w:p>
    <w:p w:rsidR="008B0E13" w:rsidRPr="00B210BD" w:rsidRDefault="008B0E13" w:rsidP="008B0E13"/>
    <w:p w:rsidR="008B0E13" w:rsidRPr="002E5F0D" w:rsidRDefault="008B0E13" w:rsidP="008B0E13">
      <w:pPr>
        <w:pStyle w:val="Heading3"/>
        <w:rPr>
          <w:rFonts w:eastAsiaTheme="minorEastAsia"/>
        </w:rPr>
      </w:pPr>
      <w:r w:rsidRPr="00B210BD">
        <w:rPr>
          <w:rFonts w:eastAsiaTheme="minorEastAsia"/>
        </w:rPr>
        <w:t>Summary of crop and authorities currently using (or under development) molecular</w:t>
      </w:r>
      <w:r w:rsidRPr="002E5F0D">
        <w:rPr>
          <w:rFonts w:eastAsiaTheme="minorEastAsia"/>
        </w:rPr>
        <w:t xml:space="preserve"> techniques in the agricultural sector</w:t>
      </w:r>
    </w:p>
    <w:p w:rsidR="008B0E13" w:rsidRPr="002E5F0D" w:rsidRDefault="008B0E13" w:rsidP="008B0E13">
      <w:pPr>
        <w:ind w:left="567"/>
        <w:outlineLvl w:val="3"/>
        <w:rPr>
          <w:rFonts w:eastAsiaTheme="minorEastAsia"/>
          <w:u w:val="single"/>
        </w:rPr>
      </w:pPr>
    </w:p>
    <w:tbl>
      <w:tblPr>
        <w:tblStyle w:val="TableGrid"/>
        <w:tblW w:w="9213"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6945"/>
      </w:tblGrid>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Argentina</w:t>
            </w:r>
          </w:p>
        </w:tc>
        <w:tc>
          <w:tcPr>
            <w:tcW w:w="6945" w:type="dxa"/>
          </w:tcPr>
          <w:p w:rsidR="008B0E13" w:rsidRPr="008B0E13" w:rsidRDefault="008B0E13" w:rsidP="00FA545A">
            <w:pPr>
              <w:spacing w:before="20" w:after="20"/>
              <w:rPr>
                <w:sz w:val="18"/>
                <w:szCs w:val="18"/>
              </w:rPr>
            </w:pPr>
            <w:r w:rsidRPr="008B0E13">
              <w:rPr>
                <w:sz w:val="18"/>
                <w:szCs w:val="18"/>
              </w:rPr>
              <w:t>Soya Bean, Cotton, Rice, Wheat, Barley</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Australia</w:t>
            </w:r>
          </w:p>
        </w:tc>
        <w:tc>
          <w:tcPr>
            <w:tcW w:w="6945" w:type="dxa"/>
          </w:tcPr>
          <w:p w:rsidR="008B0E13" w:rsidRPr="008B0E13" w:rsidRDefault="008B0E13" w:rsidP="00FA545A">
            <w:pPr>
              <w:spacing w:before="20" w:after="20"/>
              <w:rPr>
                <w:sz w:val="18"/>
                <w:szCs w:val="18"/>
              </w:rPr>
            </w:pPr>
            <w:r w:rsidRPr="008B0E13">
              <w:rPr>
                <w:sz w:val="18"/>
                <w:szCs w:val="18"/>
              </w:rPr>
              <w:t>Sugarcane, Wheat, Cotton</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Brazil</w:t>
            </w:r>
          </w:p>
        </w:tc>
        <w:tc>
          <w:tcPr>
            <w:tcW w:w="6945" w:type="dxa"/>
          </w:tcPr>
          <w:p w:rsidR="008B0E13" w:rsidRPr="008B0E13" w:rsidRDefault="008B0E13" w:rsidP="00FA545A">
            <w:pPr>
              <w:spacing w:before="20" w:after="20"/>
              <w:rPr>
                <w:sz w:val="18"/>
                <w:szCs w:val="18"/>
              </w:rPr>
            </w:pPr>
            <w:r w:rsidRPr="008B0E13">
              <w:rPr>
                <w:sz w:val="18"/>
                <w:szCs w:val="18"/>
              </w:rPr>
              <w:t>Soya Bean</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 xml:space="preserve">Canada </w:t>
            </w:r>
          </w:p>
        </w:tc>
        <w:tc>
          <w:tcPr>
            <w:tcW w:w="6945" w:type="dxa"/>
          </w:tcPr>
          <w:p w:rsidR="008B0E13" w:rsidRPr="008B0E13" w:rsidRDefault="008B0E13" w:rsidP="00FA545A">
            <w:pPr>
              <w:spacing w:before="20" w:after="20"/>
              <w:rPr>
                <w:sz w:val="18"/>
                <w:szCs w:val="18"/>
              </w:rPr>
            </w:pPr>
            <w:r w:rsidRPr="008B0E13">
              <w:rPr>
                <w:sz w:val="18"/>
                <w:szCs w:val="18"/>
              </w:rPr>
              <w:t>Potato</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China</w:t>
            </w:r>
          </w:p>
        </w:tc>
        <w:tc>
          <w:tcPr>
            <w:tcW w:w="6945" w:type="dxa"/>
          </w:tcPr>
          <w:p w:rsidR="008B0E13" w:rsidRPr="008B0E13" w:rsidRDefault="008B0E13" w:rsidP="00FA545A">
            <w:pPr>
              <w:spacing w:before="20" w:after="20"/>
              <w:rPr>
                <w:sz w:val="18"/>
                <w:szCs w:val="18"/>
              </w:rPr>
            </w:pPr>
            <w:r w:rsidRPr="008B0E13">
              <w:rPr>
                <w:sz w:val="18"/>
                <w:szCs w:val="18"/>
              </w:rPr>
              <w:t>Maize, Wheat, Cotton, Rape Seed, Sunflower, Potato, Sorghum, Rice, Soya Bean</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Czech Republic</w:t>
            </w:r>
          </w:p>
        </w:tc>
        <w:tc>
          <w:tcPr>
            <w:tcW w:w="6945" w:type="dxa"/>
          </w:tcPr>
          <w:p w:rsidR="008B0E13" w:rsidRPr="008B0E13" w:rsidRDefault="008B0E13" w:rsidP="00FA545A">
            <w:pPr>
              <w:spacing w:before="20" w:after="20"/>
              <w:rPr>
                <w:sz w:val="18"/>
                <w:szCs w:val="18"/>
              </w:rPr>
            </w:pPr>
            <w:r w:rsidRPr="008B0E13">
              <w:rPr>
                <w:sz w:val="18"/>
                <w:szCs w:val="18"/>
              </w:rPr>
              <w:t xml:space="preserve">Maize, Wheat, Barley </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Dominican Republic</w:t>
            </w:r>
          </w:p>
        </w:tc>
        <w:tc>
          <w:tcPr>
            <w:tcW w:w="6945" w:type="dxa"/>
          </w:tcPr>
          <w:p w:rsidR="008B0E13" w:rsidRPr="008B0E13" w:rsidRDefault="008B0E13" w:rsidP="00FA545A">
            <w:pPr>
              <w:spacing w:before="20" w:after="20"/>
              <w:rPr>
                <w:sz w:val="18"/>
                <w:szCs w:val="18"/>
              </w:rPr>
            </w:pPr>
            <w:r w:rsidRPr="008B0E13">
              <w:rPr>
                <w:sz w:val="18"/>
                <w:szCs w:val="18"/>
              </w:rPr>
              <w:t xml:space="preserve">Rice, Sugarcane, Cacao </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European Union</w:t>
            </w:r>
          </w:p>
        </w:tc>
        <w:tc>
          <w:tcPr>
            <w:tcW w:w="6945" w:type="dxa"/>
          </w:tcPr>
          <w:p w:rsidR="008B0E13" w:rsidRPr="008B0E13" w:rsidRDefault="008B0E13" w:rsidP="00FA545A">
            <w:pPr>
              <w:spacing w:before="20" w:after="20"/>
              <w:rPr>
                <w:sz w:val="18"/>
                <w:szCs w:val="18"/>
              </w:rPr>
            </w:pPr>
            <w:r w:rsidRPr="008B0E13">
              <w:rPr>
                <w:sz w:val="18"/>
                <w:szCs w:val="18"/>
              </w:rPr>
              <w:t>Potato, Maize, Rape Seed</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Germany</w:t>
            </w:r>
          </w:p>
        </w:tc>
        <w:tc>
          <w:tcPr>
            <w:tcW w:w="6945" w:type="dxa"/>
          </w:tcPr>
          <w:p w:rsidR="008B0E13" w:rsidRPr="008B0E13" w:rsidRDefault="008B0E13" w:rsidP="00FA545A">
            <w:pPr>
              <w:spacing w:before="20" w:after="20"/>
              <w:rPr>
                <w:sz w:val="18"/>
                <w:szCs w:val="18"/>
              </w:rPr>
            </w:pPr>
            <w:r w:rsidRPr="008B0E13">
              <w:rPr>
                <w:sz w:val="18"/>
                <w:szCs w:val="18"/>
              </w:rPr>
              <w:t>Potato, Maize, Rape Seed</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 xml:space="preserve">Italy </w:t>
            </w:r>
          </w:p>
        </w:tc>
        <w:tc>
          <w:tcPr>
            <w:tcW w:w="6945" w:type="dxa"/>
          </w:tcPr>
          <w:p w:rsidR="008B0E13" w:rsidRPr="008B0E13" w:rsidRDefault="008B0E13" w:rsidP="00FA545A">
            <w:pPr>
              <w:spacing w:before="20" w:after="20"/>
              <w:rPr>
                <w:sz w:val="18"/>
                <w:szCs w:val="18"/>
              </w:rPr>
            </w:pPr>
            <w:r w:rsidRPr="008B0E13">
              <w:rPr>
                <w:sz w:val="18"/>
                <w:szCs w:val="18"/>
              </w:rPr>
              <w:t xml:space="preserve">Soya Bean, Rice, Khorasan Wheat </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Japan</w:t>
            </w:r>
          </w:p>
        </w:tc>
        <w:tc>
          <w:tcPr>
            <w:tcW w:w="6945" w:type="dxa"/>
          </w:tcPr>
          <w:p w:rsidR="008B0E13" w:rsidRPr="008B0E13" w:rsidRDefault="008B0E13" w:rsidP="00FA545A">
            <w:pPr>
              <w:spacing w:before="20" w:after="20"/>
              <w:rPr>
                <w:sz w:val="18"/>
                <w:szCs w:val="18"/>
              </w:rPr>
            </w:pPr>
            <w:r w:rsidRPr="008B0E13">
              <w:rPr>
                <w:sz w:val="18"/>
                <w:szCs w:val="18"/>
              </w:rPr>
              <w:t>French bean, Adzuki Bean, Tea, Sunflower, Maize, Potato</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Kenya</w:t>
            </w:r>
          </w:p>
        </w:tc>
        <w:tc>
          <w:tcPr>
            <w:tcW w:w="6945" w:type="dxa"/>
          </w:tcPr>
          <w:p w:rsidR="008B0E13" w:rsidRPr="008B0E13" w:rsidRDefault="008B0E13" w:rsidP="00FA545A">
            <w:pPr>
              <w:spacing w:before="20" w:after="20"/>
              <w:rPr>
                <w:sz w:val="18"/>
                <w:szCs w:val="18"/>
              </w:rPr>
            </w:pPr>
            <w:r w:rsidRPr="008B0E13">
              <w:rPr>
                <w:sz w:val="18"/>
                <w:szCs w:val="18"/>
              </w:rPr>
              <w:t>Tea, Tomato, Maize</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Republic of Korea</w:t>
            </w:r>
          </w:p>
        </w:tc>
        <w:tc>
          <w:tcPr>
            <w:tcW w:w="6945" w:type="dxa"/>
          </w:tcPr>
          <w:p w:rsidR="008B0E13" w:rsidRPr="008B0E13" w:rsidRDefault="008B0E13" w:rsidP="00FA545A">
            <w:pPr>
              <w:spacing w:before="20" w:after="20"/>
              <w:rPr>
                <w:sz w:val="18"/>
                <w:szCs w:val="18"/>
              </w:rPr>
            </w:pPr>
            <w:r w:rsidRPr="008B0E13">
              <w:rPr>
                <w:sz w:val="18"/>
                <w:szCs w:val="18"/>
              </w:rPr>
              <w:t>30 crops</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Slovakia</w:t>
            </w:r>
          </w:p>
        </w:tc>
        <w:tc>
          <w:tcPr>
            <w:tcW w:w="6945" w:type="dxa"/>
          </w:tcPr>
          <w:p w:rsidR="008B0E13" w:rsidRPr="008B0E13" w:rsidRDefault="008B0E13" w:rsidP="00FA545A">
            <w:pPr>
              <w:spacing w:before="20" w:after="20"/>
              <w:rPr>
                <w:sz w:val="18"/>
                <w:szCs w:val="18"/>
              </w:rPr>
            </w:pPr>
            <w:r w:rsidRPr="008B0E13">
              <w:rPr>
                <w:sz w:val="18"/>
                <w:szCs w:val="18"/>
              </w:rPr>
              <w:t>Potato</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United Kingdom</w:t>
            </w:r>
          </w:p>
        </w:tc>
        <w:tc>
          <w:tcPr>
            <w:tcW w:w="6945" w:type="dxa"/>
          </w:tcPr>
          <w:p w:rsidR="008B0E13" w:rsidRPr="008B0E13" w:rsidRDefault="008B0E13" w:rsidP="00FA545A">
            <w:pPr>
              <w:spacing w:before="20" w:after="20"/>
              <w:rPr>
                <w:sz w:val="18"/>
                <w:szCs w:val="18"/>
              </w:rPr>
            </w:pPr>
            <w:r w:rsidRPr="008B0E13">
              <w:rPr>
                <w:sz w:val="18"/>
                <w:szCs w:val="18"/>
              </w:rPr>
              <w:t>Potato, Rape Seed</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United States of America</w:t>
            </w:r>
          </w:p>
        </w:tc>
        <w:tc>
          <w:tcPr>
            <w:tcW w:w="6945" w:type="dxa"/>
          </w:tcPr>
          <w:p w:rsidR="008B0E13" w:rsidRPr="008B0E13" w:rsidRDefault="008B0E13" w:rsidP="00FA545A">
            <w:pPr>
              <w:spacing w:before="20" w:after="20"/>
              <w:rPr>
                <w:sz w:val="18"/>
                <w:szCs w:val="18"/>
              </w:rPr>
            </w:pPr>
            <w:r w:rsidRPr="008B0E13">
              <w:rPr>
                <w:sz w:val="18"/>
                <w:szCs w:val="18"/>
              </w:rPr>
              <w:t xml:space="preserve">Maize, Soya Bean </w:t>
            </w:r>
          </w:p>
        </w:tc>
      </w:tr>
      <w:tr w:rsidR="008B0E13" w:rsidRPr="002E5F0D" w:rsidTr="008B0E13">
        <w:tc>
          <w:tcPr>
            <w:tcW w:w="2268" w:type="dxa"/>
          </w:tcPr>
          <w:p w:rsidR="008B0E13" w:rsidRPr="008B0E13" w:rsidRDefault="008B0E13" w:rsidP="00FA545A">
            <w:pPr>
              <w:spacing w:before="20" w:after="20"/>
              <w:ind w:left="38"/>
              <w:jc w:val="left"/>
              <w:rPr>
                <w:sz w:val="18"/>
                <w:szCs w:val="18"/>
              </w:rPr>
            </w:pPr>
            <w:r w:rsidRPr="008B0E13">
              <w:rPr>
                <w:sz w:val="18"/>
                <w:szCs w:val="18"/>
              </w:rPr>
              <w:t>Uruguay</w:t>
            </w:r>
          </w:p>
        </w:tc>
        <w:tc>
          <w:tcPr>
            <w:tcW w:w="6945" w:type="dxa"/>
          </w:tcPr>
          <w:p w:rsidR="008B0E13" w:rsidRPr="008B0E13" w:rsidRDefault="008B0E13" w:rsidP="00FA545A">
            <w:pPr>
              <w:spacing w:before="20" w:after="20"/>
              <w:rPr>
                <w:sz w:val="18"/>
                <w:szCs w:val="18"/>
              </w:rPr>
            </w:pPr>
            <w:r w:rsidRPr="008B0E13">
              <w:rPr>
                <w:sz w:val="18"/>
                <w:szCs w:val="18"/>
              </w:rPr>
              <w:t>Soya Bean, Maize, Wheat</w:t>
            </w:r>
          </w:p>
        </w:tc>
      </w:tr>
    </w:tbl>
    <w:p w:rsidR="008B0E13" w:rsidRPr="002E5F0D" w:rsidRDefault="008B0E13" w:rsidP="008B0E13"/>
    <w:p w:rsidR="008B0E13" w:rsidRPr="002E5F0D" w:rsidRDefault="008B0E13" w:rsidP="000A2EC0">
      <w:pPr>
        <w:pStyle w:val="Heading3"/>
        <w:rPr>
          <w:rFonts w:eastAsiaTheme="minorEastAsia"/>
        </w:rPr>
      </w:pPr>
      <w:r w:rsidRPr="002E5F0D">
        <w:rPr>
          <w:rFonts w:eastAsiaTheme="minorEastAsia"/>
        </w:rPr>
        <w:t xml:space="preserve">Summary of current use of </w:t>
      </w:r>
      <w:r w:rsidRPr="002E5F0D">
        <w:t xml:space="preserve">molecular techniques in the </w:t>
      </w:r>
      <w:r w:rsidRPr="002E5F0D">
        <w:rPr>
          <w:rFonts w:eastAsiaTheme="minorEastAsia"/>
        </w:rPr>
        <w:t xml:space="preserve">agricultural </w:t>
      </w:r>
      <w:r w:rsidRPr="002E5F0D">
        <w:t>sector</w:t>
      </w:r>
    </w:p>
    <w:p w:rsidR="008B0E13" w:rsidRPr="002E5F0D" w:rsidRDefault="008B0E13" w:rsidP="000A2EC0">
      <w:pPr>
        <w:keepNext/>
      </w:pPr>
    </w:p>
    <w:tbl>
      <w:tblPr>
        <w:tblW w:w="9072" w:type="dxa"/>
        <w:tblInd w:w="582"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shd w:val="clear" w:color="auto" w:fill="FFFFFF"/>
        <w:tblCellMar>
          <w:left w:w="0" w:type="dxa"/>
          <w:right w:w="0" w:type="dxa"/>
        </w:tblCellMar>
        <w:tblLook w:val="04A0" w:firstRow="1" w:lastRow="0" w:firstColumn="1" w:lastColumn="0" w:noHBand="0" w:noVBand="1"/>
      </w:tblPr>
      <w:tblGrid>
        <w:gridCol w:w="9072"/>
      </w:tblGrid>
      <w:tr w:rsidR="008B0E13" w:rsidRPr="002E5F0D" w:rsidTr="00FA545A">
        <w:tc>
          <w:tcPr>
            <w:tcW w:w="9072" w:type="dxa"/>
            <w:shd w:val="clear" w:color="auto" w:fill="FFFFFF"/>
            <w:tcMar>
              <w:top w:w="0" w:type="dxa"/>
              <w:left w:w="108" w:type="dxa"/>
              <w:bottom w:w="0" w:type="dxa"/>
              <w:right w:w="108" w:type="dxa"/>
            </w:tcMar>
            <w:hideMark/>
          </w:tcPr>
          <w:p w:rsidR="008B0E13" w:rsidRPr="008B0E13" w:rsidRDefault="008B0E13" w:rsidP="000A2EC0">
            <w:pPr>
              <w:keepNext/>
              <w:spacing w:before="20" w:after="20"/>
              <w:ind w:left="38"/>
              <w:jc w:val="left"/>
              <w:rPr>
                <w:sz w:val="18"/>
                <w:szCs w:val="18"/>
              </w:rPr>
            </w:pPr>
            <w:r w:rsidRPr="008B0E13">
              <w:rPr>
                <w:sz w:val="18"/>
                <w:szCs w:val="18"/>
              </w:rPr>
              <w:t>Techniques:</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0A2EC0">
            <w:pPr>
              <w:keepNext/>
              <w:ind w:left="594"/>
              <w:jc w:val="left"/>
              <w:rPr>
                <w:sz w:val="18"/>
              </w:rPr>
            </w:pPr>
            <w:r w:rsidRPr="004E534A">
              <w:rPr>
                <w:sz w:val="18"/>
              </w:rPr>
              <w:t>CAPS (JP)</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0A2EC0">
            <w:pPr>
              <w:keepNext/>
              <w:ind w:left="594"/>
              <w:jc w:val="left"/>
              <w:rPr>
                <w:sz w:val="18"/>
              </w:rPr>
            </w:pPr>
            <w:r w:rsidRPr="004E534A">
              <w:rPr>
                <w:sz w:val="18"/>
              </w:rPr>
              <w:t>Elisa (IT, UY)</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0A2EC0">
            <w:pPr>
              <w:keepNext/>
              <w:ind w:left="594"/>
              <w:jc w:val="left"/>
              <w:rPr>
                <w:sz w:val="18"/>
              </w:rPr>
            </w:pPr>
            <w:r w:rsidRPr="004E534A">
              <w:rPr>
                <w:sz w:val="18"/>
              </w:rPr>
              <w:t>MNP (CN)</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0A2EC0">
            <w:pPr>
              <w:keepNext/>
              <w:ind w:left="594"/>
              <w:jc w:val="left"/>
              <w:rPr>
                <w:sz w:val="18"/>
              </w:rPr>
            </w:pPr>
            <w:r w:rsidRPr="004E534A">
              <w:rPr>
                <w:sz w:val="18"/>
              </w:rPr>
              <w:t>PCR (IT, KE, UY)</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0A2EC0">
            <w:pPr>
              <w:keepNext/>
              <w:ind w:left="594"/>
              <w:jc w:val="left"/>
              <w:rPr>
                <w:sz w:val="18"/>
              </w:rPr>
            </w:pPr>
            <w:r w:rsidRPr="004E534A">
              <w:rPr>
                <w:sz w:val="18"/>
              </w:rPr>
              <w:t>QPCR (UY)</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0A2EC0">
            <w:pPr>
              <w:keepNext/>
              <w:ind w:left="594"/>
              <w:jc w:val="left"/>
              <w:rPr>
                <w:sz w:val="18"/>
              </w:rPr>
            </w:pPr>
            <w:r w:rsidRPr="004E534A">
              <w:rPr>
                <w:sz w:val="18"/>
              </w:rPr>
              <w:t>RAPID STS (JP)</w:t>
            </w:r>
          </w:p>
        </w:tc>
      </w:tr>
      <w:tr w:rsidR="008B0E13" w:rsidRPr="0061685C" w:rsidTr="00FA545A">
        <w:tc>
          <w:tcPr>
            <w:tcW w:w="9072" w:type="dxa"/>
            <w:shd w:val="clear" w:color="auto" w:fill="FFFFFF"/>
            <w:tcMar>
              <w:top w:w="0" w:type="dxa"/>
              <w:left w:w="108" w:type="dxa"/>
              <w:bottom w:w="0" w:type="dxa"/>
              <w:right w:w="108" w:type="dxa"/>
            </w:tcMar>
            <w:hideMark/>
          </w:tcPr>
          <w:p w:rsidR="008B0E13" w:rsidRPr="006D1BF1" w:rsidRDefault="008B0E13" w:rsidP="000A2EC0">
            <w:pPr>
              <w:keepNext/>
              <w:ind w:left="594"/>
              <w:jc w:val="left"/>
              <w:rPr>
                <w:sz w:val="18"/>
                <w:lang w:val="fr-CH"/>
              </w:rPr>
            </w:pPr>
            <w:r w:rsidRPr="006D1BF1">
              <w:rPr>
                <w:sz w:val="18"/>
                <w:lang w:val="fr-CH"/>
              </w:rPr>
              <w:t>SNP (AR, AU, CN, DE, GB, IT, JP, KR, QZ, US, UY) </w:t>
            </w:r>
          </w:p>
        </w:tc>
      </w:tr>
      <w:tr w:rsidR="008B0E13" w:rsidRPr="0061685C" w:rsidTr="00FA545A">
        <w:tc>
          <w:tcPr>
            <w:tcW w:w="9072" w:type="dxa"/>
            <w:shd w:val="clear" w:color="auto" w:fill="FFFFFF"/>
            <w:tcMar>
              <w:top w:w="0" w:type="dxa"/>
              <w:left w:w="108" w:type="dxa"/>
              <w:bottom w:w="0" w:type="dxa"/>
              <w:right w:w="108" w:type="dxa"/>
            </w:tcMar>
            <w:hideMark/>
          </w:tcPr>
          <w:p w:rsidR="008B0E13" w:rsidRPr="0061685C" w:rsidRDefault="008B0E13" w:rsidP="000A2EC0">
            <w:pPr>
              <w:keepNext/>
              <w:ind w:left="594"/>
              <w:jc w:val="left"/>
              <w:rPr>
                <w:sz w:val="18"/>
                <w:lang w:val="fr-CH"/>
              </w:rPr>
            </w:pPr>
            <w:r w:rsidRPr="0061685C">
              <w:rPr>
                <w:sz w:val="18"/>
                <w:lang w:val="fr-CH"/>
              </w:rPr>
              <w:t>SSR (BR, CN, CZ, DK*, GB, IT, JP, KR, QZ, SK) *</w:t>
            </w:r>
            <w:proofErr w:type="spellStart"/>
            <w:r w:rsidRPr="0061685C">
              <w:rPr>
                <w:sz w:val="18"/>
                <w:lang w:val="fr-CH"/>
              </w:rPr>
              <w:t>sporadic</w:t>
            </w:r>
            <w:proofErr w:type="spellEnd"/>
            <w:r w:rsidRPr="0061685C">
              <w:rPr>
                <w:sz w:val="18"/>
                <w:lang w:val="fr-CH"/>
              </w:rPr>
              <w:t xml:space="preserve"> use</w:t>
            </w:r>
          </w:p>
        </w:tc>
      </w:tr>
      <w:tr w:rsidR="008B0E13" w:rsidRPr="0061685C" w:rsidTr="00FA545A">
        <w:tc>
          <w:tcPr>
            <w:tcW w:w="9072" w:type="dxa"/>
            <w:shd w:val="clear" w:color="auto" w:fill="FFFFFF"/>
            <w:tcMar>
              <w:top w:w="0" w:type="dxa"/>
              <w:left w:w="108" w:type="dxa"/>
              <w:bottom w:w="0" w:type="dxa"/>
              <w:right w:w="108" w:type="dxa"/>
            </w:tcMar>
            <w:hideMark/>
          </w:tcPr>
          <w:p w:rsidR="008B0E13" w:rsidRPr="0061685C" w:rsidRDefault="008B0E13" w:rsidP="000A2EC0">
            <w:pPr>
              <w:keepNext/>
              <w:spacing w:before="20" w:after="20"/>
              <w:ind w:left="38"/>
              <w:jc w:val="left"/>
              <w:rPr>
                <w:sz w:val="18"/>
                <w:szCs w:val="18"/>
                <w:lang w:val="fr-CH"/>
              </w:rPr>
            </w:pPr>
            <w:r w:rsidRPr="0061685C">
              <w:rPr>
                <w:sz w:val="18"/>
                <w:szCs w:val="18"/>
                <w:lang w:val="fr-CH"/>
              </w:rPr>
              <w:t> </w:t>
            </w:r>
          </w:p>
        </w:tc>
      </w:tr>
      <w:tr w:rsidR="008B0E13" w:rsidRPr="002E5F0D" w:rsidTr="00FA545A">
        <w:tc>
          <w:tcPr>
            <w:tcW w:w="9072" w:type="dxa"/>
            <w:shd w:val="clear" w:color="auto" w:fill="FFFFFF"/>
            <w:tcMar>
              <w:top w:w="0" w:type="dxa"/>
              <w:left w:w="108" w:type="dxa"/>
              <w:bottom w:w="0" w:type="dxa"/>
              <w:right w:w="108" w:type="dxa"/>
            </w:tcMar>
            <w:hideMark/>
          </w:tcPr>
          <w:p w:rsidR="008B0E13" w:rsidRPr="008B0E13" w:rsidRDefault="008B0E13" w:rsidP="00FA545A">
            <w:pPr>
              <w:spacing w:before="20" w:after="20"/>
              <w:ind w:left="38"/>
              <w:jc w:val="left"/>
              <w:rPr>
                <w:sz w:val="18"/>
                <w:szCs w:val="18"/>
              </w:rPr>
            </w:pPr>
            <w:r w:rsidRPr="008B0E13">
              <w:rPr>
                <w:sz w:val="18"/>
                <w:szCs w:val="18"/>
              </w:rPr>
              <w:t>Use:</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DUS examination, incl. selection of similar varieties and management of variety collections (CN, CZ, KR, QZ)</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complementary tool for uniformity (AR, IT)</w:t>
            </w:r>
          </w:p>
        </w:tc>
      </w:tr>
      <w:tr w:rsidR="008B0E13" w:rsidRPr="0030530C"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databases for Potato (CA, DE, GB, NL, QZ, SK)</w:t>
            </w:r>
          </w:p>
        </w:tc>
      </w:tr>
      <w:tr w:rsidR="008B0E13" w:rsidRPr="002E5F0D" w:rsidTr="00FA545A">
        <w:tc>
          <w:tcPr>
            <w:tcW w:w="9072" w:type="dxa"/>
            <w:shd w:val="clear" w:color="auto" w:fill="FFFFFF"/>
            <w:tcMar>
              <w:top w:w="0" w:type="dxa"/>
              <w:left w:w="108" w:type="dxa"/>
              <w:bottom w:w="0" w:type="dxa"/>
              <w:right w:w="108" w:type="dxa"/>
            </w:tcMar>
          </w:tcPr>
          <w:p w:rsidR="008B0E13" w:rsidRPr="004E534A" w:rsidRDefault="008B0E13" w:rsidP="004E534A">
            <w:pPr>
              <w:ind w:left="594"/>
              <w:jc w:val="left"/>
              <w:rPr>
                <w:sz w:val="18"/>
              </w:rPr>
            </w:pPr>
            <w:r w:rsidRPr="004E534A">
              <w:rPr>
                <w:sz w:val="18"/>
              </w:rPr>
              <w:t>database for Maize, Rape Seed (QZ)</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sample authentication (GB)</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variety purity in certified seeds (IT, KR)</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GMO detection (AR, IT, KR, UY)</w:t>
            </w:r>
          </w:p>
        </w:tc>
      </w:tr>
      <w:tr w:rsidR="008B0E13" w:rsidRPr="002E5F0D" w:rsidTr="00FA545A">
        <w:tc>
          <w:tcPr>
            <w:tcW w:w="9072" w:type="dxa"/>
            <w:shd w:val="clear" w:color="auto" w:fill="FFFFFF"/>
            <w:tcMar>
              <w:top w:w="0" w:type="dxa"/>
              <w:left w:w="108" w:type="dxa"/>
              <w:bottom w:w="0" w:type="dxa"/>
              <w:right w:w="108" w:type="dxa"/>
            </w:tcMar>
          </w:tcPr>
          <w:p w:rsidR="008B0E13" w:rsidRPr="004E534A" w:rsidRDefault="008B0E13" w:rsidP="004E534A">
            <w:pPr>
              <w:ind w:left="594"/>
              <w:jc w:val="left"/>
              <w:rPr>
                <w:sz w:val="18"/>
              </w:rPr>
            </w:pPr>
            <w:proofErr w:type="spellStart"/>
            <w:r w:rsidRPr="004E534A">
              <w:rPr>
                <w:sz w:val="18"/>
              </w:rPr>
              <w:t>Bt</w:t>
            </w:r>
            <w:proofErr w:type="spellEnd"/>
            <w:r w:rsidRPr="004E534A">
              <w:rPr>
                <w:sz w:val="18"/>
              </w:rPr>
              <w:t xml:space="preserve"> gene detection (AU)</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virus assessment (KR)</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variety identification (AR, BR, CN, DK, IT, UY)</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market control of seed trade (UY)</w:t>
            </w:r>
          </w:p>
        </w:tc>
      </w:tr>
      <w:tr w:rsidR="008B0E13" w:rsidRPr="002E5F0D" w:rsidTr="00FA545A">
        <w:tc>
          <w:tcPr>
            <w:tcW w:w="9072" w:type="dxa"/>
            <w:shd w:val="clear" w:color="auto" w:fill="FFFFFF"/>
            <w:tcMar>
              <w:top w:w="0" w:type="dxa"/>
              <w:left w:w="108" w:type="dxa"/>
              <w:bottom w:w="0" w:type="dxa"/>
              <w:right w:w="108" w:type="dxa"/>
            </w:tcMar>
            <w:hideMark/>
          </w:tcPr>
          <w:p w:rsidR="008B0E13" w:rsidRPr="004E534A" w:rsidRDefault="008B0E13" w:rsidP="004E534A">
            <w:pPr>
              <w:ind w:left="594"/>
              <w:jc w:val="left"/>
              <w:rPr>
                <w:sz w:val="18"/>
              </w:rPr>
            </w:pPr>
            <w:r w:rsidRPr="004E534A">
              <w:rPr>
                <w:sz w:val="18"/>
              </w:rPr>
              <w:t>enforcement (AR, JP)</w:t>
            </w:r>
          </w:p>
        </w:tc>
      </w:tr>
    </w:tbl>
    <w:p w:rsidR="00D56CA4" w:rsidRDefault="00D56CA4" w:rsidP="008B0E13"/>
    <w:p w:rsidR="00D56CA4" w:rsidRDefault="00D56CA4">
      <w:pPr>
        <w:jc w:val="left"/>
      </w:pPr>
      <w:r>
        <w:br w:type="page"/>
      </w:r>
    </w:p>
    <w:p w:rsidR="008B0E13" w:rsidRPr="002E5F0D" w:rsidRDefault="008B0E13" w:rsidP="008B0E13">
      <w:pPr>
        <w:pStyle w:val="Heading3"/>
        <w:rPr>
          <w:rFonts w:eastAsiaTheme="minorEastAsia"/>
        </w:rPr>
      </w:pPr>
      <w:r w:rsidRPr="002E5F0D">
        <w:rPr>
          <w:rFonts w:eastAsiaTheme="minorEastAsia"/>
        </w:rPr>
        <w:lastRenderedPageBreak/>
        <w:t>Summary of possible areas of cooperation for the use of molecular techniques in the agricultural sector</w:t>
      </w:r>
    </w:p>
    <w:p w:rsidR="008B0E13" w:rsidRPr="002E5F0D" w:rsidRDefault="008B0E13" w:rsidP="008B0E13">
      <w:pPr>
        <w:pStyle w:val="Heading4"/>
        <w:rPr>
          <w:lang w:val="en-US"/>
        </w:rPr>
      </w:pPr>
    </w:p>
    <w:tbl>
      <w:tblPr>
        <w:tblStyle w:val="TableGrid"/>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B0E13" w:rsidRPr="002E5F0D" w:rsidTr="00FA545A">
        <w:tc>
          <w:tcPr>
            <w:tcW w:w="9072" w:type="dxa"/>
          </w:tcPr>
          <w:p w:rsidR="008B0E13" w:rsidRPr="008B0E13" w:rsidRDefault="008B0E13" w:rsidP="00D56CA4">
            <w:pPr>
              <w:spacing w:before="20" w:after="20"/>
              <w:ind w:left="38"/>
              <w:rPr>
                <w:sz w:val="18"/>
                <w:szCs w:val="18"/>
              </w:rPr>
            </w:pPr>
            <w:r w:rsidRPr="008B0E13">
              <w:rPr>
                <w:sz w:val="18"/>
                <w:szCs w:val="18"/>
              </w:rPr>
              <w:t xml:space="preserve">International collaboration for the constitution of common databases </w:t>
            </w:r>
          </w:p>
        </w:tc>
      </w:tr>
      <w:tr w:rsidR="008B0E13" w:rsidRPr="00CF507E" w:rsidTr="00FA545A">
        <w:tc>
          <w:tcPr>
            <w:tcW w:w="9072" w:type="dxa"/>
          </w:tcPr>
          <w:p w:rsidR="008B0E13" w:rsidRPr="008B0E13" w:rsidRDefault="008B0E13" w:rsidP="00D56CA4">
            <w:pPr>
              <w:spacing w:before="20" w:after="20"/>
              <w:ind w:left="38"/>
              <w:rPr>
                <w:sz w:val="18"/>
                <w:szCs w:val="18"/>
              </w:rPr>
            </w:pPr>
            <w:r w:rsidRPr="008B0E13">
              <w:rPr>
                <w:sz w:val="18"/>
                <w:szCs w:val="18"/>
              </w:rPr>
              <w:t>Addressing practical aspects such as access rights, financial issues, incl. benefit sharing and material transfer agreements</w:t>
            </w:r>
          </w:p>
        </w:tc>
      </w:tr>
      <w:tr w:rsidR="008B0E13" w:rsidRPr="00CF507E" w:rsidTr="00FA545A">
        <w:tc>
          <w:tcPr>
            <w:tcW w:w="9072" w:type="dxa"/>
          </w:tcPr>
          <w:p w:rsidR="008B0E13" w:rsidRPr="008B0E13" w:rsidRDefault="008B0E13" w:rsidP="00D56CA4">
            <w:pPr>
              <w:spacing w:before="20" w:after="20"/>
              <w:ind w:left="38"/>
              <w:rPr>
                <w:sz w:val="18"/>
                <w:szCs w:val="18"/>
              </w:rPr>
            </w:pPr>
            <w:r w:rsidRPr="008B0E13">
              <w:rPr>
                <w:sz w:val="18"/>
                <w:szCs w:val="18"/>
              </w:rPr>
              <w:t>Provision of training to UPOV members on the use of BMTs in DUS examination</w:t>
            </w:r>
          </w:p>
        </w:tc>
      </w:tr>
      <w:tr w:rsidR="008B0E13" w:rsidRPr="00CF507E" w:rsidTr="00FA545A">
        <w:tc>
          <w:tcPr>
            <w:tcW w:w="9072" w:type="dxa"/>
          </w:tcPr>
          <w:p w:rsidR="008B0E13" w:rsidRPr="008B0E13" w:rsidRDefault="008B0E13" w:rsidP="00D56CA4">
            <w:pPr>
              <w:spacing w:before="20" w:after="20"/>
              <w:ind w:left="38"/>
              <w:rPr>
                <w:sz w:val="18"/>
                <w:szCs w:val="18"/>
              </w:rPr>
            </w:pPr>
            <w:r w:rsidRPr="008B0E13">
              <w:rPr>
                <w:sz w:val="18"/>
                <w:szCs w:val="18"/>
              </w:rPr>
              <w:t>Sharing sets of markers and protocols to reduce size of variety collections</w:t>
            </w:r>
          </w:p>
        </w:tc>
      </w:tr>
      <w:tr w:rsidR="008B0E13" w:rsidRPr="00CF507E" w:rsidTr="00FA545A">
        <w:tc>
          <w:tcPr>
            <w:tcW w:w="9072" w:type="dxa"/>
          </w:tcPr>
          <w:p w:rsidR="008B0E13" w:rsidRPr="008B0E13" w:rsidRDefault="008B0E13" w:rsidP="00D56CA4">
            <w:pPr>
              <w:spacing w:before="20" w:after="20"/>
              <w:ind w:left="38"/>
              <w:rPr>
                <w:sz w:val="18"/>
                <w:szCs w:val="18"/>
              </w:rPr>
            </w:pPr>
            <w:r w:rsidRPr="008B0E13">
              <w:rPr>
                <w:sz w:val="18"/>
                <w:szCs w:val="18"/>
              </w:rPr>
              <w:t>Cooperation on testing varieties with similar genetic background</w:t>
            </w:r>
          </w:p>
        </w:tc>
      </w:tr>
      <w:tr w:rsidR="008B0E13" w:rsidRPr="00CF507E" w:rsidTr="00FA545A">
        <w:tc>
          <w:tcPr>
            <w:tcW w:w="9072" w:type="dxa"/>
          </w:tcPr>
          <w:p w:rsidR="008B0E13" w:rsidRPr="008B0E13" w:rsidRDefault="008B0E13" w:rsidP="00D56CA4">
            <w:pPr>
              <w:spacing w:before="20" w:after="20"/>
              <w:ind w:left="38"/>
              <w:rPr>
                <w:sz w:val="18"/>
                <w:szCs w:val="18"/>
              </w:rPr>
            </w:pPr>
            <w:r w:rsidRPr="008B0E13">
              <w:rPr>
                <w:sz w:val="18"/>
                <w:szCs w:val="18"/>
              </w:rPr>
              <w:t>Addressing confidentiality issues</w:t>
            </w:r>
          </w:p>
        </w:tc>
      </w:tr>
    </w:tbl>
    <w:p w:rsidR="0013608C" w:rsidRDefault="0013608C" w:rsidP="00B655CD">
      <w:pPr>
        <w:rPr>
          <w:rFonts w:cs="Arial"/>
        </w:rPr>
      </w:pPr>
    </w:p>
    <w:p w:rsidR="00B655CD" w:rsidRPr="00C22072" w:rsidRDefault="00B655CD" w:rsidP="00B655CD">
      <w:pPr>
        <w:rPr>
          <w:snapToGrid w:val="0"/>
          <w:color w:val="000000"/>
          <w:lang w:eastAsia="ja-JP"/>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r>
      <w:r w:rsidR="005D44EA">
        <w:rPr>
          <w:snapToGrid w:val="0"/>
          <w:color w:val="000000"/>
        </w:rPr>
        <w:t>T</w:t>
      </w:r>
      <w:r w:rsidRPr="00C22072">
        <w:rPr>
          <w:color w:val="000000"/>
          <w:lang w:eastAsia="ja-JP"/>
        </w:rPr>
        <w:t xml:space="preserve">he </w:t>
      </w:r>
      <w:r w:rsidRPr="00C22072">
        <w:rPr>
          <w:rFonts w:hint="eastAsia"/>
          <w:color w:val="000000"/>
          <w:lang w:eastAsia="ja-JP"/>
        </w:rPr>
        <w:t>TW</w:t>
      </w:r>
      <w:r w:rsidRPr="00C22072">
        <w:rPr>
          <w:color w:val="000000"/>
          <w:lang w:eastAsia="ja-JP"/>
        </w:rPr>
        <w:t>C, at its thirty-seventh session, to be held in Hangzhou, China, from October 14 to 16, 2019,</w:t>
      </w:r>
      <w:r w:rsidRPr="00C22072">
        <w:rPr>
          <w:rFonts w:hint="eastAsia"/>
          <w:color w:val="000000"/>
          <w:lang w:eastAsia="ja-JP"/>
        </w:rPr>
        <w:t xml:space="preserve"> </w:t>
      </w:r>
      <w:r w:rsidRPr="00C22072">
        <w:rPr>
          <w:color w:val="000000"/>
          <w:lang w:eastAsia="ja-JP"/>
        </w:rPr>
        <w:t xml:space="preserve">will </w:t>
      </w:r>
      <w:r w:rsidRPr="00C22072">
        <w:rPr>
          <w:snapToGrid w:val="0"/>
          <w:color w:val="000000"/>
        </w:rPr>
        <w:t>consider document TW</w:t>
      </w:r>
      <w:r w:rsidRPr="00C22072">
        <w:rPr>
          <w:snapToGrid w:val="0"/>
          <w:color w:val="000000"/>
          <w:lang w:eastAsia="ja-JP"/>
        </w:rPr>
        <w:t>P</w:t>
      </w:r>
      <w:r w:rsidRPr="00C22072">
        <w:rPr>
          <w:snapToGrid w:val="0"/>
          <w:color w:val="000000"/>
        </w:rPr>
        <w:t>/</w:t>
      </w:r>
      <w:r w:rsidRPr="00C22072">
        <w:rPr>
          <w:snapToGrid w:val="0"/>
          <w:color w:val="000000"/>
          <w:lang w:eastAsia="ja-JP"/>
        </w:rPr>
        <w:t>3</w:t>
      </w:r>
      <w:r w:rsidRPr="00C22072">
        <w:rPr>
          <w:snapToGrid w:val="0"/>
          <w:color w:val="000000"/>
        </w:rPr>
        <w:t>/</w:t>
      </w:r>
      <w:r w:rsidRPr="00C22072">
        <w:rPr>
          <w:snapToGrid w:val="0"/>
          <w:color w:val="000000"/>
          <w:lang w:eastAsia="ja-JP"/>
        </w:rPr>
        <w:t>7</w:t>
      </w:r>
      <w:r w:rsidRPr="00C22072">
        <w:rPr>
          <w:rFonts w:hint="eastAsia"/>
          <w:snapToGrid w:val="0"/>
          <w:color w:val="000000"/>
          <w:lang w:eastAsia="ja-JP"/>
        </w:rPr>
        <w:t xml:space="preserve"> </w:t>
      </w:r>
      <w:r w:rsidRPr="00C22072">
        <w:rPr>
          <w:snapToGrid w:val="0"/>
          <w:color w:val="000000"/>
          <w:lang w:eastAsia="ja-JP"/>
        </w:rPr>
        <w:t>“</w:t>
      </w:r>
      <w:r w:rsidRPr="00C22072">
        <w:rPr>
          <w:rFonts w:hint="eastAsia"/>
          <w:snapToGrid w:val="0"/>
          <w:color w:val="000000"/>
          <w:lang w:eastAsia="ja-JP"/>
        </w:rPr>
        <w:t>Molecular Techniques</w:t>
      </w:r>
      <w:r w:rsidRPr="00C22072">
        <w:rPr>
          <w:snapToGrid w:val="0"/>
          <w:color w:val="000000"/>
          <w:lang w:eastAsia="ja-JP"/>
        </w:rPr>
        <w:t>”</w:t>
      </w:r>
      <w:r w:rsidRPr="00C22072">
        <w:rPr>
          <w:snapToGrid w:val="0"/>
          <w:color w:val="000000"/>
        </w:rPr>
        <w:t>.</w:t>
      </w:r>
    </w:p>
    <w:p w:rsidR="00B655CD" w:rsidRPr="00C22072" w:rsidRDefault="00B655CD" w:rsidP="00B655CD">
      <w:pPr>
        <w:rPr>
          <w:lang w:eastAsia="ja-JP"/>
        </w:rPr>
      </w:pPr>
    </w:p>
    <w:p w:rsidR="00B655CD" w:rsidRPr="00C22072" w:rsidRDefault="00B655CD" w:rsidP="00B655CD">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The outcomes of discussion at the</w:t>
      </w:r>
      <w:r w:rsidRPr="00C22072">
        <w:rPr>
          <w:rFonts w:hint="eastAsia"/>
          <w:color w:val="000000"/>
          <w:lang w:eastAsia="ja-JP"/>
        </w:rPr>
        <w:t xml:space="preserve"> TW</w:t>
      </w:r>
      <w:r w:rsidR="005D44EA">
        <w:rPr>
          <w:color w:val="000000"/>
          <w:lang w:eastAsia="ja-JP"/>
        </w:rPr>
        <w:t xml:space="preserve">C, at its thirty-seventh session, </w:t>
      </w:r>
      <w:r w:rsidRPr="00C22072">
        <w:rPr>
          <w:rFonts w:cs="Arial"/>
        </w:rPr>
        <w:t xml:space="preserve">to explore areas for cooperation on the use of molecular techniques, </w:t>
      </w:r>
      <w:r w:rsidRPr="00C22072">
        <w:rPr>
          <w:color w:val="000000"/>
          <w:lang w:eastAsia="ja-JP"/>
        </w:rPr>
        <w:t xml:space="preserve">will be reported to the BMT, at its eighteenth session  </w:t>
      </w:r>
    </w:p>
    <w:p w:rsidR="007017A9" w:rsidRDefault="007017A9" w:rsidP="007017A9">
      <w:pPr>
        <w:keepNext/>
        <w:rPr>
          <w:u w:val="single"/>
        </w:rPr>
      </w:pPr>
    </w:p>
    <w:p w:rsidR="007017A9" w:rsidRPr="00C22072" w:rsidRDefault="007017A9" w:rsidP="007017A9">
      <w:pPr>
        <w:keepNext/>
        <w:rPr>
          <w:u w:val="single"/>
        </w:rPr>
      </w:pPr>
    </w:p>
    <w:p w:rsidR="007017A9" w:rsidRPr="00C22072" w:rsidRDefault="007017A9" w:rsidP="00FA545A">
      <w:pPr>
        <w:pStyle w:val="Heading1"/>
      </w:pPr>
      <w:bookmarkStart w:id="67" w:name="_Toc19811635"/>
      <w:r>
        <w:t>proposal</w:t>
      </w:r>
      <w:bookmarkEnd w:id="67"/>
    </w:p>
    <w:p w:rsidR="005D44EA" w:rsidRPr="00C22072" w:rsidRDefault="005D44EA" w:rsidP="00FA545A">
      <w:pPr>
        <w:keepNext/>
        <w:rPr>
          <w:lang w:eastAsia="ja-JP"/>
        </w:rPr>
      </w:pPr>
    </w:p>
    <w:p w:rsidR="00B655CD" w:rsidRPr="00C22072" w:rsidRDefault="00B655CD" w:rsidP="00FA545A">
      <w:pPr>
        <w:keepNext/>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 xml:space="preserve">The BMT </w:t>
      </w:r>
      <w:r w:rsidR="007017A9">
        <w:rPr>
          <w:rFonts w:cs="Arial"/>
        </w:rPr>
        <w:t xml:space="preserve">may wish </w:t>
      </w:r>
      <w:r w:rsidRPr="00C22072">
        <w:rPr>
          <w:color w:val="000000"/>
          <w:lang w:eastAsia="ja-JP"/>
        </w:rPr>
        <w:t>to develop proposals on next steps to explore</w:t>
      </w:r>
      <w:r w:rsidRPr="00C22072">
        <w:rPr>
          <w:rFonts w:cs="Arial"/>
        </w:rPr>
        <w:t xml:space="preserve"> areas for cooperation in the use of molecular techniques</w:t>
      </w:r>
      <w:r w:rsidRPr="00C22072">
        <w:rPr>
          <w:color w:val="000000"/>
          <w:lang w:eastAsia="ja-JP"/>
        </w:rPr>
        <w:t xml:space="preserve">.  </w:t>
      </w:r>
    </w:p>
    <w:p w:rsidR="00B655CD" w:rsidRPr="00C22072" w:rsidRDefault="00B655CD" w:rsidP="00B655CD">
      <w:pPr>
        <w:rPr>
          <w:color w:val="000000"/>
          <w:lang w:eastAsia="ja-JP"/>
        </w:rPr>
      </w:pPr>
    </w:p>
    <w:p w:rsidR="00B655CD" w:rsidRPr="00C22072" w:rsidRDefault="00B655CD" w:rsidP="00B655CD">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 xml:space="preserve">Proposals developed by the BMT, </w:t>
      </w:r>
      <w:r w:rsidRPr="00C22072">
        <w:rPr>
          <w:color w:val="000000"/>
          <w:lang w:eastAsia="ja-JP"/>
        </w:rPr>
        <w:t>w</w:t>
      </w:r>
      <w:r w:rsidR="007017A9">
        <w:rPr>
          <w:color w:val="000000"/>
          <w:lang w:eastAsia="ja-JP"/>
        </w:rPr>
        <w:t xml:space="preserve">ould </w:t>
      </w:r>
      <w:r w:rsidRPr="00C22072">
        <w:rPr>
          <w:color w:val="000000"/>
          <w:lang w:eastAsia="ja-JP"/>
        </w:rPr>
        <w:t>be reported to the TC, at its fifty</w:t>
      </w:r>
      <w:r w:rsidRPr="00C22072">
        <w:rPr>
          <w:color w:val="000000"/>
          <w:lang w:eastAsia="ja-JP"/>
        </w:rPr>
        <w:noBreakHyphen/>
        <w:t xml:space="preserve">fifth session, </w:t>
      </w:r>
      <w:r w:rsidR="007017A9">
        <w:rPr>
          <w:color w:val="000000"/>
          <w:lang w:eastAsia="ja-JP"/>
        </w:rPr>
        <w:t>to be</w:t>
      </w:r>
      <w:r w:rsidR="007017A9" w:rsidRPr="007017A9">
        <w:rPr>
          <w:color w:val="000000"/>
          <w:lang w:eastAsia="ja-JP"/>
        </w:rPr>
        <w:t xml:space="preserve"> held in Geneva, on October 2</w:t>
      </w:r>
      <w:r w:rsidR="007017A9">
        <w:rPr>
          <w:color w:val="000000"/>
          <w:lang w:eastAsia="ja-JP"/>
        </w:rPr>
        <w:t>8</w:t>
      </w:r>
      <w:r w:rsidR="007017A9" w:rsidRPr="007017A9">
        <w:rPr>
          <w:color w:val="000000"/>
          <w:lang w:eastAsia="ja-JP"/>
        </w:rPr>
        <w:t xml:space="preserve"> and </w:t>
      </w:r>
      <w:r w:rsidR="007017A9">
        <w:rPr>
          <w:color w:val="000000"/>
          <w:lang w:eastAsia="ja-JP"/>
        </w:rPr>
        <w:t>29</w:t>
      </w:r>
      <w:r w:rsidR="007017A9" w:rsidRPr="007017A9">
        <w:rPr>
          <w:color w:val="000000"/>
          <w:lang w:eastAsia="ja-JP"/>
        </w:rPr>
        <w:t>, 201</w:t>
      </w:r>
      <w:r w:rsidR="007017A9">
        <w:rPr>
          <w:color w:val="000000"/>
          <w:lang w:eastAsia="ja-JP"/>
        </w:rPr>
        <w:t>9</w:t>
      </w:r>
      <w:r w:rsidRPr="00C22072">
        <w:rPr>
          <w:color w:val="000000"/>
          <w:lang w:eastAsia="ja-JP"/>
        </w:rPr>
        <w:t xml:space="preserve">.  </w:t>
      </w:r>
    </w:p>
    <w:bookmarkEnd w:id="7"/>
    <w:bookmarkEnd w:id="6"/>
    <w:bookmarkEnd w:id="5"/>
    <w:bookmarkEnd w:id="4"/>
    <w:bookmarkEnd w:id="3"/>
    <w:p w:rsidR="00B655CD" w:rsidRDefault="00B655CD" w:rsidP="00B655CD">
      <w:pPr>
        <w:autoSpaceDE w:val="0"/>
        <w:autoSpaceDN w:val="0"/>
        <w:adjustRightInd w:val="0"/>
        <w:rPr>
          <w:rFonts w:cs="Arial"/>
          <w:lang w:eastAsia="ja-JP"/>
        </w:rPr>
      </w:pPr>
    </w:p>
    <w:p w:rsidR="006D736A" w:rsidRPr="006D736A" w:rsidRDefault="00B655CD" w:rsidP="006D736A">
      <w:pPr>
        <w:pStyle w:val="DecisionParagraphs"/>
      </w:pPr>
      <w:r w:rsidRPr="006D736A">
        <w:fldChar w:fldCharType="begin"/>
      </w:r>
      <w:r w:rsidRPr="006D736A">
        <w:instrText xml:space="preserve"> AUTONUM  </w:instrText>
      </w:r>
      <w:r w:rsidRPr="006D736A">
        <w:fldChar w:fldCharType="end"/>
      </w:r>
      <w:r w:rsidRPr="006D736A">
        <w:tab/>
        <w:t>The BMT is invited to</w:t>
      </w:r>
      <w:r w:rsidR="006D736A" w:rsidRPr="006D736A">
        <w:tab/>
      </w:r>
      <w:r w:rsidR="00DE1563">
        <w:t>consider</w:t>
      </w:r>
      <w:r w:rsidR="00660EAC">
        <w:t xml:space="preserve"> </w:t>
      </w:r>
      <w:r w:rsidR="0063690F">
        <w:t>how</w:t>
      </w:r>
      <w:r w:rsidR="00660EAC">
        <w:t xml:space="preserve"> </w:t>
      </w:r>
      <w:r w:rsidR="006D736A" w:rsidRPr="006D736A">
        <w:t xml:space="preserve">the outcomes of </w:t>
      </w:r>
      <w:r w:rsidR="0063690F">
        <w:t xml:space="preserve">the </w:t>
      </w:r>
      <w:r w:rsidR="006D736A" w:rsidRPr="006D736A">
        <w:t xml:space="preserve">discussions held at the TWPs, at their sessions in 2019, on cooperation in relation to the use of molecular techniques, as set out in </w:t>
      </w:r>
      <w:r w:rsidR="006D736A" w:rsidRPr="00361587">
        <w:t>paragraphs 19 to</w:t>
      </w:r>
      <w:r w:rsidR="00660EAC" w:rsidRPr="00361587">
        <w:t> </w:t>
      </w:r>
      <w:r w:rsidR="006D736A" w:rsidRPr="00361587">
        <w:t>23 of this document</w:t>
      </w:r>
      <w:r w:rsidR="0063690F" w:rsidRPr="00361587">
        <w:t>, might feed into the work of the BMT.</w:t>
      </w:r>
      <w:bookmarkStart w:id="68" w:name="_GoBack"/>
      <w:bookmarkEnd w:id="68"/>
    </w:p>
    <w:p w:rsidR="006D736A" w:rsidRPr="006D736A" w:rsidRDefault="006D736A" w:rsidP="006D736A">
      <w:pPr>
        <w:pStyle w:val="DecisionParagraphs"/>
      </w:pPr>
    </w:p>
    <w:p w:rsidR="00050E16" w:rsidRPr="00C651CE" w:rsidRDefault="00050E16" w:rsidP="00050E16"/>
    <w:p w:rsidR="009B440E" w:rsidRDefault="00050E16" w:rsidP="00050E16">
      <w:pPr>
        <w:jc w:val="right"/>
      </w:pPr>
      <w:r w:rsidRPr="00C5280D">
        <w:t xml:space="preserve"> [End of document]</w:t>
      </w:r>
    </w:p>
    <w:sectPr w:rsidR="009B440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9B" w:rsidRDefault="0013489B" w:rsidP="006655D3">
      <w:r>
        <w:separator/>
      </w:r>
    </w:p>
    <w:p w:rsidR="0013489B" w:rsidRDefault="0013489B" w:rsidP="006655D3"/>
    <w:p w:rsidR="0013489B" w:rsidRDefault="0013489B" w:rsidP="006655D3"/>
  </w:endnote>
  <w:endnote w:type="continuationSeparator" w:id="0">
    <w:p w:rsidR="0013489B" w:rsidRDefault="0013489B" w:rsidP="006655D3">
      <w:r>
        <w:separator/>
      </w:r>
    </w:p>
    <w:p w:rsidR="0013489B" w:rsidRPr="00294751" w:rsidRDefault="0013489B">
      <w:pPr>
        <w:pStyle w:val="Footer"/>
        <w:spacing w:after="60"/>
        <w:rPr>
          <w:sz w:val="18"/>
          <w:lang w:val="fr-FR"/>
        </w:rPr>
      </w:pPr>
      <w:r w:rsidRPr="00294751">
        <w:rPr>
          <w:sz w:val="18"/>
          <w:lang w:val="fr-FR"/>
        </w:rPr>
        <w:t>[Suite de la note de la page précédente]</w:t>
      </w:r>
    </w:p>
    <w:p w:rsidR="0013489B" w:rsidRPr="00294751" w:rsidRDefault="0013489B" w:rsidP="006655D3">
      <w:pPr>
        <w:rPr>
          <w:lang w:val="fr-FR"/>
        </w:rPr>
      </w:pPr>
    </w:p>
    <w:p w:rsidR="0013489B" w:rsidRPr="00294751" w:rsidRDefault="0013489B" w:rsidP="006655D3">
      <w:pPr>
        <w:rPr>
          <w:lang w:val="fr-FR"/>
        </w:rPr>
      </w:pPr>
    </w:p>
  </w:endnote>
  <w:endnote w:type="continuationNotice" w:id="1">
    <w:p w:rsidR="0013489B" w:rsidRPr="00294751" w:rsidRDefault="0013489B" w:rsidP="006655D3">
      <w:pPr>
        <w:rPr>
          <w:lang w:val="fr-FR"/>
        </w:rPr>
      </w:pPr>
      <w:r w:rsidRPr="00294751">
        <w:rPr>
          <w:lang w:val="fr-FR"/>
        </w:rPr>
        <w:t>[Suite de la note page suivante]</w:t>
      </w:r>
    </w:p>
    <w:p w:rsidR="0013489B" w:rsidRPr="00294751" w:rsidRDefault="0013489B" w:rsidP="006655D3">
      <w:pPr>
        <w:rPr>
          <w:lang w:val="fr-FR"/>
        </w:rPr>
      </w:pPr>
    </w:p>
    <w:p w:rsidR="0013489B" w:rsidRPr="00294751" w:rsidRDefault="001348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9B" w:rsidRDefault="0013489B" w:rsidP="006655D3">
      <w:r>
        <w:separator/>
      </w:r>
    </w:p>
  </w:footnote>
  <w:footnote w:type="continuationSeparator" w:id="0">
    <w:p w:rsidR="0013489B" w:rsidRDefault="0013489B" w:rsidP="006655D3">
      <w:r>
        <w:separator/>
      </w:r>
    </w:p>
  </w:footnote>
  <w:footnote w:type="continuationNotice" w:id="1">
    <w:p w:rsidR="0013489B" w:rsidRPr="00AB530F" w:rsidRDefault="0013489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5A" w:rsidRPr="00C5280D" w:rsidRDefault="00FA545A" w:rsidP="00EB048E">
    <w:pPr>
      <w:pStyle w:val="Header"/>
      <w:rPr>
        <w:rStyle w:val="PageNumber"/>
        <w:lang w:val="en-US"/>
      </w:rPr>
    </w:pPr>
    <w:r>
      <w:rPr>
        <w:rStyle w:val="PageNumber"/>
        <w:lang w:val="en-US"/>
      </w:rPr>
      <w:t>BMT/18/5</w:t>
    </w:r>
  </w:p>
  <w:p w:rsidR="00FA545A" w:rsidRPr="00C5280D" w:rsidRDefault="00FA545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275F">
      <w:rPr>
        <w:rStyle w:val="PageNumber"/>
        <w:noProof/>
        <w:lang w:val="en-US"/>
      </w:rPr>
      <w:t>8</w:t>
    </w:r>
    <w:r w:rsidRPr="00C5280D">
      <w:rPr>
        <w:rStyle w:val="PageNumber"/>
        <w:lang w:val="en-US"/>
      </w:rPr>
      <w:fldChar w:fldCharType="end"/>
    </w:r>
  </w:p>
  <w:p w:rsidR="00FA545A" w:rsidRPr="00C5280D" w:rsidRDefault="00FA545A"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D1"/>
    <w:rsid w:val="00010CF3"/>
    <w:rsid w:val="00011E27"/>
    <w:rsid w:val="000129AF"/>
    <w:rsid w:val="000148BC"/>
    <w:rsid w:val="00021954"/>
    <w:rsid w:val="00024AB8"/>
    <w:rsid w:val="00030854"/>
    <w:rsid w:val="00036028"/>
    <w:rsid w:val="00044642"/>
    <w:rsid w:val="000446B9"/>
    <w:rsid w:val="00047E21"/>
    <w:rsid w:val="00050E16"/>
    <w:rsid w:val="00085505"/>
    <w:rsid w:val="000A2EC0"/>
    <w:rsid w:val="000C4E25"/>
    <w:rsid w:val="000C7021"/>
    <w:rsid w:val="000D6BBC"/>
    <w:rsid w:val="000D7780"/>
    <w:rsid w:val="000E636A"/>
    <w:rsid w:val="000F2F11"/>
    <w:rsid w:val="00105929"/>
    <w:rsid w:val="00110C36"/>
    <w:rsid w:val="001131D5"/>
    <w:rsid w:val="0013489B"/>
    <w:rsid w:val="0013608C"/>
    <w:rsid w:val="00141DB8"/>
    <w:rsid w:val="0015326B"/>
    <w:rsid w:val="00172084"/>
    <w:rsid w:val="0017474A"/>
    <w:rsid w:val="001758C6"/>
    <w:rsid w:val="00182B99"/>
    <w:rsid w:val="001D6303"/>
    <w:rsid w:val="001E1EDD"/>
    <w:rsid w:val="001F1E26"/>
    <w:rsid w:val="0021332C"/>
    <w:rsid w:val="00213982"/>
    <w:rsid w:val="0024416D"/>
    <w:rsid w:val="002618F9"/>
    <w:rsid w:val="00271911"/>
    <w:rsid w:val="002800A0"/>
    <w:rsid w:val="002801B3"/>
    <w:rsid w:val="00281060"/>
    <w:rsid w:val="002940E8"/>
    <w:rsid w:val="00294751"/>
    <w:rsid w:val="002A6E50"/>
    <w:rsid w:val="002B4298"/>
    <w:rsid w:val="002C256A"/>
    <w:rsid w:val="0030107C"/>
    <w:rsid w:val="00305A7F"/>
    <w:rsid w:val="003152FE"/>
    <w:rsid w:val="00327436"/>
    <w:rsid w:val="00335389"/>
    <w:rsid w:val="00344BD6"/>
    <w:rsid w:val="0035528D"/>
    <w:rsid w:val="00361587"/>
    <w:rsid w:val="00361821"/>
    <w:rsid w:val="00361E9E"/>
    <w:rsid w:val="003A275F"/>
    <w:rsid w:val="003C7FBE"/>
    <w:rsid w:val="003D227C"/>
    <w:rsid w:val="003D2B4D"/>
    <w:rsid w:val="003D3251"/>
    <w:rsid w:val="003E0519"/>
    <w:rsid w:val="00444A88"/>
    <w:rsid w:val="00474DA4"/>
    <w:rsid w:val="00476B4D"/>
    <w:rsid w:val="004805FA"/>
    <w:rsid w:val="004935D2"/>
    <w:rsid w:val="0049744F"/>
    <w:rsid w:val="004B1215"/>
    <w:rsid w:val="004D047D"/>
    <w:rsid w:val="004E534A"/>
    <w:rsid w:val="004F1E9E"/>
    <w:rsid w:val="004F305A"/>
    <w:rsid w:val="00512164"/>
    <w:rsid w:val="00520297"/>
    <w:rsid w:val="005338F9"/>
    <w:rsid w:val="0054281C"/>
    <w:rsid w:val="00544581"/>
    <w:rsid w:val="0055268D"/>
    <w:rsid w:val="00576BE4"/>
    <w:rsid w:val="00587B19"/>
    <w:rsid w:val="005A400A"/>
    <w:rsid w:val="005B7FA0"/>
    <w:rsid w:val="005D44EA"/>
    <w:rsid w:val="005E2E13"/>
    <w:rsid w:val="005F7B92"/>
    <w:rsid w:val="00604A1D"/>
    <w:rsid w:val="00612379"/>
    <w:rsid w:val="006153B6"/>
    <w:rsid w:val="0061555F"/>
    <w:rsid w:val="0061685C"/>
    <w:rsid w:val="00621302"/>
    <w:rsid w:val="00624E05"/>
    <w:rsid w:val="0063514F"/>
    <w:rsid w:val="0063690F"/>
    <w:rsid w:val="00636CA6"/>
    <w:rsid w:val="00641200"/>
    <w:rsid w:val="00660EAC"/>
    <w:rsid w:val="006655D3"/>
    <w:rsid w:val="00667404"/>
    <w:rsid w:val="00687EB4"/>
    <w:rsid w:val="00695C56"/>
    <w:rsid w:val="006A1A02"/>
    <w:rsid w:val="006A5CDE"/>
    <w:rsid w:val="006A644A"/>
    <w:rsid w:val="006B17D2"/>
    <w:rsid w:val="006C224E"/>
    <w:rsid w:val="006D1BF1"/>
    <w:rsid w:val="006D736A"/>
    <w:rsid w:val="006D780A"/>
    <w:rsid w:val="007017A9"/>
    <w:rsid w:val="0071271E"/>
    <w:rsid w:val="00732DEC"/>
    <w:rsid w:val="00735BD5"/>
    <w:rsid w:val="00751613"/>
    <w:rsid w:val="007556F6"/>
    <w:rsid w:val="00760EEF"/>
    <w:rsid w:val="00777EE5"/>
    <w:rsid w:val="00784836"/>
    <w:rsid w:val="0079023E"/>
    <w:rsid w:val="007A2854"/>
    <w:rsid w:val="007A4C29"/>
    <w:rsid w:val="007C1D92"/>
    <w:rsid w:val="007C4CB9"/>
    <w:rsid w:val="007D0B9D"/>
    <w:rsid w:val="007D19B0"/>
    <w:rsid w:val="007E723D"/>
    <w:rsid w:val="007F498F"/>
    <w:rsid w:val="00804CF9"/>
    <w:rsid w:val="0080679D"/>
    <w:rsid w:val="008108B0"/>
    <w:rsid w:val="00811B20"/>
    <w:rsid w:val="008211B5"/>
    <w:rsid w:val="0082296E"/>
    <w:rsid w:val="00824099"/>
    <w:rsid w:val="00836D3D"/>
    <w:rsid w:val="00846D7C"/>
    <w:rsid w:val="00860A1D"/>
    <w:rsid w:val="00867AC1"/>
    <w:rsid w:val="00890DF8"/>
    <w:rsid w:val="008A743F"/>
    <w:rsid w:val="008B0E13"/>
    <w:rsid w:val="008C0970"/>
    <w:rsid w:val="008D0BC5"/>
    <w:rsid w:val="008D2CF7"/>
    <w:rsid w:val="008F1166"/>
    <w:rsid w:val="00900C26"/>
    <w:rsid w:val="0090197F"/>
    <w:rsid w:val="00906DDC"/>
    <w:rsid w:val="00934E09"/>
    <w:rsid w:val="00936253"/>
    <w:rsid w:val="00940D46"/>
    <w:rsid w:val="00952DD4"/>
    <w:rsid w:val="00965AE7"/>
    <w:rsid w:val="00970FED"/>
    <w:rsid w:val="009856D1"/>
    <w:rsid w:val="00992D82"/>
    <w:rsid w:val="00997029"/>
    <w:rsid w:val="009A7339"/>
    <w:rsid w:val="009B440E"/>
    <w:rsid w:val="009D690D"/>
    <w:rsid w:val="009E10F7"/>
    <w:rsid w:val="009E65B6"/>
    <w:rsid w:val="00A221EB"/>
    <w:rsid w:val="00A24C10"/>
    <w:rsid w:val="00A42AC3"/>
    <w:rsid w:val="00A430CF"/>
    <w:rsid w:val="00A54309"/>
    <w:rsid w:val="00A86B11"/>
    <w:rsid w:val="00AB2B93"/>
    <w:rsid w:val="00AB530F"/>
    <w:rsid w:val="00AB7E5B"/>
    <w:rsid w:val="00AC2883"/>
    <w:rsid w:val="00AE0EF1"/>
    <w:rsid w:val="00AE2937"/>
    <w:rsid w:val="00B07301"/>
    <w:rsid w:val="00B11F3E"/>
    <w:rsid w:val="00B224DE"/>
    <w:rsid w:val="00B324D4"/>
    <w:rsid w:val="00B46575"/>
    <w:rsid w:val="00B61777"/>
    <w:rsid w:val="00B655CD"/>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0965"/>
    <w:rsid w:val="00C973F2"/>
    <w:rsid w:val="00CA304C"/>
    <w:rsid w:val="00CA774A"/>
    <w:rsid w:val="00CB656D"/>
    <w:rsid w:val="00CC11B0"/>
    <w:rsid w:val="00CC2841"/>
    <w:rsid w:val="00CE3560"/>
    <w:rsid w:val="00CF1330"/>
    <w:rsid w:val="00CF7E36"/>
    <w:rsid w:val="00D3708D"/>
    <w:rsid w:val="00D40426"/>
    <w:rsid w:val="00D5634B"/>
    <w:rsid w:val="00D56CA4"/>
    <w:rsid w:val="00D57C96"/>
    <w:rsid w:val="00D57D18"/>
    <w:rsid w:val="00D8026C"/>
    <w:rsid w:val="00D91203"/>
    <w:rsid w:val="00D95174"/>
    <w:rsid w:val="00DA1712"/>
    <w:rsid w:val="00DA4499"/>
    <w:rsid w:val="00DA4973"/>
    <w:rsid w:val="00DA6F36"/>
    <w:rsid w:val="00DB596E"/>
    <w:rsid w:val="00DB7773"/>
    <w:rsid w:val="00DC00EA"/>
    <w:rsid w:val="00DC3802"/>
    <w:rsid w:val="00DE1563"/>
    <w:rsid w:val="00E07D87"/>
    <w:rsid w:val="00E32F7E"/>
    <w:rsid w:val="00E5267B"/>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8769C"/>
    <w:rsid w:val="00FA49AB"/>
    <w:rsid w:val="00FA545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1BD9C1"/>
  <w15:docId w15:val="{FFC373A3-9E59-4398-81BF-76EDD371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1E1EDD"/>
    <w:pPr>
      <w:tabs>
        <w:tab w:val="right" w:leader="dot" w:pos="9639"/>
      </w:tabs>
      <w:ind w:left="568" w:right="851" w:hanging="284"/>
      <w:contextualSpacing/>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1E1EDD"/>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1Char">
    <w:name w:val="Heading 1 Char"/>
    <w:basedOn w:val="DefaultParagraphFont"/>
    <w:link w:val="Heading1"/>
    <w:rsid w:val="00B655CD"/>
    <w:rPr>
      <w:rFonts w:ascii="Arial" w:hAnsi="Arial"/>
      <w:caps/>
    </w:rPr>
  </w:style>
  <w:style w:type="table" w:customStyle="1" w:styleId="TableGrid1">
    <w:name w:val="Table Grid1"/>
    <w:basedOn w:val="TableNormal"/>
    <w:next w:val="TableGrid"/>
    <w:uiPriority w:val="39"/>
    <w:rsid w:val="00B65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655C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655C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655C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B0E13"/>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8</Pages>
  <Words>2805</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BMT/18</dc:title>
  <dc:creator>MOTOMURA Tomochika</dc:creator>
  <cp:lastModifiedBy>MAY Jessica</cp:lastModifiedBy>
  <cp:revision>6</cp:revision>
  <cp:lastPrinted>2019-10-09T07:18:00Z</cp:lastPrinted>
  <dcterms:created xsi:type="dcterms:W3CDTF">2019-10-02T20:15:00Z</dcterms:created>
  <dcterms:modified xsi:type="dcterms:W3CDTF">2019-10-09T07:19:00Z</dcterms:modified>
</cp:coreProperties>
</file>