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DC3802" w:rsidRPr="00815738" w:rsidTr="00EB4E9C">
        <w:tc>
          <w:tcPr>
            <w:tcW w:w="6522" w:type="dxa"/>
          </w:tcPr>
          <w:p w:rsidR="00DC3802" w:rsidRPr="00AC2883" w:rsidRDefault="00DC3802" w:rsidP="00AC2883">
            <w:bookmarkStart w:id="0" w:name="_GoBack"/>
            <w:bookmarkEnd w:id="0"/>
            <w:r w:rsidRPr="00D250C5">
              <w:rPr>
                <w:noProof/>
              </w:rPr>
              <w:drawing>
                <wp:inline distT="0" distB="0" distL="0" distR="0" wp14:anchorId="456C7728" wp14:editId="6D2405E1">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DC3802" w:rsidRPr="007C1D92" w:rsidRDefault="00DC3802" w:rsidP="00AC2883">
            <w:pPr>
              <w:pStyle w:val="Lettrine"/>
            </w:pPr>
            <w:r w:rsidRPr="00172084">
              <w:t>E</w:t>
            </w:r>
          </w:p>
        </w:tc>
      </w:tr>
      <w:tr w:rsidR="00DC3802" w:rsidRPr="00DA4973" w:rsidTr="00EB4E9C">
        <w:tc>
          <w:tcPr>
            <w:tcW w:w="6522" w:type="dxa"/>
          </w:tcPr>
          <w:p w:rsidR="00DC3802" w:rsidRPr="00AC2883" w:rsidRDefault="00DC3802" w:rsidP="00AC2883">
            <w:pPr>
              <w:pStyle w:val="upove"/>
            </w:pPr>
            <w:r w:rsidRPr="00AC2883">
              <w:t>International Union for the Protection of New Varieties of Plants</w:t>
            </w:r>
          </w:p>
        </w:tc>
        <w:tc>
          <w:tcPr>
            <w:tcW w:w="3117" w:type="dxa"/>
          </w:tcPr>
          <w:p w:rsidR="00DC3802" w:rsidRPr="00DA4973" w:rsidRDefault="00DC3802" w:rsidP="00DA4973"/>
        </w:tc>
      </w:tr>
    </w:tbl>
    <w:p w:rsidR="00DC3802" w:rsidRDefault="00DC3802" w:rsidP="00DC3802"/>
    <w:p w:rsidR="00DA4973" w:rsidRPr="00365DC1" w:rsidRDefault="00DA4973" w:rsidP="00DC3802"/>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EB4E9C" w:rsidRPr="00C5280D" w:rsidTr="00EB4E9C">
        <w:tc>
          <w:tcPr>
            <w:tcW w:w="6512" w:type="dxa"/>
          </w:tcPr>
          <w:p w:rsidR="00AC39DE" w:rsidRPr="00AC2883" w:rsidRDefault="00AC39DE" w:rsidP="00AC39DE">
            <w:pPr>
              <w:pStyle w:val="Sessiontc"/>
            </w:pPr>
            <w:r>
              <w:t xml:space="preserve">Working Group on Biochemical and Molecular Techniques </w:t>
            </w:r>
            <w:r>
              <w:br/>
              <w:t>and DNA-Profiling in Particular</w:t>
            </w:r>
          </w:p>
          <w:p w:rsidR="00EB4E9C" w:rsidRPr="00DC3802" w:rsidRDefault="00AC39DE" w:rsidP="00AC39DE">
            <w:pPr>
              <w:pStyle w:val="Sessiontcplacedate"/>
              <w:rPr>
                <w:sz w:val="22"/>
              </w:rPr>
            </w:pPr>
            <w:r>
              <w:t>Eighteenth</w:t>
            </w:r>
            <w:r w:rsidRPr="00DA4973">
              <w:t xml:space="preserve"> Session</w:t>
            </w:r>
            <w:r w:rsidRPr="00DA4973">
              <w:br/>
            </w:r>
            <w:r>
              <w:t>Hangzhou, China, October 16 to 18, 2019</w:t>
            </w:r>
          </w:p>
        </w:tc>
        <w:tc>
          <w:tcPr>
            <w:tcW w:w="3127" w:type="dxa"/>
          </w:tcPr>
          <w:p w:rsidR="00EB4E9C" w:rsidRDefault="00621302" w:rsidP="003C7FBE">
            <w:pPr>
              <w:pStyle w:val="Doccode"/>
            </w:pPr>
            <w:r>
              <w:t>BMT</w:t>
            </w:r>
            <w:r w:rsidR="00EB4E9C" w:rsidRPr="00AC2883">
              <w:t>/</w:t>
            </w:r>
            <w:r>
              <w:t>1</w:t>
            </w:r>
            <w:r w:rsidR="00AC39DE">
              <w:t>8</w:t>
            </w:r>
            <w:r w:rsidR="00EB4E9C" w:rsidRPr="00AC2883">
              <w:t>/</w:t>
            </w:r>
            <w:r w:rsidR="000C7BD9">
              <w:t>21</w:t>
            </w:r>
            <w:r w:rsidR="00C67028">
              <w:t xml:space="preserve"> </w:t>
            </w:r>
          </w:p>
          <w:p w:rsidR="00DA4499" w:rsidRPr="003C7FBE" w:rsidRDefault="00DA4499" w:rsidP="003C7FBE">
            <w:pPr>
              <w:pStyle w:val="Doccode"/>
            </w:pPr>
          </w:p>
          <w:p w:rsidR="00EB4E9C" w:rsidRPr="003C7FBE" w:rsidRDefault="00EB4E9C" w:rsidP="003C7FBE">
            <w:pPr>
              <w:pStyle w:val="Docoriginal"/>
            </w:pPr>
            <w:r w:rsidRPr="00AC2883">
              <w:t>Original:</w:t>
            </w:r>
            <w:r w:rsidRPr="000E636A">
              <w:rPr>
                <w:b w:val="0"/>
                <w:spacing w:val="0"/>
              </w:rPr>
              <w:t xml:space="preserve">  English</w:t>
            </w:r>
          </w:p>
          <w:p w:rsidR="00EB4E9C" w:rsidRPr="007C1D92" w:rsidRDefault="00EB4E9C" w:rsidP="00EA6941">
            <w:pPr>
              <w:pStyle w:val="Docoriginal"/>
            </w:pPr>
            <w:r w:rsidRPr="00AC2883">
              <w:t>Date</w:t>
            </w:r>
            <w:r w:rsidRPr="00AD18EF">
              <w:t>:</w:t>
            </w:r>
            <w:r w:rsidR="0083638C" w:rsidRPr="00AD18EF">
              <w:rPr>
                <w:b w:val="0"/>
                <w:spacing w:val="0"/>
              </w:rPr>
              <w:t xml:space="preserve">  </w:t>
            </w:r>
            <w:r w:rsidR="00AC39DE" w:rsidRPr="00AD18EF">
              <w:rPr>
                <w:b w:val="0"/>
                <w:spacing w:val="0"/>
              </w:rPr>
              <w:t xml:space="preserve">October </w:t>
            </w:r>
            <w:r w:rsidR="000C7BD9" w:rsidRPr="00AD18EF">
              <w:rPr>
                <w:b w:val="0"/>
                <w:spacing w:val="0"/>
              </w:rPr>
              <w:t>1</w:t>
            </w:r>
            <w:r w:rsidR="00EA6941" w:rsidRPr="00AD18EF">
              <w:rPr>
                <w:b w:val="0"/>
                <w:spacing w:val="0"/>
              </w:rPr>
              <w:t>8</w:t>
            </w:r>
            <w:r w:rsidRPr="00AD18EF">
              <w:rPr>
                <w:b w:val="0"/>
                <w:spacing w:val="0"/>
              </w:rPr>
              <w:t>, 201</w:t>
            </w:r>
            <w:r w:rsidR="00AC39DE" w:rsidRPr="00AD18EF">
              <w:rPr>
                <w:b w:val="0"/>
                <w:spacing w:val="0"/>
              </w:rPr>
              <w:t>9</w:t>
            </w:r>
          </w:p>
        </w:tc>
      </w:tr>
    </w:tbl>
    <w:p w:rsidR="000D7780" w:rsidRPr="006A644A" w:rsidRDefault="00C67028" w:rsidP="006A644A">
      <w:pPr>
        <w:pStyle w:val="Titleofdoc0"/>
      </w:pPr>
      <w:bookmarkStart w:id="1" w:name="TitleOfDoc"/>
      <w:bookmarkEnd w:id="1"/>
      <w:r>
        <w:t>REPORT</w:t>
      </w:r>
    </w:p>
    <w:p w:rsidR="006A644A" w:rsidRPr="006A644A" w:rsidRDefault="00020954" w:rsidP="006A644A">
      <w:pPr>
        <w:pStyle w:val="preparedby1"/>
        <w:jc w:val="left"/>
      </w:pPr>
      <w:bookmarkStart w:id="2" w:name="Prepared"/>
      <w:bookmarkEnd w:id="2"/>
      <w:r w:rsidRPr="00020954">
        <w:t>Adopted by the</w:t>
      </w:r>
      <w:r>
        <w:t xml:space="preserve"> </w:t>
      </w:r>
      <w:r w:rsidRPr="00020954">
        <w:t>Working Group on Biochemical and Molecular Techniques and DNA-Profiling in Particular</w:t>
      </w:r>
    </w:p>
    <w:p w:rsidR="00050E16" w:rsidRPr="006A644A" w:rsidRDefault="00050E16" w:rsidP="006A644A">
      <w:pPr>
        <w:pStyle w:val="Disclaimer"/>
      </w:pPr>
      <w:r w:rsidRPr="006A644A">
        <w:t>Disclaimer:  this document does not represent UPOV policies or guidance</w:t>
      </w:r>
    </w:p>
    <w:p w:rsidR="00C67028" w:rsidRPr="00D27E1B" w:rsidRDefault="00C67028" w:rsidP="00B9540F">
      <w:pPr>
        <w:pStyle w:val="Heading2"/>
      </w:pPr>
      <w:r w:rsidRPr="00D27E1B">
        <w:t>Opening of the session</w:t>
      </w:r>
    </w:p>
    <w:p w:rsidR="00C67028" w:rsidRPr="00AD18EF" w:rsidRDefault="00C67028" w:rsidP="00C67028">
      <w:pPr>
        <w:rPr>
          <w:rFonts w:cs="Arial"/>
        </w:rPr>
      </w:pPr>
      <w:r>
        <w:rPr>
          <w:rFonts w:cs="Arial"/>
        </w:rPr>
        <w:fldChar w:fldCharType="begin"/>
      </w:r>
      <w:r>
        <w:rPr>
          <w:rFonts w:cs="Arial"/>
        </w:rPr>
        <w:instrText xml:space="preserve"> AUTONUM  </w:instrText>
      </w:r>
      <w:r>
        <w:rPr>
          <w:rFonts w:cs="Arial"/>
        </w:rPr>
        <w:fldChar w:fldCharType="end"/>
      </w:r>
      <w:r>
        <w:rPr>
          <w:rFonts w:cs="Arial"/>
        </w:rPr>
        <w:tab/>
      </w:r>
      <w:r w:rsidRPr="00CF1B94">
        <w:rPr>
          <w:rFonts w:cs="Arial"/>
        </w:rPr>
        <w:t xml:space="preserve">The Working Group on Biochemical and Molecular Techniques and DNA-Profiling in Particular (BMT) held its </w:t>
      </w:r>
      <w:r w:rsidR="00AC39DE">
        <w:rPr>
          <w:rFonts w:cs="Arial"/>
          <w:lang w:eastAsia="ja-JP"/>
        </w:rPr>
        <w:t>eight</w:t>
      </w:r>
      <w:r w:rsidRPr="00CF1B94">
        <w:rPr>
          <w:rFonts w:cs="Arial"/>
          <w:lang w:eastAsia="ja-JP"/>
        </w:rPr>
        <w:t>eenth</w:t>
      </w:r>
      <w:r w:rsidRPr="00CF1B94">
        <w:rPr>
          <w:rFonts w:cs="Arial"/>
        </w:rPr>
        <w:t xml:space="preserve"> </w:t>
      </w:r>
      <w:r w:rsidRPr="00AD18EF">
        <w:rPr>
          <w:rFonts w:cs="Arial"/>
        </w:rPr>
        <w:t>session in</w:t>
      </w:r>
      <w:r w:rsidRPr="00AD18EF">
        <w:t xml:space="preserve"> </w:t>
      </w:r>
      <w:r w:rsidR="00AC39DE" w:rsidRPr="00AD18EF">
        <w:t>Hangzhou</w:t>
      </w:r>
      <w:r w:rsidRPr="00AD18EF">
        <w:t xml:space="preserve">, </w:t>
      </w:r>
      <w:r w:rsidR="00AC39DE" w:rsidRPr="00AD18EF">
        <w:t>China</w:t>
      </w:r>
      <w:r w:rsidRPr="00AD18EF">
        <w:t>,</w:t>
      </w:r>
      <w:r w:rsidRPr="00AD18EF">
        <w:rPr>
          <w:rFonts w:cs="Arial"/>
        </w:rPr>
        <w:t xml:space="preserve"> from </w:t>
      </w:r>
      <w:r w:rsidR="00E55B13" w:rsidRPr="00AD18EF">
        <w:rPr>
          <w:rFonts w:cs="Arial"/>
        </w:rPr>
        <w:t>October</w:t>
      </w:r>
      <w:r w:rsidR="00AC39DE" w:rsidRPr="00AD18EF">
        <w:t xml:space="preserve"> 16</w:t>
      </w:r>
      <w:r w:rsidRPr="00AD18EF">
        <w:t xml:space="preserve"> to </w:t>
      </w:r>
      <w:r w:rsidR="00AC39DE" w:rsidRPr="00AD18EF">
        <w:t>18</w:t>
      </w:r>
      <w:r w:rsidRPr="00AD18EF">
        <w:t>, 201</w:t>
      </w:r>
      <w:r w:rsidR="00AC39DE" w:rsidRPr="00AD18EF">
        <w:t>9</w:t>
      </w:r>
      <w:r w:rsidRPr="00AD18EF">
        <w:rPr>
          <w:rFonts w:cs="Arial"/>
        </w:rPr>
        <w:t>.  The list of participants is reproduced in Annex I to this report.</w:t>
      </w:r>
    </w:p>
    <w:p w:rsidR="00C67028" w:rsidRPr="00AD18EF" w:rsidRDefault="00C67028" w:rsidP="00C67028">
      <w:pPr>
        <w:rPr>
          <w:rFonts w:cs="Arial"/>
        </w:rPr>
      </w:pPr>
    </w:p>
    <w:p w:rsidR="008F6939" w:rsidRPr="00AD18EF" w:rsidRDefault="00C67028" w:rsidP="00C67028">
      <w:pPr>
        <w:rPr>
          <w:rFonts w:cs="Arial"/>
        </w:rPr>
      </w:pPr>
      <w:r w:rsidRPr="00AD18EF">
        <w:rPr>
          <w:rFonts w:cs="Arial"/>
        </w:rPr>
        <w:fldChar w:fldCharType="begin"/>
      </w:r>
      <w:r w:rsidRPr="00AD18EF">
        <w:rPr>
          <w:rFonts w:cs="Arial"/>
        </w:rPr>
        <w:instrText xml:space="preserve"> AUTONUM  </w:instrText>
      </w:r>
      <w:r w:rsidRPr="00AD18EF">
        <w:rPr>
          <w:rFonts w:cs="Arial"/>
        </w:rPr>
        <w:fldChar w:fldCharType="end"/>
      </w:r>
      <w:r w:rsidRPr="00AD18EF">
        <w:rPr>
          <w:rFonts w:cs="Arial"/>
        </w:rPr>
        <w:tab/>
        <w:t xml:space="preserve">The </w:t>
      </w:r>
      <w:r w:rsidR="005E78C6" w:rsidRPr="00AD18EF">
        <w:rPr>
          <w:rFonts w:cs="Arial"/>
        </w:rPr>
        <w:t xml:space="preserve">session </w:t>
      </w:r>
      <w:r w:rsidRPr="00AD18EF">
        <w:rPr>
          <w:rFonts w:cs="Arial"/>
        </w:rPr>
        <w:t xml:space="preserve">was opened by </w:t>
      </w:r>
      <w:r w:rsidR="00AC39DE" w:rsidRPr="00AD18EF">
        <w:rPr>
          <w:rFonts w:eastAsiaTheme="minorEastAsia" w:cs="Arial"/>
        </w:rPr>
        <w:t>Mr. Nik Hulse (Australia),</w:t>
      </w:r>
      <w:r w:rsidRPr="00AD18EF">
        <w:rPr>
          <w:rFonts w:cs="Arial"/>
        </w:rPr>
        <w:t xml:space="preserve"> Chairperson of the BMT, who welcomed the participants</w:t>
      </w:r>
      <w:r w:rsidR="005E78C6" w:rsidRPr="00AD18EF">
        <w:rPr>
          <w:rFonts w:cs="Arial"/>
        </w:rPr>
        <w:t xml:space="preserve"> and thanked </w:t>
      </w:r>
      <w:r w:rsidR="00AC39DE" w:rsidRPr="00AD18EF">
        <w:rPr>
          <w:rFonts w:cs="Arial"/>
        </w:rPr>
        <w:t>China</w:t>
      </w:r>
      <w:r w:rsidR="005E78C6" w:rsidRPr="00AD18EF">
        <w:rPr>
          <w:rFonts w:cs="Arial"/>
        </w:rPr>
        <w:t xml:space="preserve"> for hosting the BMT session</w:t>
      </w:r>
      <w:r w:rsidRPr="00AD18EF">
        <w:rPr>
          <w:rFonts w:cs="Arial"/>
        </w:rPr>
        <w:t xml:space="preserve">.  </w:t>
      </w:r>
    </w:p>
    <w:p w:rsidR="00CC3301" w:rsidRPr="00AD18EF" w:rsidRDefault="00CC3301" w:rsidP="00CC3301"/>
    <w:p w:rsidR="00CC3301" w:rsidRPr="00AD18EF" w:rsidRDefault="00CC3301" w:rsidP="00CC3301">
      <w:r w:rsidRPr="00AD18EF">
        <w:fldChar w:fldCharType="begin"/>
      </w:r>
      <w:r w:rsidRPr="00AD18EF">
        <w:instrText xml:space="preserve"> AUTONUM  </w:instrText>
      </w:r>
      <w:r w:rsidRPr="00AD18EF">
        <w:fldChar w:fldCharType="end"/>
      </w:r>
      <w:r w:rsidRPr="00AD18EF">
        <w:tab/>
        <w:t xml:space="preserve">The BMT was welcomed by Mr. </w:t>
      </w:r>
      <w:r w:rsidR="00AC0372" w:rsidRPr="00AD18EF">
        <w:t>Jian</w:t>
      </w:r>
      <w:r w:rsidR="00E2171D" w:rsidRPr="00AD18EF">
        <w:t>meng</w:t>
      </w:r>
      <w:r w:rsidRPr="00AD18EF">
        <w:t xml:space="preserve"> </w:t>
      </w:r>
      <w:r w:rsidR="00E2171D" w:rsidRPr="00AD18EF">
        <w:t>Li</w:t>
      </w:r>
      <w:r w:rsidRPr="00AD18EF">
        <w:t xml:space="preserve">, </w:t>
      </w:r>
      <w:r w:rsidR="00163F28" w:rsidRPr="00AD18EF">
        <w:t xml:space="preserve">Division Director, Seed and </w:t>
      </w:r>
      <w:r w:rsidR="00522FBA" w:rsidRPr="00AD18EF">
        <w:t>Innovation Division</w:t>
      </w:r>
      <w:r w:rsidRPr="00AD18EF">
        <w:t>, Ministry of Agriculture and Rural Affairs (MARA), China.</w:t>
      </w:r>
    </w:p>
    <w:p w:rsidR="00CC3301" w:rsidRPr="00AD18EF" w:rsidRDefault="00CC3301" w:rsidP="00CC3301"/>
    <w:p w:rsidR="00CC3301" w:rsidRDefault="00CC3301" w:rsidP="00CC3301">
      <w:r w:rsidRPr="00AD18EF">
        <w:fldChar w:fldCharType="begin"/>
      </w:r>
      <w:r w:rsidRPr="00AD18EF">
        <w:instrText xml:space="preserve"> AUTONUM  </w:instrText>
      </w:r>
      <w:r w:rsidRPr="00AD18EF">
        <w:fldChar w:fldCharType="end"/>
      </w:r>
      <w:r w:rsidRPr="00AD18EF">
        <w:tab/>
        <w:t xml:space="preserve">The </w:t>
      </w:r>
      <w:r w:rsidR="001F3064" w:rsidRPr="00AD18EF">
        <w:t>BMT</w:t>
      </w:r>
      <w:r w:rsidRPr="00AD18EF">
        <w:t xml:space="preserve"> received a presentation by Mr. Ruixi Han, Senior Examiner, Division of DUS Tests, Development Center of Science and Technology, Ministry of Agriculture and Rural Affairs, China, on </w:t>
      </w:r>
      <w:r w:rsidR="00522FBA" w:rsidRPr="00AD18EF">
        <w:t>“U</w:t>
      </w:r>
      <w:r w:rsidR="00E2171D" w:rsidRPr="00AD18EF">
        <w:t>sing Molecular Techniques in DUS test</w:t>
      </w:r>
      <w:r w:rsidR="00522FBA" w:rsidRPr="00AD18EF">
        <w:t>s</w:t>
      </w:r>
      <w:r w:rsidR="00E2171D" w:rsidRPr="00AD18EF">
        <w:t xml:space="preserve"> and PVP enforcement in China</w:t>
      </w:r>
      <w:r w:rsidR="00522FBA" w:rsidRPr="00AD18EF">
        <w:t>”</w:t>
      </w:r>
      <w:r w:rsidRPr="00AD18EF">
        <w:t>. A copy of the presentation is provided in Annex II to this report.</w:t>
      </w:r>
      <w:r>
        <w:t xml:space="preserve"> </w:t>
      </w:r>
    </w:p>
    <w:p w:rsidR="00C67028" w:rsidRDefault="00C67028" w:rsidP="00C67028">
      <w:pPr>
        <w:ind w:left="567" w:hanging="567"/>
      </w:pPr>
    </w:p>
    <w:p w:rsidR="00C67028" w:rsidRDefault="00C67028" w:rsidP="00C67028">
      <w:pPr>
        <w:ind w:left="567" w:hanging="567"/>
      </w:pPr>
    </w:p>
    <w:p w:rsidR="00C67028" w:rsidRDefault="00C67028" w:rsidP="00B9540F">
      <w:pPr>
        <w:pStyle w:val="Heading2"/>
      </w:pPr>
      <w:r w:rsidRPr="00D27E1B">
        <w:t>Adoption of the agenda</w:t>
      </w:r>
    </w:p>
    <w:p w:rsidR="00C67028" w:rsidRPr="00CF1B94" w:rsidRDefault="00C67028" w:rsidP="00C67028">
      <w:pPr>
        <w:rPr>
          <w:rFonts w:cs="Arial"/>
          <w:lang w:eastAsia="ja-JP"/>
        </w:rPr>
      </w:pPr>
      <w:r w:rsidRPr="00CF1B94">
        <w:rPr>
          <w:rFonts w:cs="Arial"/>
        </w:rPr>
        <w:fldChar w:fldCharType="begin"/>
      </w:r>
      <w:r w:rsidRPr="00CF1B94">
        <w:rPr>
          <w:rFonts w:cs="Arial"/>
        </w:rPr>
        <w:instrText xml:space="preserve"> AUTONUM  </w:instrText>
      </w:r>
      <w:r w:rsidRPr="00CF1B94">
        <w:rPr>
          <w:rFonts w:cs="Arial"/>
        </w:rPr>
        <w:fldChar w:fldCharType="end"/>
      </w:r>
      <w:r w:rsidRPr="00CF1B94">
        <w:rPr>
          <w:rFonts w:cs="Arial"/>
        </w:rPr>
        <w:tab/>
        <w:t xml:space="preserve">The BMT adopted the agenda as reproduced in document </w:t>
      </w:r>
      <w:r w:rsidRPr="00E55B13">
        <w:rPr>
          <w:rFonts w:cs="Arial"/>
        </w:rPr>
        <w:t>BMT/1</w:t>
      </w:r>
      <w:r w:rsidR="00C7461D" w:rsidRPr="00E55B13">
        <w:rPr>
          <w:rFonts w:cs="Arial"/>
        </w:rPr>
        <w:t>8</w:t>
      </w:r>
      <w:r w:rsidRPr="00E55B13">
        <w:rPr>
          <w:rFonts w:cs="Arial"/>
        </w:rPr>
        <w:t>/1 Rev.</w:t>
      </w:r>
      <w:r w:rsidR="00183E30" w:rsidRPr="00183E30">
        <w:rPr>
          <w:rFonts w:cs="Arial"/>
        </w:rPr>
        <w:t xml:space="preserve">, with a change of order to the following: 1, 2, </w:t>
      </w:r>
      <w:r w:rsidR="00183E30">
        <w:rPr>
          <w:rFonts w:cs="Arial"/>
        </w:rPr>
        <w:t xml:space="preserve">3, 4, 7, 10, 12, 5, 14, </w:t>
      </w:r>
      <w:r w:rsidR="00183E30" w:rsidRPr="00183E30">
        <w:rPr>
          <w:rFonts w:cs="Arial"/>
        </w:rPr>
        <w:t xml:space="preserve">6, </w:t>
      </w:r>
      <w:r w:rsidR="00183E30">
        <w:rPr>
          <w:rFonts w:cs="Arial"/>
        </w:rPr>
        <w:t>15, 8, 9, 11, 13, 16, 17, 18, 19</w:t>
      </w:r>
      <w:r w:rsidR="00183E30" w:rsidRPr="00183E30">
        <w:rPr>
          <w:rFonts w:cs="Arial"/>
        </w:rPr>
        <w:t>.</w:t>
      </w:r>
      <w:r w:rsidR="00C45701">
        <w:rPr>
          <w:rFonts w:cs="Arial"/>
        </w:rPr>
        <w:t xml:space="preserve"> </w:t>
      </w:r>
    </w:p>
    <w:p w:rsidR="00C67028" w:rsidRDefault="00C67028" w:rsidP="00C67028"/>
    <w:p w:rsidR="00C67028" w:rsidRPr="00C67028" w:rsidRDefault="00C67028" w:rsidP="00C67028"/>
    <w:p w:rsidR="00C67028" w:rsidRPr="00D27E1B" w:rsidRDefault="00C67028" w:rsidP="00B9540F">
      <w:pPr>
        <w:pStyle w:val="Heading2"/>
      </w:pPr>
      <w:r w:rsidRPr="00D27E1B">
        <w:t>Reports on developments in UPOV concerning bioch</w:t>
      </w:r>
      <w:r>
        <w:t>emical and molecular techniques</w:t>
      </w:r>
    </w:p>
    <w:p w:rsidR="00C67028" w:rsidRPr="00CF1B94" w:rsidRDefault="00C67028" w:rsidP="00C67028">
      <w:pPr>
        <w:rPr>
          <w:lang w:eastAsia="ja-JP"/>
        </w:rPr>
      </w:pPr>
      <w:r w:rsidRPr="00CF1B94">
        <w:fldChar w:fldCharType="begin"/>
      </w:r>
      <w:r w:rsidRPr="00CF1B94">
        <w:instrText xml:space="preserve"> AUTONUM  </w:instrText>
      </w:r>
      <w:r w:rsidRPr="00CF1B94">
        <w:fldChar w:fldCharType="end"/>
      </w:r>
      <w:r w:rsidRPr="00CF1B94">
        <w:tab/>
        <w:t xml:space="preserve">The </w:t>
      </w:r>
      <w:r w:rsidR="00CB47D7">
        <w:t xml:space="preserve">BMT received a presentation from the </w:t>
      </w:r>
      <w:r w:rsidRPr="00CF1B94">
        <w:t xml:space="preserve">Office of the Union </w:t>
      </w:r>
      <w:r w:rsidR="00CB47D7">
        <w:t xml:space="preserve">on </w:t>
      </w:r>
      <w:r w:rsidRPr="00CF1B94">
        <w:t xml:space="preserve">developments in UPOV concerning biochemical and molecular techniques, </w:t>
      </w:r>
      <w:r w:rsidR="00CB47D7">
        <w:t xml:space="preserve">a copy of which is provided in </w:t>
      </w:r>
      <w:r w:rsidRPr="00E55B13">
        <w:t>document BMT/1</w:t>
      </w:r>
      <w:r w:rsidR="00E63136" w:rsidRPr="00E55B13">
        <w:t>8</w:t>
      </w:r>
      <w:r w:rsidRPr="00E55B13">
        <w:t>/2.</w:t>
      </w:r>
    </w:p>
    <w:p w:rsidR="00C67028" w:rsidRDefault="00C67028" w:rsidP="00C67028">
      <w:pPr>
        <w:ind w:left="567" w:hanging="567"/>
      </w:pPr>
    </w:p>
    <w:p w:rsidR="00CB47D7" w:rsidRDefault="00CB47D7" w:rsidP="00C67028">
      <w:pPr>
        <w:ind w:left="567" w:hanging="567"/>
      </w:pPr>
    </w:p>
    <w:p w:rsidR="00C67028" w:rsidRPr="00D27E1B" w:rsidRDefault="00C67028" w:rsidP="00B9540F">
      <w:pPr>
        <w:pStyle w:val="Heading2"/>
      </w:pPr>
      <w:r w:rsidRPr="00D27E1B">
        <w:t>Short presentations on new developments in biochemical and molecular techniques by DUS experts, biochemical and molecular specialists, plant breeders and relevant international organizations</w:t>
      </w:r>
    </w:p>
    <w:p w:rsidR="00CE0482" w:rsidRPr="005E78C6" w:rsidRDefault="00CE0482" w:rsidP="00C67028">
      <w:r w:rsidRPr="00F7062C">
        <w:fldChar w:fldCharType="begin"/>
      </w:r>
      <w:r w:rsidRPr="00F7062C">
        <w:instrText xml:space="preserve"> AUTONUM  </w:instrText>
      </w:r>
      <w:r w:rsidRPr="00F7062C">
        <w:fldChar w:fldCharType="end"/>
      </w:r>
      <w:r w:rsidRPr="00F7062C">
        <w:tab/>
      </w:r>
      <w:r w:rsidR="00F7062C" w:rsidRPr="00F7062C">
        <w:t>No documents were received for</w:t>
      </w:r>
      <w:r w:rsidR="00CC3301" w:rsidRPr="00F7062C">
        <w:t xml:space="preserve"> this </w:t>
      </w:r>
      <w:r w:rsidR="00F7062C" w:rsidRPr="00F7062C">
        <w:t>agenda item.</w:t>
      </w:r>
      <w:r w:rsidR="00CC3301" w:rsidRPr="005E78C6">
        <w:t xml:space="preserve"> </w:t>
      </w:r>
    </w:p>
    <w:p w:rsidR="00B71096" w:rsidRDefault="00B71096" w:rsidP="00B71096">
      <w:pPr>
        <w:rPr>
          <w:lang w:eastAsia="ja-JP"/>
        </w:rPr>
      </w:pPr>
    </w:p>
    <w:p w:rsidR="00B71096" w:rsidRDefault="00B71096" w:rsidP="00B71096">
      <w:pPr>
        <w:rPr>
          <w:lang w:eastAsia="ja-JP"/>
        </w:rPr>
      </w:pPr>
    </w:p>
    <w:p w:rsidR="00B71096" w:rsidRDefault="00B71096" w:rsidP="00B71096">
      <w:pPr>
        <w:pStyle w:val="Heading2"/>
      </w:pPr>
      <w:r w:rsidRPr="00D275E4">
        <w:t>Variety description databases including data</w:t>
      </w:r>
      <w:r>
        <w:t>bases containing molecular data</w:t>
      </w:r>
    </w:p>
    <w:p w:rsidR="00B71096" w:rsidRPr="00535D18" w:rsidRDefault="00B71096" w:rsidP="00B71096">
      <w:pPr>
        <w:pStyle w:val="Heading3"/>
      </w:pPr>
      <w:r>
        <w:t>Advances in the construction and application of DNA fingerprint database in maize</w:t>
      </w:r>
    </w:p>
    <w:p w:rsidR="009C7BFB" w:rsidRDefault="009C7BFB" w:rsidP="009C7BFB">
      <w:pPr>
        <w:rPr>
          <w:rFonts w:cs="Arial"/>
          <w:iCs/>
        </w:rPr>
      </w:pPr>
      <w:r>
        <w:rPr>
          <w:rFonts w:cs="Arial"/>
          <w:iCs/>
        </w:rPr>
        <w:fldChar w:fldCharType="begin"/>
      </w:r>
      <w:r>
        <w:rPr>
          <w:rFonts w:cs="Arial"/>
          <w:iCs/>
        </w:rPr>
        <w:instrText xml:space="preserve"> AUTONUM  </w:instrText>
      </w:r>
      <w:r>
        <w:rPr>
          <w:rFonts w:cs="Arial"/>
          <w:iCs/>
        </w:rPr>
        <w:fldChar w:fldCharType="end"/>
      </w:r>
      <w:r>
        <w:rPr>
          <w:rFonts w:cs="Arial"/>
          <w:iCs/>
        </w:rPr>
        <w:tab/>
      </w:r>
      <w:r w:rsidRPr="00CF1B94">
        <w:rPr>
          <w:rFonts w:cs="Arial"/>
          <w:iCs/>
        </w:rPr>
        <w:t xml:space="preserve">The BMT received a presentation </w:t>
      </w:r>
      <w:r w:rsidR="00362391">
        <w:rPr>
          <w:rFonts w:cs="Arial"/>
          <w:iCs/>
        </w:rPr>
        <w:t xml:space="preserve">“Use of SSR and SNP markers in maize variety identification” </w:t>
      </w:r>
      <w:r w:rsidRPr="00CF1B94">
        <w:rPr>
          <w:rFonts w:cs="Arial"/>
          <w:iCs/>
        </w:rPr>
        <w:t xml:space="preserve">by </w:t>
      </w:r>
      <w:r w:rsidRPr="009C7BFB">
        <w:rPr>
          <w:rFonts w:cs="Arial"/>
          <w:iCs/>
        </w:rPr>
        <w:t>Ms.</w:t>
      </w:r>
      <w:r w:rsidR="00362391">
        <w:rPr>
          <w:rFonts w:cs="Arial"/>
          <w:iCs/>
        </w:rPr>
        <w:t> </w:t>
      </w:r>
      <w:r w:rsidR="00AC0372">
        <w:rPr>
          <w:rFonts w:cs="Arial"/>
          <w:iCs/>
        </w:rPr>
        <w:t>Rui Wang</w:t>
      </w:r>
      <w:r w:rsidRPr="009C7BFB">
        <w:rPr>
          <w:rFonts w:cs="Arial"/>
          <w:iCs/>
        </w:rPr>
        <w:t xml:space="preserve"> (</w:t>
      </w:r>
      <w:r>
        <w:rPr>
          <w:rFonts w:cs="Arial"/>
          <w:iCs/>
        </w:rPr>
        <w:t>China</w:t>
      </w:r>
      <w:r w:rsidRPr="009C7BFB">
        <w:rPr>
          <w:rFonts w:cs="Arial"/>
          <w:iCs/>
        </w:rPr>
        <w:t>)</w:t>
      </w:r>
      <w:r w:rsidRPr="0007107D">
        <w:rPr>
          <w:rFonts w:cs="Arial"/>
          <w:iCs/>
        </w:rPr>
        <w:t xml:space="preserve">, a copy of which </w:t>
      </w:r>
      <w:r w:rsidR="00622305">
        <w:rPr>
          <w:rFonts w:cs="Arial"/>
          <w:iCs/>
        </w:rPr>
        <w:t xml:space="preserve">would be </w:t>
      </w:r>
      <w:r w:rsidR="00D819DF">
        <w:rPr>
          <w:rFonts w:cs="Arial"/>
          <w:iCs/>
        </w:rPr>
        <w:t>provided</w:t>
      </w:r>
      <w:r w:rsidRPr="0007107D">
        <w:rPr>
          <w:rFonts w:cs="Arial"/>
          <w:iCs/>
        </w:rPr>
        <w:t xml:space="preserve"> </w:t>
      </w:r>
      <w:r w:rsidR="00522FBA">
        <w:rPr>
          <w:rFonts w:cs="Arial"/>
          <w:iCs/>
        </w:rPr>
        <w:t>as</w:t>
      </w:r>
      <w:r w:rsidR="00522FBA" w:rsidRPr="0007107D">
        <w:rPr>
          <w:rFonts w:cs="Arial"/>
          <w:iCs/>
        </w:rPr>
        <w:t xml:space="preserve"> </w:t>
      </w:r>
      <w:r w:rsidRPr="0007107D">
        <w:rPr>
          <w:rFonts w:cs="Arial"/>
          <w:iCs/>
        </w:rPr>
        <w:t xml:space="preserve">document </w:t>
      </w:r>
      <w:r w:rsidRPr="009C7BFB">
        <w:rPr>
          <w:rFonts w:cs="Arial"/>
          <w:iCs/>
        </w:rPr>
        <w:t>BMT/18/6</w:t>
      </w:r>
      <w:r w:rsidR="00D819DF">
        <w:rPr>
          <w:rFonts w:cs="Arial"/>
          <w:iCs/>
        </w:rPr>
        <w:t xml:space="preserve"> </w:t>
      </w:r>
      <w:r w:rsidR="00D819DF" w:rsidRPr="00EE56A7">
        <w:rPr>
          <w:rFonts w:cs="Arial"/>
          <w:iCs/>
        </w:rPr>
        <w:t>Rev.</w:t>
      </w:r>
      <w:r w:rsidRPr="00EE56A7">
        <w:rPr>
          <w:rFonts w:cs="Arial"/>
          <w:iCs/>
        </w:rPr>
        <w:t>.</w:t>
      </w:r>
    </w:p>
    <w:p w:rsidR="009C7BFB" w:rsidRPr="0007107D" w:rsidRDefault="00362391" w:rsidP="00362391">
      <w:pPr>
        <w:tabs>
          <w:tab w:val="left" w:pos="2220"/>
        </w:tabs>
        <w:rPr>
          <w:rFonts w:cs="Arial"/>
          <w:iCs/>
        </w:rPr>
      </w:pPr>
      <w:r>
        <w:rPr>
          <w:rFonts w:cs="Arial"/>
          <w:iCs/>
        </w:rPr>
        <w:tab/>
      </w:r>
    </w:p>
    <w:p w:rsidR="00584F53" w:rsidRDefault="00584F53" w:rsidP="00584F53">
      <w:pPr>
        <w:pStyle w:val="Heading2"/>
      </w:pPr>
      <w:r w:rsidRPr="00357924">
        <w:lastRenderedPageBreak/>
        <w:t>Report on development of a software tool for marker selection using t</w:t>
      </w:r>
      <w:r w:rsidR="000B0859">
        <w:t>he traveling salesman algorithm</w:t>
      </w:r>
    </w:p>
    <w:p w:rsidR="009C7BFB" w:rsidRPr="003C088F" w:rsidRDefault="009C7BFB" w:rsidP="009C7BFB">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The BMT considered document BMT/</w:t>
      </w:r>
      <w:r w:rsidRPr="003C088F">
        <w:rPr>
          <w:rFonts w:cs="Arial"/>
          <w:iCs/>
          <w:lang w:eastAsia="ja-JP"/>
        </w:rPr>
        <w:t>1</w:t>
      </w:r>
      <w:r w:rsidR="00D819DF">
        <w:rPr>
          <w:rFonts w:cs="Arial"/>
          <w:iCs/>
          <w:lang w:eastAsia="ja-JP"/>
        </w:rPr>
        <w:t>8</w:t>
      </w:r>
      <w:r w:rsidRPr="003C088F">
        <w:rPr>
          <w:rFonts w:cs="Arial"/>
          <w:iCs/>
        </w:rPr>
        <w:t>/1</w:t>
      </w:r>
      <w:r w:rsidR="00D819DF">
        <w:rPr>
          <w:rFonts w:cs="Arial"/>
          <w:iCs/>
        </w:rPr>
        <w:t>1</w:t>
      </w:r>
      <w:r w:rsidRPr="003C088F">
        <w:rPr>
          <w:rFonts w:cs="Arial"/>
          <w:iCs/>
        </w:rPr>
        <w:t xml:space="preserve"> and received a presentation by Mr. </w:t>
      </w:r>
      <w:r w:rsidR="007311C1">
        <w:rPr>
          <w:rFonts w:cs="Arial"/>
          <w:iCs/>
        </w:rPr>
        <w:t xml:space="preserve">Barry </w:t>
      </w:r>
      <w:r w:rsidRPr="003C088F">
        <w:rPr>
          <w:rFonts w:cs="Arial"/>
          <w:iCs/>
        </w:rPr>
        <w:t>Nelson (</w:t>
      </w:r>
      <w:r w:rsidR="00B26A69" w:rsidRPr="00B26A69">
        <w:rPr>
          <w:rFonts w:cs="Arial"/>
          <w:iCs/>
        </w:rPr>
        <w:t>Seed Association of the Americas (SAA)</w:t>
      </w:r>
      <w:r w:rsidRPr="003C088F">
        <w:rPr>
          <w:rFonts w:cs="Arial"/>
          <w:iCs/>
        </w:rPr>
        <w:t xml:space="preserve">), a copy of which </w:t>
      </w:r>
      <w:r w:rsidR="00C53151">
        <w:rPr>
          <w:rFonts w:cs="Arial"/>
          <w:iCs/>
        </w:rPr>
        <w:t xml:space="preserve">would be </w:t>
      </w:r>
      <w:r w:rsidR="00C53151" w:rsidRPr="003C088F">
        <w:rPr>
          <w:rFonts w:cs="Arial"/>
          <w:iCs/>
        </w:rPr>
        <w:t xml:space="preserve">provided </w:t>
      </w:r>
      <w:r w:rsidR="00C53151">
        <w:rPr>
          <w:rFonts w:cs="Arial"/>
          <w:iCs/>
        </w:rPr>
        <w:t>as an addendum to</w:t>
      </w:r>
      <w:r w:rsidR="00C53151" w:rsidRPr="003C088F">
        <w:rPr>
          <w:rFonts w:cs="Arial"/>
          <w:iCs/>
        </w:rPr>
        <w:t xml:space="preserve"> </w:t>
      </w:r>
      <w:r w:rsidRPr="003C088F">
        <w:rPr>
          <w:rFonts w:cs="Arial"/>
          <w:iCs/>
        </w:rPr>
        <w:t>BMT/1</w:t>
      </w:r>
      <w:r w:rsidR="00C0552A">
        <w:rPr>
          <w:rFonts w:cs="Arial"/>
          <w:iCs/>
        </w:rPr>
        <w:t>8</w:t>
      </w:r>
      <w:r w:rsidRPr="003C088F">
        <w:rPr>
          <w:rFonts w:cs="Arial"/>
          <w:iCs/>
        </w:rPr>
        <w:t>/</w:t>
      </w:r>
      <w:r w:rsidR="00C0552A">
        <w:rPr>
          <w:rFonts w:cs="Arial"/>
          <w:iCs/>
        </w:rPr>
        <w:t>11.</w:t>
      </w:r>
    </w:p>
    <w:p w:rsidR="00584F53" w:rsidRDefault="00584F53" w:rsidP="00584F53"/>
    <w:p w:rsidR="00584F53" w:rsidRDefault="00584F53" w:rsidP="00584F53">
      <w:r>
        <w:fldChar w:fldCharType="begin"/>
      </w:r>
      <w:r>
        <w:instrText xml:space="preserve"> AUTONUM  </w:instrText>
      </w:r>
      <w:r>
        <w:fldChar w:fldCharType="end"/>
      </w:r>
      <w:r>
        <w:tab/>
      </w:r>
      <w:r w:rsidR="00522FBA">
        <w:t xml:space="preserve">The BMT agreed to invite members </w:t>
      </w:r>
      <w:r w:rsidR="00522FBA" w:rsidRPr="00522FBA">
        <w:t>to test the software for the selection of panels of molecular markers for variety identification</w:t>
      </w:r>
      <w:r w:rsidR="00BE2D12">
        <w:t xml:space="preserve"> and report to the BMT, at its nineteenth session</w:t>
      </w:r>
      <w:r w:rsidR="00522FBA" w:rsidRPr="00522FBA">
        <w:t>.</w:t>
      </w:r>
    </w:p>
    <w:p w:rsidR="00FD4B23" w:rsidRDefault="00FD4B23" w:rsidP="00F644ED">
      <w:pPr>
        <w:rPr>
          <w:lang w:eastAsia="ja-JP"/>
        </w:rPr>
      </w:pPr>
    </w:p>
    <w:p w:rsidR="00F644ED" w:rsidRDefault="00F644ED" w:rsidP="00F644ED"/>
    <w:p w:rsidR="00F644ED" w:rsidRDefault="00F644ED" w:rsidP="00F644ED">
      <w:pPr>
        <w:pStyle w:val="Heading2"/>
      </w:pPr>
      <w:r w:rsidRPr="002B7605">
        <w:t>The use of molecular techniques in variety identification</w:t>
      </w:r>
    </w:p>
    <w:p w:rsidR="00F644ED" w:rsidRDefault="00F644ED" w:rsidP="00F644ED">
      <w:pPr>
        <w:pStyle w:val="Heading3"/>
      </w:pPr>
      <w:r>
        <w:t>(a)</w:t>
      </w:r>
      <w:r>
        <w:tab/>
      </w:r>
      <w:r w:rsidRPr="00092C33">
        <w:t>Applications of MNP marker in plant varieties protection</w:t>
      </w:r>
    </w:p>
    <w:p w:rsidR="00F644ED" w:rsidRDefault="00F644ED" w:rsidP="00F644ED">
      <w:pPr>
        <w:rPr>
          <w:rFonts w:cs="Arial"/>
          <w:iCs/>
        </w:rPr>
      </w:pPr>
      <w:r>
        <w:rPr>
          <w:rFonts w:cs="Arial"/>
          <w:iCs/>
        </w:rPr>
        <w:fldChar w:fldCharType="begin"/>
      </w:r>
      <w:r>
        <w:rPr>
          <w:rFonts w:cs="Arial"/>
          <w:iCs/>
        </w:rPr>
        <w:instrText xml:space="preserve"> AUTONUM  </w:instrText>
      </w:r>
      <w:r>
        <w:rPr>
          <w:rFonts w:cs="Arial"/>
          <w:iCs/>
        </w:rPr>
        <w:fldChar w:fldCharType="end"/>
      </w:r>
      <w:r>
        <w:rPr>
          <w:rFonts w:cs="Arial"/>
          <w:iCs/>
        </w:rPr>
        <w:tab/>
      </w:r>
      <w:r w:rsidRPr="00CF1B94">
        <w:rPr>
          <w:rFonts w:cs="Arial"/>
          <w:iCs/>
        </w:rPr>
        <w:t xml:space="preserve">The BMT received a presentation by </w:t>
      </w:r>
      <w:r w:rsidRPr="00F644ED">
        <w:rPr>
          <w:rFonts w:cs="Arial"/>
        </w:rPr>
        <w:t xml:space="preserve">Mr. </w:t>
      </w:r>
      <w:r w:rsidR="002D29AF" w:rsidRPr="002D29AF">
        <w:rPr>
          <w:rFonts w:cs="Arial"/>
        </w:rPr>
        <w:t xml:space="preserve">Hai </w:t>
      </w:r>
      <w:r w:rsidRPr="002D29AF">
        <w:rPr>
          <w:rFonts w:cs="Arial"/>
        </w:rPr>
        <w:t xml:space="preserve">Peng </w:t>
      </w:r>
      <w:r>
        <w:rPr>
          <w:rFonts w:cs="Arial"/>
        </w:rPr>
        <w:t>(China)</w:t>
      </w:r>
      <w:r w:rsidRPr="00CF1B94">
        <w:rPr>
          <w:rFonts w:cs="Arial"/>
          <w:iCs/>
        </w:rPr>
        <w:t xml:space="preserve">, </w:t>
      </w:r>
      <w:r>
        <w:rPr>
          <w:rFonts w:cs="Arial"/>
          <w:iCs/>
        </w:rPr>
        <w:t xml:space="preserve">a copy of which is reproduced in </w:t>
      </w:r>
      <w:r w:rsidRPr="00CF1B94">
        <w:rPr>
          <w:rFonts w:cs="Arial"/>
          <w:iCs/>
        </w:rPr>
        <w:t>document</w:t>
      </w:r>
      <w:r>
        <w:rPr>
          <w:rFonts w:cs="Arial"/>
          <w:iCs/>
        </w:rPr>
        <w:t> </w:t>
      </w:r>
      <w:r w:rsidRPr="00F644ED">
        <w:rPr>
          <w:rFonts w:cs="Arial"/>
          <w:iCs/>
        </w:rPr>
        <w:t>BMT/</w:t>
      </w:r>
      <w:r w:rsidRPr="00F644ED">
        <w:rPr>
          <w:rFonts w:cs="Arial"/>
          <w:iCs/>
          <w:lang w:eastAsia="ja-JP"/>
        </w:rPr>
        <w:t>18</w:t>
      </w:r>
      <w:r w:rsidRPr="00F644ED">
        <w:rPr>
          <w:rFonts w:cs="Arial"/>
          <w:iCs/>
        </w:rPr>
        <w:t>/15</w:t>
      </w:r>
      <w:r>
        <w:rPr>
          <w:rFonts w:cs="Arial"/>
          <w:iCs/>
        </w:rPr>
        <w:t>.</w:t>
      </w:r>
    </w:p>
    <w:p w:rsidR="00BA2820" w:rsidRDefault="00BA2820" w:rsidP="00BA2820"/>
    <w:p w:rsidR="003D5421" w:rsidRDefault="003D5421" w:rsidP="003D5421">
      <w:pPr>
        <w:pStyle w:val="Heading3"/>
      </w:pPr>
      <w:r>
        <w:t>(b)</w:t>
      </w:r>
      <w:r>
        <w:tab/>
      </w:r>
      <w:r w:rsidRPr="00AD1617">
        <w:t>Association Analysis of SSR Markers and Agronomic Traits in Soybean</w:t>
      </w:r>
    </w:p>
    <w:p w:rsidR="00C857C2" w:rsidRPr="003C088F" w:rsidRDefault="00C857C2" w:rsidP="00C857C2">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 xml:space="preserve">The BMT received a presentation by </w:t>
      </w:r>
      <w:r w:rsidRPr="00715E24">
        <w:rPr>
          <w:rFonts w:cs="Arial"/>
        </w:rPr>
        <w:t>Ms. Dongmei Li</w:t>
      </w:r>
      <w:r>
        <w:rPr>
          <w:rFonts w:cs="Arial"/>
        </w:rPr>
        <w:t xml:space="preserve"> (China)</w:t>
      </w:r>
      <w:r w:rsidRPr="003C088F">
        <w:rPr>
          <w:rFonts w:cs="Arial"/>
          <w:iCs/>
        </w:rPr>
        <w:t xml:space="preserve">, </w:t>
      </w:r>
      <w:r w:rsidR="00C67047" w:rsidRPr="003C088F">
        <w:rPr>
          <w:rFonts w:cs="Arial"/>
          <w:iCs/>
        </w:rPr>
        <w:t xml:space="preserve">a copy of which </w:t>
      </w:r>
      <w:r w:rsidR="00C67047">
        <w:rPr>
          <w:rFonts w:cs="Arial"/>
          <w:iCs/>
        </w:rPr>
        <w:t xml:space="preserve">would be </w:t>
      </w:r>
      <w:r w:rsidR="00C67047" w:rsidRPr="003C088F">
        <w:rPr>
          <w:rFonts w:cs="Arial"/>
          <w:iCs/>
        </w:rPr>
        <w:t xml:space="preserve">provided </w:t>
      </w:r>
      <w:r w:rsidR="00622305">
        <w:rPr>
          <w:rFonts w:cs="Arial"/>
          <w:iCs/>
        </w:rPr>
        <w:t>in</w:t>
      </w:r>
      <w:r w:rsidR="00C67047">
        <w:rPr>
          <w:rFonts w:cs="Arial"/>
          <w:iCs/>
        </w:rPr>
        <w:t xml:space="preserve"> </w:t>
      </w:r>
      <w:r w:rsidR="00C67047" w:rsidRPr="003C088F">
        <w:rPr>
          <w:rFonts w:cs="Arial"/>
          <w:iCs/>
        </w:rPr>
        <w:t>BMT/1</w:t>
      </w:r>
      <w:r w:rsidR="00C67047">
        <w:rPr>
          <w:rFonts w:cs="Arial"/>
          <w:iCs/>
        </w:rPr>
        <w:t>8</w:t>
      </w:r>
      <w:r w:rsidR="00C67047" w:rsidRPr="003C088F">
        <w:rPr>
          <w:rFonts w:cs="Arial"/>
          <w:iCs/>
        </w:rPr>
        <w:t>/</w:t>
      </w:r>
      <w:r>
        <w:rPr>
          <w:rFonts w:cs="Arial"/>
          <w:iCs/>
        </w:rPr>
        <w:t>19</w:t>
      </w:r>
      <w:r w:rsidRPr="003C088F">
        <w:rPr>
          <w:rFonts w:cs="Arial"/>
          <w:iCs/>
        </w:rPr>
        <w:t xml:space="preserve"> </w:t>
      </w:r>
      <w:r>
        <w:rPr>
          <w:rFonts w:cs="Arial"/>
          <w:iCs/>
        </w:rPr>
        <w:t>Rev..</w:t>
      </w:r>
    </w:p>
    <w:p w:rsidR="00C67028" w:rsidRDefault="00C67028" w:rsidP="00C67028">
      <w:pPr>
        <w:ind w:left="567" w:hanging="567"/>
      </w:pPr>
    </w:p>
    <w:p w:rsidR="005B0653" w:rsidRDefault="005B0653" w:rsidP="00C67028">
      <w:pPr>
        <w:ind w:left="567" w:hanging="567"/>
      </w:pPr>
    </w:p>
    <w:p w:rsidR="00C67028" w:rsidRDefault="00C67028" w:rsidP="00B9540F">
      <w:pPr>
        <w:pStyle w:val="Heading2"/>
      </w:pPr>
      <w:r w:rsidRPr="00D27E1B">
        <w:t>Report of work on molecular techniques</w:t>
      </w:r>
      <w:r>
        <w:t xml:space="preserve"> in relation to DUS examination</w:t>
      </w:r>
    </w:p>
    <w:p w:rsidR="00C67028" w:rsidRDefault="00EC402F" w:rsidP="00F925F3">
      <w:pPr>
        <w:pStyle w:val="Heading3"/>
        <w:rPr>
          <w:lang w:eastAsia="ja-JP"/>
        </w:rPr>
      </w:pPr>
      <w:r w:rsidRPr="00EC402F">
        <w:t>Facilitating Distinctness, Uniformity and Stability Testing of Soybean Varieties: Development and Validation of Molecular Marker and Variety Sampling Methodologies</w:t>
      </w:r>
    </w:p>
    <w:p w:rsidR="007311C1" w:rsidRPr="003C088F" w:rsidRDefault="007311C1" w:rsidP="007311C1">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The BMT considered document BMT/</w:t>
      </w:r>
      <w:r w:rsidRPr="003C088F">
        <w:rPr>
          <w:rFonts w:cs="Arial"/>
          <w:iCs/>
          <w:lang w:eastAsia="ja-JP"/>
        </w:rPr>
        <w:t>1</w:t>
      </w:r>
      <w:r>
        <w:rPr>
          <w:rFonts w:cs="Arial"/>
          <w:iCs/>
          <w:lang w:eastAsia="ja-JP"/>
        </w:rPr>
        <w:t>8</w:t>
      </w:r>
      <w:r w:rsidRPr="003C088F">
        <w:rPr>
          <w:rFonts w:cs="Arial"/>
          <w:iCs/>
        </w:rPr>
        <w:t>/</w:t>
      </w:r>
      <w:r w:rsidR="00C76662">
        <w:rPr>
          <w:rFonts w:cs="Arial"/>
          <w:iCs/>
        </w:rPr>
        <w:t>8</w:t>
      </w:r>
      <w:r w:rsidRPr="003C088F">
        <w:rPr>
          <w:rFonts w:cs="Arial"/>
          <w:iCs/>
        </w:rPr>
        <w:t xml:space="preserve"> and received a presentation by Mr. </w:t>
      </w:r>
      <w:r w:rsidR="00DC7166" w:rsidRPr="00DC7166">
        <w:rPr>
          <w:rFonts w:cs="Arial"/>
          <w:iCs/>
        </w:rPr>
        <w:t>Frédéric Achard</w:t>
      </w:r>
      <w:r w:rsidRPr="003C088F">
        <w:rPr>
          <w:rFonts w:cs="Arial"/>
          <w:iCs/>
        </w:rPr>
        <w:t xml:space="preserve"> (</w:t>
      </w:r>
      <w:r w:rsidRPr="00B26A69">
        <w:rPr>
          <w:rFonts w:cs="Arial"/>
          <w:iCs/>
        </w:rPr>
        <w:t>SAA</w:t>
      </w:r>
      <w:r w:rsidRPr="003C088F">
        <w:rPr>
          <w:rFonts w:cs="Arial"/>
          <w:iCs/>
        </w:rPr>
        <w:t xml:space="preserve">), </w:t>
      </w:r>
      <w:r w:rsidR="007D6F5E" w:rsidRPr="003C088F">
        <w:rPr>
          <w:rFonts w:cs="Arial"/>
          <w:iCs/>
        </w:rPr>
        <w:t xml:space="preserve">a copy of which </w:t>
      </w:r>
      <w:r w:rsidR="007D6F5E">
        <w:rPr>
          <w:rFonts w:cs="Arial"/>
          <w:iCs/>
        </w:rPr>
        <w:t xml:space="preserve">would be </w:t>
      </w:r>
      <w:r w:rsidR="007D6F5E" w:rsidRPr="003C088F">
        <w:rPr>
          <w:rFonts w:cs="Arial"/>
          <w:iCs/>
        </w:rPr>
        <w:t xml:space="preserve">provided </w:t>
      </w:r>
      <w:r w:rsidR="007D6F5E">
        <w:rPr>
          <w:rFonts w:cs="Arial"/>
          <w:iCs/>
        </w:rPr>
        <w:t>as an addendum to</w:t>
      </w:r>
      <w:r w:rsidR="00204693">
        <w:rPr>
          <w:rFonts w:cs="Arial"/>
          <w:iCs/>
        </w:rPr>
        <w:t xml:space="preserve"> document</w:t>
      </w:r>
      <w:r w:rsidR="007D6F5E" w:rsidRPr="003C088F">
        <w:rPr>
          <w:rFonts w:cs="Arial"/>
          <w:iCs/>
        </w:rPr>
        <w:t xml:space="preserve"> </w:t>
      </w:r>
      <w:r w:rsidRPr="003C088F">
        <w:rPr>
          <w:rFonts w:cs="Arial"/>
          <w:iCs/>
        </w:rPr>
        <w:t>BMT/1</w:t>
      </w:r>
      <w:r>
        <w:rPr>
          <w:rFonts w:cs="Arial"/>
          <w:iCs/>
        </w:rPr>
        <w:t>8</w:t>
      </w:r>
      <w:r w:rsidRPr="003C088F">
        <w:rPr>
          <w:rFonts w:cs="Arial"/>
          <w:iCs/>
        </w:rPr>
        <w:t>/</w:t>
      </w:r>
      <w:r w:rsidR="00C76662">
        <w:rPr>
          <w:rFonts w:cs="Arial"/>
          <w:iCs/>
        </w:rPr>
        <w:t>8</w:t>
      </w:r>
      <w:r>
        <w:rPr>
          <w:rFonts w:cs="Arial"/>
          <w:iCs/>
        </w:rPr>
        <w:t>.</w:t>
      </w:r>
    </w:p>
    <w:p w:rsidR="00BF5AB0" w:rsidRPr="00CF1B94" w:rsidRDefault="00BF5AB0" w:rsidP="008741E7">
      <w:pPr>
        <w:rPr>
          <w:lang w:eastAsia="ja-JP"/>
        </w:rPr>
      </w:pPr>
    </w:p>
    <w:p w:rsidR="00554EEA" w:rsidRDefault="00554EEA" w:rsidP="00F925F3">
      <w:pPr>
        <w:pStyle w:val="Heading3"/>
      </w:pPr>
      <w:r w:rsidRPr="00554EEA">
        <w:t>Facilitating Distinctness, Uniformity and Stability Testing of Soybean Varieties: Establishing Criteria for the use of Single Nucleotide Polymorphism data</w:t>
      </w:r>
    </w:p>
    <w:p w:rsidR="007311C1" w:rsidRPr="003C088F" w:rsidRDefault="007311C1" w:rsidP="007311C1">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The BMT considered document BMT/</w:t>
      </w:r>
      <w:r w:rsidRPr="003C088F">
        <w:rPr>
          <w:rFonts w:cs="Arial"/>
          <w:iCs/>
          <w:lang w:eastAsia="ja-JP"/>
        </w:rPr>
        <w:t>1</w:t>
      </w:r>
      <w:r>
        <w:rPr>
          <w:rFonts w:cs="Arial"/>
          <w:iCs/>
          <w:lang w:eastAsia="ja-JP"/>
        </w:rPr>
        <w:t>8</w:t>
      </w:r>
      <w:r w:rsidRPr="003C088F">
        <w:rPr>
          <w:rFonts w:cs="Arial"/>
          <w:iCs/>
        </w:rPr>
        <w:t>/</w:t>
      </w:r>
      <w:r w:rsidR="00C76662">
        <w:rPr>
          <w:rFonts w:cs="Arial"/>
          <w:iCs/>
        </w:rPr>
        <w:t>9</w:t>
      </w:r>
      <w:r w:rsidRPr="003C088F">
        <w:rPr>
          <w:rFonts w:cs="Arial"/>
          <w:iCs/>
        </w:rPr>
        <w:t xml:space="preserve"> and received a presentation by Mr. </w:t>
      </w:r>
      <w:r w:rsidR="00DC7166" w:rsidRPr="00DC7166">
        <w:rPr>
          <w:rFonts w:cs="Arial"/>
          <w:iCs/>
        </w:rPr>
        <w:t>Paul T. Nelson</w:t>
      </w:r>
      <w:r w:rsidR="00DC7166" w:rsidRPr="003C088F">
        <w:rPr>
          <w:rFonts w:cs="Arial"/>
          <w:iCs/>
        </w:rPr>
        <w:t xml:space="preserve"> </w:t>
      </w:r>
      <w:r w:rsidRPr="003C088F">
        <w:rPr>
          <w:rFonts w:cs="Arial"/>
          <w:iCs/>
        </w:rPr>
        <w:t>(</w:t>
      </w:r>
      <w:r w:rsidRPr="00B26A69">
        <w:rPr>
          <w:rFonts w:cs="Arial"/>
          <w:iCs/>
        </w:rPr>
        <w:t>SAA</w:t>
      </w:r>
      <w:r w:rsidRPr="003C088F">
        <w:rPr>
          <w:rFonts w:cs="Arial"/>
          <w:iCs/>
        </w:rPr>
        <w:t xml:space="preserve">), a </w:t>
      </w:r>
      <w:r w:rsidR="007D6F5E" w:rsidRPr="003C088F">
        <w:rPr>
          <w:rFonts w:cs="Arial"/>
          <w:iCs/>
        </w:rPr>
        <w:t xml:space="preserve">copy of which </w:t>
      </w:r>
      <w:r w:rsidR="007D6F5E">
        <w:rPr>
          <w:rFonts w:cs="Arial"/>
          <w:iCs/>
        </w:rPr>
        <w:t xml:space="preserve">would be </w:t>
      </w:r>
      <w:r w:rsidR="007D6F5E" w:rsidRPr="003C088F">
        <w:rPr>
          <w:rFonts w:cs="Arial"/>
          <w:iCs/>
        </w:rPr>
        <w:t xml:space="preserve">provided </w:t>
      </w:r>
      <w:r w:rsidR="007D6F5E">
        <w:rPr>
          <w:rFonts w:cs="Arial"/>
          <w:iCs/>
        </w:rPr>
        <w:t>as an addendum to</w:t>
      </w:r>
      <w:r w:rsidR="007D6F5E" w:rsidRPr="003C088F">
        <w:rPr>
          <w:rFonts w:cs="Arial"/>
          <w:iCs/>
        </w:rPr>
        <w:t xml:space="preserve"> </w:t>
      </w:r>
      <w:r w:rsidR="00204693">
        <w:rPr>
          <w:rFonts w:cs="Arial"/>
          <w:iCs/>
        </w:rPr>
        <w:t xml:space="preserve">document </w:t>
      </w:r>
      <w:r w:rsidRPr="003C088F">
        <w:rPr>
          <w:rFonts w:cs="Arial"/>
          <w:iCs/>
        </w:rPr>
        <w:t>BMT/1</w:t>
      </w:r>
      <w:r>
        <w:rPr>
          <w:rFonts w:cs="Arial"/>
          <w:iCs/>
        </w:rPr>
        <w:t>8</w:t>
      </w:r>
      <w:r w:rsidRPr="003C088F">
        <w:rPr>
          <w:rFonts w:cs="Arial"/>
          <w:iCs/>
        </w:rPr>
        <w:t>/</w:t>
      </w:r>
      <w:r w:rsidR="00C76662">
        <w:rPr>
          <w:rFonts w:cs="Arial"/>
          <w:iCs/>
        </w:rPr>
        <w:t>9</w:t>
      </w:r>
      <w:r>
        <w:rPr>
          <w:rFonts w:cs="Arial"/>
          <w:iCs/>
        </w:rPr>
        <w:t>.</w:t>
      </w:r>
    </w:p>
    <w:p w:rsidR="00B9540F" w:rsidRDefault="00B9540F" w:rsidP="00B9540F"/>
    <w:p w:rsidR="003C719F" w:rsidRPr="003C719F" w:rsidRDefault="003C719F" w:rsidP="00F925F3">
      <w:pPr>
        <w:pStyle w:val="Heading3"/>
      </w:pPr>
      <w:r w:rsidRPr="003C719F">
        <w:t>Next generation variety testing for improved cropping on European farmland (InnoVar)</w:t>
      </w:r>
    </w:p>
    <w:p w:rsidR="0020147D" w:rsidRPr="003C088F" w:rsidRDefault="0020147D" w:rsidP="0020147D">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The BMT considered document BMT/</w:t>
      </w:r>
      <w:r w:rsidRPr="003C088F">
        <w:rPr>
          <w:rFonts w:cs="Arial"/>
          <w:iCs/>
          <w:lang w:eastAsia="ja-JP"/>
        </w:rPr>
        <w:t>1</w:t>
      </w:r>
      <w:r>
        <w:rPr>
          <w:rFonts w:cs="Arial"/>
          <w:iCs/>
          <w:lang w:eastAsia="ja-JP"/>
        </w:rPr>
        <w:t>8</w:t>
      </w:r>
      <w:r w:rsidRPr="003C088F">
        <w:rPr>
          <w:rFonts w:cs="Arial"/>
          <w:iCs/>
        </w:rPr>
        <w:t>/</w:t>
      </w:r>
      <w:r>
        <w:rPr>
          <w:rFonts w:cs="Arial"/>
          <w:iCs/>
        </w:rPr>
        <w:t>12</w:t>
      </w:r>
      <w:r w:rsidRPr="003C088F">
        <w:rPr>
          <w:rFonts w:cs="Arial"/>
          <w:iCs/>
        </w:rPr>
        <w:t xml:space="preserve"> and received a presentation </w:t>
      </w:r>
      <w:r w:rsidR="00C53151">
        <w:rPr>
          <w:rFonts w:cs="Arial"/>
          <w:iCs/>
        </w:rPr>
        <w:t>by electronic mean</w:t>
      </w:r>
      <w:r w:rsidR="007953BD">
        <w:rPr>
          <w:rFonts w:cs="Arial"/>
          <w:iCs/>
        </w:rPr>
        <w:t>s</w:t>
      </w:r>
      <w:r w:rsidR="00C53151">
        <w:rPr>
          <w:rFonts w:cs="Arial"/>
          <w:iCs/>
        </w:rPr>
        <w:t xml:space="preserve"> </w:t>
      </w:r>
      <w:r w:rsidR="00F43895">
        <w:rPr>
          <w:rFonts w:cs="Arial"/>
          <w:iCs/>
        </w:rPr>
        <w:t>from</w:t>
      </w:r>
      <w:r w:rsidRPr="003C088F">
        <w:rPr>
          <w:rFonts w:cs="Arial"/>
          <w:iCs/>
        </w:rPr>
        <w:t xml:space="preserve"> </w:t>
      </w:r>
      <w:r w:rsidRPr="00467CA8">
        <w:rPr>
          <w:rFonts w:cs="Arial"/>
        </w:rPr>
        <w:t>Ms.</w:t>
      </w:r>
      <w:r w:rsidR="00204693">
        <w:rPr>
          <w:rFonts w:cs="Arial"/>
        </w:rPr>
        <w:t> </w:t>
      </w:r>
      <w:r w:rsidRPr="00467CA8">
        <w:rPr>
          <w:rFonts w:cs="Arial"/>
        </w:rPr>
        <w:t>Lisa</w:t>
      </w:r>
      <w:r w:rsidR="00204693">
        <w:rPr>
          <w:rFonts w:cs="Arial"/>
        </w:rPr>
        <w:t> </w:t>
      </w:r>
      <w:r w:rsidRPr="00467CA8">
        <w:rPr>
          <w:rFonts w:cs="Arial"/>
        </w:rPr>
        <w:t>Black</w:t>
      </w:r>
      <w:r>
        <w:rPr>
          <w:rFonts w:cs="Arial"/>
        </w:rPr>
        <w:t xml:space="preserve"> (United Kingdom)</w:t>
      </w:r>
      <w:r w:rsidRPr="003C088F">
        <w:rPr>
          <w:rFonts w:cs="Arial"/>
          <w:iCs/>
        </w:rPr>
        <w:t xml:space="preserve">, a copy of which would be provided </w:t>
      </w:r>
      <w:r>
        <w:rPr>
          <w:rFonts w:cs="Arial"/>
          <w:iCs/>
        </w:rPr>
        <w:t>as an addendum to</w:t>
      </w:r>
      <w:r w:rsidRPr="003C088F">
        <w:rPr>
          <w:rFonts w:cs="Arial"/>
          <w:iCs/>
        </w:rPr>
        <w:t xml:space="preserve"> document</w:t>
      </w:r>
      <w:r w:rsidR="00204693">
        <w:rPr>
          <w:rFonts w:cs="Arial"/>
          <w:iCs/>
        </w:rPr>
        <w:t> </w:t>
      </w:r>
      <w:r w:rsidRPr="003C088F">
        <w:rPr>
          <w:rFonts w:cs="Arial"/>
          <w:iCs/>
        </w:rPr>
        <w:t>BMT/1</w:t>
      </w:r>
      <w:r>
        <w:rPr>
          <w:rFonts w:cs="Arial"/>
          <w:iCs/>
        </w:rPr>
        <w:t>8</w:t>
      </w:r>
      <w:r w:rsidRPr="003C088F">
        <w:rPr>
          <w:rFonts w:cs="Arial"/>
          <w:iCs/>
        </w:rPr>
        <w:t>/</w:t>
      </w:r>
      <w:r>
        <w:rPr>
          <w:rFonts w:cs="Arial"/>
          <w:iCs/>
        </w:rPr>
        <w:t>12.</w:t>
      </w:r>
    </w:p>
    <w:p w:rsidR="00AC10C8" w:rsidRDefault="00AC10C8" w:rsidP="00677AC4"/>
    <w:p w:rsidR="00472FFF" w:rsidRPr="00472FFF" w:rsidRDefault="00472FFF" w:rsidP="00F925F3">
      <w:pPr>
        <w:pStyle w:val="Heading3"/>
      </w:pPr>
      <w:r w:rsidRPr="00472FFF">
        <w:t xml:space="preserve">CPVO report on IMODDUS: latest developments (INVITE) and update on R&amp;D projects </w:t>
      </w:r>
    </w:p>
    <w:p w:rsidR="00EE56A7" w:rsidRPr="003C088F" w:rsidRDefault="00EE56A7" w:rsidP="00EE56A7">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 xml:space="preserve">The BMT received a presentation by </w:t>
      </w:r>
      <w:r w:rsidRPr="00EE56A7">
        <w:rPr>
          <w:rFonts w:cs="Arial"/>
        </w:rPr>
        <w:t>Ms. Cécile Collonnier</w:t>
      </w:r>
      <w:r>
        <w:rPr>
          <w:rFonts w:cs="Arial"/>
        </w:rPr>
        <w:t xml:space="preserve"> (European Union)</w:t>
      </w:r>
      <w:r w:rsidRPr="003C088F">
        <w:rPr>
          <w:rFonts w:cs="Arial"/>
          <w:iCs/>
        </w:rPr>
        <w:t xml:space="preserve">, a copy of which would be provided </w:t>
      </w:r>
      <w:r w:rsidR="00204693">
        <w:rPr>
          <w:rFonts w:cs="Arial"/>
          <w:iCs/>
        </w:rPr>
        <w:t>as</w:t>
      </w:r>
      <w:r w:rsidR="00204693" w:rsidRPr="003C088F">
        <w:rPr>
          <w:rFonts w:cs="Arial"/>
          <w:iCs/>
        </w:rPr>
        <w:t xml:space="preserve"> </w:t>
      </w:r>
      <w:r w:rsidRPr="003C088F">
        <w:rPr>
          <w:rFonts w:cs="Arial"/>
          <w:iCs/>
        </w:rPr>
        <w:t>document BMT/1</w:t>
      </w:r>
      <w:r>
        <w:rPr>
          <w:rFonts w:cs="Arial"/>
          <w:iCs/>
        </w:rPr>
        <w:t>8</w:t>
      </w:r>
      <w:r w:rsidRPr="003C088F">
        <w:rPr>
          <w:rFonts w:cs="Arial"/>
          <w:iCs/>
        </w:rPr>
        <w:t>/</w:t>
      </w:r>
      <w:r>
        <w:rPr>
          <w:rFonts w:cs="Arial"/>
          <w:iCs/>
        </w:rPr>
        <w:t>14</w:t>
      </w:r>
      <w:r w:rsidRPr="003C088F">
        <w:rPr>
          <w:rFonts w:cs="Arial"/>
          <w:iCs/>
        </w:rPr>
        <w:t xml:space="preserve"> </w:t>
      </w:r>
      <w:r>
        <w:rPr>
          <w:rFonts w:cs="Arial"/>
          <w:iCs/>
        </w:rPr>
        <w:t>Rev</w:t>
      </w:r>
      <w:r w:rsidRPr="003C088F">
        <w:rPr>
          <w:rFonts w:cs="Arial"/>
          <w:iCs/>
        </w:rPr>
        <w:t>.</w:t>
      </w:r>
      <w:r>
        <w:rPr>
          <w:rFonts w:cs="Arial"/>
          <w:iCs/>
        </w:rPr>
        <w:t>.</w:t>
      </w:r>
    </w:p>
    <w:p w:rsidR="00AC10C8" w:rsidRPr="00AC10C8" w:rsidRDefault="00AC10C8" w:rsidP="008741E7"/>
    <w:p w:rsidR="00C67028" w:rsidRDefault="00774B7C" w:rsidP="00F925F3">
      <w:pPr>
        <w:pStyle w:val="Heading3"/>
      </w:pPr>
      <w:r w:rsidRPr="00774B7C">
        <w:rPr>
          <w:lang w:val="en-GB"/>
        </w:rPr>
        <w:t>A simple SSR based identification system for sweet potato</w:t>
      </w:r>
      <w:r w:rsidRPr="00774B7C">
        <w:t xml:space="preserve"> </w:t>
      </w:r>
    </w:p>
    <w:p w:rsidR="00E970F1" w:rsidRPr="003C088F" w:rsidRDefault="00E970F1" w:rsidP="00E970F1">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The BMT considered document BMT/</w:t>
      </w:r>
      <w:r w:rsidRPr="003C088F">
        <w:rPr>
          <w:rFonts w:cs="Arial"/>
          <w:iCs/>
          <w:lang w:eastAsia="ja-JP"/>
        </w:rPr>
        <w:t>1</w:t>
      </w:r>
      <w:r>
        <w:rPr>
          <w:rFonts w:cs="Arial"/>
          <w:iCs/>
          <w:lang w:eastAsia="ja-JP"/>
        </w:rPr>
        <w:t>8</w:t>
      </w:r>
      <w:r w:rsidRPr="003C088F">
        <w:rPr>
          <w:rFonts w:cs="Arial"/>
          <w:iCs/>
        </w:rPr>
        <w:t>/</w:t>
      </w:r>
      <w:r>
        <w:rPr>
          <w:rFonts w:cs="Arial"/>
          <w:iCs/>
        </w:rPr>
        <w:t>16</w:t>
      </w:r>
      <w:r w:rsidRPr="003C088F">
        <w:rPr>
          <w:rFonts w:cs="Arial"/>
          <w:iCs/>
        </w:rPr>
        <w:t xml:space="preserve"> and received a presentation by Mr. </w:t>
      </w:r>
      <w:r w:rsidRPr="00E970F1">
        <w:rPr>
          <w:rFonts w:cs="Arial"/>
        </w:rPr>
        <w:t>Alex Reid</w:t>
      </w:r>
      <w:r>
        <w:rPr>
          <w:rFonts w:cs="Arial"/>
        </w:rPr>
        <w:t xml:space="preserve"> (United</w:t>
      </w:r>
      <w:r w:rsidR="00204693">
        <w:rPr>
          <w:rFonts w:cs="Arial"/>
        </w:rPr>
        <w:t> </w:t>
      </w:r>
      <w:r>
        <w:rPr>
          <w:rFonts w:cs="Arial"/>
        </w:rPr>
        <w:t>Kingdom)</w:t>
      </w:r>
      <w:r w:rsidRPr="003C088F">
        <w:rPr>
          <w:rFonts w:cs="Arial"/>
          <w:iCs/>
        </w:rPr>
        <w:t xml:space="preserve">, a copy of which </w:t>
      </w:r>
      <w:r w:rsidR="005E641C" w:rsidRPr="005E641C">
        <w:rPr>
          <w:rFonts w:cs="Arial"/>
          <w:iCs/>
        </w:rPr>
        <w:t xml:space="preserve">would be provided as an addendum to </w:t>
      </w:r>
      <w:r w:rsidR="00204693">
        <w:rPr>
          <w:rFonts w:cs="Arial"/>
          <w:iCs/>
        </w:rPr>
        <w:t xml:space="preserve">document </w:t>
      </w:r>
      <w:r w:rsidRPr="003C088F">
        <w:rPr>
          <w:rFonts w:cs="Arial"/>
          <w:iCs/>
        </w:rPr>
        <w:t>BMT/1</w:t>
      </w:r>
      <w:r>
        <w:rPr>
          <w:rFonts w:cs="Arial"/>
          <w:iCs/>
        </w:rPr>
        <w:t>8</w:t>
      </w:r>
      <w:r w:rsidRPr="003C088F">
        <w:rPr>
          <w:rFonts w:cs="Arial"/>
          <w:iCs/>
        </w:rPr>
        <w:t>/</w:t>
      </w:r>
      <w:r>
        <w:rPr>
          <w:rFonts w:cs="Arial"/>
          <w:iCs/>
        </w:rPr>
        <w:t>16.</w:t>
      </w:r>
    </w:p>
    <w:p w:rsidR="00677AC4" w:rsidRPr="00AC10C8" w:rsidRDefault="00677AC4" w:rsidP="008741E7"/>
    <w:p w:rsidR="00F75CE0" w:rsidRPr="00F75CE0" w:rsidRDefault="00F75CE0" w:rsidP="00F925F3">
      <w:pPr>
        <w:pStyle w:val="Heading3"/>
      </w:pPr>
      <w:r w:rsidRPr="00F75CE0">
        <w:t xml:space="preserve">Use of molecular markers for protection and varietal identification: state of the art in Argentina </w:t>
      </w:r>
    </w:p>
    <w:p w:rsidR="00041766" w:rsidRPr="003C088F" w:rsidRDefault="00041766" w:rsidP="00041766">
      <w:pPr>
        <w:rPr>
          <w:rFonts w:cs="Arial"/>
          <w:iCs/>
        </w:rPr>
      </w:pPr>
      <w:r w:rsidRPr="003C088F">
        <w:rPr>
          <w:rFonts w:cs="Arial"/>
          <w:iCs/>
          <w:snapToGrid w:val="0"/>
        </w:rPr>
        <w:fldChar w:fldCharType="begin"/>
      </w:r>
      <w:r w:rsidRPr="003C088F">
        <w:rPr>
          <w:rFonts w:cs="Arial"/>
          <w:iCs/>
          <w:snapToGrid w:val="0"/>
        </w:rPr>
        <w:instrText xml:space="preserve"> AUTONUM  </w:instrText>
      </w:r>
      <w:r w:rsidRPr="003C088F">
        <w:rPr>
          <w:rFonts w:cs="Arial"/>
          <w:iCs/>
          <w:snapToGrid w:val="0"/>
        </w:rPr>
        <w:fldChar w:fldCharType="end"/>
      </w:r>
      <w:r w:rsidRPr="003C088F">
        <w:rPr>
          <w:rFonts w:cs="Arial"/>
          <w:iCs/>
          <w:snapToGrid w:val="0"/>
        </w:rPr>
        <w:tab/>
      </w:r>
      <w:r w:rsidRPr="003C088F">
        <w:rPr>
          <w:rFonts w:cs="Arial"/>
          <w:iCs/>
        </w:rPr>
        <w:t>The BMT considered document BMT/</w:t>
      </w:r>
      <w:r w:rsidRPr="003C088F">
        <w:rPr>
          <w:rFonts w:cs="Arial"/>
          <w:iCs/>
          <w:lang w:eastAsia="ja-JP"/>
        </w:rPr>
        <w:t>1</w:t>
      </w:r>
      <w:r>
        <w:rPr>
          <w:rFonts w:cs="Arial"/>
          <w:iCs/>
          <w:lang w:eastAsia="ja-JP"/>
        </w:rPr>
        <w:t>8</w:t>
      </w:r>
      <w:r w:rsidRPr="003C088F">
        <w:rPr>
          <w:rFonts w:cs="Arial"/>
          <w:iCs/>
        </w:rPr>
        <w:t>/</w:t>
      </w:r>
      <w:r>
        <w:rPr>
          <w:rFonts w:cs="Arial"/>
          <w:iCs/>
        </w:rPr>
        <w:t>17</w:t>
      </w:r>
      <w:r w:rsidRPr="003C088F">
        <w:rPr>
          <w:rFonts w:cs="Arial"/>
          <w:iCs/>
        </w:rPr>
        <w:t xml:space="preserve"> and received a presentation by Mr. </w:t>
      </w:r>
      <w:r w:rsidRPr="00041766">
        <w:rPr>
          <w:rFonts w:cs="Arial"/>
        </w:rPr>
        <w:t>Mariano Mangieri</w:t>
      </w:r>
      <w:r>
        <w:rPr>
          <w:rFonts w:cs="Arial"/>
        </w:rPr>
        <w:t xml:space="preserve"> (Argentina)</w:t>
      </w:r>
      <w:r w:rsidRPr="003C088F">
        <w:rPr>
          <w:rFonts w:cs="Arial"/>
          <w:iCs/>
        </w:rPr>
        <w:t xml:space="preserve">, </w:t>
      </w:r>
      <w:r w:rsidR="005E641C" w:rsidRPr="003C088F">
        <w:rPr>
          <w:rFonts w:cs="Arial"/>
          <w:iCs/>
        </w:rPr>
        <w:t xml:space="preserve">a copy of which </w:t>
      </w:r>
      <w:r w:rsidR="005E641C" w:rsidRPr="005E641C">
        <w:rPr>
          <w:rFonts w:cs="Arial"/>
          <w:iCs/>
        </w:rPr>
        <w:t xml:space="preserve">would be provided as an addendum to </w:t>
      </w:r>
      <w:r w:rsidR="00204693">
        <w:rPr>
          <w:rFonts w:cs="Arial"/>
          <w:iCs/>
        </w:rPr>
        <w:t xml:space="preserve">document </w:t>
      </w:r>
      <w:r w:rsidRPr="003C088F">
        <w:rPr>
          <w:rFonts w:cs="Arial"/>
          <w:iCs/>
        </w:rPr>
        <w:t>BMT/1</w:t>
      </w:r>
      <w:r>
        <w:rPr>
          <w:rFonts w:cs="Arial"/>
          <w:iCs/>
        </w:rPr>
        <w:t>8</w:t>
      </w:r>
      <w:r w:rsidRPr="003C088F">
        <w:rPr>
          <w:rFonts w:cs="Arial"/>
          <w:iCs/>
        </w:rPr>
        <w:t>/</w:t>
      </w:r>
      <w:r>
        <w:rPr>
          <w:rFonts w:cs="Arial"/>
          <w:iCs/>
        </w:rPr>
        <w:t>17.</w:t>
      </w:r>
    </w:p>
    <w:p w:rsidR="00041766" w:rsidRDefault="00041766" w:rsidP="00677AC4"/>
    <w:p w:rsidR="0068388A" w:rsidRPr="0068388A" w:rsidRDefault="0068388A" w:rsidP="00F925F3">
      <w:pPr>
        <w:pStyle w:val="Heading3"/>
      </w:pPr>
      <w:r w:rsidRPr="0068388A">
        <w:lastRenderedPageBreak/>
        <w:t xml:space="preserve">What information is essential for “character-specific molecular markers” in Test Guidelines </w:t>
      </w:r>
    </w:p>
    <w:p w:rsidR="0068388A" w:rsidRDefault="00677AC4" w:rsidP="0068388A">
      <w:pPr>
        <w:rPr>
          <w:rFonts w:cs="Arial"/>
          <w:iCs/>
        </w:rPr>
      </w:pPr>
      <w:r>
        <w:fldChar w:fldCharType="begin"/>
      </w:r>
      <w:r>
        <w:instrText xml:space="preserve"> AUTONUM  </w:instrText>
      </w:r>
      <w:r>
        <w:fldChar w:fldCharType="end"/>
      </w:r>
      <w:r>
        <w:tab/>
      </w:r>
      <w:r w:rsidR="0068388A" w:rsidRPr="00CF1B94">
        <w:rPr>
          <w:rFonts w:cs="Arial"/>
          <w:iCs/>
        </w:rPr>
        <w:t xml:space="preserve">The BMT received a presentation by </w:t>
      </w:r>
      <w:r w:rsidR="0068388A" w:rsidRPr="00354A71">
        <w:rPr>
          <w:rFonts w:cs="Arial"/>
        </w:rPr>
        <w:t>Ms. Hedwich Teunissen</w:t>
      </w:r>
      <w:r w:rsidR="0068388A">
        <w:rPr>
          <w:rFonts w:cs="Arial"/>
        </w:rPr>
        <w:t xml:space="preserve"> (Netherlands)</w:t>
      </w:r>
      <w:r w:rsidR="0068388A" w:rsidRPr="00CF1B94">
        <w:rPr>
          <w:rFonts w:cs="Arial"/>
          <w:iCs/>
        </w:rPr>
        <w:t xml:space="preserve">, </w:t>
      </w:r>
      <w:r w:rsidR="0068388A">
        <w:rPr>
          <w:rFonts w:cs="Arial"/>
          <w:iCs/>
        </w:rPr>
        <w:t xml:space="preserve">a copy of which is reproduced in </w:t>
      </w:r>
      <w:r w:rsidR="0068388A" w:rsidRPr="00CF1B94">
        <w:rPr>
          <w:rFonts w:cs="Arial"/>
          <w:iCs/>
        </w:rPr>
        <w:t xml:space="preserve">document </w:t>
      </w:r>
      <w:r w:rsidR="0068388A" w:rsidRPr="00354A71">
        <w:rPr>
          <w:rFonts w:cs="Arial"/>
          <w:iCs/>
        </w:rPr>
        <w:t>BMT/</w:t>
      </w:r>
      <w:r w:rsidR="0068388A" w:rsidRPr="00354A71">
        <w:rPr>
          <w:rFonts w:cs="Arial"/>
          <w:iCs/>
          <w:lang w:eastAsia="ja-JP"/>
        </w:rPr>
        <w:t>18</w:t>
      </w:r>
      <w:r w:rsidR="0068388A" w:rsidRPr="00354A71">
        <w:rPr>
          <w:rFonts w:cs="Arial"/>
          <w:iCs/>
        </w:rPr>
        <w:t>/18</w:t>
      </w:r>
      <w:r w:rsidR="0068388A">
        <w:rPr>
          <w:rFonts w:cs="Arial"/>
          <w:iCs/>
        </w:rPr>
        <w:t>.</w:t>
      </w:r>
    </w:p>
    <w:p w:rsidR="00677AC4" w:rsidRDefault="00677AC4" w:rsidP="00677AC4"/>
    <w:p w:rsidR="00521ADE" w:rsidRDefault="00521ADE" w:rsidP="00521ADE"/>
    <w:p w:rsidR="00521ADE" w:rsidRDefault="00521ADE" w:rsidP="00521ADE">
      <w:pPr>
        <w:pStyle w:val="Heading2"/>
      </w:pPr>
      <w:r w:rsidRPr="00156DE0">
        <w:t xml:space="preserve">Revision of document TGP/15 “Guidance on the Use of Biochemical and Molecular Markers in the Examination of Distinctness, Uniformity and Stability (DUS)” </w:t>
      </w:r>
    </w:p>
    <w:p w:rsidR="00521ADE" w:rsidRDefault="00521ADE" w:rsidP="00521ADE">
      <w:r>
        <w:fldChar w:fldCharType="begin"/>
      </w:r>
      <w:r>
        <w:instrText xml:space="preserve"> AUTONUM  </w:instrText>
      </w:r>
      <w:r>
        <w:fldChar w:fldCharType="end"/>
      </w:r>
      <w:r>
        <w:tab/>
        <w:t xml:space="preserve">The BMT considered document </w:t>
      </w:r>
      <w:r w:rsidRPr="00521ADE">
        <w:t>BMT/18/7.</w:t>
      </w:r>
    </w:p>
    <w:p w:rsidR="00521ADE" w:rsidRDefault="00521ADE" w:rsidP="00521ADE"/>
    <w:p w:rsidR="00521ADE" w:rsidRPr="00F925F3" w:rsidRDefault="00521ADE" w:rsidP="00521ADE">
      <w:pPr>
        <w:pStyle w:val="Heading3"/>
      </w:pPr>
      <w:bookmarkStart w:id="3" w:name="_Toc19817798"/>
      <w:r w:rsidRPr="00F925F3">
        <w:t>Characteristic-specific marker with incomplete information on state of expression</w:t>
      </w:r>
      <w:bookmarkEnd w:id="3"/>
    </w:p>
    <w:p w:rsidR="00801ECD" w:rsidRPr="005E7BA2" w:rsidRDefault="00801ECD" w:rsidP="00801ECD">
      <w:r w:rsidRPr="005E7BA2">
        <w:fldChar w:fldCharType="begin"/>
      </w:r>
      <w:r w:rsidRPr="005E7BA2">
        <w:instrText xml:space="preserve"> AUTONUM  </w:instrText>
      </w:r>
      <w:r w:rsidRPr="005E7BA2">
        <w:fldChar w:fldCharType="end"/>
      </w:r>
      <w:r w:rsidRPr="005E7BA2">
        <w:tab/>
        <w:t>Th</w:t>
      </w:r>
      <w:r w:rsidRPr="00801ECD">
        <w:t>e</w:t>
      </w:r>
      <w:r w:rsidRPr="005E7BA2">
        <w:t xml:space="preserve"> </w:t>
      </w:r>
      <w:r>
        <w:t>BM</w:t>
      </w:r>
      <w:r w:rsidRPr="005E7BA2">
        <w:t xml:space="preserve">T agreed with the proposed example to be added to document TGP/15 to illustrate a situation where the characteristic-specific marker does not provide complete information on the state of expression of a characteristic, as set out </w:t>
      </w:r>
      <w:r w:rsidRPr="00D42D0C">
        <w:t xml:space="preserve">in </w:t>
      </w:r>
      <w:r>
        <w:t xml:space="preserve">document BMT/18/7, </w:t>
      </w:r>
      <w:r w:rsidRPr="00D42D0C">
        <w:t>the Annex II</w:t>
      </w:r>
      <w:r w:rsidR="00AC451F">
        <w:t>, with the following amendments:</w:t>
      </w:r>
    </w:p>
    <w:p w:rsidR="00B1206B" w:rsidRDefault="00B1206B" w:rsidP="00B1206B"/>
    <w:p w:rsidR="00B1206B" w:rsidRDefault="004A1642" w:rsidP="00B1206B">
      <w:r>
        <w:tab/>
      </w:r>
      <w:r w:rsidR="00B1206B">
        <w:t>(a)</w:t>
      </w:r>
      <w:r w:rsidR="00B1206B">
        <w:tab/>
        <w:t>to amend paragraph 2 of the proposed example to read as follows:</w:t>
      </w:r>
    </w:p>
    <w:p w:rsidR="00521ADE" w:rsidRDefault="00521ADE" w:rsidP="00521ADE"/>
    <w:p w:rsidR="00AC451F" w:rsidRPr="00AC451F" w:rsidRDefault="00AC451F" w:rsidP="00AC451F">
      <w:pPr>
        <w:autoSpaceDE w:val="0"/>
        <w:autoSpaceDN w:val="0"/>
        <w:adjustRightInd w:val="0"/>
        <w:ind w:left="426" w:right="425"/>
        <w:rPr>
          <w:rFonts w:eastAsia="Calibri" w:cs="Arial"/>
          <w:sz w:val="18"/>
          <w:szCs w:val="18"/>
          <w:lang w:val="en-GB"/>
        </w:rPr>
      </w:pPr>
      <w:r w:rsidRPr="00AC451F">
        <w:rPr>
          <w:sz w:val="18"/>
          <w:szCs w:val="18"/>
        </w:rPr>
        <w:t>“</w:t>
      </w:r>
      <w:r w:rsidRPr="00AC451F">
        <w:rPr>
          <w:rFonts w:eastAsia="Calibri" w:cs="Arial"/>
          <w:sz w:val="18"/>
          <w:szCs w:val="18"/>
          <w:lang w:val="en-GB"/>
        </w:rPr>
        <w:t>2.</w:t>
      </w:r>
      <w:r w:rsidRPr="00AC451F">
        <w:rPr>
          <w:rFonts w:eastAsia="Calibri" w:cs="Arial"/>
          <w:sz w:val="18"/>
          <w:szCs w:val="18"/>
          <w:lang w:val="en-GB"/>
        </w:rPr>
        <w:tab/>
        <w:t xml:space="preserve">Resistance to ToMV Strain 0 is conferred by the presence of </w:t>
      </w:r>
      <w:r w:rsidRPr="00AC451F">
        <w:rPr>
          <w:rFonts w:eastAsia="Calibri" w:cs="Arial"/>
          <w:strike/>
          <w:sz w:val="18"/>
          <w:szCs w:val="18"/>
          <w:shd w:val="pct15" w:color="auto" w:fill="FFFFFF"/>
          <w:lang w:val="en-GB"/>
        </w:rPr>
        <w:t>one or more genes, including</w:t>
      </w:r>
      <w:r w:rsidRPr="00AC451F">
        <w:rPr>
          <w:rFonts w:eastAsia="Calibri" w:cs="Arial"/>
          <w:sz w:val="18"/>
          <w:szCs w:val="18"/>
          <w:shd w:val="pct15" w:color="auto" w:fill="FFFFFF"/>
          <w:lang w:val="en-GB"/>
        </w:rPr>
        <w:t xml:space="preserve"> </w:t>
      </w:r>
      <w:r w:rsidRPr="00AC451F">
        <w:rPr>
          <w:rFonts w:eastAsia="Calibri" w:cs="Arial"/>
          <w:sz w:val="18"/>
          <w:szCs w:val="18"/>
          <w:u w:val="single"/>
          <w:shd w:val="pct15" w:color="auto" w:fill="FFFFFF"/>
          <w:lang w:val="en-GB"/>
        </w:rPr>
        <w:t>alleles</w:t>
      </w:r>
      <w:r w:rsidRPr="00AC451F">
        <w:rPr>
          <w:rFonts w:eastAsia="Calibri" w:cs="Arial"/>
          <w:sz w:val="18"/>
          <w:szCs w:val="18"/>
          <w:lang w:val="en-GB"/>
        </w:rPr>
        <w:t xml:space="preserve"> </w:t>
      </w:r>
      <w:r w:rsidRPr="00AC451F">
        <w:rPr>
          <w:rFonts w:eastAsia="Calibri" w:cs="Arial"/>
          <w:i/>
          <w:sz w:val="18"/>
          <w:szCs w:val="18"/>
          <w:lang w:val="en-GB"/>
        </w:rPr>
        <w:t>Tm1</w:t>
      </w:r>
      <w:r w:rsidRPr="00AC451F">
        <w:rPr>
          <w:rFonts w:eastAsia="Calibri" w:cs="Arial"/>
          <w:i/>
          <w:strike/>
          <w:sz w:val="18"/>
          <w:szCs w:val="18"/>
          <w:shd w:val="pct15" w:color="auto" w:fill="FFFFFF"/>
          <w:lang w:val="en-GB"/>
        </w:rPr>
        <w:t>;</w:t>
      </w:r>
      <w:r w:rsidRPr="00AC451F">
        <w:rPr>
          <w:rFonts w:eastAsia="Calibri" w:cs="Arial"/>
          <w:sz w:val="18"/>
          <w:szCs w:val="18"/>
          <w:u w:val="single"/>
          <w:shd w:val="pct15" w:color="auto" w:fill="FFFFFF"/>
          <w:lang w:val="en-GB"/>
        </w:rPr>
        <w:t>,</w:t>
      </w:r>
      <w:r w:rsidRPr="00AC451F">
        <w:rPr>
          <w:rFonts w:eastAsia="Calibri" w:cs="Arial"/>
          <w:sz w:val="18"/>
          <w:szCs w:val="18"/>
          <w:lang w:val="en-GB"/>
        </w:rPr>
        <w:t xml:space="preserve"> </w:t>
      </w:r>
      <w:r w:rsidRPr="00AC451F">
        <w:rPr>
          <w:rFonts w:eastAsia="Calibri" w:cs="Arial"/>
          <w:i/>
          <w:sz w:val="18"/>
          <w:szCs w:val="18"/>
          <w:lang w:val="en-GB"/>
        </w:rPr>
        <w:t>Tm2</w:t>
      </w:r>
      <w:r w:rsidRPr="00AC451F">
        <w:rPr>
          <w:rFonts w:eastAsia="Calibri" w:cs="Arial"/>
          <w:i/>
          <w:strike/>
          <w:sz w:val="18"/>
          <w:szCs w:val="18"/>
          <w:shd w:val="pct15" w:color="auto" w:fill="FFFFFF"/>
          <w:lang w:val="en-GB"/>
        </w:rPr>
        <w:t>;</w:t>
      </w:r>
      <w:r w:rsidRPr="00AC451F">
        <w:rPr>
          <w:rFonts w:eastAsia="Calibri" w:cs="Arial"/>
          <w:i/>
          <w:sz w:val="18"/>
          <w:szCs w:val="18"/>
          <w:lang w:val="en-GB"/>
        </w:rPr>
        <w:t xml:space="preserve"> </w:t>
      </w:r>
      <w:r w:rsidRPr="00AC451F">
        <w:rPr>
          <w:rFonts w:eastAsia="Calibri" w:cs="Arial"/>
          <w:sz w:val="18"/>
          <w:szCs w:val="18"/>
          <w:lang w:val="en-GB"/>
        </w:rPr>
        <w:t xml:space="preserve">and </w:t>
      </w:r>
      <w:r w:rsidRPr="00AC451F">
        <w:rPr>
          <w:rFonts w:eastAsia="Calibri" w:cs="Arial"/>
          <w:i/>
          <w:sz w:val="18"/>
          <w:szCs w:val="18"/>
          <w:lang w:val="en-GB"/>
        </w:rPr>
        <w:t>Tm2</w:t>
      </w:r>
      <w:r w:rsidRPr="00AC451F">
        <w:rPr>
          <w:rFonts w:eastAsia="Calibri" w:cs="Arial"/>
          <w:i/>
          <w:sz w:val="18"/>
          <w:szCs w:val="18"/>
          <w:vertAlign w:val="superscript"/>
          <w:lang w:val="en-GB"/>
        </w:rPr>
        <w:t xml:space="preserve">2 </w:t>
      </w:r>
      <w:r w:rsidRPr="00AC451F">
        <w:rPr>
          <w:rFonts w:eastAsia="Calibri" w:cs="Arial"/>
          <w:sz w:val="18"/>
          <w:szCs w:val="18"/>
          <w:u w:val="single"/>
          <w:shd w:val="pct15" w:color="auto" w:fill="FFFFFF"/>
          <w:lang w:val="en-GB"/>
        </w:rPr>
        <w:t>from genes Tm1 and Tm2</w:t>
      </w:r>
      <w:r w:rsidRPr="00AC451F">
        <w:rPr>
          <w:rFonts w:eastAsia="Calibri" w:cs="Arial"/>
          <w:sz w:val="18"/>
          <w:szCs w:val="18"/>
          <w:lang w:val="en-GB"/>
        </w:rPr>
        <w:t>.</w:t>
      </w:r>
      <w:r w:rsidR="00B1206B">
        <w:rPr>
          <w:rFonts w:eastAsia="Calibri" w:cs="Arial"/>
          <w:sz w:val="18"/>
          <w:szCs w:val="18"/>
          <w:lang w:val="en-GB"/>
        </w:rPr>
        <w:t>”</w:t>
      </w:r>
    </w:p>
    <w:p w:rsidR="00B1206B" w:rsidRDefault="00B1206B" w:rsidP="00B1206B"/>
    <w:p w:rsidR="00B1206B" w:rsidRDefault="004A1642" w:rsidP="00FA44C5">
      <w:pPr>
        <w:keepNext/>
      </w:pPr>
      <w:r>
        <w:tab/>
      </w:r>
      <w:r w:rsidR="00B1206B">
        <w:t>(b)</w:t>
      </w:r>
      <w:r w:rsidR="00B1206B">
        <w:tab/>
        <w:t>to add the following text at the end of paragraph 6 of the proposed example:</w:t>
      </w:r>
    </w:p>
    <w:p w:rsidR="00B1206B" w:rsidRDefault="00B1206B" w:rsidP="00FA44C5">
      <w:pPr>
        <w:keepNext/>
      </w:pPr>
    </w:p>
    <w:p w:rsidR="00B1206B" w:rsidRPr="00AC451F" w:rsidRDefault="00B1206B" w:rsidP="00FA44C5">
      <w:pPr>
        <w:keepNext/>
        <w:autoSpaceDE w:val="0"/>
        <w:autoSpaceDN w:val="0"/>
        <w:adjustRightInd w:val="0"/>
        <w:ind w:left="426" w:right="425"/>
        <w:rPr>
          <w:rFonts w:eastAsia="Calibri" w:cs="Arial"/>
          <w:sz w:val="18"/>
          <w:szCs w:val="18"/>
          <w:lang w:val="en-GB"/>
        </w:rPr>
      </w:pPr>
      <w:r w:rsidRPr="00AC451F">
        <w:rPr>
          <w:sz w:val="18"/>
          <w:szCs w:val="18"/>
        </w:rPr>
        <w:t>“</w:t>
      </w:r>
      <w:r w:rsidR="00FA44C5" w:rsidRPr="00FA44C5">
        <w:rPr>
          <w:sz w:val="18"/>
          <w:szCs w:val="18"/>
        </w:rPr>
        <w:t>If a variety is claimed to be susceptible to ToMV Strain 0, a bioassay should be performed to confirm the claim.</w:t>
      </w:r>
      <w:r>
        <w:rPr>
          <w:rFonts w:eastAsia="Calibri" w:cs="Arial"/>
          <w:sz w:val="18"/>
          <w:szCs w:val="18"/>
          <w:lang w:val="en-GB"/>
        </w:rPr>
        <w:t>”</w:t>
      </w:r>
    </w:p>
    <w:p w:rsidR="00C67028" w:rsidRDefault="00C67028" w:rsidP="008817C7"/>
    <w:p w:rsidR="00126D1B" w:rsidRDefault="00126D1B" w:rsidP="008817C7"/>
    <w:p w:rsidR="00126D1B" w:rsidRPr="00126D1B" w:rsidRDefault="00126D1B" w:rsidP="00126D1B">
      <w:pPr>
        <w:keepNext/>
        <w:spacing w:after="240"/>
        <w:outlineLvl w:val="1"/>
        <w:rPr>
          <w:snapToGrid w:val="0"/>
          <w:u w:val="single"/>
        </w:rPr>
      </w:pPr>
      <w:r w:rsidRPr="00126D1B">
        <w:rPr>
          <w:snapToGrid w:val="0"/>
          <w:u w:val="single"/>
        </w:rPr>
        <w:t>Cooperation between international organizations</w:t>
      </w:r>
    </w:p>
    <w:p w:rsidR="00126D1B" w:rsidRPr="00126D1B" w:rsidRDefault="00126D1B" w:rsidP="00126D1B">
      <w:r w:rsidRPr="00126D1B">
        <w:fldChar w:fldCharType="begin"/>
      </w:r>
      <w:r w:rsidRPr="00126D1B">
        <w:instrText xml:space="preserve"> AUTONUM  </w:instrText>
      </w:r>
      <w:r w:rsidRPr="00126D1B">
        <w:fldChar w:fldCharType="end"/>
      </w:r>
      <w:r w:rsidRPr="00126D1B">
        <w:tab/>
        <w:t>The BMT considered document BMT/18/4.</w:t>
      </w:r>
    </w:p>
    <w:p w:rsidR="00126D1B" w:rsidRPr="00126D1B" w:rsidRDefault="00126D1B" w:rsidP="00126D1B"/>
    <w:p w:rsidR="00126D1B" w:rsidRPr="00126D1B" w:rsidRDefault="00126D1B" w:rsidP="00126D1B">
      <w:pPr>
        <w:keepNext/>
        <w:spacing w:before="120" w:after="240"/>
        <w:outlineLvl w:val="2"/>
        <w:rPr>
          <w:i/>
        </w:rPr>
      </w:pPr>
      <w:r w:rsidRPr="00126D1B">
        <w:rPr>
          <w:i/>
        </w:rPr>
        <w:t>Joint document explaining the principal features of the systems of OECD, UPOV and ISTA</w:t>
      </w:r>
    </w:p>
    <w:p w:rsidR="00126D1B" w:rsidRPr="00126D1B" w:rsidRDefault="00126D1B" w:rsidP="00126D1B">
      <w:r w:rsidRPr="00126D1B">
        <w:fldChar w:fldCharType="begin"/>
      </w:r>
      <w:r w:rsidRPr="00126D1B">
        <w:instrText xml:space="preserve"> AUTONUM  </w:instrText>
      </w:r>
      <w:r w:rsidRPr="00126D1B">
        <w:fldChar w:fldCharType="end"/>
      </w:r>
      <w:r w:rsidRPr="00126D1B">
        <w:tab/>
        <w:t xml:space="preserve">The BMT agreed that relevant elements from the World Seed Partnership and the FAQ on the use of molecular techniques in the examination of DUS, as presented in Annexes I and II of document BMT/18/4, </w:t>
      </w:r>
      <w:r w:rsidR="007953BD">
        <w:t>would</w:t>
      </w:r>
      <w:r w:rsidR="007953BD" w:rsidRPr="00126D1B">
        <w:t xml:space="preserve"> </w:t>
      </w:r>
      <w:r w:rsidRPr="00126D1B">
        <w:t>be a</w:t>
      </w:r>
      <w:r w:rsidR="007953BD">
        <w:t xml:space="preserve"> suitable</w:t>
      </w:r>
      <w:r w:rsidRPr="00126D1B">
        <w:t xml:space="preserve"> basis for the Office of the Union to develop a draft of a joint document explaining the principal features of the systems of OECD, UPOV and ISTA, in consultation with OECD.  </w:t>
      </w:r>
    </w:p>
    <w:p w:rsidR="00126D1B" w:rsidRPr="00126D1B" w:rsidRDefault="00126D1B" w:rsidP="00126D1B"/>
    <w:p w:rsidR="00126D1B" w:rsidRPr="00126D1B" w:rsidRDefault="00126D1B" w:rsidP="00126D1B">
      <w:pPr>
        <w:keepNext/>
        <w:spacing w:before="120" w:after="240"/>
        <w:outlineLvl w:val="2"/>
        <w:rPr>
          <w:i/>
        </w:rPr>
      </w:pPr>
      <w:r w:rsidRPr="00126D1B">
        <w:rPr>
          <w:i/>
        </w:rPr>
        <w:t>Inventory on the use of molecular marker techniques, by crop</w:t>
      </w:r>
    </w:p>
    <w:p w:rsidR="00126D1B" w:rsidRPr="00126D1B" w:rsidRDefault="00126D1B" w:rsidP="00126D1B">
      <w:r w:rsidRPr="00126D1B">
        <w:fldChar w:fldCharType="begin"/>
      </w:r>
      <w:r w:rsidRPr="00126D1B">
        <w:instrText xml:space="preserve"> AUTONUM  </w:instrText>
      </w:r>
      <w:r w:rsidRPr="00126D1B">
        <w:fldChar w:fldCharType="end"/>
      </w:r>
      <w:r w:rsidRPr="00126D1B">
        <w:tab/>
        <w:t>The BMT considered</w:t>
      </w:r>
      <w:r w:rsidRPr="00126D1B">
        <w:rPr>
          <w:rFonts w:eastAsia="MS Mincho"/>
        </w:rPr>
        <w:t xml:space="preserve"> </w:t>
      </w:r>
      <w:r w:rsidRPr="00126D1B">
        <w:t>the elements for an inventory on the use of molecular marker techniques, by crop, as set out in document BMT/18/4, paragraph 25.</w:t>
      </w:r>
    </w:p>
    <w:p w:rsidR="00126D1B" w:rsidRPr="00126D1B" w:rsidRDefault="00126D1B" w:rsidP="00126D1B"/>
    <w:p w:rsidR="00126D1B" w:rsidRPr="00126D1B" w:rsidRDefault="00126D1B" w:rsidP="00126D1B">
      <w:r w:rsidRPr="00126D1B">
        <w:fldChar w:fldCharType="begin"/>
      </w:r>
      <w:r w:rsidRPr="00126D1B">
        <w:instrText xml:space="preserve"> AUTONUM  </w:instrText>
      </w:r>
      <w:r w:rsidRPr="00126D1B">
        <w:fldChar w:fldCharType="end"/>
      </w:r>
      <w:r w:rsidRPr="00126D1B">
        <w:tab/>
        <w:t xml:space="preserve">The BMT agreed that the survey should structure answers to allow </w:t>
      </w:r>
      <w:r w:rsidR="000143E2">
        <w:t>the comparison of results.  For </w:t>
      </w:r>
      <w:r w:rsidRPr="00126D1B">
        <w:t>example, the question “Type of molecular marker technique” should provide a list of possible answers.</w:t>
      </w:r>
    </w:p>
    <w:p w:rsidR="00126D1B" w:rsidRPr="00126D1B" w:rsidRDefault="00126D1B" w:rsidP="00126D1B"/>
    <w:p w:rsidR="00126D1B" w:rsidRPr="00126D1B" w:rsidRDefault="00126D1B" w:rsidP="00126D1B">
      <w:r w:rsidRPr="00126D1B">
        <w:fldChar w:fldCharType="begin"/>
      </w:r>
      <w:r w:rsidRPr="00126D1B">
        <w:instrText xml:space="preserve"> AUTONUM  </w:instrText>
      </w:r>
      <w:r w:rsidRPr="00126D1B">
        <w:fldChar w:fldCharType="end"/>
      </w:r>
      <w:r w:rsidRPr="00126D1B">
        <w:tab/>
        <w:t>The BMT agreed to propose the addition of the following initial question:  “</w:t>
      </w:r>
      <w:r w:rsidR="00204693">
        <w:t>D</w:t>
      </w:r>
      <w:r w:rsidR="00204693" w:rsidRPr="00126D1B">
        <w:t xml:space="preserve">oes </w:t>
      </w:r>
      <w:r w:rsidRPr="00126D1B">
        <w:t>your Authority use molecular marker techniques?”</w:t>
      </w:r>
    </w:p>
    <w:p w:rsidR="00126D1B" w:rsidRPr="00126D1B" w:rsidRDefault="00126D1B" w:rsidP="00126D1B"/>
    <w:p w:rsidR="00126D1B" w:rsidRPr="00126D1B" w:rsidRDefault="00126D1B" w:rsidP="00126D1B">
      <w:r w:rsidRPr="00126D1B">
        <w:fldChar w:fldCharType="begin"/>
      </w:r>
      <w:r w:rsidRPr="00126D1B">
        <w:instrText xml:space="preserve"> AUTONUM  </w:instrText>
      </w:r>
      <w:r w:rsidRPr="00126D1B">
        <w:fldChar w:fldCharType="end"/>
      </w:r>
      <w:r w:rsidRPr="00126D1B">
        <w:tab/>
        <w:t xml:space="preserve">The BMT agreed with the TWA that the question “Is the molecular technique validated?” should </w:t>
      </w:r>
      <w:r w:rsidR="007953BD">
        <w:t xml:space="preserve">not </w:t>
      </w:r>
      <w:r w:rsidRPr="00126D1B">
        <w:t xml:space="preserve">be </w:t>
      </w:r>
      <w:r w:rsidR="007953BD">
        <w:t>in</w:t>
      </w:r>
      <w:r w:rsidRPr="00126D1B">
        <w:t xml:space="preserve">cluded </w:t>
      </w:r>
      <w:r w:rsidR="007953BD">
        <w:t>in</w:t>
      </w:r>
      <w:r w:rsidR="007953BD" w:rsidRPr="00126D1B">
        <w:t xml:space="preserve"> </w:t>
      </w:r>
      <w:r w:rsidRPr="00126D1B">
        <w:t>the survey.</w:t>
      </w:r>
    </w:p>
    <w:p w:rsidR="00126D1B" w:rsidRPr="00126D1B" w:rsidRDefault="00126D1B" w:rsidP="00126D1B"/>
    <w:p w:rsidR="00126D1B" w:rsidRPr="00126D1B" w:rsidRDefault="00126D1B" w:rsidP="00126D1B">
      <w:r w:rsidRPr="00126D1B">
        <w:fldChar w:fldCharType="begin"/>
      </w:r>
      <w:r w:rsidRPr="00126D1B">
        <w:instrText xml:space="preserve"> AUTONUM  </w:instrText>
      </w:r>
      <w:r w:rsidRPr="00126D1B">
        <w:fldChar w:fldCharType="end"/>
      </w:r>
      <w:r w:rsidRPr="00126D1B">
        <w:tab/>
        <w:t>The BMT agreed that the survey should allow information</w:t>
      </w:r>
      <w:r w:rsidR="00F67E46">
        <w:t xml:space="preserve"> </w:t>
      </w:r>
      <w:r w:rsidR="00F67E46">
        <w:rPr>
          <w:snapToGrid w:val="0"/>
        </w:rPr>
        <w:t>to be provided</w:t>
      </w:r>
      <w:r w:rsidRPr="00126D1B">
        <w:t xml:space="preserve"> on the use of more than one molecular marker technique per crop (branching structure at crop level).</w:t>
      </w:r>
    </w:p>
    <w:p w:rsidR="00126D1B" w:rsidRPr="00126D1B" w:rsidRDefault="00126D1B" w:rsidP="00126D1B"/>
    <w:p w:rsidR="00126D1B" w:rsidRPr="00126D1B" w:rsidRDefault="00126D1B" w:rsidP="00126D1B">
      <w:r w:rsidRPr="00126D1B">
        <w:fldChar w:fldCharType="begin"/>
      </w:r>
      <w:r w:rsidRPr="00126D1B">
        <w:instrText xml:space="preserve"> AUTONUM  </w:instrText>
      </w:r>
      <w:r w:rsidRPr="00126D1B">
        <w:fldChar w:fldCharType="end"/>
      </w:r>
      <w:r w:rsidRPr="00126D1B">
        <w:tab/>
        <w:t>The BMT agreed with the TWA that the question “In the last 2 years, how many times did the Authority use the molecular marker techniques?” should be clarified to explain whether the value provided referred to routine or exceptional use of the technique (e.g. screening of variety collections).  The BMT agreed that this question should have structured answers</w:t>
      </w:r>
      <w:r w:rsidR="00204693">
        <w:t xml:space="preserve"> </w:t>
      </w:r>
      <w:r w:rsidRPr="00126D1B">
        <w:t>with ranges of values (e.g. “1 to 5”; “6 to 20”; “21 to 100”).</w:t>
      </w:r>
    </w:p>
    <w:p w:rsidR="00126D1B" w:rsidRPr="00126D1B" w:rsidRDefault="00126D1B" w:rsidP="00126D1B"/>
    <w:p w:rsidR="00126D1B" w:rsidRPr="00126D1B" w:rsidRDefault="00126D1B" w:rsidP="00126D1B">
      <w:r w:rsidRPr="00126D1B">
        <w:lastRenderedPageBreak/>
        <w:fldChar w:fldCharType="begin"/>
      </w:r>
      <w:r w:rsidRPr="00126D1B">
        <w:instrText xml:space="preserve"> AUTONUM  </w:instrText>
      </w:r>
      <w:r w:rsidRPr="00126D1B">
        <w:fldChar w:fldCharType="end"/>
      </w:r>
      <w:r w:rsidRPr="00126D1B">
        <w:tab/>
        <w:t xml:space="preserve">The BMT agreed with the proposal by the TWA to add a question on whether respondents had </w:t>
      </w:r>
      <w:r w:rsidR="00F81073" w:rsidRPr="00071DAD">
        <w:t>established</w:t>
      </w:r>
      <w:r w:rsidRPr="00126D1B">
        <w:t xml:space="preserve"> databases with information obtained from the molecular markers used.  </w:t>
      </w:r>
    </w:p>
    <w:p w:rsidR="00126D1B" w:rsidRPr="00126D1B" w:rsidRDefault="00126D1B" w:rsidP="00126D1B"/>
    <w:p w:rsidR="00126D1B" w:rsidRPr="00126D1B" w:rsidRDefault="00126D1B" w:rsidP="00126D1B">
      <w:r w:rsidRPr="00126D1B">
        <w:fldChar w:fldCharType="begin"/>
      </w:r>
      <w:r w:rsidRPr="00126D1B">
        <w:instrText xml:space="preserve"> AUTONUM  </w:instrText>
      </w:r>
      <w:r w:rsidRPr="00126D1B">
        <w:fldChar w:fldCharType="end"/>
      </w:r>
      <w:r w:rsidRPr="00126D1B">
        <w:tab/>
        <w:t xml:space="preserve">The BMT agreed that a test survey should be considered before inviting members to respond.  </w:t>
      </w:r>
    </w:p>
    <w:p w:rsidR="00126D1B" w:rsidRPr="00126D1B" w:rsidRDefault="00126D1B" w:rsidP="00126D1B"/>
    <w:p w:rsidR="00126D1B" w:rsidRPr="00126D1B" w:rsidRDefault="00126D1B" w:rsidP="00126D1B">
      <w:r w:rsidRPr="00126D1B">
        <w:fldChar w:fldCharType="begin"/>
      </w:r>
      <w:r w:rsidRPr="00126D1B">
        <w:instrText xml:space="preserve"> AUTONUM  </w:instrText>
      </w:r>
      <w:r w:rsidRPr="00126D1B">
        <w:fldChar w:fldCharType="end"/>
      </w:r>
      <w:r w:rsidRPr="00126D1B">
        <w:tab/>
        <w:t xml:space="preserve">The BMT noted that, on the basis of the comments received from the TWPs and BMT, proposed elements for the inventory on the use of molecular marker techniques </w:t>
      </w:r>
      <w:r w:rsidR="00F67E46">
        <w:t>would</w:t>
      </w:r>
      <w:r w:rsidR="00F67E46" w:rsidRPr="00126D1B">
        <w:t xml:space="preserve"> </w:t>
      </w:r>
      <w:r w:rsidRPr="00126D1B">
        <w:t>be presented for consideration by the TC at its fifty-fifth session.</w:t>
      </w:r>
    </w:p>
    <w:p w:rsidR="00126D1B" w:rsidRPr="00126D1B" w:rsidRDefault="00126D1B" w:rsidP="00126D1B"/>
    <w:p w:rsidR="00126D1B" w:rsidRPr="00126D1B" w:rsidRDefault="00126D1B" w:rsidP="00126D1B">
      <w:r w:rsidRPr="00126D1B">
        <w:fldChar w:fldCharType="begin"/>
      </w:r>
      <w:r w:rsidRPr="00126D1B">
        <w:instrText xml:space="preserve"> AUTONUM  </w:instrText>
      </w:r>
      <w:r w:rsidRPr="00126D1B">
        <w:fldChar w:fldCharType="end"/>
      </w:r>
      <w:r w:rsidRPr="00126D1B">
        <w:tab/>
        <w:t xml:space="preserve">The BMT noted that, subject to agreement by the TC, at its fifty-fifth session, and in coordination with the OECD, a circular </w:t>
      </w:r>
      <w:r w:rsidR="00F67E46">
        <w:t>would</w:t>
      </w:r>
      <w:r w:rsidRPr="00126D1B">
        <w:t xml:space="preserve"> be issued to request members of the Union to complete a survey as a basis to develop an inventory on the use of molecular marker techniques.</w:t>
      </w:r>
    </w:p>
    <w:p w:rsidR="00126D1B" w:rsidRPr="00126D1B" w:rsidRDefault="00126D1B" w:rsidP="00126D1B"/>
    <w:p w:rsidR="00126D1B" w:rsidRPr="00126D1B" w:rsidRDefault="00126D1B" w:rsidP="00126D1B">
      <w:pPr>
        <w:keepNext/>
        <w:spacing w:before="120" w:after="240"/>
        <w:outlineLvl w:val="2"/>
        <w:rPr>
          <w:i/>
        </w:rPr>
      </w:pPr>
      <w:r w:rsidRPr="00126D1B">
        <w:rPr>
          <w:i/>
        </w:rPr>
        <w:t>Lists of possible joint initiatives with OECD and ISTA in relation to molecular techniques</w:t>
      </w:r>
    </w:p>
    <w:p w:rsidR="00126D1B" w:rsidRPr="00126D1B" w:rsidRDefault="00126D1B" w:rsidP="00126D1B">
      <w:r w:rsidRPr="00126D1B">
        <w:fldChar w:fldCharType="begin"/>
      </w:r>
      <w:r w:rsidRPr="00126D1B">
        <w:instrText xml:space="preserve"> AUTONUM  </w:instrText>
      </w:r>
      <w:r w:rsidRPr="00126D1B">
        <w:fldChar w:fldCharType="end"/>
      </w:r>
      <w:r w:rsidRPr="00126D1B">
        <w:tab/>
      </w:r>
      <w:r w:rsidR="00F67E46">
        <w:t xml:space="preserve">In response to the request to </w:t>
      </w:r>
      <w:r w:rsidRPr="00126D1B">
        <w:t>develop</w:t>
      </w:r>
      <w:r w:rsidR="00F67E46">
        <w:t xml:space="preserve"> </w:t>
      </w:r>
      <w:r w:rsidRPr="00126D1B">
        <w:t>lists of possible joint initiatives with OECD and ISTA</w:t>
      </w:r>
      <w:r w:rsidR="002714F3">
        <w:t>,</w:t>
      </w:r>
      <w:r w:rsidRPr="00126D1B">
        <w:t xml:space="preserve"> in relation to molecular techniques</w:t>
      </w:r>
      <w:r w:rsidR="00F67E46">
        <w:t>,</w:t>
      </w:r>
      <w:r w:rsidRPr="00126D1B">
        <w:t xml:space="preserve"> </w:t>
      </w:r>
      <w:r w:rsidR="00F67E46">
        <w:t>t</w:t>
      </w:r>
      <w:r w:rsidRPr="00126D1B">
        <w:t xml:space="preserve">he BMT agreed </w:t>
      </w:r>
      <w:r w:rsidR="00F67E46">
        <w:t>to propose the</w:t>
      </w:r>
      <w:r w:rsidRPr="00126D1B">
        <w:t xml:space="preserve"> </w:t>
      </w:r>
      <w:r w:rsidR="00204693">
        <w:t>repeating</w:t>
      </w:r>
      <w:r w:rsidR="00204693" w:rsidRPr="00126D1B">
        <w:t xml:space="preserve"> </w:t>
      </w:r>
      <w:r w:rsidR="00F67E46">
        <w:t xml:space="preserve">of </w:t>
      </w:r>
      <w:r w:rsidRPr="00126D1B">
        <w:t xml:space="preserve">joint workshops with ISTA and OECD in future. </w:t>
      </w:r>
      <w:r w:rsidR="00B90E51">
        <w:t>The BMT agreed to propose a joint initiative that each organization inform the others about use of molecular markers in their work.</w:t>
      </w:r>
      <w:r w:rsidRPr="00126D1B">
        <w:t xml:space="preserve"> </w:t>
      </w:r>
    </w:p>
    <w:p w:rsidR="007D463C" w:rsidRDefault="007D463C" w:rsidP="007D463C">
      <w:bookmarkStart w:id="4" w:name="_Toc14980929"/>
      <w:bookmarkStart w:id="5" w:name="_Toc15059500"/>
      <w:bookmarkStart w:id="6" w:name="_Toc16181362"/>
      <w:bookmarkStart w:id="7" w:name="_Toc19976789"/>
    </w:p>
    <w:bookmarkEnd w:id="4"/>
    <w:bookmarkEnd w:id="5"/>
    <w:bookmarkEnd w:id="6"/>
    <w:bookmarkEnd w:id="7"/>
    <w:p w:rsidR="00BA5F9E" w:rsidRDefault="00DB615B" w:rsidP="00F925F3">
      <w:pPr>
        <w:pStyle w:val="Heading3"/>
      </w:pPr>
      <w:r w:rsidRPr="00DB615B">
        <w:t>(a)</w:t>
      </w:r>
      <w:r w:rsidRPr="00DB615B">
        <w:tab/>
        <w:t>Horizontal methods for molecular biomarker analysis</w:t>
      </w:r>
    </w:p>
    <w:p w:rsidR="00DB615B" w:rsidRDefault="00045721" w:rsidP="00DB615B">
      <w:pPr>
        <w:rPr>
          <w:rFonts w:cs="Arial"/>
          <w:iCs/>
        </w:rPr>
      </w:pPr>
      <w:r>
        <w:fldChar w:fldCharType="begin"/>
      </w:r>
      <w:r>
        <w:instrText xml:space="preserve"> AUTONUM  </w:instrText>
      </w:r>
      <w:r>
        <w:fldChar w:fldCharType="end"/>
      </w:r>
      <w:r>
        <w:tab/>
      </w:r>
      <w:r w:rsidR="00DB615B" w:rsidRPr="00CF1B94">
        <w:rPr>
          <w:rFonts w:cs="Arial"/>
          <w:iCs/>
        </w:rPr>
        <w:t>The BMT received a presentation</w:t>
      </w:r>
      <w:r w:rsidR="00785354" w:rsidRPr="003C088F">
        <w:rPr>
          <w:rFonts w:cs="Arial"/>
          <w:iCs/>
        </w:rPr>
        <w:t xml:space="preserve"> </w:t>
      </w:r>
      <w:r w:rsidR="00785354">
        <w:rPr>
          <w:rFonts w:cs="Arial"/>
          <w:iCs/>
        </w:rPr>
        <w:t>by electronic mean</w:t>
      </w:r>
      <w:r w:rsidR="000508A1">
        <w:rPr>
          <w:rFonts w:cs="Arial"/>
          <w:iCs/>
        </w:rPr>
        <w:t>s</w:t>
      </w:r>
      <w:r w:rsidR="00DB615B" w:rsidRPr="00CF1B94">
        <w:rPr>
          <w:rFonts w:cs="Arial"/>
          <w:iCs/>
        </w:rPr>
        <w:t xml:space="preserve"> </w:t>
      </w:r>
      <w:r w:rsidR="002714F3">
        <w:rPr>
          <w:rFonts w:cs="Arial"/>
          <w:iCs/>
        </w:rPr>
        <w:t>from</w:t>
      </w:r>
      <w:r w:rsidR="00DB615B" w:rsidRPr="00CF1B94">
        <w:rPr>
          <w:rFonts w:cs="Arial"/>
          <w:iCs/>
        </w:rPr>
        <w:t xml:space="preserve"> </w:t>
      </w:r>
      <w:r w:rsidR="00DB615B" w:rsidRPr="00045721">
        <w:rPr>
          <w:rFonts w:cs="Arial"/>
        </w:rPr>
        <w:t xml:space="preserve">Mr. </w:t>
      </w:r>
      <w:r w:rsidR="003C0751" w:rsidRPr="00045721">
        <w:rPr>
          <w:rFonts w:cs="Arial"/>
        </w:rPr>
        <w:t>Michael Sussman</w:t>
      </w:r>
      <w:r w:rsidR="00DB615B">
        <w:rPr>
          <w:rFonts w:cs="Arial"/>
        </w:rPr>
        <w:t xml:space="preserve"> (</w:t>
      </w:r>
      <w:r w:rsidR="000143E2">
        <w:rPr>
          <w:rFonts w:cs="Arial"/>
        </w:rPr>
        <w:t>International </w:t>
      </w:r>
      <w:r w:rsidR="003C0751">
        <w:rPr>
          <w:rFonts w:cs="Arial"/>
        </w:rPr>
        <w:t>Organization for Standa</w:t>
      </w:r>
      <w:r w:rsidR="00AD1B26">
        <w:rPr>
          <w:rFonts w:cs="Arial"/>
        </w:rPr>
        <w:t>r</w:t>
      </w:r>
      <w:r w:rsidR="003C0751">
        <w:rPr>
          <w:rFonts w:cs="Arial"/>
        </w:rPr>
        <w:t>dization (ISO)</w:t>
      </w:r>
      <w:r w:rsidR="00DB615B">
        <w:rPr>
          <w:rFonts w:cs="Arial"/>
        </w:rPr>
        <w:t>)</w:t>
      </w:r>
      <w:r w:rsidR="00DB615B" w:rsidRPr="00CF1B94">
        <w:rPr>
          <w:rFonts w:cs="Arial"/>
          <w:iCs/>
        </w:rPr>
        <w:t xml:space="preserve">, </w:t>
      </w:r>
      <w:r w:rsidR="00DB615B">
        <w:rPr>
          <w:rFonts w:cs="Arial"/>
          <w:iCs/>
        </w:rPr>
        <w:t xml:space="preserve">a copy of which is reproduced in </w:t>
      </w:r>
      <w:r w:rsidR="00DB615B" w:rsidRPr="00CF1B94">
        <w:rPr>
          <w:rFonts w:cs="Arial"/>
          <w:iCs/>
        </w:rPr>
        <w:t xml:space="preserve">document </w:t>
      </w:r>
      <w:r w:rsidR="00DB615B" w:rsidRPr="00045721">
        <w:rPr>
          <w:rFonts w:cs="Arial"/>
          <w:iCs/>
        </w:rPr>
        <w:t>BMT/</w:t>
      </w:r>
      <w:r w:rsidR="00DB615B" w:rsidRPr="00045721">
        <w:rPr>
          <w:rFonts w:cs="Arial"/>
          <w:iCs/>
          <w:lang w:eastAsia="ja-JP"/>
        </w:rPr>
        <w:t>18</w:t>
      </w:r>
      <w:r w:rsidR="00DB615B" w:rsidRPr="00045721">
        <w:rPr>
          <w:rFonts w:cs="Arial"/>
          <w:iCs/>
        </w:rPr>
        <w:t>/1</w:t>
      </w:r>
      <w:r w:rsidR="003C0751" w:rsidRPr="00045721">
        <w:rPr>
          <w:rFonts w:cs="Arial"/>
          <w:iCs/>
        </w:rPr>
        <w:t>3</w:t>
      </w:r>
      <w:r w:rsidR="00DB615B">
        <w:rPr>
          <w:rFonts w:cs="Arial"/>
          <w:iCs/>
        </w:rPr>
        <w:t>.</w:t>
      </w:r>
    </w:p>
    <w:p w:rsidR="00DB615B" w:rsidRPr="00AC10C8" w:rsidRDefault="00DB615B" w:rsidP="00DB615B"/>
    <w:p w:rsidR="005E5431" w:rsidRPr="005E5431" w:rsidRDefault="005E5431" w:rsidP="00F925F3">
      <w:pPr>
        <w:pStyle w:val="Heading3"/>
      </w:pPr>
      <w:r w:rsidRPr="005E5431">
        <w:t>(b)</w:t>
      </w:r>
      <w:r w:rsidRPr="005E5431">
        <w:tab/>
        <w:t>OECD Seed Scheme: an international seed varietal certification system</w:t>
      </w:r>
    </w:p>
    <w:p w:rsidR="005E5431" w:rsidRDefault="00523AF0" w:rsidP="005E5431">
      <w:pPr>
        <w:rPr>
          <w:rFonts w:cs="Arial"/>
          <w:iCs/>
        </w:rPr>
      </w:pPr>
      <w:r>
        <w:rPr>
          <w:rFonts w:cs="Arial"/>
          <w:iCs/>
        </w:rPr>
        <w:fldChar w:fldCharType="begin"/>
      </w:r>
      <w:r>
        <w:rPr>
          <w:rFonts w:cs="Arial"/>
          <w:iCs/>
        </w:rPr>
        <w:instrText xml:space="preserve"> AUTONUM  </w:instrText>
      </w:r>
      <w:r>
        <w:rPr>
          <w:rFonts w:cs="Arial"/>
          <w:iCs/>
        </w:rPr>
        <w:fldChar w:fldCharType="end"/>
      </w:r>
      <w:r>
        <w:rPr>
          <w:rFonts w:cs="Arial"/>
          <w:iCs/>
        </w:rPr>
        <w:tab/>
      </w:r>
      <w:r w:rsidR="005E5431" w:rsidRPr="00CF1B94">
        <w:rPr>
          <w:rFonts w:cs="Arial"/>
          <w:iCs/>
        </w:rPr>
        <w:t xml:space="preserve">The BMT received a presentation by </w:t>
      </w:r>
      <w:r w:rsidR="005E5431" w:rsidRPr="00045721">
        <w:rPr>
          <w:rFonts w:cs="Arial"/>
        </w:rPr>
        <w:t>Ms. Kristiina Digryte</w:t>
      </w:r>
      <w:r w:rsidR="005E5431">
        <w:rPr>
          <w:rFonts w:cs="Arial"/>
        </w:rPr>
        <w:t xml:space="preserve"> (</w:t>
      </w:r>
      <w:r w:rsidR="00045721">
        <w:rPr>
          <w:rFonts w:cs="Arial"/>
        </w:rPr>
        <w:t>Organi</w:t>
      </w:r>
      <w:r w:rsidR="000143E2">
        <w:rPr>
          <w:rFonts w:cs="Arial"/>
        </w:rPr>
        <w:t>s</w:t>
      </w:r>
      <w:r w:rsidR="00045721">
        <w:rPr>
          <w:rFonts w:cs="Arial"/>
        </w:rPr>
        <w:t xml:space="preserve">ation for </w:t>
      </w:r>
      <w:r w:rsidR="005E5431" w:rsidRPr="005E5431">
        <w:rPr>
          <w:rFonts w:cs="Arial"/>
        </w:rPr>
        <w:t>Economic Co-operation and Development (OECD)</w:t>
      </w:r>
      <w:r w:rsidR="005E5431">
        <w:rPr>
          <w:rFonts w:cs="Arial"/>
        </w:rPr>
        <w:t>)</w:t>
      </w:r>
      <w:r w:rsidR="005E5431" w:rsidRPr="00CF1B94">
        <w:rPr>
          <w:rFonts w:cs="Arial"/>
          <w:iCs/>
        </w:rPr>
        <w:t xml:space="preserve">, </w:t>
      </w:r>
      <w:r w:rsidR="005E5431">
        <w:rPr>
          <w:rFonts w:cs="Arial"/>
          <w:iCs/>
        </w:rPr>
        <w:t xml:space="preserve">a copy of which is reproduced in </w:t>
      </w:r>
      <w:r w:rsidR="005E5431" w:rsidRPr="00CF1B94">
        <w:rPr>
          <w:rFonts w:cs="Arial"/>
          <w:iCs/>
        </w:rPr>
        <w:t xml:space="preserve">document </w:t>
      </w:r>
      <w:r w:rsidR="005E5431" w:rsidRPr="00045721">
        <w:rPr>
          <w:rFonts w:cs="Arial"/>
          <w:iCs/>
        </w:rPr>
        <w:t>BMT/</w:t>
      </w:r>
      <w:r w:rsidR="005E5431" w:rsidRPr="00045721">
        <w:rPr>
          <w:rFonts w:cs="Arial"/>
          <w:iCs/>
          <w:lang w:eastAsia="ja-JP"/>
        </w:rPr>
        <w:t>18</w:t>
      </w:r>
      <w:r w:rsidR="005E5431" w:rsidRPr="00045721">
        <w:rPr>
          <w:rFonts w:cs="Arial"/>
          <w:iCs/>
        </w:rPr>
        <w:t>/20</w:t>
      </w:r>
      <w:r w:rsidR="005E5431">
        <w:rPr>
          <w:rFonts w:cs="Arial"/>
          <w:iCs/>
        </w:rPr>
        <w:t>.</w:t>
      </w:r>
    </w:p>
    <w:p w:rsidR="001F2C41" w:rsidRPr="00BF5AB0" w:rsidRDefault="001F2C41" w:rsidP="00BF5AB0"/>
    <w:p w:rsidR="00406FAB" w:rsidRPr="005E5431" w:rsidRDefault="00406FAB" w:rsidP="00F925F3">
      <w:pPr>
        <w:pStyle w:val="Heading3"/>
      </w:pPr>
      <w:r w:rsidRPr="005E5431">
        <w:t>(</w:t>
      </w:r>
      <w:r>
        <w:t>c</w:t>
      </w:r>
      <w:r w:rsidRPr="005E5431">
        <w:t>)</w:t>
      </w:r>
      <w:r w:rsidRPr="005E5431">
        <w:tab/>
      </w:r>
      <w:r w:rsidRPr="00406FAB">
        <w:t>International Seed Testing Association</w:t>
      </w:r>
    </w:p>
    <w:p w:rsidR="00406FAB" w:rsidRDefault="00523AF0" w:rsidP="00406FAB">
      <w:pPr>
        <w:rPr>
          <w:rFonts w:cs="Arial"/>
          <w:iCs/>
        </w:rPr>
      </w:pPr>
      <w:r>
        <w:rPr>
          <w:rFonts w:cs="Arial"/>
          <w:iCs/>
        </w:rPr>
        <w:fldChar w:fldCharType="begin"/>
      </w:r>
      <w:r>
        <w:rPr>
          <w:rFonts w:cs="Arial"/>
          <w:iCs/>
        </w:rPr>
        <w:instrText xml:space="preserve"> AUTONUM  </w:instrText>
      </w:r>
      <w:r>
        <w:rPr>
          <w:rFonts w:cs="Arial"/>
          <w:iCs/>
        </w:rPr>
        <w:fldChar w:fldCharType="end"/>
      </w:r>
      <w:r>
        <w:rPr>
          <w:rFonts w:cs="Arial"/>
          <w:iCs/>
        </w:rPr>
        <w:tab/>
      </w:r>
      <w:r w:rsidR="00406FAB" w:rsidRPr="00CF1B94">
        <w:rPr>
          <w:rFonts w:cs="Arial"/>
          <w:iCs/>
        </w:rPr>
        <w:t xml:space="preserve">The BMT received a presentation by </w:t>
      </w:r>
      <w:r w:rsidR="00406FAB" w:rsidRPr="00045721">
        <w:rPr>
          <w:rFonts w:cs="Arial"/>
        </w:rPr>
        <w:t xml:space="preserve">Mr. Keshavulu Kunusoth </w:t>
      </w:r>
      <w:r w:rsidR="00406FAB">
        <w:rPr>
          <w:rFonts w:cs="Arial"/>
        </w:rPr>
        <w:t>(</w:t>
      </w:r>
      <w:r w:rsidR="00406FAB" w:rsidRPr="00406FAB">
        <w:rPr>
          <w:rFonts w:cs="Arial"/>
        </w:rPr>
        <w:t>International Seed Testing Association</w:t>
      </w:r>
      <w:r w:rsidR="00406FAB">
        <w:rPr>
          <w:rFonts w:cs="Arial"/>
        </w:rPr>
        <w:t xml:space="preserve"> (ISTA))</w:t>
      </w:r>
      <w:r w:rsidR="00406FAB" w:rsidRPr="00CF1B94">
        <w:rPr>
          <w:rFonts w:cs="Arial"/>
          <w:iCs/>
        </w:rPr>
        <w:t xml:space="preserve">, </w:t>
      </w:r>
      <w:r w:rsidR="00406FAB">
        <w:rPr>
          <w:rFonts w:cs="Arial"/>
          <w:iCs/>
        </w:rPr>
        <w:t xml:space="preserve">a copy of which is reproduced in </w:t>
      </w:r>
      <w:r w:rsidR="00406FAB" w:rsidRPr="00FB63F7">
        <w:rPr>
          <w:rFonts w:cs="Arial"/>
          <w:iCs/>
        </w:rPr>
        <w:t>document BMT/</w:t>
      </w:r>
      <w:r w:rsidR="00406FAB" w:rsidRPr="00FB63F7">
        <w:rPr>
          <w:rFonts w:cs="Arial"/>
          <w:iCs/>
          <w:lang w:eastAsia="ja-JP"/>
        </w:rPr>
        <w:t>18</w:t>
      </w:r>
      <w:r w:rsidR="00406FAB" w:rsidRPr="00FB63F7">
        <w:rPr>
          <w:rFonts w:cs="Arial"/>
          <w:iCs/>
        </w:rPr>
        <w:t>/21.</w:t>
      </w:r>
    </w:p>
    <w:p w:rsidR="008677D7" w:rsidRDefault="008677D7" w:rsidP="00D72EAB"/>
    <w:p w:rsidR="00A53E47" w:rsidRDefault="00A53E47" w:rsidP="00D72EAB"/>
    <w:p w:rsidR="00B2354D" w:rsidRDefault="00B2354D" w:rsidP="00B2354D">
      <w:pPr>
        <w:pStyle w:val="Heading2"/>
      </w:pPr>
      <w:r w:rsidRPr="00B2354D">
        <w:t>Session to facilitate cooperation</w:t>
      </w:r>
    </w:p>
    <w:bookmarkStart w:id="8" w:name="_Toc525478528"/>
    <w:bookmarkStart w:id="9" w:name="_Toc525647217"/>
    <w:bookmarkStart w:id="10" w:name="_Toc535518943"/>
    <w:bookmarkStart w:id="11" w:name="_Toc536782775"/>
    <w:bookmarkStart w:id="12" w:name="_Toc19811605"/>
    <w:bookmarkStart w:id="13" w:name="_Toc460313637"/>
    <w:bookmarkStart w:id="14" w:name="_Toc410822402"/>
    <w:bookmarkStart w:id="15" w:name="_Toc410822806"/>
    <w:bookmarkStart w:id="16" w:name="_Toc410823313"/>
    <w:bookmarkStart w:id="17" w:name="_Toc410899581"/>
    <w:p w:rsidR="00F47442" w:rsidRDefault="00F47442" w:rsidP="005D2789">
      <w:pPr>
        <w:rPr>
          <w:rFonts w:cs="Arial"/>
          <w:iCs/>
        </w:rPr>
      </w:pPr>
      <w:r>
        <w:rPr>
          <w:rFonts w:cs="Arial"/>
          <w:iCs/>
        </w:rPr>
        <w:fldChar w:fldCharType="begin"/>
      </w:r>
      <w:r>
        <w:rPr>
          <w:rFonts w:cs="Arial"/>
          <w:iCs/>
        </w:rPr>
        <w:instrText xml:space="preserve"> AUTONUM  </w:instrText>
      </w:r>
      <w:r>
        <w:rPr>
          <w:rFonts w:cs="Arial"/>
          <w:iCs/>
        </w:rPr>
        <w:fldChar w:fldCharType="end"/>
      </w:r>
      <w:r>
        <w:rPr>
          <w:rFonts w:cs="Arial"/>
          <w:iCs/>
        </w:rPr>
        <w:tab/>
      </w:r>
      <w:r w:rsidRPr="00CF1B94">
        <w:rPr>
          <w:rFonts w:cs="Arial"/>
          <w:iCs/>
        </w:rPr>
        <w:t xml:space="preserve">The BMT </w:t>
      </w:r>
      <w:r>
        <w:rPr>
          <w:rFonts w:cs="Arial"/>
          <w:iCs/>
        </w:rPr>
        <w:t>considered document BMT/18/5.</w:t>
      </w:r>
    </w:p>
    <w:p w:rsidR="00F47442" w:rsidRDefault="00F47442" w:rsidP="005D2789">
      <w:pPr>
        <w:rPr>
          <w:rFonts w:cs="Arial"/>
          <w:iCs/>
        </w:rPr>
      </w:pPr>
    </w:p>
    <w:p w:rsidR="00F47442" w:rsidRDefault="00F47442" w:rsidP="005D2789">
      <w:pPr>
        <w:rPr>
          <w:rFonts w:cs="Arial"/>
          <w:iCs/>
        </w:rPr>
      </w:pPr>
      <w:r>
        <w:rPr>
          <w:rFonts w:cs="Arial"/>
          <w:iCs/>
        </w:rPr>
        <w:fldChar w:fldCharType="begin"/>
      </w:r>
      <w:r>
        <w:rPr>
          <w:rFonts w:cs="Arial"/>
          <w:iCs/>
        </w:rPr>
        <w:instrText xml:space="preserve"> AUTONUM  </w:instrText>
      </w:r>
      <w:r>
        <w:rPr>
          <w:rFonts w:cs="Arial"/>
          <w:iCs/>
        </w:rPr>
        <w:fldChar w:fldCharType="end"/>
      </w:r>
      <w:r>
        <w:rPr>
          <w:rFonts w:cs="Arial"/>
          <w:iCs/>
        </w:rPr>
        <w:tab/>
        <w:t>The BMT considered how the outcomes of the discussion held at the TWPs at their sessions in 2019, on cooperation in relation to use of molecular techniques</w:t>
      </w:r>
      <w:r w:rsidR="00C45701">
        <w:rPr>
          <w:rFonts w:cs="Arial"/>
          <w:iCs/>
        </w:rPr>
        <w:t>,</w:t>
      </w:r>
      <w:r>
        <w:rPr>
          <w:rFonts w:cs="Arial"/>
          <w:iCs/>
        </w:rPr>
        <w:t xml:space="preserve"> might feed into the work of the BMT.</w:t>
      </w:r>
    </w:p>
    <w:p w:rsidR="00F47442" w:rsidRDefault="00F47442" w:rsidP="005D2789">
      <w:pPr>
        <w:rPr>
          <w:rFonts w:cs="Arial"/>
          <w:iCs/>
        </w:rPr>
      </w:pPr>
    </w:p>
    <w:p w:rsidR="00F47442" w:rsidRDefault="00F47442" w:rsidP="005D2789">
      <w:pPr>
        <w:rPr>
          <w:rFonts w:cs="Arial"/>
          <w:iCs/>
        </w:rPr>
      </w:pPr>
      <w:r>
        <w:rPr>
          <w:rFonts w:cs="Arial"/>
          <w:iCs/>
        </w:rPr>
        <w:fldChar w:fldCharType="begin"/>
      </w:r>
      <w:r>
        <w:rPr>
          <w:rFonts w:cs="Arial"/>
          <w:iCs/>
        </w:rPr>
        <w:instrText xml:space="preserve"> AUTONUM  </w:instrText>
      </w:r>
      <w:r>
        <w:rPr>
          <w:rFonts w:cs="Arial"/>
          <w:iCs/>
        </w:rPr>
        <w:fldChar w:fldCharType="end"/>
      </w:r>
      <w:r>
        <w:rPr>
          <w:rFonts w:cs="Arial"/>
          <w:iCs/>
        </w:rPr>
        <w:tab/>
        <w:t>The BMT received a presentation on “Access to reference material and data from EU examination offices” from an expert from European Union, a copy of which would be provided in an addendum to document BMT/18/5.</w:t>
      </w:r>
    </w:p>
    <w:p w:rsidR="00F47442" w:rsidRDefault="00F47442" w:rsidP="005D2789">
      <w:pPr>
        <w:rPr>
          <w:rFonts w:cs="Arial"/>
          <w:iCs/>
        </w:rPr>
      </w:pPr>
    </w:p>
    <w:p w:rsidR="00F47442" w:rsidRPr="005D2789" w:rsidRDefault="00F47442" w:rsidP="005D2789">
      <w:r>
        <w:rPr>
          <w:rFonts w:cs="Arial"/>
          <w:iCs/>
        </w:rPr>
        <w:fldChar w:fldCharType="begin"/>
      </w:r>
      <w:r>
        <w:rPr>
          <w:rFonts w:cs="Arial"/>
          <w:iCs/>
        </w:rPr>
        <w:instrText xml:space="preserve"> AUTONUM  </w:instrText>
      </w:r>
      <w:r>
        <w:rPr>
          <w:rFonts w:cs="Arial"/>
          <w:iCs/>
        </w:rPr>
        <w:fldChar w:fldCharType="end"/>
      </w:r>
      <w:r>
        <w:rPr>
          <w:rFonts w:cs="Arial"/>
          <w:iCs/>
        </w:rPr>
        <w:tab/>
        <w:t>The BMT formed discussion groups</w:t>
      </w:r>
      <w:r w:rsidR="00211DF2">
        <w:rPr>
          <w:rFonts w:cs="Arial"/>
          <w:iCs/>
        </w:rPr>
        <w:t xml:space="preserve"> to allow participants to exchange information on their work on biochemical and molecular techniques and explore areas for cooperation. T</w:t>
      </w:r>
      <w:r>
        <w:rPr>
          <w:rFonts w:cs="Arial"/>
          <w:iCs/>
        </w:rPr>
        <w:t>he following information</w:t>
      </w:r>
      <w:r w:rsidR="00211DF2">
        <w:rPr>
          <w:rFonts w:cs="Arial"/>
          <w:iCs/>
        </w:rPr>
        <w:t xml:space="preserve"> was provided by the participants</w:t>
      </w:r>
      <w:r>
        <w:rPr>
          <w:rFonts w:cs="Arial"/>
          <w:iCs/>
        </w:rPr>
        <w:t>.</w:t>
      </w:r>
    </w:p>
    <w:p w:rsidR="00F47442" w:rsidRDefault="00F47442" w:rsidP="000143E2"/>
    <w:p w:rsidR="00BC7E6E" w:rsidRPr="00BC7E6E" w:rsidRDefault="00BC7E6E" w:rsidP="002E4310">
      <w:pPr>
        <w:pStyle w:val="Heading3"/>
      </w:pPr>
      <w:r w:rsidRPr="00BC7E6E">
        <w:t>Maize and Soybean</w:t>
      </w:r>
      <w:bookmarkEnd w:id="8"/>
      <w:bookmarkEnd w:id="9"/>
      <w:bookmarkEnd w:id="10"/>
      <w:bookmarkEnd w:id="11"/>
      <w:bookmarkEnd w:id="12"/>
    </w:p>
    <w:p w:rsidR="00BC7E6E" w:rsidRPr="00BC7E6E" w:rsidRDefault="00BC7E6E" w:rsidP="000143E2"/>
    <w:p w:rsidR="00BC7E6E" w:rsidRPr="00E51092" w:rsidRDefault="00BC7E6E" w:rsidP="002E4310">
      <w:pPr>
        <w:pStyle w:val="Heading4"/>
        <w:rPr>
          <w:rFonts w:eastAsiaTheme="minorEastAsia"/>
          <w:lang w:val="en-US"/>
        </w:rPr>
      </w:pPr>
      <w:bookmarkStart w:id="18" w:name="_Toc19811606"/>
      <w:r w:rsidRPr="00E51092">
        <w:rPr>
          <w:rFonts w:eastAsiaTheme="minorEastAsia"/>
          <w:lang w:val="en-US"/>
        </w:rPr>
        <w:t>Summary of crop interest</w:t>
      </w:r>
      <w:bookmarkEnd w:id="18"/>
    </w:p>
    <w:p w:rsidR="00BC7E6E" w:rsidRPr="00BC7E6E" w:rsidRDefault="00BC7E6E" w:rsidP="00BC7E6E">
      <w:pPr>
        <w:keepNext/>
      </w:pPr>
    </w:p>
    <w:tbl>
      <w:tblPr>
        <w:tblStyle w:val="TableGrid1"/>
        <w:tblW w:w="7905"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980"/>
        <w:gridCol w:w="5925"/>
      </w:tblGrid>
      <w:tr w:rsidR="00BC7E6E" w:rsidRPr="00BC7E6E" w:rsidTr="00C45701">
        <w:tc>
          <w:tcPr>
            <w:tcW w:w="1980" w:type="dxa"/>
          </w:tcPr>
          <w:p w:rsidR="00BC7E6E" w:rsidRPr="00BC7E6E" w:rsidRDefault="00BC7E6E" w:rsidP="00BC7E6E">
            <w:pPr>
              <w:keepNext/>
              <w:jc w:val="left"/>
              <w:rPr>
                <w:rFonts w:cs="Arial"/>
                <w:sz w:val="18"/>
              </w:rPr>
            </w:pPr>
            <w:r w:rsidRPr="00BC7E6E">
              <w:rPr>
                <w:rFonts w:cs="Arial"/>
                <w:sz w:val="18"/>
              </w:rPr>
              <w:t>Maize</w:t>
            </w:r>
          </w:p>
        </w:tc>
        <w:tc>
          <w:tcPr>
            <w:tcW w:w="5925" w:type="dxa"/>
          </w:tcPr>
          <w:p w:rsidR="00BC7E6E" w:rsidRPr="00BC7E6E" w:rsidRDefault="00BC7E6E" w:rsidP="00BC7E6E">
            <w:pPr>
              <w:keepNext/>
              <w:jc w:val="left"/>
              <w:rPr>
                <w:rFonts w:cs="Arial"/>
                <w:sz w:val="18"/>
              </w:rPr>
            </w:pPr>
            <w:r w:rsidRPr="00BC7E6E">
              <w:rPr>
                <w:rFonts w:cs="Arial"/>
                <w:sz w:val="18"/>
              </w:rPr>
              <w:t xml:space="preserve">China, Germany, Kenya, Russian Federation, ISTA, SAA </w:t>
            </w:r>
          </w:p>
        </w:tc>
      </w:tr>
      <w:tr w:rsidR="00BC7E6E" w:rsidRPr="00BC7E6E" w:rsidTr="00C45701">
        <w:tc>
          <w:tcPr>
            <w:tcW w:w="1980" w:type="dxa"/>
          </w:tcPr>
          <w:p w:rsidR="00BC7E6E" w:rsidRPr="00BC7E6E" w:rsidRDefault="00BC7E6E" w:rsidP="00BC7E6E">
            <w:pPr>
              <w:keepNext/>
              <w:jc w:val="left"/>
              <w:rPr>
                <w:rFonts w:cs="Arial"/>
                <w:sz w:val="18"/>
              </w:rPr>
            </w:pPr>
            <w:r w:rsidRPr="00BC7E6E">
              <w:rPr>
                <w:rFonts w:cs="Arial"/>
                <w:sz w:val="18"/>
              </w:rPr>
              <w:t>Soybean</w:t>
            </w:r>
          </w:p>
        </w:tc>
        <w:tc>
          <w:tcPr>
            <w:tcW w:w="5925" w:type="dxa"/>
          </w:tcPr>
          <w:p w:rsidR="00BC7E6E" w:rsidRPr="00BC7E6E" w:rsidRDefault="00BC7E6E" w:rsidP="00BC7E6E">
            <w:pPr>
              <w:keepNext/>
              <w:jc w:val="left"/>
              <w:rPr>
                <w:rFonts w:cs="Arial"/>
                <w:sz w:val="18"/>
              </w:rPr>
            </w:pPr>
            <w:r w:rsidRPr="00BC7E6E">
              <w:rPr>
                <w:rFonts w:cs="Arial"/>
                <w:sz w:val="18"/>
              </w:rPr>
              <w:t xml:space="preserve">Argentina, Brazil, China, ISTA </w:t>
            </w:r>
          </w:p>
        </w:tc>
      </w:tr>
    </w:tbl>
    <w:p w:rsidR="00BC7E6E" w:rsidRPr="00BC7E6E" w:rsidRDefault="00BC7E6E" w:rsidP="00BC7E6E">
      <w:pPr>
        <w:rPr>
          <w:rFonts w:eastAsia="Calibri"/>
        </w:rPr>
      </w:pPr>
    </w:p>
    <w:p w:rsidR="00BC7E6E" w:rsidRPr="00BC7E6E" w:rsidRDefault="00BC7E6E" w:rsidP="002E4310">
      <w:pPr>
        <w:pStyle w:val="Heading4"/>
      </w:pPr>
      <w:bookmarkStart w:id="19" w:name="_Toc19811607"/>
      <w:r w:rsidRPr="00BC7E6E">
        <w:lastRenderedPageBreak/>
        <w:t>Plans for cooperation</w:t>
      </w:r>
      <w:bookmarkEnd w:id="19"/>
    </w:p>
    <w:p w:rsidR="00BC7E6E" w:rsidRPr="00BC7E6E" w:rsidRDefault="00BC7E6E" w:rsidP="00BC7E6E">
      <w:pPr>
        <w:jc w:val="left"/>
      </w:pPr>
    </w:p>
    <w:p w:rsidR="00BC7E6E" w:rsidRPr="00BC7E6E" w:rsidRDefault="00BC7E6E" w:rsidP="00BC7E6E">
      <w:pPr>
        <w:numPr>
          <w:ilvl w:val="0"/>
          <w:numId w:val="9"/>
        </w:numPr>
        <w:spacing w:after="160" w:line="259" w:lineRule="auto"/>
        <w:contextualSpacing/>
        <w:rPr>
          <w:rFonts w:eastAsia="Calibri" w:cs="Arial"/>
        </w:rPr>
      </w:pPr>
      <w:r w:rsidRPr="00BC7E6E">
        <w:rPr>
          <w:rFonts w:eastAsia="Calibri" w:cs="Arial"/>
        </w:rPr>
        <w:t xml:space="preserve">Argentina will publish a set of </w:t>
      </w:r>
      <w:r w:rsidR="007C2539">
        <w:rPr>
          <w:rFonts w:eastAsia="Calibri" w:cs="Arial"/>
        </w:rPr>
        <w:t xml:space="preserve">4004 SNP </w:t>
      </w:r>
      <w:r w:rsidRPr="00BC7E6E">
        <w:rPr>
          <w:rFonts w:eastAsia="Calibri" w:cs="Arial"/>
        </w:rPr>
        <w:t xml:space="preserve">markers for </w:t>
      </w:r>
      <w:r w:rsidR="00C45701">
        <w:rPr>
          <w:rFonts w:eastAsia="Calibri" w:cs="Arial"/>
        </w:rPr>
        <w:t xml:space="preserve">the </w:t>
      </w:r>
      <w:r w:rsidR="007C2539">
        <w:rPr>
          <w:rFonts w:eastAsia="Calibri" w:cs="Arial"/>
        </w:rPr>
        <w:t xml:space="preserve">management of variety collections </w:t>
      </w:r>
      <w:r w:rsidRPr="00BC7E6E">
        <w:rPr>
          <w:rFonts w:eastAsia="Calibri" w:cs="Arial"/>
        </w:rPr>
        <w:t xml:space="preserve">in Soybean and will inform Brazil and </w:t>
      </w:r>
      <w:r w:rsidR="00C45701">
        <w:rPr>
          <w:rFonts w:eastAsia="Calibri" w:cs="Arial"/>
        </w:rPr>
        <w:t xml:space="preserve">the </w:t>
      </w:r>
      <w:r w:rsidRPr="00BC7E6E">
        <w:rPr>
          <w:rFonts w:eastAsia="Calibri" w:cs="Arial"/>
        </w:rPr>
        <w:t xml:space="preserve">United States of America </w:t>
      </w:r>
      <w:r w:rsidR="00C45701">
        <w:rPr>
          <w:rFonts w:eastAsia="Calibri" w:cs="Arial"/>
        </w:rPr>
        <w:t xml:space="preserve">with a view to their </w:t>
      </w:r>
      <w:r w:rsidRPr="00BC7E6E">
        <w:rPr>
          <w:rFonts w:eastAsia="Calibri" w:cs="Arial"/>
        </w:rPr>
        <w:t xml:space="preserve">testing the discriminating power of </w:t>
      </w:r>
      <w:r w:rsidR="007C2539">
        <w:rPr>
          <w:rFonts w:eastAsia="Calibri" w:cs="Arial"/>
        </w:rPr>
        <w:t xml:space="preserve">this </w:t>
      </w:r>
      <w:r w:rsidRPr="00BC7E6E">
        <w:rPr>
          <w:rFonts w:eastAsia="Calibri" w:cs="Arial"/>
        </w:rPr>
        <w:t xml:space="preserve">set.  </w:t>
      </w:r>
    </w:p>
    <w:p w:rsidR="00BC7E6E" w:rsidRPr="00BC7E6E" w:rsidRDefault="00BC7E6E" w:rsidP="00BC7E6E">
      <w:pPr>
        <w:numPr>
          <w:ilvl w:val="0"/>
          <w:numId w:val="9"/>
        </w:numPr>
        <w:spacing w:after="160" w:line="259" w:lineRule="auto"/>
        <w:contextualSpacing/>
        <w:rPr>
          <w:rFonts w:eastAsia="Calibri" w:cs="Arial"/>
        </w:rPr>
      </w:pPr>
      <w:r w:rsidRPr="00BC7E6E">
        <w:rPr>
          <w:rFonts w:eastAsia="Calibri" w:cs="Arial"/>
        </w:rPr>
        <w:t xml:space="preserve">Brazil to discuss with the Brazilian breeders association the proposal on the use of molecular markers in DUS examination for soybeans (e.g. similar to the study conducted in Argentina).  </w:t>
      </w:r>
    </w:p>
    <w:p w:rsidR="00BC7E6E" w:rsidRPr="00BC7E6E" w:rsidRDefault="00BC7E6E" w:rsidP="00BC7E6E">
      <w:pPr>
        <w:numPr>
          <w:ilvl w:val="0"/>
          <w:numId w:val="9"/>
        </w:numPr>
        <w:spacing w:after="160" w:line="259" w:lineRule="auto"/>
        <w:contextualSpacing/>
        <w:rPr>
          <w:rFonts w:eastAsia="Calibri" w:cs="Arial"/>
        </w:rPr>
      </w:pPr>
      <w:r w:rsidRPr="00BC7E6E">
        <w:rPr>
          <w:rFonts w:eastAsia="Calibri" w:cs="Arial"/>
        </w:rPr>
        <w:t xml:space="preserve">China </w:t>
      </w:r>
      <w:r w:rsidR="00D35CBC">
        <w:rPr>
          <w:rFonts w:eastAsia="Calibri" w:cs="Arial"/>
        </w:rPr>
        <w:t xml:space="preserve">to </w:t>
      </w:r>
      <w:r w:rsidRPr="00BC7E6E">
        <w:rPr>
          <w:rFonts w:eastAsia="Calibri" w:cs="Arial"/>
        </w:rPr>
        <w:t xml:space="preserve">make </w:t>
      </w:r>
      <w:r w:rsidR="00D35CBC" w:rsidRPr="00532EED">
        <w:rPr>
          <w:rFonts w:cs="Arial"/>
        </w:rPr>
        <w:t xml:space="preserve">the new Maize </w:t>
      </w:r>
      <w:r w:rsidR="00D35CBC" w:rsidRPr="00532EED">
        <w:t>6H-60K SNP chip</w:t>
      </w:r>
      <w:r w:rsidR="00D35CBC" w:rsidRPr="00BC7E6E">
        <w:rPr>
          <w:rFonts w:eastAsia="Calibri" w:cs="Arial"/>
        </w:rPr>
        <w:t xml:space="preserve"> </w:t>
      </w:r>
      <w:r w:rsidRPr="00BC7E6E">
        <w:rPr>
          <w:rFonts w:eastAsia="Calibri" w:cs="Arial"/>
        </w:rPr>
        <w:t xml:space="preserve">available </w:t>
      </w:r>
      <w:r w:rsidRPr="00B55CCF">
        <w:rPr>
          <w:rFonts w:eastAsia="Calibri" w:cs="Arial"/>
        </w:rPr>
        <w:t>for</w:t>
      </w:r>
      <w:r w:rsidRPr="005D2789">
        <w:rPr>
          <w:rFonts w:cs="Arial"/>
        </w:rPr>
        <w:t xml:space="preserve"> testing</w:t>
      </w:r>
      <w:r w:rsidRPr="00BC7E6E">
        <w:rPr>
          <w:rFonts w:cs="Arial"/>
          <w:sz w:val="18"/>
        </w:rPr>
        <w:t>.</w:t>
      </w:r>
    </w:p>
    <w:p w:rsidR="00BC7E6E" w:rsidRPr="00BC7E6E" w:rsidRDefault="00BC7E6E" w:rsidP="00BC7E6E">
      <w:pPr>
        <w:spacing w:after="160" w:line="259" w:lineRule="auto"/>
        <w:ind w:left="720"/>
        <w:contextualSpacing/>
        <w:rPr>
          <w:rFonts w:eastAsia="Calibri" w:cs="Arial"/>
        </w:rPr>
      </w:pPr>
    </w:p>
    <w:p w:rsidR="00BC7E6E" w:rsidRPr="00BC7E6E" w:rsidRDefault="00BC7E6E" w:rsidP="00BC7E6E">
      <w:pPr>
        <w:keepNext/>
      </w:pPr>
    </w:p>
    <w:p w:rsidR="00BC7E6E" w:rsidRPr="00824DD5" w:rsidRDefault="00BC7E6E" w:rsidP="002E4310">
      <w:pPr>
        <w:pStyle w:val="Heading4"/>
        <w:rPr>
          <w:rFonts w:eastAsiaTheme="minorEastAsia"/>
          <w:lang w:val="en-US"/>
        </w:rPr>
      </w:pPr>
      <w:r w:rsidRPr="00824DD5">
        <w:rPr>
          <w:rFonts w:eastAsiaTheme="minorEastAsia"/>
          <w:lang w:val="en-US"/>
        </w:rPr>
        <w:t xml:space="preserve">Summary of current use of </w:t>
      </w:r>
      <w:r w:rsidRPr="00824DD5">
        <w:rPr>
          <w:lang w:val="en-US"/>
        </w:rPr>
        <w:t>biochemical and molecular techniques</w:t>
      </w:r>
    </w:p>
    <w:p w:rsidR="00BC7E6E" w:rsidRPr="00BC7E6E" w:rsidRDefault="00BC7E6E" w:rsidP="00BC7E6E">
      <w:pPr>
        <w:keepNext/>
      </w:pPr>
    </w:p>
    <w:tbl>
      <w:tblPr>
        <w:tblW w:w="9072" w:type="dxa"/>
        <w:tblInd w:w="56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72"/>
      </w:tblGrid>
      <w:tr w:rsidR="00BC7E6E" w:rsidRPr="00BC7E6E" w:rsidTr="00C45701">
        <w:tc>
          <w:tcPr>
            <w:tcW w:w="9072" w:type="dxa"/>
          </w:tcPr>
          <w:p w:rsidR="00BC7E6E" w:rsidRPr="00BC7E6E" w:rsidRDefault="00BC7E6E" w:rsidP="00BC7E6E">
            <w:pPr>
              <w:keepNext/>
              <w:spacing w:before="20" w:after="20"/>
              <w:ind w:left="38"/>
              <w:rPr>
                <w:sz w:val="18"/>
              </w:rPr>
            </w:pPr>
            <w:r w:rsidRPr="00BC7E6E">
              <w:rPr>
                <w:sz w:val="18"/>
              </w:rPr>
              <w:t>Germany: isoenzymes for management of variety collection and DUS examination (maize)</w:t>
            </w:r>
          </w:p>
        </w:tc>
      </w:tr>
      <w:tr w:rsidR="00BC7E6E" w:rsidRPr="00BC7E6E" w:rsidTr="00C45701">
        <w:tc>
          <w:tcPr>
            <w:tcW w:w="9072" w:type="dxa"/>
          </w:tcPr>
          <w:p w:rsidR="00BC7E6E" w:rsidRPr="00BC7E6E" w:rsidRDefault="00BC7E6E">
            <w:pPr>
              <w:spacing w:before="20" w:after="20"/>
              <w:ind w:left="38"/>
              <w:rPr>
                <w:sz w:val="18"/>
              </w:rPr>
            </w:pPr>
            <w:r w:rsidRPr="00BC7E6E">
              <w:rPr>
                <w:sz w:val="18"/>
              </w:rPr>
              <w:t xml:space="preserve">China: </w:t>
            </w:r>
            <w:r w:rsidR="00B7095F">
              <w:rPr>
                <w:sz w:val="18"/>
              </w:rPr>
              <w:t xml:space="preserve">Maize </w:t>
            </w:r>
            <w:r w:rsidRPr="00BC7E6E">
              <w:rPr>
                <w:sz w:val="18"/>
              </w:rPr>
              <w:t>6H</w:t>
            </w:r>
            <w:r w:rsidR="00B7095F">
              <w:rPr>
                <w:sz w:val="18"/>
              </w:rPr>
              <w:t>-</w:t>
            </w:r>
            <w:r w:rsidRPr="00BC7E6E">
              <w:rPr>
                <w:sz w:val="18"/>
              </w:rPr>
              <w:t>60K SNP chip for consideration of essential derivation;  protocol for variety identification in maize and soybean; creation of a database and selection of similar varieties;  general protocol for variety identification using SSR</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Argentina: SNP for management of variety collection and variety identity</w:t>
            </w:r>
          </w:p>
        </w:tc>
      </w:tr>
      <w:tr w:rsidR="00BC7E6E" w:rsidRPr="00BC7E6E" w:rsidTr="00C45701">
        <w:tc>
          <w:tcPr>
            <w:tcW w:w="9072" w:type="dxa"/>
          </w:tcPr>
          <w:p w:rsidR="00BC7E6E" w:rsidRPr="00BC7E6E" w:rsidRDefault="00BC7E6E">
            <w:pPr>
              <w:spacing w:before="20" w:after="20"/>
              <w:ind w:left="38"/>
              <w:rPr>
                <w:sz w:val="18"/>
              </w:rPr>
            </w:pPr>
            <w:r w:rsidRPr="00BC7E6E">
              <w:rPr>
                <w:sz w:val="18"/>
              </w:rPr>
              <w:t>Brazil</w:t>
            </w:r>
            <w:r w:rsidR="00CF6B3B">
              <w:rPr>
                <w:sz w:val="18"/>
              </w:rPr>
              <w:t>:</w:t>
            </w:r>
            <w:r w:rsidR="00CF6B3B" w:rsidRPr="00BC7E6E">
              <w:rPr>
                <w:sz w:val="18"/>
              </w:rPr>
              <w:t xml:space="preserve"> </w:t>
            </w:r>
            <w:r w:rsidRPr="00BC7E6E">
              <w:rPr>
                <w:sz w:val="18"/>
              </w:rPr>
              <w:t>SSR for variety identity</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SAA:  genetic similarity in soybean varieties</w:t>
            </w:r>
          </w:p>
        </w:tc>
      </w:tr>
      <w:tr w:rsidR="00BC7E6E" w:rsidRPr="00BC7E6E" w:rsidTr="00C45701">
        <w:tc>
          <w:tcPr>
            <w:tcW w:w="9072" w:type="dxa"/>
          </w:tcPr>
          <w:p w:rsidR="00BC7E6E" w:rsidRPr="00BC7E6E" w:rsidRDefault="00BC7E6E" w:rsidP="00BC7E6E">
            <w:pPr>
              <w:spacing w:before="20" w:after="20"/>
              <w:ind w:left="38"/>
              <w:rPr>
                <w:sz w:val="18"/>
                <w:lang w:val="pt-BR"/>
              </w:rPr>
            </w:pPr>
            <w:r w:rsidRPr="00BC7E6E">
              <w:rPr>
                <w:sz w:val="18"/>
                <w:lang w:val="pt-BR"/>
              </w:rPr>
              <w:t>ISTA: electrophoresis, seed proteins, SSR (ISTA Rules, Chapter 8)</w:t>
            </w:r>
          </w:p>
        </w:tc>
      </w:tr>
    </w:tbl>
    <w:p w:rsidR="00BC7E6E" w:rsidRPr="00BC7E6E" w:rsidRDefault="00BC7E6E" w:rsidP="00BC7E6E">
      <w:pPr>
        <w:keepNext/>
        <w:rPr>
          <w:lang w:val="pt-BR"/>
        </w:rPr>
      </w:pPr>
    </w:p>
    <w:p w:rsidR="00BC7E6E" w:rsidRPr="00BC7E6E" w:rsidRDefault="00BC7E6E" w:rsidP="00BC7E6E">
      <w:pPr>
        <w:jc w:val="left"/>
        <w:rPr>
          <w:lang w:val="pt-BR"/>
        </w:rPr>
      </w:pPr>
    </w:p>
    <w:p w:rsidR="00BC7E6E" w:rsidRPr="00824DD5" w:rsidRDefault="00BC7E6E" w:rsidP="002E4310">
      <w:pPr>
        <w:pStyle w:val="Heading4"/>
        <w:rPr>
          <w:lang w:val="en-US"/>
        </w:rPr>
      </w:pPr>
      <w:r w:rsidRPr="00824DD5">
        <w:rPr>
          <w:lang w:val="en-US"/>
        </w:rPr>
        <w:t>Proposals on confidentiality and access to data</w:t>
      </w:r>
    </w:p>
    <w:p w:rsidR="00BC7E6E" w:rsidRPr="00BC7E6E" w:rsidRDefault="00BC7E6E" w:rsidP="00BC7E6E"/>
    <w:p w:rsidR="00BC7E6E" w:rsidRPr="00BC7E6E" w:rsidRDefault="00D35CBC" w:rsidP="00BC7E6E">
      <w:pPr>
        <w:numPr>
          <w:ilvl w:val="0"/>
          <w:numId w:val="11"/>
        </w:numPr>
        <w:contextualSpacing/>
        <w:rPr>
          <w:rFonts w:eastAsia="Calibri" w:cs="Arial"/>
        </w:rPr>
      </w:pPr>
      <w:r>
        <w:rPr>
          <w:rFonts w:eastAsia="Calibri" w:cs="Arial"/>
        </w:rPr>
        <w:t>DNA-f</w:t>
      </w:r>
      <w:r w:rsidR="00BC7E6E" w:rsidRPr="00BC7E6E">
        <w:rPr>
          <w:rFonts w:eastAsia="Calibri" w:cs="Arial"/>
        </w:rPr>
        <w:t xml:space="preserve">ingerprint data to be treated as confidential;  </w:t>
      </w:r>
    </w:p>
    <w:p w:rsidR="00BC7E6E" w:rsidRPr="00BC7E6E" w:rsidRDefault="00BC7E6E" w:rsidP="00BC7E6E">
      <w:pPr>
        <w:numPr>
          <w:ilvl w:val="0"/>
          <w:numId w:val="11"/>
        </w:numPr>
        <w:contextualSpacing/>
        <w:rPr>
          <w:rFonts w:eastAsia="Calibri" w:cs="Arial"/>
        </w:rPr>
      </w:pPr>
      <w:r w:rsidRPr="00BC7E6E">
        <w:rPr>
          <w:rFonts w:eastAsia="Calibri" w:cs="Arial"/>
        </w:rPr>
        <w:t>Variety identification data using a small number of SNP markers could be made publicly available</w:t>
      </w:r>
    </w:p>
    <w:p w:rsidR="00BC7E6E" w:rsidRPr="00BC7E6E" w:rsidRDefault="00BC7E6E" w:rsidP="00BC7E6E">
      <w:pPr>
        <w:numPr>
          <w:ilvl w:val="0"/>
          <w:numId w:val="11"/>
        </w:numPr>
        <w:contextualSpacing/>
        <w:rPr>
          <w:rFonts w:eastAsia="Calibri" w:cs="Arial"/>
        </w:rPr>
      </w:pPr>
      <w:r w:rsidRPr="00BC7E6E">
        <w:rPr>
          <w:rFonts w:eastAsia="Calibri" w:cs="Arial"/>
        </w:rPr>
        <w:t xml:space="preserve">Consent by the breeder should be required before sharing of DNA-based information; </w:t>
      </w:r>
    </w:p>
    <w:p w:rsidR="00BC7E6E" w:rsidRPr="00BC7E6E" w:rsidRDefault="00BC7E6E" w:rsidP="00BC7E6E">
      <w:pPr>
        <w:numPr>
          <w:ilvl w:val="0"/>
          <w:numId w:val="11"/>
        </w:numPr>
        <w:contextualSpacing/>
        <w:rPr>
          <w:rFonts w:eastAsia="Calibri" w:cs="Arial"/>
        </w:rPr>
      </w:pPr>
      <w:r w:rsidRPr="00BC7E6E">
        <w:rPr>
          <w:rFonts w:eastAsia="Calibri" w:cs="Arial"/>
        </w:rPr>
        <w:t>Breeders should be informed about the publication of variety identification by SNPs;</w:t>
      </w:r>
    </w:p>
    <w:p w:rsidR="00BC7E6E" w:rsidRPr="00BC7E6E" w:rsidRDefault="00BC7E6E" w:rsidP="00BC7E6E">
      <w:pPr>
        <w:numPr>
          <w:ilvl w:val="0"/>
          <w:numId w:val="11"/>
        </w:numPr>
        <w:contextualSpacing/>
        <w:rPr>
          <w:rFonts w:eastAsia="Calibri" w:cs="Arial"/>
        </w:rPr>
      </w:pPr>
      <w:r w:rsidRPr="00BC7E6E">
        <w:rPr>
          <w:rFonts w:eastAsia="Calibri" w:cs="Arial"/>
        </w:rPr>
        <w:t>Parental line information should be treated as confidential</w:t>
      </w:r>
    </w:p>
    <w:p w:rsidR="00BC7E6E" w:rsidRPr="00BC7E6E" w:rsidRDefault="00BC7E6E" w:rsidP="00BC7E6E">
      <w:pPr>
        <w:ind w:left="720"/>
        <w:contextualSpacing/>
        <w:rPr>
          <w:rFonts w:eastAsia="Calibri" w:cs="Arial"/>
        </w:rPr>
      </w:pPr>
    </w:p>
    <w:p w:rsidR="00BC7E6E" w:rsidRPr="00BC7E6E" w:rsidRDefault="00BC7E6E" w:rsidP="00BC7E6E">
      <w:pPr>
        <w:keepNext/>
      </w:pPr>
    </w:p>
    <w:p w:rsidR="00BC7E6E" w:rsidRPr="00BC7E6E" w:rsidRDefault="00BC7E6E" w:rsidP="002E4310">
      <w:pPr>
        <w:pStyle w:val="Heading3"/>
      </w:pPr>
      <w:bookmarkStart w:id="20" w:name="_Toc525478529"/>
      <w:bookmarkStart w:id="21" w:name="_Toc525647218"/>
      <w:bookmarkStart w:id="22" w:name="_Toc535518944"/>
      <w:bookmarkStart w:id="23" w:name="_Toc536782776"/>
      <w:bookmarkStart w:id="24" w:name="_Toc19811609"/>
      <w:r w:rsidRPr="00BC7E6E">
        <w:t>Other agricultural crops</w:t>
      </w:r>
      <w:bookmarkEnd w:id="20"/>
      <w:bookmarkEnd w:id="21"/>
      <w:bookmarkEnd w:id="22"/>
      <w:bookmarkEnd w:id="23"/>
      <w:bookmarkEnd w:id="24"/>
    </w:p>
    <w:p w:rsidR="00BC7E6E" w:rsidRPr="00824DD5" w:rsidRDefault="00BC7E6E" w:rsidP="002E4310">
      <w:pPr>
        <w:pStyle w:val="Heading4"/>
        <w:rPr>
          <w:lang w:val="en-US"/>
        </w:rPr>
      </w:pPr>
      <w:bookmarkStart w:id="25" w:name="_Toc19811610"/>
      <w:r w:rsidRPr="00824DD5">
        <w:rPr>
          <w:lang w:val="en-US"/>
        </w:rPr>
        <w:t>Summary of crop interest</w:t>
      </w:r>
      <w:bookmarkEnd w:id="25"/>
    </w:p>
    <w:p w:rsidR="00BC7E6E" w:rsidRPr="00BC7E6E" w:rsidRDefault="00BC7E6E" w:rsidP="00BC7E6E">
      <w:pPr>
        <w:jc w:val="left"/>
      </w:pPr>
    </w:p>
    <w:tbl>
      <w:tblPr>
        <w:tblStyle w:val="TableGrid"/>
        <w:tblW w:w="0" w:type="auto"/>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22"/>
        <w:gridCol w:w="6804"/>
      </w:tblGrid>
      <w:tr w:rsidR="00BC7E6E" w:rsidRPr="00BC7E6E" w:rsidTr="00C45701">
        <w:tc>
          <w:tcPr>
            <w:tcW w:w="2122" w:type="dxa"/>
          </w:tcPr>
          <w:p w:rsidR="00BC7E6E" w:rsidRPr="00BC7E6E" w:rsidRDefault="00BC7E6E" w:rsidP="00BC7E6E">
            <w:pPr>
              <w:jc w:val="left"/>
              <w:rPr>
                <w:sz w:val="18"/>
              </w:rPr>
            </w:pPr>
            <w:r w:rsidRPr="00BC7E6E">
              <w:rPr>
                <w:sz w:val="18"/>
              </w:rPr>
              <w:t>Barley</w:t>
            </w:r>
          </w:p>
        </w:tc>
        <w:tc>
          <w:tcPr>
            <w:tcW w:w="6804" w:type="dxa"/>
          </w:tcPr>
          <w:p w:rsidR="00BC7E6E" w:rsidRPr="00BC7E6E" w:rsidRDefault="00BC7E6E">
            <w:pPr>
              <w:jc w:val="left"/>
              <w:rPr>
                <w:sz w:val="18"/>
              </w:rPr>
            </w:pPr>
            <w:r w:rsidRPr="00BC7E6E">
              <w:rPr>
                <w:sz w:val="18"/>
              </w:rPr>
              <w:t>Argentina, Estonia, Germany, Italy, United Kingdom</w:t>
            </w:r>
            <w:r w:rsidR="00346716">
              <w:rPr>
                <w:sz w:val="18"/>
              </w:rPr>
              <w:t>, ISTA</w:t>
            </w:r>
            <w:r w:rsidRPr="00BC7E6E">
              <w:rPr>
                <w:sz w:val="18"/>
              </w:rPr>
              <w:t xml:space="preserve"> </w:t>
            </w:r>
          </w:p>
        </w:tc>
      </w:tr>
      <w:tr w:rsidR="00BC7E6E" w:rsidRPr="00BC7E6E" w:rsidTr="00C45701">
        <w:tc>
          <w:tcPr>
            <w:tcW w:w="2122" w:type="dxa"/>
          </w:tcPr>
          <w:p w:rsidR="00BC7E6E" w:rsidRPr="005D2789" w:rsidRDefault="00BC7E6E" w:rsidP="00BC7E6E">
            <w:pPr>
              <w:jc w:val="left"/>
              <w:rPr>
                <w:i/>
                <w:sz w:val="18"/>
              </w:rPr>
            </w:pPr>
            <w:r w:rsidRPr="005D2789">
              <w:rPr>
                <w:i/>
                <w:sz w:val="18"/>
              </w:rPr>
              <w:t>Cannabis sativa</w:t>
            </w:r>
          </w:p>
        </w:tc>
        <w:tc>
          <w:tcPr>
            <w:tcW w:w="6804" w:type="dxa"/>
          </w:tcPr>
          <w:p w:rsidR="00BC7E6E" w:rsidRPr="00BC7E6E" w:rsidRDefault="00BC7E6E" w:rsidP="00BC7E6E">
            <w:pPr>
              <w:jc w:val="left"/>
              <w:rPr>
                <w:sz w:val="18"/>
              </w:rPr>
            </w:pPr>
            <w:r w:rsidRPr="00BC7E6E">
              <w:rPr>
                <w:sz w:val="18"/>
              </w:rPr>
              <w:t>Estonia, Italy, Netherlands, United Kingdom</w:t>
            </w:r>
          </w:p>
        </w:tc>
      </w:tr>
      <w:tr w:rsidR="00BC7E6E" w:rsidRPr="00BC7E6E" w:rsidTr="00C45701">
        <w:tc>
          <w:tcPr>
            <w:tcW w:w="2122" w:type="dxa"/>
          </w:tcPr>
          <w:p w:rsidR="00BC7E6E" w:rsidRPr="00BC7E6E" w:rsidRDefault="00BC7E6E" w:rsidP="00BC7E6E">
            <w:pPr>
              <w:jc w:val="left"/>
              <w:rPr>
                <w:sz w:val="18"/>
              </w:rPr>
            </w:pPr>
            <w:r w:rsidRPr="00BC7E6E">
              <w:rPr>
                <w:sz w:val="18"/>
              </w:rPr>
              <w:t>Cotton</w:t>
            </w:r>
          </w:p>
        </w:tc>
        <w:tc>
          <w:tcPr>
            <w:tcW w:w="6804" w:type="dxa"/>
          </w:tcPr>
          <w:p w:rsidR="00BC7E6E" w:rsidRPr="00BC7E6E" w:rsidRDefault="00BC7E6E">
            <w:pPr>
              <w:jc w:val="left"/>
              <w:rPr>
                <w:sz w:val="18"/>
              </w:rPr>
            </w:pPr>
            <w:r w:rsidRPr="00BC7E6E">
              <w:rPr>
                <w:sz w:val="18"/>
              </w:rPr>
              <w:t>Argentina, ISTA</w:t>
            </w:r>
          </w:p>
        </w:tc>
      </w:tr>
      <w:tr w:rsidR="00BC7E6E" w:rsidRPr="00BC7E6E" w:rsidTr="00C45701">
        <w:tc>
          <w:tcPr>
            <w:tcW w:w="2122" w:type="dxa"/>
          </w:tcPr>
          <w:p w:rsidR="00BC7E6E" w:rsidRPr="00BC7E6E" w:rsidRDefault="00BC7E6E" w:rsidP="00BC7E6E">
            <w:pPr>
              <w:jc w:val="left"/>
              <w:rPr>
                <w:sz w:val="18"/>
              </w:rPr>
            </w:pPr>
            <w:r w:rsidRPr="00BC7E6E">
              <w:rPr>
                <w:sz w:val="18"/>
              </w:rPr>
              <w:t>Perennial Ryegrass</w:t>
            </w:r>
          </w:p>
        </w:tc>
        <w:tc>
          <w:tcPr>
            <w:tcW w:w="6804" w:type="dxa"/>
          </w:tcPr>
          <w:p w:rsidR="00BC7E6E" w:rsidRPr="00BC7E6E" w:rsidRDefault="00BC7E6E" w:rsidP="00BC7E6E">
            <w:pPr>
              <w:jc w:val="left"/>
              <w:rPr>
                <w:sz w:val="18"/>
              </w:rPr>
            </w:pPr>
            <w:r w:rsidRPr="00BC7E6E">
              <w:rPr>
                <w:sz w:val="18"/>
              </w:rPr>
              <w:t>Germany, Netherlands, New Zealand, United Kingdom</w:t>
            </w:r>
          </w:p>
        </w:tc>
      </w:tr>
      <w:tr w:rsidR="00BC7E6E" w:rsidRPr="00BC7E6E" w:rsidTr="00C45701">
        <w:tc>
          <w:tcPr>
            <w:tcW w:w="2122" w:type="dxa"/>
          </w:tcPr>
          <w:p w:rsidR="00BC7E6E" w:rsidRPr="00BC7E6E" w:rsidRDefault="00BC7E6E" w:rsidP="00BC7E6E">
            <w:pPr>
              <w:jc w:val="left"/>
              <w:rPr>
                <w:sz w:val="18"/>
              </w:rPr>
            </w:pPr>
            <w:r w:rsidRPr="00BC7E6E">
              <w:rPr>
                <w:sz w:val="18"/>
              </w:rPr>
              <w:t>Potato</w:t>
            </w:r>
          </w:p>
        </w:tc>
        <w:tc>
          <w:tcPr>
            <w:tcW w:w="6804" w:type="dxa"/>
          </w:tcPr>
          <w:p w:rsidR="00BC7E6E" w:rsidRPr="00BC7E6E" w:rsidRDefault="00BC7E6E" w:rsidP="00BC7E6E">
            <w:pPr>
              <w:jc w:val="left"/>
              <w:rPr>
                <w:sz w:val="18"/>
              </w:rPr>
            </w:pPr>
            <w:r w:rsidRPr="00BC7E6E">
              <w:rPr>
                <w:sz w:val="18"/>
              </w:rPr>
              <w:t>Estonia, Germany, Netherlands, Russian Federation, United Kingdom</w:t>
            </w:r>
          </w:p>
        </w:tc>
      </w:tr>
      <w:tr w:rsidR="00BC7E6E" w:rsidRPr="000C0D9C" w:rsidTr="00C45701">
        <w:tc>
          <w:tcPr>
            <w:tcW w:w="2122" w:type="dxa"/>
          </w:tcPr>
          <w:p w:rsidR="00BC7E6E" w:rsidRPr="00BC7E6E" w:rsidRDefault="00BC7E6E" w:rsidP="00BC7E6E">
            <w:pPr>
              <w:jc w:val="left"/>
              <w:rPr>
                <w:sz w:val="18"/>
              </w:rPr>
            </w:pPr>
            <w:r w:rsidRPr="00BC7E6E">
              <w:rPr>
                <w:sz w:val="18"/>
              </w:rPr>
              <w:t>Rice</w:t>
            </w:r>
          </w:p>
        </w:tc>
        <w:tc>
          <w:tcPr>
            <w:tcW w:w="6804" w:type="dxa"/>
          </w:tcPr>
          <w:p w:rsidR="00BC7E6E" w:rsidRPr="00BC7E6E" w:rsidRDefault="00BC7E6E" w:rsidP="00BC7E6E">
            <w:pPr>
              <w:jc w:val="left"/>
              <w:rPr>
                <w:sz w:val="18"/>
                <w:lang w:val="es-ES"/>
              </w:rPr>
            </w:pPr>
            <w:r w:rsidRPr="00BC7E6E">
              <w:rPr>
                <w:sz w:val="18"/>
                <w:lang w:val="es-ES"/>
              </w:rPr>
              <w:t>Argentina, China, Italy, Japan, ISTA</w:t>
            </w:r>
          </w:p>
        </w:tc>
      </w:tr>
      <w:tr w:rsidR="00BC7E6E" w:rsidRPr="00BC7E6E" w:rsidTr="00C45701">
        <w:tc>
          <w:tcPr>
            <w:tcW w:w="2122" w:type="dxa"/>
          </w:tcPr>
          <w:p w:rsidR="00BC7E6E" w:rsidRPr="00BC7E6E" w:rsidRDefault="00BC7E6E" w:rsidP="00BC7E6E">
            <w:pPr>
              <w:jc w:val="left"/>
              <w:rPr>
                <w:sz w:val="18"/>
              </w:rPr>
            </w:pPr>
            <w:r w:rsidRPr="00BC7E6E">
              <w:rPr>
                <w:sz w:val="18"/>
              </w:rPr>
              <w:t>Sunflower</w:t>
            </w:r>
          </w:p>
        </w:tc>
        <w:tc>
          <w:tcPr>
            <w:tcW w:w="6804" w:type="dxa"/>
          </w:tcPr>
          <w:p w:rsidR="00BC7E6E" w:rsidRPr="00BC7E6E" w:rsidRDefault="00BC7E6E" w:rsidP="00BC7E6E">
            <w:pPr>
              <w:jc w:val="left"/>
              <w:rPr>
                <w:sz w:val="18"/>
              </w:rPr>
            </w:pPr>
            <w:r w:rsidRPr="00BC7E6E">
              <w:rPr>
                <w:sz w:val="18"/>
              </w:rPr>
              <w:t>Russian Federation</w:t>
            </w:r>
          </w:p>
        </w:tc>
      </w:tr>
      <w:tr w:rsidR="00D35CBC" w:rsidRPr="00BC7E6E" w:rsidTr="008C6E96">
        <w:tc>
          <w:tcPr>
            <w:tcW w:w="2122" w:type="dxa"/>
          </w:tcPr>
          <w:p w:rsidR="00D35CBC" w:rsidRPr="00BC7E6E" w:rsidRDefault="00D35CBC" w:rsidP="008C6E96">
            <w:pPr>
              <w:jc w:val="left"/>
              <w:rPr>
                <w:sz w:val="18"/>
              </w:rPr>
            </w:pPr>
            <w:r w:rsidRPr="00BC7E6E">
              <w:rPr>
                <w:sz w:val="18"/>
              </w:rPr>
              <w:t>Sweet Potato</w:t>
            </w:r>
          </w:p>
        </w:tc>
        <w:tc>
          <w:tcPr>
            <w:tcW w:w="6804" w:type="dxa"/>
          </w:tcPr>
          <w:p w:rsidR="00D35CBC" w:rsidRPr="00BC7E6E" w:rsidRDefault="00D35CBC" w:rsidP="008C6E96">
            <w:pPr>
              <w:jc w:val="left"/>
              <w:rPr>
                <w:sz w:val="18"/>
              </w:rPr>
            </w:pPr>
            <w:r w:rsidRPr="00BC7E6E">
              <w:rPr>
                <w:sz w:val="18"/>
              </w:rPr>
              <w:t xml:space="preserve">United Kingdom </w:t>
            </w:r>
          </w:p>
        </w:tc>
      </w:tr>
      <w:tr w:rsidR="00BC7E6E" w:rsidRPr="00BC7E6E" w:rsidTr="00C45701">
        <w:tc>
          <w:tcPr>
            <w:tcW w:w="2122" w:type="dxa"/>
          </w:tcPr>
          <w:p w:rsidR="00BC7E6E" w:rsidRPr="00BC7E6E" w:rsidRDefault="00BC7E6E" w:rsidP="00BC7E6E">
            <w:pPr>
              <w:jc w:val="left"/>
              <w:rPr>
                <w:sz w:val="18"/>
              </w:rPr>
            </w:pPr>
            <w:r w:rsidRPr="00BC7E6E">
              <w:rPr>
                <w:sz w:val="18"/>
              </w:rPr>
              <w:t>Wheat</w:t>
            </w:r>
          </w:p>
        </w:tc>
        <w:tc>
          <w:tcPr>
            <w:tcW w:w="6804" w:type="dxa"/>
          </w:tcPr>
          <w:p w:rsidR="00BC7E6E" w:rsidRPr="00BC7E6E" w:rsidRDefault="00BC7E6E" w:rsidP="00BC7E6E">
            <w:pPr>
              <w:jc w:val="left"/>
              <w:rPr>
                <w:sz w:val="18"/>
              </w:rPr>
            </w:pPr>
            <w:r w:rsidRPr="00BC7E6E">
              <w:rPr>
                <w:sz w:val="18"/>
              </w:rPr>
              <w:t>Argentina, China, Estonia, Germany, Italy, United Kingdom, ISTA</w:t>
            </w:r>
          </w:p>
        </w:tc>
      </w:tr>
    </w:tbl>
    <w:p w:rsidR="00BC7E6E" w:rsidRPr="00BC7E6E" w:rsidRDefault="00BC7E6E" w:rsidP="00BC7E6E">
      <w:pPr>
        <w:jc w:val="left"/>
      </w:pPr>
    </w:p>
    <w:p w:rsidR="00BC7E6E" w:rsidRPr="00BC7E6E" w:rsidRDefault="00BC7E6E" w:rsidP="002E4310">
      <w:pPr>
        <w:pStyle w:val="Heading4"/>
      </w:pPr>
      <w:bookmarkStart w:id="26" w:name="_Toc19811611"/>
      <w:r w:rsidRPr="00BC7E6E">
        <w:t>Plans for cooperation</w:t>
      </w:r>
      <w:bookmarkEnd w:id="26"/>
    </w:p>
    <w:p w:rsidR="00BC7E6E" w:rsidRPr="00BC7E6E" w:rsidRDefault="00BC7E6E" w:rsidP="00BC7E6E">
      <w:pPr>
        <w:contextualSpacing/>
      </w:pPr>
    </w:p>
    <w:p w:rsidR="00BC7E6E" w:rsidRPr="00BC7E6E" w:rsidRDefault="00BC7E6E" w:rsidP="00BC7E6E">
      <w:pPr>
        <w:numPr>
          <w:ilvl w:val="0"/>
          <w:numId w:val="10"/>
        </w:numPr>
        <w:contextualSpacing/>
      </w:pPr>
      <w:r w:rsidRPr="00BC7E6E">
        <w:t xml:space="preserve">Ryegrass:  Belgium, Czech Republic and the </w:t>
      </w:r>
      <w:r w:rsidRPr="00BC7E6E">
        <w:rPr>
          <w:rFonts w:cs="Arial"/>
          <w:color w:val="000000"/>
        </w:rPr>
        <w:t>Netherlands to share information on their work and plans</w:t>
      </w:r>
      <w:r w:rsidR="005C014D">
        <w:rPr>
          <w:rFonts w:cs="Arial"/>
          <w:color w:val="000000"/>
        </w:rPr>
        <w:t>;</w:t>
      </w:r>
      <w:r w:rsidR="005C014D" w:rsidRPr="00BC7E6E">
        <w:rPr>
          <w:rFonts w:cs="Arial"/>
          <w:color w:val="000000"/>
        </w:rPr>
        <w:t xml:space="preserve">  </w:t>
      </w:r>
    </w:p>
    <w:p w:rsidR="00BC7E6E" w:rsidRPr="00BC7E6E" w:rsidRDefault="00BC7E6E" w:rsidP="00BC7E6E">
      <w:pPr>
        <w:numPr>
          <w:ilvl w:val="0"/>
          <w:numId w:val="10"/>
        </w:numPr>
        <w:contextualSpacing/>
      </w:pPr>
      <w:r w:rsidRPr="00BC7E6E">
        <w:rPr>
          <w:rFonts w:cs="Arial"/>
          <w:color w:val="000000"/>
        </w:rPr>
        <w:t xml:space="preserve">Oilseed rape: </w:t>
      </w:r>
      <w:r w:rsidR="000143E2">
        <w:rPr>
          <w:rFonts w:cs="Arial"/>
          <w:color w:val="000000"/>
        </w:rPr>
        <w:t xml:space="preserve"> </w:t>
      </w:r>
      <w:r w:rsidRPr="00BC7E6E">
        <w:rPr>
          <w:rFonts w:cs="Arial"/>
          <w:color w:val="000000"/>
        </w:rPr>
        <w:t xml:space="preserve">France, Germany, CPVO and the United Kingdom to develop a set of molecular markers for </w:t>
      </w:r>
      <w:r w:rsidR="00D35CBC">
        <w:rPr>
          <w:rFonts w:cs="Arial"/>
          <w:color w:val="000000"/>
        </w:rPr>
        <w:t xml:space="preserve">the </w:t>
      </w:r>
      <w:r w:rsidRPr="00BC7E6E">
        <w:rPr>
          <w:rFonts w:cs="Arial"/>
          <w:color w:val="000000"/>
        </w:rPr>
        <w:t>management of variety collections;</w:t>
      </w:r>
    </w:p>
    <w:p w:rsidR="00BC7E6E" w:rsidRPr="00BC7E6E" w:rsidRDefault="00BC7E6E" w:rsidP="00BC7E6E">
      <w:pPr>
        <w:numPr>
          <w:ilvl w:val="0"/>
          <w:numId w:val="10"/>
        </w:numPr>
        <w:contextualSpacing/>
      </w:pPr>
      <w:r w:rsidRPr="00BC7E6E">
        <w:rPr>
          <w:rFonts w:cs="Arial"/>
          <w:color w:val="000000"/>
        </w:rPr>
        <w:t>INVITE and INNOVAR (scope of 10 crops) participating countries to develop markers sets for variety testing;</w:t>
      </w:r>
    </w:p>
    <w:p w:rsidR="00BC7E6E" w:rsidRPr="00BC7E6E" w:rsidRDefault="00BC7E6E" w:rsidP="00BC7E6E">
      <w:pPr>
        <w:numPr>
          <w:ilvl w:val="0"/>
          <w:numId w:val="10"/>
        </w:numPr>
        <w:contextualSpacing/>
      </w:pPr>
      <w:r w:rsidRPr="00BC7E6E">
        <w:rPr>
          <w:rFonts w:cs="Arial"/>
          <w:color w:val="000000"/>
        </w:rPr>
        <w:t>Argentina to contact BMT participants on sets of markers for Barley, Cotton, Rice and Wheat</w:t>
      </w:r>
      <w:r w:rsidR="005C014D">
        <w:rPr>
          <w:rFonts w:cs="Arial"/>
          <w:color w:val="000000"/>
        </w:rPr>
        <w:t>.</w:t>
      </w:r>
    </w:p>
    <w:p w:rsidR="00BC7E6E" w:rsidRPr="00BC7E6E" w:rsidRDefault="00BC7E6E" w:rsidP="00BC7E6E"/>
    <w:p w:rsidR="00BC7E6E" w:rsidRPr="00BC7E6E" w:rsidRDefault="00BC7E6E" w:rsidP="003A3117">
      <w:pPr>
        <w:keepNext/>
        <w:ind w:left="567"/>
        <w:outlineLvl w:val="3"/>
        <w:rPr>
          <w:rFonts w:eastAsiaTheme="minorEastAsia"/>
          <w:u w:val="single"/>
        </w:rPr>
      </w:pPr>
      <w:r w:rsidRPr="00BC7E6E">
        <w:rPr>
          <w:rFonts w:eastAsiaTheme="minorEastAsia"/>
          <w:u w:val="single"/>
        </w:rPr>
        <w:lastRenderedPageBreak/>
        <w:t xml:space="preserve">Summary of current use of </w:t>
      </w:r>
      <w:r w:rsidRPr="00BC7E6E">
        <w:rPr>
          <w:u w:val="single"/>
        </w:rPr>
        <w:t>biochemical and molecular techniques</w:t>
      </w:r>
    </w:p>
    <w:p w:rsidR="00BC7E6E" w:rsidRPr="00BC7E6E" w:rsidRDefault="00BC7E6E" w:rsidP="003A3117">
      <w:pPr>
        <w:keepNext/>
      </w:pPr>
    </w:p>
    <w:tbl>
      <w:tblPr>
        <w:tblW w:w="9072" w:type="dxa"/>
        <w:tblInd w:w="56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72"/>
      </w:tblGrid>
      <w:tr w:rsidR="00BC7E6E" w:rsidRPr="00BC7E6E" w:rsidTr="00C45701">
        <w:tc>
          <w:tcPr>
            <w:tcW w:w="9072" w:type="dxa"/>
          </w:tcPr>
          <w:p w:rsidR="00BC7E6E" w:rsidRPr="00BC7E6E" w:rsidRDefault="00BC7E6E" w:rsidP="003A3117">
            <w:pPr>
              <w:keepNext/>
              <w:rPr>
                <w:sz w:val="18"/>
                <w:szCs w:val="18"/>
              </w:rPr>
            </w:pPr>
            <w:r w:rsidRPr="00BC7E6E">
              <w:rPr>
                <w:sz w:val="18"/>
                <w:szCs w:val="18"/>
              </w:rPr>
              <w:t>Netherlands and the United Kingdom: SNPs for management of variety collections</w:t>
            </w:r>
          </w:p>
        </w:tc>
      </w:tr>
      <w:tr w:rsidR="00BC7E6E" w:rsidRPr="00BC7E6E" w:rsidTr="00C45701">
        <w:tc>
          <w:tcPr>
            <w:tcW w:w="9072" w:type="dxa"/>
          </w:tcPr>
          <w:p w:rsidR="00BC7E6E" w:rsidRPr="00BC7E6E" w:rsidRDefault="00BC7E6E" w:rsidP="003A3117">
            <w:pPr>
              <w:keepNext/>
              <w:rPr>
                <w:sz w:val="18"/>
                <w:szCs w:val="18"/>
              </w:rPr>
            </w:pPr>
            <w:r w:rsidRPr="00BC7E6E">
              <w:rPr>
                <w:sz w:val="18"/>
                <w:szCs w:val="18"/>
              </w:rPr>
              <w:t xml:space="preserve">China:  90K SNP chip for </w:t>
            </w:r>
            <w:r w:rsidR="000238CA" w:rsidRPr="00BC7E6E">
              <w:rPr>
                <w:sz w:val="18"/>
                <w:szCs w:val="18"/>
              </w:rPr>
              <w:t>Wheat</w:t>
            </w:r>
            <w:r w:rsidRPr="00BC7E6E">
              <w:rPr>
                <w:sz w:val="18"/>
                <w:szCs w:val="18"/>
              </w:rPr>
              <w:t>;  development</w:t>
            </w:r>
            <w:r w:rsidR="000238CA">
              <w:rPr>
                <w:sz w:val="18"/>
                <w:szCs w:val="18"/>
              </w:rPr>
              <w:t xml:space="preserve"> of testing standard for SSR in Wh</w:t>
            </w:r>
            <w:r w:rsidR="000238CA" w:rsidRPr="00BC7E6E">
              <w:rPr>
                <w:sz w:val="18"/>
                <w:szCs w:val="18"/>
              </w:rPr>
              <w:t>eat</w:t>
            </w:r>
            <w:r w:rsidR="000238CA">
              <w:rPr>
                <w:sz w:val="18"/>
                <w:szCs w:val="18"/>
              </w:rPr>
              <w:t>;  creation of a database for W</w:t>
            </w:r>
            <w:r w:rsidRPr="00BC7E6E">
              <w:rPr>
                <w:sz w:val="18"/>
                <w:szCs w:val="18"/>
              </w:rPr>
              <w:t>heat varieties; SSR markers for selection of similar varieties and variety purity</w:t>
            </w:r>
          </w:p>
        </w:tc>
      </w:tr>
      <w:tr w:rsidR="00BC7E6E" w:rsidRPr="00BC7E6E" w:rsidTr="00C45701">
        <w:tc>
          <w:tcPr>
            <w:tcW w:w="9072" w:type="dxa"/>
          </w:tcPr>
          <w:p w:rsidR="00BC7E6E" w:rsidRPr="00BC7E6E" w:rsidRDefault="00BC7E6E" w:rsidP="003A3117">
            <w:pPr>
              <w:keepNext/>
              <w:rPr>
                <w:sz w:val="18"/>
                <w:szCs w:val="18"/>
              </w:rPr>
            </w:pPr>
            <w:r w:rsidRPr="00BC7E6E">
              <w:rPr>
                <w:sz w:val="18"/>
                <w:szCs w:val="18"/>
              </w:rPr>
              <w:t>Germany: electrophoresis for Barley, Wheat and Oat, Ryegrass, Potato for DUS examination</w:t>
            </w:r>
          </w:p>
        </w:tc>
      </w:tr>
      <w:tr w:rsidR="00BC7E6E" w:rsidRPr="00BC7E6E" w:rsidTr="00C45701">
        <w:tc>
          <w:tcPr>
            <w:tcW w:w="9072" w:type="dxa"/>
          </w:tcPr>
          <w:p w:rsidR="00BC7E6E" w:rsidRPr="00BC7E6E" w:rsidRDefault="00BC7E6E" w:rsidP="003A3117">
            <w:pPr>
              <w:keepNext/>
              <w:rPr>
                <w:sz w:val="18"/>
                <w:szCs w:val="18"/>
              </w:rPr>
            </w:pPr>
            <w:r w:rsidRPr="00BC7E6E">
              <w:rPr>
                <w:sz w:val="18"/>
                <w:szCs w:val="18"/>
              </w:rPr>
              <w:t xml:space="preserve">Italy: electrophoresis in </w:t>
            </w:r>
            <w:r w:rsidR="000238CA" w:rsidRPr="00BC7E6E">
              <w:rPr>
                <w:sz w:val="18"/>
                <w:szCs w:val="18"/>
              </w:rPr>
              <w:t>Maize</w:t>
            </w:r>
            <w:r w:rsidRPr="00BC7E6E">
              <w:rPr>
                <w:sz w:val="18"/>
                <w:szCs w:val="18"/>
              </w:rPr>
              <w:t xml:space="preserve">, </w:t>
            </w:r>
            <w:r w:rsidR="000238CA" w:rsidRPr="00BC7E6E">
              <w:rPr>
                <w:sz w:val="18"/>
                <w:szCs w:val="18"/>
              </w:rPr>
              <w:t>Sunflower</w:t>
            </w:r>
            <w:r w:rsidRPr="00BC7E6E">
              <w:rPr>
                <w:sz w:val="18"/>
                <w:szCs w:val="18"/>
              </w:rPr>
              <w:t xml:space="preserve">, </w:t>
            </w:r>
            <w:r w:rsidR="000238CA" w:rsidRPr="00BC7E6E">
              <w:rPr>
                <w:sz w:val="18"/>
                <w:szCs w:val="18"/>
              </w:rPr>
              <w:t>Wheat</w:t>
            </w:r>
            <w:r w:rsidRPr="00BC7E6E">
              <w:rPr>
                <w:sz w:val="18"/>
                <w:szCs w:val="18"/>
              </w:rPr>
              <w:t xml:space="preserve">, </w:t>
            </w:r>
            <w:r w:rsidR="000238CA" w:rsidRPr="00BC7E6E">
              <w:rPr>
                <w:sz w:val="18"/>
                <w:szCs w:val="18"/>
              </w:rPr>
              <w:t xml:space="preserve">Barley </w:t>
            </w:r>
            <w:r w:rsidRPr="00BC7E6E">
              <w:rPr>
                <w:sz w:val="18"/>
                <w:szCs w:val="18"/>
              </w:rPr>
              <w:t>for DUS examination and variety identification;  SSR for variety hybridity in Rice</w:t>
            </w:r>
            <w:r w:rsidR="00B247EA">
              <w:rPr>
                <w:sz w:val="18"/>
                <w:szCs w:val="18"/>
              </w:rPr>
              <w:t xml:space="preserve"> and variety identification</w:t>
            </w:r>
          </w:p>
        </w:tc>
      </w:tr>
      <w:tr w:rsidR="00BC7E6E" w:rsidRPr="00BC7E6E" w:rsidTr="00C45701">
        <w:tc>
          <w:tcPr>
            <w:tcW w:w="9072" w:type="dxa"/>
          </w:tcPr>
          <w:p w:rsidR="00BC7E6E" w:rsidRPr="00BC7E6E" w:rsidRDefault="00BC7E6E" w:rsidP="00793DEE">
            <w:pPr>
              <w:rPr>
                <w:sz w:val="18"/>
                <w:szCs w:val="18"/>
              </w:rPr>
            </w:pPr>
            <w:r w:rsidRPr="00BC7E6E">
              <w:rPr>
                <w:sz w:val="18"/>
                <w:szCs w:val="18"/>
              </w:rPr>
              <w:t>Japan: RAPD-STS markers for infringement cases in French Bean and Rice</w:t>
            </w:r>
          </w:p>
        </w:tc>
      </w:tr>
      <w:tr w:rsidR="00BC7E6E" w:rsidRPr="00BC7E6E" w:rsidTr="00C45701">
        <w:tc>
          <w:tcPr>
            <w:tcW w:w="9072" w:type="dxa"/>
          </w:tcPr>
          <w:p w:rsidR="00BC7E6E" w:rsidRPr="00BC7E6E" w:rsidRDefault="00BC7E6E" w:rsidP="00BC7E6E">
            <w:pPr>
              <w:rPr>
                <w:sz w:val="18"/>
                <w:szCs w:val="18"/>
              </w:rPr>
            </w:pPr>
            <w:r w:rsidRPr="00BC7E6E">
              <w:rPr>
                <w:rFonts w:cs="Arial"/>
                <w:sz w:val="18"/>
                <w:szCs w:val="18"/>
              </w:rPr>
              <w:t xml:space="preserve">Russian Federation: SSR for identification in Sunflower and Potato.  </w:t>
            </w:r>
          </w:p>
        </w:tc>
      </w:tr>
      <w:tr w:rsidR="00BC7E6E" w:rsidRPr="00BC7E6E" w:rsidTr="00C45701">
        <w:tc>
          <w:tcPr>
            <w:tcW w:w="9072" w:type="dxa"/>
          </w:tcPr>
          <w:p w:rsidR="00BC7E6E" w:rsidRPr="00BC7E6E" w:rsidRDefault="00BC7E6E" w:rsidP="00793DEE">
            <w:pPr>
              <w:rPr>
                <w:sz w:val="18"/>
                <w:szCs w:val="18"/>
              </w:rPr>
            </w:pPr>
            <w:r w:rsidRPr="00BC7E6E">
              <w:rPr>
                <w:sz w:val="18"/>
                <w:szCs w:val="18"/>
              </w:rPr>
              <w:t>United Kingdom: electrophoresis for Barley, Wheat and Oat, Ryegrass, for DUS examination;  SSR and SNP for sample validation and variety identification</w:t>
            </w:r>
          </w:p>
        </w:tc>
      </w:tr>
      <w:tr w:rsidR="00BC7E6E" w:rsidRPr="00BC7E6E" w:rsidTr="00C45701">
        <w:tc>
          <w:tcPr>
            <w:tcW w:w="9072" w:type="dxa"/>
          </w:tcPr>
          <w:p w:rsidR="00BC7E6E" w:rsidRPr="00BC7E6E" w:rsidRDefault="000238CA" w:rsidP="00793DEE">
            <w:pPr>
              <w:rPr>
                <w:sz w:val="18"/>
                <w:szCs w:val="18"/>
              </w:rPr>
            </w:pPr>
            <w:r>
              <w:rPr>
                <w:sz w:val="18"/>
                <w:szCs w:val="18"/>
              </w:rPr>
              <w:t xml:space="preserve">ISTA: </w:t>
            </w:r>
            <w:r w:rsidRPr="00BC7E6E">
              <w:rPr>
                <w:sz w:val="18"/>
                <w:szCs w:val="18"/>
              </w:rPr>
              <w:t>Maize</w:t>
            </w:r>
            <w:r w:rsidR="00BC7E6E" w:rsidRPr="00BC7E6E">
              <w:rPr>
                <w:sz w:val="18"/>
                <w:szCs w:val="18"/>
              </w:rPr>
              <w:t xml:space="preserve">, </w:t>
            </w:r>
            <w:r w:rsidRPr="00BC7E6E">
              <w:rPr>
                <w:sz w:val="18"/>
                <w:szCs w:val="18"/>
              </w:rPr>
              <w:t xml:space="preserve">Wheat </w:t>
            </w:r>
            <w:r w:rsidR="00BC7E6E" w:rsidRPr="00BC7E6E">
              <w:rPr>
                <w:sz w:val="18"/>
                <w:szCs w:val="18"/>
              </w:rPr>
              <w:t xml:space="preserve">and </w:t>
            </w:r>
            <w:r w:rsidRPr="00BC7E6E">
              <w:rPr>
                <w:sz w:val="18"/>
                <w:szCs w:val="18"/>
              </w:rPr>
              <w:t>Soybean</w:t>
            </w:r>
            <w:r w:rsidR="00BC7E6E" w:rsidRPr="00BC7E6E">
              <w:rPr>
                <w:sz w:val="18"/>
                <w:szCs w:val="18"/>
              </w:rPr>
              <w:t xml:space="preserve">: SSR and electrophoresis;  </w:t>
            </w:r>
            <w:r w:rsidRPr="00BC7E6E">
              <w:rPr>
                <w:sz w:val="18"/>
                <w:szCs w:val="18"/>
              </w:rPr>
              <w:t>Barley</w:t>
            </w:r>
            <w:r w:rsidR="00BC7E6E" w:rsidRPr="00BC7E6E">
              <w:rPr>
                <w:sz w:val="18"/>
                <w:szCs w:val="18"/>
              </w:rPr>
              <w:t>: SSR;  Other crops: electrophoresis</w:t>
            </w:r>
          </w:p>
        </w:tc>
      </w:tr>
    </w:tbl>
    <w:p w:rsidR="00D35CBC" w:rsidRDefault="00D35CBC" w:rsidP="002E4310">
      <w:pPr>
        <w:pStyle w:val="Heading4"/>
        <w:rPr>
          <w:lang w:val="en-US"/>
        </w:rPr>
      </w:pPr>
    </w:p>
    <w:p w:rsidR="00BC7E6E" w:rsidRPr="00824DD5" w:rsidRDefault="00BC7E6E" w:rsidP="002E4310">
      <w:pPr>
        <w:pStyle w:val="Heading4"/>
        <w:rPr>
          <w:lang w:val="en-US"/>
        </w:rPr>
      </w:pPr>
      <w:r w:rsidRPr="00824DD5">
        <w:rPr>
          <w:lang w:val="en-US"/>
        </w:rPr>
        <w:t>Proposals for confidentiality and access to data</w:t>
      </w:r>
    </w:p>
    <w:p w:rsidR="00BC7E6E" w:rsidRPr="00BC7E6E" w:rsidRDefault="00BC7E6E" w:rsidP="00BC7E6E">
      <w:pPr>
        <w:keepNext/>
      </w:pPr>
    </w:p>
    <w:p w:rsidR="00BC7E6E" w:rsidRPr="00BC7E6E" w:rsidRDefault="004F4B91" w:rsidP="002E4310">
      <w:pPr>
        <w:jc w:val="left"/>
        <w:rPr>
          <w:rFonts w:eastAsiaTheme="minorEastAsia"/>
        </w:rPr>
      </w:pPr>
      <w:r>
        <w:rPr>
          <w:rFonts w:eastAsiaTheme="minorEastAsia"/>
        </w:rPr>
        <w:fldChar w:fldCharType="begin"/>
      </w:r>
      <w:r>
        <w:rPr>
          <w:rFonts w:eastAsiaTheme="minorEastAsia"/>
        </w:rPr>
        <w:instrText xml:space="preserve"> AUTONUM  </w:instrText>
      </w:r>
      <w:r>
        <w:rPr>
          <w:rFonts w:eastAsiaTheme="minorEastAsia"/>
        </w:rPr>
        <w:fldChar w:fldCharType="end"/>
      </w:r>
      <w:r>
        <w:rPr>
          <w:rFonts w:eastAsiaTheme="minorEastAsia"/>
        </w:rPr>
        <w:tab/>
      </w:r>
      <w:r w:rsidR="00BC7E6E" w:rsidRPr="00BC7E6E">
        <w:rPr>
          <w:rFonts w:eastAsiaTheme="minorEastAsia"/>
        </w:rPr>
        <w:t>Participants at the discussion group on other agricultural crops agreed with the proposals by the discussion group on Maize and Soybean.</w:t>
      </w:r>
    </w:p>
    <w:p w:rsidR="00BC7E6E" w:rsidRPr="00BC7E6E" w:rsidRDefault="00BC7E6E" w:rsidP="00E91616">
      <w:pPr>
        <w:rPr>
          <w:rFonts w:eastAsiaTheme="minorEastAsia"/>
        </w:rPr>
      </w:pPr>
    </w:p>
    <w:p w:rsidR="00BC7E6E" w:rsidRPr="00BC7E6E" w:rsidRDefault="00BC7E6E" w:rsidP="002E4310">
      <w:pPr>
        <w:pStyle w:val="Heading3"/>
        <w:rPr>
          <w:rFonts w:eastAsiaTheme="minorEastAsia"/>
        </w:rPr>
      </w:pPr>
      <w:bookmarkStart w:id="27" w:name="_Toc525478530"/>
      <w:bookmarkStart w:id="28" w:name="_Toc525647219"/>
      <w:bookmarkStart w:id="29" w:name="_Toc535518945"/>
      <w:bookmarkStart w:id="30" w:name="_Toc536782777"/>
      <w:bookmarkStart w:id="31" w:name="_Toc19811613"/>
      <w:r w:rsidRPr="00BC7E6E">
        <w:t>Vegetables</w:t>
      </w:r>
      <w:bookmarkEnd w:id="27"/>
      <w:bookmarkEnd w:id="28"/>
      <w:bookmarkEnd w:id="29"/>
      <w:bookmarkEnd w:id="30"/>
      <w:bookmarkEnd w:id="31"/>
    </w:p>
    <w:p w:rsidR="00BC7E6E" w:rsidRPr="00BC7E6E" w:rsidRDefault="00BC7E6E" w:rsidP="00E91616">
      <w:pPr>
        <w:rPr>
          <w:rFonts w:eastAsiaTheme="minorEastAsia"/>
        </w:rPr>
      </w:pPr>
    </w:p>
    <w:p w:rsidR="00BC7E6E" w:rsidRPr="00BC7E6E" w:rsidRDefault="00BC7E6E" w:rsidP="002E4310">
      <w:pPr>
        <w:pStyle w:val="Heading4"/>
        <w:rPr>
          <w:rFonts w:eastAsiaTheme="minorEastAsia"/>
        </w:rPr>
      </w:pPr>
      <w:bookmarkStart w:id="32" w:name="_Toc19811614"/>
      <w:r w:rsidRPr="00BC7E6E">
        <w:rPr>
          <w:rFonts w:eastAsiaTheme="minorEastAsia"/>
        </w:rPr>
        <w:t>Summary of crop interest</w:t>
      </w:r>
      <w:bookmarkEnd w:id="32"/>
    </w:p>
    <w:p w:rsidR="00BC7E6E" w:rsidRPr="00BC7E6E" w:rsidRDefault="00BC7E6E" w:rsidP="00BC7E6E">
      <w:pPr>
        <w:rPr>
          <w:rFonts w:eastAsiaTheme="minorEastAsia"/>
        </w:rPr>
      </w:pPr>
    </w:p>
    <w:tbl>
      <w:tblPr>
        <w:tblStyle w:val="TableGrid2"/>
        <w:tblW w:w="9180"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22"/>
        <w:gridCol w:w="7058"/>
      </w:tblGrid>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Cabbage</w:t>
            </w:r>
          </w:p>
        </w:tc>
        <w:tc>
          <w:tcPr>
            <w:tcW w:w="7058" w:type="dxa"/>
          </w:tcPr>
          <w:p w:rsidR="00BC7E6E" w:rsidRPr="00BC7E6E" w:rsidRDefault="00BC7E6E" w:rsidP="00BC7E6E">
            <w:pPr>
              <w:jc w:val="left"/>
              <w:rPr>
                <w:sz w:val="18"/>
                <w:lang w:eastAsia="zh-CN"/>
              </w:rPr>
            </w:pPr>
            <w:r w:rsidRPr="00BC7E6E">
              <w:rPr>
                <w:sz w:val="18"/>
              </w:rPr>
              <w:t>China, Republic of Korea</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Chinese cabbage</w:t>
            </w:r>
          </w:p>
        </w:tc>
        <w:tc>
          <w:tcPr>
            <w:tcW w:w="7058" w:type="dxa"/>
          </w:tcPr>
          <w:p w:rsidR="00BC7E6E" w:rsidRPr="00BC7E6E" w:rsidRDefault="00BC7E6E" w:rsidP="00BC7E6E">
            <w:pPr>
              <w:rPr>
                <w:sz w:val="18"/>
              </w:rPr>
            </w:pPr>
            <w:r w:rsidRPr="00BC7E6E">
              <w:rPr>
                <w:sz w:val="18"/>
              </w:rPr>
              <w:t>China, Republic of Korea</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Cucumber</w:t>
            </w:r>
          </w:p>
        </w:tc>
        <w:tc>
          <w:tcPr>
            <w:tcW w:w="7058" w:type="dxa"/>
          </w:tcPr>
          <w:p w:rsidR="00BC7E6E" w:rsidRPr="00BC7E6E" w:rsidRDefault="00BC7E6E" w:rsidP="00BC7E6E">
            <w:pPr>
              <w:rPr>
                <w:sz w:val="18"/>
              </w:rPr>
            </w:pPr>
            <w:r w:rsidRPr="00BC7E6E">
              <w:rPr>
                <w:rFonts w:cs="Arial"/>
                <w:color w:val="000000"/>
                <w:sz w:val="18"/>
              </w:rPr>
              <w:t xml:space="preserve">China, Netherlands, </w:t>
            </w:r>
            <w:r w:rsidRPr="00BC7E6E">
              <w:rPr>
                <w:sz w:val="18"/>
              </w:rPr>
              <w:t>Republic of Korea</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Eggplant</w:t>
            </w:r>
          </w:p>
        </w:tc>
        <w:tc>
          <w:tcPr>
            <w:tcW w:w="7058" w:type="dxa"/>
          </w:tcPr>
          <w:p w:rsidR="00BC7E6E" w:rsidRPr="00BC7E6E" w:rsidRDefault="00BC7E6E" w:rsidP="00BC7E6E">
            <w:pPr>
              <w:rPr>
                <w:sz w:val="18"/>
              </w:rPr>
            </w:pPr>
            <w:r w:rsidRPr="00BC7E6E">
              <w:rPr>
                <w:rFonts w:cs="Arial"/>
                <w:color w:val="000000"/>
                <w:sz w:val="18"/>
                <w:szCs w:val="21"/>
              </w:rPr>
              <w:t>Italy</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French bean</w:t>
            </w:r>
          </w:p>
        </w:tc>
        <w:tc>
          <w:tcPr>
            <w:tcW w:w="7058" w:type="dxa"/>
          </w:tcPr>
          <w:p w:rsidR="00BC7E6E" w:rsidRPr="00BC7E6E" w:rsidRDefault="00BC7E6E" w:rsidP="00BC7E6E">
            <w:pPr>
              <w:rPr>
                <w:sz w:val="18"/>
              </w:rPr>
            </w:pPr>
            <w:r w:rsidRPr="00BC7E6E">
              <w:rPr>
                <w:rFonts w:cs="Arial"/>
                <w:color w:val="000000"/>
                <w:sz w:val="18"/>
              </w:rPr>
              <w:t>Netherlands</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Lettuce</w:t>
            </w:r>
          </w:p>
        </w:tc>
        <w:tc>
          <w:tcPr>
            <w:tcW w:w="7058" w:type="dxa"/>
          </w:tcPr>
          <w:p w:rsidR="00BC7E6E" w:rsidRPr="00BC7E6E" w:rsidRDefault="00BC7E6E" w:rsidP="00BC7E6E">
            <w:pPr>
              <w:rPr>
                <w:sz w:val="18"/>
              </w:rPr>
            </w:pPr>
            <w:r w:rsidRPr="00BC7E6E">
              <w:rPr>
                <w:sz w:val="18"/>
              </w:rPr>
              <w:t>Australia</w:t>
            </w:r>
            <w:r w:rsidRPr="00BC7E6E">
              <w:rPr>
                <w:sz w:val="18"/>
                <w:lang w:eastAsia="zh-CN"/>
              </w:rPr>
              <w:t xml:space="preserve">, </w:t>
            </w:r>
            <w:r w:rsidRPr="00BC7E6E">
              <w:rPr>
                <w:sz w:val="18"/>
              </w:rPr>
              <w:t xml:space="preserve">Italy, </w:t>
            </w:r>
            <w:r w:rsidRPr="00BC7E6E">
              <w:rPr>
                <w:rFonts w:cs="Arial"/>
                <w:color w:val="000000"/>
                <w:sz w:val="18"/>
              </w:rPr>
              <w:t xml:space="preserve">Netherlands, </w:t>
            </w:r>
            <w:r w:rsidRPr="00BC7E6E">
              <w:rPr>
                <w:sz w:val="18"/>
              </w:rPr>
              <w:t xml:space="preserve">Republic of Korea </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Melon</w:t>
            </w:r>
          </w:p>
        </w:tc>
        <w:tc>
          <w:tcPr>
            <w:tcW w:w="7058" w:type="dxa"/>
          </w:tcPr>
          <w:p w:rsidR="00BC7E6E" w:rsidRPr="00BC7E6E" w:rsidRDefault="00BC7E6E" w:rsidP="00BC7E6E">
            <w:pPr>
              <w:rPr>
                <w:sz w:val="18"/>
              </w:rPr>
            </w:pPr>
            <w:r w:rsidRPr="00BC7E6E">
              <w:rPr>
                <w:sz w:val="18"/>
              </w:rPr>
              <w:t xml:space="preserve">China, </w:t>
            </w:r>
            <w:r w:rsidRPr="00BC7E6E">
              <w:rPr>
                <w:rFonts w:cs="Arial"/>
                <w:color w:val="000000"/>
                <w:sz w:val="18"/>
              </w:rPr>
              <w:t xml:space="preserve">Netherlands, </w:t>
            </w:r>
            <w:r w:rsidRPr="00BC7E6E">
              <w:rPr>
                <w:sz w:val="18"/>
              </w:rPr>
              <w:t xml:space="preserve">Republic of Korea </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Onion</w:t>
            </w:r>
          </w:p>
        </w:tc>
        <w:tc>
          <w:tcPr>
            <w:tcW w:w="7058" w:type="dxa"/>
          </w:tcPr>
          <w:p w:rsidR="00BC7E6E" w:rsidRPr="00BC7E6E" w:rsidRDefault="00BC7E6E" w:rsidP="00BC7E6E">
            <w:pPr>
              <w:rPr>
                <w:sz w:val="18"/>
                <w:lang w:eastAsia="zh-CN"/>
              </w:rPr>
            </w:pPr>
            <w:r w:rsidRPr="00BC7E6E">
              <w:rPr>
                <w:rFonts w:cs="Arial"/>
                <w:color w:val="000000"/>
                <w:sz w:val="18"/>
                <w:szCs w:val="21"/>
              </w:rPr>
              <w:t xml:space="preserve">Italy, </w:t>
            </w:r>
            <w:r w:rsidRPr="00BC7E6E">
              <w:rPr>
                <w:rFonts w:cs="Arial"/>
                <w:color w:val="000000"/>
                <w:sz w:val="18"/>
              </w:rPr>
              <w:t>Netherlands</w:t>
            </w:r>
            <w:r w:rsidRPr="00BC7E6E">
              <w:rPr>
                <w:rFonts w:cs="Arial"/>
                <w:color w:val="000000"/>
                <w:sz w:val="18"/>
                <w:szCs w:val="21"/>
              </w:rPr>
              <w:t xml:space="preserve"> </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Oriental melon</w:t>
            </w:r>
          </w:p>
        </w:tc>
        <w:tc>
          <w:tcPr>
            <w:tcW w:w="7058" w:type="dxa"/>
          </w:tcPr>
          <w:p w:rsidR="00BC7E6E" w:rsidRPr="00BC7E6E" w:rsidRDefault="00BC7E6E" w:rsidP="00BC7E6E">
            <w:pPr>
              <w:jc w:val="left"/>
              <w:rPr>
                <w:sz w:val="18"/>
              </w:rPr>
            </w:pPr>
            <w:r w:rsidRPr="00BC7E6E">
              <w:rPr>
                <w:sz w:val="18"/>
              </w:rPr>
              <w:t>Republic of Korea</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Pea</w:t>
            </w:r>
          </w:p>
        </w:tc>
        <w:tc>
          <w:tcPr>
            <w:tcW w:w="7058" w:type="dxa"/>
          </w:tcPr>
          <w:p w:rsidR="00BC7E6E" w:rsidRPr="00BC7E6E" w:rsidRDefault="00BC7E6E" w:rsidP="00BC7E6E">
            <w:pPr>
              <w:jc w:val="left"/>
              <w:rPr>
                <w:sz w:val="18"/>
              </w:rPr>
            </w:pPr>
            <w:r w:rsidRPr="00BC7E6E">
              <w:rPr>
                <w:sz w:val="18"/>
              </w:rPr>
              <w:t xml:space="preserve">Netherlands, United Kingdom </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Pepper</w:t>
            </w:r>
          </w:p>
        </w:tc>
        <w:tc>
          <w:tcPr>
            <w:tcW w:w="7058" w:type="dxa"/>
          </w:tcPr>
          <w:p w:rsidR="00BC7E6E" w:rsidRPr="00BC7E6E" w:rsidRDefault="00BC7E6E" w:rsidP="00BC7E6E">
            <w:pPr>
              <w:jc w:val="left"/>
              <w:rPr>
                <w:sz w:val="18"/>
              </w:rPr>
            </w:pPr>
            <w:r w:rsidRPr="00BC7E6E">
              <w:rPr>
                <w:sz w:val="18"/>
              </w:rPr>
              <w:t xml:space="preserve">China, </w:t>
            </w:r>
            <w:r w:rsidRPr="00BC7E6E">
              <w:rPr>
                <w:rFonts w:cs="Arial"/>
                <w:color w:val="000000"/>
                <w:sz w:val="18"/>
                <w:szCs w:val="21"/>
              </w:rPr>
              <w:t>Italy</w:t>
            </w:r>
            <w:r w:rsidRPr="00BC7E6E">
              <w:rPr>
                <w:sz w:val="18"/>
              </w:rPr>
              <w:t xml:space="preserve">, </w:t>
            </w:r>
            <w:r w:rsidRPr="00BC7E6E">
              <w:rPr>
                <w:rFonts w:cs="Arial"/>
                <w:color w:val="000000"/>
                <w:sz w:val="18"/>
              </w:rPr>
              <w:t xml:space="preserve">Netherlands, </w:t>
            </w:r>
            <w:r w:rsidRPr="00BC7E6E">
              <w:rPr>
                <w:sz w:val="18"/>
              </w:rPr>
              <w:t>Republic of Korea</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Pumpkin</w:t>
            </w:r>
          </w:p>
        </w:tc>
        <w:tc>
          <w:tcPr>
            <w:tcW w:w="7058" w:type="dxa"/>
          </w:tcPr>
          <w:p w:rsidR="00BC7E6E" w:rsidRPr="00BC7E6E" w:rsidRDefault="00BC7E6E" w:rsidP="00BC7E6E">
            <w:pPr>
              <w:jc w:val="left"/>
              <w:rPr>
                <w:rFonts w:cs="Arial"/>
                <w:snapToGrid w:val="0"/>
                <w:color w:val="000000" w:themeColor="text1"/>
                <w:sz w:val="18"/>
                <w:lang w:eastAsia="ja-JP"/>
              </w:rPr>
            </w:pPr>
            <w:r w:rsidRPr="00BC7E6E">
              <w:rPr>
                <w:sz w:val="18"/>
              </w:rPr>
              <w:t>Republic of Korea</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Radish</w:t>
            </w:r>
          </w:p>
        </w:tc>
        <w:tc>
          <w:tcPr>
            <w:tcW w:w="7058" w:type="dxa"/>
          </w:tcPr>
          <w:p w:rsidR="00BC7E6E" w:rsidRPr="00BC7E6E" w:rsidRDefault="00BC7E6E" w:rsidP="00BC7E6E">
            <w:pPr>
              <w:jc w:val="left"/>
              <w:rPr>
                <w:sz w:val="18"/>
              </w:rPr>
            </w:pPr>
            <w:r w:rsidRPr="00BC7E6E">
              <w:rPr>
                <w:sz w:val="18"/>
              </w:rPr>
              <w:t>Republic of Korea</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Shallot</w:t>
            </w:r>
          </w:p>
        </w:tc>
        <w:tc>
          <w:tcPr>
            <w:tcW w:w="7058" w:type="dxa"/>
          </w:tcPr>
          <w:p w:rsidR="00BC7E6E" w:rsidRPr="00BC7E6E" w:rsidRDefault="00BC7E6E" w:rsidP="00BC7E6E">
            <w:pPr>
              <w:jc w:val="left"/>
              <w:rPr>
                <w:sz w:val="18"/>
              </w:rPr>
            </w:pPr>
            <w:r w:rsidRPr="00BC7E6E">
              <w:rPr>
                <w:rFonts w:cs="Arial"/>
                <w:color w:val="000000"/>
                <w:sz w:val="18"/>
              </w:rPr>
              <w:t>Netherlands</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Squash</w:t>
            </w:r>
          </w:p>
        </w:tc>
        <w:tc>
          <w:tcPr>
            <w:tcW w:w="7058" w:type="dxa"/>
          </w:tcPr>
          <w:p w:rsidR="00BC7E6E" w:rsidRPr="00BC7E6E" w:rsidRDefault="00BC7E6E" w:rsidP="00BC7E6E">
            <w:pPr>
              <w:jc w:val="left"/>
              <w:rPr>
                <w:sz w:val="18"/>
              </w:rPr>
            </w:pPr>
            <w:r w:rsidRPr="00BC7E6E">
              <w:rPr>
                <w:rFonts w:cs="Arial"/>
                <w:color w:val="000000"/>
                <w:sz w:val="18"/>
                <w:szCs w:val="21"/>
              </w:rPr>
              <w:t>Italy</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Tomato</w:t>
            </w:r>
          </w:p>
        </w:tc>
        <w:tc>
          <w:tcPr>
            <w:tcW w:w="7058" w:type="dxa"/>
          </w:tcPr>
          <w:p w:rsidR="00BC7E6E" w:rsidRPr="00BC7E6E" w:rsidRDefault="00BC7E6E" w:rsidP="00BC7E6E">
            <w:pPr>
              <w:jc w:val="left"/>
              <w:rPr>
                <w:sz w:val="18"/>
              </w:rPr>
            </w:pPr>
            <w:r w:rsidRPr="00BC7E6E">
              <w:rPr>
                <w:sz w:val="18"/>
              </w:rPr>
              <w:t xml:space="preserve">China, </w:t>
            </w:r>
            <w:r w:rsidR="00C74E1E">
              <w:rPr>
                <w:sz w:val="18"/>
              </w:rPr>
              <w:t xml:space="preserve">France, </w:t>
            </w:r>
            <w:r w:rsidRPr="00BC7E6E">
              <w:rPr>
                <w:rFonts w:cs="Arial"/>
                <w:color w:val="000000"/>
                <w:sz w:val="18"/>
                <w:szCs w:val="21"/>
              </w:rPr>
              <w:t xml:space="preserve">Italy, Japan, </w:t>
            </w:r>
            <w:r w:rsidRPr="00BC7E6E">
              <w:rPr>
                <w:rFonts w:cs="Arial"/>
                <w:color w:val="000000"/>
                <w:sz w:val="18"/>
              </w:rPr>
              <w:t xml:space="preserve">Netherlands, </w:t>
            </w:r>
            <w:r w:rsidRPr="00BC7E6E">
              <w:rPr>
                <w:sz w:val="18"/>
              </w:rPr>
              <w:t>Republic of Korea</w:t>
            </w:r>
          </w:p>
        </w:tc>
      </w:tr>
      <w:tr w:rsidR="00BC7E6E" w:rsidRPr="00BC7E6E" w:rsidTr="00C45701">
        <w:tc>
          <w:tcPr>
            <w:tcW w:w="2122" w:type="dxa"/>
          </w:tcPr>
          <w:p w:rsidR="00BC7E6E" w:rsidRPr="00BC7E6E" w:rsidRDefault="00BC7E6E" w:rsidP="00BC7E6E">
            <w:pPr>
              <w:jc w:val="left"/>
              <w:rPr>
                <w:sz w:val="18"/>
                <w:lang w:eastAsia="zh-CN"/>
              </w:rPr>
            </w:pPr>
            <w:r w:rsidRPr="00BC7E6E">
              <w:rPr>
                <w:sz w:val="18"/>
                <w:lang w:eastAsia="zh-CN"/>
              </w:rPr>
              <w:t>Watermelon</w:t>
            </w:r>
          </w:p>
        </w:tc>
        <w:tc>
          <w:tcPr>
            <w:tcW w:w="7058" w:type="dxa"/>
          </w:tcPr>
          <w:p w:rsidR="00BC7E6E" w:rsidRPr="00BC7E6E" w:rsidRDefault="00BC7E6E" w:rsidP="00BC7E6E">
            <w:pPr>
              <w:jc w:val="left"/>
              <w:rPr>
                <w:sz w:val="18"/>
              </w:rPr>
            </w:pPr>
            <w:r w:rsidRPr="00BC7E6E">
              <w:rPr>
                <w:sz w:val="18"/>
              </w:rPr>
              <w:t>China</w:t>
            </w:r>
            <w:r w:rsidRPr="00BC7E6E">
              <w:rPr>
                <w:rFonts w:cs="Arial"/>
                <w:color w:val="000000"/>
                <w:sz w:val="18"/>
                <w:szCs w:val="21"/>
              </w:rPr>
              <w:t>, Italy</w:t>
            </w:r>
            <w:r w:rsidRPr="00BC7E6E">
              <w:rPr>
                <w:sz w:val="18"/>
                <w:lang w:eastAsia="zh-CN"/>
              </w:rPr>
              <w:t xml:space="preserve">, </w:t>
            </w:r>
            <w:r w:rsidRPr="00BC7E6E">
              <w:rPr>
                <w:sz w:val="18"/>
              </w:rPr>
              <w:t>Republic of Korea</w:t>
            </w:r>
          </w:p>
        </w:tc>
      </w:tr>
    </w:tbl>
    <w:p w:rsidR="00BC7E6E" w:rsidRPr="00BC7E6E" w:rsidRDefault="00BC7E6E" w:rsidP="00BC7E6E">
      <w:pPr>
        <w:keepNext/>
      </w:pPr>
    </w:p>
    <w:p w:rsidR="00BC7E6E" w:rsidRPr="000B0859" w:rsidRDefault="00BC7E6E" w:rsidP="0026094E">
      <w:pPr>
        <w:pStyle w:val="Heading4"/>
        <w:rPr>
          <w:rFonts w:eastAsiaTheme="minorEastAsia"/>
          <w:lang w:val="en-US"/>
        </w:rPr>
      </w:pPr>
      <w:r w:rsidRPr="000B0859">
        <w:rPr>
          <w:rFonts w:eastAsiaTheme="minorEastAsia"/>
          <w:lang w:val="en-US"/>
        </w:rPr>
        <w:t xml:space="preserve">Summary of current use of </w:t>
      </w:r>
      <w:r w:rsidRPr="000B0859">
        <w:rPr>
          <w:lang w:val="en-US"/>
        </w:rPr>
        <w:t>biochemical and molecular techniques</w:t>
      </w:r>
    </w:p>
    <w:p w:rsidR="00BC7E6E" w:rsidRPr="00BC7E6E" w:rsidRDefault="00BC7E6E" w:rsidP="00BC7E6E">
      <w:pPr>
        <w:keepNext/>
      </w:pPr>
    </w:p>
    <w:tbl>
      <w:tblPr>
        <w:tblW w:w="9072" w:type="dxa"/>
        <w:tblInd w:w="56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72"/>
      </w:tblGrid>
      <w:tr w:rsidR="00BC7E6E" w:rsidRPr="00BC7E6E" w:rsidTr="00C45701">
        <w:tc>
          <w:tcPr>
            <w:tcW w:w="9072" w:type="dxa"/>
          </w:tcPr>
          <w:p w:rsidR="00BC7E6E" w:rsidRPr="00BC7E6E" w:rsidRDefault="00BC7E6E" w:rsidP="00BC7E6E">
            <w:pPr>
              <w:keepNext/>
              <w:spacing w:before="20" w:after="20"/>
              <w:ind w:left="38"/>
              <w:rPr>
                <w:sz w:val="18"/>
              </w:rPr>
            </w:pPr>
            <w:r w:rsidRPr="00BC7E6E">
              <w:rPr>
                <w:sz w:val="18"/>
                <w:u w:val="single"/>
              </w:rPr>
              <w:t>Use</w:t>
            </w:r>
            <w:r w:rsidRPr="00BC7E6E">
              <w:rPr>
                <w:sz w:val="18"/>
              </w:rPr>
              <w:t>:</w:t>
            </w:r>
          </w:p>
        </w:tc>
      </w:tr>
      <w:tr w:rsidR="00BC7E6E" w:rsidRPr="00BC7E6E" w:rsidTr="00C45701">
        <w:tc>
          <w:tcPr>
            <w:tcW w:w="9072" w:type="dxa"/>
          </w:tcPr>
          <w:p w:rsidR="00BC7E6E" w:rsidRPr="00BC7E6E" w:rsidRDefault="00BC7E6E" w:rsidP="00BC7E6E">
            <w:pPr>
              <w:keepNext/>
              <w:spacing w:before="20" w:after="20"/>
              <w:ind w:left="38"/>
              <w:rPr>
                <w:sz w:val="18"/>
              </w:rPr>
            </w:pPr>
            <w:r w:rsidRPr="00BC7E6E">
              <w:rPr>
                <w:sz w:val="18"/>
              </w:rPr>
              <w:t xml:space="preserve">Research (NL) </w:t>
            </w:r>
          </w:p>
        </w:tc>
      </w:tr>
      <w:tr w:rsidR="00BC7E6E" w:rsidRPr="000C0D9C" w:rsidTr="00C45701">
        <w:tc>
          <w:tcPr>
            <w:tcW w:w="9072" w:type="dxa"/>
          </w:tcPr>
          <w:p w:rsidR="00BC7E6E" w:rsidRPr="00BC7E6E" w:rsidRDefault="00BC7E6E">
            <w:pPr>
              <w:spacing w:before="20" w:after="20"/>
              <w:ind w:left="38"/>
              <w:rPr>
                <w:sz w:val="18"/>
                <w:lang w:val="es-ES"/>
              </w:rPr>
            </w:pPr>
            <w:r w:rsidRPr="00BC7E6E">
              <w:rPr>
                <w:sz w:val="18"/>
                <w:lang w:val="es-ES"/>
              </w:rPr>
              <w:t xml:space="preserve">TGP/15 </w:t>
            </w:r>
            <w:r w:rsidR="004E04EC">
              <w:rPr>
                <w:sz w:val="18"/>
                <w:lang w:val="es-ES"/>
              </w:rPr>
              <w:t>M</w:t>
            </w:r>
            <w:r w:rsidR="004E04EC" w:rsidRPr="00BC7E6E">
              <w:rPr>
                <w:sz w:val="18"/>
                <w:lang w:val="es-ES"/>
              </w:rPr>
              <w:t xml:space="preserve">odel </w:t>
            </w:r>
            <w:r w:rsidRPr="00BC7E6E">
              <w:rPr>
                <w:sz w:val="18"/>
                <w:lang w:val="es-ES"/>
              </w:rPr>
              <w:t>1 (JP, NL, FR)</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French bean example (NL)</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Variety identifications (CN, IT, NL)</w:t>
            </w:r>
          </w:p>
        </w:tc>
      </w:tr>
      <w:tr w:rsidR="00BC7E6E" w:rsidRPr="00BC7E6E" w:rsidTr="00C45701">
        <w:tc>
          <w:tcPr>
            <w:tcW w:w="9072" w:type="dxa"/>
          </w:tcPr>
          <w:p w:rsidR="00BC7E6E" w:rsidRPr="00BC7E6E" w:rsidRDefault="00BC7E6E" w:rsidP="00BC7E6E">
            <w:pPr>
              <w:spacing w:before="20" w:after="20"/>
              <w:ind w:left="38"/>
              <w:rPr>
                <w:sz w:val="18"/>
              </w:rPr>
            </w:pP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u w:val="single"/>
              </w:rPr>
              <w:t>Techniques</w:t>
            </w:r>
            <w:r w:rsidRPr="00BC7E6E">
              <w:rPr>
                <w:sz w:val="18"/>
              </w:rPr>
              <w:t>:</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AFLP (NL)</w:t>
            </w:r>
          </w:p>
        </w:tc>
      </w:tr>
      <w:tr w:rsidR="00BC7E6E" w:rsidRPr="00BC7E6E" w:rsidTr="00C45701">
        <w:tc>
          <w:tcPr>
            <w:tcW w:w="9072" w:type="dxa"/>
          </w:tcPr>
          <w:p w:rsidR="00BC7E6E" w:rsidRPr="00BC7E6E" w:rsidRDefault="00BC7E6E">
            <w:pPr>
              <w:spacing w:before="20" w:after="20"/>
              <w:ind w:left="38"/>
              <w:rPr>
                <w:sz w:val="18"/>
              </w:rPr>
            </w:pPr>
            <w:r w:rsidRPr="00BC7E6E">
              <w:rPr>
                <w:sz w:val="18"/>
              </w:rPr>
              <w:t xml:space="preserve">Capillary </w:t>
            </w:r>
            <w:r w:rsidR="00502282">
              <w:rPr>
                <w:sz w:val="18"/>
              </w:rPr>
              <w:t>electrophoresis fragment analysis</w:t>
            </w:r>
            <w:r w:rsidR="00502282" w:rsidRPr="00BC7E6E">
              <w:rPr>
                <w:sz w:val="18"/>
              </w:rPr>
              <w:t xml:space="preserve"> </w:t>
            </w:r>
            <w:r w:rsidRPr="00BC7E6E">
              <w:rPr>
                <w:sz w:val="18"/>
              </w:rPr>
              <w:t>(IT)</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lang w:val="pt-BR"/>
              </w:rPr>
              <w:t>MNP (CN)</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SNPs (NL, CN, IT)</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 xml:space="preserve">SSR (CN, IT) </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Taqman (NL)</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Whole genome sequencing / GBS  (CN, NL)</w:t>
            </w:r>
          </w:p>
        </w:tc>
      </w:tr>
    </w:tbl>
    <w:p w:rsidR="00BC7E6E" w:rsidRPr="00BC7E6E" w:rsidRDefault="00BC7E6E" w:rsidP="00347A45"/>
    <w:p w:rsidR="00BC7E6E" w:rsidRPr="00824DD5" w:rsidRDefault="00BC7E6E" w:rsidP="00E91616">
      <w:pPr>
        <w:pStyle w:val="Heading4"/>
        <w:keepLines/>
        <w:rPr>
          <w:lang w:val="en-US"/>
        </w:rPr>
      </w:pPr>
      <w:r w:rsidRPr="00824DD5">
        <w:rPr>
          <w:lang w:val="en-US"/>
        </w:rPr>
        <w:lastRenderedPageBreak/>
        <w:t>Proposals for confidentiality and access to data</w:t>
      </w:r>
    </w:p>
    <w:p w:rsidR="00BC7E6E" w:rsidRPr="00BC7E6E" w:rsidRDefault="00BC7E6E" w:rsidP="00E91616">
      <w:pPr>
        <w:keepNext/>
        <w:keepLines/>
        <w:widowControl w:val="0"/>
        <w:ind w:right="420"/>
        <w:rPr>
          <w:rFonts w:eastAsiaTheme="minorEastAsia" w:cs="Arial"/>
          <w:szCs w:val="21"/>
        </w:rPr>
      </w:pPr>
    </w:p>
    <w:p w:rsidR="00BC7E6E" w:rsidRPr="00BC7E6E" w:rsidRDefault="004F4B91" w:rsidP="00E91616">
      <w:pPr>
        <w:keepNext/>
        <w:keepLines/>
        <w:widowControl w:val="0"/>
        <w:ind w:right="420"/>
        <w:rPr>
          <w:rFonts w:eastAsiaTheme="minorEastAsia" w:cs="Arial"/>
          <w:szCs w:val="21"/>
        </w:rPr>
      </w:pPr>
      <w:r>
        <w:rPr>
          <w:rFonts w:eastAsiaTheme="minorEastAsia" w:cs="Arial"/>
          <w:szCs w:val="21"/>
        </w:rPr>
        <w:fldChar w:fldCharType="begin"/>
      </w:r>
      <w:r>
        <w:rPr>
          <w:rFonts w:eastAsiaTheme="minorEastAsia" w:cs="Arial"/>
          <w:szCs w:val="21"/>
        </w:rPr>
        <w:instrText xml:space="preserve"> AUTONUM  </w:instrText>
      </w:r>
      <w:r>
        <w:rPr>
          <w:rFonts w:eastAsiaTheme="minorEastAsia" w:cs="Arial"/>
          <w:szCs w:val="21"/>
        </w:rPr>
        <w:fldChar w:fldCharType="end"/>
      </w:r>
      <w:r>
        <w:rPr>
          <w:rFonts w:eastAsiaTheme="minorEastAsia" w:cs="Arial"/>
          <w:szCs w:val="21"/>
        </w:rPr>
        <w:tab/>
      </w:r>
      <w:r w:rsidR="00BC7E6E" w:rsidRPr="00BC7E6E">
        <w:rPr>
          <w:rFonts w:eastAsiaTheme="minorEastAsia" w:cs="Arial"/>
          <w:szCs w:val="21"/>
        </w:rPr>
        <w:t xml:space="preserve">The discussion group on vegetables agreed to propose inviting breeders, observer organizations and other participants to make presentations on ownership matters during the breeders’ day at the nineteenth session of the BMT.  </w:t>
      </w:r>
    </w:p>
    <w:p w:rsidR="00BC7E6E" w:rsidRPr="00BC7E6E" w:rsidRDefault="00BC7E6E" w:rsidP="00BC7E6E">
      <w:bookmarkStart w:id="33" w:name="_Toc525478532"/>
      <w:bookmarkStart w:id="34" w:name="_Toc525647221"/>
      <w:bookmarkStart w:id="35" w:name="_Toc535518947"/>
      <w:bookmarkStart w:id="36" w:name="_Toc536782779"/>
      <w:bookmarkStart w:id="37" w:name="_Toc19811619"/>
    </w:p>
    <w:p w:rsidR="00BC7E6E" w:rsidRPr="00BC7E6E" w:rsidRDefault="00BC7E6E" w:rsidP="002E4310">
      <w:pPr>
        <w:pStyle w:val="Heading3"/>
      </w:pPr>
      <w:r w:rsidRPr="00BC7E6E">
        <w:t>Ornamental plants</w:t>
      </w:r>
      <w:bookmarkEnd w:id="33"/>
      <w:bookmarkEnd w:id="34"/>
      <w:bookmarkEnd w:id="35"/>
      <w:bookmarkEnd w:id="36"/>
      <w:bookmarkEnd w:id="37"/>
    </w:p>
    <w:p w:rsidR="00BC7E6E" w:rsidRPr="002E4310" w:rsidRDefault="00BC7E6E" w:rsidP="002E4310">
      <w:pPr>
        <w:pStyle w:val="Heading4"/>
        <w:rPr>
          <w:lang w:val="en-US"/>
        </w:rPr>
      </w:pPr>
      <w:bookmarkStart w:id="38" w:name="_Toc19811620"/>
      <w:r w:rsidRPr="002E4310">
        <w:rPr>
          <w:lang w:val="en-US"/>
        </w:rPr>
        <w:t>Summary of crop interest</w:t>
      </w:r>
      <w:bookmarkEnd w:id="38"/>
    </w:p>
    <w:p w:rsidR="00BC7E6E" w:rsidRPr="00BC7E6E" w:rsidRDefault="00BC7E6E" w:rsidP="00BC7E6E">
      <w:pPr>
        <w:keepNext/>
      </w:pPr>
    </w:p>
    <w:tbl>
      <w:tblPr>
        <w:tblStyle w:val="TableGrid"/>
        <w:tblW w:w="9180" w:type="dxa"/>
        <w:tblInd w:w="4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122"/>
        <w:gridCol w:w="7058"/>
      </w:tblGrid>
      <w:tr w:rsidR="00BC7E6E" w:rsidRPr="00BC7E6E" w:rsidTr="00C45701">
        <w:tc>
          <w:tcPr>
            <w:tcW w:w="2122" w:type="dxa"/>
          </w:tcPr>
          <w:p w:rsidR="00BC7E6E" w:rsidRPr="00BC7E6E" w:rsidRDefault="00BC7E6E" w:rsidP="00BC7E6E">
            <w:pPr>
              <w:keepNext/>
              <w:jc w:val="left"/>
              <w:rPr>
                <w:rFonts w:cs="Arial"/>
                <w:i/>
                <w:sz w:val="18"/>
                <w:lang w:eastAsia="ja-JP"/>
              </w:rPr>
            </w:pPr>
            <w:r w:rsidRPr="00BC7E6E">
              <w:rPr>
                <w:rFonts w:cs="Arial"/>
                <w:i/>
                <w:sz w:val="18"/>
                <w:lang w:eastAsia="ja-JP"/>
              </w:rPr>
              <w:t>Bougainvillea</w:t>
            </w:r>
          </w:p>
        </w:tc>
        <w:tc>
          <w:tcPr>
            <w:tcW w:w="7058" w:type="dxa"/>
          </w:tcPr>
          <w:p w:rsidR="00BC7E6E" w:rsidRPr="00BC7E6E" w:rsidRDefault="00BC7E6E" w:rsidP="00BC7E6E">
            <w:pPr>
              <w:keepNext/>
              <w:jc w:val="left"/>
              <w:rPr>
                <w:rFonts w:cs="Arial"/>
                <w:color w:val="000000"/>
                <w:sz w:val="18"/>
              </w:rPr>
            </w:pPr>
            <w:r w:rsidRPr="00BC7E6E">
              <w:rPr>
                <w:rFonts w:cs="Arial"/>
                <w:color w:val="000000"/>
                <w:sz w:val="18"/>
              </w:rPr>
              <w:t>China</w:t>
            </w:r>
          </w:p>
        </w:tc>
      </w:tr>
      <w:tr w:rsidR="00BC7E6E" w:rsidRPr="00BC7E6E" w:rsidTr="00C45701">
        <w:tc>
          <w:tcPr>
            <w:tcW w:w="2122" w:type="dxa"/>
          </w:tcPr>
          <w:p w:rsidR="00BC7E6E" w:rsidRPr="00BC7E6E" w:rsidRDefault="00BC7E6E" w:rsidP="00BC7E6E">
            <w:pPr>
              <w:keepNext/>
              <w:jc w:val="left"/>
              <w:rPr>
                <w:rFonts w:cs="Arial"/>
                <w:i/>
                <w:sz w:val="18"/>
                <w:szCs w:val="18"/>
                <w:lang w:eastAsia="ja-JP"/>
              </w:rPr>
            </w:pPr>
            <w:r w:rsidRPr="00BC7E6E">
              <w:rPr>
                <w:i/>
                <w:sz w:val="18"/>
                <w:szCs w:val="18"/>
              </w:rPr>
              <w:t>Camellia</w:t>
            </w:r>
          </w:p>
        </w:tc>
        <w:tc>
          <w:tcPr>
            <w:tcW w:w="7058" w:type="dxa"/>
          </w:tcPr>
          <w:p w:rsidR="00BC7E6E" w:rsidRPr="00BC7E6E" w:rsidRDefault="00BC7E6E" w:rsidP="00BC7E6E">
            <w:pPr>
              <w:keepNext/>
              <w:jc w:val="left"/>
              <w:rPr>
                <w:rFonts w:cs="Arial"/>
                <w:color w:val="000000"/>
                <w:sz w:val="18"/>
                <w:szCs w:val="18"/>
              </w:rPr>
            </w:pPr>
            <w:r w:rsidRPr="00BC7E6E">
              <w:rPr>
                <w:sz w:val="18"/>
                <w:szCs w:val="18"/>
              </w:rPr>
              <w:t>China</w:t>
            </w:r>
          </w:p>
        </w:tc>
      </w:tr>
      <w:tr w:rsidR="00BC7E6E" w:rsidRPr="00BC7E6E" w:rsidTr="00C45701">
        <w:tc>
          <w:tcPr>
            <w:tcW w:w="2122" w:type="dxa"/>
          </w:tcPr>
          <w:p w:rsidR="00BC7E6E" w:rsidRPr="005D2789" w:rsidRDefault="00BC7E6E" w:rsidP="00BC7E6E">
            <w:pPr>
              <w:keepNext/>
              <w:jc w:val="left"/>
              <w:rPr>
                <w:i/>
                <w:sz w:val="18"/>
              </w:rPr>
            </w:pPr>
            <w:r w:rsidRPr="005D2789">
              <w:rPr>
                <w:rFonts w:cs="Arial"/>
                <w:i/>
                <w:sz w:val="18"/>
                <w:lang w:eastAsia="ja-JP"/>
              </w:rPr>
              <w:t>Chrysanthemum</w:t>
            </w:r>
          </w:p>
        </w:tc>
        <w:tc>
          <w:tcPr>
            <w:tcW w:w="7058" w:type="dxa"/>
          </w:tcPr>
          <w:p w:rsidR="00BC7E6E" w:rsidRPr="00BC7E6E" w:rsidRDefault="00BC7E6E" w:rsidP="00BC7E6E">
            <w:pPr>
              <w:keepNext/>
              <w:jc w:val="left"/>
              <w:rPr>
                <w:sz w:val="18"/>
              </w:rPr>
            </w:pPr>
            <w:r w:rsidRPr="00BC7E6E">
              <w:rPr>
                <w:rFonts w:cs="Arial"/>
                <w:color w:val="000000"/>
                <w:sz w:val="18"/>
              </w:rPr>
              <w:t>China, Netherlands</w:t>
            </w:r>
          </w:p>
        </w:tc>
      </w:tr>
      <w:tr w:rsidR="00BC7E6E" w:rsidRPr="00BC7E6E" w:rsidTr="00C45701">
        <w:tc>
          <w:tcPr>
            <w:tcW w:w="2122" w:type="dxa"/>
          </w:tcPr>
          <w:p w:rsidR="00BC7E6E" w:rsidRPr="00BC7E6E" w:rsidRDefault="00BC7E6E" w:rsidP="00BC7E6E">
            <w:pPr>
              <w:jc w:val="left"/>
              <w:rPr>
                <w:sz w:val="18"/>
              </w:rPr>
            </w:pPr>
            <w:r w:rsidRPr="00BC7E6E">
              <w:rPr>
                <w:rFonts w:cs="Arial"/>
                <w:i/>
                <w:sz w:val="18"/>
                <w:lang w:eastAsia="ja-JP"/>
              </w:rPr>
              <w:t>Gypsophila</w:t>
            </w:r>
          </w:p>
        </w:tc>
        <w:tc>
          <w:tcPr>
            <w:tcW w:w="7058" w:type="dxa"/>
          </w:tcPr>
          <w:p w:rsidR="00BC7E6E" w:rsidRPr="00BC7E6E" w:rsidRDefault="00BC7E6E" w:rsidP="00BC7E6E">
            <w:pPr>
              <w:jc w:val="left"/>
              <w:rPr>
                <w:sz w:val="18"/>
              </w:rPr>
            </w:pPr>
            <w:r w:rsidRPr="00BC7E6E">
              <w:rPr>
                <w:rFonts w:cs="Arial"/>
                <w:color w:val="000000"/>
                <w:sz w:val="18"/>
              </w:rPr>
              <w:t>Netherlands</w:t>
            </w:r>
          </w:p>
        </w:tc>
      </w:tr>
      <w:tr w:rsidR="00BC7E6E" w:rsidRPr="00BC7E6E" w:rsidTr="00C45701">
        <w:tc>
          <w:tcPr>
            <w:tcW w:w="2122" w:type="dxa"/>
          </w:tcPr>
          <w:p w:rsidR="00BC7E6E" w:rsidRPr="00BC7E6E" w:rsidRDefault="00BC7E6E" w:rsidP="00BC7E6E">
            <w:pPr>
              <w:jc w:val="left"/>
              <w:rPr>
                <w:i/>
                <w:sz w:val="18"/>
              </w:rPr>
            </w:pPr>
            <w:r w:rsidRPr="00BC7E6E">
              <w:rPr>
                <w:rFonts w:cs="Arial"/>
                <w:i/>
                <w:sz w:val="18"/>
                <w:lang w:eastAsia="ja-JP"/>
              </w:rPr>
              <w:t>Helleborus</w:t>
            </w:r>
          </w:p>
        </w:tc>
        <w:tc>
          <w:tcPr>
            <w:tcW w:w="7058" w:type="dxa"/>
          </w:tcPr>
          <w:p w:rsidR="00BC7E6E" w:rsidRPr="00BC7E6E" w:rsidRDefault="00BC7E6E" w:rsidP="00BC7E6E">
            <w:pPr>
              <w:jc w:val="left"/>
              <w:rPr>
                <w:sz w:val="18"/>
              </w:rPr>
            </w:pPr>
            <w:r w:rsidRPr="00BC7E6E">
              <w:rPr>
                <w:rFonts w:cs="Arial"/>
                <w:color w:val="000000"/>
                <w:sz w:val="18"/>
              </w:rPr>
              <w:t>Netherlands</w:t>
            </w:r>
          </w:p>
        </w:tc>
      </w:tr>
      <w:tr w:rsidR="00BC7E6E" w:rsidRPr="00BC7E6E" w:rsidTr="00C45701">
        <w:tc>
          <w:tcPr>
            <w:tcW w:w="2122" w:type="dxa"/>
          </w:tcPr>
          <w:p w:rsidR="00BC7E6E" w:rsidRPr="00BC7E6E" w:rsidRDefault="00BC7E6E" w:rsidP="00BC7E6E">
            <w:pPr>
              <w:jc w:val="left"/>
              <w:rPr>
                <w:i/>
                <w:sz w:val="18"/>
              </w:rPr>
            </w:pPr>
            <w:r w:rsidRPr="00BC7E6E">
              <w:rPr>
                <w:i/>
                <w:sz w:val="18"/>
              </w:rPr>
              <w:t>Hibiscus</w:t>
            </w:r>
          </w:p>
        </w:tc>
        <w:tc>
          <w:tcPr>
            <w:tcW w:w="7058" w:type="dxa"/>
          </w:tcPr>
          <w:p w:rsidR="00BC7E6E" w:rsidRPr="00BC7E6E" w:rsidRDefault="00BC7E6E" w:rsidP="00BC7E6E">
            <w:pPr>
              <w:jc w:val="left"/>
              <w:rPr>
                <w:sz w:val="18"/>
              </w:rPr>
            </w:pPr>
            <w:r w:rsidRPr="00BC7E6E">
              <w:rPr>
                <w:sz w:val="18"/>
              </w:rPr>
              <w:t>China</w:t>
            </w:r>
          </w:p>
        </w:tc>
      </w:tr>
      <w:tr w:rsidR="00BC7E6E" w:rsidRPr="00BC7E6E" w:rsidTr="00C45701">
        <w:tc>
          <w:tcPr>
            <w:tcW w:w="2122" w:type="dxa"/>
          </w:tcPr>
          <w:p w:rsidR="00BC7E6E" w:rsidRPr="00BC7E6E" w:rsidRDefault="00BC7E6E" w:rsidP="00BC7E6E">
            <w:pPr>
              <w:jc w:val="left"/>
              <w:rPr>
                <w:i/>
                <w:sz w:val="18"/>
              </w:rPr>
            </w:pPr>
            <w:r w:rsidRPr="00BC7E6E">
              <w:rPr>
                <w:i/>
                <w:sz w:val="18"/>
              </w:rPr>
              <w:t>Hydrangea</w:t>
            </w:r>
          </w:p>
        </w:tc>
        <w:tc>
          <w:tcPr>
            <w:tcW w:w="7058" w:type="dxa"/>
          </w:tcPr>
          <w:p w:rsidR="00BC7E6E" w:rsidRPr="00BC7E6E" w:rsidRDefault="00BC7E6E" w:rsidP="00BC7E6E">
            <w:pPr>
              <w:jc w:val="left"/>
              <w:rPr>
                <w:sz w:val="18"/>
              </w:rPr>
            </w:pPr>
            <w:r w:rsidRPr="00BC7E6E">
              <w:rPr>
                <w:sz w:val="18"/>
              </w:rPr>
              <w:t>France</w:t>
            </w:r>
          </w:p>
        </w:tc>
      </w:tr>
      <w:tr w:rsidR="00BC7E6E" w:rsidRPr="00BC7E6E" w:rsidTr="00C45701">
        <w:tc>
          <w:tcPr>
            <w:tcW w:w="2122" w:type="dxa"/>
          </w:tcPr>
          <w:p w:rsidR="00BC7E6E" w:rsidRPr="00BC7E6E" w:rsidRDefault="00BC7E6E" w:rsidP="00BC7E6E">
            <w:pPr>
              <w:jc w:val="left"/>
              <w:rPr>
                <w:rFonts w:cs="Arial"/>
                <w:sz w:val="18"/>
                <w:lang w:eastAsia="ja-JP"/>
              </w:rPr>
            </w:pPr>
            <w:r w:rsidRPr="00BC7E6E">
              <w:rPr>
                <w:rFonts w:cs="Arial"/>
                <w:i/>
                <w:sz w:val="18"/>
                <w:lang w:eastAsia="ja-JP"/>
              </w:rPr>
              <w:t>Lilium</w:t>
            </w:r>
          </w:p>
        </w:tc>
        <w:tc>
          <w:tcPr>
            <w:tcW w:w="7058" w:type="dxa"/>
          </w:tcPr>
          <w:p w:rsidR="00BC7E6E" w:rsidRPr="00BC7E6E" w:rsidRDefault="00BC7E6E" w:rsidP="00BC7E6E">
            <w:pPr>
              <w:jc w:val="left"/>
              <w:rPr>
                <w:sz w:val="18"/>
              </w:rPr>
            </w:pPr>
            <w:r w:rsidRPr="00BC7E6E">
              <w:rPr>
                <w:rFonts w:cs="Arial"/>
                <w:color w:val="000000"/>
                <w:sz w:val="18"/>
              </w:rPr>
              <w:t>China</w:t>
            </w:r>
          </w:p>
        </w:tc>
      </w:tr>
      <w:tr w:rsidR="00BC7E6E" w:rsidRPr="00BC7E6E" w:rsidTr="00C45701">
        <w:tc>
          <w:tcPr>
            <w:tcW w:w="2122" w:type="dxa"/>
          </w:tcPr>
          <w:p w:rsidR="00BC7E6E" w:rsidRPr="00BC7E6E" w:rsidRDefault="00BC7E6E" w:rsidP="00BC7E6E">
            <w:pPr>
              <w:jc w:val="left"/>
              <w:rPr>
                <w:rFonts w:cs="Arial"/>
                <w:i/>
                <w:sz w:val="18"/>
                <w:lang w:eastAsia="ja-JP"/>
              </w:rPr>
            </w:pPr>
            <w:r w:rsidRPr="00BC7E6E">
              <w:rPr>
                <w:rFonts w:cs="Arial"/>
                <w:i/>
                <w:sz w:val="18"/>
                <w:lang w:eastAsia="ja-JP"/>
              </w:rPr>
              <w:t>Phalaenopsis</w:t>
            </w:r>
          </w:p>
        </w:tc>
        <w:tc>
          <w:tcPr>
            <w:tcW w:w="7058" w:type="dxa"/>
          </w:tcPr>
          <w:p w:rsidR="00BC7E6E" w:rsidRPr="00BC7E6E" w:rsidRDefault="00BC7E6E" w:rsidP="00BC7E6E">
            <w:pPr>
              <w:jc w:val="left"/>
              <w:rPr>
                <w:sz w:val="18"/>
              </w:rPr>
            </w:pPr>
            <w:r w:rsidRPr="00BC7E6E">
              <w:rPr>
                <w:rFonts w:cs="Arial"/>
                <w:color w:val="000000"/>
                <w:sz w:val="18"/>
              </w:rPr>
              <w:t>Netherlands</w:t>
            </w:r>
          </w:p>
        </w:tc>
      </w:tr>
      <w:tr w:rsidR="00BC7E6E" w:rsidRPr="00BC7E6E" w:rsidTr="00C45701">
        <w:tc>
          <w:tcPr>
            <w:tcW w:w="2122" w:type="dxa"/>
          </w:tcPr>
          <w:p w:rsidR="00BC7E6E" w:rsidRPr="00BC7E6E" w:rsidRDefault="00BC7E6E" w:rsidP="00BC7E6E">
            <w:pPr>
              <w:jc w:val="left"/>
              <w:rPr>
                <w:rFonts w:cs="Arial"/>
                <w:sz w:val="18"/>
                <w:lang w:eastAsia="ja-JP"/>
              </w:rPr>
            </w:pPr>
            <w:r w:rsidRPr="00BC7E6E">
              <w:rPr>
                <w:sz w:val="18"/>
              </w:rPr>
              <w:t>Rose</w:t>
            </w:r>
          </w:p>
        </w:tc>
        <w:tc>
          <w:tcPr>
            <w:tcW w:w="7058" w:type="dxa"/>
          </w:tcPr>
          <w:p w:rsidR="00BC7E6E" w:rsidRPr="00BC7E6E" w:rsidRDefault="00BC7E6E" w:rsidP="00BC7E6E">
            <w:pPr>
              <w:jc w:val="left"/>
              <w:rPr>
                <w:sz w:val="18"/>
              </w:rPr>
            </w:pPr>
            <w:r w:rsidRPr="00BC7E6E">
              <w:rPr>
                <w:sz w:val="18"/>
              </w:rPr>
              <w:t xml:space="preserve">China, </w:t>
            </w:r>
            <w:r w:rsidRPr="00BC7E6E">
              <w:rPr>
                <w:rFonts w:cs="Arial"/>
                <w:color w:val="000000"/>
                <w:sz w:val="18"/>
              </w:rPr>
              <w:t>Netherlands</w:t>
            </w:r>
            <w:r w:rsidRPr="00BC7E6E">
              <w:rPr>
                <w:sz w:val="18"/>
              </w:rPr>
              <w:t>, CIOPORA</w:t>
            </w:r>
          </w:p>
        </w:tc>
      </w:tr>
      <w:tr w:rsidR="00BC7E6E" w:rsidRPr="00BC7E6E" w:rsidTr="00C45701">
        <w:tc>
          <w:tcPr>
            <w:tcW w:w="2122" w:type="dxa"/>
          </w:tcPr>
          <w:p w:rsidR="00BC7E6E" w:rsidRPr="00BC7E6E" w:rsidRDefault="00BC7E6E" w:rsidP="00BC7E6E">
            <w:pPr>
              <w:jc w:val="left"/>
              <w:rPr>
                <w:rFonts w:cs="Arial"/>
                <w:sz w:val="18"/>
                <w:lang w:eastAsia="ja-JP"/>
              </w:rPr>
            </w:pPr>
            <w:r w:rsidRPr="00BC7E6E">
              <w:rPr>
                <w:sz w:val="18"/>
              </w:rPr>
              <w:t>Tree Peony</w:t>
            </w:r>
          </w:p>
        </w:tc>
        <w:tc>
          <w:tcPr>
            <w:tcW w:w="7058" w:type="dxa"/>
          </w:tcPr>
          <w:p w:rsidR="00BC7E6E" w:rsidRPr="00BC7E6E" w:rsidRDefault="00BC7E6E" w:rsidP="00BC7E6E">
            <w:pPr>
              <w:jc w:val="left"/>
              <w:rPr>
                <w:sz w:val="18"/>
              </w:rPr>
            </w:pPr>
            <w:r w:rsidRPr="00BC7E6E">
              <w:rPr>
                <w:sz w:val="18"/>
              </w:rPr>
              <w:t>China</w:t>
            </w:r>
          </w:p>
        </w:tc>
      </w:tr>
    </w:tbl>
    <w:p w:rsidR="00BC7E6E" w:rsidRPr="00BC7E6E" w:rsidRDefault="00BC7E6E" w:rsidP="00BC7E6E">
      <w:pPr>
        <w:tabs>
          <w:tab w:val="left" w:pos="960"/>
        </w:tabs>
        <w:jc w:val="left"/>
      </w:pPr>
    </w:p>
    <w:p w:rsidR="00BC7E6E" w:rsidRPr="00BC7E6E" w:rsidRDefault="00BC7E6E" w:rsidP="002E4310">
      <w:pPr>
        <w:pStyle w:val="Heading4"/>
      </w:pPr>
      <w:bookmarkStart w:id="39" w:name="_Toc19811621"/>
      <w:r w:rsidRPr="00BC7E6E">
        <w:t>Plans for cooperation</w:t>
      </w:r>
      <w:bookmarkEnd w:id="39"/>
    </w:p>
    <w:p w:rsidR="00BC7E6E" w:rsidRPr="00BC7E6E" w:rsidRDefault="00BC7E6E" w:rsidP="00BC7E6E"/>
    <w:p w:rsidR="00BC7E6E" w:rsidRPr="00BC7E6E" w:rsidRDefault="00BC7E6E" w:rsidP="00BC7E6E">
      <w:pPr>
        <w:numPr>
          <w:ilvl w:val="0"/>
          <w:numId w:val="10"/>
        </w:numPr>
        <w:contextualSpacing/>
        <w:jc w:val="left"/>
      </w:pPr>
      <w:r w:rsidRPr="00BC7E6E">
        <w:rPr>
          <w:snapToGrid w:val="0"/>
          <w:color w:val="000000" w:themeColor="text1"/>
        </w:rPr>
        <w:t>Rose:  China, Netherlands and CIOPORA to discuss a methodology for validating a set of molecular markers be</w:t>
      </w:r>
      <w:r w:rsidRPr="00BC7E6E">
        <w:rPr>
          <w:iCs/>
          <w:snapToGrid w:val="0"/>
          <w:color w:val="000000" w:themeColor="text1"/>
        </w:rPr>
        <w:t>tween laboratories.</w:t>
      </w:r>
    </w:p>
    <w:p w:rsidR="00BC7E6E" w:rsidRPr="00BC7E6E" w:rsidRDefault="00D35CBC" w:rsidP="00BC7E6E">
      <w:pPr>
        <w:numPr>
          <w:ilvl w:val="0"/>
          <w:numId w:val="10"/>
        </w:numPr>
        <w:contextualSpacing/>
        <w:jc w:val="left"/>
      </w:pPr>
      <w:r w:rsidRPr="005D2789">
        <w:rPr>
          <w:rFonts w:cs="Arial"/>
          <w:lang w:eastAsia="ja-JP"/>
        </w:rPr>
        <w:t>Chrysanthemum,</w:t>
      </w:r>
      <w:r w:rsidRPr="00BC7E6E">
        <w:rPr>
          <w:rFonts w:cs="Arial"/>
          <w:sz w:val="18"/>
          <w:lang w:eastAsia="ja-JP"/>
        </w:rPr>
        <w:t xml:space="preserve"> </w:t>
      </w:r>
      <w:r w:rsidR="00BC7E6E" w:rsidRPr="00BC7E6E">
        <w:t xml:space="preserve">Rose, Tree peony: </w:t>
      </w:r>
      <w:r w:rsidR="00721C63">
        <w:t xml:space="preserve"> </w:t>
      </w:r>
      <w:r w:rsidR="00BC7E6E" w:rsidRPr="00BC7E6E">
        <w:t>China to explore cooperation on developing molecular markers with other UPOV members.</w:t>
      </w:r>
    </w:p>
    <w:p w:rsidR="00BC7E6E" w:rsidRPr="00BC7E6E" w:rsidRDefault="00BC7E6E" w:rsidP="00BC7E6E">
      <w:pPr>
        <w:keepNext/>
      </w:pPr>
    </w:p>
    <w:p w:rsidR="00BC7E6E" w:rsidRPr="00BC7E6E" w:rsidRDefault="00BC7E6E" w:rsidP="00BC7E6E">
      <w:pPr>
        <w:keepNext/>
        <w:ind w:left="567"/>
        <w:outlineLvl w:val="3"/>
        <w:rPr>
          <w:rFonts w:eastAsiaTheme="minorEastAsia"/>
          <w:u w:val="single"/>
        </w:rPr>
      </w:pPr>
      <w:r w:rsidRPr="00BC7E6E">
        <w:rPr>
          <w:rFonts w:eastAsiaTheme="minorEastAsia"/>
          <w:u w:val="single"/>
        </w:rPr>
        <w:t xml:space="preserve">Summary of current use of </w:t>
      </w:r>
      <w:r w:rsidRPr="00BC7E6E">
        <w:rPr>
          <w:u w:val="single"/>
        </w:rPr>
        <w:t>biochemical and molecular techniques</w:t>
      </w:r>
    </w:p>
    <w:p w:rsidR="00BC7E6E" w:rsidRPr="00BC7E6E" w:rsidRDefault="00BC7E6E" w:rsidP="00BC7E6E">
      <w:pPr>
        <w:keepNext/>
      </w:pPr>
    </w:p>
    <w:tbl>
      <w:tblPr>
        <w:tblW w:w="9072" w:type="dxa"/>
        <w:tblInd w:w="56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72"/>
      </w:tblGrid>
      <w:tr w:rsidR="00BC7E6E" w:rsidRPr="00BC7E6E" w:rsidTr="00C45701">
        <w:tc>
          <w:tcPr>
            <w:tcW w:w="9072" w:type="dxa"/>
          </w:tcPr>
          <w:p w:rsidR="00BC7E6E" w:rsidRPr="00BC7E6E" w:rsidRDefault="00BC7E6E" w:rsidP="00BC7E6E">
            <w:pPr>
              <w:keepNext/>
              <w:spacing w:before="20" w:after="20"/>
              <w:ind w:left="38"/>
              <w:rPr>
                <w:sz w:val="18"/>
              </w:rPr>
            </w:pPr>
            <w:r w:rsidRPr="00BC7E6E">
              <w:rPr>
                <w:sz w:val="18"/>
                <w:u w:val="single"/>
              </w:rPr>
              <w:t>Use</w:t>
            </w:r>
            <w:r w:rsidRPr="00BC7E6E">
              <w:rPr>
                <w:sz w:val="18"/>
              </w:rPr>
              <w:t>:</w:t>
            </w:r>
          </w:p>
        </w:tc>
      </w:tr>
      <w:tr w:rsidR="00BC7E6E" w:rsidRPr="00BC7E6E" w:rsidTr="00C45701">
        <w:tc>
          <w:tcPr>
            <w:tcW w:w="9072" w:type="dxa"/>
          </w:tcPr>
          <w:p w:rsidR="00BC7E6E" w:rsidRPr="00BC7E6E" w:rsidRDefault="00BC7E6E" w:rsidP="00BC7E6E">
            <w:pPr>
              <w:keepNext/>
              <w:spacing w:before="20" w:after="20"/>
              <w:ind w:left="38"/>
              <w:rPr>
                <w:sz w:val="18"/>
              </w:rPr>
            </w:pPr>
            <w:r w:rsidRPr="00BC7E6E">
              <w:rPr>
                <w:sz w:val="18"/>
              </w:rPr>
              <w:t>Variety identification (CN)</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Research (CN, FR)</w:t>
            </w:r>
          </w:p>
        </w:tc>
      </w:tr>
      <w:tr w:rsidR="00BC7E6E" w:rsidRPr="00BC7E6E" w:rsidTr="00C45701">
        <w:tc>
          <w:tcPr>
            <w:tcW w:w="9072" w:type="dxa"/>
          </w:tcPr>
          <w:p w:rsidR="00BC7E6E" w:rsidRPr="00BC7E6E" w:rsidRDefault="00BC7E6E" w:rsidP="00BC7E6E">
            <w:pPr>
              <w:spacing w:before="20" w:after="20"/>
              <w:ind w:left="38"/>
              <w:rPr>
                <w:sz w:val="18"/>
              </w:rPr>
            </w:pP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u w:val="single"/>
              </w:rPr>
              <w:t>Techniques</w:t>
            </w:r>
            <w:r w:rsidRPr="00BC7E6E">
              <w:rPr>
                <w:sz w:val="18"/>
              </w:rPr>
              <w:t>:</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 xml:space="preserve">SSR (CN, FR) </w:t>
            </w:r>
          </w:p>
        </w:tc>
      </w:tr>
      <w:tr w:rsidR="00BC7E6E" w:rsidRPr="00BC7E6E" w:rsidTr="00C45701">
        <w:tc>
          <w:tcPr>
            <w:tcW w:w="9072" w:type="dxa"/>
          </w:tcPr>
          <w:p w:rsidR="00BC7E6E" w:rsidRPr="00BC7E6E" w:rsidRDefault="00BC7E6E" w:rsidP="00BC7E6E">
            <w:pPr>
              <w:spacing w:before="20" w:after="20"/>
              <w:ind w:left="38"/>
              <w:rPr>
                <w:sz w:val="18"/>
              </w:rPr>
            </w:pPr>
            <w:r w:rsidRPr="00BC7E6E">
              <w:rPr>
                <w:sz w:val="18"/>
              </w:rPr>
              <w:t>SNPs (CN)</w:t>
            </w:r>
          </w:p>
        </w:tc>
      </w:tr>
    </w:tbl>
    <w:p w:rsidR="00BC7E6E" w:rsidRPr="00BC7E6E" w:rsidRDefault="00BC7E6E" w:rsidP="00BC7E6E">
      <w:pPr>
        <w:jc w:val="left"/>
      </w:pPr>
    </w:p>
    <w:p w:rsidR="00BC7E6E" w:rsidRPr="00824DD5" w:rsidRDefault="00BC7E6E" w:rsidP="002E4310">
      <w:pPr>
        <w:pStyle w:val="Heading4"/>
        <w:rPr>
          <w:lang w:val="en-US"/>
        </w:rPr>
      </w:pPr>
      <w:r w:rsidRPr="00824DD5">
        <w:rPr>
          <w:lang w:val="en-US"/>
        </w:rPr>
        <w:t>Proposals on confidentiality and access to data</w:t>
      </w:r>
    </w:p>
    <w:p w:rsidR="00BC7E6E" w:rsidRPr="00BC7E6E" w:rsidRDefault="00BC7E6E" w:rsidP="00BC7E6E"/>
    <w:p w:rsidR="00BC7E6E" w:rsidRPr="00BC7E6E" w:rsidRDefault="00BC7E6E" w:rsidP="00BC7E6E">
      <w:pPr>
        <w:keepNext/>
        <w:numPr>
          <w:ilvl w:val="0"/>
          <w:numId w:val="12"/>
        </w:numPr>
        <w:contextualSpacing/>
      </w:pPr>
      <w:r w:rsidRPr="00BC7E6E">
        <w:t xml:space="preserve">To develop an agreement template with breeders for the use of molecular data. The template should include a requirement for a description of the intended use of the data.  </w:t>
      </w:r>
    </w:p>
    <w:p w:rsidR="00BC7E6E" w:rsidRPr="00BC7E6E" w:rsidRDefault="00BC7E6E" w:rsidP="00721C63">
      <w:pPr>
        <w:rPr>
          <w:rFonts w:eastAsiaTheme="minorEastAsia"/>
        </w:rPr>
      </w:pPr>
    </w:p>
    <w:p w:rsidR="00BC7E6E" w:rsidRPr="00BC7E6E" w:rsidRDefault="00BC7E6E" w:rsidP="002E4310">
      <w:pPr>
        <w:pStyle w:val="Heading3"/>
      </w:pPr>
      <w:r w:rsidRPr="00BC7E6E">
        <w:t>Fruit crops and forest trees</w:t>
      </w:r>
    </w:p>
    <w:p w:rsidR="00BC7E6E" w:rsidRPr="00824DD5" w:rsidRDefault="00BC7E6E" w:rsidP="002E4310">
      <w:pPr>
        <w:pStyle w:val="Heading4"/>
        <w:rPr>
          <w:lang w:val="en-US"/>
        </w:rPr>
      </w:pPr>
      <w:r w:rsidRPr="00824DD5">
        <w:rPr>
          <w:lang w:val="en-US"/>
        </w:rPr>
        <w:t>Summary of crops of interest</w:t>
      </w:r>
    </w:p>
    <w:p w:rsidR="00BC7E6E" w:rsidRDefault="00BC7E6E" w:rsidP="00BC7E6E">
      <w:pPr>
        <w:rPr>
          <w:rFonts w:cs="Arial"/>
        </w:rPr>
      </w:pPr>
    </w:p>
    <w:tbl>
      <w:tblPr>
        <w:tblStyle w:val="TableGrid"/>
        <w:tblW w:w="0" w:type="auto"/>
        <w:tblLook w:val="04A0" w:firstRow="1" w:lastRow="0" w:firstColumn="1" w:lastColumn="0" w:noHBand="0" w:noVBand="1"/>
      </w:tblPr>
      <w:tblGrid>
        <w:gridCol w:w="4814"/>
        <w:gridCol w:w="4815"/>
      </w:tblGrid>
      <w:tr w:rsidR="006A4752" w:rsidRPr="00CF713C" w:rsidTr="006A4752">
        <w:tc>
          <w:tcPr>
            <w:tcW w:w="4814" w:type="dxa"/>
          </w:tcPr>
          <w:p w:rsidR="006A4752" w:rsidRPr="00CF713C" w:rsidRDefault="006A4752" w:rsidP="00BC7E6E">
            <w:pPr>
              <w:rPr>
                <w:rFonts w:cs="Arial"/>
                <w:sz w:val="18"/>
              </w:rPr>
            </w:pPr>
            <w:r w:rsidRPr="00CF713C">
              <w:rPr>
                <w:rFonts w:cs="Arial"/>
                <w:sz w:val="18"/>
              </w:rPr>
              <w:t>Citrus</w:t>
            </w:r>
          </w:p>
        </w:tc>
        <w:tc>
          <w:tcPr>
            <w:tcW w:w="4815" w:type="dxa"/>
          </w:tcPr>
          <w:p w:rsidR="006A4752" w:rsidRPr="00CF713C" w:rsidRDefault="006A4752" w:rsidP="00BC7E6E">
            <w:pPr>
              <w:rPr>
                <w:rFonts w:cs="Arial"/>
                <w:sz w:val="18"/>
              </w:rPr>
            </w:pPr>
            <w:r w:rsidRPr="00CF713C">
              <w:rPr>
                <w:rFonts w:cs="Arial"/>
                <w:sz w:val="18"/>
              </w:rPr>
              <w:t>China, Italy, Spain</w:t>
            </w:r>
          </w:p>
        </w:tc>
      </w:tr>
      <w:tr w:rsidR="006A4752" w:rsidRPr="00CF713C" w:rsidTr="006A4752">
        <w:tc>
          <w:tcPr>
            <w:tcW w:w="4814" w:type="dxa"/>
          </w:tcPr>
          <w:p w:rsidR="006A4752" w:rsidRPr="00CF713C" w:rsidRDefault="006A4752" w:rsidP="00BC7E6E">
            <w:pPr>
              <w:rPr>
                <w:rFonts w:cs="Arial"/>
                <w:sz w:val="18"/>
              </w:rPr>
            </w:pPr>
            <w:r w:rsidRPr="00CF713C">
              <w:rPr>
                <w:rFonts w:cs="Arial"/>
                <w:sz w:val="18"/>
              </w:rPr>
              <w:t>Persimmon</w:t>
            </w:r>
          </w:p>
        </w:tc>
        <w:tc>
          <w:tcPr>
            <w:tcW w:w="4815" w:type="dxa"/>
          </w:tcPr>
          <w:p w:rsidR="006A4752" w:rsidRPr="00CF713C" w:rsidRDefault="006A4752" w:rsidP="00BC7E6E">
            <w:pPr>
              <w:rPr>
                <w:rFonts w:cs="Arial"/>
                <w:sz w:val="18"/>
              </w:rPr>
            </w:pPr>
            <w:r w:rsidRPr="00CF713C">
              <w:rPr>
                <w:rFonts w:cs="Arial"/>
                <w:sz w:val="18"/>
              </w:rPr>
              <w:t>Spain, Republic of Korea</w:t>
            </w:r>
          </w:p>
        </w:tc>
      </w:tr>
      <w:tr w:rsidR="006A4752" w:rsidRPr="00CF713C" w:rsidTr="006A4752">
        <w:tc>
          <w:tcPr>
            <w:tcW w:w="4814" w:type="dxa"/>
          </w:tcPr>
          <w:p w:rsidR="006A4752" w:rsidRPr="00CF713C" w:rsidRDefault="006A4752" w:rsidP="00BC7E6E">
            <w:pPr>
              <w:rPr>
                <w:rFonts w:cs="Arial"/>
                <w:sz w:val="18"/>
              </w:rPr>
            </w:pPr>
            <w:r w:rsidRPr="00CF713C">
              <w:rPr>
                <w:rFonts w:cs="Arial"/>
                <w:sz w:val="18"/>
              </w:rPr>
              <w:t>Peach</w:t>
            </w:r>
          </w:p>
        </w:tc>
        <w:tc>
          <w:tcPr>
            <w:tcW w:w="4815" w:type="dxa"/>
          </w:tcPr>
          <w:p w:rsidR="006A4752" w:rsidRPr="00CF713C" w:rsidRDefault="006A4752" w:rsidP="00BC7E6E">
            <w:pPr>
              <w:rPr>
                <w:rFonts w:cs="Arial"/>
                <w:sz w:val="18"/>
              </w:rPr>
            </w:pPr>
            <w:r w:rsidRPr="00CF713C">
              <w:rPr>
                <w:rFonts w:cs="Arial"/>
                <w:sz w:val="18"/>
              </w:rPr>
              <w:t>Italy, Hungary, Spain</w:t>
            </w:r>
          </w:p>
        </w:tc>
      </w:tr>
      <w:tr w:rsidR="006A4752" w:rsidRPr="00CF713C" w:rsidTr="006A4752">
        <w:tc>
          <w:tcPr>
            <w:tcW w:w="4814" w:type="dxa"/>
          </w:tcPr>
          <w:p w:rsidR="006A4752" w:rsidRPr="00CF713C" w:rsidRDefault="006A4752" w:rsidP="00BC7E6E">
            <w:pPr>
              <w:rPr>
                <w:rFonts w:cs="Arial"/>
                <w:sz w:val="18"/>
              </w:rPr>
            </w:pPr>
            <w:r w:rsidRPr="00CF713C">
              <w:rPr>
                <w:rFonts w:cs="Arial"/>
                <w:sz w:val="18"/>
              </w:rPr>
              <w:t>Strawberry</w:t>
            </w:r>
          </w:p>
        </w:tc>
        <w:tc>
          <w:tcPr>
            <w:tcW w:w="4815" w:type="dxa"/>
          </w:tcPr>
          <w:p w:rsidR="006A4752" w:rsidRPr="00CF713C" w:rsidRDefault="006A4752" w:rsidP="00BC7E6E">
            <w:pPr>
              <w:rPr>
                <w:rFonts w:cs="Arial"/>
                <w:sz w:val="18"/>
              </w:rPr>
            </w:pPr>
            <w:r w:rsidRPr="00CF713C">
              <w:rPr>
                <w:rFonts w:cs="Arial"/>
                <w:sz w:val="18"/>
              </w:rPr>
              <w:t>Italy, Hungary, Spain</w:t>
            </w:r>
          </w:p>
        </w:tc>
      </w:tr>
      <w:tr w:rsidR="006A4752" w:rsidRPr="00CF713C" w:rsidTr="006A4752">
        <w:tc>
          <w:tcPr>
            <w:tcW w:w="4814" w:type="dxa"/>
          </w:tcPr>
          <w:p w:rsidR="006A4752" w:rsidRPr="00CF713C" w:rsidRDefault="006A4752" w:rsidP="00BC7E6E">
            <w:pPr>
              <w:rPr>
                <w:rFonts w:cs="Arial"/>
                <w:sz w:val="18"/>
              </w:rPr>
            </w:pPr>
            <w:r w:rsidRPr="00CF713C">
              <w:rPr>
                <w:rFonts w:cs="Arial"/>
                <w:sz w:val="18"/>
              </w:rPr>
              <w:t>Goji Berry</w:t>
            </w:r>
          </w:p>
        </w:tc>
        <w:tc>
          <w:tcPr>
            <w:tcW w:w="4815" w:type="dxa"/>
          </w:tcPr>
          <w:p w:rsidR="006A4752" w:rsidRPr="00CF713C" w:rsidRDefault="006A4752" w:rsidP="00BC7E6E">
            <w:pPr>
              <w:rPr>
                <w:rFonts w:cs="Arial"/>
                <w:sz w:val="18"/>
              </w:rPr>
            </w:pPr>
            <w:r w:rsidRPr="00CF713C">
              <w:rPr>
                <w:rFonts w:cs="Arial"/>
                <w:sz w:val="18"/>
              </w:rPr>
              <w:t>China</w:t>
            </w:r>
          </w:p>
        </w:tc>
      </w:tr>
      <w:tr w:rsidR="006A4752" w:rsidRPr="00CF713C" w:rsidTr="006A4752">
        <w:tc>
          <w:tcPr>
            <w:tcW w:w="4814" w:type="dxa"/>
          </w:tcPr>
          <w:p w:rsidR="006A4752" w:rsidRPr="00CF713C" w:rsidRDefault="006A4752" w:rsidP="00BC7E6E">
            <w:pPr>
              <w:rPr>
                <w:rFonts w:cs="Arial"/>
                <w:sz w:val="18"/>
              </w:rPr>
            </w:pPr>
            <w:r w:rsidRPr="00CF713C">
              <w:rPr>
                <w:rFonts w:cs="Arial"/>
                <w:sz w:val="18"/>
              </w:rPr>
              <w:t>Walnut</w:t>
            </w:r>
          </w:p>
        </w:tc>
        <w:tc>
          <w:tcPr>
            <w:tcW w:w="4815" w:type="dxa"/>
          </w:tcPr>
          <w:p w:rsidR="006A4752" w:rsidRPr="00CF713C" w:rsidRDefault="006A4752" w:rsidP="00BC7E6E">
            <w:pPr>
              <w:rPr>
                <w:rFonts w:cs="Arial"/>
                <w:sz w:val="18"/>
              </w:rPr>
            </w:pPr>
            <w:r w:rsidRPr="00CF713C">
              <w:rPr>
                <w:rFonts w:cs="Arial"/>
                <w:sz w:val="18"/>
              </w:rPr>
              <w:t>China</w:t>
            </w:r>
          </w:p>
        </w:tc>
      </w:tr>
    </w:tbl>
    <w:p w:rsidR="006A4752" w:rsidRDefault="006A4752" w:rsidP="00BC7E6E">
      <w:pPr>
        <w:rPr>
          <w:rFonts w:cs="Arial"/>
        </w:rPr>
      </w:pPr>
    </w:p>
    <w:p w:rsidR="00BC7E6E" w:rsidRPr="00BC7E6E" w:rsidRDefault="00BC7E6E" w:rsidP="00CF713C">
      <w:pPr>
        <w:pStyle w:val="Heading4"/>
      </w:pPr>
      <w:r w:rsidRPr="00BC7E6E">
        <w:t>Plans for cooperation</w:t>
      </w:r>
    </w:p>
    <w:p w:rsidR="00BC7E6E" w:rsidRDefault="00BC7E6E" w:rsidP="000936F7">
      <w:pPr>
        <w:rPr>
          <w:rFonts w:cs="Arial"/>
        </w:rPr>
      </w:pPr>
    </w:p>
    <w:tbl>
      <w:tblPr>
        <w:tblStyle w:val="TableGrid"/>
        <w:tblW w:w="0" w:type="auto"/>
        <w:tblLook w:val="04A0" w:firstRow="1" w:lastRow="0" w:firstColumn="1" w:lastColumn="0" w:noHBand="0" w:noVBand="1"/>
      </w:tblPr>
      <w:tblGrid>
        <w:gridCol w:w="4814"/>
        <w:gridCol w:w="4815"/>
      </w:tblGrid>
      <w:tr w:rsidR="000936F7" w:rsidTr="000936F7">
        <w:tc>
          <w:tcPr>
            <w:tcW w:w="4814" w:type="dxa"/>
          </w:tcPr>
          <w:p w:rsidR="000936F7" w:rsidRDefault="000936F7" w:rsidP="000936F7">
            <w:pPr>
              <w:rPr>
                <w:rFonts w:cs="Arial"/>
              </w:rPr>
            </w:pPr>
            <w:r w:rsidRPr="00BC7E6E">
              <w:rPr>
                <w:rFonts w:cs="Arial"/>
                <w:sz w:val="18"/>
              </w:rPr>
              <w:t>Citrus – under consideration</w:t>
            </w:r>
          </w:p>
        </w:tc>
        <w:tc>
          <w:tcPr>
            <w:tcW w:w="4815" w:type="dxa"/>
          </w:tcPr>
          <w:p w:rsidR="000936F7" w:rsidRPr="00BC7E6E" w:rsidRDefault="000936F7" w:rsidP="000936F7">
            <w:pPr>
              <w:rPr>
                <w:rFonts w:cs="Arial"/>
                <w:sz w:val="18"/>
              </w:rPr>
            </w:pPr>
            <w:r w:rsidRPr="00BC7E6E">
              <w:rPr>
                <w:rFonts w:cs="Arial"/>
                <w:sz w:val="18"/>
              </w:rPr>
              <w:t>Spain to propose collaboration initiative with Italy</w:t>
            </w:r>
          </w:p>
        </w:tc>
      </w:tr>
      <w:tr w:rsidR="000936F7" w:rsidTr="000936F7">
        <w:tc>
          <w:tcPr>
            <w:tcW w:w="4814" w:type="dxa"/>
          </w:tcPr>
          <w:p w:rsidR="000936F7" w:rsidRDefault="000936F7" w:rsidP="000936F7">
            <w:pPr>
              <w:rPr>
                <w:rFonts w:cs="Arial"/>
              </w:rPr>
            </w:pPr>
            <w:r w:rsidRPr="00BC7E6E">
              <w:rPr>
                <w:rFonts w:cs="Arial"/>
                <w:sz w:val="18"/>
              </w:rPr>
              <w:t>Persimmon</w:t>
            </w:r>
          </w:p>
        </w:tc>
        <w:tc>
          <w:tcPr>
            <w:tcW w:w="4815" w:type="dxa"/>
          </w:tcPr>
          <w:p w:rsidR="000936F7" w:rsidRDefault="000936F7" w:rsidP="000936F7">
            <w:pPr>
              <w:rPr>
                <w:rFonts w:cs="Arial"/>
              </w:rPr>
            </w:pPr>
            <w:r w:rsidRPr="00BC7E6E">
              <w:rPr>
                <w:rFonts w:cs="Arial"/>
                <w:sz w:val="18"/>
              </w:rPr>
              <w:t>Spain, Republic of Korea</w:t>
            </w:r>
          </w:p>
        </w:tc>
      </w:tr>
      <w:tr w:rsidR="000936F7" w:rsidTr="000936F7">
        <w:tc>
          <w:tcPr>
            <w:tcW w:w="4814" w:type="dxa"/>
          </w:tcPr>
          <w:p w:rsidR="000936F7" w:rsidRPr="00BC7E6E" w:rsidRDefault="000936F7" w:rsidP="000936F7">
            <w:pPr>
              <w:rPr>
                <w:rFonts w:cs="Arial"/>
                <w:sz w:val="18"/>
              </w:rPr>
            </w:pPr>
            <w:r w:rsidRPr="00BC7E6E">
              <w:rPr>
                <w:rFonts w:cs="Arial"/>
                <w:sz w:val="18"/>
              </w:rPr>
              <w:t xml:space="preserve">Peach </w:t>
            </w:r>
          </w:p>
        </w:tc>
        <w:tc>
          <w:tcPr>
            <w:tcW w:w="4815" w:type="dxa"/>
          </w:tcPr>
          <w:p w:rsidR="000936F7" w:rsidRDefault="000936F7" w:rsidP="000936F7">
            <w:pPr>
              <w:rPr>
                <w:rFonts w:cs="Arial"/>
              </w:rPr>
            </w:pPr>
            <w:r w:rsidRPr="00BC7E6E">
              <w:rPr>
                <w:rFonts w:cs="Arial"/>
                <w:sz w:val="18"/>
              </w:rPr>
              <w:t>Italy, Hungary</w:t>
            </w:r>
          </w:p>
        </w:tc>
      </w:tr>
      <w:tr w:rsidR="000936F7" w:rsidTr="000936F7">
        <w:tc>
          <w:tcPr>
            <w:tcW w:w="4814" w:type="dxa"/>
          </w:tcPr>
          <w:p w:rsidR="000936F7" w:rsidRDefault="000936F7" w:rsidP="000936F7">
            <w:pPr>
              <w:rPr>
                <w:rFonts w:cs="Arial"/>
              </w:rPr>
            </w:pPr>
            <w:r w:rsidRPr="00BC7E6E">
              <w:rPr>
                <w:rFonts w:cs="Arial"/>
                <w:sz w:val="18"/>
              </w:rPr>
              <w:t>Strawberry – under consideration</w:t>
            </w:r>
          </w:p>
        </w:tc>
        <w:tc>
          <w:tcPr>
            <w:tcW w:w="4815" w:type="dxa"/>
          </w:tcPr>
          <w:p w:rsidR="000936F7" w:rsidRDefault="000936F7" w:rsidP="000936F7">
            <w:pPr>
              <w:rPr>
                <w:rFonts w:cs="Arial"/>
              </w:rPr>
            </w:pPr>
            <w:r w:rsidRPr="00BC7E6E">
              <w:rPr>
                <w:rFonts w:cs="Arial"/>
                <w:sz w:val="18"/>
              </w:rPr>
              <w:t>Italy, Hungary</w:t>
            </w:r>
          </w:p>
        </w:tc>
      </w:tr>
    </w:tbl>
    <w:p w:rsidR="00BC7E6E" w:rsidRPr="00BC7E6E" w:rsidRDefault="00BC7E6E" w:rsidP="006B4B79"/>
    <w:p w:rsidR="00BC7E6E" w:rsidRPr="00BC7E6E" w:rsidRDefault="00BC7E6E" w:rsidP="00BC7E6E">
      <w:pPr>
        <w:keepNext/>
        <w:ind w:left="567"/>
        <w:outlineLvl w:val="3"/>
        <w:rPr>
          <w:rFonts w:eastAsiaTheme="minorEastAsia"/>
          <w:u w:val="single"/>
        </w:rPr>
      </w:pPr>
      <w:r w:rsidRPr="00BC7E6E">
        <w:rPr>
          <w:rFonts w:eastAsiaTheme="minorEastAsia"/>
          <w:u w:val="single"/>
        </w:rPr>
        <w:lastRenderedPageBreak/>
        <w:t xml:space="preserve">Summary of current use of </w:t>
      </w:r>
      <w:r w:rsidRPr="00BC7E6E">
        <w:rPr>
          <w:u w:val="single"/>
        </w:rPr>
        <w:t>biochemical and molecular techniques</w:t>
      </w:r>
    </w:p>
    <w:p w:rsidR="00BC7E6E" w:rsidRPr="00BC7E6E" w:rsidRDefault="00BC7E6E" w:rsidP="00BC7E6E">
      <w:pPr>
        <w:keepNext/>
      </w:pPr>
    </w:p>
    <w:tbl>
      <w:tblPr>
        <w:tblW w:w="9072" w:type="dxa"/>
        <w:tblInd w:w="56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72"/>
      </w:tblGrid>
      <w:tr w:rsidR="00BC7E6E" w:rsidRPr="00BC7E6E" w:rsidTr="00C45701">
        <w:tc>
          <w:tcPr>
            <w:tcW w:w="9072" w:type="dxa"/>
          </w:tcPr>
          <w:p w:rsidR="00BC7E6E" w:rsidRPr="00BC7E6E" w:rsidRDefault="00BC7E6E" w:rsidP="00BC7E6E">
            <w:pPr>
              <w:rPr>
                <w:sz w:val="18"/>
              </w:rPr>
            </w:pPr>
            <w:r w:rsidRPr="00BC7E6E">
              <w:rPr>
                <w:rFonts w:cs="Arial"/>
                <w:sz w:val="18"/>
                <w:szCs w:val="18"/>
              </w:rPr>
              <w:t>Australia: possible use of microsatellites in some enforcement cases.</w:t>
            </w:r>
          </w:p>
        </w:tc>
      </w:tr>
      <w:tr w:rsidR="00BC7E6E" w:rsidRPr="00BC7E6E" w:rsidTr="00C45701">
        <w:tc>
          <w:tcPr>
            <w:tcW w:w="9072" w:type="dxa"/>
          </w:tcPr>
          <w:p w:rsidR="00BC7E6E" w:rsidRPr="00D3161A" w:rsidRDefault="00BC7E6E" w:rsidP="00D3161A">
            <w:pPr>
              <w:rPr>
                <w:rFonts w:cs="Arial"/>
                <w:sz w:val="18"/>
                <w:szCs w:val="18"/>
              </w:rPr>
            </w:pPr>
            <w:r w:rsidRPr="00D3161A">
              <w:rPr>
                <w:rFonts w:cs="Arial"/>
                <w:sz w:val="18"/>
                <w:szCs w:val="18"/>
              </w:rPr>
              <w:t>China: SSR markers for variety identification in Apple, Chinese Dates, Citrus, Apricot, Goji Berry and Fraxinus</w:t>
            </w:r>
          </w:p>
        </w:tc>
      </w:tr>
      <w:tr w:rsidR="00BC7E6E" w:rsidRPr="00BC7E6E" w:rsidTr="00C45701">
        <w:tc>
          <w:tcPr>
            <w:tcW w:w="9072" w:type="dxa"/>
          </w:tcPr>
          <w:p w:rsidR="00BC7E6E" w:rsidRPr="00D3161A" w:rsidRDefault="00BC7E6E" w:rsidP="00D3161A">
            <w:pPr>
              <w:rPr>
                <w:rFonts w:cs="Arial"/>
                <w:sz w:val="18"/>
                <w:szCs w:val="18"/>
              </w:rPr>
            </w:pPr>
            <w:r w:rsidRPr="00D3161A">
              <w:rPr>
                <w:rFonts w:cs="Arial"/>
                <w:sz w:val="18"/>
                <w:szCs w:val="18"/>
              </w:rPr>
              <w:t xml:space="preserve">European Union:  collaboration on epigenetic markers in apple;  </w:t>
            </w:r>
          </w:p>
        </w:tc>
      </w:tr>
      <w:tr w:rsidR="00BC7E6E" w:rsidRPr="00BC7E6E" w:rsidTr="00C45701">
        <w:tc>
          <w:tcPr>
            <w:tcW w:w="9072" w:type="dxa"/>
          </w:tcPr>
          <w:p w:rsidR="00BC7E6E" w:rsidRPr="00BC7E6E" w:rsidRDefault="00BC7E6E" w:rsidP="00BC7E6E">
            <w:pPr>
              <w:rPr>
                <w:rFonts w:cs="Arial"/>
                <w:sz w:val="18"/>
                <w:szCs w:val="18"/>
              </w:rPr>
            </w:pPr>
            <w:r w:rsidRPr="00BC7E6E">
              <w:rPr>
                <w:rFonts w:cs="Arial"/>
                <w:sz w:val="18"/>
                <w:szCs w:val="18"/>
              </w:rPr>
              <w:t>Japan: considering the use of SSR for enforcement for grapes and CAPS for citrus.</w:t>
            </w:r>
          </w:p>
        </w:tc>
      </w:tr>
      <w:tr w:rsidR="00BC7E6E" w:rsidRPr="00BC7E6E" w:rsidTr="00C45701">
        <w:tc>
          <w:tcPr>
            <w:tcW w:w="9072" w:type="dxa"/>
          </w:tcPr>
          <w:p w:rsidR="00BC7E6E" w:rsidRPr="00BC7E6E" w:rsidRDefault="00BC7E6E" w:rsidP="00BC7E6E">
            <w:pPr>
              <w:rPr>
                <w:sz w:val="18"/>
                <w:szCs w:val="18"/>
              </w:rPr>
            </w:pPr>
            <w:r w:rsidRPr="00BC7E6E">
              <w:rPr>
                <w:rFonts w:cs="Arial"/>
                <w:sz w:val="18"/>
                <w:szCs w:val="18"/>
              </w:rPr>
              <w:t xml:space="preserve">Republic of Korea: SSR for Apple, Peach, Grape, Pear and persimmon. </w:t>
            </w:r>
          </w:p>
        </w:tc>
      </w:tr>
      <w:tr w:rsidR="00BC7E6E" w:rsidRPr="00BC7E6E" w:rsidTr="00C45701">
        <w:tc>
          <w:tcPr>
            <w:tcW w:w="9072" w:type="dxa"/>
          </w:tcPr>
          <w:p w:rsidR="00BC7E6E" w:rsidRPr="00BC7E6E" w:rsidRDefault="00BC7E6E" w:rsidP="00BC7E6E">
            <w:pPr>
              <w:keepNext/>
              <w:spacing w:before="20" w:after="20"/>
              <w:rPr>
                <w:sz w:val="18"/>
                <w:szCs w:val="18"/>
              </w:rPr>
            </w:pPr>
            <w:r w:rsidRPr="00BC7E6E">
              <w:rPr>
                <w:sz w:val="18"/>
                <w:szCs w:val="18"/>
              </w:rPr>
              <w:t>Spain:  SSR for variety identification;  use of SNP for research, including DUS testing</w:t>
            </w:r>
          </w:p>
        </w:tc>
      </w:tr>
    </w:tbl>
    <w:p w:rsidR="00BC7E6E" w:rsidRDefault="00BC7E6E" w:rsidP="00BC7E6E">
      <w:pPr>
        <w:rPr>
          <w:rFonts w:cs="Arial"/>
        </w:rPr>
      </w:pPr>
    </w:p>
    <w:p w:rsidR="00BC7E6E" w:rsidRPr="00BC7E6E" w:rsidRDefault="00BC7E6E" w:rsidP="00BC7E6E">
      <w:pPr>
        <w:rPr>
          <w:rFonts w:cs="Arial"/>
        </w:rPr>
      </w:pPr>
    </w:p>
    <w:p w:rsidR="00BC7E6E" w:rsidRPr="00824DD5" w:rsidRDefault="00BC7E6E" w:rsidP="002E4310">
      <w:pPr>
        <w:pStyle w:val="Heading4"/>
        <w:rPr>
          <w:lang w:val="en-US"/>
        </w:rPr>
      </w:pPr>
      <w:r w:rsidRPr="00824DD5">
        <w:rPr>
          <w:lang w:val="en-US"/>
        </w:rPr>
        <w:t>Proposals on confidentiality and access to data</w:t>
      </w:r>
    </w:p>
    <w:bookmarkEnd w:id="13"/>
    <w:bookmarkEnd w:id="14"/>
    <w:bookmarkEnd w:id="15"/>
    <w:bookmarkEnd w:id="16"/>
    <w:bookmarkEnd w:id="17"/>
    <w:p w:rsidR="00104E09" w:rsidRDefault="00104E09" w:rsidP="00104E09">
      <w:pPr>
        <w:rPr>
          <w:lang w:eastAsia="ja-JP"/>
        </w:rPr>
      </w:pPr>
    </w:p>
    <w:p w:rsidR="003331C2" w:rsidRDefault="004F4B91" w:rsidP="00104E09">
      <w:pPr>
        <w:rPr>
          <w:lang w:eastAsia="ja-JP"/>
        </w:rPr>
      </w:pPr>
      <w:r>
        <w:rPr>
          <w:rFonts w:cs="Arial"/>
        </w:rPr>
        <w:fldChar w:fldCharType="begin"/>
      </w:r>
      <w:r>
        <w:rPr>
          <w:rFonts w:cs="Arial"/>
        </w:rPr>
        <w:instrText xml:space="preserve"> AUTONUM  </w:instrText>
      </w:r>
      <w:r>
        <w:rPr>
          <w:rFonts w:cs="Arial"/>
        </w:rPr>
        <w:fldChar w:fldCharType="end"/>
      </w:r>
      <w:r>
        <w:rPr>
          <w:rFonts w:cs="Arial"/>
        </w:rPr>
        <w:tab/>
      </w:r>
      <w:r w:rsidR="003331C2" w:rsidRPr="00BC7E6E">
        <w:rPr>
          <w:rFonts w:cs="Arial"/>
        </w:rPr>
        <w:t>New Zealand</w:t>
      </w:r>
      <w:r w:rsidR="003331C2">
        <w:rPr>
          <w:rFonts w:cs="Arial"/>
        </w:rPr>
        <w:t xml:space="preserve"> has p</w:t>
      </w:r>
      <w:r w:rsidR="003331C2" w:rsidRPr="003331C2">
        <w:rPr>
          <w:rFonts w:cs="Arial"/>
        </w:rPr>
        <w:t>ublished position on access and use of plant material including molecular data. For example, molecular data would only be provided with permission of breeder.</w:t>
      </w:r>
    </w:p>
    <w:p w:rsidR="002E4310" w:rsidRDefault="002E4310" w:rsidP="00104E09">
      <w:pPr>
        <w:rPr>
          <w:lang w:eastAsia="ja-JP"/>
        </w:rPr>
      </w:pPr>
    </w:p>
    <w:p w:rsidR="00F47442" w:rsidRDefault="00F47442" w:rsidP="00104E09">
      <w:pPr>
        <w:rPr>
          <w:lang w:eastAsia="ja-JP"/>
        </w:rPr>
      </w:pPr>
    </w:p>
    <w:p w:rsidR="00104E09" w:rsidRDefault="00104E09" w:rsidP="00BC7E6E">
      <w:pPr>
        <w:pStyle w:val="Heading2"/>
        <w:spacing w:after="0"/>
      </w:pPr>
      <w:r w:rsidRPr="00AB25B6">
        <w:t>Management of databases and exchange of data and material</w:t>
      </w:r>
      <w:r w:rsidR="00BC7E6E">
        <w:t xml:space="preserve">;  </w:t>
      </w:r>
      <w:r w:rsidRPr="00622F16">
        <w:t>Methods for analysis of molecular data</w:t>
      </w:r>
      <w:r w:rsidR="00BC7E6E">
        <w:t xml:space="preserve">;  </w:t>
      </w:r>
      <w:r w:rsidR="000D0C79">
        <w:t>The </w:t>
      </w:r>
      <w:r w:rsidRPr="00DB384E">
        <w:t>use of molecular techniques in examining essential derivation</w:t>
      </w:r>
    </w:p>
    <w:p w:rsidR="00BC7E6E" w:rsidRPr="00BC7E6E" w:rsidRDefault="00BC7E6E" w:rsidP="00BC7E6E"/>
    <w:p w:rsidR="00104E09" w:rsidRPr="005E78C6" w:rsidRDefault="00104E09" w:rsidP="00104E09">
      <w:r w:rsidRPr="00F7062C">
        <w:fldChar w:fldCharType="begin"/>
      </w:r>
      <w:r w:rsidRPr="00F7062C">
        <w:instrText xml:space="preserve"> AUTONUM  </w:instrText>
      </w:r>
      <w:r w:rsidRPr="00F7062C">
        <w:fldChar w:fldCharType="end"/>
      </w:r>
      <w:r w:rsidRPr="00F7062C">
        <w:tab/>
        <w:t>No d</w:t>
      </w:r>
      <w:r w:rsidR="00BC7E6E">
        <w:t xml:space="preserve">ocuments were received for these </w:t>
      </w:r>
      <w:r w:rsidRPr="00F7062C">
        <w:t>agenda item</w:t>
      </w:r>
      <w:r w:rsidR="00F065D6">
        <w:t>s</w:t>
      </w:r>
      <w:r w:rsidRPr="00F7062C">
        <w:t>.</w:t>
      </w:r>
      <w:r w:rsidRPr="005E78C6">
        <w:t xml:space="preserve"> </w:t>
      </w:r>
    </w:p>
    <w:p w:rsidR="00B2354D" w:rsidRDefault="00B2354D" w:rsidP="00D72EAB"/>
    <w:p w:rsidR="00E4492A" w:rsidRDefault="00E4492A" w:rsidP="00E4492A"/>
    <w:p w:rsidR="00E4492A" w:rsidRDefault="00E4492A" w:rsidP="00E4492A">
      <w:pPr>
        <w:pStyle w:val="Heading2"/>
      </w:pPr>
      <w:r w:rsidRPr="00D70E33">
        <w:t>Review of document UPOV/INF/17 “Guidelines for DNA-Profiling: Molecular Marker Selection and Database Construction”</w:t>
      </w:r>
    </w:p>
    <w:p w:rsidR="00E4492A" w:rsidRPr="003C088F" w:rsidRDefault="00E4492A" w:rsidP="00E4492A">
      <w:r>
        <w:fldChar w:fldCharType="begin"/>
      </w:r>
      <w:r>
        <w:instrText xml:space="preserve"> AUTONUM  </w:instrText>
      </w:r>
      <w:r>
        <w:fldChar w:fldCharType="end"/>
      </w:r>
      <w:r>
        <w:tab/>
        <w:t xml:space="preserve">The BMT considered documents </w:t>
      </w:r>
      <w:r w:rsidRPr="00C04321">
        <w:t>BMT/18/10</w:t>
      </w:r>
      <w:r>
        <w:t xml:space="preserve"> and </w:t>
      </w:r>
      <w:r w:rsidRPr="004A365F">
        <w:t xml:space="preserve">UPOV/INF/17/2 Draft 2 as a basis for </w:t>
      </w:r>
      <w:r>
        <w:t>the</w:t>
      </w:r>
      <w:r w:rsidRPr="004A365F">
        <w:t xml:space="preserve"> revision of document UPOV/INF/17</w:t>
      </w:r>
      <w:r>
        <w:t xml:space="preserve">, and agreed the following changes to </w:t>
      </w:r>
      <w:r w:rsidRPr="004A365F">
        <w:t>UPOV/INF/17/</w:t>
      </w:r>
      <w:r>
        <w:t>1.</w:t>
      </w:r>
    </w:p>
    <w:p w:rsidR="00E4492A" w:rsidRPr="003C088F" w:rsidRDefault="00E4492A" w:rsidP="00E4492A">
      <w:pPr>
        <w:keepNext/>
        <w:spacing w:before="120" w:after="240"/>
        <w:outlineLvl w:val="2"/>
        <w:rPr>
          <w:i/>
        </w:rPr>
      </w:pPr>
      <w:r w:rsidRPr="003C088F">
        <w:rPr>
          <w:i/>
        </w:rPr>
        <w:t>Section A.  Introduction</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 amend the text of the Introduction to read as follows:</w:t>
      </w:r>
    </w:p>
    <w:p w:rsidR="00E4492A" w:rsidRPr="00995E7E" w:rsidRDefault="00E4492A" w:rsidP="00E4492A"/>
    <w:p w:rsidR="00E4492A" w:rsidRPr="00995E7E" w:rsidRDefault="00E4492A" w:rsidP="00E4492A">
      <w:pPr>
        <w:ind w:left="426" w:right="425"/>
        <w:rPr>
          <w:sz w:val="18"/>
          <w:szCs w:val="18"/>
        </w:rPr>
      </w:pPr>
      <w:r w:rsidRPr="00B24126">
        <w:rPr>
          <w:sz w:val="18"/>
          <w:szCs w:val="18"/>
        </w:rPr>
        <w:t>“</w:t>
      </w:r>
      <w:r w:rsidRPr="00995E7E">
        <w:rPr>
          <w:sz w:val="18"/>
          <w:szCs w:val="18"/>
        </w:rPr>
        <w:t xml:space="preserve">The purpose of this document (BMT Guidelines) is to provide guidance </w:t>
      </w:r>
      <w:r w:rsidRPr="00995E7E">
        <w:rPr>
          <w:strike/>
          <w:sz w:val="18"/>
          <w:szCs w:val="18"/>
          <w:shd w:val="pct15" w:color="auto" w:fill="FFFFFF"/>
        </w:rPr>
        <w:t xml:space="preserve">for developing </w:t>
      </w:r>
      <w:r w:rsidRPr="00995E7E">
        <w:rPr>
          <w:sz w:val="18"/>
          <w:szCs w:val="18"/>
          <w:u w:val="single"/>
          <w:shd w:val="pct15" w:color="auto" w:fill="FFFFFF"/>
        </w:rPr>
        <w:t xml:space="preserve">on </w:t>
      </w:r>
      <w:r w:rsidRPr="00995E7E">
        <w:rPr>
          <w:sz w:val="18"/>
          <w:szCs w:val="18"/>
        </w:rPr>
        <w:t>harmonized</w:t>
      </w:r>
      <w:r w:rsidRPr="00995E7E">
        <w:rPr>
          <w:strike/>
          <w:sz w:val="18"/>
          <w:szCs w:val="18"/>
          <w:shd w:val="pct15" w:color="auto" w:fill="FFFFFF"/>
        </w:rPr>
        <w:t xml:space="preserve"> methodologies </w:t>
      </w:r>
      <w:r w:rsidRPr="00995E7E">
        <w:rPr>
          <w:sz w:val="18"/>
          <w:szCs w:val="18"/>
          <w:u w:val="single"/>
          <w:shd w:val="pct15" w:color="auto" w:fill="FFFFFF"/>
        </w:rPr>
        <w:t>principles for the use of molecular markers</w:t>
      </w:r>
      <w:r w:rsidRPr="00995E7E">
        <w:rPr>
          <w:sz w:val="18"/>
          <w:szCs w:val="18"/>
        </w:rPr>
        <w:t xml:space="preserve"> with the aim of generating high quality molecular data for a range of applications.  </w:t>
      </w:r>
      <w:r w:rsidRPr="00995E7E">
        <w:rPr>
          <w:sz w:val="18"/>
          <w:szCs w:val="18"/>
          <w:highlight w:val="lightGray"/>
          <w:u w:val="single"/>
        </w:rPr>
        <w:t>Only DNA molecular markers are considered in this document.</w:t>
      </w:r>
      <w:r w:rsidRPr="00B24126">
        <w:rPr>
          <w:sz w:val="18"/>
          <w:szCs w:val="18"/>
        </w:rPr>
        <w:t xml:space="preserve"> </w:t>
      </w:r>
    </w:p>
    <w:p w:rsidR="00E4492A" w:rsidRPr="00995E7E" w:rsidRDefault="00E4492A" w:rsidP="00E4492A">
      <w:pPr>
        <w:ind w:left="426" w:right="425"/>
        <w:rPr>
          <w:sz w:val="18"/>
          <w:szCs w:val="18"/>
        </w:rPr>
      </w:pPr>
    </w:p>
    <w:p w:rsidR="00E4492A" w:rsidRPr="00995E7E" w:rsidRDefault="00A66222" w:rsidP="00E4492A">
      <w:pPr>
        <w:ind w:left="426" w:right="425"/>
        <w:rPr>
          <w:sz w:val="18"/>
          <w:szCs w:val="18"/>
        </w:rPr>
      </w:pPr>
      <w:r>
        <w:rPr>
          <w:sz w:val="18"/>
          <w:szCs w:val="18"/>
        </w:rPr>
        <w:t>“</w:t>
      </w:r>
      <w:r w:rsidR="00E4492A" w:rsidRPr="00995E7E">
        <w:rPr>
          <w:sz w:val="18"/>
          <w:szCs w:val="18"/>
        </w:rPr>
        <w:t xml:space="preserve">The BMT Guidelines are also intended to address the construction of databases containing molecular profiles of plant varieties, possibly produced in different laboratories using different technologies.  In addition, the aim is to set high demands on the quality of </w:t>
      </w:r>
      <w:r w:rsidR="00E4492A" w:rsidRPr="00995E7E">
        <w:rPr>
          <w:strike/>
          <w:sz w:val="18"/>
          <w:szCs w:val="18"/>
          <w:shd w:val="pct15" w:color="auto" w:fill="FFFFFF"/>
        </w:rPr>
        <w:t>the</w:t>
      </w:r>
      <w:r w:rsidR="00E4492A" w:rsidRPr="00995E7E">
        <w:rPr>
          <w:sz w:val="18"/>
          <w:szCs w:val="18"/>
        </w:rPr>
        <w:t xml:space="preserve"> markers and on the desire for generating reproducible data using these markers in situations where equipment and/or reaction chemicals might change.  Specific precautions need to be taken to ensure quality entry into a database.</w:t>
      </w:r>
      <w:r w:rsidR="00E4492A" w:rsidRPr="00B24126">
        <w:rPr>
          <w:sz w:val="18"/>
          <w:szCs w:val="18"/>
        </w:rPr>
        <w:t xml:space="preserve"> ”</w:t>
      </w:r>
    </w:p>
    <w:p w:rsidR="00E4492A" w:rsidRDefault="00E4492A" w:rsidP="00E4492A">
      <w:pPr>
        <w:rPr>
          <w:lang w:eastAsia="ja-JP"/>
        </w:rPr>
      </w:pPr>
    </w:p>
    <w:p w:rsidR="00E4492A" w:rsidRPr="003C088F" w:rsidRDefault="00E4492A" w:rsidP="00E4492A">
      <w:pPr>
        <w:keepNext/>
        <w:spacing w:before="120" w:after="240"/>
        <w:outlineLvl w:val="2"/>
        <w:rPr>
          <w:i/>
        </w:rPr>
      </w:pPr>
      <w:r w:rsidRPr="003C088F">
        <w:rPr>
          <w:i/>
        </w:rPr>
        <w:t>Section B.  General Principles</w:t>
      </w:r>
    </w:p>
    <w:p w:rsidR="00E4492A" w:rsidRPr="003C088F" w:rsidRDefault="00E4492A" w:rsidP="00E4492A">
      <w:pPr>
        <w:pStyle w:val="ListParagraph"/>
        <w:keepNext/>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w:t>
      </w:r>
      <w:r>
        <w:rPr>
          <w:lang w:eastAsia="ja-JP"/>
        </w:rPr>
        <w:t>add the following text to the Section B:</w:t>
      </w:r>
      <w:r w:rsidRPr="003C088F">
        <w:rPr>
          <w:lang w:eastAsia="ja-JP"/>
        </w:rPr>
        <w:t xml:space="preserve"> </w:t>
      </w:r>
    </w:p>
    <w:p w:rsidR="00E4492A" w:rsidRDefault="00E4492A" w:rsidP="00E4492A">
      <w:pPr>
        <w:keepNext/>
        <w:rPr>
          <w:lang w:eastAsia="ja-JP"/>
        </w:rPr>
      </w:pPr>
    </w:p>
    <w:p w:rsidR="00E4492A" w:rsidRPr="003679D7" w:rsidRDefault="00E4492A" w:rsidP="00E4492A">
      <w:pPr>
        <w:keepNext/>
        <w:ind w:left="426" w:right="425"/>
        <w:rPr>
          <w:sz w:val="18"/>
          <w:szCs w:val="18"/>
        </w:rPr>
      </w:pPr>
      <w:r w:rsidRPr="003679D7">
        <w:rPr>
          <w:sz w:val="18"/>
          <w:szCs w:val="18"/>
        </w:rPr>
        <w:t>“For DNA profiling of a plant variety, a set of molecular markers and a method to detect them are required. Two different sets of molecular markers detected with the same method will result in two different DNA profiles for a particular variety. In contrast, two different methods to detect the specific alleles of a given molecular marker set are expected to result in identical DNA profiles.  Standardization of the detection method and technology is not required as long as the performance meets the quality criteria and the resulting DNA profiles are consistent. Irrespective of the technology used to detect defined marker sets, the genotype of a particular variety should not be affected. </w:t>
      </w:r>
      <w:r w:rsidRPr="00FC54B3">
        <w:rPr>
          <w:sz w:val="18"/>
          <w:szCs w:val="18"/>
        </w:rPr>
        <w:t xml:space="preserve"> </w:t>
      </w:r>
    </w:p>
    <w:p w:rsidR="00E4492A" w:rsidRPr="003679D7" w:rsidRDefault="00E4492A" w:rsidP="00E4492A">
      <w:pPr>
        <w:ind w:left="426" w:right="425"/>
        <w:rPr>
          <w:sz w:val="18"/>
          <w:szCs w:val="18"/>
        </w:rPr>
      </w:pPr>
    </w:p>
    <w:p w:rsidR="00E4492A" w:rsidRPr="003679D7" w:rsidRDefault="00A66222" w:rsidP="00E4492A">
      <w:pPr>
        <w:ind w:left="426" w:right="425"/>
        <w:rPr>
          <w:sz w:val="18"/>
          <w:szCs w:val="18"/>
          <w:lang w:val="en-GB"/>
        </w:rPr>
      </w:pPr>
      <w:r>
        <w:rPr>
          <w:sz w:val="18"/>
          <w:szCs w:val="18"/>
          <w:lang w:val="en-GB"/>
        </w:rPr>
        <w:t>“</w:t>
      </w:r>
      <w:r w:rsidR="00E4492A" w:rsidRPr="003679D7">
        <w:rPr>
          <w:sz w:val="18"/>
          <w:szCs w:val="18"/>
          <w:lang w:val="en-GB"/>
        </w:rPr>
        <w:t>Molecular marker sets, marker detection methods and subsequently the database developmental process can be subdivided into</w:t>
      </w:r>
      <w:r w:rsidR="00E4492A" w:rsidRPr="003679D7">
        <w:rPr>
          <w:sz w:val="18"/>
          <w:szCs w:val="18"/>
        </w:rPr>
        <w:t xml:space="preserve"> </w:t>
      </w:r>
      <w:r w:rsidR="00E4492A" w:rsidRPr="003679D7">
        <w:rPr>
          <w:sz w:val="18"/>
          <w:szCs w:val="18"/>
          <w:lang w:val="en-GB"/>
        </w:rPr>
        <w:t>5</w:t>
      </w:r>
      <w:r w:rsidR="00E4492A" w:rsidRPr="003679D7">
        <w:rPr>
          <w:sz w:val="18"/>
          <w:szCs w:val="18"/>
        </w:rPr>
        <w:t xml:space="preserve"> </w:t>
      </w:r>
      <w:r w:rsidR="00E4492A" w:rsidRPr="003679D7">
        <w:rPr>
          <w:sz w:val="18"/>
          <w:szCs w:val="18"/>
          <w:lang w:val="en-GB"/>
        </w:rPr>
        <w:t>different phases:</w:t>
      </w:r>
    </w:p>
    <w:p w:rsidR="00E4492A" w:rsidRPr="003679D7" w:rsidRDefault="00E4492A" w:rsidP="00E4492A">
      <w:pPr>
        <w:ind w:left="426" w:right="425"/>
        <w:rPr>
          <w:sz w:val="18"/>
          <w:szCs w:val="18"/>
          <w:lang w:val="en-GB"/>
        </w:rPr>
      </w:pPr>
    </w:p>
    <w:p w:rsidR="00E4492A" w:rsidRPr="003679D7" w:rsidRDefault="00E4492A" w:rsidP="00E4492A">
      <w:pPr>
        <w:ind w:left="426" w:right="425"/>
        <w:rPr>
          <w:sz w:val="18"/>
          <w:szCs w:val="18"/>
          <w:lang w:val="en-GB"/>
        </w:rPr>
      </w:pPr>
      <w:r w:rsidRPr="003679D7">
        <w:rPr>
          <w:sz w:val="18"/>
          <w:szCs w:val="18"/>
          <w:lang w:val="en-GB"/>
        </w:rPr>
        <w:t>1.</w:t>
      </w:r>
      <w:r w:rsidRPr="003679D7">
        <w:rPr>
          <w:sz w:val="18"/>
          <w:szCs w:val="18"/>
          <w:lang w:val="en-GB"/>
        </w:rPr>
        <w:tab/>
        <w:t>Selection of molecular markers</w:t>
      </w:r>
    </w:p>
    <w:p w:rsidR="00E4492A" w:rsidRPr="003679D7" w:rsidRDefault="00E4492A" w:rsidP="00E4492A">
      <w:pPr>
        <w:ind w:left="426" w:right="425"/>
        <w:rPr>
          <w:sz w:val="18"/>
          <w:szCs w:val="18"/>
          <w:lang w:val="en-GB"/>
        </w:rPr>
      </w:pPr>
      <w:r w:rsidRPr="003679D7">
        <w:rPr>
          <w:sz w:val="18"/>
          <w:szCs w:val="18"/>
          <w:lang w:val="en-GB"/>
        </w:rPr>
        <w:t>2.</w:t>
      </w:r>
      <w:r w:rsidRPr="003679D7">
        <w:rPr>
          <w:sz w:val="18"/>
          <w:szCs w:val="18"/>
          <w:lang w:val="en-GB"/>
        </w:rPr>
        <w:tab/>
        <w:t>Selection of detection method</w:t>
      </w:r>
    </w:p>
    <w:p w:rsidR="00E4492A" w:rsidRPr="003679D7" w:rsidRDefault="00E4492A" w:rsidP="00E4492A">
      <w:pPr>
        <w:ind w:left="426" w:right="425"/>
        <w:rPr>
          <w:sz w:val="18"/>
          <w:szCs w:val="18"/>
          <w:lang w:val="en-GB"/>
        </w:rPr>
      </w:pPr>
      <w:r w:rsidRPr="003679D7">
        <w:rPr>
          <w:sz w:val="18"/>
          <w:szCs w:val="18"/>
          <w:lang w:val="en-GB"/>
        </w:rPr>
        <w:t>3.</w:t>
      </w:r>
      <w:r w:rsidRPr="003679D7">
        <w:rPr>
          <w:sz w:val="18"/>
          <w:szCs w:val="18"/>
          <w:lang w:val="en-GB"/>
        </w:rPr>
        <w:tab/>
        <w:t>Validation and harmonization of the detection method</w:t>
      </w:r>
      <w:r w:rsidRPr="00FC54B3">
        <w:rPr>
          <w:sz w:val="18"/>
          <w:szCs w:val="18"/>
          <w:lang w:val="en-GB"/>
        </w:rPr>
        <w:t xml:space="preserve"> </w:t>
      </w:r>
    </w:p>
    <w:p w:rsidR="00E4492A" w:rsidRPr="003679D7" w:rsidRDefault="00E4492A" w:rsidP="00E4492A">
      <w:pPr>
        <w:ind w:left="426" w:right="425"/>
        <w:rPr>
          <w:sz w:val="18"/>
          <w:szCs w:val="18"/>
          <w:lang w:val="en-GB"/>
        </w:rPr>
      </w:pPr>
      <w:r w:rsidRPr="003679D7">
        <w:rPr>
          <w:sz w:val="18"/>
          <w:szCs w:val="18"/>
          <w:lang w:val="en-GB"/>
        </w:rPr>
        <w:t xml:space="preserve">4.  </w:t>
      </w:r>
      <w:r w:rsidRPr="00FC54B3">
        <w:rPr>
          <w:sz w:val="18"/>
          <w:szCs w:val="18"/>
          <w:lang w:val="en-GB"/>
        </w:rPr>
        <w:tab/>
      </w:r>
      <w:r w:rsidRPr="003679D7">
        <w:rPr>
          <w:sz w:val="18"/>
          <w:szCs w:val="18"/>
          <w:lang w:val="en-GB"/>
        </w:rPr>
        <w:t>Construction of the database</w:t>
      </w:r>
    </w:p>
    <w:p w:rsidR="00E4492A" w:rsidRPr="003679D7" w:rsidRDefault="00E4492A" w:rsidP="00E4492A">
      <w:pPr>
        <w:ind w:left="426" w:right="425"/>
        <w:rPr>
          <w:sz w:val="18"/>
          <w:szCs w:val="18"/>
          <w:lang w:val="en-GB"/>
        </w:rPr>
      </w:pPr>
      <w:r w:rsidRPr="003679D7">
        <w:rPr>
          <w:sz w:val="18"/>
          <w:szCs w:val="18"/>
          <w:lang w:val="en-GB"/>
        </w:rPr>
        <w:t xml:space="preserve">5. </w:t>
      </w:r>
      <w:r w:rsidRPr="00FC54B3">
        <w:rPr>
          <w:sz w:val="18"/>
          <w:szCs w:val="18"/>
          <w:lang w:val="en-GB"/>
        </w:rPr>
        <w:tab/>
      </w:r>
      <w:r w:rsidRPr="003679D7">
        <w:rPr>
          <w:sz w:val="18"/>
          <w:szCs w:val="18"/>
          <w:lang w:val="en-GB"/>
        </w:rPr>
        <w:t>Data exchange</w:t>
      </w:r>
    </w:p>
    <w:p w:rsidR="00E4492A" w:rsidRPr="003679D7" w:rsidRDefault="00E4492A" w:rsidP="00E4492A">
      <w:pPr>
        <w:ind w:left="426" w:right="425"/>
        <w:rPr>
          <w:lang w:val="en-GB"/>
        </w:rPr>
      </w:pPr>
      <w:r w:rsidRPr="003679D7">
        <w:rPr>
          <w:lang w:val="en-GB"/>
        </w:rPr>
        <w:t xml:space="preserve">     </w:t>
      </w:r>
    </w:p>
    <w:p w:rsidR="00E4492A" w:rsidRPr="003679D7" w:rsidRDefault="00E4492A" w:rsidP="00E4492A">
      <w:pPr>
        <w:ind w:left="426" w:right="425"/>
        <w:rPr>
          <w:sz w:val="18"/>
          <w:szCs w:val="18"/>
          <w:lang w:eastAsia="ja-JP"/>
        </w:rPr>
      </w:pPr>
      <w:r w:rsidRPr="003679D7">
        <w:rPr>
          <w:sz w:val="18"/>
          <w:szCs w:val="18"/>
        </w:rPr>
        <w:lastRenderedPageBreak/>
        <w:t>“</w:t>
      </w:r>
      <w:r w:rsidRPr="003679D7">
        <w:rPr>
          <w:sz w:val="18"/>
          <w:szCs w:val="18"/>
          <w:lang w:val="en-GB"/>
        </w:rPr>
        <w:t>This document describes these different phases in more detail. It is considered that these phases are independent on the stage of development of genotyping technologies and future improvements in high</w:t>
      </w:r>
      <w:r w:rsidRPr="003679D7">
        <w:rPr>
          <w:sz w:val="18"/>
          <w:szCs w:val="18"/>
          <w:lang w:val="en-GB"/>
        </w:rPr>
        <w:noBreakHyphen/>
        <w:t>throughput sequencing.</w:t>
      </w:r>
      <w:r w:rsidRPr="003679D7">
        <w:rPr>
          <w:bCs/>
          <w:sz w:val="18"/>
          <w:szCs w:val="18"/>
          <w:vertAlign w:val="superscript"/>
          <w:lang w:val="en-GB"/>
        </w:rPr>
        <w:t> </w:t>
      </w:r>
      <w:r w:rsidRPr="003679D7">
        <w:rPr>
          <w:sz w:val="18"/>
          <w:szCs w:val="18"/>
          <w:lang w:eastAsia="ja-JP"/>
        </w:rPr>
        <w:t>”</w:t>
      </w:r>
    </w:p>
    <w:p w:rsidR="00E4492A" w:rsidRDefault="00E4492A" w:rsidP="00E4492A">
      <w:pPr>
        <w:rPr>
          <w:lang w:eastAsia="ja-JP"/>
        </w:rPr>
      </w:pPr>
    </w:p>
    <w:p w:rsidR="00E4492A"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w:t>
      </w:r>
      <w:r>
        <w:rPr>
          <w:lang w:eastAsia="ja-JP"/>
        </w:rPr>
        <w:t>that phase 5: “</w:t>
      </w:r>
      <w:r w:rsidRPr="00193742">
        <w:rPr>
          <w:lang w:eastAsia="ja-JP"/>
        </w:rPr>
        <w:t>data exchange</w:t>
      </w:r>
      <w:r>
        <w:rPr>
          <w:lang w:eastAsia="ja-JP"/>
        </w:rPr>
        <w:t>” should be clarified</w:t>
      </w:r>
      <w:r w:rsidRPr="00193742">
        <w:rPr>
          <w:lang w:eastAsia="ja-JP"/>
        </w:rPr>
        <w:t xml:space="preserve"> </w:t>
      </w:r>
      <w:r>
        <w:rPr>
          <w:lang w:eastAsia="ja-JP"/>
        </w:rPr>
        <w:t>in the proposed text.</w:t>
      </w:r>
    </w:p>
    <w:p w:rsidR="00E4492A" w:rsidRPr="003C088F" w:rsidRDefault="00E4492A" w:rsidP="00E4492A">
      <w:pPr>
        <w:pStyle w:val="ListParagraph"/>
        <w:autoSpaceDE w:val="0"/>
        <w:autoSpaceDN w:val="0"/>
        <w:adjustRightInd w:val="0"/>
        <w:ind w:left="0"/>
        <w:contextualSpacing w:val="0"/>
        <w:rPr>
          <w:lang w:eastAsia="ja-JP"/>
        </w:rPr>
      </w:pPr>
    </w:p>
    <w:p w:rsidR="00E4492A" w:rsidRPr="003C088F" w:rsidRDefault="00E4492A" w:rsidP="00E4492A">
      <w:pPr>
        <w:keepNext/>
        <w:spacing w:before="120" w:after="240"/>
        <w:outlineLvl w:val="2"/>
        <w:rPr>
          <w:i/>
        </w:rPr>
      </w:pPr>
      <w:r w:rsidRPr="003C088F">
        <w:rPr>
          <w:i/>
        </w:rPr>
        <w:t>Section 1.  Selection of a Molecular Marker Methodology</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delete </w:t>
      </w:r>
      <w:r w:rsidR="000B3343">
        <w:rPr>
          <w:lang w:eastAsia="ja-JP"/>
        </w:rPr>
        <w:t xml:space="preserve">current </w:t>
      </w:r>
      <w:r w:rsidRPr="003C088F">
        <w:rPr>
          <w:lang w:eastAsia="ja-JP"/>
        </w:rPr>
        <w:t>Section 1</w:t>
      </w:r>
      <w:r w:rsidR="000B3343">
        <w:rPr>
          <w:lang w:eastAsia="ja-JP"/>
        </w:rPr>
        <w:t xml:space="preserve"> from Document UPOV/INF/17/1</w:t>
      </w:r>
      <w:r w:rsidRPr="003C088F">
        <w:rPr>
          <w:lang w:eastAsia="ja-JP"/>
        </w:rPr>
        <w:t xml:space="preserve">. </w:t>
      </w:r>
    </w:p>
    <w:p w:rsidR="00E4492A" w:rsidRPr="003C088F" w:rsidRDefault="00E4492A" w:rsidP="00E4492A">
      <w:pPr>
        <w:pStyle w:val="ListParagraph"/>
        <w:autoSpaceDE w:val="0"/>
        <w:autoSpaceDN w:val="0"/>
        <w:adjustRightInd w:val="0"/>
        <w:ind w:left="0"/>
        <w:contextualSpacing w:val="0"/>
        <w:rPr>
          <w:lang w:eastAsia="ja-JP"/>
        </w:rPr>
      </w:pPr>
      <w:r w:rsidRPr="003C088F">
        <w:rPr>
          <w:lang w:eastAsia="ja-JP"/>
        </w:rPr>
        <w:t xml:space="preserve"> </w:t>
      </w:r>
    </w:p>
    <w:p w:rsidR="00E4492A" w:rsidRPr="003C088F" w:rsidRDefault="00E4492A" w:rsidP="00E4492A">
      <w:pPr>
        <w:keepNext/>
        <w:spacing w:before="120" w:after="240"/>
        <w:outlineLvl w:val="2"/>
        <w:rPr>
          <w:i/>
        </w:rPr>
      </w:pPr>
      <w:r w:rsidRPr="003C088F">
        <w:rPr>
          <w:i/>
        </w:rPr>
        <w:t xml:space="preserve">New </w:t>
      </w:r>
      <w:r w:rsidRPr="009357C6">
        <w:rPr>
          <w:i/>
        </w:rPr>
        <w:t>Section 1.1   Sets of varieties for the selection process</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add new Section 1.1 </w:t>
      </w:r>
      <w:r>
        <w:rPr>
          <w:lang w:eastAsia="ja-JP"/>
        </w:rPr>
        <w:t>“</w:t>
      </w:r>
      <w:r w:rsidRPr="00442501">
        <w:t>Sets of varieties for the selection process</w:t>
      </w:r>
      <w:r>
        <w:rPr>
          <w:lang w:eastAsia="ja-JP"/>
        </w:rPr>
        <w:t>” with the following text:</w:t>
      </w:r>
    </w:p>
    <w:p w:rsidR="00E4492A" w:rsidRDefault="00E4492A" w:rsidP="00E4492A">
      <w:pPr>
        <w:rPr>
          <w:lang w:eastAsia="ja-JP"/>
        </w:rPr>
      </w:pPr>
    </w:p>
    <w:p w:rsidR="00E4492A" w:rsidRPr="00442501" w:rsidRDefault="00E4492A" w:rsidP="00E4492A">
      <w:pPr>
        <w:ind w:left="426" w:right="425"/>
        <w:rPr>
          <w:sz w:val="18"/>
          <w:szCs w:val="18"/>
        </w:rPr>
      </w:pPr>
      <w:r>
        <w:rPr>
          <w:sz w:val="18"/>
          <w:szCs w:val="18"/>
        </w:rPr>
        <w:t>“</w:t>
      </w:r>
      <w:r w:rsidRPr="00442501">
        <w:rPr>
          <w:sz w:val="18"/>
          <w:szCs w:val="18"/>
        </w:rPr>
        <w:t>For DNA profiling of plant varieties and database construction, molecular markers should be selected according to the objective. To start the marker selection process an appropriate number of varieties (development set) is needed to reflect the diversity observed within the group/crop/species/type for which the markers are intended to be discriminative. Further selection is performed by profiling additional varieties (validation set) to measure the performance of the markers. Criteria for the choice of the validation set could be:</w:t>
      </w:r>
    </w:p>
    <w:p w:rsidR="00E4492A" w:rsidRPr="00442501" w:rsidRDefault="00E4492A" w:rsidP="00E4492A">
      <w:pPr>
        <w:ind w:left="426" w:right="425"/>
        <w:rPr>
          <w:sz w:val="18"/>
          <w:szCs w:val="18"/>
        </w:rPr>
      </w:pPr>
    </w:p>
    <w:p w:rsidR="00E4492A" w:rsidRPr="00442501" w:rsidRDefault="00E4492A" w:rsidP="00E4492A">
      <w:pPr>
        <w:ind w:left="426" w:right="425"/>
        <w:rPr>
          <w:sz w:val="18"/>
          <w:szCs w:val="18"/>
        </w:rPr>
      </w:pPr>
      <w:r w:rsidRPr="00442501">
        <w:rPr>
          <w:sz w:val="18"/>
          <w:szCs w:val="18"/>
        </w:rPr>
        <w:t>(a)</w:t>
      </w:r>
      <w:r w:rsidRPr="00442501">
        <w:rPr>
          <w:sz w:val="18"/>
          <w:szCs w:val="18"/>
        </w:rPr>
        <w:tab/>
        <w:t xml:space="preserve">genetically very similar varieties or lines, NILs, RILs </w:t>
      </w:r>
    </w:p>
    <w:p w:rsidR="00E4492A" w:rsidRPr="00442501" w:rsidRDefault="00E4492A" w:rsidP="00E4492A">
      <w:pPr>
        <w:ind w:left="426" w:right="425"/>
        <w:rPr>
          <w:sz w:val="18"/>
          <w:szCs w:val="18"/>
        </w:rPr>
      </w:pPr>
      <w:r w:rsidRPr="00442501">
        <w:rPr>
          <w:sz w:val="18"/>
          <w:szCs w:val="18"/>
        </w:rPr>
        <w:t>(b)</w:t>
      </w:r>
      <w:r w:rsidRPr="00442501">
        <w:rPr>
          <w:sz w:val="18"/>
          <w:szCs w:val="18"/>
        </w:rPr>
        <w:tab/>
        <w:t>parental lines and offspring</w:t>
      </w:r>
    </w:p>
    <w:p w:rsidR="00E4492A" w:rsidRPr="00442501" w:rsidRDefault="00E4492A" w:rsidP="00E4492A">
      <w:pPr>
        <w:ind w:left="426" w:right="425"/>
        <w:rPr>
          <w:sz w:val="18"/>
          <w:szCs w:val="18"/>
        </w:rPr>
      </w:pPr>
      <w:r w:rsidRPr="00442501">
        <w:rPr>
          <w:sz w:val="18"/>
          <w:szCs w:val="18"/>
        </w:rPr>
        <w:t>(c)</w:t>
      </w:r>
      <w:r w:rsidRPr="00442501">
        <w:rPr>
          <w:sz w:val="18"/>
          <w:szCs w:val="18"/>
        </w:rPr>
        <w:tab/>
        <w:t>genetically close but morphologically distinct varieties (e.g. mutants)</w:t>
      </w:r>
    </w:p>
    <w:p w:rsidR="00E4492A" w:rsidRPr="00442501" w:rsidRDefault="00E4492A" w:rsidP="00E4492A">
      <w:pPr>
        <w:ind w:left="426" w:right="425"/>
        <w:rPr>
          <w:sz w:val="18"/>
          <w:szCs w:val="18"/>
        </w:rPr>
      </w:pPr>
      <w:r w:rsidRPr="00442501">
        <w:rPr>
          <w:sz w:val="18"/>
          <w:szCs w:val="18"/>
        </w:rPr>
        <w:t>(d)</w:t>
      </w:r>
      <w:r w:rsidRPr="00442501">
        <w:rPr>
          <w:sz w:val="18"/>
          <w:szCs w:val="18"/>
        </w:rPr>
        <w:tab/>
        <w:t>some morphologically close varieties with different pedigree</w:t>
      </w:r>
    </w:p>
    <w:p w:rsidR="00E4492A" w:rsidRPr="00442501" w:rsidRDefault="00E4492A" w:rsidP="00E4492A">
      <w:pPr>
        <w:ind w:left="426" w:right="425"/>
        <w:rPr>
          <w:sz w:val="18"/>
          <w:szCs w:val="18"/>
        </w:rPr>
      </w:pPr>
      <w:r w:rsidRPr="00442501">
        <w:rPr>
          <w:sz w:val="18"/>
          <w:szCs w:val="18"/>
        </w:rPr>
        <w:t>(e)</w:t>
      </w:r>
      <w:r w:rsidRPr="00442501">
        <w:rPr>
          <w:sz w:val="18"/>
          <w:szCs w:val="18"/>
        </w:rPr>
        <w:tab/>
        <w:t>different lots of the same variety</w:t>
      </w:r>
    </w:p>
    <w:p w:rsidR="00E4492A" w:rsidRPr="00442501" w:rsidRDefault="00E4492A" w:rsidP="00E4492A">
      <w:pPr>
        <w:ind w:left="426" w:right="425"/>
        <w:rPr>
          <w:sz w:val="18"/>
          <w:szCs w:val="18"/>
        </w:rPr>
      </w:pPr>
      <w:r w:rsidRPr="00442501">
        <w:rPr>
          <w:sz w:val="18"/>
          <w:szCs w:val="18"/>
        </w:rPr>
        <w:t>(f)</w:t>
      </w:r>
      <w:r w:rsidRPr="00442501">
        <w:rPr>
          <w:sz w:val="18"/>
          <w:szCs w:val="18"/>
        </w:rPr>
        <w:tab/>
        <w:t>different origins of the same variety</w:t>
      </w:r>
      <w:r>
        <w:rPr>
          <w:sz w:val="18"/>
          <w:szCs w:val="18"/>
        </w:rPr>
        <w:t>”</w:t>
      </w:r>
    </w:p>
    <w:p w:rsidR="00E4492A" w:rsidRDefault="00E4492A" w:rsidP="00E4492A">
      <w:pPr>
        <w:rPr>
          <w:lang w:eastAsia="ja-JP"/>
        </w:rPr>
      </w:pPr>
    </w:p>
    <w:p w:rsidR="00E4492A" w:rsidRPr="003C088F" w:rsidRDefault="00E4492A" w:rsidP="00E4492A">
      <w:pPr>
        <w:keepNext/>
        <w:spacing w:before="120" w:after="240"/>
        <w:outlineLvl w:val="2"/>
        <w:rPr>
          <w:i/>
        </w:rPr>
      </w:pPr>
      <w:r w:rsidRPr="003C088F">
        <w:rPr>
          <w:i/>
        </w:rPr>
        <w:t>New Section 1.</w:t>
      </w:r>
      <w:r>
        <w:rPr>
          <w:i/>
        </w:rPr>
        <w:t>2</w:t>
      </w:r>
      <w:r w:rsidRPr="009357C6">
        <w:rPr>
          <w:i/>
        </w:rPr>
        <w:t xml:space="preserve">   </w:t>
      </w:r>
      <w:r w:rsidRPr="009357C6">
        <w:rPr>
          <w:i/>
          <w:lang w:eastAsia="ja-JP"/>
        </w:rPr>
        <w:t xml:space="preserve">Molecular markers – performance </w:t>
      </w:r>
      <w:r>
        <w:rPr>
          <w:i/>
          <w:lang w:eastAsia="ja-JP"/>
        </w:rPr>
        <w:t>considerations</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w:t>
      </w:r>
      <w:r>
        <w:rPr>
          <w:lang w:eastAsia="ja-JP"/>
        </w:rPr>
        <w:t xml:space="preserve">amend the new Section 1.2 </w:t>
      </w:r>
      <w:r w:rsidRPr="003C088F">
        <w:rPr>
          <w:lang w:eastAsia="ja-JP"/>
        </w:rPr>
        <w:t>to read as follows</w:t>
      </w:r>
      <w:r>
        <w:rPr>
          <w:lang w:eastAsia="ja-JP"/>
        </w:rPr>
        <w:t>:</w:t>
      </w:r>
    </w:p>
    <w:p w:rsidR="00E4492A" w:rsidRDefault="00E4492A" w:rsidP="00E4492A">
      <w:pPr>
        <w:rPr>
          <w:lang w:eastAsia="ja-JP"/>
        </w:rPr>
      </w:pPr>
    </w:p>
    <w:p w:rsidR="00E4492A" w:rsidRPr="00DB46D0" w:rsidRDefault="00E4492A" w:rsidP="00E4492A">
      <w:pPr>
        <w:ind w:left="426" w:right="425"/>
        <w:rPr>
          <w:sz w:val="18"/>
          <w:szCs w:val="18"/>
        </w:rPr>
      </w:pPr>
      <w:r>
        <w:rPr>
          <w:sz w:val="18"/>
          <w:szCs w:val="18"/>
        </w:rPr>
        <w:t>“</w:t>
      </w:r>
      <w:r w:rsidRPr="00DB46D0">
        <w:rPr>
          <w:sz w:val="18"/>
          <w:szCs w:val="18"/>
        </w:rPr>
        <w:t xml:space="preserve">The following general criteria for </w:t>
      </w:r>
      <w:r w:rsidRPr="00DB46D0">
        <w:rPr>
          <w:strike/>
          <w:sz w:val="18"/>
          <w:szCs w:val="18"/>
          <w:shd w:val="pct15" w:color="auto" w:fill="FFFFFF"/>
        </w:rPr>
        <w:t>choosing</w:t>
      </w:r>
      <w:r w:rsidRPr="00DB46D0">
        <w:rPr>
          <w:sz w:val="18"/>
          <w:szCs w:val="18"/>
        </w:rPr>
        <w:t xml:space="preserve"> </w:t>
      </w:r>
      <w:r w:rsidRPr="00DB46D0">
        <w:rPr>
          <w:sz w:val="18"/>
          <w:szCs w:val="18"/>
          <w:u w:val="single"/>
          <w:shd w:val="pct15" w:color="auto" w:fill="FFFFFF"/>
        </w:rPr>
        <w:t>selecting</w:t>
      </w:r>
      <w:r w:rsidRPr="00DB46D0">
        <w:rPr>
          <w:sz w:val="18"/>
          <w:szCs w:val="18"/>
        </w:rPr>
        <w:t xml:space="preserve"> a specific marker or set of markers are intended to be appropriate </w:t>
      </w:r>
      <w:r w:rsidRPr="00DB46D0">
        <w:rPr>
          <w:strike/>
          <w:sz w:val="18"/>
          <w:szCs w:val="18"/>
          <w:shd w:val="pct15" w:color="auto" w:fill="FFFFFF"/>
        </w:rPr>
        <w:t>for molecular markers</w:t>
      </w:r>
      <w:r w:rsidRPr="00DB46D0">
        <w:rPr>
          <w:sz w:val="18"/>
          <w:szCs w:val="18"/>
        </w:rPr>
        <w:t xml:space="preserve"> irrespective of the use of the markers, although it is recognized that specific uses may impose certain additional </w:t>
      </w:r>
      <w:r w:rsidRPr="00975B75">
        <w:rPr>
          <w:strike/>
          <w:sz w:val="18"/>
          <w:szCs w:val="18"/>
          <w:shd w:val="pct15" w:color="auto" w:fill="FFFFFF"/>
        </w:rPr>
        <w:t>criteria</w:t>
      </w:r>
      <w:r>
        <w:rPr>
          <w:sz w:val="18"/>
          <w:szCs w:val="18"/>
        </w:rPr>
        <w:t xml:space="preserve"> </w:t>
      </w:r>
      <w:r w:rsidRPr="00975B75">
        <w:rPr>
          <w:sz w:val="18"/>
          <w:szCs w:val="18"/>
          <w:u w:val="single"/>
          <w:shd w:val="pct15" w:color="auto" w:fill="FFFFFF"/>
        </w:rPr>
        <w:t>considerations</w:t>
      </w:r>
      <w:r w:rsidRPr="00DB46D0">
        <w:rPr>
          <w:sz w:val="18"/>
          <w:szCs w:val="18"/>
        </w:rPr>
        <w:t xml:space="preserve">: </w:t>
      </w:r>
    </w:p>
    <w:p w:rsidR="00E4492A" w:rsidRPr="00DB46D0" w:rsidRDefault="00E4492A" w:rsidP="00E4492A">
      <w:pPr>
        <w:rPr>
          <w:sz w:val="18"/>
          <w:szCs w:val="18"/>
        </w:rPr>
      </w:pPr>
    </w:p>
    <w:p w:rsidR="00E4492A" w:rsidRPr="00DB46D0" w:rsidRDefault="00E4492A" w:rsidP="00E4492A">
      <w:pPr>
        <w:ind w:left="426" w:right="425" w:firstLine="283"/>
        <w:rPr>
          <w:sz w:val="18"/>
          <w:szCs w:val="18"/>
        </w:rPr>
      </w:pPr>
      <w:r w:rsidRPr="00DB46D0">
        <w:rPr>
          <w:sz w:val="18"/>
          <w:szCs w:val="18"/>
        </w:rPr>
        <w:t>(a)</w:t>
      </w:r>
      <w:r w:rsidRPr="00DB46D0">
        <w:rPr>
          <w:sz w:val="18"/>
          <w:szCs w:val="18"/>
        </w:rPr>
        <w:tab/>
      </w:r>
      <w:r w:rsidRPr="00DB46D0">
        <w:rPr>
          <w:strike/>
          <w:sz w:val="18"/>
          <w:szCs w:val="18"/>
          <w:shd w:val="pct15" w:color="auto" w:fill="FFFFFF"/>
        </w:rPr>
        <w:t>useful level of polymorphism;</w:t>
      </w:r>
      <w:r w:rsidRPr="00DB46D0">
        <w:rPr>
          <w:sz w:val="18"/>
          <w:szCs w:val="18"/>
          <w:shd w:val="pct15" w:color="auto" w:fill="FFFFFF"/>
        </w:rPr>
        <w:t xml:space="preserve"> </w:t>
      </w:r>
      <w:r w:rsidRPr="00975B75">
        <w:rPr>
          <w:sz w:val="18"/>
          <w:szCs w:val="18"/>
          <w:u w:val="single"/>
          <w:shd w:val="pct15" w:color="auto" w:fill="FFFFFF"/>
        </w:rPr>
        <w:t>Number of markers should be balanced with the accuracy of the genotype required for the objective. The number of markers to reach the necessary resolution or discriminative power depends on marker-type (dominant/co-dominant; bi-/multi-allelic), species and the quality of the marker performance;</w:t>
      </w:r>
      <w:r w:rsidRPr="00DB46D0">
        <w:rPr>
          <w:sz w:val="18"/>
          <w:szCs w:val="18"/>
        </w:rPr>
        <w:t> </w:t>
      </w:r>
    </w:p>
    <w:p w:rsidR="00E4492A" w:rsidRPr="00F5258E" w:rsidRDefault="00E4492A" w:rsidP="00E4492A">
      <w:pPr>
        <w:ind w:firstLine="567"/>
      </w:pPr>
    </w:p>
    <w:p w:rsidR="00E4492A" w:rsidRPr="00F5258E" w:rsidRDefault="00E4492A" w:rsidP="00E4492A">
      <w:pPr>
        <w:ind w:firstLine="567"/>
        <w:rPr>
          <w:sz w:val="18"/>
          <w:szCs w:val="18"/>
        </w:rPr>
      </w:pPr>
      <w:r>
        <w:rPr>
          <w:sz w:val="18"/>
          <w:szCs w:val="18"/>
        </w:rPr>
        <w:t xml:space="preserve">  </w:t>
      </w:r>
      <w:r w:rsidRPr="00F5258E">
        <w:rPr>
          <w:sz w:val="18"/>
          <w:szCs w:val="18"/>
        </w:rPr>
        <w:t>(b)</w:t>
      </w:r>
      <w:r w:rsidRPr="00F5258E">
        <w:rPr>
          <w:sz w:val="18"/>
          <w:szCs w:val="18"/>
        </w:rPr>
        <w:tab/>
        <w:t>repeatability, reproducibility</w:t>
      </w:r>
      <w:r w:rsidRPr="00F5258E">
        <w:rPr>
          <w:sz w:val="18"/>
          <w:szCs w:val="18"/>
          <w:u w:val="double"/>
          <w:shd w:val="pct15" w:color="auto" w:fill="FFFFFF"/>
        </w:rPr>
        <w:t xml:space="preserve"> and robustness</w:t>
      </w:r>
      <w:r w:rsidRPr="00F5258E">
        <w:rPr>
          <w:sz w:val="18"/>
          <w:szCs w:val="18"/>
        </w:rPr>
        <w:t xml:space="preserve"> within and between, laboratories in terms of scoring data; </w:t>
      </w:r>
    </w:p>
    <w:p w:rsidR="00E4492A" w:rsidRDefault="00E4492A" w:rsidP="00E4492A">
      <w:pPr>
        <w:pStyle w:val="ListParagraph"/>
        <w:autoSpaceDE w:val="0"/>
        <w:autoSpaceDN w:val="0"/>
        <w:adjustRightInd w:val="0"/>
        <w:ind w:left="0"/>
        <w:contextualSpacing w:val="0"/>
      </w:pPr>
    </w:p>
    <w:p w:rsidR="00E4492A" w:rsidRPr="00AB7984" w:rsidRDefault="00E4492A" w:rsidP="00E4492A">
      <w:pPr>
        <w:ind w:left="426"/>
      </w:pPr>
      <w:r>
        <w:rPr>
          <w:sz w:val="18"/>
          <w:szCs w:val="18"/>
        </w:rPr>
        <w:t xml:space="preserve">   </w:t>
      </w:r>
      <w:r w:rsidR="00A66222">
        <w:rPr>
          <w:sz w:val="18"/>
          <w:szCs w:val="18"/>
        </w:rPr>
        <w:t xml:space="preserve">  </w:t>
      </w:r>
      <w:r w:rsidRPr="00AB7984">
        <w:rPr>
          <w:sz w:val="18"/>
          <w:szCs w:val="18"/>
        </w:rPr>
        <w:t>(c)</w:t>
      </w:r>
      <w:r w:rsidRPr="00AB7984">
        <w:rPr>
          <w:sz w:val="18"/>
          <w:szCs w:val="18"/>
        </w:rPr>
        <w:tab/>
      </w:r>
      <w:r w:rsidRPr="00AB7984">
        <w:rPr>
          <w:strike/>
          <w:sz w:val="18"/>
          <w:szCs w:val="18"/>
          <w:shd w:val="pct15" w:color="auto" w:fill="FFFFFF"/>
        </w:rPr>
        <w:t>known distribution of the markers throughout the genome (i.e. map position), which whilst not being essential, is useful information and helps to avoid the selection of markers that may be linked</w:t>
      </w:r>
      <w:r w:rsidRPr="00AB7984">
        <w:rPr>
          <w:strike/>
          <w:sz w:val="18"/>
          <w:szCs w:val="18"/>
          <w:shd w:val="pct15" w:color="auto" w:fill="FFFFFF"/>
          <w:lang w:eastAsia="ja-JP"/>
        </w:rPr>
        <w:t xml:space="preserve"> </w:t>
      </w:r>
      <w:r w:rsidRPr="00AB7984">
        <w:rPr>
          <w:sz w:val="18"/>
          <w:szCs w:val="18"/>
          <w:u w:val="single"/>
          <w:shd w:val="pct15" w:color="auto" w:fill="FFFFFF"/>
        </w:rPr>
        <w:t xml:space="preserve">Coverage of the genome and the linkage disequilibrium should reflect the objectives. Knowing the </w:t>
      </w:r>
      <w:r w:rsidRPr="00AB7984">
        <w:rPr>
          <w:sz w:val="18"/>
          <w:szCs w:val="18"/>
          <w:u w:val="single"/>
          <w:shd w:val="pct15" w:color="auto" w:fill="FFFFFF"/>
          <w:lang w:val="en-GB"/>
        </w:rPr>
        <w:t>physical and/or genetic</w:t>
      </w:r>
      <w:r w:rsidRPr="00AB7984">
        <w:rPr>
          <w:sz w:val="18"/>
          <w:szCs w:val="18"/>
          <w:u w:val="single"/>
        </w:rPr>
        <w:t xml:space="preserve"> </w:t>
      </w:r>
      <w:r w:rsidRPr="00AB7984">
        <w:rPr>
          <w:sz w:val="18"/>
          <w:szCs w:val="18"/>
          <w:u w:val="single"/>
          <w:shd w:val="pct15" w:color="auto" w:fill="FFFFFF"/>
        </w:rPr>
        <w:t>position of the selected markers on the genome is not essential but enables a good selection of markers</w:t>
      </w:r>
      <w:r w:rsidRPr="00AB7984">
        <w:rPr>
          <w:sz w:val="18"/>
          <w:szCs w:val="18"/>
        </w:rPr>
        <w:t>;</w:t>
      </w:r>
      <w:r w:rsidRPr="00AB7984">
        <w:rPr>
          <w:strike/>
          <w:sz w:val="18"/>
          <w:szCs w:val="18"/>
          <w:shd w:val="pct15" w:color="auto" w:fill="FFFFFF"/>
        </w:rPr>
        <w:t xml:space="preserve">  and</w:t>
      </w:r>
    </w:p>
    <w:p w:rsidR="00E4492A" w:rsidRPr="00AB7984" w:rsidRDefault="00E4492A" w:rsidP="00E4492A">
      <w:pPr>
        <w:ind w:left="426"/>
      </w:pPr>
    </w:p>
    <w:p w:rsidR="00E4492A" w:rsidRPr="00AB7984" w:rsidRDefault="00E4492A" w:rsidP="00E4492A">
      <w:pPr>
        <w:ind w:left="426"/>
        <w:rPr>
          <w:sz w:val="18"/>
          <w:szCs w:val="18"/>
          <w:u w:val="single"/>
          <w:shd w:val="pct15" w:color="auto" w:fill="FFFFFF"/>
        </w:rPr>
      </w:pPr>
      <w:r>
        <w:rPr>
          <w:sz w:val="18"/>
          <w:szCs w:val="18"/>
          <w:u w:val="single"/>
          <w:shd w:val="pct15" w:color="auto" w:fill="FFFFFF"/>
        </w:rPr>
        <w:t xml:space="preserve">    </w:t>
      </w:r>
      <w:r w:rsidR="00A66222">
        <w:rPr>
          <w:sz w:val="18"/>
          <w:szCs w:val="18"/>
          <w:u w:val="single"/>
          <w:shd w:val="pct15" w:color="auto" w:fill="FFFFFF"/>
        </w:rPr>
        <w:t xml:space="preserve"> </w:t>
      </w:r>
      <w:r w:rsidRPr="00AB7984">
        <w:rPr>
          <w:sz w:val="18"/>
          <w:szCs w:val="18"/>
          <w:u w:val="single"/>
          <w:shd w:val="pct15" w:color="auto" w:fill="FFFFFF"/>
        </w:rPr>
        <w:t>(d)</w:t>
      </w:r>
      <w:r w:rsidRPr="00AB7984">
        <w:rPr>
          <w:sz w:val="18"/>
          <w:szCs w:val="18"/>
          <w:u w:val="single"/>
        </w:rPr>
        <w:tab/>
      </w:r>
      <w:r w:rsidRPr="00AB7984">
        <w:rPr>
          <w:sz w:val="18"/>
          <w:szCs w:val="18"/>
          <w:u w:val="single"/>
          <w:shd w:val="pct15" w:color="auto" w:fill="FFFFFF"/>
        </w:rPr>
        <w:t>Possible sources of molecular markers</w:t>
      </w:r>
    </w:p>
    <w:p w:rsidR="00E4492A" w:rsidRPr="00AB7984" w:rsidRDefault="00E4492A" w:rsidP="00E4492A">
      <w:pPr>
        <w:ind w:left="426"/>
        <w:rPr>
          <w:sz w:val="18"/>
          <w:szCs w:val="18"/>
          <w:u w:val="single"/>
          <w:shd w:val="pct15" w:color="auto" w:fill="FFFFFF"/>
        </w:rPr>
      </w:pPr>
      <w:r w:rsidRPr="00AB7984">
        <w:rPr>
          <w:sz w:val="18"/>
          <w:szCs w:val="18"/>
          <w:u w:val="single"/>
          <w:shd w:val="pct15" w:color="auto" w:fill="FFFFFF"/>
        </w:rPr>
        <w:t>-</w:t>
      </w:r>
      <w:r w:rsidRPr="00AB7984">
        <w:rPr>
          <w:sz w:val="18"/>
          <w:szCs w:val="18"/>
          <w:u w:val="single"/>
          <w:shd w:val="pct15" w:color="auto" w:fill="FFFFFF"/>
        </w:rPr>
        <w:tab/>
        <w:t xml:space="preserve">Molecular markers derived from public resources </w:t>
      </w:r>
    </w:p>
    <w:p w:rsidR="00E4492A" w:rsidRPr="00AB7984" w:rsidRDefault="00E4492A" w:rsidP="00E4492A">
      <w:pPr>
        <w:ind w:left="426"/>
        <w:rPr>
          <w:sz w:val="18"/>
          <w:szCs w:val="18"/>
          <w:u w:val="single"/>
          <w:shd w:val="pct15" w:color="auto" w:fill="FFFFFF"/>
        </w:rPr>
      </w:pPr>
      <w:r w:rsidRPr="00AB7984">
        <w:rPr>
          <w:sz w:val="18"/>
          <w:szCs w:val="18"/>
          <w:u w:val="single"/>
          <w:shd w:val="pct15" w:color="auto" w:fill="FFFFFF"/>
        </w:rPr>
        <w:t>-</w:t>
      </w:r>
      <w:r w:rsidRPr="00AB7984">
        <w:rPr>
          <w:sz w:val="18"/>
          <w:szCs w:val="18"/>
          <w:u w:val="single"/>
          <w:shd w:val="pct15" w:color="auto" w:fill="FFFFFF"/>
        </w:rPr>
        <w:tab/>
        <w:t xml:space="preserve">Molecular markers derived from non-public resources, screening and selection of commercially available species-specific chips and arrays. </w:t>
      </w:r>
    </w:p>
    <w:p w:rsidR="00E4492A" w:rsidRPr="00AB7984" w:rsidRDefault="00E4492A" w:rsidP="00E4492A">
      <w:pPr>
        <w:ind w:left="426"/>
        <w:rPr>
          <w:sz w:val="18"/>
          <w:szCs w:val="18"/>
          <w:u w:val="single"/>
        </w:rPr>
      </w:pPr>
      <w:r w:rsidRPr="00AB7984">
        <w:rPr>
          <w:sz w:val="18"/>
          <w:szCs w:val="18"/>
          <w:u w:val="single"/>
          <w:shd w:val="pct15" w:color="auto" w:fill="FFFFFF"/>
        </w:rPr>
        <w:t>-</w:t>
      </w:r>
      <w:r w:rsidRPr="00AB7984">
        <w:rPr>
          <w:sz w:val="18"/>
          <w:szCs w:val="18"/>
          <w:u w:val="single"/>
          <w:shd w:val="pct15" w:color="auto" w:fill="FFFFFF"/>
        </w:rPr>
        <w:tab/>
        <w:t>Molecular markers selected from newly generated sequence data</w:t>
      </w:r>
      <w:r w:rsidRPr="00AB7984">
        <w:rPr>
          <w:sz w:val="18"/>
          <w:szCs w:val="18"/>
          <w:u w:val="single"/>
        </w:rPr>
        <w:t>;</w:t>
      </w:r>
    </w:p>
    <w:p w:rsidR="00E4492A" w:rsidRPr="00AB7984" w:rsidRDefault="00E4492A" w:rsidP="00E4492A">
      <w:pPr>
        <w:ind w:left="426"/>
      </w:pPr>
    </w:p>
    <w:p w:rsidR="00E4492A" w:rsidRPr="00AB7984" w:rsidRDefault="00E4492A" w:rsidP="00E4492A">
      <w:pPr>
        <w:ind w:left="426"/>
        <w:rPr>
          <w:sz w:val="18"/>
          <w:szCs w:val="18"/>
        </w:rPr>
      </w:pPr>
      <w:r>
        <w:rPr>
          <w:sz w:val="18"/>
          <w:szCs w:val="18"/>
        </w:rPr>
        <w:t xml:space="preserve">   </w:t>
      </w:r>
      <w:r w:rsidR="00A66222">
        <w:rPr>
          <w:sz w:val="18"/>
          <w:szCs w:val="18"/>
        </w:rPr>
        <w:t xml:space="preserve"> </w:t>
      </w:r>
      <w:r w:rsidRPr="00AB7984">
        <w:rPr>
          <w:sz w:val="18"/>
          <w:szCs w:val="18"/>
        </w:rPr>
        <w:t>(</w:t>
      </w:r>
      <w:r w:rsidRPr="00AB7984">
        <w:rPr>
          <w:sz w:val="18"/>
          <w:szCs w:val="18"/>
          <w:u w:val="single"/>
          <w:shd w:val="pct15" w:color="auto" w:fill="FFFFFF"/>
        </w:rPr>
        <w:t>e</w:t>
      </w:r>
      <w:r w:rsidRPr="00AB7984">
        <w:rPr>
          <w:sz w:val="18"/>
          <w:szCs w:val="18"/>
        </w:rPr>
        <w:t>)</w:t>
      </w:r>
      <w:r w:rsidRPr="00AB7984">
        <w:rPr>
          <w:sz w:val="18"/>
          <w:szCs w:val="18"/>
        </w:rPr>
        <w:tab/>
        <w:t>the avoidance, as far as possible, of markers with “null” alleles (i.e. an allele whose effect is an absence of a PCR product at the molecular level), which again is not essential, but advisable</w:t>
      </w:r>
      <w:r w:rsidRPr="00AB7984">
        <w:rPr>
          <w:strike/>
          <w:sz w:val="18"/>
          <w:szCs w:val="18"/>
          <w:shd w:val="pct15" w:color="auto" w:fill="FFFFFF"/>
        </w:rPr>
        <w:t>.</w:t>
      </w:r>
      <w:r w:rsidRPr="00AB7984">
        <w:rPr>
          <w:sz w:val="18"/>
          <w:szCs w:val="18"/>
          <w:u w:val="single"/>
          <w:shd w:val="pct15" w:color="auto" w:fill="FFFFFF"/>
        </w:rPr>
        <w:t>;</w:t>
      </w:r>
      <w:r w:rsidRPr="00AB7984">
        <w:rPr>
          <w:sz w:val="18"/>
          <w:szCs w:val="18"/>
        </w:rPr>
        <w:t xml:space="preserve"> </w:t>
      </w:r>
    </w:p>
    <w:p w:rsidR="00E4492A" w:rsidRPr="00AB7984" w:rsidRDefault="00E4492A" w:rsidP="00E4492A">
      <w:pPr>
        <w:ind w:left="426"/>
        <w:rPr>
          <w:sz w:val="18"/>
          <w:szCs w:val="18"/>
          <w:shd w:val="pct15" w:color="auto" w:fill="FFFFFF"/>
        </w:rPr>
      </w:pPr>
    </w:p>
    <w:p w:rsidR="00E4492A" w:rsidRPr="00AB7984" w:rsidRDefault="00E4492A" w:rsidP="00E4492A">
      <w:pPr>
        <w:ind w:left="426"/>
        <w:rPr>
          <w:sz w:val="18"/>
          <w:szCs w:val="18"/>
          <w:u w:val="single"/>
          <w:shd w:val="pct15" w:color="auto" w:fill="FFFFFF"/>
        </w:rPr>
      </w:pPr>
      <w:r>
        <w:rPr>
          <w:sz w:val="18"/>
          <w:szCs w:val="18"/>
          <w:u w:val="single"/>
          <w:shd w:val="pct15" w:color="auto" w:fill="FFFFFF"/>
        </w:rPr>
        <w:t xml:space="preserve">   </w:t>
      </w:r>
      <w:r w:rsidR="00A66222">
        <w:rPr>
          <w:sz w:val="18"/>
          <w:szCs w:val="18"/>
          <w:u w:val="single"/>
          <w:shd w:val="pct15" w:color="auto" w:fill="FFFFFF"/>
        </w:rPr>
        <w:t xml:space="preserve"> </w:t>
      </w:r>
      <w:r w:rsidRPr="00AB7984">
        <w:rPr>
          <w:sz w:val="18"/>
          <w:szCs w:val="18"/>
          <w:u w:val="single"/>
          <w:shd w:val="pct15" w:color="auto" w:fill="FFFFFF"/>
        </w:rPr>
        <w:t>(f)</w:t>
      </w:r>
      <w:r w:rsidRPr="00AB7984">
        <w:rPr>
          <w:sz w:val="18"/>
          <w:szCs w:val="18"/>
          <w:u w:val="single"/>
          <w:shd w:val="pct15" w:color="auto" w:fill="FFFFFF"/>
        </w:rPr>
        <w:tab/>
        <w:t>Allowance of easy, objective and indisputable scoring of marker profiles. These good performing markers are preferred over complex marker profiles that are sensitive to interpretation. Clear black and white answers also allows for easier harmonization;</w:t>
      </w:r>
      <w:bookmarkStart w:id="40" w:name="_Ref21356693"/>
      <w:r w:rsidRPr="00AB7984">
        <w:rPr>
          <w:sz w:val="18"/>
          <w:szCs w:val="18"/>
        </w:rPr>
        <w:t> </w:t>
      </w:r>
      <w:bookmarkEnd w:id="40"/>
    </w:p>
    <w:p w:rsidR="00E4492A" w:rsidRPr="00AB7984" w:rsidRDefault="00E4492A" w:rsidP="00E4492A">
      <w:pPr>
        <w:ind w:left="426"/>
        <w:rPr>
          <w:sz w:val="18"/>
          <w:szCs w:val="18"/>
          <w:u w:val="single"/>
          <w:shd w:val="pct15" w:color="auto" w:fill="FFFFFF"/>
        </w:rPr>
      </w:pPr>
    </w:p>
    <w:p w:rsidR="00E4492A" w:rsidRPr="00AB7984" w:rsidRDefault="00E4492A" w:rsidP="00E4492A">
      <w:pPr>
        <w:ind w:left="426"/>
        <w:rPr>
          <w:sz w:val="18"/>
          <w:szCs w:val="18"/>
          <w:u w:val="single"/>
          <w:shd w:val="pct15" w:color="auto" w:fill="FFFFFF"/>
        </w:rPr>
      </w:pPr>
      <w:r>
        <w:rPr>
          <w:sz w:val="18"/>
          <w:szCs w:val="18"/>
          <w:u w:val="single"/>
          <w:shd w:val="pct15" w:color="auto" w:fill="FFFFFF"/>
        </w:rPr>
        <w:t xml:space="preserve">   </w:t>
      </w:r>
      <w:r w:rsidR="00A66222">
        <w:rPr>
          <w:sz w:val="18"/>
          <w:szCs w:val="18"/>
          <w:u w:val="single"/>
          <w:shd w:val="pct15" w:color="auto" w:fill="FFFFFF"/>
        </w:rPr>
        <w:t xml:space="preserve"> </w:t>
      </w:r>
      <w:r w:rsidRPr="00AB7984">
        <w:rPr>
          <w:sz w:val="18"/>
          <w:szCs w:val="18"/>
          <w:u w:val="single"/>
          <w:shd w:val="pct15" w:color="auto" w:fill="FFFFFF"/>
        </w:rPr>
        <w:t>(g)</w:t>
      </w:r>
      <w:r w:rsidRPr="00AB7984">
        <w:rPr>
          <w:sz w:val="18"/>
          <w:szCs w:val="18"/>
          <w:u w:val="single"/>
          <w:shd w:val="pct15" w:color="auto" w:fill="FFFFFF"/>
        </w:rPr>
        <w:tab/>
        <w:t xml:space="preserve"> Co-dominant markers are generally preferred over dominant markers as they have a higher discriminative power;</w:t>
      </w:r>
      <w:r w:rsidRPr="00AB7984">
        <w:rPr>
          <w:sz w:val="18"/>
          <w:szCs w:val="18"/>
        </w:rPr>
        <w:t> </w:t>
      </w:r>
      <w:r w:rsidRPr="00AB7984">
        <w:rPr>
          <w:sz w:val="18"/>
          <w:szCs w:val="18"/>
          <w:u w:val="single"/>
          <w:shd w:val="pct15" w:color="auto" w:fill="FFFFFF"/>
        </w:rPr>
        <w:t xml:space="preserve"> </w:t>
      </w:r>
    </w:p>
    <w:p w:rsidR="00E4492A" w:rsidRPr="00AB7984" w:rsidRDefault="00E4492A" w:rsidP="00E4492A">
      <w:pPr>
        <w:ind w:left="426"/>
        <w:rPr>
          <w:sz w:val="18"/>
          <w:szCs w:val="18"/>
          <w:u w:val="single"/>
          <w:shd w:val="pct15" w:color="auto" w:fill="FFFFFF"/>
        </w:rPr>
      </w:pPr>
    </w:p>
    <w:p w:rsidR="00E4492A" w:rsidRPr="00AB7984" w:rsidRDefault="00E4492A" w:rsidP="00E4492A">
      <w:pPr>
        <w:ind w:left="426"/>
        <w:rPr>
          <w:sz w:val="18"/>
          <w:szCs w:val="18"/>
          <w:u w:val="single"/>
          <w:shd w:val="pct15" w:color="auto" w:fill="FFFFFF"/>
        </w:rPr>
      </w:pPr>
      <w:r>
        <w:rPr>
          <w:sz w:val="18"/>
          <w:szCs w:val="18"/>
          <w:u w:val="single"/>
          <w:shd w:val="pct15" w:color="auto" w:fill="FFFFFF"/>
        </w:rPr>
        <w:lastRenderedPageBreak/>
        <w:t xml:space="preserve">   </w:t>
      </w:r>
      <w:r w:rsidR="00A66222">
        <w:rPr>
          <w:sz w:val="18"/>
          <w:szCs w:val="18"/>
          <w:u w:val="single"/>
          <w:shd w:val="pct15" w:color="auto" w:fill="FFFFFF"/>
        </w:rPr>
        <w:t xml:space="preserve"> </w:t>
      </w:r>
      <w:r w:rsidRPr="00AB7984">
        <w:rPr>
          <w:sz w:val="18"/>
          <w:szCs w:val="18"/>
          <w:u w:val="single"/>
          <w:shd w:val="pct15" w:color="auto" w:fill="FFFFFF"/>
        </w:rPr>
        <w:t>(h)</w:t>
      </w:r>
      <w:r w:rsidRPr="00AB7984">
        <w:rPr>
          <w:sz w:val="18"/>
          <w:szCs w:val="18"/>
          <w:u w:val="single"/>
          <w:shd w:val="pct15" w:color="auto" w:fill="FFFFFF"/>
        </w:rPr>
        <w:tab/>
        <w:t>Durability of the marker. When a marker is located in a genomic area that is not subject to selection by breeders, there is a better chance that the marker will be informative in a durable way;</w:t>
      </w:r>
    </w:p>
    <w:p w:rsidR="00E4492A" w:rsidRPr="00AB7984" w:rsidRDefault="00E4492A" w:rsidP="00E4492A">
      <w:pPr>
        <w:ind w:left="426"/>
        <w:rPr>
          <w:sz w:val="18"/>
          <w:szCs w:val="18"/>
          <w:u w:val="single"/>
          <w:shd w:val="pct15" w:color="auto" w:fill="FFFFFF"/>
        </w:rPr>
      </w:pPr>
    </w:p>
    <w:p w:rsidR="00E4492A" w:rsidRPr="00AB7984" w:rsidRDefault="00E4492A" w:rsidP="00E4492A">
      <w:pPr>
        <w:ind w:left="426"/>
        <w:rPr>
          <w:sz w:val="18"/>
          <w:szCs w:val="18"/>
          <w:u w:val="single"/>
          <w:shd w:val="pct15" w:color="auto" w:fill="FFFFFF"/>
        </w:rPr>
      </w:pPr>
      <w:r>
        <w:rPr>
          <w:sz w:val="18"/>
          <w:szCs w:val="18"/>
          <w:u w:val="single"/>
          <w:shd w:val="pct15" w:color="auto" w:fill="FFFFFF"/>
        </w:rPr>
        <w:t xml:space="preserve">   </w:t>
      </w:r>
      <w:r w:rsidR="00A66222">
        <w:rPr>
          <w:sz w:val="18"/>
          <w:szCs w:val="18"/>
          <w:u w:val="single"/>
          <w:shd w:val="pct15" w:color="auto" w:fill="FFFFFF"/>
        </w:rPr>
        <w:t xml:space="preserve"> </w:t>
      </w:r>
      <w:r w:rsidRPr="00AB7984">
        <w:rPr>
          <w:sz w:val="18"/>
          <w:szCs w:val="18"/>
          <w:u w:val="single"/>
          <w:shd w:val="pct15" w:color="auto" w:fill="FFFFFF"/>
        </w:rPr>
        <w:t>(i)</w:t>
      </w:r>
      <w:r w:rsidRPr="00AB7984">
        <w:rPr>
          <w:sz w:val="18"/>
          <w:szCs w:val="18"/>
          <w:u w:val="single"/>
          <w:shd w:val="pct15" w:color="auto" w:fill="FFFFFF"/>
        </w:rPr>
        <w:tab/>
        <w:t>Markers could be located in coding and/or in non-coding regions; and</w:t>
      </w:r>
    </w:p>
    <w:p w:rsidR="00E4492A" w:rsidRPr="00AB7984" w:rsidRDefault="00E4492A" w:rsidP="00E4492A">
      <w:pPr>
        <w:ind w:left="426"/>
        <w:rPr>
          <w:sz w:val="18"/>
          <w:szCs w:val="18"/>
          <w:u w:val="single"/>
          <w:shd w:val="pct15" w:color="auto" w:fill="FFFFFF"/>
        </w:rPr>
      </w:pPr>
    </w:p>
    <w:p w:rsidR="00E4492A" w:rsidRPr="00AB7984" w:rsidRDefault="00E4492A" w:rsidP="00E4492A">
      <w:pPr>
        <w:pStyle w:val="ListParagraph"/>
        <w:autoSpaceDE w:val="0"/>
        <w:autoSpaceDN w:val="0"/>
        <w:adjustRightInd w:val="0"/>
        <w:ind w:left="426"/>
        <w:contextualSpacing w:val="0"/>
      </w:pPr>
      <w:r>
        <w:rPr>
          <w:sz w:val="18"/>
          <w:szCs w:val="18"/>
          <w:u w:val="single"/>
          <w:shd w:val="pct15" w:color="auto" w:fill="FFFFFF"/>
        </w:rPr>
        <w:t xml:space="preserve">   </w:t>
      </w:r>
      <w:r w:rsidR="00A66222">
        <w:rPr>
          <w:sz w:val="18"/>
          <w:szCs w:val="18"/>
          <w:u w:val="single"/>
          <w:shd w:val="pct15" w:color="auto" w:fill="FFFFFF"/>
        </w:rPr>
        <w:t xml:space="preserve"> </w:t>
      </w:r>
      <w:r w:rsidRPr="00AB7984">
        <w:rPr>
          <w:sz w:val="18"/>
          <w:szCs w:val="18"/>
          <w:u w:val="single"/>
          <w:shd w:val="pct15" w:color="auto" w:fill="FFFFFF"/>
        </w:rPr>
        <w:t>(j)</w:t>
      </w:r>
      <w:r w:rsidRPr="00AB7984">
        <w:rPr>
          <w:sz w:val="18"/>
          <w:szCs w:val="18"/>
          <w:u w:val="single"/>
          <w:shd w:val="pct15" w:color="auto" w:fill="FFFFFF"/>
        </w:rPr>
        <w:tab/>
        <w:t>The use of molecular markers is species-specific and should take into account the features of propagation of the species.</w:t>
      </w:r>
      <w:r w:rsidRPr="00AB7984">
        <w:t>”</w:t>
      </w:r>
    </w:p>
    <w:p w:rsidR="00E4492A" w:rsidRPr="003C088F" w:rsidRDefault="00E4492A" w:rsidP="00E4492A">
      <w:pPr>
        <w:pStyle w:val="ListParagraph"/>
        <w:autoSpaceDE w:val="0"/>
        <w:autoSpaceDN w:val="0"/>
        <w:adjustRightInd w:val="0"/>
        <w:ind w:left="0"/>
        <w:contextualSpacing w:val="0"/>
        <w:rPr>
          <w:lang w:eastAsia="ja-JP"/>
        </w:rPr>
      </w:pPr>
    </w:p>
    <w:p w:rsidR="00E4492A" w:rsidRPr="003C088F" w:rsidRDefault="00E4492A" w:rsidP="00E4492A">
      <w:pPr>
        <w:keepNext/>
        <w:spacing w:before="120" w:after="240"/>
        <w:outlineLvl w:val="2"/>
        <w:rPr>
          <w:i/>
        </w:rPr>
      </w:pPr>
      <w:r w:rsidRPr="003C088F">
        <w:rPr>
          <w:i/>
        </w:rPr>
        <w:t xml:space="preserve">Section </w:t>
      </w:r>
      <w:bookmarkStart w:id="41" w:name="_Toc522523218"/>
      <w:r w:rsidRPr="003C088F">
        <w:rPr>
          <w:i/>
        </w:rPr>
        <w:t>2.2</w:t>
      </w:r>
      <w:r w:rsidRPr="003C088F">
        <w:rPr>
          <w:i/>
        </w:rPr>
        <w:tab/>
        <w:t>Criteria for specific types of molecular markers</w:t>
      </w:r>
      <w:bookmarkEnd w:id="41"/>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000B3343" w:rsidRPr="003C088F">
        <w:rPr>
          <w:lang w:eastAsia="ja-JP"/>
        </w:rPr>
        <w:t xml:space="preserve">The BMT agreed to delete </w:t>
      </w:r>
      <w:r w:rsidR="000B3343">
        <w:rPr>
          <w:lang w:eastAsia="ja-JP"/>
        </w:rPr>
        <w:t xml:space="preserve">current </w:t>
      </w:r>
      <w:r w:rsidR="000B3343" w:rsidRPr="003C088F">
        <w:rPr>
          <w:lang w:eastAsia="ja-JP"/>
        </w:rPr>
        <w:t xml:space="preserve">Section </w:t>
      </w:r>
      <w:r w:rsidR="000B3343">
        <w:rPr>
          <w:lang w:eastAsia="ja-JP"/>
        </w:rPr>
        <w:t>2.2 from Document UPOV/INF/17/1</w:t>
      </w:r>
    </w:p>
    <w:p w:rsidR="00E4492A" w:rsidRDefault="00E4492A" w:rsidP="00E4492A">
      <w:pPr>
        <w:rPr>
          <w:lang w:eastAsia="ja-JP"/>
        </w:rPr>
      </w:pPr>
    </w:p>
    <w:p w:rsidR="00E4492A" w:rsidRPr="003C088F" w:rsidRDefault="00E4492A" w:rsidP="00E4492A">
      <w:pPr>
        <w:keepNext/>
        <w:spacing w:before="120" w:after="240"/>
        <w:outlineLvl w:val="2"/>
        <w:rPr>
          <w:i/>
        </w:rPr>
      </w:pPr>
      <w:r w:rsidRPr="003C088F">
        <w:rPr>
          <w:i/>
        </w:rPr>
        <w:t xml:space="preserve">New Section </w:t>
      </w:r>
      <w:r>
        <w:rPr>
          <w:i/>
        </w:rPr>
        <w:t>2.1</w:t>
      </w:r>
      <w:r w:rsidRPr="009357C6">
        <w:rPr>
          <w:i/>
        </w:rPr>
        <w:t xml:space="preserve">   </w:t>
      </w:r>
      <w:r w:rsidRPr="00F25CC5">
        <w:rPr>
          <w:i/>
        </w:rPr>
        <w:t>DNA profiling methods - general considerations</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w:t>
      </w:r>
      <w:r>
        <w:rPr>
          <w:lang w:eastAsia="ja-JP"/>
        </w:rPr>
        <w:t>add the new Section 2.1 under the new Section 2 “</w:t>
      </w:r>
      <w:r w:rsidRPr="008D0773">
        <w:t>Selection of the Detection Method</w:t>
      </w:r>
      <w:r>
        <w:rPr>
          <w:lang w:eastAsia="ja-JP"/>
        </w:rPr>
        <w:t>” with the following text:</w:t>
      </w:r>
    </w:p>
    <w:p w:rsidR="00E4492A" w:rsidRPr="00F25CC5" w:rsidRDefault="00E4492A" w:rsidP="00E4492A"/>
    <w:p w:rsidR="00E4492A" w:rsidRPr="00F25CC5" w:rsidRDefault="00E4492A" w:rsidP="00E4492A">
      <w:pPr>
        <w:keepNext/>
        <w:ind w:left="426"/>
        <w:outlineLvl w:val="2"/>
        <w:rPr>
          <w:i/>
          <w:snapToGrid w:val="0"/>
          <w:sz w:val="18"/>
          <w:szCs w:val="18"/>
        </w:rPr>
      </w:pPr>
      <w:bookmarkStart w:id="42" w:name="_Toc21615666"/>
      <w:r w:rsidRPr="00F25CC5">
        <w:rPr>
          <w:i/>
          <w:snapToGrid w:val="0"/>
        </w:rPr>
        <w:t>“</w:t>
      </w:r>
      <w:r w:rsidRPr="00F25CC5">
        <w:rPr>
          <w:i/>
          <w:snapToGrid w:val="0"/>
          <w:sz w:val="18"/>
          <w:szCs w:val="18"/>
        </w:rPr>
        <w:t>2.1</w:t>
      </w:r>
      <w:r w:rsidRPr="00F25CC5">
        <w:rPr>
          <w:i/>
          <w:snapToGrid w:val="0"/>
          <w:sz w:val="18"/>
          <w:szCs w:val="18"/>
        </w:rPr>
        <w:tab/>
        <w:t>DNA profiling methods - general considerations </w:t>
      </w:r>
      <w:bookmarkEnd w:id="42"/>
    </w:p>
    <w:p w:rsidR="00E4492A" w:rsidRPr="00F25CC5" w:rsidRDefault="00E4492A" w:rsidP="00E4492A">
      <w:pPr>
        <w:ind w:left="426"/>
        <w:rPr>
          <w:sz w:val="18"/>
          <w:szCs w:val="18"/>
        </w:rPr>
      </w:pPr>
    </w:p>
    <w:p w:rsidR="00E4492A" w:rsidRPr="00F25CC5" w:rsidRDefault="00A66222" w:rsidP="00E4492A">
      <w:pPr>
        <w:ind w:left="426"/>
        <w:rPr>
          <w:sz w:val="18"/>
          <w:szCs w:val="18"/>
        </w:rPr>
      </w:pPr>
      <w:r>
        <w:rPr>
          <w:sz w:val="18"/>
          <w:szCs w:val="18"/>
        </w:rPr>
        <w:t>“</w:t>
      </w:r>
      <w:r w:rsidR="00E4492A" w:rsidRPr="00F25CC5">
        <w:rPr>
          <w:sz w:val="18"/>
          <w:szCs w:val="18"/>
        </w:rPr>
        <w:t>2.1.1</w:t>
      </w:r>
      <w:r w:rsidR="00E4492A" w:rsidRPr="00F25CC5">
        <w:rPr>
          <w:sz w:val="18"/>
          <w:szCs w:val="18"/>
        </w:rPr>
        <w:tab/>
        <w:t xml:space="preserve">Important considerations for choosing DNA profiling methods that generate high quality molecular data are: </w:t>
      </w:r>
    </w:p>
    <w:p w:rsidR="00E4492A" w:rsidRPr="00F25CC5" w:rsidRDefault="00E4492A" w:rsidP="00E4492A">
      <w:pPr>
        <w:ind w:left="426"/>
        <w:rPr>
          <w:sz w:val="18"/>
          <w:szCs w:val="18"/>
        </w:rPr>
      </w:pPr>
    </w:p>
    <w:p w:rsidR="00E4492A" w:rsidRPr="00F25CC5" w:rsidRDefault="00E4492A" w:rsidP="00E4492A">
      <w:pPr>
        <w:ind w:left="1134" w:hanging="708"/>
        <w:rPr>
          <w:sz w:val="18"/>
          <w:szCs w:val="18"/>
        </w:rPr>
      </w:pPr>
      <w:r w:rsidRPr="00F25CC5">
        <w:rPr>
          <w:sz w:val="18"/>
          <w:szCs w:val="18"/>
        </w:rPr>
        <w:t>(a)</w:t>
      </w:r>
      <w:r w:rsidRPr="00F25CC5">
        <w:rPr>
          <w:sz w:val="18"/>
          <w:szCs w:val="18"/>
        </w:rPr>
        <w:tab/>
        <w:t xml:space="preserve">reproducibility of data production within and between laboratories and detection platforms (different types of equipment); </w:t>
      </w:r>
    </w:p>
    <w:p w:rsidR="00E4492A" w:rsidRPr="00F25CC5" w:rsidRDefault="00E4492A" w:rsidP="00E4492A">
      <w:pPr>
        <w:ind w:left="426"/>
        <w:rPr>
          <w:sz w:val="18"/>
          <w:szCs w:val="18"/>
        </w:rPr>
      </w:pPr>
      <w:r w:rsidRPr="00F25CC5">
        <w:rPr>
          <w:sz w:val="18"/>
          <w:szCs w:val="18"/>
        </w:rPr>
        <w:t>(b)</w:t>
      </w:r>
      <w:r w:rsidRPr="00F25CC5">
        <w:rPr>
          <w:sz w:val="18"/>
          <w:szCs w:val="18"/>
        </w:rPr>
        <w:tab/>
        <w:t xml:space="preserve">repeatability over time; </w:t>
      </w:r>
    </w:p>
    <w:p w:rsidR="00E4492A" w:rsidRPr="00F25CC5" w:rsidRDefault="00E4492A" w:rsidP="00E4492A">
      <w:pPr>
        <w:ind w:left="426"/>
        <w:rPr>
          <w:sz w:val="18"/>
          <w:szCs w:val="18"/>
        </w:rPr>
      </w:pPr>
      <w:r w:rsidRPr="00F25CC5">
        <w:rPr>
          <w:sz w:val="18"/>
          <w:szCs w:val="18"/>
        </w:rPr>
        <w:t>(c)</w:t>
      </w:r>
      <w:r w:rsidRPr="00F25CC5">
        <w:rPr>
          <w:sz w:val="18"/>
          <w:szCs w:val="18"/>
        </w:rPr>
        <w:tab/>
        <w:t xml:space="preserve">discrimination power of the method; </w:t>
      </w:r>
    </w:p>
    <w:p w:rsidR="00E4492A" w:rsidRPr="00F25CC5" w:rsidRDefault="00E4492A" w:rsidP="00E4492A">
      <w:pPr>
        <w:ind w:left="426"/>
        <w:rPr>
          <w:sz w:val="18"/>
          <w:szCs w:val="18"/>
        </w:rPr>
      </w:pPr>
      <w:r w:rsidRPr="00F25CC5">
        <w:rPr>
          <w:sz w:val="18"/>
          <w:szCs w:val="18"/>
        </w:rPr>
        <w:t>(d)</w:t>
      </w:r>
      <w:r w:rsidRPr="00F25CC5">
        <w:rPr>
          <w:sz w:val="18"/>
          <w:szCs w:val="18"/>
        </w:rPr>
        <w:tab/>
        <w:t>time and labour intensity of the method;</w:t>
      </w:r>
    </w:p>
    <w:p w:rsidR="00E4492A" w:rsidRPr="00F25CC5" w:rsidRDefault="00E4492A" w:rsidP="00E4492A">
      <w:pPr>
        <w:ind w:left="1134" w:hanging="708"/>
        <w:rPr>
          <w:sz w:val="18"/>
          <w:szCs w:val="18"/>
        </w:rPr>
      </w:pPr>
      <w:r w:rsidRPr="00F25CC5">
        <w:rPr>
          <w:sz w:val="18"/>
          <w:szCs w:val="18"/>
        </w:rPr>
        <w:t>(e)</w:t>
      </w:r>
      <w:r w:rsidRPr="00F25CC5">
        <w:rPr>
          <w:sz w:val="18"/>
          <w:szCs w:val="18"/>
        </w:rPr>
        <w:tab/>
        <w:t>robustness of performance in time and conditions (sensitiveness to subtle changes in the protocol or condition);</w:t>
      </w:r>
    </w:p>
    <w:p w:rsidR="00E4492A" w:rsidRPr="00F25CC5" w:rsidRDefault="00E4492A" w:rsidP="00E4492A">
      <w:pPr>
        <w:ind w:left="426"/>
        <w:rPr>
          <w:sz w:val="18"/>
          <w:szCs w:val="18"/>
        </w:rPr>
      </w:pPr>
      <w:r w:rsidRPr="00F25CC5">
        <w:rPr>
          <w:sz w:val="18"/>
          <w:szCs w:val="18"/>
        </w:rPr>
        <w:t>(f)</w:t>
      </w:r>
      <w:r w:rsidRPr="00F25CC5">
        <w:rPr>
          <w:sz w:val="18"/>
          <w:szCs w:val="18"/>
        </w:rPr>
        <w:tab/>
        <w:t>flexibility of the method, possibility to vary in the number of samples and/or number of markers;</w:t>
      </w:r>
    </w:p>
    <w:p w:rsidR="00E4492A" w:rsidRPr="00F25CC5" w:rsidRDefault="00E4492A" w:rsidP="00E4492A">
      <w:pPr>
        <w:ind w:left="426"/>
        <w:rPr>
          <w:sz w:val="18"/>
          <w:szCs w:val="18"/>
        </w:rPr>
      </w:pPr>
      <w:r w:rsidRPr="00F25CC5">
        <w:rPr>
          <w:sz w:val="18"/>
          <w:szCs w:val="18"/>
        </w:rPr>
        <w:t>(g)</w:t>
      </w:r>
      <w:r w:rsidRPr="00F25CC5">
        <w:rPr>
          <w:sz w:val="18"/>
          <w:szCs w:val="18"/>
        </w:rPr>
        <w:tab/>
        <w:t>interpretation of the data produced is independent of the equipment;</w:t>
      </w:r>
    </w:p>
    <w:p w:rsidR="00E4492A" w:rsidRPr="00F25CC5" w:rsidRDefault="00E4492A" w:rsidP="00E4492A">
      <w:pPr>
        <w:ind w:left="426"/>
        <w:rPr>
          <w:sz w:val="18"/>
          <w:szCs w:val="18"/>
        </w:rPr>
      </w:pPr>
      <w:r w:rsidRPr="00F25CC5">
        <w:rPr>
          <w:sz w:val="18"/>
          <w:szCs w:val="18"/>
        </w:rPr>
        <w:t>(h)</w:t>
      </w:r>
      <w:r w:rsidRPr="00F25CC5">
        <w:rPr>
          <w:sz w:val="18"/>
          <w:szCs w:val="18"/>
        </w:rPr>
        <w:tab/>
        <w:t xml:space="preserve">sustainability of databases; </w:t>
      </w:r>
    </w:p>
    <w:p w:rsidR="00E4492A" w:rsidRPr="00F25CC5" w:rsidRDefault="00E4492A" w:rsidP="00E4492A">
      <w:pPr>
        <w:ind w:left="426"/>
        <w:rPr>
          <w:sz w:val="18"/>
          <w:szCs w:val="18"/>
        </w:rPr>
      </w:pPr>
      <w:r w:rsidRPr="00F25CC5">
        <w:rPr>
          <w:sz w:val="18"/>
          <w:szCs w:val="18"/>
        </w:rPr>
        <w:t>(i)</w:t>
      </w:r>
      <w:r w:rsidRPr="00F25CC5">
        <w:rPr>
          <w:sz w:val="18"/>
          <w:szCs w:val="18"/>
        </w:rPr>
        <w:tab/>
        <w:t xml:space="preserve">accessibility of methodology;  </w:t>
      </w:r>
    </w:p>
    <w:p w:rsidR="00E4492A" w:rsidRPr="00F25CC5" w:rsidRDefault="00E4492A" w:rsidP="00E4492A">
      <w:pPr>
        <w:ind w:left="426"/>
        <w:rPr>
          <w:sz w:val="18"/>
          <w:szCs w:val="18"/>
        </w:rPr>
      </w:pPr>
      <w:r w:rsidRPr="00F25CC5">
        <w:rPr>
          <w:sz w:val="18"/>
          <w:szCs w:val="18"/>
        </w:rPr>
        <w:t>(j)</w:t>
      </w:r>
      <w:r w:rsidRPr="00F25CC5">
        <w:rPr>
          <w:sz w:val="18"/>
          <w:szCs w:val="18"/>
        </w:rPr>
        <w:tab/>
        <w:t xml:space="preserve">independent of a specific machine, specific chemistry, specific supplier, particular partners or products;  </w:t>
      </w:r>
    </w:p>
    <w:p w:rsidR="00E4492A" w:rsidRPr="00F25CC5" w:rsidRDefault="00E4492A" w:rsidP="00E4492A">
      <w:pPr>
        <w:ind w:left="426"/>
        <w:rPr>
          <w:sz w:val="18"/>
          <w:szCs w:val="18"/>
        </w:rPr>
      </w:pPr>
      <w:r w:rsidRPr="00F25CC5">
        <w:rPr>
          <w:sz w:val="18"/>
          <w:szCs w:val="18"/>
        </w:rPr>
        <w:t>(k)</w:t>
      </w:r>
      <w:r w:rsidRPr="00F25CC5">
        <w:rPr>
          <w:sz w:val="18"/>
          <w:szCs w:val="18"/>
        </w:rPr>
        <w:tab/>
        <w:t>suitable for automation;</w:t>
      </w:r>
    </w:p>
    <w:p w:rsidR="00E4492A" w:rsidRPr="00F25CC5" w:rsidRDefault="00E4492A" w:rsidP="00E4492A">
      <w:pPr>
        <w:ind w:left="426"/>
        <w:rPr>
          <w:sz w:val="18"/>
          <w:szCs w:val="18"/>
        </w:rPr>
      </w:pPr>
      <w:r w:rsidRPr="00F25CC5">
        <w:rPr>
          <w:sz w:val="18"/>
          <w:szCs w:val="18"/>
        </w:rPr>
        <w:t>(l)</w:t>
      </w:r>
      <w:r w:rsidRPr="00F25CC5">
        <w:rPr>
          <w:sz w:val="18"/>
          <w:szCs w:val="18"/>
        </w:rPr>
        <w:tab/>
        <w:t xml:space="preserve">suitable for multiplexing; and </w:t>
      </w:r>
    </w:p>
    <w:p w:rsidR="00E4492A" w:rsidRPr="00F25CC5" w:rsidRDefault="00E4492A" w:rsidP="00E4492A">
      <w:pPr>
        <w:ind w:left="426"/>
        <w:rPr>
          <w:sz w:val="18"/>
          <w:szCs w:val="18"/>
        </w:rPr>
      </w:pPr>
      <w:r w:rsidRPr="00F25CC5">
        <w:rPr>
          <w:sz w:val="18"/>
          <w:szCs w:val="18"/>
        </w:rPr>
        <w:t>(m)</w:t>
      </w:r>
      <w:r w:rsidRPr="00F25CC5">
        <w:rPr>
          <w:sz w:val="18"/>
          <w:szCs w:val="18"/>
        </w:rPr>
        <w:tab/>
        <w:t>cost effective; costs, number of samples and number of markers are in balance.</w:t>
      </w:r>
      <w:r>
        <w:rPr>
          <w:sz w:val="18"/>
          <w:szCs w:val="18"/>
        </w:rPr>
        <w:t>”</w:t>
      </w:r>
    </w:p>
    <w:p w:rsidR="00E4492A" w:rsidRDefault="00E4492A" w:rsidP="00E4492A"/>
    <w:p w:rsidR="00E4492A" w:rsidRDefault="00E4492A" w:rsidP="00E4492A">
      <w:pPr>
        <w:rPr>
          <w:lang w:eastAsia="ja-JP"/>
        </w:rPr>
      </w:pPr>
    </w:p>
    <w:p w:rsidR="00E4492A" w:rsidRPr="003C088F" w:rsidRDefault="00E4492A" w:rsidP="00E4492A">
      <w:pPr>
        <w:keepNext/>
        <w:spacing w:before="120" w:after="240"/>
        <w:outlineLvl w:val="2"/>
        <w:rPr>
          <w:i/>
        </w:rPr>
      </w:pPr>
      <w:r>
        <w:rPr>
          <w:i/>
        </w:rPr>
        <w:t xml:space="preserve">New </w:t>
      </w:r>
      <w:r w:rsidRPr="003C088F">
        <w:rPr>
          <w:i/>
        </w:rPr>
        <w:t xml:space="preserve">Section </w:t>
      </w:r>
      <w:r>
        <w:rPr>
          <w:i/>
        </w:rPr>
        <w:t>3.</w:t>
      </w:r>
      <w:r w:rsidRPr="009357C6">
        <w:rPr>
          <w:i/>
        </w:rPr>
        <w:t xml:space="preserve">   </w:t>
      </w:r>
      <w:r w:rsidRPr="00F05075">
        <w:rPr>
          <w:i/>
        </w:rPr>
        <w:t>Validation and harmonization of a marker set and detection method</w:t>
      </w:r>
    </w:p>
    <w:p w:rsidR="00E4492A" w:rsidRDefault="00A4437A" w:rsidP="00E4492A">
      <w:r w:rsidRPr="003C088F">
        <w:fldChar w:fldCharType="begin"/>
      </w:r>
      <w:r w:rsidRPr="003C088F">
        <w:instrText xml:space="preserve"> AUTONUM  </w:instrText>
      </w:r>
      <w:r w:rsidRPr="003C088F">
        <w:fldChar w:fldCharType="end"/>
      </w:r>
      <w:r w:rsidRPr="003C088F">
        <w:tab/>
      </w:r>
      <w:r w:rsidR="00E4492A" w:rsidRPr="00F05075">
        <w:t xml:space="preserve">The BMT agreed to add the new Section </w:t>
      </w:r>
      <w:r w:rsidR="00E4492A">
        <w:t>3</w:t>
      </w:r>
      <w:r w:rsidR="00E4492A" w:rsidRPr="00F05075">
        <w:t xml:space="preserve"> with the following text:</w:t>
      </w:r>
    </w:p>
    <w:p w:rsidR="00E4492A" w:rsidRDefault="00E4492A" w:rsidP="00E4492A"/>
    <w:p w:rsidR="00E4492A" w:rsidRPr="00F05075" w:rsidRDefault="00E4492A" w:rsidP="00E4492A">
      <w:pPr>
        <w:keepNext/>
        <w:ind w:left="993" w:hanging="567"/>
        <w:outlineLvl w:val="2"/>
        <w:rPr>
          <w:i/>
          <w:snapToGrid w:val="0"/>
          <w:sz w:val="18"/>
          <w:szCs w:val="18"/>
        </w:rPr>
      </w:pPr>
      <w:bookmarkStart w:id="43" w:name="_Toc21615669"/>
      <w:r>
        <w:rPr>
          <w:i/>
          <w:snapToGrid w:val="0"/>
          <w:sz w:val="18"/>
          <w:szCs w:val="18"/>
        </w:rPr>
        <w:t xml:space="preserve"> “</w:t>
      </w:r>
      <w:r w:rsidRPr="00F05075">
        <w:rPr>
          <w:i/>
          <w:snapToGrid w:val="0"/>
          <w:sz w:val="18"/>
          <w:szCs w:val="18"/>
        </w:rPr>
        <w:t>3.1</w:t>
      </w:r>
      <w:r w:rsidRPr="00F05075">
        <w:rPr>
          <w:i/>
          <w:snapToGrid w:val="0"/>
          <w:sz w:val="18"/>
          <w:szCs w:val="18"/>
        </w:rPr>
        <w:tab/>
        <w:t>Validation and harmonization – general considerations</w:t>
      </w:r>
      <w:bookmarkEnd w:id="43"/>
    </w:p>
    <w:p w:rsidR="00E4492A" w:rsidRPr="00F05075" w:rsidRDefault="00E4492A" w:rsidP="00E4492A">
      <w:pPr>
        <w:ind w:left="993"/>
        <w:rPr>
          <w:sz w:val="18"/>
          <w:szCs w:val="18"/>
        </w:rPr>
      </w:pPr>
    </w:p>
    <w:p w:rsidR="00E4492A" w:rsidRDefault="00E4492A" w:rsidP="00E4492A">
      <w:pPr>
        <w:ind w:left="993"/>
        <w:rPr>
          <w:sz w:val="18"/>
          <w:szCs w:val="18"/>
        </w:rPr>
      </w:pPr>
      <w:r w:rsidRPr="00F05075">
        <w:rPr>
          <w:sz w:val="18"/>
          <w:szCs w:val="18"/>
        </w:rPr>
        <w:t>Molecular marker selection and detection method descriptions are based on performance: markers and methods should be robust and give rise to consistent DNA profiles. Performance of molecular markers and genotyping methods is evaluated in a validation process. In case of shared databases, consistency of the DNA profiles in different laboratories is evaluated in the harmonization process using different equipment and chemistries. The usage of validated markers and methods will lead to harmonized results. </w:t>
      </w:r>
    </w:p>
    <w:p w:rsidR="00E4492A" w:rsidRPr="00F05075" w:rsidRDefault="00E4492A" w:rsidP="00E4492A">
      <w:pPr>
        <w:ind w:left="993"/>
        <w:rPr>
          <w:sz w:val="18"/>
          <w:szCs w:val="18"/>
        </w:rPr>
      </w:pPr>
      <w:r w:rsidRPr="00F05075">
        <w:rPr>
          <w:sz w:val="18"/>
          <w:szCs w:val="18"/>
        </w:rPr>
        <w:t xml:space="preserve"> </w:t>
      </w:r>
    </w:p>
    <w:p w:rsidR="00E4492A" w:rsidRPr="00F05075" w:rsidRDefault="00E4492A" w:rsidP="00E4492A">
      <w:pPr>
        <w:keepNext/>
        <w:ind w:left="993" w:hanging="567"/>
        <w:outlineLvl w:val="2"/>
        <w:rPr>
          <w:i/>
          <w:snapToGrid w:val="0"/>
          <w:sz w:val="18"/>
          <w:szCs w:val="18"/>
        </w:rPr>
      </w:pPr>
      <w:bookmarkStart w:id="44" w:name="_Toc21615670"/>
      <w:r>
        <w:rPr>
          <w:i/>
          <w:snapToGrid w:val="0"/>
          <w:sz w:val="18"/>
          <w:szCs w:val="18"/>
        </w:rPr>
        <w:t xml:space="preserve"> </w:t>
      </w:r>
      <w:r w:rsidR="00A66222">
        <w:rPr>
          <w:i/>
          <w:snapToGrid w:val="0"/>
          <w:sz w:val="18"/>
          <w:szCs w:val="18"/>
        </w:rPr>
        <w:t>“</w:t>
      </w:r>
      <w:r w:rsidRPr="00F05075">
        <w:rPr>
          <w:i/>
          <w:snapToGrid w:val="0"/>
          <w:sz w:val="18"/>
          <w:szCs w:val="18"/>
        </w:rPr>
        <w:t>3.2</w:t>
      </w:r>
      <w:r w:rsidRPr="00F05075">
        <w:rPr>
          <w:i/>
          <w:snapToGrid w:val="0"/>
          <w:sz w:val="18"/>
          <w:szCs w:val="18"/>
        </w:rPr>
        <w:tab/>
        <w:t>Performance considerations - validation of markers and methods</w:t>
      </w:r>
      <w:bookmarkEnd w:id="44"/>
    </w:p>
    <w:p w:rsidR="00E4492A" w:rsidRPr="00F05075" w:rsidRDefault="00E4492A" w:rsidP="00E4492A">
      <w:pPr>
        <w:ind w:left="993"/>
        <w:rPr>
          <w:sz w:val="18"/>
          <w:szCs w:val="18"/>
        </w:rPr>
      </w:pPr>
    </w:p>
    <w:p w:rsidR="00E4492A" w:rsidRPr="00F05075" w:rsidRDefault="00E4492A" w:rsidP="00E4492A">
      <w:pPr>
        <w:ind w:left="993"/>
        <w:rPr>
          <w:sz w:val="18"/>
          <w:szCs w:val="18"/>
        </w:rPr>
      </w:pPr>
      <w:r w:rsidRPr="00F05075">
        <w:rPr>
          <w:sz w:val="18"/>
          <w:szCs w:val="18"/>
        </w:rPr>
        <w:t>It is needed to determine how suitable the selected marker set is (fit-for-purpose). The accuracy should be measured. To determine the adequacy of a method and DNA marker set several points should be considered:</w:t>
      </w:r>
    </w:p>
    <w:p w:rsidR="00E4492A" w:rsidRPr="00F05075" w:rsidRDefault="00E4492A" w:rsidP="00E4492A">
      <w:pPr>
        <w:ind w:left="993"/>
        <w:rPr>
          <w:sz w:val="18"/>
          <w:szCs w:val="18"/>
        </w:rPr>
      </w:pPr>
    </w:p>
    <w:p w:rsidR="00E4492A" w:rsidRPr="00F05075" w:rsidRDefault="00E4492A" w:rsidP="00E4492A">
      <w:pPr>
        <w:ind w:left="993" w:firstLine="567"/>
        <w:rPr>
          <w:sz w:val="18"/>
          <w:szCs w:val="18"/>
        </w:rPr>
      </w:pPr>
      <w:r w:rsidRPr="00F05075">
        <w:rPr>
          <w:sz w:val="18"/>
          <w:szCs w:val="18"/>
        </w:rPr>
        <w:t>(a)</w:t>
      </w:r>
      <w:r w:rsidRPr="00F05075">
        <w:rPr>
          <w:sz w:val="18"/>
          <w:szCs w:val="18"/>
        </w:rPr>
        <w:tab/>
        <w:t>Discriminative capacity/informativeness;</w:t>
      </w:r>
    </w:p>
    <w:p w:rsidR="00E4492A" w:rsidRPr="00F05075" w:rsidRDefault="00E4492A" w:rsidP="00E4492A">
      <w:pPr>
        <w:ind w:left="993" w:firstLine="567"/>
        <w:rPr>
          <w:sz w:val="18"/>
          <w:szCs w:val="18"/>
        </w:rPr>
      </w:pPr>
      <w:r w:rsidRPr="00F05075">
        <w:rPr>
          <w:sz w:val="18"/>
          <w:szCs w:val="18"/>
        </w:rPr>
        <w:t>(b)</w:t>
      </w:r>
      <w:r w:rsidRPr="00F05075">
        <w:rPr>
          <w:sz w:val="18"/>
          <w:szCs w:val="18"/>
        </w:rPr>
        <w:tab/>
        <w:t xml:space="preserve">Repeatability; </w:t>
      </w:r>
    </w:p>
    <w:p w:rsidR="00E4492A" w:rsidRPr="00F05075" w:rsidRDefault="00E4492A" w:rsidP="00E4492A">
      <w:pPr>
        <w:ind w:left="993" w:firstLine="567"/>
        <w:rPr>
          <w:sz w:val="18"/>
          <w:szCs w:val="18"/>
        </w:rPr>
      </w:pPr>
      <w:r w:rsidRPr="00F05075">
        <w:rPr>
          <w:sz w:val="18"/>
          <w:szCs w:val="18"/>
        </w:rPr>
        <w:t>(c)</w:t>
      </w:r>
      <w:r w:rsidRPr="00F05075">
        <w:rPr>
          <w:sz w:val="18"/>
          <w:szCs w:val="18"/>
        </w:rPr>
        <w:tab/>
        <w:t xml:space="preserve">Reproducibility; </w:t>
      </w:r>
    </w:p>
    <w:p w:rsidR="00E4492A" w:rsidRPr="00F05075" w:rsidRDefault="00E4492A" w:rsidP="00E4492A">
      <w:pPr>
        <w:ind w:left="993" w:firstLine="567"/>
        <w:rPr>
          <w:sz w:val="18"/>
          <w:szCs w:val="18"/>
        </w:rPr>
      </w:pPr>
      <w:r w:rsidRPr="00F05075">
        <w:rPr>
          <w:sz w:val="18"/>
          <w:szCs w:val="18"/>
        </w:rPr>
        <w:t>(d)</w:t>
      </w:r>
      <w:r w:rsidRPr="00F05075">
        <w:rPr>
          <w:sz w:val="18"/>
          <w:szCs w:val="18"/>
        </w:rPr>
        <w:tab/>
        <w:t xml:space="preserve">Robustness; and </w:t>
      </w:r>
    </w:p>
    <w:p w:rsidR="00E4492A" w:rsidRPr="00F05075" w:rsidRDefault="00E4492A" w:rsidP="00E4492A">
      <w:pPr>
        <w:ind w:left="993" w:firstLine="567"/>
        <w:rPr>
          <w:sz w:val="18"/>
          <w:szCs w:val="18"/>
        </w:rPr>
      </w:pPr>
      <w:r w:rsidRPr="00F05075">
        <w:rPr>
          <w:sz w:val="18"/>
          <w:szCs w:val="18"/>
        </w:rPr>
        <w:t>(e)</w:t>
      </w:r>
      <w:r w:rsidRPr="00F05075">
        <w:rPr>
          <w:sz w:val="18"/>
          <w:szCs w:val="18"/>
        </w:rPr>
        <w:tab/>
        <w:t>Error-rate.</w:t>
      </w:r>
      <w:r w:rsidRPr="00F05075">
        <w:rPr>
          <w:sz w:val="18"/>
          <w:szCs w:val="18"/>
          <w:lang w:val="en-GB"/>
        </w:rPr>
        <w:t> </w:t>
      </w:r>
    </w:p>
    <w:p w:rsidR="00E4492A" w:rsidRPr="00F05075" w:rsidRDefault="00E4492A" w:rsidP="00E4492A">
      <w:pPr>
        <w:ind w:left="993"/>
        <w:rPr>
          <w:sz w:val="18"/>
          <w:szCs w:val="18"/>
        </w:rPr>
      </w:pPr>
    </w:p>
    <w:p w:rsidR="00E4492A" w:rsidRPr="00F05075" w:rsidRDefault="00A66222" w:rsidP="00E4492A">
      <w:pPr>
        <w:keepNext/>
        <w:ind w:left="993" w:hanging="567"/>
        <w:outlineLvl w:val="2"/>
        <w:rPr>
          <w:i/>
          <w:snapToGrid w:val="0"/>
          <w:sz w:val="18"/>
          <w:szCs w:val="18"/>
        </w:rPr>
      </w:pPr>
      <w:bookmarkStart w:id="45" w:name="_Toc21615671"/>
      <w:r>
        <w:rPr>
          <w:i/>
          <w:snapToGrid w:val="0"/>
          <w:sz w:val="18"/>
          <w:szCs w:val="18"/>
        </w:rPr>
        <w:t>“</w:t>
      </w:r>
      <w:r w:rsidR="00E4492A" w:rsidRPr="00F05075">
        <w:rPr>
          <w:i/>
          <w:snapToGrid w:val="0"/>
          <w:sz w:val="18"/>
          <w:szCs w:val="18"/>
        </w:rPr>
        <w:t>3.3</w:t>
      </w:r>
      <w:r w:rsidR="00E4492A" w:rsidRPr="00F05075">
        <w:rPr>
          <w:i/>
          <w:snapToGrid w:val="0"/>
          <w:sz w:val="18"/>
          <w:szCs w:val="18"/>
        </w:rPr>
        <w:tab/>
        <w:t>Consistency considerations - harmonization of markers and methods between different laboratories in case of a shared database – ring test</w:t>
      </w:r>
      <w:bookmarkEnd w:id="45"/>
    </w:p>
    <w:p w:rsidR="00E4492A" w:rsidRPr="00F05075" w:rsidRDefault="00E4492A" w:rsidP="00E4492A">
      <w:pPr>
        <w:ind w:left="993"/>
        <w:rPr>
          <w:sz w:val="18"/>
          <w:szCs w:val="18"/>
        </w:rPr>
      </w:pPr>
    </w:p>
    <w:p w:rsidR="00E4492A" w:rsidRPr="00F05075" w:rsidRDefault="00E4492A" w:rsidP="00E4492A">
      <w:pPr>
        <w:ind w:left="993" w:hanging="567"/>
        <w:rPr>
          <w:sz w:val="18"/>
          <w:szCs w:val="18"/>
        </w:rPr>
      </w:pPr>
      <w:r w:rsidRPr="00F05075">
        <w:rPr>
          <w:sz w:val="18"/>
          <w:szCs w:val="18"/>
        </w:rPr>
        <w:t>(a)</w:t>
      </w:r>
      <w:r w:rsidRPr="00F05075">
        <w:rPr>
          <w:sz w:val="18"/>
          <w:szCs w:val="18"/>
        </w:rPr>
        <w:tab/>
        <w:t>Use defined collection of varieties representing a wide range of alleles as a reference in all labs to test consistency between labs</w:t>
      </w:r>
    </w:p>
    <w:p w:rsidR="00E4492A" w:rsidRPr="00F05075" w:rsidRDefault="00E4492A" w:rsidP="00E4492A">
      <w:pPr>
        <w:ind w:left="993" w:hanging="567"/>
        <w:rPr>
          <w:sz w:val="18"/>
          <w:szCs w:val="18"/>
        </w:rPr>
      </w:pPr>
      <w:r w:rsidRPr="00F05075">
        <w:rPr>
          <w:sz w:val="18"/>
          <w:szCs w:val="18"/>
        </w:rPr>
        <w:lastRenderedPageBreak/>
        <w:t xml:space="preserve"> </w:t>
      </w:r>
    </w:p>
    <w:p w:rsidR="00E4492A" w:rsidRPr="00F05075" w:rsidRDefault="00E4492A" w:rsidP="00E4492A">
      <w:pPr>
        <w:ind w:left="993" w:hanging="567"/>
        <w:rPr>
          <w:sz w:val="18"/>
          <w:szCs w:val="18"/>
        </w:rPr>
      </w:pPr>
      <w:r w:rsidRPr="00F05075">
        <w:rPr>
          <w:sz w:val="18"/>
          <w:szCs w:val="18"/>
        </w:rPr>
        <w:t>(b)</w:t>
      </w:r>
      <w:r w:rsidRPr="00F05075">
        <w:rPr>
          <w:sz w:val="18"/>
          <w:szCs w:val="18"/>
        </w:rPr>
        <w:tab/>
        <w:t xml:space="preserve">Duplicates, sub-samples, individual plants of a variety to check the consistency of the DNA profiles and estimate the error-rate between labs </w:t>
      </w:r>
    </w:p>
    <w:p w:rsidR="00E4492A" w:rsidRPr="00F05075" w:rsidRDefault="00E4492A" w:rsidP="00E4492A">
      <w:pPr>
        <w:ind w:left="993" w:hanging="567"/>
        <w:rPr>
          <w:sz w:val="18"/>
          <w:szCs w:val="18"/>
        </w:rPr>
      </w:pPr>
    </w:p>
    <w:p w:rsidR="00E4492A" w:rsidRPr="00F05075" w:rsidRDefault="00E4492A" w:rsidP="00E4492A">
      <w:pPr>
        <w:ind w:left="993" w:hanging="567"/>
        <w:rPr>
          <w:sz w:val="18"/>
          <w:szCs w:val="18"/>
        </w:rPr>
      </w:pPr>
      <w:r w:rsidRPr="00F05075">
        <w:rPr>
          <w:sz w:val="18"/>
          <w:szCs w:val="18"/>
        </w:rPr>
        <w:t>(c)</w:t>
      </w:r>
      <w:r w:rsidRPr="00F05075">
        <w:rPr>
          <w:sz w:val="18"/>
          <w:szCs w:val="18"/>
        </w:rPr>
        <w:tab/>
        <w:t xml:space="preserve">Agreements on the scoring of molecular data. The necessity to develop a protocol for allele/band scoring between labs depends on the used marker type (e.g. essential for SSR but less urgent for SNP markers). The protocol could address how to score the following: </w:t>
      </w:r>
    </w:p>
    <w:p w:rsidR="00E4492A" w:rsidRPr="00F05075" w:rsidRDefault="00E4492A" w:rsidP="00E4492A">
      <w:pPr>
        <w:ind w:left="993" w:firstLine="141"/>
        <w:rPr>
          <w:sz w:val="18"/>
          <w:szCs w:val="18"/>
          <w:u w:val="single"/>
        </w:rPr>
      </w:pPr>
    </w:p>
    <w:p w:rsidR="00E4492A" w:rsidRPr="00F05075" w:rsidRDefault="00E4492A" w:rsidP="00E4492A">
      <w:pPr>
        <w:ind w:left="993" w:firstLine="141"/>
        <w:rPr>
          <w:sz w:val="18"/>
          <w:szCs w:val="18"/>
        </w:rPr>
      </w:pPr>
      <w:r w:rsidRPr="00F05075">
        <w:rPr>
          <w:sz w:val="18"/>
          <w:szCs w:val="18"/>
        </w:rPr>
        <w:t>i.</w:t>
      </w:r>
      <w:r w:rsidRPr="00F05075">
        <w:rPr>
          <w:sz w:val="18"/>
          <w:szCs w:val="18"/>
        </w:rPr>
        <w:tab/>
        <w:t>rare alleles (i.e. those at a specific locus which appear with a frequency below an agreed threshold (commonly 5-10%) in a population);</w:t>
      </w:r>
    </w:p>
    <w:p w:rsidR="00E4492A" w:rsidRPr="00F05075" w:rsidRDefault="00E4492A" w:rsidP="00E4492A">
      <w:pPr>
        <w:ind w:left="993" w:firstLine="141"/>
        <w:rPr>
          <w:sz w:val="18"/>
          <w:szCs w:val="18"/>
        </w:rPr>
      </w:pPr>
    </w:p>
    <w:p w:rsidR="00E4492A" w:rsidRPr="00F05075" w:rsidRDefault="00E4492A" w:rsidP="00E4492A">
      <w:pPr>
        <w:ind w:left="993" w:firstLine="141"/>
        <w:rPr>
          <w:sz w:val="18"/>
          <w:szCs w:val="18"/>
        </w:rPr>
      </w:pPr>
      <w:r w:rsidRPr="00F05075">
        <w:rPr>
          <w:sz w:val="18"/>
          <w:szCs w:val="18"/>
        </w:rPr>
        <w:t>ii.</w:t>
      </w:r>
      <w:r w:rsidRPr="00F05075">
        <w:rPr>
          <w:sz w:val="18"/>
          <w:szCs w:val="18"/>
        </w:rPr>
        <w:tab/>
        <w:t>null alleles (an allele whose effect is an absence of PCR product at the molecular level);</w:t>
      </w:r>
    </w:p>
    <w:p w:rsidR="00E4492A" w:rsidRPr="00F05075" w:rsidRDefault="00E4492A" w:rsidP="00E4492A">
      <w:pPr>
        <w:ind w:left="993" w:firstLine="141"/>
        <w:rPr>
          <w:sz w:val="18"/>
          <w:szCs w:val="18"/>
        </w:rPr>
      </w:pPr>
      <w:r w:rsidRPr="00F05075">
        <w:rPr>
          <w:sz w:val="18"/>
          <w:szCs w:val="18"/>
        </w:rPr>
        <w:t xml:space="preserve"> </w:t>
      </w:r>
    </w:p>
    <w:p w:rsidR="00E4492A" w:rsidRPr="00F05075" w:rsidRDefault="00E4492A" w:rsidP="00E4492A">
      <w:pPr>
        <w:ind w:left="993" w:firstLine="141"/>
        <w:rPr>
          <w:sz w:val="18"/>
          <w:szCs w:val="18"/>
        </w:rPr>
      </w:pPr>
      <w:r w:rsidRPr="00F05075">
        <w:rPr>
          <w:sz w:val="18"/>
          <w:szCs w:val="18"/>
        </w:rPr>
        <w:t>iii.</w:t>
      </w:r>
      <w:r w:rsidRPr="00F05075">
        <w:rPr>
          <w:sz w:val="18"/>
          <w:szCs w:val="18"/>
        </w:rPr>
        <w:tab/>
        <w:t xml:space="preserve">“faint” bands (i.e. bands where the intensity falls below an agreed threshold of detection, set either empirically or automatically, and the scoring of which may be open to question); </w:t>
      </w:r>
    </w:p>
    <w:p w:rsidR="00E4492A" w:rsidRPr="00F05075" w:rsidRDefault="00E4492A" w:rsidP="00E4492A">
      <w:pPr>
        <w:ind w:left="993" w:firstLine="141"/>
        <w:rPr>
          <w:sz w:val="18"/>
          <w:szCs w:val="18"/>
        </w:rPr>
      </w:pPr>
    </w:p>
    <w:p w:rsidR="00E4492A" w:rsidRPr="00F05075" w:rsidRDefault="00E4492A" w:rsidP="00E4492A">
      <w:pPr>
        <w:ind w:left="993" w:firstLine="141"/>
        <w:rPr>
          <w:sz w:val="18"/>
          <w:szCs w:val="18"/>
        </w:rPr>
      </w:pPr>
      <w:r w:rsidRPr="00F05075">
        <w:rPr>
          <w:sz w:val="18"/>
          <w:szCs w:val="18"/>
        </w:rPr>
        <w:t>iv.</w:t>
      </w:r>
      <w:r w:rsidRPr="00F05075">
        <w:rPr>
          <w:sz w:val="18"/>
          <w:szCs w:val="18"/>
        </w:rPr>
        <w:tab/>
        <w:t xml:space="preserve">missing data (i.e. any locus for which there are no data recorded for whatever reason in a variety or varieties); and </w:t>
      </w:r>
    </w:p>
    <w:p w:rsidR="00E4492A" w:rsidRPr="00F05075" w:rsidRDefault="00E4492A" w:rsidP="00E4492A">
      <w:pPr>
        <w:ind w:left="993" w:firstLine="141"/>
        <w:rPr>
          <w:sz w:val="18"/>
          <w:szCs w:val="18"/>
        </w:rPr>
      </w:pPr>
    </w:p>
    <w:p w:rsidR="00E4492A" w:rsidRPr="00F05075" w:rsidRDefault="00E4492A" w:rsidP="00E4492A">
      <w:pPr>
        <w:ind w:left="993" w:firstLine="141"/>
        <w:rPr>
          <w:sz w:val="18"/>
          <w:szCs w:val="18"/>
          <w:u w:val="single"/>
        </w:rPr>
      </w:pPr>
      <w:r w:rsidRPr="00F05075">
        <w:rPr>
          <w:sz w:val="18"/>
          <w:szCs w:val="18"/>
        </w:rPr>
        <w:t>v.</w:t>
      </w:r>
      <w:r w:rsidRPr="00F05075">
        <w:rPr>
          <w:sz w:val="18"/>
          <w:szCs w:val="18"/>
        </w:rPr>
        <w:tab/>
        <w:t>monomorphic bands or non-informative allele scores (those alleles/bands which appear in every variety analysed, i.e. are not polymorphic in a particular variety collection).</w:t>
      </w:r>
      <w:r>
        <w:rPr>
          <w:sz w:val="18"/>
          <w:szCs w:val="18"/>
        </w:rPr>
        <w:t>”</w:t>
      </w:r>
    </w:p>
    <w:p w:rsidR="00E4492A" w:rsidRDefault="00E4492A" w:rsidP="00E4492A"/>
    <w:p w:rsidR="00E4492A"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w:t>
      </w:r>
      <w:r>
        <w:rPr>
          <w:lang w:eastAsia="ja-JP"/>
        </w:rPr>
        <w:t xml:space="preserve">that </w:t>
      </w:r>
      <w:r w:rsidRPr="003A2210">
        <w:rPr>
          <w:lang w:eastAsia="ja-JP"/>
        </w:rPr>
        <w:t xml:space="preserve">the </w:t>
      </w:r>
      <w:r w:rsidR="000B3343">
        <w:rPr>
          <w:lang w:eastAsia="ja-JP"/>
        </w:rPr>
        <w:t>European Union</w:t>
      </w:r>
      <w:r w:rsidRPr="003A2210">
        <w:rPr>
          <w:lang w:eastAsia="ja-JP"/>
        </w:rPr>
        <w:t>, France</w:t>
      </w:r>
      <w:r>
        <w:rPr>
          <w:lang w:eastAsia="ja-JP"/>
        </w:rPr>
        <w:t xml:space="preserve"> and</w:t>
      </w:r>
      <w:r w:rsidRPr="003A2210">
        <w:rPr>
          <w:lang w:eastAsia="ja-JP"/>
        </w:rPr>
        <w:t xml:space="preserve"> </w:t>
      </w:r>
      <w:r>
        <w:rPr>
          <w:lang w:eastAsia="ja-JP"/>
        </w:rPr>
        <w:t xml:space="preserve">the </w:t>
      </w:r>
      <w:r w:rsidRPr="003A2210">
        <w:rPr>
          <w:lang w:eastAsia="ja-JP"/>
        </w:rPr>
        <w:t xml:space="preserve">Netherlands </w:t>
      </w:r>
      <w:r>
        <w:rPr>
          <w:lang w:eastAsia="ja-JP"/>
        </w:rPr>
        <w:t>should prepare definitions of the terminology in the new Section 3.2 as footnotes.</w:t>
      </w:r>
    </w:p>
    <w:p w:rsidR="00E4492A" w:rsidRDefault="00E4492A" w:rsidP="00E4492A">
      <w:pPr>
        <w:pStyle w:val="ListParagraph"/>
        <w:autoSpaceDE w:val="0"/>
        <w:autoSpaceDN w:val="0"/>
        <w:adjustRightInd w:val="0"/>
        <w:ind w:left="0"/>
        <w:contextualSpacing w:val="0"/>
        <w:rPr>
          <w:lang w:eastAsia="ja-JP"/>
        </w:rPr>
      </w:pPr>
    </w:p>
    <w:p w:rsidR="00E4492A" w:rsidRPr="003C088F" w:rsidRDefault="00E4492A" w:rsidP="00E4492A">
      <w:pPr>
        <w:keepNext/>
        <w:spacing w:before="120" w:after="240"/>
        <w:outlineLvl w:val="2"/>
        <w:rPr>
          <w:i/>
        </w:rPr>
      </w:pPr>
      <w:r w:rsidRPr="003C088F">
        <w:rPr>
          <w:i/>
        </w:rPr>
        <w:t>Section 5.  Standardization of Analytical Protocols</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w:t>
      </w:r>
      <w:r w:rsidRPr="003C088F">
        <w:t xml:space="preserve"> delete Section 5.</w:t>
      </w:r>
      <w:r w:rsidRPr="003C088F">
        <w:rPr>
          <w:lang w:eastAsia="ja-JP"/>
        </w:rPr>
        <w:t xml:space="preserve"> </w:t>
      </w:r>
    </w:p>
    <w:p w:rsidR="00E4492A" w:rsidRDefault="00E4492A" w:rsidP="00E4492A"/>
    <w:p w:rsidR="00E4492A" w:rsidRPr="003C088F" w:rsidRDefault="00E4492A" w:rsidP="00E4492A">
      <w:pPr>
        <w:keepNext/>
        <w:spacing w:before="120" w:after="240"/>
        <w:outlineLvl w:val="2"/>
        <w:rPr>
          <w:i/>
        </w:rPr>
      </w:pPr>
      <w:r>
        <w:rPr>
          <w:i/>
        </w:rPr>
        <w:t xml:space="preserve">New </w:t>
      </w:r>
      <w:r w:rsidRPr="003C088F">
        <w:rPr>
          <w:i/>
        </w:rPr>
        <w:t xml:space="preserve">Section </w:t>
      </w:r>
      <w:r>
        <w:rPr>
          <w:i/>
        </w:rPr>
        <w:t>4.</w:t>
      </w:r>
      <w:r w:rsidRPr="009357C6">
        <w:rPr>
          <w:i/>
        </w:rPr>
        <w:t xml:space="preserve">   </w:t>
      </w:r>
      <w:r w:rsidRPr="00D1594B">
        <w:rPr>
          <w:i/>
        </w:rPr>
        <w:t>Construction of a Crop-specific Database</w:t>
      </w:r>
    </w:p>
    <w:p w:rsidR="00E4492A" w:rsidRDefault="00A4437A" w:rsidP="00E4492A">
      <w:r w:rsidRPr="003C088F">
        <w:fldChar w:fldCharType="begin"/>
      </w:r>
      <w:r w:rsidRPr="003C088F">
        <w:instrText xml:space="preserve"> AUTONUM  </w:instrText>
      </w:r>
      <w:r w:rsidRPr="003C088F">
        <w:fldChar w:fldCharType="end"/>
      </w:r>
      <w:r w:rsidRPr="003C088F">
        <w:tab/>
      </w:r>
      <w:r w:rsidR="00E4492A" w:rsidRPr="00F05075">
        <w:t xml:space="preserve">The BMT agreed to add the new Section </w:t>
      </w:r>
      <w:r w:rsidR="00E4492A">
        <w:t>4</w:t>
      </w:r>
      <w:r w:rsidR="00E4492A" w:rsidRPr="00F05075">
        <w:t xml:space="preserve"> with the following text:</w:t>
      </w:r>
    </w:p>
    <w:p w:rsidR="00E4492A" w:rsidRPr="00480D4A" w:rsidRDefault="00E4492A" w:rsidP="00E4492A"/>
    <w:p w:rsidR="00E4492A" w:rsidRPr="00480D4A" w:rsidRDefault="00E4492A" w:rsidP="00E4492A">
      <w:pPr>
        <w:ind w:left="426"/>
        <w:rPr>
          <w:sz w:val="18"/>
          <w:szCs w:val="18"/>
          <w:u w:val="single"/>
          <w:shd w:val="pct15" w:color="auto" w:fill="FFFFFF"/>
        </w:rPr>
      </w:pPr>
      <w:r>
        <w:rPr>
          <w:sz w:val="18"/>
          <w:szCs w:val="18"/>
        </w:rPr>
        <w:t>“</w:t>
      </w:r>
      <w:r w:rsidRPr="00480D4A">
        <w:rPr>
          <w:sz w:val="18"/>
          <w:szCs w:val="18"/>
        </w:rPr>
        <w:t>The data that is stored in a database and how it is stored should reflect the process of producing the data. Therefore, database construction should consider different levels of data processing (ie. raw data, sequence data…). The database should store: 1) the end results, e.g. the DNA profile as well as how it was derived both in terms of; 2) laboratory method description  and 3) the computational steps for deriving a DNA profile.</w:t>
      </w:r>
      <w:r>
        <w:rPr>
          <w:sz w:val="18"/>
          <w:szCs w:val="18"/>
        </w:rPr>
        <w:t>”</w:t>
      </w:r>
      <w:r w:rsidRPr="00480D4A">
        <w:rPr>
          <w:sz w:val="18"/>
          <w:szCs w:val="18"/>
        </w:rPr>
        <w:t> </w:t>
      </w:r>
      <w:r w:rsidRPr="00480D4A">
        <w:rPr>
          <w:sz w:val="18"/>
          <w:szCs w:val="18"/>
          <w:u w:val="single"/>
          <w:shd w:val="pct15" w:color="auto" w:fill="FFFFFF"/>
        </w:rPr>
        <w:t xml:space="preserve"> </w:t>
      </w:r>
    </w:p>
    <w:p w:rsidR="00E4492A" w:rsidRDefault="00E4492A" w:rsidP="00E4492A"/>
    <w:p w:rsidR="00E4492A" w:rsidRPr="003C088F" w:rsidRDefault="00E4492A" w:rsidP="00E4492A">
      <w:pPr>
        <w:keepNext/>
        <w:spacing w:before="120" w:after="240"/>
        <w:outlineLvl w:val="2"/>
        <w:rPr>
          <w:i/>
        </w:rPr>
      </w:pPr>
      <w:r>
        <w:rPr>
          <w:i/>
        </w:rPr>
        <w:t xml:space="preserve">New </w:t>
      </w:r>
      <w:r w:rsidRPr="003C088F">
        <w:rPr>
          <w:i/>
        </w:rPr>
        <w:t xml:space="preserve">Section </w:t>
      </w:r>
      <w:r>
        <w:rPr>
          <w:i/>
        </w:rPr>
        <w:t>4.1</w:t>
      </w:r>
    </w:p>
    <w:p w:rsidR="00E4492A" w:rsidRDefault="00A4437A" w:rsidP="00E4492A">
      <w:pPr>
        <w:keepNext/>
      </w:pPr>
      <w:r w:rsidRPr="003C088F">
        <w:fldChar w:fldCharType="begin"/>
      </w:r>
      <w:r w:rsidRPr="003C088F">
        <w:instrText xml:space="preserve"> AUTONUM  </w:instrText>
      </w:r>
      <w:r w:rsidRPr="003C088F">
        <w:fldChar w:fldCharType="end"/>
      </w:r>
      <w:r w:rsidRPr="003C088F">
        <w:tab/>
      </w:r>
      <w:r w:rsidR="00E4492A" w:rsidRPr="00F05075">
        <w:t xml:space="preserve">The BMT agreed to add the new Section </w:t>
      </w:r>
      <w:r w:rsidR="00E4492A">
        <w:t>4.1</w:t>
      </w:r>
      <w:r w:rsidR="00E4492A" w:rsidRPr="00F05075">
        <w:t xml:space="preserve"> with the following text:</w:t>
      </w:r>
    </w:p>
    <w:p w:rsidR="00E4492A" w:rsidRPr="00480D4A" w:rsidRDefault="00E4492A" w:rsidP="00E4492A">
      <w:pPr>
        <w:keepNext/>
        <w:ind w:left="567" w:hanging="567"/>
        <w:outlineLvl w:val="2"/>
        <w:rPr>
          <w:i/>
          <w:snapToGrid w:val="0"/>
          <w:sz w:val="18"/>
          <w:szCs w:val="18"/>
          <w:shd w:val="pct15" w:color="auto" w:fill="FFFFFF"/>
        </w:rPr>
      </w:pPr>
    </w:p>
    <w:p w:rsidR="00E4492A" w:rsidRPr="00480D4A" w:rsidRDefault="00E4492A" w:rsidP="00E4492A">
      <w:pPr>
        <w:keepNext/>
        <w:ind w:left="567" w:hanging="141"/>
        <w:outlineLvl w:val="2"/>
        <w:rPr>
          <w:i/>
          <w:snapToGrid w:val="0"/>
          <w:sz w:val="18"/>
          <w:szCs w:val="18"/>
          <w:shd w:val="pct15" w:color="auto" w:fill="FFFFFF"/>
        </w:rPr>
      </w:pPr>
      <w:bookmarkStart w:id="46" w:name="_Toc21615676"/>
      <w:r>
        <w:rPr>
          <w:i/>
          <w:snapToGrid w:val="0"/>
          <w:sz w:val="18"/>
          <w:szCs w:val="18"/>
        </w:rPr>
        <w:t>“</w:t>
      </w:r>
      <w:r w:rsidRPr="00480D4A">
        <w:rPr>
          <w:i/>
          <w:snapToGrid w:val="0"/>
          <w:sz w:val="18"/>
          <w:szCs w:val="18"/>
        </w:rPr>
        <w:t>4.1</w:t>
      </w:r>
      <w:r w:rsidRPr="00480D4A">
        <w:rPr>
          <w:i/>
          <w:snapToGrid w:val="0"/>
          <w:sz w:val="18"/>
          <w:szCs w:val="18"/>
        </w:rPr>
        <w:tab/>
        <w:t>Recommendations for database design</w:t>
      </w:r>
      <w:bookmarkEnd w:id="46"/>
      <w:r w:rsidRPr="00011E55">
        <w:rPr>
          <w:i/>
          <w:snapToGrid w:val="0"/>
          <w:sz w:val="18"/>
          <w:szCs w:val="18"/>
          <w:shd w:val="pct15" w:color="auto" w:fill="FFFFFF"/>
        </w:rPr>
        <w:t xml:space="preserve"> </w:t>
      </w:r>
    </w:p>
    <w:p w:rsidR="00E4492A" w:rsidRPr="00480D4A" w:rsidRDefault="00E4492A" w:rsidP="00E4492A">
      <w:pPr>
        <w:keepNext/>
        <w:ind w:hanging="141"/>
        <w:rPr>
          <w:sz w:val="18"/>
          <w:szCs w:val="18"/>
          <w:shd w:val="pct15" w:color="auto" w:fill="FFFFFF"/>
        </w:rPr>
      </w:pPr>
    </w:p>
    <w:p w:rsidR="00E4492A" w:rsidRPr="00480D4A" w:rsidRDefault="00E4492A" w:rsidP="00E4492A">
      <w:pPr>
        <w:keepNext/>
        <w:ind w:firstLine="1134"/>
        <w:rPr>
          <w:sz w:val="18"/>
          <w:szCs w:val="18"/>
        </w:rPr>
      </w:pPr>
      <w:r w:rsidRPr="00480D4A">
        <w:rPr>
          <w:sz w:val="18"/>
          <w:szCs w:val="18"/>
        </w:rPr>
        <w:t>Design of databases could consider the following aspects:</w:t>
      </w:r>
    </w:p>
    <w:p w:rsidR="00E4492A" w:rsidRPr="00480D4A" w:rsidRDefault="00E4492A" w:rsidP="00E4492A">
      <w:pPr>
        <w:ind w:firstLine="1134"/>
        <w:rPr>
          <w:sz w:val="18"/>
          <w:szCs w:val="18"/>
        </w:rPr>
      </w:pPr>
    </w:p>
    <w:p w:rsidR="00E4492A" w:rsidRPr="00480D4A" w:rsidRDefault="00E4492A" w:rsidP="00E4492A">
      <w:pPr>
        <w:ind w:left="1560" w:hanging="426"/>
        <w:rPr>
          <w:sz w:val="18"/>
          <w:szCs w:val="18"/>
        </w:rPr>
      </w:pPr>
      <w:r w:rsidRPr="00480D4A">
        <w:rPr>
          <w:sz w:val="18"/>
          <w:szCs w:val="18"/>
        </w:rPr>
        <w:t>(a)</w:t>
      </w:r>
      <w:r w:rsidRPr="00480D4A">
        <w:rPr>
          <w:sz w:val="18"/>
          <w:szCs w:val="18"/>
        </w:rPr>
        <w:tab/>
        <w:t>The database architecture should be flexible, e.g. allow for storing both flat files as well as compressed archives.</w:t>
      </w:r>
      <w:r w:rsidRPr="00480D4A">
        <w:rPr>
          <w:bCs/>
          <w:sz w:val="18"/>
          <w:szCs w:val="18"/>
          <w:vertAlign w:val="superscript"/>
          <w:lang w:val="en-GB"/>
        </w:rPr>
        <w:t> </w:t>
      </w:r>
      <w:r w:rsidRPr="00011E55">
        <w:rPr>
          <w:sz w:val="18"/>
          <w:szCs w:val="18"/>
        </w:rPr>
        <w:t xml:space="preserve"> </w:t>
      </w:r>
    </w:p>
    <w:p w:rsidR="00E4492A" w:rsidRPr="00480D4A" w:rsidRDefault="00E4492A" w:rsidP="00E4492A">
      <w:pPr>
        <w:ind w:left="1560" w:hanging="426"/>
        <w:rPr>
          <w:sz w:val="18"/>
          <w:szCs w:val="18"/>
        </w:rPr>
      </w:pPr>
    </w:p>
    <w:p w:rsidR="00E4492A" w:rsidRPr="00480D4A" w:rsidRDefault="00E4492A" w:rsidP="00E4492A">
      <w:pPr>
        <w:ind w:left="1560" w:hanging="426"/>
        <w:rPr>
          <w:sz w:val="18"/>
          <w:szCs w:val="18"/>
        </w:rPr>
      </w:pPr>
      <w:r w:rsidRPr="00480D4A">
        <w:rPr>
          <w:sz w:val="18"/>
          <w:szCs w:val="18"/>
        </w:rPr>
        <w:t>(b)</w:t>
      </w:r>
      <w:r w:rsidRPr="00480D4A">
        <w:rPr>
          <w:sz w:val="18"/>
          <w:szCs w:val="18"/>
        </w:rPr>
        <w:tab/>
        <w:t>Contain different tables. Separate tables and entries are required for</w:t>
      </w:r>
      <w:r w:rsidRPr="00011E55">
        <w:rPr>
          <w:sz w:val="18"/>
          <w:szCs w:val="18"/>
        </w:rPr>
        <w:t xml:space="preserve"> </w:t>
      </w:r>
      <w:r w:rsidRPr="00480D4A">
        <w:rPr>
          <w:sz w:val="18"/>
          <w:szCs w:val="18"/>
        </w:rPr>
        <w:t>laboratory experimental work, data processing and the allele</w:t>
      </w:r>
      <w:r w:rsidRPr="00011E55">
        <w:rPr>
          <w:sz w:val="18"/>
          <w:szCs w:val="18"/>
        </w:rPr>
        <w:t xml:space="preserve"> </w:t>
      </w:r>
      <w:r w:rsidRPr="00480D4A">
        <w:rPr>
          <w:sz w:val="18"/>
          <w:szCs w:val="18"/>
        </w:rPr>
        <w:t>scores.</w:t>
      </w:r>
      <w:r w:rsidRPr="00480D4A">
        <w:rPr>
          <w:bCs/>
          <w:sz w:val="18"/>
          <w:szCs w:val="18"/>
          <w:vertAlign w:val="superscript"/>
          <w:lang w:val="en-GB"/>
        </w:rPr>
        <w:t> </w:t>
      </w:r>
      <w:r w:rsidRPr="00011E55">
        <w:rPr>
          <w:sz w:val="18"/>
          <w:szCs w:val="18"/>
        </w:rPr>
        <w:t xml:space="preserve"> </w:t>
      </w:r>
    </w:p>
    <w:p w:rsidR="00E4492A" w:rsidRPr="00480D4A" w:rsidRDefault="00E4492A" w:rsidP="00E4492A">
      <w:pPr>
        <w:ind w:left="1560" w:hanging="426"/>
        <w:rPr>
          <w:sz w:val="18"/>
          <w:szCs w:val="18"/>
        </w:rPr>
      </w:pPr>
    </w:p>
    <w:p w:rsidR="00E4492A" w:rsidRPr="00480D4A" w:rsidRDefault="00E4492A" w:rsidP="00E4492A">
      <w:pPr>
        <w:ind w:left="1560" w:hanging="426"/>
        <w:rPr>
          <w:sz w:val="18"/>
          <w:szCs w:val="18"/>
        </w:rPr>
      </w:pPr>
      <w:r w:rsidRPr="00480D4A">
        <w:rPr>
          <w:sz w:val="18"/>
          <w:szCs w:val="18"/>
        </w:rPr>
        <w:t>(c)</w:t>
      </w:r>
      <w:r w:rsidRPr="00480D4A">
        <w:rPr>
          <w:sz w:val="18"/>
          <w:szCs w:val="18"/>
        </w:rPr>
        <w:tab/>
        <w:t>Store information at different levels (allele scores / how the allele score was called (the rules or the interpretation rules behind a decision) / (links) to the raw data (tiff files, bam files,  files that came out of the machine that produced the data that were used for allele scoring and interpretation).</w:t>
      </w:r>
      <w:r w:rsidRPr="00480D4A">
        <w:rPr>
          <w:bCs/>
          <w:sz w:val="18"/>
          <w:szCs w:val="18"/>
          <w:vertAlign w:val="superscript"/>
          <w:lang w:val="en-GB"/>
        </w:rPr>
        <w:t> </w:t>
      </w:r>
      <w:r w:rsidRPr="00011E55">
        <w:rPr>
          <w:sz w:val="18"/>
          <w:szCs w:val="18"/>
        </w:rPr>
        <w:t xml:space="preserve"> </w:t>
      </w:r>
    </w:p>
    <w:p w:rsidR="00E4492A" w:rsidRPr="00480D4A" w:rsidRDefault="00E4492A" w:rsidP="00E4492A">
      <w:pPr>
        <w:ind w:left="1560" w:hanging="426"/>
        <w:rPr>
          <w:sz w:val="18"/>
          <w:szCs w:val="18"/>
        </w:rPr>
      </w:pPr>
    </w:p>
    <w:p w:rsidR="00E4492A" w:rsidRPr="00480D4A" w:rsidRDefault="00E4492A" w:rsidP="00E4492A">
      <w:pPr>
        <w:ind w:left="1560" w:hanging="426"/>
        <w:rPr>
          <w:sz w:val="18"/>
          <w:szCs w:val="18"/>
        </w:rPr>
      </w:pPr>
      <w:r w:rsidRPr="00480D4A">
        <w:rPr>
          <w:sz w:val="18"/>
          <w:szCs w:val="18"/>
        </w:rPr>
        <w:t>(d)</w:t>
      </w:r>
      <w:r w:rsidRPr="00480D4A">
        <w:rPr>
          <w:sz w:val="18"/>
          <w:szCs w:val="18"/>
        </w:rPr>
        <w:tab/>
        <w:t>For sequencing data, variant call files in VCF or BCF format corresponding to the standard version 4.2 or higher. Header entries should contain the name and version of the different scripts used for both sequence read mapping, read filtering, variant calling and variant filtering in such a way that a bioinformatician can repeat the analysis.</w:t>
      </w:r>
      <w:r w:rsidRPr="00011E55">
        <w:rPr>
          <w:sz w:val="18"/>
          <w:szCs w:val="18"/>
        </w:rPr>
        <w:t xml:space="preserve"> </w:t>
      </w:r>
    </w:p>
    <w:p w:rsidR="00E4492A" w:rsidRPr="00480D4A" w:rsidRDefault="00E4492A" w:rsidP="00E4492A">
      <w:pPr>
        <w:ind w:left="1560" w:hanging="426"/>
        <w:rPr>
          <w:sz w:val="18"/>
          <w:szCs w:val="18"/>
        </w:rPr>
      </w:pPr>
    </w:p>
    <w:p w:rsidR="00E4492A" w:rsidRPr="00480D4A" w:rsidRDefault="00E4492A" w:rsidP="00E4492A">
      <w:pPr>
        <w:ind w:left="1560" w:hanging="426"/>
        <w:rPr>
          <w:sz w:val="18"/>
          <w:szCs w:val="18"/>
        </w:rPr>
      </w:pPr>
      <w:r w:rsidRPr="00480D4A">
        <w:rPr>
          <w:sz w:val="18"/>
          <w:szCs w:val="18"/>
        </w:rPr>
        <w:t>(e)</w:t>
      </w:r>
      <w:r w:rsidRPr="00480D4A">
        <w:rPr>
          <w:sz w:val="18"/>
          <w:szCs w:val="18"/>
        </w:rPr>
        <w:tab/>
        <w:t>In case of replicate samples, one genotype entry can be computed and stored in case the DNA profiles of the replicates match. In case of non-matching replicates, the record needs to be flagged or filtered out where appropriate. The rules applied for these cases need to be documented in a publicly accessible code repository that is references from the variant call file. Frequencies could also be used for heterogeneous varieties.</w:t>
      </w:r>
      <w:r w:rsidRPr="00480D4A">
        <w:rPr>
          <w:bCs/>
          <w:sz w:val="18"/>
          <w:szCs w:val="18"/>
          <w:vertAlign w:val="superscript"/>
          <w:lang w:val="en-GB"/>
        </w:rPr>
        <w:t> </w:t>
      </w:r>
      <w:r w:rsidRPr="00011E55">
        <w:rPr>
          <w:sz w:val="18"/>
          <w:szCs w:val="18"/>
        </w:rPr>
        <w:t xml:space="preserve"> </w:t>
      </w:r>
    </w:p>
    <w:p w:rsidR="00E4492A" w:rsidRPr="00480D4A" w:rsidRDefault="00E4492A" w:rsidP="00E4492A">
      <w:pPr>
        <w:ind w:left="1560" w:hanging="426"/>
        <w:rPr>
          <w:sz w:val="18"/>
          <w:szCs w:val="18"/>
        </w:rPr>
      </w:pPr>
    </w:p>
    <w:p w:rsidR="00E4492A" w:rsidRPr="00480D4A" w:rsidRDefault="00E4492A" w:rsidP="00E4492A">
      <w:pPr>
        <w:ind w:left="1560" w:hanging="426"/>
        <w:rPr>
          <w:sz w:val="18"/>
          <w:szCs w:val="18"/>
          <w:shd w:val="pct15" w:color="auto" w:fill="FFFFFF"/>
        </w:rPr>
      </w:pPr>
      <w:r w:rsidRPr="00480D4A">
        <w:rPr>
          <w:sz w:val="18"/>
          <w:szCs w:val="18"/>
        </w:rPr>
        <w:t>(f)</w:t>
      </w:r>
      <w:r w:rsidRPr="00480D4A">
        <w:rPr>
          <w:sz w:val="18"/>
          <w:szCs w:val="18"/>
        </w:rPr>
        <w:tab/>
        <w:t>Validation of the VCF and or BCF data against relevant specifications.</w:t>
      </w:r>
      <w:r w:rsidRPr="00011E55">
        <w:rPr>
          <w:sz w:val="18"/>
          <w:szCs w:val="18"/>
          <w:shd w:val="pct15" w:color="auto" w:fill="FFFFFF"/>
        </w:rPr>
        <w:t xml:space="preserve"> </w:t>
      </w:r>
    </w:p>
    <w:p w:rsidR="00E4492A" w:rsidRPr="00480D4A" w:rsidRDefault="00E4492A" w:rsidP="00E4492A">
      <w:pPr>
        <w:ind w:left="1560" w:hanging="426"/>
        <w:rPr>
          <w:sz w:val="18"/>
          <w:szCs w:val="18"/>
          <w:shd w:val="pct15" w:color="auto" w:fill="FFFFFF"/>
        </w:rPr>
      </w:pPr>
    </w:p>
    <w:p w:rsidR="00E4492A" w:rsidRDefault="00E4492A" w:rsidP="00E4492A">
      <w:pPr>
        <w:ind w:left="1560" w:hanging="426"/>
      </w:pPr>
      <w:r w:rsidRPr="00011E55">
        <w:rPr>
          <w:sz w:val="18"/>
          <w:szCs w:val="18"/>
        </w:rPr>
        <w:t>(g)</w:t>
      </w:r>
      <w:r w:rsidRPr="00011E55">
        <w:rPr>
          <w:sz w:val="18"/>
          <w:szCs w:val="18"/>
        </w:rPr>
        <w:tab/>
        <w:t>Easy to share data, (e.g. API).</w:t>
      </w:r>
      <w:r w:rsidRPr="00011E55">
        <w:rPr>
          <w:sz w:val="18"/>
          <w:szCs w:val="18"/>
          <w:vertAlign w:val="superscript"/>
        </w:rPr>
        <w:t> </w:t>
      </w:r>
      <w:r>
        <w:t>”</w:t>
      </w:r>
    </w:p>
    <w:p w:rsidR="00E4492A" w:rsidRDefault="00E4492A" w:rsidP="00E4492A"/>
    <w:p w:rsidR="00E4492A" w:rsidRPr="003C088F" w:rsidRDefault="00E4492A" w:rsidP="00E4492A">
      <w:pPr>
        <w:keepNext/>
        <w:spacing w:before="120" w:after="240"/>
        <w:outlineLvl w:val="2"/>
        <w:rPr>
          <w:i/>
        </w:rPr>
      </w:pPr>
      <w:r w:rsidRPr="003C088F">
        <w:rPr>
          <w:i/>
        </w:rPr>
        <w:t xml:space="preserve">New Section </w:t>
      </w:r>
      <w:r>
        <w:rPr>
          <w:i/>
        </w:rPr>
        <w:t>4</w:t>
      </w:r>
      <w:r w:rsidRPr="003C088F">
        <w:rPr>
          <w:i/>
        </w:rPr>
        <w:t>.</w:t>
      </w:r>
      <w:r>
        <w:rPr>
          <w:i/>
        </w:rPr>
        <w:t>2</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w:t>
      </w:r>
      <w:r>
        <w:rPr>
          <w:lang w:eastAsia="ja-JP"/>
        </w:rPr>
        <w:t>amend the new Section 4.2 “</w:t>
      </w:r>
      <w:r w:rsidRPr="00E4175E">
        <w:rPr>
          <w:snapToGrid w:val="0"/>
        </w:rPr>
        <w:t>Requirements of the plant material</w:t>
      </w:r>
      <w:r>
        <w:rPr>
          <w:lang w:eastAsia="ja-JP"/>
        </w:rPr>
        <w:t xml:space="preserve">” </w:t>
      </w:r>
      <w:r w:rsidRPr="003C088F">
        <w:rPr>
          <w:lang w:eastAsia="ja-JP"/>
        </w:rPr>
        <w:t>to read as follows</w:t>
      </w:r>
      <w:r>
        <w:rPr>
          <w:lang w:eastAsia="ja-JP"/>
        </w:rPr>
        <w:t>:</w:t>
      </w:r>
    </w:p>
    <w:p w:rsidR="00E4492A" w:rsidRDefault="00E4492A" w:rsidP="00E4492A"/>
    <w:p w:rsidR="00E4492A" w:rsidRPr="00E4175E" w:rsidRDefault="00E4492A" w:rsidP="00E4492A">
      <w:pPr>
        <w:ind w:left="426"/>
        <w:rPr>
          <w:i/>
          <w:snapToGrid w:val="0"/>
          <w:sz w:val="18"/>
          <w:szCs w:val="18"/>
        </w:rPr>
      </w:pPr>
      <w:r w:rsidRPr="00E4175E">
        <w:rPr>
          <w:sz w:val="18"/>
          <w:szCs w:val="18"/>
        </w:rPr>
        <w:t>“</w:t>
      </w:r>
      <w:bookmarkStart w:id="47" w:name="_Toc21615677"/>
      <w:r w:rsidRPr="00E4175E">
        <w:rPr>
          <w:i/>
          <w:snapToGrid w:val="0"/>
          <w:sz w:val="18"/>
          <w:szCs w:val="18"/>
          <w:u w:val="single"/>
          <w:shd w:val="pct15" w:color="auto" w:fill="FFFFFF"/>
        </w:rPr>
        <w:t>4.2</w:t>
      </w:r>
      <w:r w:rsidRPr="00E4175E">
        <w:rPr>
          <w:i/>
          <w:snapToGrid w:val="0"/>
          <w:sz w:val="18"/>
          <w:szCs w:val="18"/>
          <w:u w:val="single"/>
          <w:shd w:val="pct15" w:color="auto" w:fill="FFFFFF"/>
        </w:rPr>
        <w:tab/>
        <w:t>Requirements of the plant material</w:t>
      </w:r>
      <w:bookmarkEnd w:id="47"/>
    </w:p>
    <w:p w:rsidR="00E4492A" w:rsidRPr="00E4175E" w:rsidRDefault="00E4492A" w:rsidP="00E4492A">
      <w:pPr>
        <w:ind w:left="426"/>
        <w:rPr>
          <w:sz w:val="18"/>
          <w:szCs w:val="18"/>
        </w:rPr>
      </w:pPr>
    </w:p>
    <w:p w:rsidR="00E4492A" w:rsidRPr="00E4175E" w:rsidRDefault="00A66222" w:rsidP="00E4492A">
      <w:pPr>
        <w:keepNext/>
        <w:ind w:left="426"/>
        <w:rPr>
          <w:sz w:val="18"/>
          <w:szCs w:val="18"/>
        </w:rPr>
      </w:pPr>
      <w:r>
        <w:rPr>
          <w:sz w:val="18"/>
          <w:szCs w:val="18"/>
        </w:rPr>
        <w:t>“</w:t>
      </w:r>
      <w:r w:rsidR="00E4492A" w:rsidRPr="00E4175E">
        <w:rPr>
          <w:sz w:val="18"/>
          <w:szCs w:val="18"/>
        </w:rPr>
        <w:t xml:space="preserve">The source and type of the material and how many samples </w:t>
      </w:r>
      <w:r w:rsidR="00E4492A" w:rsidRPr="00E4175E">
        <w:rPr>
          <w:strike/>
          <w:sz w:val="18"/>
          <w:szCs w:val="18"/>
          <w:shd w:val="pct15" w:color="auto" w:fill="FFFFFF"/>
        </w:rPr>
        <w:t>need</w:t>
      </w:r>
      <w:r w:rsidR="00E4492A" w:rsidRPr="00E4175E">
        <w:rPr>
          <w:sz w:val="18"/>
          <w:szCs w:val="18"/>
        </w:rPr>
        <w:t xml:space="preserve"> to be </w:t>
      </w:r>
      <w:r w:rsidR="00E4492A" w:rsidRPr="00E4175E">
        <w:rPr>
          <w:strike/>
          <w:sz w:val="18"/>
          <w:szCs w:val="18"/>
          <w:shd w:val="pct15" w:color="auto" w:fill="FFFFFF"/>
        </w:rPr>
        <w:t>analyzed</w:t>
      </w:r>
      <w:r w:rsidR="00E4492A" w:rsidRPr="00E4175E">
        <w:rPr>
          <w:sz w:val="18"/>
          <w:szCs w:val="18"/>
        </w:rPr>
        <w:t xml:space="preserve"> </w:t>
      </w:r>
      <w:r w:rsidR="00E4492A" w:rsidRPr="00E4175E">
        <w:rPr>
          <w:sz w:val="18"/>
          <w:szCs w:val="18"/>
          <w:u w:val="single"/>
          <w:shd w:val="pct15" w:color="auto" w:fill="FFFFFF"/>
          <w:lang w:val="en-GB"/>
        </w:rPr>
        <w:t>stored and shared in the database</w:t>
      </w:r>
      <w:r w:rsidR="00E4492A" w:rsidRPr="00E4175E">
        <w:rPr>
          <w:sz w:val="18"/>
          <w:szCs w:val="18"/>
        </w:rPr>
        <w:t xml:space="preserve"> are the main issues with regard to the material to be analyzed.</w:t>
      </w:r>
    </w:p>
    <w:p w:rsidR="00E4492A" w:rsidRPr="00E4175E" w:rsidRDefault="00E4492A" w:rsidP="00E4492A">
      <w:pPr>
        <w:ind w:left="426"/>
        <w:rPr>
          <w:sz w:val="18"/>
          <w:szCs w:val="18"/>
        </w:rPr>
      </w:pPr>
    </w:p>
    <w:p w:rsidR="00E4492A" w:rsidRPr="00E4175E" w:rsidRDefault="00A66222" w:rsidP="00E4492A">
      <w:pPr>
        <w:keepNext/>
        <w:ind w:left="426"/>
        <w:outlineLvl w:val="3"/>
        <w:rPr>
          <w:sz w:val="18"/>
          <w:szCs w:val="18"/>
        </w:rPr>
      </w:pPr>
      <w:r w:rsidRPr="00A66222">
        <w:rPr>
          <w:sz w:val="18"/>
          <w:szCs w:val="18"/>
        </w:rPr>
        <w:t>“</w:t>
      </w:r>
      <w:r w:rsidR="00E4492A" w:rsidRPr="00E4175E">
        <w:rPr>
          <w:sz w:val="18"/>
          <w:szCs w:val="18"/>
          <w:u w:val="single"/>
          <w:shd w:val="pct15" w:color="auto" w:fill="FFFFFF"/>
        </w:rPr>
        <w:t>4.2.1</w:t>
      </w:r>
      <w:r w:rsidR="00E4492A" w:rsidRPr="00E4175E">
        <w:rPr>
          <w:sz w:val="18"/>
          <w:szCs w:val="18"/>
        </w:rPr>
        <w:tab/>
        <w:t>Source of plant material</w:t>
      </w:r>
    </w:p>
    <w:p w:rsidR="00E4492A" w:rsidRPr="00E4175E" w:rsidRDefault="00E4492A" w:rsidP="00E4492A">
      <w:pPr>
        <w:ind w:left="426"/>
        <w:rPr>
          <w:sz w:val="18"/>
          <w:szCs w:val="18"/>
        </w:rPr>
      </w:pPr>
    </w:p>
    <w:p w:rsidR="00E4492A" w:rsidRPr="00E4175E" w:rsidRDefault="00A66222" w:rsidP="00E4492A">
      <w:pPr>
        <w:ind w:left="426"/>
        <w:rPr>
          <w:sz w:val="18"/>
          <w:szCs w:val="18"/>
        </w:rPr>
      </w:pPr>
      <w:r>
        <w:rPr>
          <w:sz w:val="18"/>
          <w:szCs w:val="18"/>
        </w:rPr>
        <w:t>“</w:t>
      </w:r>
      <w:r w:rsidR="00E4492A" w:rsidRPr="00E4175E">
        <w:rPr>
          <w:sz w:val="18"/>
          <w:szCs w:val="18"/>
        </w:rPr>
        <w:t xml:space="preserve">The plant material to be analyzed should be an authentic, representative sample of the variety and, </w:t>
      </w:r>
      <w:r w:rsidR="00E4492A" w:rsidRPr="00E4175E">
        <w:rPr>
          <w:strike/>
          <w:sz w:val="18"/>
          <w:szCs w:val="18"/>
          <w:shd w:val="pct15" w:color="auto" w:fill="FFFFFF"/>
        </w:rPr>
        <w:t>where</w:t>
      </w:r>
      <w:r w:rsidR="00E4492A" w:rsidRPr="00E4175E">
        <w:rPr>
          <w:sz w:val="18"/>
          <w:szCs w:val="18"/>
        </w:rPr>
        <w:t xml:space="preserve"> </w:t>
      </w:r>
      <w:r w:rsidR="00E4492A" w:rsidRPr="00E4175E">
        <w:rPr>
          <w:sz w:val="18"/>
          <w:szCs w:val="18"/>
          <w:u w:val="single"/>
          <w:shd w:val="pct15" w:color="auto" w:fill="FFFFFF"/>
        </w:rPr>
        <w:t>when</w:t>
      </w:r>
      <w:r w:rsidR="00E4492A" w:rsidRPr="00E4175E">
        <w:rPr>
          <w:sz w:val="18"/>
          <w:szCs w:val="18"/>
        </w:rPr>
        <w:t xml:space="preserve"> possible, should be obtained from the sample of the variety used for examination for the purposes of Plant Breeders’ Rights or for official registration.  Use of samples of material submitted for examination for the purposes of Plant Breeders’ Rights or for official registration will require the permission of the relevant authority, breeder and/or maintainer, as appropriate.  The plant material from which the samples are taken should be traceable in case some of the samples subsequently prove not to be representative of the variety.</w:t>
      </w:r>
    </w:p>
    <w:p w:rsidR="00E4492A" w:rsidRPr="00E4175E" w:rsidRDefault="00E4492A" w:rsidP="00E4492A">
      <w:pPr>
        <w:ind w:left="426"/>
        <w:rPr>
          <w:sz w:val="18"/>
          <w:szCs w:val="18"/>
        </w:rPr>
      </w:pPr>
    </w:p>
    <w:p w:rsidR="00E4492A" w:rsidRPr="00E4175E" w:rsidRDefault="00A66222" w:rsidP="00E4492A">
      <w:pPr>
        <w:keepNext/>
        <w:ind w:left="426"/>
        <w:outlineLvl w:val="3"/>
        <w:rPr>
          <w:sz w:val="18"/>
          <w:szCs w:val="18"/>
        </w:rPr>
      </w:pPr>
      <w:r w:rsidRPr="00A66222">
        <w:rPr>
          <w:sz w:val="18"/>
          <w:szCs w:val="18"/>
        </w:rPr>
        <w:t>“</w:t>
      </w:r>
      <w:r w:rsidR="00E4492A" w:rsidRPr="00E4175E">
        <w:rPr>
          <w:sz w:val="18"/>
          <w:szCs w:val="18"/>
          <w:u w:val="single"/>
          <w:shd w:val="pct15" w:color="auto" w:fill="FFFFFF"/>
        </w:rPr>
        <w:t>4.2.2</w:t>
      </w:r>
      <w:r w:rsidR="00E4492A" w:rsidRPr="00E4175E">
        <w:rPr>
          <w:sz w:val="18"/>
          <w:szCs w:val="18"/>
        </w:rPr>
        <w:tab/>
        <w:t>Type of plant material</w:t>
      </w:r>
    </w:p>
    <w:p w:rsidR="00E4492A" w:rsidRPr="00E4175E" w:rsidRDefault="00E4492A" w:rsidP="00E4492A">
      <w:pPr>
        <w:ind w:left="426"/>
        <w:rPr>
          <w:sz w:val="18"/>
          <w:szCs w:val="18"/>
        </w:rPr>
      </w:pPr>
    </w:p>
    <w:p w:rsidR="00E4492A" w:rsidRPr="00E4175E" w:rsidRDefault="00A66222" w:rsidP="00E4492A">
      <w:pPr>
        <w:ind w:left="426"/>
        <w:rPr>
          <w:sz w:val="18"/>
          <w:szCs w:val="18"/>
        </w:rPr>
      </w:pPr>
      <w:r>
        <w:rPr>
          <w:sz w:val="18"/>
          <w:szCs w:val="18"/>
        </w:rPr>
        <w:t>“</w:t>
      </w:r>
      <w:r w:rsidR="00E4492A" w:rsidRPr="00E4175E">
        <w:rPr>
          <w:sz w:val="18"/>
          <w:szCs w:val="18"/>
        </w:rPr>
        <w:t xml:space="preserve">The type of plant material to be sampled and the procedure for sampling the material for DNA extraction will, to a large extent, depend on the crop or plant species concerned. For example, in seed-propagated varieties, seed may be used as the source of DNA, whereas, in vegetatively propagated varieties, the DNA may be extracted from leaf material.  Whatever the source of material, the method for sampling and DNA extraction should be </w:t>
      </w:r>
      <w:r w:rsidR="00E4492A" w:rsidRPr="00E4175E">
        <w:rPr>
          <w:strike/>
          <w:sz w:val="18"/>
          <w:szCs w:val="18"/>
          <w:shd w:val="pct15" w:color="auto" w:fill="FFFFFF"/>
        </w:rPr>
        <w:t>standardized and</w:t>
      </w:r>
      <w:r w:rsidR="00E4492A" w:rsidRPr="00E4175E">
        <w:rPr>
          <w:sz w:val="18"/>
          <w:szCs w:val="18"/>
          <w:vertAlign w:val="superscript"/>
        </w:rPr>
        <w:t> </w:t>
      </w:r>
      <w:r w:rsidR="00E4492A" w:rsidRPr="00E4175E">
        <w:rPr>
          <w:sz w:val="18"/>
          <w:szCs w:val="18"/>
        </w:rPr>
        <w:t xml:space="preserve"> documented. Furthermore, it should be verified that the sampling and extraction methods produce consistent results by DNA analysis.</w:t>
      </w:r>
    </w:p>
    <w:p w:rsidR="00E4492A" w:rsidRPr="00E4175E" w:rsidRDefault="00E4492A" w:rsidP="00E4492A">
      <w:pPr>
        <w:ind w:left="426"/>
        <w:rPr>
          <w:sz w:val="18"/>
          <w:szCs w:val="18"/>
        </w:rPr>
      </w:pPr>
    </w:p>
    <w:p w:rsidR="00E4492A" w:rsidRPr="00E4175E" w:rsidRDefault="00E4492A" w:rsidP="00E4492A">
      <w:pPr>
        <w:keepNext/>
        <w:ind w:left="426"/>
        <w:outlineLvl w:val="3"/>
        <w:rPr>
          <w:sz w:val="18"/>
          <w:szCs w:val="18"/>
        </w:rPr>
      </w:pPr>
      <w:r w:rsidRPr="007C6E76">
        <w:rPr>
          <w:sz w:val="18"/>
          <w:szCs w:val="18"/>
        </w:rPr>
        <w:t>“</w:t>
      </w:r>
      <w:r w:rsidRPr="00E4175E">
        <w:rPr>
          <w:sz w:val="18"/>
          <w:szCs w:val="18"/>
          <w:u w:val="single"/>
          <w:shd w:val="pct15" w:color="auto" w:fill="FFFFFF"/>
        </w:rPr>
        <w:t>4.2.3</w:t>
      </w:r>
      <w:r w:rsidRPr="00E4175E">
        <w:rPr>
          <w:sz w:val="18"/>
          <w:szCs w:val="18"/>
        </w:rPr>
        <w:tab/>
        <w:t>Sample size</w:t>
      </w:r>
      <w:r w:rsidRPr="00E4175E">
        <w:rPr>
          <w:sz w:val="18"/>
          <w:szCs w:val="18"/>
          <w:u w:val="single"/>
          <w:shd w:val="pct15" w:color="auto" w:fill="FFFFFF"/>
        </w:rPr>
        <w:t xml:space="preserve"> and type (bulk or individual samples)</w:t>
      </w:r>
    </w:p>
    <w:p w:rsidR="00E4492A" w:rsidRPr="00E4175E" w:rsidRDefault="00E4492A" w:rsidP="00E4492A">
      <w:pPr>
        <w:keepNext/>
        <w:ind w:left="426"/>
        <w:rPr>
          <w:sz w:val="18"/>
          <w:szCs w:val="18"/>
        </w:rPr>
      </w:pPr>
    </w:p>
    <w:p w:rsidR="00E4492A" w:rsidRPr="00E4175E" w:rsidRDefault="00A66222" w:rsidP="00E4492A">
      <w:pPr>
        <w:keepNext/>
        <w:ind w:left="426"/>
        <w:rPr>
          <w:dstrike/>
          <w:sz w:val="18"/>
          <w:szCs w:val="18"/>
        </w:rPr>
      </w:pPr>
      <w:r>
        <w:rPr>
          <w:sz w:val="18"/>
          <w:szCs w:val="18"/>
        </w:rPr>
        <w:t>“</w:t>
      </w:r>
      <w:r w:rsidR="00E4492A" w:rsidRPr="00E4175E">
        <w:rPr>
          <w:sz w:val="18"/>
          <w:szCs w:val="18"/>
        </w:rPr>
        <w:t>It is essential that the samples taken for analysis are representative of the variety</w:t>
      </w:r>
      <w:r w:rsidR="00E4492A" w:rsidRPr="00E4175E">
        <w:rPr>
          <w:sz w:val="18"/>
          <w:szCs w:val="18"/>
          <w:u w:val="single"/>
          <w:shd w:val="pct15" w:color="auto" w:fill="FFFFFF"/>
        </w:rPr>
        <w:t xml:space="preserve"> and well documented</w:t>
      </w:r>
      <w:r w:rsidR="00E4492A" w:rsidRPr="00E4175E">
        <w:rPr>
          <w:sz w:val="18"/>
          <w:szCs w:val="18"/>
        </w:rPr>
        <w:t xml:space="preserve">.  With regard to being representative of the variety, consideration should be given to the features of propagation (see the General Introduction).  </w:t>
      </w:r>
      <w:r w:rsidR="00E4492A" w:rsidRPr="00E4175E">
        <w:rPr>
          <w:strike/>
          <w:sz w:val="18"/>
          <w:szCs w:val="18"/>
          <w:shd w:val="pct15" w:color="auto" w:fill="FFFFFF"/>
        </w:rPr>
        <w:t>The size of the sample should be determined taking into account suitable statistical procedures.</w:t>
      </w:r>
    </w:p>
    <w:p w:rsidR="00E4492A" w:rsidRPr="00E4175E" w:rsidRDefault="00E4492A" w:rsidP="00E4492A">
      <w:pPr>
        <w:keepNext/>
        <w:ind w:left="426"/>
        <w:rPr>
          <w:sz w:val="18"/>
          <w:szCs w:val="18"/>
        </w:rPr>
      </w:pPr>
    </w:p>
    <w:p w:rsidR="00E4492A" w:rsidRPr="00E4175E" w:rsidRDefault="00A66222" w:rsidP="00E4492A">
      <w:pPr>
        <w:keepNext/>
        <w:ind w:left="426"/>
        <w:outlineLvl w:val="3"/>
        <w:rPr>
          <w:sz w:val="18"/>
          <w:szCs w:val="18"/>
        </w:rPr>
      </w:pPr>
      <w:r w:rsidRPr="00A66222">
        <w:rPr>
          <w:sz w:val="18"/>
          <w:szCs w:val="18"/>
        </w:rPr>
        <w:t>“</w:t>
      </w:r>
      <w:r w:rsidR="00E4492A" w:rsidRPr="00E4175E">
        <w:rPr>
          <w:sz w:val="18"/>
          <w:szCs w:val="18"/>
          <w:u w:val="single"/>
          <w:shd w:val="pct15" w:color="auto" w:fill="FFFFFF"/>
        </w:rPr>
        <w:t>4.2.4</w:t>
      </w:r>
      <w:r w:rsidR="00E4492A" w:rsidRPr="00E4175E">
        <w:rPr>
          <w:sz w:val="18"/>
          <w:szCs w:val="18"/>
        </w:rPr>
        <w:tab/>
        <w:t>DNA reference sample</w:t>
      </w:r>
    </w:p>
    <w:p w:rsidR="00E4492A" w:rsidRPr="00E4175E" w:rsidRDefault="00E4492A" w:rsidP="00E4492A">
      <w:pPr>
        <w:keepNext/>
        <w:ind w:left="426"/>
        <w:rPr>
          <w:sz w:val="18"/>
          <w:szCs w:val="18"/>
        </w:rPr>
      </w:pPr>
    </w:p>
    <w:p w:rsidR="00E4492A" w:rsidRPr="00E4175E" w:rsidRDefault="00A66222" w:rsidP="00E4492A">
      <w:pPr>
        <w:keepNext/>
        <w:ind w:left="426"/>
        <w:rPr>
          <w:bCs/>
          <w:sz w:val="18"/>
          <w:szCs w:val="18"/>
          <w:vertAlign w:val="superscript"/>
          <w:lang w:val="en-GB"/>
        </w:rPr>
      </w:pPr>
      <w:r w:rsidRPr="00A66222">
        <w:rPr>
          <w:spacing w:val="-2"/>
          <w:sz w:val="18"/>
          <w:szCs w:val="18"/>
        </w:rPr>
        <w:t>“</w:t>
      </w:r>
      <w:r w:rsidR="00E4492A" w:rsidRPr="00E4175E">
        <w:rPr>
          <w:strike/>
          <w:spacing w:val="-2"/>
          <w:sz w:val="18"/>
          <w:szCs w:val="18"/>
          <w:shd w:val="pct15" w:color="auto" w:fill="FFFFFF"/>
        </w:rPr>
        <w:t>It is recommended that</w:t>
      </w:r>
      <w:r w:rsidR="00E4492A" w:rsidRPr="00E4175E">
        <w:rPr>
          <w:bCs/>
          <w:sz w:val="18"/>
          <w:szCs w:val="18"/>
          <w:vertAlign w:val="superscript"/>
          <w:lang w:val="en-GB"/>
        </w:rPr>
        <w:t xml:space="preserve"> </w:t>
      </w:r>
      <w:r w:rsidR="00E4492A" w:rsidRPr="00E4175E">
        <w:rPr>
          <w:spacing w:val="-2"/>
          <w:sz w:val="18"/>
          <w:szCs w:val="18"/>
          <w:u w:val="single"/>
          <w:shd w:val="pct15" w:color="auto" w:fill="FFFFFF"/>
        </w:rPr>
        <w:t>A</w:t>
      </w:r>
      <w:r w:rsidR="00E4492A" w:rsidRPr="00E4175E">
        <w:rPr>
          <w:spacing w:val="-2"/>
          <w:sz w:val="18"/>
          <w:szCs w:val="18"/>
        </w:rPr>
        <w:t xml:space="preserve"> DNA reference sample collection </w:t>
      </w:r>
      <w:r w:rsidR="00E4492A" w:rsidRPr="00E4175E">
        <w:rPr>
          <w:strike/>
          <w:spacing w:val="-2"/>
          <w:sz w:val="18"/>
          <w:szCs w:val="18"/>
          <w:shd w:val="pct15" w:color="auto" w:fill="FFFFFF"/>
        </w:rPr>
        <w:t>should</w:t>
      </w:r>
      <w:r w:rsidR="00E4492A" w:rsidRPr="00E4175E">
        <w:rPr>
          <w:spacing w:val="-2"/>
          <w:sz w:val="18"/>
          <w:szCs w:val="18"/>
        </w:rPr>
        <w:t xml:space="preserve"> </w:t>
      </w:r>
      <w:r w:rsidR="00E4492A" w:rsidRPr="00E4175E">
        <w:rPr>
          <w:spacing w:val="-2"/>
          <w:sz w:val="18"/>
          <w:szCs w:val="18"/>
          <w:u w:val="single"/>
          <w:shd w:val="pct15" w:color="auto" w:fill="FFFFFF"/>
        </w:rPr>
        <w:t>may</w:t>
      </w:r>
      <w:r w:rsidR="00E4492A" w:rsidRPr="00E4175E">
        <w:rPr>
          <w:sz w:val="18"/>
          <w:szCs w:val="18"/>
        </w:rPr>
        <w:t xml:space="preserve"> </w:t>
      </w:r>
      <w:r w:rsidR="00E4492A" w:rsidRPr="00E4175E">
        <w:rPr>
          <w:spacing w:val="-2"/>
          <w:sz w:val="18"/>
          <w:szCs w:val="18"/>
        </w:rPr>
        <w:t>be created from the plant material sampled</w:t>
      </w:r>
      <w:r w:rsidR="00E4492A" w:rsidRPr="00E4175E">
        <w:rPr>
          <w:strike/>
          <w:spacing w:val="-2"/>
          <w:sz w:val="18"/>
          <w:szCs w:val="18"/>
          <w:shd w:val="pct15" w:color="auto" w:fill="FFFFFF"/>
        </w:rPr>
        <w:t xml:space="preserve"> according to sections 4.1 to 4.3.  This has the benefit that the DNA reference samples can be stored and supplied to other laboratories.</w:t>
      </w:r>
      <w:r w:rsidR="00E4492A" w:rsidRPr="00E4175E">
        <w:rPr>
          <w:bCs/>
          <w:sz w:val="18"/>
          <w:szCs w:val="18"/>
          <w:vertAlign w:val="superscript"/>
          <w:lang w:val="en-GB"/>
        </w:rPr>
        <w:t xml:space="preserve"> </w:t>
      </w:r>
      <w:r w:rsidR="00E4492A" w:rsidRPr="00E4175E">
        <w:rPr>
          <w:sz w:val="18"/>
          <w:szCs w:val="18"/>
          <w:highlight w:val="lightGray"/>
          <w:u w:val="single"/>
        </w:rPr>
        <w:t>The method for sampling should follow recommended procedures and DNA extraction should fit some quality criteria. Both need to be documented</w:t>
      </w:r>
      <w:r w:rsidR="00E4492A" w:rsidRPr="00E4175E">
        <w:rPr>
          <w:sz w:val="18"/>
          <w:szCs w:val="18"/>
        </w:rPr>
        <w:t>.</w:t>
      </w:r>
      <w:r w:rsidR="00E4492A" w:rsidRPr="00E4175E">
        <w:rPr>
          <w:sz w:val="18"/>
          <w:szCs w:val="18"/>
          <w:vertAlign w:val="superscript"/>
        </w:rPr>
        <w:t> </w:t>
      </w:r>
      <w:r w:rsidR="00E4492A" w:rsidRPr="00E4175E">
        <w:rPr>
          <w:bCs/>
          <w:sz w:val="18"/>
          <w:szCs w:val="18"/>
          <w:vertAlign w:val="superscript"/>
          <w:lang w:val="en-GB"/>
        </w:rPr>
        <w:t xml:space="preserve"> </w:t>
      </w:r>
    </w:p>
    <w:p w:rsidR="00E4492A" w:rsidRPr="00E4175E" w:rsidRDefault="00E4492A" w:rsidP="00E4492A">
      <w:pPr>
        <w:ind w:left="426"/>
        <w:rPr>
          <w:sz w:val="18"/>
          <w:szCs w:val="18"/>
        </w:rPr>
      </w:pPr>
    </w:p>
    <w:p w:rsidR="00E4492A" w:rsidRDefault="00A66222" w:rsidP="00E4492A">
      <w:pPr>
        <w:ind w:left="426"/>
      </w:pPr>
      <w:r>
        <w:rPr>
          <w:spacing w:val="-2"/>
          <w:sz w:val="18"/>
          <w:szCs w:val="18"/>
        </w:rPr>
        <w:t>“</w:t>
      </w:r>
      <w:r w:rsidR="00E4492A" w:rsidRPr="00E4175E">
        <w:rPr>
          <w:spacing w:val="-2"/>
          <w:sz w:val="18"/>
          <w:szCs w:val="18"/>
        </w:rPr>
        <w:t>The DNA samples should be stored in such a way as to prevent degradation</w:t>
      </w:r>
      <w:r w:rsidR="00E4492A" w:rsidRPr="00E4175E">
        <w:rPr>
          <w:spacing w:val="-2"/>
          <w:sz w:val="18"/>
          <w:szCs w:val="18"/>
          <w:u w:val="single"/>
          <w:shd w:val="pct15" w:color="auto" w:fill="FFFFFF"/>
          <w:lang w:val="en-GB"/>
        </w:rPr>
        <w:t xml:space="preserve"> (e.g. storing it at -80C). The transfer of DNA reference samples is described in document TGP/5: section 1</w:t>
      </w:r>
      <w:r w:rsidR="00E4492A" w:rsidRPr="00E4175E">
        <w:rPr>
          <w:spacing w:val="-2"/>
          <w:sz w:val="18"/>
          <w:szCs w:val="18"/>
          <w:u w:val="single"/>
          <w:shd w:val="pct15" w:color="auto" w:fill="FFFFFF"/>
        </w:rPr>
        <w:t>.</w:t>
      </w:r>
      <w:r w:rsidR="00E4492A">
        <w:t>”</w:t>
      </w:r>
    </w:p>
    <w:p w:rsidR="00E4492A" w:rsidRDefault="00E4492A" w:rsidP="00E4492A"/>
    <w:p w:rsidR="00E4492A" w:rsidRPr="003C088F" w:rsidRDefault="00E4492A" w:rsidP="00E4492A">
      <w:pPr>
        <w:keepNext/>
        <w:spacing w:before="120" w:after="240"/>
        <w:outlineLvl w:val="2"/>
        <w:rPr>
          <w:i/>
        </w:rPr>
      </w:pPr>
      <w:r>
        <w:rPr>
          <w:i/>
        </w:rPr>
        <w:t xml:space="preserve">New </w:t>
      </w:r>
      <w:r w:rsidRPr="003C088F">
        <w:rPr>
          <w:i/>
        </w:rPr>
        <w:t xml:space="preserve">Section </w:t>
      </w:r>
      <w:r>
        <w:rPr>
          <w:i/>
        </w:rPr>
        <w:t xml:space="preserve">4.3   </w:t>
      </w:r>
      <w:r w:rsidRPr="00376AC4">
        <w:rPr>
          <w:i/>
        </w:rPr>
        <w:t>Processing of sequence data</w:t>
      </w:r>
    </w:p>
    <w:p w:rsidR="00E4492A" w:rsidRDefault="00A4437A" w:rsidP="00E4492A">
      <w:r w:rsidRPr="003C088F">
        <w:fldChar w:fldCharType="begin"/>
      </w:r>
      <w:r w:rsidRPr="003C088F">
        <w:instrText xml:space="preserve"> AUTONUM  </w:instrText>
      </w:r>
      <w:r w:rsidRPr="003C088F">
        <w:fldChar w:fldCharType="end"/>
      </w:r>
      <w:r w:rsidRPr="003C088F">
        <w:tab/>
      </w:r>
      <w:r w:rsidR="00E4492A" w:rsidRPr="00F05075">
        <w:t xml:space="preserve">The BMT agreed to add the new Section </w:t>
      </w:r>
      <w:r w:rsidR="00E4492A">
        <w:t>4.3 “</w:t>
      </w:r>
      <w:r w:rsidR="00E4492A" w:rsidRPr="00376AC4">
        <w:t>Processing of sequence data</w:t>
      </w:r>
      <w:r w:rsidR="00E4492A">
        <w:t>”</w:t>
      </w:r>
      <w:r w:rsidR="00E4492A" w:rsidRPr="00F05075">
        <w:t xml:space="preserve"> with the following text:</w:t>
      </w:r>
    </w:p>
    <w:p w:rsidR="00E4492A" w:rsidRPr="00480D4A" w:rsidRDefault="00E4492A" w:rsidP="00E4492A">
      <w:pPr>
        <w:keepNext/>
        <w:ind w:left="567" w:hanging="567"/>
        <w:outlineLvl w:val="2"/>
        <w:rPr>
          <w:i/>
          <w:snapToGrid w:val="0"/>
          <w:sz w:val="18"/>
          <w:szCs w:val="18"/>
          <w:shd w:val="pct15" w:color="auto" w:fill="FFFFFF"/>
        </w:rPr>
      </w:pPr>
    </w:p>
    <w:p w:rsidR="00E4492A" w:rsidRPr="00376AC4" w:rsidRDefault="00E4492A" w:rsidP="00E4492A">
      <w:pPr>
        <w:keepNext/>
        <w:ind w:left="567" w:hanging="141"/>
        <w:outlineLvl w:val="2"/>
        <w:rPr>
          <w:sz w:val="18"/>
          <w:szCs w:val="18"/>
          <w:lang w:val="en-GB"/>
        </w:rPr>
      </w:pPr>
      <w:r>
        <w:rPr>
          <w:i/>
          <w:snapToGrid w:val="0"/>
          <w:sz w:val="18"/>
          <w:szCs w:val="18"/>
        </w:rPr>
        <w:t>“</w:t>
      </w:r>
      <w:r w:rsidRPr="00376AC4">
        <w:rPr>
          <w:sz w:val="18"/>
          <w:szCs w:val="18"/>
          <w:lang w:val="en-GB"/>
        </w:rPr>
        <w:t>A detailed log of the data processing pipeline may include:</w:t>
      </w:r>
    </w:p>
    <w:p w:rsidR="00E4492A" w:rsidRPr="00376AC4" w:rsidRDefault="00E4492A" w:rsidP="00E4492A">
      <w:pPr>
        <w:rPr>
          <w:sz w:val="18"/>
          <w:szCs w:val="18"/>
          <w:lang w:val="en-GB"/>
        </w:rPr>
      </w:pPr>
    </w:p>
    <w:p w:rsidR="00E4492A" w:rsidRPr="00376AC4" w:rsidRDefault="00E4492A" w:rsidP="00E4492A">
      <w:pPr>
        <w:ind w:left="1134" w:hanging="567"/>
        <w:rPr>
          <w:sz w:val="18"/>
          <w:szCs w:val="18"/>
          <w:lang w:val="en-GB"/>
        </w:rPr>
      </w:pPr>
      <w:r w:rsidRPr="00376AC4">
        <w:rPr>
          <w:sz w:val="18"/>
          <w:szCs w:val="18"/>
          <w:lang w:val="en-GB"/>
        </w:rPr>
        <w:t>(a)</w:t>
      </w:r>
      <w:r w:rsidRPr="00376AC4">
        <w:rPr>
          <w:sz w:val="18"/>
          <w:szCs w:val="18"/>
          <w:lang w:val="en-GB"/>
        </w:rPr>
        <w:tab/>
        <w:t>type and versions of tools;</w:t>
      </w:r>
    </w:p>
    <w:p w:rsidR="00E4492A" w:rsidRPr="00376AC4" w:rsidRDefault="00E4492A" w:rsidP="00E4492A">
      <w:pPr>
        <w:ind w:left="1134" w:hanging="567"/>
        <w:rPr>
          <w:sz w:val="18"/>
          <w:szCs w:val="18"/>
          <w:lang w:val="en-GB"/>
        </w:rPr>
      </w:pPr>
      <w:r w:rsidRPr="00376AC4">
        <w:rPr>
          <w:sz w:val="18"/>
          <w:szCs w:val="18"/>
          <w:lang w:val="en-GB"/>
        </w:rPr>
        <w:t>(b)</w:t>
      </w:r>
      <w:r w:rsidRPr="00376AC4">
        <w:rPr>
          <w:sz w:val="18"/>
          <w:szCs w:val="18"/>
          <w:lang w:val="en-GB"/>
        </w:rPr>
        <w:tab/>
        <w:t>command line used for the tool including thresholds;</w:t>
      </w:r>
    </w:p>
    <w:p w:rsidR="00E4492A" w:rsidRPr="00376AC4" w:rsidRDefault="00E4492A" w:rsidP="00E4492A">
      <w:pPr>
        <w:ind w:left="1134" w:hanging="567"/>
        <w:rPr>
          <w:sz w:val="18"/>
          <w:szCs w:val="18"/>
          <w:lang w:val="en-GB"/>
        </w:rPr>
      </w:pPr>
      <w:r w:rsidRPr="00376AC4">
        <w:rPr>
          <w:sz w:val="18"/>
          <w:szCs w:val="18"/>
          <w:lang w:val="en-GB"/>
        </w:rPr>
        <w:t>(c)</w:t>
      </w:r>
      <w:r w:rsidRPr="00376AC4">
        <w:rPr>
          <w:sz w:val="18"/>
          <w:szCs w:val="18"/>
          <w:lang w:val="en-GB"/>
        </w:rPr>
        <w:tab/>
        <w:t>reproducibility counts:</w:t>
      </w:r>
    </w:p>
    <w:p w:rsidR="00E4492A" w:rsidRPr="00376AC4" w:rsidRDefault="00E4492A" w:rsidP="00E4492A">
      <w:pPr>
        <w:ind w:left="1134" w:hanging="567"/>
        <w:rPr>
          <w:sz w:val="18"/>
          <w:szCs w:val="18"/>
          <w:lang w:val="en-GB"/>
        </w:rPr>
      </w:pPr>
      <w:r w:rsidRPr="00376AC4">
        <w:rPr>
          <w:sz w:val="18"/>
          <w:szCs w:val="18"/>
          <w:lang w:val="en-GB"/>
        </w:rPr>
        <w:t>(d)</w:t>
      </w:r>
      <w:r w:rsidRPr="00376AC4">
        <w:rPr>
          <w:sz w:val="18"/>
          <w:szCs w:val="18"/>
          <w:lang w:val="en-GB"/>
        </w:rPr>
        <w:tab/>
        <w:t>possibility for sharing the data and process;</w:t>
      </w:r>
    </w:p>
    <w:p w:rsidR="00E4492A" w:rsidRPr="00376AC4" w:rsidRDefault="00E4492A" w:rsidP="00E4492A">
      <w:pPr>
        <w:ind w:left="1134" w:hanging="567"/>
        <w:rPr>
          <w:sz w:val="18"/>
          <w:szCs w:val="18"/>
          <w:lang w:val="en-GB"/>
        </w:rPr>
      </w:pPr>
      <w:r w:rsidRPr="00376AC4">
        <w:rPr>
          <w:sz w:val="18"/>
          <w:szCs w:val="18"/>
          <w:lang w:val="en-GB"/>
        </w:rPr>
        <w:t>(e)</w:t>
      </w:r>
      <w:r w:rsidRPr="00376AC4">
        <w:rPr>
          <w:sz w:val="18"/>
          <w:szCs w:val="18"/>
          <w:lang w:val="en-GB"/>
        </w:rPr>
        <w:tab/>
        <w:t>raw alignment data (BAM or CRAM files) should be stored where possible;</w:t>
      </w:r>
    </w:p>
    <w:p w:rsidR="00E4492A" w:rsidRPr="00376AC4" w:rsidRDefault="00E4492A" w:rsidP="00E4492A">
      <w:pPr>
        <w:ind w:left="1134" w:hanging="567"/>
        <w:rPr>
          <w:sz w:val="18"/>
          <w:szCs w:val="18"/>
          <w:lang w:val="en-GB"/>
        </w:rPr>
      </w:pPr>
      <w:r w:rsidRPr="00376AC4">
        <w:rPr>
          <w:sz w:val="18"/>
          <w:szCs w:val="18"/>
          <w:lang w:val="en-GB"/>
        </w:rPr>
        <w:t>(f)</w:t>
      </w:r>
      <w:r w:rsidRPr="00376AC4">
        <w:rPr>
          <w:sz w:val="18"/>
          <w:szCs w:val="18"/>
          <w:lang w:val="en-GB"/>
        </w:rPr>
        <w:tab/>
        <w:t>one VCF file per variety must be present, multi-sample VCF files are not suitable;</w:t>
      </w:r>
    </w:p>
    <w:p w:rsidR="00E4492A" w:rsidRPr="00376AC4" w:rsidRDefault="00E4492A" w:rsidP="00E4492A">
      <w:pPr>
        <w:ind w:left="1134" w:hanging="567"/>
        <w:rPr>
          <w:sz w:val="18"/>
          <w:szCs w:val="18"/>
          <w:lang w:val="en-GB"/>
        </w:rPr>
      </w:pPr>
      <w:r w:rsidRPr="00376AC4">
        <w:rPr>
          <w:sz w:val="18"/>
          <w:szCs w:val="18"/>
          <w:lang w:val="en-GB"/>
        </w:rPr>
        <w:t>(g)</w:t>
      </w:r>
      <w:r w:rsidRPr="00376AC4">
        <w:rPr>
          <w:sz w:val="18"/>
          <w:szCs w:val="18"/>
          <w:lang w:val="en-GB"/>
        </w:rPr>
        <w:tab/>
        <w:t>if VCF files are stored, all positions (both variants &amp; non-variants) and their depth should be stored;</w:t>
      </w:r>
    </w:p>
    <w:p w:rsidR="00E4492A" w:rsidRPr="00376AC4" w:rsidRDefault="00E4492A" w:rsidP="00E4492A">
      <w:pPr>
        <w:ind w:left="1134" w:hanging="567"/>
        <w:rPr>
          <w:sz w:val="18"/>
          <w:szCs w:val="18"/>
          <w:lang w:val="en-GB"/>
        </w:rPr>
      </w:pPr>
      <w:r w:rsidRPr="00376AC4">
        <w:rPr>
          <w:sz w:val="18"/>
          <w:szCs w:val="18"/>
          <w:lang w:val="en-GB"/>
        </w:rPr>
        <w:t>(h)</w:t>
      </w:r>
      <w:r w:rsidRPr="00376AC4">
        <w:rPr>
          <w:sz w:val="18"/>
          <w:szCs w:val="18"/>
          <w:lang w:val="en-GB"/>
        </w:rPr>
        <w:tab/>
        <w:t>both heuristic and probabilistic approaches should be considered and compared for detection methods;</w:t>
      </w:r>
    </w:p>
    <w:p w:rsidR="00E4492A" w:rsidRPr="00376AC4" w:rsidRDefault="00E4492A" w:rsidP="00E4492A">
      <w:pPr>
        <w:ind w:left="1134" w:hanging="567"/>
        <w:rPr>
          <w:sz w:val="18"/>
          <w:szCs w:val="18"/>
          <w:lang w:val="en-GB"/>
        </w:rPr>
      </w:pPr>
      <w:r w:rsidRPr="00376AC4">
        <w:rPr>
          <w:sz w:val="18"/>
          <w:szCs w:val="18"/>
          <w:lang w:val="en-GB"/>
        </w:rPr>
        <w:t>(i)</w:t>
      </w:r>
      <w:r w:rsidRPr="00376AC4">
        <w:rPr>
          <w:sz w:val="18"/>
          <w:szCs w:val="18"/>
          <w:lang w:val="en-GB"/>
        </w:rPr>
        <w:tab/>
        <w:t>databases should facilitate input and output of variant call data in standardized format (VCF or BCF);</w:t>
      </w:r>
    </w:p>
    <w:p w:rsidR="00E4492A" w:rsidRPr="00376AC4" w:rsidRDefault="00E4492A" w:rsidP="00E4492A">
      <w:pPr>
        <w:ind w:left="1134" w:hanging="567"/>
        <w:rPr>
          <w:sz w:val="18"/>
          <w:szCs w:val="18"/>
          <w:lang w:val="en-GB"/>
        </w:rPr>
      </w:pPr>
      <w:r w:rsidRPr="00376AC4">
        <w:rPr>
          <w:sz w:val="18"/>
          <w:szCs w:val="18"/>
          <w:lang w:val="en-GB"/>
        </w:rPr>
        <w:t>(j)</w:t>
      </w:r>
      <w:r w:rsidRPr="00376AC4">
        <w:rPr>
          <w:sz w:val="18"/>
          <w:szCs w:val="18"/>
          <w:lang w:val="en-GB"/>
        </w:rPr>
        <w:tab/>
        <w:t>the data processing pipeline should result in a detailed log file which should be stored in conjunction to the variant call data;</w:t>
      </w:r>
    </w:p>
    <w:p w:rsidR="00E4492A" w:rsidRPr="00376AC4" w:rsidRDefault="00E4492A" w:rsidP="00E4492A">
      <w:pPr>
        <w:ind w:left="1134" w:hanging="567"/>
        <w:rPr>
          <w:sz w:val="18"/>
          <w:szCs w:val="18"/>
          <w:lang w:val="en-GB"/>
        </w:rPr>
      </w:pPr>
      <w:r w:rsidRPr="00376AC4">
        <w:rPr>
          <w:sz w:val="18"/>
          <w:szCs w:val="18"/>
          <w:lang w:val="en-GB"/>
        </w:rPr>
        <w:t>(k)</w:t>
      </w:r>
      <w:r w:rsidRPr="00376AC4">
        <w:rPr>
          <w:sz w:val="18"/>
          <w:szCs w:val="18"/>
          <w:lang w:val="en-GB"/>
        </w:rPr>
        <w:tab/>
        <w:t>if possible, raw data should be stored so that data processing can be repeated with new or updated tools; and</w:t>
      </w:r>
    </w:p>
    <w:p w:rsidR="00E4492A" w:rsidRPr="00480D4A" w:rsidRDefault="00E4492A" w:rsidP="00E4492A">
      <w:pPr>
        <w:ind w:firstLine="567"/>
        <w:rPr>
          <w:sz w:val="18"/>
          <w:szCs w:val="18"/>
          <w:shd w:val="pct15" w:color="auto" w:fill="FFFFFF"/>
        </w:rPr>
      </w:pPr>
      <w:r w:rsidRPr="00376AC4">
        <w:rPr>
          <w:sz w:val="18"/>
          <w:szCs w:val="18"/>
          <w:lang w:val="en-GB"/>
        </w:rPr>
        <w:lastRenderedPageBreak/>
        <w:t>(l)</w:t>
      </w:r>
      <w:r w:rsidRPr="00376AC4">
        <w:rPr>
          <w:sz w:val="18"/>
          <w:szCs w:val="18"/>
          <w:lang w:val="en-GB"/>
        </w:rPr>
        <w:tab/>
        <w:t>a p-value or uncertainty for a given allele should be stored.</w:t>
      </w:r>
      <w:r>
        <w:rPr>
          <w:sz w:val="18"/>
          <w:szCs w:val="18"/>
          <w:lang w:val="en-GB"/>
        </w:rPr>
        <w:t>”</w:t>
      </w:r>
    </w:p>
    <w:p w:rsidR="00E4492A" w:rsidRDefault="00E4492A" w:rsidP="00E4492A"/>
    <w:p w:rsidR="00E4492A" w:rsidRPr="003C088F" w:rsidRDefault="00E4492A" w:rsidP="00E4492A">
      <w:pPr>
        <w:keepNext/>
        <w:spacing w:before="120" w:after="240"/>
        <w:outlineLvl w:val="2"/>
        <w:rPr>
          <w:i/>
        </w:rPr>
      </w:pPr>
      <w:r w:rsidRPr="003C088F">
        <w:rPr>
          <w:i/>
        </w:rPr>
        <w:t xml:space="preserve">New Section </w:t>
      </w:r>
      <w:r>
        <w:rPr>
          <w:i/>
        </w:rPr>
        <w:t>4</w:t>
      </w:r>
      <w:r w:rsidRPr="003C088F">
        <w:rPr>
          <w:i/>
        </w:rPr>
        <w:t>.</w:t>
      </w:r>
      <w:r>
        <w:rPr>
          <w:i/>
        </w:rPr>
        <w:t xml:space="preserve">4   Type of database </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w:t>
      </w:r>
      <w:r>
        <w:rPr>
          <w:lang w:eastAsia="ja-JP"/>
        </w:rPr>
        <w:t>amend the new Section 4.4 “</w:t>
      </w:r>
      <w:r w:rsidRPr="008677D7">
        <w:rPr>
          <w:lang w:eastAsia="ja-JP"/>
        </w:rPr>
        <w:t>Type of database</w:t>
      </w:r>
      <w:r>
        <w:rPr>
          <w:lang w:eastAsia="ja-JP"/>
        </w:rPr>
        <w:t xml:space="preserve">” </w:t>
      </w:r>
      <w:r w:rsidRPr="003C088F">
        <w:rPr>
          <w:lang w:eastAsia="ja-JP"/>
        </w:rPr>
        <w:t>to read as follows</w:t>
      </w:r>
      <w:r>
        <w:rPr>
          <w:lang w:eastAsia="ja-JP"/>
        </w:rPr>
        <w:t>:</w:t>
      </w:r>
    </w:p>
    <w:p w:rsidR="00E4492A" w:rsidRDefault="00E4492A" w:rsidP="00E4492A">
      <w:pPr>
        <w:ind w:left="426"/>
      </w:pPr>
    </w:p>
    <w:p w:rsidR="00E4492A" w:rsidRPr="00127C91" w:rsidRDefault="00E4492A" w:rsidP="00E4492A">
      <w:pPr>
        <w:ind w:left="426"/>
        <w:rPr>
          <w:sz w:val="18"/>
          <w:szCs w:val="18"/>
        </w:rPr>
      </w:pPr>
      <w:r w:rsidRPr="00127C91">
        <w:rPr>
          <w:sz w:val="18"/>
          <w:szCs w:val="18"/>
        </w:rPr>
        <w:t xml:space="preserve">“There are many ways in which molecular data can be stored, therefore, it is important that the database structure is developed to be compatible with all intended uses of the data. </w:t>
      </w:r>
      <w:r w:rsidRPr="00127C91">
        <w:rPr>
          <w:sz w:val="18"/>
          <w:szCs w:val="18"/>
          <w:u w:val="single"/>
          <w:shd w:val="pct15" w:color="auto" w:fill="FFFFFF"/>
        </w:rPr>
        <w:t>For molecular data obtained using next generation sequencing (NGS), the variant call file standard VCFv4.2 can be used.</w:t>
      </w:r>
      <w:r w:rsidRPr="00127C91">
        <w:rPr>
          <w:bCs/>
          <w:sz w:val="18"/>
          <w:szCs w:val="18"/>
          <w:vertAlign w:val="superscript"/>
          <w:lang w:val="en-GB"/>
        </w:rPr>
        <w:t> </w:t>
      </w:r>
      <w:r w:rsidRPr="00127C91">
        <w:rPr>
          <w:sz w:val="18"/>
          <w:szCs w:val="18"/>
        </w:rPr>
        <w:t>”</w:t>
      </w:r>
    </w:p>
    <w:p w:rsidR="00E4492A" w:rsidRDefault="00E4492A" w:rsidP="00E4492A"/>
    <w:p w:rsidR="00E4492A" w:rsidRPr="003C088F" w:rsidRDefault="00E4492A" w:rsidP="00E4492A">
      <w:pPr>
        <w:keepNext/>
        <w:spacing w:before="120" w:after="240"/>
        <w:outlineLvl w:val="2"/>
        <w:rPr>
          <w:i/>
        </w:rPr>
      </w:pPr>
      <w:r w:rsidRPr="003C088F">
        <w:rPr>
          <w:i/>
        </w:rPr>
        <w:t xml:space="preserve">New Section </w:t>
      </w:r>
      <w:r>
        <w:rPr>
          <w:i/>
        </w:rPr>
        <w:t>4</w:t>
      </w:r>
      <w:r w:rsidRPr="003C088F">
        <w:rPr>
          <w:i/>
        </w:rPr>
        <w:t>.</w:t>
      </w:r>
      <w:r>
        <w:rPr>
          <w:i/>
        </w:rPr>
        <w:t xml:space="preserve">5   Database model </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w:t>
      </w:r>
      <w:r>
        <w:rPr>
          <w:lang w:eastAsia="ja-JP"/>
        </w:rPr>
        <w:t>amend the text of the new Section 4.5 “D</w:t>
      </w:r>
      <w:r w:rsidRPr="008677D7">
        <w:rPr>
          <w:lang w:eastAsia="ja-JP"/>
        </w:rPr>
        <w:t>atabase</w:t>
      </w:r>
      <w:r>
        <w:rPr>
          <w:lang w:eastAsia="ja-JP"/>
        </w:rPr>
        <w:t xml:space="preserve"> model” </w:t>
      </w:r>
      <w:r w:rsidRPr="003C088F">
        <w:rPr>
          <w:lang w:eastAsia="ja-JP"/>
        </w:rPr>
        <w:t>to read as follows</w:t>
      </w:r>
      <w:r>
        <w:rPr>
          <w:lang w:eastAsia="ja-JP"/>
        </w:rPr>
        <w:t>:</w:t>
      </w:r>
    </w:p>
    <w:p w:rsidR="00E4492A" w:rsidRDefault="00E4492A" w:rsidP="00E4492A"/>
    <w:p w:rsidR="00E4492A" w:rsidRPr="00DB6A39" w:rsidRDefault="00E4492A" w:rsidP="00E4492A">
      <w:pPr>
        <w:ind w:left="426"/>
        <w:rPr>
          <w:sz w:val="18"/>
          <w:szCs w:val="18"/>
        </w:rPr>
      </w:pPr>
      <w:r>
        <w:t>“</w:t>
      </w:r>
      <w:r w:rsidRPr="00DB6A39">
        <w:rPr>
          <w:sz w:val="18"/>
          <w:szCs w:val="18"/>
        </w:rPr>
        <w:t xml:space="preserve">The database model should be defined by IT database experts in conjunction with the users of the database. As a minimum the database model should contain six core objects:  Species; Variety; </w:t>
      </w:r>
      <w:r w:rsidRPr="00DB6A39">
        <w:rPr>
          <w:dstrike/>
          <w:sz w:val="18"/>
          <w:szCs w:val="18"/>
          <w:shd w:val="pct15" w:color="auto" w:fill="FFFFFF"/>
        </w:rPr>
        <w:t>Technique</w:t>
      </w:r>
      <w:r w:rsidRPr="00DB6A39">
        <w:rPr>
          <w:rFonts w:ascii="Calibri" w:eastAsia="Calibri" w:hAnsi="Calibri"/>
          <w:color w:val="000000"/>
          <w:sz w:val="18"/>
          <w:szCs w:val="18"/>
        </w:rPr>
        <w:t xml:space="preserve"> </w:t>
      </w:r>
      <w:r w:rsidRPr="00DB6A39">
        <w:rPr>
          <w:sz w:val="18"/>
          <w:szCs w:val="18"/>
          <w:u w:val="double"/>
          <w:shd w:val="pct15" w:color="auto" w:fill="FFFFFF"/>
        </w:rPr>
        <w:t>Marker detection method</w:t>
      </w:r>
      <w:r w:rsidRPr="00DB6A39">
        <w:rPr>
          <w:sz w:val="18"/>
          <w:szCs w:val="18"/>
          <w:vertAlign w:val="superscript"/>
        </w:rPr>
        <w:t> </w:t>
      </w:r>
      <w:r w:rsidRPr="00DB6A39">
        <w:rPr>
          <w:sz w:val="18"/>
          <w:szCs w:val="18"/>
          <w:vertAlign w:val="superscript"/>
        </w:rPr>
        <w:fldChar w:fldCharType="begin"/>
      </w:r>
      <w:r w:rsidRPr="00DB6A39">
        <w:rPr>
          <w:sz w:val="18"/>
          <w:szCs w:val="18"/>
          <w:vertAlign w:val="superscript"/>
        </w:rPr>
        <w:instrText xml:space="preserve"> NOTEREF _Ref21341928 \h  \* MERGEFORMAT </w:instrText>
      </w:r>
      <w:r w:rsidRPr="00DB6A39">
        <w:rPr>
          <w:sz w:val="18"/>
          <w:szCs w:val="18"/>
          <w:vertAlign w:val="superscript"/>
        </w:rPr>
      </w:r>
      <w:r w:rsidRPr="00DB6A39">
        <w:rPr>
          <w:sz w:val="18"/>
          <w:szCs w:val="18"/>
          <w:vertAlign w:val="superscript"/>
        </w:rPr>
        <w:fldChar w:fldCharType="end"/>
      </w:r>
      <w:r w:rsidRPr="00DB6A39">
        <w:rPr>
          <w:sz w:val="18"/>
          <w:szCs w:val="18"/>
        </w:rPr>
        <w:t xml:space="preserve">;  Marker;  Locus;  and Allele. </w:t>
      </w:r>
      <w:r w:rsidRPr="00DB6A39">
        <w:rPr>
          <w:sz w:val="18"/>
          <w:szCs w:val="18"/>
          <w:u w:val="single"/>
          <w:shd w:val="pct15" w:color="auto" w:fill="FFFFFF"/>
        </w:rPr>
        <w:t>For variants obtained from sequencing data, VCF files can be stored in a relational or non</w:t>
      </w:r>
      <w:r>
        <w:rPr>
          <w:sz w:val="18"/>
          <w:szCs w:val="18"/>
          <w:u w:val="single"/>
          <w:shd w:val="pct15" w:color="auto" w:fill="FFFFFF"/>
        </w:rPr>
        <w:noBreakHyphen/>
      </w:r>
      <w:r w:rsidR="000B3343">
        <w:rPr>
          <w:sz w:val="18"/>
          <w:szCs w:val="18"/>
          <w:u w:val="single"/>
          <w:shd w:val="pct15" w:color="auto" w:fill="FFFFFF"/>
        </w:rPr>
        <w:t>S</w:t>
      </w:r>
      <w:r w:rsidRPr="00DB6A39">
        <w:rPr>
          <w:sz w:val="18"/>
          <w:szCs w:val="18"/>
          <w:u w:val="single"/>
          <w:shd w:val="pct15" w:color="auto" w:fill="FFFFFF"/>
        </w:rPr>
        <w:t>QL database. In this case, each database record for a variant has a defined genome version, chromosome, position, reference allele.</w:t>
      </w:r>
      <w:r w:rsidRPr="00DB6A39">
        <w:rPr>
          <w:sz w:val="18"/>
          <w:szCs w:val="18"/>
          <w:vertAlign w:val="superscript"/>
        </w:rPr>
        <w:t> </w:t>
      </w:r>
      <w:r w:rsidRPr="00DB6A39">
        <w:rPr>
          <w:sz w:val="18"/>
          <w:szCs w:val="18"/>
        </w:rPr>
        <w:t>”</w:t>
      </w:r>
    </w:p>
    <w:p w:rsidR="00E4492A" w:rsidRDefault="00E4492A" w:rsidP="00E4492A"/>
    <w:p w:rsidR="00E4492A" w:rsidRPr="003C088F" w:rsidRDefault="00E4492A" w:rsidP="00A4437A">
      <w:pPr>
        <w:keepNext/>
        <w:spacing w:before="120" w:after="240"/>
        <w:outlineLvl w:val="2"/>
        <w:rPr>
          <w:i/>
        </w:rPr>
      </w:pPr>
      <w:r w:rsidRPr="003C088F">
        <w:rPr>
          <w:i/>
        </w:rPr>
        <w:t xml:space="preserve">New Section </w:t>
      </w:r>
      <w:r>
        <w:rPr>
          <w:i/>
        </w:rPr>
        <w:t>4</w:t>
      </w:r>
      <w:r w:rsidRPr="003C088F">
        <w:rPr>
          <w:i/>
        </w:rPr>
        <w:t>.</w:t>
      </w:r>
      <w:r>
        <w:rPr>
          <w:i/>
        </w:rPr>
        <w:t xml:space="preserve">6.1 </w:t>
      </w:r>
    </w:p>
    <w:p w:rsidR="00E4492A" w:rsidRPr="003C088F" w:rsidRDefault="00E4492A" w:rsidP="00A4437A">
      <w:pPr>
        <w:pStyle w:val="ListParagraph"/>
        <w:keepNext/>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to </w:t>
      </w:r>
      <w:r>
        <w:rPr>
          <w:lang w:eastAsia="ja-JP"/>
        </w:rPr>
        <w:t xml:space="preserve">amend the new Section 4.6.1 </w:t>
      </w:r>
      <w:r w:rsidRPr="003C088F">
        <w:rPr>
          <w:lang w:eastAsia="ja-JP"/>
        </w:rPr>
        <w:t>to read as follows</w:t>
      </w:r>
      <w:r>
        <w:rPr>
          <w:lang w:eastAsia="ja-JP"/>
        </w:rPr>
        <w:t>:</w:t>
      </w:r>
    </w:p>
    <w:p w:rsidR="00E4492A" w:rsidRPr="00FE1EC9" w:rsidRDefault="00E4492A" w:rsidP="00A4437A">
      <w:pPr>
        <w:keepNext/>
        <w:rPr>
          <w:sz w:val="18"/>
          <w:szCs w:val="18"/>
        </w:rPr>
      </w:pPr>
    </w:p>
    <w:p w:rsidR="00E4492A" w:rsidRPr="00FE1EC9" w:rsidRDefault="00E4492A" w:rsidP="00A4437A">
      <w:pPr>
        <w:keepNext/>
        <w:ind w:left="426"/>
        <w:rPr>
          <w:sz w:val="18"/>
          <w:szCs w:val="18"/>
        </w:rPr>
      </w:pPr>
      <w:r w:rsidRPr="00FE1EC9">
        <w:rPr>
          <w:sz w:val="18"/>
          <w:szCs w:val="18"/>
        </w:rPr>
        <w:t>“</w:t>
      </w:r>
      <w:r w:rsidRPr="00FE1EC9">
        <w:rPr>
          <w:sz w:val="18"/>
          <w:szCs w:val="18"/>
          <w:u w:val="single"/>
          <w:shd w:val="pct15" w:color="auto" w:fill="FFFFFF"/>
        </w:rPr>
        <w:t>4.6.1</w:t>
      </w:r>
      <w:r w:rsidRPr="00FE1EC9">
        <w:rPr>
          <w:sz w:val="18"/>
          <w:szCs w:val="18"/>
        </w:rPr>
        <w:tab/>
        <w:t>In a database, each of the objects becomes a table in which fields are defined.  For example:</w:t>
      </w:r>
    </w:p>
    <w:p w:rsidR="00E4492A" w:rsidRPr="00FE1EC9" w:rsidRDefault="00E4492A" w:rsidP="00E4492A">
      <w:pPr>
        <w:ind w:left="426"/>
        <w:rPr>
          <w:sz w:val="18"/>
          <w:szCs w:val="18"/>
        </w:rPr>
      </w:pPr>
    </w:p>
    <w:p w:rsidR="00E4492A" w:rsidRPr="00FE1EC9" w:rsidRDefault="00E4492A" w:rsidP="00E4492A">
      <w:pPr>
        <w:ind w:left="426"/>
        <w:rPr>
          <w:sz w:val="18"/>
          <w:szCs w:val="18"/>
        </w:rPr>
      </w:pPr>
      <w:r w:rsidRPr="00FE1EC9">
        <w:rPr>
          <w:sz w:val="18"/>
          <w:szCs w:val="18"/>
        </w:rPr>
        <w:t>(a)</w:t>
      </w:r>
      <w:r w:rsidRPr="00FE1EC9">
        <w:rPr>
          <w:sz w:val="18"/>
          <w:szCs w:val="18"/>
        </w:rPr>
        <w:tab/>
      </w:r>
      <w:r w:rsidRPr="00FE1EC9">
        <w:rPr>
          <w:strike/>
          <w:sz w:val="18"/>
          <w:szCs w:val="18"/>
          <w:shd w:val="pct15" w:color="auto" w:fill="FFFFFF"/>
        </w:rPr>
        <w:t xml:space="preserve">Technique/Marker </w:t>
      </w:r>
      <w:r w:rsidRPr="00FE1EC9">
        <w:rPr>
          <w:strike/>
          <w:sz w:val="18"/>
          <w:szCs w:val="18"/>
          <w:highlight w:val="lightGray"/>
        </w:rPr>
        <w:t>code</w:t>
      </w:r>
      <w:r w:rsidRPr="00FE1EC9">
        <w:rPr>
          <w:sz w:val="18"/>
          <w:szCs w:val="18"/>
        </w:rPr>
        <w:t xml:space="preserve"> </w:t>
      </w:r>
      <w:r w:rsidRPr="00FE1EC9">
        <w:rPr>
          <w:sz w:val="18"/>
          <w:szCs w:val="18"/>
          <w:u w:val="single"/>
          <w:shd w:val="pct15" w:color="auto" w:fill="FFFFFF"/>
        </w:rPr>
        <w:t>Marker type</w:t>
      </w:r>
      <w:r w:rsidRPr="00FE1EC9">
        <w:rPr>
          <w:sz w:val="18"/>
          <w:szCs w:val="18"/>
        </w:rPr>
        <w:t>: indicates the code or name of the technique or type of marker used, e.g. SSR, SNP, etc.</w:t>
      </w:r>
    </w:p>
    <w:p w:rsidR="00E4492A" w:rsidRPr="00FE1EC9" w:rsidRDefault="00E4492A" w:rsidP="00E4492A">
      <w:pPr>
        <w:ind w:left="426"/>
        <w:rPr>
          <w:sz w:val="18"/>
          <w:szCs w:val="18"/>
        </w:rPr>
      </w:pPr>
    </w:p>
    <w:p w:rsidR="00E4492A" w:rsidRPr="00FE1EC9" w:rsidRDefault="00E4492A" w:rsidP="00E4492A">
      <w:pPr>
        <w:ind w:left="426"/>
        <w:rPr>
          <w:sz w:val="18"/>
          <w:szCs w:val="18"/>
        </w:rPr>
      </w:pPr>
      <w:r w:rsidRPr="00FE1EC9">
        <w:rPr>
          <w:sz w:val="18"/>
          <w:szCs w:val="18"/>
        </w:rPr>
        <w:t>(b)</w:t>
      </w:r>
      <w:r w:rsidRPr="00FE1EC9">
        <w:rPr>
          <w:sz w:val="18"/>
          <w:szCs w:val="18"/>
        </w:rPr>
        <w:tab/>
      </w:r>
      <w:r w:rsidRPr="00FE1EC9">
        <w:rPr>
          <w:sz w:val="18"/>
          <w:szCs w:val="18"/>
          <w:u w:val="single"/>
          <w:shd w:val="pct15" w:color="auto" w:fill="FFFFFF"/>
        </w:rPr>
        <w:t xml:space="preserve">Reference genome position / </w:t>
      </w:r>
      <w:r w:rsidRPr="00FE1EC9">
        <w:rPr>
          <w:sz w:val="18"/>
          <w:szCs w:val="18"/>
        </w:rPr>
        <w:t xml:space="preserve"> Locus code: </w:t>
      </w:r>
      <w:r w:rsidRPr="00FE1EC9">
        <w:rPr>
          <w:sz w:val="18"/>
          <w:szCs w:val="18"/>
          <w:u w:val="single"/>
          <w:shd w:val="pct15" w:color="auto" w:fill="FFFFFF"/>
        </w:rPr>
        <w:t xml:space="preserve">Preferably, a genome assembly version, chromosome and position should be provided if a reference genome is available for the species concerned, e.g. SL2.50ch05:63309763 for tomato </w:t>
      </w:r>
      <w:r w:rsidRPr="00FE1EC9">
        <w:rPr>
          <w:i/>
          <w:sz w:val="18"/>
          <w:szCs w:val="18"/>
          <w:u w:val="single"/>
          <w:shd w:val="pct15" w:color="auto" w:fill="FFFFFF"/>
        </w:rPr>
        <w:t>Solanum lycopersicum</w:t>
      </w:r>
      <w:r w:rsidRPr="00FE1EC9">
        <w:rPr>
          <w:sz w:val="18"/>
          <w:szCs w:val="18"/>
          <w:u w:val="single"/>
          <w:shd w:val="pct15" w:color="auto" w:fill="FFFFFF"/>
        </w:rPr>
        <w:t xml:space="preserve"> assembly version 2.50 on chromosome 5 position 63309763. If no reference genome is available or the location is unknown, a</w:t>
      </w:r>
      <w:r w:rsidRPr="00FE1EC9">
        <w:rPr>
          <w:sz w:val="18"/>
          <w:szCs w:val="18"/>
          <w:shd w:val="pct15" w:color="auto" w:fill="FFFFFF"/>
        </w:rPr>
        <w:t xml:space="preserve"> </w:t>
      </w:r>
      <w:r w:rsidRPr="00FE1EC9">
        <w:rPr>
          <w:strike/>
          <w:sz w:val="18"/>
          <w:szCs w:val="18"/>
          <w:shd w:val="pct15" w:color="auto" w:fill="FFFFFF"/>
        </w:rPr>
        <w:t>indicates</w:t>
      </w:r>
      <w:r w:rsidRPr="00FE1EC9">
        <w:rPr>
          <w:sz w:val="18"/>
          <w:szCs w:val="18"/>
        </w:rPr>
        <w:t xml:space="preserve"> name or code of the locus for the species concerned</w:t>
      </w:r>
      <w:r w:rsidRPr="00FE1EC9">
        <w:rPr>
          <w:sz w:val="18"/>
          <w:szCs w:val="18"/>
          <w:u w:val="single"/>
          <w:shd w:val="pct15" w:color="auto" w:fill="FFFFFF"/>
        </w:rPr>
        <w:t xml:space="preserve"> can be used</w:t>
      </w:r>
      <w:r w:rsidRPr="00FE1EC9">
        <w:rPr>
          <w:sz w:val="18"/>
          <w:szCs w:val="18"/>
        </w:rPr>
        <w:t>, e.g. gwm 149, A2, etc.</w:t>
      </w:r>
    </w:p>
    <w:p w:rsidR="00E4492A" w:rsidRPr="00FE1EC9" w:rsidRDefault="00E4492A" w:rsidP="00E4492A">
      <w:pPr>
        <w:ind w:left="426"/>
        <w:rPr>
          <w:sz w:val="18"/>
          <w:szCs w:val="18"/>
        </w:rPr>
      </w:pPr>
    </w:p>
    <w:p w:rsidR="00E4492A" w:rsidRPr="00FE1EC9" w:rsidRDefault="00E4492A" w:rsidP="00E4492A">
      <w:pPr>
        <w:ind w:left="426"/>
        <w:rPr>
          <w:sz w:val="18"/>
          <w:szCs w:val="18"/>
        </w:rPr>
      </w:pPr>
      <w:r w:rsidRPr="00FE1EC9">
        <w:rPr>
          <w:sz w:val="18"/>
          <w:szCs w:val="18"/>
        </w:rPr>
        <w:t>(c)</w:t>
      </w:r>
      <w:r w:rsidRPr="00FE1EC9">
        <w:rPr>
          <w:sz w:val="18"/>
          <w:szCs w:val="18"/>
        </w:rPr>
        <w:tab/>
      </w:r>
      <w:r w:rsidRPr="00FE1EC9">
        <w:rPr>
          <w:dstrike/>
          <w:sz w:val="18"/>
          <w:szCs w:val="18"/>
          <w:shd w:val="pct15" w:color="auto" w:fill="FFFFFF"/>
        </w:rPr>
        <w:t xml:space="preserve">Allele </w:t>
      </w:r>
      <w:r w:rsidRPr="00FE1EC9">
        <w:rPr>
          <w:dstrike/>
          <w:sz w:val="18"/>
          <w:szCs w:val="18"/>
          <w:highlight w:val="lightGray"/>
        </w:rPr>
        <w:t>code</w:t>
      </w:r>
      <w:r w:rsidRPr="00FE1EC9">
        <w:rPr>
          <w:sz w:val="18"/>
          <w:szCs w:val="18"/>
        </w:rPr>
        <w:t xml:space="preserve"> </w:t>
      </w:r>
      <w:r w:rsidRPr="00FE1EC9">
        <w:rPr>
          <w:sz w:val="18"/>
          <w:szCs w:val="18"/>
          <w:u w:val="single"/>
          <w:shd w:val="pct15" w:color="auto" w:fill="FFFFFF"/>
        </w:rPr>
        <w:t>Genotype: For SNP profiles, the allele composition of the SNP or MNP should be given, e.g. A/T or A/A. For other techniques, genotype</w:t>
      </w:r>
      <w:r w:rsidRPr="00FE1EC9">
        <w:rPr>
          <w:bCs/>
          <w:sz w:val="18"/>
          <w:szCs w:val="18"/>
          <w:vertAlign w:val="superscript"/>
          <w:lang w:val="en-GB"/>
        </w:rPr>
        <w:t> </w:t>
      </w:r>
      <w:r w:rsidRPr="00FE1EC9">
        <w:rPr>
          <w:sz w:val="18"/>
          <w:szCs w:val="18"/>
        </w:rPr>
        <w:t xml:space="preserve">indicates </w:t>
      </w:r>
      <w:r w:rsidRPr="00FE1EC9">
        <w:rPr>
          <w:sz w:val="18"/>
          <w:szCs w:val="18"/>
          <w:u w:val="single"/>
          <w:shd w:val="pct15" w:color="auto" w:fill="FFFFFF"/>
        </w:rPr>
        <w:t xml:space="preserve">the </w:t>
      </w:r>
      <w:r w:rsidRPr="00FE1EC9">
        <w:rPr>
          <w:sz w:val="18"/>
          <w:szCs w:val="18"/>
        </w:rPr>
        <w:t>name or code of the allele of a given locus for the species concerned, e.g. 1, 123, etc.</w:t>
      </w:r>
    </w:p>
    <w:p w:rsidR="00E4492A" w:rsidRPr="00FE1EC9" w:rsidRDefault="00E4492A" w:rsidP="00E4492A">
      <w:pPr>
        <w:rPr>
          <w:sz w:val="18"/>
          <w:szCs w:val="18"/>
        </w:rPr>
      </w:pPr>
    </w:p>
    <w:p w:rsidR="00E4492A" w:rsidRPr="00FE1EC9" w:rsidRDefault="00E4492A" w:rsidP="00E4492A">
      <w:pPr>
        <w:ind w:left="426"/>
        <w:rPr>
          <w:sz w:val="18"/>
          <w:szCs w:val="18"/>
        </w:rPr>
      </w:pPr>
      <w:r w:rsidRPr="00FE1EC9">
        <w:rPr>
          <w:sz w:val="18"/>
          <w:szCs w:val="18"/>
        </w:rPr>
        <w:t>(d)</w:t>
      </w:r>
      <w:r w:rsidRPr="00FE1EC9">
        <w:rPr>
          <w:sz w:val="18"/>
          <w:szCs w:val="18"/>
        </w:rPr>
        <w:tab/>
      </w:r>
      <w:r w:rsidRPr="00FE1EC9">
        <w:rPr>
          <w:sz w:val="18"/>
          <w:szCs w:val="18"/>
          <w:u w:val="single"/>
          <w:shd w:val="pct15" w:color="auto" w:fill="FFFFFF"/>
        </w:rPr>
        <w:t>Allele depths /</w:t>
      </w:r>
      <w:r w:rsidRPr="00FE1EC9">
        <w:rPr>
          <w:sz w:val="18"/>
          <w:szCs w:val="18"/>
        </w:rPr>
        <w:t xml:space="preserve"> Data value:  </w:t>
      </w:r>
      <w:r w:rsidRPr="00FE1EC9">
        <w:rPr>
          <w:sz w:val="18"/>
          <w:szCs w:val="18"/>
          <w:u w:val="single"/>
          <w:shd w:val="pct15" w:color="auto" w:fill="FFFFFF"/>
        </w:rPr>
        <w:t>For SNPs obtained from next generation sequencing data, the depth of coverage for alleles should be indicated (e.g. 10/20 for an A/T allele in which the A is covered by 10 reads and the T by 20). Otherwise,</w:t>
      </w:r>
      <w:r w:rsidRPr="00FE1EC9">
        <w:rPr>
          <w:bCs/>
          <w:sz w:val="18"/>
          <w:szCs w:val="18"/>
          <w:vertAlign w:val="superscript"/>
          <w:lang w:val="en-GB"/>
        </w:rPr>
        <w:t xml:space="preserve">  </w:t>
      </w:r>
      <w:r w:rsidRPr="00FE1EC9">
        <w:rPr>
          <w:sz w:val="18"/>
          <w:szCs w:val="18"/>
        </w:rPr>
        <w:t>a data value for a given sample on a given locus-allele should be indicated, e.g. 0 (absence), 1 (presence), 0.25 (frequency) etc.</w:t>
      </w:r>
    </w:p>
    <w:p w:rsidR="00E4492A" w:rsidRPr="00FE1EC9" w:rsidRDefault="00E4492A" w:rsidP="00E4492A">
      <w:pPr>
        <w:ind w:left="426"/>
        <w:rPr>
          <w:sz w:val="18"/>
          <w:szCs w:val="18"/>
        </w:rPr>
      </w:pPr>
    </w:p>
    <w:p w:rsidR="00E4492A" w:rsidRPr="00FE1EC9" w:rsidRDefault="00E4492A" w:rsidP="00E4492A">
      <w:pPr>
        <w:ind w:left="426"/>
        <w:rPr>
          <w:sz w:val="18"/>
          <w:szCs w:val="18"/>
        </w:rPr>
      </w:pPr>
      <w:r w:rsidRPr="00FE1EC9">
        <w:rPr>
          <w:sz w:val="18"/>
          <w:szCs w:val="18"/>
        </w:rPr>
        <w:t>(e)</w:t>
      </w:r>
      <w:r w:rsidRPr="00FE1EC9">
        <w:rPr>
          <w:sz w:val="18"/>
          <w:szCs w:val="18"/>
        </w:rPr>
        <w:tab/>
        <w:t xml:space="preserve">Variety: </w:t>
      </w:r>
      <w:r w:rsidRPr="00FE1EC9">
        <w:rPr>
          <w:sz w:val="18"/>
          <w:szCs w:val="18"/>
          <w:highlight w:val="lightGray"/>
          <w:u w:val="single"/>
        </w:rPr>
        <w:t>Variety denomination or breeder’s reference:</w:t>
      </w:r>
      <w:r w:rsidRPr="00FE1EC9">
        <w:rPr>
          <w:sz w:val="18"/>
          <w:szCs w:val="18"/>
          <w:vertAlign w:val="superscript"/>
        </w:rPr>
        <w:t> </w:t>
      </w:r>
      <w:r w:rsidRPr="00FE1EC9">
        <w:rPr>
          <w:sz w:val="18"/>
          <w:szCs w:val="18"/>
        </w:rPr>
        <w:t xml:space="preserve"> the variety is the object for which the data has been obtained. </w:t>
      </w:r>
      <w:r w:rsidRPr="00FE1EC9">
        <w:rPr>
          <w:strike/>
          <w:sz w:val="18"/>
          <w:szCs w:val="18"/>
          <w:highlight w:val="lightGray"/>
        </w:rPr>
        <w:t>Grouping</w:t>
      </w:r>
      <w:r w:rsidRPr="00FE1EC9">
        <w:rPr>
          <w:sz w:val="18"/>
          <w:szCs w:val="18"/>
          <w:highlight w:val="lightGray"/>
          <w:u w:val="single"/>
        </w:rPr>
        <w:t>Type of variety: e.g. Inbred Line or Hybrid</w:t>
      </w:r>
      <w:r w:rsidRPr="00FE1EC9">
        <w:rPr>
          <w:sz w:val="18"/>
          <w:szCs w:val="18"/>
          <w:vertAlign w:val="superscript"/>
        </w:rPr>
        <w:t> </w:t>
      </w:r>
      <w:r w:rsidRPr="00FE1EC9">
        <w:rPr>
          <w:sz w:val="18"/>
          <w:szCs w:val="18"/>
        </w:rPr>
        <w:t xml:space="preserve"> </w:t>
      </w:r>
    </w:p>
    <w:p w:rsidR="00E4492A" w:rsidRPr="00FE1EC9" w:rsidRDefault="00E4492A" w:rsidP="00E4492A">
      <w:pPr>
        <w:ind w:left="426"/>
        <w:rPr>
          <w:sz w:val="18"/>
          <w:szCs w:val="18"/>
        </w:rPr>
      </w:pPr>
    </w:p>
    <w:p w:rsidR="00E4492A" w:rsidRPr="00FE1EC9" w:rsidRDefault="00E4492A" w:rsidP="00E4492A">
      <w:pPr>
        <w:ind w:left="426"/>
        <w:rPr>
          <w:sz w:val="18"/>
          <w:szCs w:val="18"/>
        </w:rPr>
      </w:pPr>
    </w:p>
    <w:p w:rsidR="00E4492A" w:rsidRDefault="00E4492A" w:rsidP="00E4492A">
      <w:pPr>
        <w:ind w:left="426"/>
      </w:pPr>
      <w:r w:rsidRPr="00FE1EC9">
        <w:rPr>
          <w:sz w:val="18"/>
          <w:szCs w:val="18"/>
        </w:rPr>
        <w:t>(f)</w:t>
      </w:r>
      <w:r w:rsidRPr="00FE1EC9">
        <w:rPr>
          <w:sz w:val="18"/>
          <w:szCs w:val="18"/>
        </w:rPr>
        <w:tab/>
        <w:t>Species: the species is indicated by the botanical name or the national common name, which sometimes also refers to the type of variety (e.g. use, winter/spring type etc.).  The use of the UPOV code would avoid problems of synonyms and would, therefore, be beneficial for coordination.</w:t>
      </w:r>
      <w:r>
        <w:t>”</w:t>
      </w:r>
    </w:p>
    <w:p w:rsidR="00E4492A" w:rsidRDefault="00E4492A" w:rsidP="00E4492A"/>
    <w:p w:rsidR="00E4492A" w:rsidRPr="003C088F" w:rsidRDefault="00E4492A" w:rsidP="00E4492A">
      <w:pPr>
        <w:keepNext/>
        <w:spacing w:before="120" w:after="240"/>
        <w:outlineLvl w:val="2"/>
        <w:rPr>
          <w:i/>
        </w:rPr>
      </w:pPr>
      <w:r w:rsidRPr="003C088F">
        <w:rPr>
          <w:i/>
        </w:rPr>
        <w:t xml:space="preserve">Section </w:t>
      </w:r>
      <w:r>
        <w:rPr>
          <w:i/>
        </w:rPr>
        <w:t>6</w:t>
      </w:r>
      <w:r w:rsidRPr="003C088F">
        <w:rPr>
          <w:i/>
        </w:rPr>
        <w:t>.</w:t>
      </w:r>
    </w:p>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The BMT agreed to</w:t>
      </w:r>
      <w:r w:rsidRPr="003C088F">
        <w:t xml:space="preserve"> delete Section</w:t>
      </w:r>
      <w:r>
        <w:t>s</w:t>
      </w:r>
      <w:r w:rsidRPr="003C088F">
        <w:t xml:space="preserve"> </w:t>
      </w:r>
      <w:r>
        <w:t>6.4, 6.5, 6.6, 6.7 and 6.8</w:t>
      </w:r>
      <w:r w:rsidRPr="003C088F">
        <w:t>.</w:t>
      </w:r>
      <w:r w:rsidRPr="003C088F">
        <w:rPr>
          <w:lang w:eastAsia="ja-JP"/>
        </w:rPr>
        <w:t xml:space="preserve"> </w:t>
      </w:r>
    </w:p>
    <w:p w:rsidR="00E4492A" w:rsidRDefault="00E4492A" w:rsidP="00E4492A"/>
    <w:p w:rsidR="00E4492A" w:rsidRPr="003C088F" w:rsidRDefault="00E4492A" w:rsidP="00E4492A">
      <w:pPr>
        <w:pStyle w:val="ListParagraph"/>
        <w:autoSpaceDE w:val="0"/>
        <w:autoSpaceDN w:val="0"/>
        <w:adjustRightInd w:val="0"/>
        <w:ind w:left="0"/>
        <w:contextualSpacing w:val="0"/>
        <w:rPr>
          <w:lang w:eastAsia="ja-JP"/>
        </w:rPr>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w:t>
      </w:r>
      <w:r>
        <w:rPr>
          <w:lang w:eastAsia="ja-JP"/>
        </w:rPr>
        <w:t>that the text in the Section 6.6 “</w:t>
      </w:r>
      <w:r w:rsidRPr="00F64EBD">
        <w:t>Data access / ownership</w:t>
      </w:r>
      <w:r>
        <w:rPr>
          <w:lang w:eastAsia="ja-JP"/>
        </w:rPr>
        <w:t xml:space="preserve">” </w:t>
      </w:r>
      <w:r w:rsidRPr="00F64EBD">
        <w:t>should be reinstated.</w:t>
      </w:r>
      <w:r w:rsidRPr="003C088F">
        <w:rPr>
          <w:lang w:eastAsia="ja-JP"/>
        </w:rPr>
        <w:t xml:space="preserve"> </w:t>
      </w:r>
    </w:p>
    <w:p w:rsidR="00E4492A" w:rsidRDefault="00E4492A" w:rsidP="00E4492A"/>
    <w:p w:rsidR="00E4492A" w:rsidRPr="003C088F" w:rsidRDefault="00E4492A" w:rsidP="00E4492A">
      <w:pPr>
        <w:keepNext/>
        <w:spacing w:before="120" w:after="240"/>
        <w:outlineLvl w:val="2"/>
        <w:rPr>
          <w:i/>
        </w:rPr>
      </w:pPr>
      <w:r>
        <w:rPr>
          <w:i/>
        </w:rPr>
        <w:t xml:space="preserve">New </w:t>
      </w:r>
      <w:r w:rsidRPr="003C088F">
        <w:rPr>
          <w:i/>
        </w:rPr>
        <w:t xml:space="preserve">Section </w:t>
      </w:r>
      <w:r>
        <w:rPr>
          <w:i/>
        </w:rPr>
        <w:t>5.   Data Exchange</w:t>
      </w:r>
    </w:p>
    <w:p w:rsidR="00E4492A" w:rsidRDefault="00E4492A" w:rsidP="00E4492A">
      <w:pPr>
        <w:pStyle w:val="ListParagraph"/>
        <w:autoSpaceDE w:val="0"/>
        <w:autoSpaceDN w:val="0"/>
        <w:adjustRightInd w:val="0"/>
        <w:ind w:left="0"/>
        <w:contextualSpacing w:val="0"/>
      </w:pPr>
      <w:r w:rsidRPr="003C088F">
        <w:fldChar w:fldCharType="begin"/>
      </w:r>
      <w:r w:rsidRPr="003C088F">
        <w:instrText xml:space="preserve"> AUTONUM  </w:instrText>
      </w:r>
      <w:r w:rsidRPr="003C088F">
        <w:fldChar w:fldCharType="end"/>
      </w:r>
      <w:r w:rsidRPr="003C088F">
        <w:tab/>
      </w:r>
      <w:r w:rsidRPr="003C088F">
        <w:rPr>
          <w:lang w:eastAsia="ja-JP"/>
        </w:rPr>
        <w:t xml:space="preserve">The BMT agreed </w:t>
      </w:r>
      <w:r>
        <w:rPr>
          <w:lang w:eastAsia="ja-JP"/>
        </w:rPr>
        <w:t xml:space="preserve">that </w:t>
      </w:r>
      <w:r>
        <w:t>general sentences of the new Section 5 should be kept in the main document, while the text of technical details in this Section should be put in the Annex to a new draft.</w:t>
      </w:r>
    </w:p>
    <w:p w:rsidR="00E4492A" w:rsidRDefault="00E4492A" w:rsidP="00E4492A">
      <w:pPr>
        <w:pStyle w:val="ListParagraph"/>
        <w:autoSpaceDE w:val="0"/>
        <w:autoSpaceDN w:val="0"/>
        <w:adjustRightInd w:val="0"/>
        <w:ind w:left="0"/>
        <w:contextualSpacing w:val="0"/>
      </w:pPr>
    </w:p>
    <w:p w:rsidR="00E4492A" w:rsidRDefault="00E4492A" w:rsidP="00E4492A">
      <w:pPr>
        <w:pStyle w:val="ListParagraph"/>
        <w:autoSpaceDE w:val="0"/>
        <w:autoSpaceDN w:val="0"/>
        <w:adjustRightInd w:val="0"/>
        <w:ind w:left="0"/>
        <w:contextualSpacing w:val="0"/>
      </w:pPr>
      <w:r w:rsidRPr="003C088F">
        <w:lastRenderedPageBreak/>
        <w:fldChar w:fldCharType="begin"/>
      </w:r>
      <w:r w:rsidRPr="003C088F">
        <w:instrText xml:space="preserve"> AUTONUM  </w:instrText>
      </w:r>
      <w:r w:rsidRPr="003C088F">
        <w:fldChar w:fldCharType="end"/>
      </w:r>
      <w:r w:rsidRPr="003C088F">
        <w:tab/>
      </w:r>
      <w:r w:rsidRPr="003C088F">
        <w:rPr>
          <w:lang w:eastAsia="ja-JP"/>
        </w:rPr>
        <w:t xml:space="preserve">The BMT agreed </w:t>
      </w:r>
      <w:r>
        <w:rPr>
          <w:lang w:eastAsia="ja-JP"/>
        </w:rPr>
        <w:t xml:space="preserve">that </w:t>
      </w:r>
      <w:r>
        <w:t>data transfer method</w:t>
      </w:r>
      <w:r w:rsidR="000B3343">
        <w:t>s</w:t>
      </w:r>
      <w:r>
        <w:t xml:space="preserve"> should be mentioned in a new draft. China is invited to provide a draft on data transfer method</w:t>
      </w:r>
      <w:r w:rsidR="000B3343">
        <w:t>s</w:t>
      </w:r>
      <w:r>
        <w:t xml:space="preserve"> with examples to </w:t>
      </w:r>
      <w:r w:rsidRPr="000C7B8E">
        <w:t xml:space="preserve">the </w:t>
      </w:r>
      <w:r w:rsidR="000B3343">
        <w:t>European Union</w:t>
      </w:r>
      <w:r w:rsidRPr="000C7B8E">
        <w:t>, France and the Netherlands</w:t>
      </w:r>
      <w:r>
        <w:t>.</w:t>
      </w:r>
    </w:p>
    <w:p w:rsidR="00E4492A" w:rsidRDefault="00E4492A" w:rsidP="00E4492A"/>
    <w:p w:rsidR="00E4492A" w:rsidRPr="003C088F" w:rsidRDefault="00E4492A" w:rsidP="00E4492A">
      <w:pPr>
        <w:keepNext/>
        <w:spacing w:before="120" w:after="240"/>
        <w:outlineLvl w:val="2"/>
        <w:rPr>
          <w:i/>
        </w:rPr>
      </w:pPr>
      <w:r w:rsidRPr="003C088F">
        <w:rPr>
          <w:i/>
        </w:rPr>
        <w:t>Summary</w:t>
      </w:r>
    </w:p>
    <w:p w:rsidR="00E4492A" w:rsidRDefault="00E4492A" w:rsidP="00E4492A">
      <w:r w:rsidRPr="003C088F">
        <w:fldChar w:fldCharType="begin"/>
      </w:r>
      <w:r w:rsidRPr="003C088F">
        <w:instrText xml:space="preserve"> AUTONUM  </w:instrText>
      </w:r>
      <w:r w:rsidRPr="003C088F">
        <w:fldChar w:fldCharType="end"/>
      </w:r>
      <w:r w:rsidR="004F4B91">
        <w:tab/>
      </w:r>
      <w:r w:rsidRPr="00F05075">
        <w:t xml:space="preserve">The BMT agreed </w:t>
      </w:r>
      <w:r w:rsidRPr="003C088F">
        <w:rPr>
          <w:lang w:eastAsia="ja-JP"/>
        </w:rPr>
        <w:t xml:space="preserve">to </w:t>
      </w:r>
      <w:r>
        <w:rPr>
          <w:lang w:eastAsia="ja-JP"/>
        </w:rPr>
        <w:t xml:space="preserve">amend the Summary </w:t>
      </w:r>
      <w:r w:rsidRPr="003C088F">
        <w:rPr>
          <w:lang w:eastAsia="ja-JP"/>
        </w:rPr>
        <w:t>to read as follows</w:t>
      </w:r>
      <w:r>
        <w:rPr>
          <w:lang w:eastAsia="ja-JP"/>
        </w:rPr>
        <w:t>:</w:t>
      </w:r>
    </w:p>
    <w:p w:rsidR="00E4492A" w:rsidRPr="00480D4A" w:rsidRDefault="00E4492A" w:rsidP="00E4492A">
      <w:pPr>
        <w:keepNext/>
        <w:ind w:left="567" w:hanging="567"/>
        <w:outlineLvl w:val="2"/>
        <w:rPr>
          <w:i/>
          <w:snapToGrid w:val="0"/>
          <w:sz w:val="18"/>
          <w:szCs w:val="18"/>
          <w:shd w:val="pct15" w:color="auto" w:fill="FFFFFF"/>
        </w:rPr>
      </w:pPr>
    </w:p>
    <w:p w:rsidR="00E4492A" w:rsidRPr="00376AC4" w:rsidRDefault="00E4492A" w:rsidP="00E4492A">
      <w:pPr>
        <w:keepNext/>
        <w:ind w:left="567" w:hanging="141"/>
        <w:outlineLvl w:val="2"/>
        <w:rPr>
          <w:sz w:val="18"/>
          <w:szCs w:val="18"/>
          <w:lang w:val="en-GB"/>
        </w:rPr>
      </w:pPr>
      <w:r>
        <w:rPr>
          <w:i/>
          <w:snapToGrid w:val="0"/>
          <w:sz w:val="18"/>
          <w:szCs w:val="18"/>
        </w:rPr>
        <w:t>“</w:t>
      </w:r>
      <w:r w:rsidRPr="00376AC4">
        <w:rPr>
          <w:sz w:val="18"/>
          <w:szCs w:val="18"/>
          <w:lang w:val="en-GB"/>
        </w:rPr>
        <w:t>A detailed log of the data processing pipeline may include:</w:t>
      </w:r>
    </w:p>
    <w:p w:rsidR="00E4492A" w:rsidRPr="008A4DDF" w:rsidRDefault="00E4492A" w:rsidP="00E4492A">
      <w:pPr>
        <w:rPr>
          <w:sz w:val="18"/>
          <w:szCs w:val="18"/>
          <w:lang w:val="en-GB"/>
        </w:rPr>
      </w:pPr>
    </w:p>
    <w:p w:rsidR="00E4492A" w:rsidRPr="008A4DDF" w:rsidRDefault="00E4492A" w:rsidP="00E4492A">
      <w:pPr>
        <w:ind w:left="426"/>
        <w:rPr>
          <w:sz w:val="18"/>
          <w:szCs w:val="18"/>
        </w:rPr>
      </w:pPr>
      <w:r w:rsidRPr="008A4DDF">
        <w:rPr>
          <w:sz w:val="18"/>
          <w:szCs w:val="18"/>
        </w:rPr>
        <w:t xml:space="preserve">“The following is a summary of the approach recommended for </w:t>
      </w:r>
      <w:r w:rsidRPr="008A4DDF">
        <w:rPr>
          <w:sz w:val="18"/>
          <w:szCs w:val="18"/>
          <w:highlight w:val="lightGray"/>
          <w:u w:val="single"/>
        </w:rPr>
        <w:t>high quality DNA profiling of varieties including</w:t>
      </w:r>
      <w:r w:rsidRPr="008A4DDF">
        <w:rPr>
          <w:sz w:val="18"/>
          <w:szCs w:val="18"/>
          <w:u w:val="double"/>
        </w:rPr>
        <w:t xml:space="preserve"> </w:t>
      </w:r>
      <w:r w:rsidRPr="008A4DDF">
        <w:rPr>
          <w:sz w:val="18"/>
          <w:szCs w:val="18"/>
        </w:rPr>
        <w:t xml:space="preserve">the selection and use of molecular markers </w:t>
      </w:r>
      <w:r w:rsidRPr="008A4DDF">
        <w:rPr>
          <w:strike/>
          <w:sz w:val="18"/>
          <w:szCs w:val="18"/>
          <w:highlight w:val="lightGray"/>
        </w:rPr>
        <w:t>to construct central</w:t>
      </w:r>
      <w:r w:rsidRPr="008A4DDF">
        <w:rPr>
          <w:sz w:val="18"/>
          <w:szCs w:val="18"/>
          <w:highlight w:val="lightGray"/>
          <w:u w:val="single"/>
        </w:rPr>
        <w:t xml:space="preserve"> as well as the construction of shared</w:t>
      </w:r>
      <w:r w:rsidRPr="008A4DDF">
        <w:rPr>
          <w:sz w:val="18"/>
          <w:szCs w:val="18"/>
        </w:rPr>
        <w:t xml:space="preserve"> and sustainable </w:t>
      </w:r>
      <w:r w:rsidRPr="008A4DDF">
        <w:rPr>
          <w:sz w:val="18"/>
          <w:szCs w:val="18"/>
          <w:highlight w:val="lightGray"/>
          <w:u w:val="single"/>
        </w:rPr>
        <w:t>molecular</w:t>
      </w:r>
      <w:r w:rsidRPr="008A4DDF">
        <w:rPr>
          <w:sz w:val="18"/>
          <w:szCs w:val="18"/>
        </w:rPr>
        <w:t xml:space="preserve"> databases </w:t>
      </w:r>
      <w:r w:rsidRPr="008A4DDF">
        <w:rPr>
          <w:strike/>
          <w:sz w:val="18"/>
          <w:szCs w:val="18"/>
          <w:highlight w:val="lightGray"/>
        </w:rPr>
        <w:t>of DNA profiles of varieties</w:t>
      </w:r>
      <w:r w:rsidRPr="008A4DDF">
        <w:rPr>
          <w:sz w:val="18"/>
          <w:szCs w:val="18"/>
        </w:rPr>
        <w:t xml:space="preserve"> (i.e. databases that can be populated in the future with data from a range of sources, independent of the technology used). </w:t>
      </w:r>
    </w:p>
    <w:p w:rsidR="00E4492A" w:rsidRPr="008A4DDF" w:rsidRDefault="00E4492A" w:rsidP="00E4492A">
      <w:pPr>
        <w:rPr>
          <w:sz w:val="18"/>
          <w:szCs w:val="18"/>
        </w:rPr>
      </w:pPr>
    </w:p>
    <w:p w:rsidR="00E4492A" w:rsidRPr="008A4DDF" w:rsidRDefault="00E4492A" w:rsidP="00E4492A">
      <w:pPr>
        <w:ind w:firstLine="567"/>
        <w:rPr>
          <w:sz w:val="18"/>
          <w:szCs w:val="18"/>
        </w:rPr>
      </w:pPr>
      <w:r w:rsidRPr="008A4DDF">
        <w:rPr>
          <w:sz w:val="18"/>
          <w:szCs w:val="18"/>
        </w:rPr>
        <w:t>(a)</w:t>
      </w:r>
      <w:r w:rsidRPr="008A4DDF">
        <w:rPr>
          <w:sz w:val="18"/>
          <w:szCs w:val="18"/>
        </w:rPr>
        <w:tab/>
        <w:t>consider the approach on a crop-by-crop basis;</w:t>
      </w:r>
    </w:p>
    <w:p w:rsidR="00E4492A" w:rsidRPr="008A4DDF" w:rsidRDefault="00E4492A" w:rsidP="00E4492A">
      <w:pPr>
        <w:ind w:firstLine="567"/>
        <w:rPr>
          <w:sz w:val="18"/>
          <w:szCs w:val="18"/>
        </w:rPr>
      </w:pPr>
      <w:r w:rsidRPr="008A4DDF">
        <w:rPr>
          <w:sz w:val="18"/>
          <w:szCs w:val="18"/>
        </w:rPr>
        <w:t>(b)</w:t>
      </w:r>
      <w:r w:rsidRPr="008A4DDF">
        <w:rPr>
          <w:sz w:val="18"/>
          <w:szCs w:val="18"/>
        </w:rPr>
        <w:tab/>
        <w:t>agree on an acceptable marker type and source;</w:t>
      </w:r>
    </w:p>
    <w:p w:rsidR="00E4492A" w:rsidRPr="008A4DDF" w:rsidRDefault="00E4492A" w:rsidP="00E4492A">
      <w:pPr>
        <w:ind w:firstLine="567"/>
        <w:rPr>
          <w:sz w:val="18"/>
          <w:szCs w:val="18"/>
        </w:rPr>
      </w:pPr>
      <w:r w:rsidRPr="008A4DDF">
        <w:rPr>
          <w:sz w:val="18"/>
          <w:szCs w:val="18"/>
        </w:rPr>
        <w:t>(c)</w:t>
      </w:r>
      <w:r w:rsidRPr="008A4DDF">
        <w:rPr>
          <w:sz w:val="18"/>
          <w:szCs w:val="18"/>
        </w:rPr>
        <w:tab/>
        <w:t>agree on acceptable detection platforms/equipment;</w:t>
      </w:r>
    </w:p>
    <w:p w:rsidR="00E4492A" w:rsidRPr="008A4DDF" w:rsidRDefault="00E4492A" w:rsidP="00E4492A">
      <w:pPr>
        <w:ind w:firstLine="567"/>
        <w:rPr>
          <w:sz w:val="18"/>
          <w:szCs w:val="18"/>
        </w:rPr>
      </w:pPr>
      <w:r w:rsidRPr="008A4DDF">
        <w:rPr>
          <w:sz w:val="18"/>
          <w:szCs w:val="18"/>
        </w:rPr>
        <w:t>(d)</w:t>
      </w:r>
      <w:r w:rsidRPr="008A4DDF">
        <w:rPr>
          <w:sz w:val="18"/>
          <w:szCs w:val="18"/>
        </w:rPr>
        <w:tab/>
        <w:t>agree on laboratories to be included in the test;</w:t>
      </w:r>
    </w:p>
    <w:p w:rsidR="00E4492A" w:rsidRPr="008A4DDF" w:rsidRDefault="00E4492A" w:rsidP="00E4492A">
      <w:pPr>
        <w:ind w:firstLine="567"/>
        <w:rPr>
          <w:sz w:val="18"/>
          <w:szCs w:val="18"/>
        </w:rPr>
      </w:pPr>
      <w:r w:rsidRPr="008A4DDF">
        <w:rPr>
          <w:sz w:val="18"/>
          <w:szCs w:val="18"/>
        </w:rPr>
        <w:t>(e)</w:t>
      </w:r>
      <w:r w:rsidRPr="008A4DDF">
        <w:rPr>
          <w:sz w:val="18"/>
          <w:szCs w:val="18"/>
        </w:rPr>
        <w:tab/>
        <w:t xml:space="preserve">agree on quality issues </w:t>
      </w:r>
      <w:r w:rsidRPr="008A4DDF">
        <w:rPr>
          <w:strike/>
          <w:sz w:val="18"/>
          <w:szCs w:val="18"/>
          <w:highlight w:val="lightGray"/>
        </w:rPr>
        <w:t>(see section 5.2)</w:t>
      </w:r>
      <w:r w:rsidRPr="008A4DDF">
        <w:rPr>
          <w:sz w:val="18"/>
          <w:szCs w:val="18"/>
        </w:rPr>
        <w:t>;</w:t>
      </w:r>
    </w:p>
    <w:p w:rsidR="00E4492A" w:rsidRPr="008A4DDF" w:rsidRDefault="00E4492A" w:rsidP="00E4492A">
      <w:pPr>
        <w:ind w:firstLine="567"/>
        <w:rPr>
          <w:sz w:val="18"/>
          <w:szCs w:val="18"/>
        </w:rPr>
      </w:pPr>
      <w:r w:rsidRPr="008A4DDF">
        <w:rPr>
          <w:sz w:val="18"/>
          <w:szCs w:val="18"/>
        </w:rPr>
        <w:t>(f)</w:t>
      </w:r>
      <w:r w:rsidRPr="008A4DDF">
        <w:rPr>
          <w:sz w:val="18"/>
          <w:szCs w:val="18"/>
        </w:rPr>
        <w:tab/>
        <w:t xml:space="preserve">verify the source of the plant material used </w:t>
      </w:r>
      <w:r w:rsidRPr="008A4DDF">
        <w:rPr>
          <w:strike/>
          <w:sz w:val="18"/>
          <w:szCs w:val="18"/>
          <w:highlight w:val="lightGray"/>
        </w:rPr>
        <w:t>(see section 4)</w:t>
      </w:r>
      <w:r w:rsidRPr="008A4DDF">
        <w:rPr>
          <w:sz w:val="18"/>
          <w:szCs w:val="18"/>
        </w:rPr>
        <w:t>;</w:t>
      </w:r>
    </w:p>
    <w:p w:rsidR="00E4492A" w:rsidRPr="008A4DDF" w:rsidRDefault="00E4492A" w:rsidP="00E4492A">
      <w:pPr>
        <w:ind w:left="1134" w:hanging="567"/>
        <w:rPr>
          <w:sz w:val="18"/>
          <w:szCs w:val="18"/>
        </w:rPr>
      </w:pPr>
      <w:r w:rsidRPr="008A4DDF">
        <w:rPr>
          <w:sz w:val="18"/>
          <w:szCs w:val="18"/>
        </w:rPr>
        <w:t>(g)</w:t>
      </w:r>
      <w:r w:rsidRPr="008A4DDF">
        <w:rPr>
          <w:sz w:val="18"/>
          <w:szCs w:val="18"/>
        </w:rPr>
        <w:tab/>
        <w:t xml:space="preserve">agree which markers are to be used in a preliminary collaborative evaluation phase, involving more than one laboratory and different detection equipment </w:t>
      </w:r>
      <w:r w:rsidRPr="008A4DDF">
        <w:rPr>
          <w:strike/>
          <w:sz w:val="18"/>
          <w:szCs w:val="18"/>
          <w:highlight w:val="lightGray"/>
        </w:rPr>
        <w:t>(see section 2)</w:t>
      </w:r>
      <w:r w:rsidRPr="008A4DDF">
        <w:rPr>
          <w:sz w:val="18"/>
          <w:szCs w:val="18"/>
        </w:rPr>
        <w:t>;</w:t>
      </w:r>
    </w:p>
    <w:p w:rsidR="00E4492A" w:rsidRPr="008A4DDF" w:rsidRDefault="00E4492A" w:rsidP="00E4492A">
      <w:pPr>
        <w:ind w:firstLine="567"/>
        <w:rPr>
          <w:sz w:val="18"/>
          <w:szCs w:val="18"/>
        </w:rPr>
      </w:pPr>
      <w:r w:rsidRPr="008A4DDF">
        <w:rPr>
          <w:sz w:val="18"/>
          <w:szCs w:val="18"/>
        </w:rPr>
        <w:t>(h)</w:t>
      </w:r>
      <w:r w:rsidRPr="008A4DDF">
        <w:rPr>
          <w:sz w:val="18"/>
          <w:szCs w:val="18"/>
        </w:rPr>
        <w:tab/>
        <w:t xml:space="preserve">conduct an evaluation </w:t>
      </w:r>
      <w:r w:rsidRPr="008A4DDF">
        <w:rPr>
          <w:strike/>
          <w:sz w:val="18"/>
          <w:szCs w:val="18"/>
          <w:highlight w:val="lightGray"/>
        </w:rPr>
        <w:t>(see section 5.3)</w:t>
      </w:r>
      <w:r w:rsidRPr="008A4DDF">
        <w:rPr>
          <w:sz w:val="18"/>
          <w:szCs w:val="18"/>
        </w:rPr>
        <w:t>;</w:t>
      </w:r>
    </w:p>
    <w:p w:rsidR="00E4492A" w:rsidRPr="008A4DDF" w:rsidRDefault="00E4492A" w:rsidP="00E4492A">
      <w:pPr>
        <w:ind w:firstLine="567"/>
        <w:rPr>
          <w:sz w:val="18"/>
          <w:szCs w:val="18"/>
        </w:rPr>
      </w:pPr>
      <w:r w:rsidRPr="008A4DDF">
        <w:rPr>
          <w:sz w:val="18"/>
          <w:szCs w:val="18"/>
        </w:rPr>
        <w:t>(i)</w:t>
      </w:r>
      <w:r w:rsidRPr="008A4DDF">
        <w:rPr>
          <w:sz w:val="18"/>
          <w:szCs w:val="18"/>
        </w:rPr>
        <w:tab/>
        <w:t xml:space="preserve">develop a protocol for scoring the molecular data </w:t>
      </w:r>
      <w:r w:rsidRPr="008A4DDF">
        <w:rPr>
          <w:strike/>
          <w:sz w:val="18"/>
          <w:szCs w:val="18"/>
          <w:highlight w:val="lightGray"/>
        </w:rPr>
        <w:t>(see section 5.4)</w:t>
      </w:r>
      <w:r w:rsidRPr="008A4DDF">
        <w:rPr>
          <w:sz w:val="18"/>
          <w:szCs w:val="18"/>
        </w:rPr>
        <w:t>;</w:t>
      </w:r>
    </w:p>
    <w:p w:rsidR="00E4492A" w:rsidRPr="008A4DDF" w:rsidRDefault="00E4492A" w:rsidP="00E4492A">
      <w:pPr>
        <w:ind w:firstLine="567"/>
        <w:rPr>
          <w:sz w:val="18"/>
          <w:szCs w:val="18"/>
        </w:rPr>
      </w:pPr>
      <w:r w:rsidRPr="008A4DDF">
        <w:rPr>
          <w:sz w:val="18"/>
          <w:szCs w:val="18"/>
        </w:rPr>
        <w:t>(j)</w:t>
      </w:r>
      <w:r w:rsidRPr="008A4DDF">
        <w:rPr>
          <w:sz w:val="18"/>
          <w:szCs w:val="18"/>
        </w:rPr>
        <w:tab/>
        <w:t>agree on the plant material/reference set to be analyzed, and the source(s);</w:t>
      </w:r>
    </w:p>
    <w:p w:rsidR="00E4492A" w:rsidRPr="008A4DDF" w:rsidRDefault="00E4492A" w:rsidP="00E4492A">
      <w:pPr>
        <w:ind w:left="1134" w:hanging="567"/>
        <w:rPr>
          <w:sz w:val="18"/>
          <w:szCs w:val="18"/>
        </w:rPr>
      </w:pPr>
      <w:r w:rsidRPr="008A4DDF">
        <w:rPr>
          <w:sz w:val="18"/>
          <w:szCs w:val="18"/>
        </w:rPr>
        <w:t>(k)</w:t>
      </w:r>
      <w:r w:rsidRPr="008A4DDF">
        <w:rPr>
          <w:sz w:val="18"/>
          <w:szCs w:val="18"/>
        </w:rPr>
        <w:tab/>
        <w:t>analyze the agreed variety collection, in different laboratories/different detection equipment, using duplicate samples, and exchanging samples/DNA extracts if problems occur;</w:t>
      </w:r>
    </w:p>
    <w:p w:rsidR="00E4492A" w:rsidRPr="008A4DDF" w:rsidRDefault="00E4492A" w:rsidP="00E4492A">
      <w:pPr>
        <w:ind w:firstLine="567"/>
        <w:rPr>
          <w:sz w:val="18"/>
          <w:szCs w:val="18"/>
        </w:rPr>
      </w:pPr>
      <w:r w:rsidRPr="008A4DDF">
        <w:rPr>
          <w:sz w:val="18"/>
          <w:szCs w:val="18"/>
        </w:rPr>
        <w:t>(l)</w:t>
      </w:r>
      <w:r w:rsidRPr="008A4DDF">
        <w:rPr>
          <w:sz w:val="18"/>
          <w:szCs w:val="18"/>
        </w:rPr>
        <w:tab/>
        <w:t>use reference varieties/DNA sample/alleles in all analyses;</w:t>
      </w:r>
    </w:p>
    <w:p w:rsidR="00E4492A" w:rsidRPr="008A4DDF" w:rsidRDefault="00E4492A" w:rsidP="00E4492A">
      <w:pPr>
        <w:ind w:firstLine="567"/>
        <w:rPr>
          <w:sz w:val="18"/>
          <w:szCs w:val="18"/>
        </w:rPr>
      </w:pPr>
      <w:r w:rsidRPr="008A4DDF">
        <w:rPr>
          <w:sz w:val="18"/>
          <w:szCs w:val="18"/>
        </w:rPr>
        <w:t>(m)</w:t>
      </w:r>
      <w:r w:rsidRPr="008A4DDF">
        <w:rPr>
          <w:sz w:val="18"/>
          <w:szCs w:val="18"/>
        </w:rPr>
        <w:tab/>
        <w:t>verify all stages (including data entry) – automate as much as possible;</w:t>
      </w:r>
    </w:p>
    <w:p w:rsidR="00E4492A" w:rsidRPr="008A4DDF" w:rsidRDefault="00E4492A" w:rsidP="00E4492A">
      <w:pPr>
        <w:ind w:firstLine="567"/>
        <w:rPr>
          <w:sz w:val="18"/>
          <w:szCs w:val="18"/>
        </w:rPr>
      </w:pPr>
      <w:r w:rsidRPr="008A4DDF">
        <w:rPr>
          <w:sz w:val="18"/>
          <w:szCs w:val="18"/>
        </w:rPr>
        <w:t>(n)</w:t>
      </w:r>
      <w:r w:rsidRPr="008A4DDF">
        <w:rPr>
          <w:sz w:val="18"/>
          <w:szCs w:val="18"/>
        </w:rPr>
        <w:tab/>
        <w:t>conduct a ‘blind test’ in different laboratories using the database;</w:t>
      </w:r>
    </w:p>
    <w:p w:rsidR="00E4492A" w:rsidRPr="008A4DDF" w:rsidRDefault="00E4492A" w:rsidP="00E4492A">
      <w:pPr>
        <w:ind w:firstLine="567"/>
        <w:rPr>
          <w:sz w:val="18"/>
          <w:szCs w:val="18"/>
        </w:rPr>
      </w:pPr>
      <w:r w:rsidRPr="008A4DDF">
        <w:rPr>
          <w:sz w:val="18"/>
          <w:szCs w:val="18"/>
        </w:rPr>
        <w:t>(o)</w:t>
      </w:r>
      <w:r w:rsidRPr="008A4DDF">
        <w:rPr>
          <w:sz w:val="18"/>
          <w:szCs w:val="18"/>
        </w:rPr>
        <w:tab/>
        <w:t>adopt the procedures for adding new data.</w:t>
      </w:r>
      <w:r>
        <w:rPr>
          <w:sz w:val="18"/>
          <w:szCs w:val="18"/>
        </w:rPr>
        <w:t>”</w:t>
      </w:r>
    </w:p>
    <w:p w:rsidR="00E4492A" w:rsidRDefault="00E4492A" w:rsidP="00E4492A"/>
    <w:p w:rsidR="00E4492A" w:rsidRPr="003C088F" w:rsidRDefault="00E4492A" w:rsidP="00E4492A">
      <w:pPr>
        <w:keepNext/>
        <w:spacing w:before="120" w:after="240"/>
        <w:outlineLvl w:val="2"/>
        <w:rPr>
          <w:i/>
        </w:rPr>
      </w:pPr>
      <w:r w:rsidRPr="003C088F">
        <w:rPr>
          <w:i/>
        </w:rPr>
        <w:t>G</w:t>
      </w:r>
      <w:r w:rsidRPr="003C088F">
        <w:t>LOSSARY</w:t>
      </w:r>
      <w:r w:rsidRPr="003C088F">
        <w:rPr>
          <w:i/>
        </w:rPr>
        <w:t xml:space="preserve"> </w:t>
      </w:r>
    </w:p>
    <w:p w:rsidR="00E4492A" w:rsidRPr="003C088F" w:rsidRDefault="00E4492A" w:rsidP="00E4492A">
      <w:pPr>
        <w:rPr>
          <w:lang w:eastAsia="ja-JP"/>
        </w:rPr>
      </w:pPr>
      <w:r w:rsidRPr="003C088F">
        <w:fldChar w:fldCharType="begin"/>
      </w:r>
      <w:r w:rsidRPr="003C088F">
        <w:instrText xml:space="preserve"> AUTONUM  </w:instrText>
      </w:r>
      <w:r w:rsidRPr="003C088F">
        <w:fldChar w:fldCharType="end"/>
      </w:r>
      <w:r w:rsidRPr="003C088F">
        <w:tab/>
        <w:t>T</w:t>
      </w:r>
      <w:r w:rsidRPr="003C088F">
        <w:rPr>
          <w:lang w:eastAsia="ja-JP"/>
        </w:rPr>
        <w:t xml:space="preserve">he BMT agreed </w:t>
      </w:r>
      <w:r>
        <w:rPr>
          <w:lang w:eastAsia="ja-JP"/>
        </w:rPr>
        <w:t xml:space="preserve">to delete </w:t>
      </w:r>
      <w:r w:rsidRPr="003C088F">
        <w:rPr>
          <w:lang w:eastAsia="ja-JP"/>
        </w:rPr>
        <w:t xml:space="preserve">the </w:t>
      </w:r>
      <w:r>
        <w:rPr>
          <w:lang w:eastAsia="ja-JP"/>
        </w:rPr>
        <w:t>G</w:t>
      </w:r>
      <w:r w:rsidRPr="003C088F">
        <w:rPr>
          <w:lang w:eastAsia="ja-JP"/>
        </w:rPr>
        <w:t>lossary</w:t>
      </w:r>
      <w:r>
        <w:rPr>
          <w:lang w:eastAsia="ja-JP"/>
        </w:rPr>
        <w:t>.</w:t>
      </w:r>
    </w:p>
    <w:p w:rsidR="00E4492A" w:rsidRDefault="00E4492A" w:rsidP="00E4492A"/>
    <w:p w:rsidR="00E4492A" w:rsidRPr="003C088F" w:rsidRDefault="00E4492A" w:rsidP="00E4492A">
      <w:pPr>
        <w:keepNext/>
        <w:spacing w:before="120" w:after="240"/>
        <w:outlineLvl w:val="2"/>
        <w:rPr>
          <w:i/>
        </w:rPr>
      </w:pPr>
      <w:r>
        <w:rPr>
          <w:i/>
        </w:rPr>
        <w:t>New Section C   LIST OF ACRONYMS</w:t>
      </w:r>
    </w:p>
    <w:p w:rsidR="00E4492A" w:rsidRDefault="00A4437A" w:rsidP="00E4492A">
      <w:r w:rsidRPr="003C088F">
        <w:fldChar w:fldCharType="begin"/>
      </w:r>
      <w:r w:rsidRPr="003C088F">
        <w:instrText xml:space="preserve"> AUTONUM  </w:instrText>
      </w:r>
      <w:r w:rsidRPr="003C088F">
        <w:fldChar w:fldCharType="end"/>
      </w:r>
      <w:r w:rsidRPr="003C088F">
        <w:tab/>
      </w:r>
      <w:r w:rsidR="00E4492A" w:rsidRPr="00F05075">
        <w:t xml:space="preserve">The BMT agreed to add the </w:t>
      </w:r>
      <w:r w:rsidR="00E4492A">
        <w:t>list of acronyms</w:t>
      </w:r>
      <w:r w:rsidR="00E4492A" w:rsidRPr="00F05075">
        <w:t xml:space="preserve"> with the following text:</w:t>
      </w:r>
    </w:p>
    <w:p w:rsidR="00E4492A" w:rsidRPr="0095443A" w:rsidRDefault="00E4492A" w:rsidP="00E4492A"/>
    <w:p w:rsidR="00E4492A" w:rsidRPr="0095443A" w:rsidRDefault="00E4492A" w:rsidP="00E4492A">
      <w:pPr>
        <w:ind w:left="426"/>
        <w:rPr>
          <w:sz w:val="18"/>
          <w:szCs w:val="18"/>
        </w:rPr>
      </w:pPr>
      <w:r w:rsidRPr="0095443A">
        <w:rPr>
          <w:sz w:val="18"/>
          <w:szCs w:val="18"/>
        </w:rPr>
        <w:t>“BAM</w:t>
      </w:r>
      <w:r w:rsidRPr="0095443A">
        <w:rPr>
          <w:sz w:val="18"/>
          <w:szCs w:val="18"/>
        </w:rPr>
        <w:tab/>
      </w:r>
      <w:r w:rsidRPr="0095443A">
        <w:rPr>
          <w:sz w:val="18"/>
          <w:szCs w:val="18"/>
        </w:rPr>
        <w:tab/>
        <w:t>Binary Alignment Map</w:t>
      </w:r>
    </w:p>
    <w:p w:rsidR="00E4492A" w:rsidRPr="0095443A" w:rsidRDefault="00E4492A" w:rsidP="00E4492A">
      <w:pPr>
        <w:ind w:left="426"/>
        <w:rPr>
          <w:sz w:val="18"/>
          <w:szCs w:val="18"/>
        </w:rPr>
      </w:pPr>
      <w:r w:rsidRPr="0095443A">
        <w:rPr>
          <w:sz w:val="18"/>
          <w:szCs w:val="18"/>
        </w:rPr>
        <w:t>BCF</w:t>
      </w:r>
      <w:r w:rsidRPr="0095443A">
        <w:rPr>
          <w:sz w:val="18"/>
          <w:szCs w:val="18"/>
        </w:rPr>
        <w:tab/>
      </w:r>
      <w:r w:rsidRPr="0095443A">
        <w:rPr>
          <w:sz w:val="18"/>
          <w:szCs w:val="18"/>
        </w:rPr>
        <w:tab/>
        <w:t>Binary Call Format</w:t>
      </w:r>
    </w:p>
    <w:p w:rsidR="00E4492A" w:rsidRPr="0095443A" w:rsidRDefault="00E4492A" w:rsidP="00E4492A">
      <w:pPr>
        <w:ind w:left="426"/>
        <w:rPr>
          <w:sz w:val="18"/>
          <w:szCs w:val="18"/>
        </w:rPr>
      </w:pPr>
      <w:r w:rsidRPr="0095443A">
        <w:rPr>
          <w:sz w:val="18"/>
          <w:szCs w:val="18"/>
        </w:rPr>
        <w:t>CRAM</w:t>
      </w:r>
      <w:r w:rsidRPr="0095443A">
        <w:rPr>
          <w:sz w:val="18"/>
          <w:szCs w:val="18"/>
        </w:rPr>
        <w:tab/>
      </w:r>
      <w:r w:rsidR="000B3343">
        <w:rPr>
          <w:sz w:val="18"/>
          <w:szCs w:val="18"/>
        </w:rPr>
        <w:tab/>
      </w:r>
      <w:r w:rsidRPr="0095443A">
        <w:rPr>
          <w:sz w:val="18"/>
          <w:szCs w:val="18"/>
        </w:rPr>
        <w:t>Compressed Reference-oriented Alignment Map</w:t>
      </w:r>
    </w:p>
    <w:p w:rsidR="00E4492A" w:rsidRPr="0095443A" w:rsidRDefault="00E4492A" w:rsidP="00E4492A">
      <w:pPr>
        <w:ind w:left="426"/>
        <w:rPr>
          <w:sz w:val="18"/>
          <w:szCs w:val="18"/>
        </w:rPr>
      </w:pPr>
      <w:r w:rsidRPr="0095443A">
        <w:rPr>
          <w:sz w:val="18"/>
          <w:szCs w:val="18"/>
        </w:rPr>
        <w:t>MNP</w:t>
      </w:r>
      <w:r w:rsidRPr="0095443A">
        <w:rPr>
          <w:sz w:val="18"/>
          <w:szCs w:val="18"/>
        </w:rPr>
        <w:tab/>
      </w:r>
      <w:r w:rsidRPr="0095443A">
        <w:rPr>
          <w:sz w:val="18"/>
          <w:szCs w:val="18"/>
        </w:rPr>
        <w:tab/>
        <w:t>Multiple Nucleotide Polymorphism</w:t>
      </w:r>
    </w:p>
    <w:p w:rsidR="00E4492A" w:rsidRPr="0095443A" w:rsidRDefault="00E4492A" w:rsidP="00E4492A">
      <w:pPr>
        <w:ind w:left="426"/>
        <w:rPr>
          <w:sz w:val="18"/>
          <w:szCs w:val="18"/>
        </w:rPr>
      </w:pPr>
      <w:r w:rsidRPr="0095443A">
        <w:rPr>
          <w:sz w:val="18"/>
          <w:szCs w:val="18"/>
        </w:rPr>
        <w:t>NIL</w:t>
      </w:r>
      <w:r w:rsidRPr="0095443A">
        <w:rPr>
          <w:sz w:val="18"/>
          <w:szCs w:val="18"/>
        </w:rPr>
        <w:tab/>
      </w:r>
      <w:r w:rsidRPr="0095443A">
        <w:rPr>
          <w:sz w:val="18"/>
          <w:szCs w:val="18"/>
        </w:rPr>
        <w:tab/>
        <w:t>Near Isogenic Line</w:t>
      </w:r>
    </w:p>
    <w:p w:rsidR="00E4492A" w:rsidRPr="0095443A" w:rsidRDefault="00E4492A" w:rsidP="00E4492A">
      <w:pPr>
        <w:ind w:left="426"/>
        <w:rPr>
          <w:sz w:val="18"/>
          <w:szCs w:val="18"/>
        </w:rPr>
      </w:pPr>
      <w:r w:rsidRPr="0095443A">
        <w:rPr>
          <w:sz w:val="18"/>
          <w:szCs w:val="18"/>
        </w:rPr>
        <w:t>RIL</w:t>
      </w:r>
      <w:r w:rsidRPr="0095443A">
        <w:rPr>
          <w:sz w:val="18"/>
          <w:szCs w:val="18"/>
        </w:rPr>
        <w:tab/>
      </w:r>
      <w:r w:rsidRPr="0095443A">
        <w:rPr>
          <w:sz w:val="18"/>
          <w:szCs w:val="18"/>
        </w:rPr>
        <w:tab/>
        <w:t>Recombinant Inbred Line</w:t>
      </w:r>
    </w:p>
    <w:p w:rsidR="00E4492A" w:rsidRPr="0095443A" w:rsidRDefault="00E4492A" w:rsidP="00E4492A">
      <w:pPr>
        <w:ind w:left="426"/>
        <w:rPr>
          <w:sz w:val="18"/>
          <w:szCs w:val="18"/>
        </w:rPr>
      </w:pPr>
      <w:r w:rsidRPr="0095443A">
        <w:rPr>
          <w:sz w:val="18"/>
          <w:szCs w:val="18"/>
        </w:rPr>
        <w:t>SAM</w:t>
      </w:r>
      <w:r w:rsidRPr="0095443A">
        <w:rPr>
          <w:sz w:val="18"/>
          <w:szCs w:val="18"/>
        </w:rPr>
        <w:tab/>
      </w:r>
      <w:r w:rsidRPr="0095443A">
        <w:rPr>
          <w:sz w:val="18"/>
          <w:szCs w:val="18"/>
        </w:rPr>
        <w:tab/>
        <w:t>Sequence Alignment Map</w:t>
      </w:r>
    </w:p>
    <w:p w:rsidR="00E4492A" w:rsidRPr="0095443A" w:rsidRDefault="00E4492A" w:rsidP="00E4492A">
      <w:pPr>
        <w:ind w:left="426"/>
        <w:rPr>
          <w:sz w:val="18"/>
          <w:szCs w:val="18"/>
        </w:rPr>
      </w:pPr>
      <w:r w:rsidRPr="0095443A">
        <w:rPr>
          <w:sz w:val="18"/>
          <w:szCs w:val="18"/>
        </w:rPr>
        <w:t>SNP</w:t>
      </w:r>
      <w:r w:rsidRPr="0095443A">
        <w:rPr>
          <w:sz w:val="18"/>
          <w:szCs w:val="18"/>
        </w:rPr>
        <w:tab/>
      </w:r>
      <w:r w:rsidRPr="0095443A">
        <w:rPr>
          <w:sz w:val="18"/>
          <w:szCs w:val="18"/>
        </w:rPr>
        <w:tab/>
        <w:t>Single Nucleotide Polymorphism</w:t>
      </w:r>
    </w:p>
    <w:p w:rsidR="00E4492A" w:rsidRPr="0095443A" w:rsidRDefault="00E4492A" w:rsidP="00E4492A">
      <w:pPr>
        <w:ind w:left="426"/>
        <w:rPr>
          <w:sz w:val="18"/>
          <w:szCs w:val="18"/>
        </w:rPr>
      </w:pPr>
      <w:r w:rsidRPr="0095443A">
        <w:rPr>
          <w:sz w:val="18"/>
          <w:szCs w:val="18"/>
        </w:rPr>
        <w:t>TIFF</w:t>
      </w:r>
      <w:r w:rsidRPr="0095443A">
        <w:rPr>
          <w:sz w:val="18"/>
          <w:szCs w:val="18"/>
        </w:rPr>
        <w:tab/>
      </w:r>
      <w:r w:rsidRPr="0095443A">
        <w:rPr>
          <w:sz w:val="18"/>
          <w:szCs w:val="18"/>
        </w:rPr>
        <w:tab/>
        <w:t>Tagged Image File Format</w:t>
      </w:r>
    </w:p>
    <w:p w:rsidR="00E4492A" w:rsidRDefault="00E4492A" w:rsidP="00E4492A">
      <w:pPr>
        <w:ind w:left="426"/>
      </w:pPr>
      <w:r w:rsidRPr="0095443A">
        <w:rPr>
          <w:sz w:val="18"/>
          <w:szCs w:val="18"/>
        </w:rPr>
        <w:t>VCF</w:t>
      </w:r>
      <w:r w:rsidRPr="0095443A">
        <w:rPr>
          <w:sz w:val="18"/>
          <w:szCs w:val="18"/>
        </w:rPr>
        <w:tab/>
      </w:r>
      <w:r w:rsidRPr="0095443A">
        <w:rPr>
          <w:sz w:val="18"/>
          <w:szCs w:val="18"/>
        </w:rPr>
        <w:tab/>
        <w:t>Variant Call Format</w:t>
      </w:r>
      <w:r>
        <w:t>”</w:t>
      </w:r>
    </w:p>
    <w:p w:rsidR="00E4492A" w:rsidRDefault="00E4492A" w:rsidP="00E4492A"/>
    <w:p w:rsidR="00E4492A" w:rsidRPr="003C088F" w:rsidRDefault="00E4492A" w:rsidP="00E4492A">
      <w:r w:rsidRPr="003C088F">
        <w:fldChar w:fldCharType="begin"/>
      </w:r>
      <w:r w:rsidRPr="003C088F">
        <w:instrText xml:space="preserve"> AUTONUM  </w:instrText>
      </w:r>
      <w:r w:rsidRPr="003C088F">
        <w:fldChar w:fldCharType="end"/>
      </w:r>
      <w:r w:rsidRPr="003C088F">
        <w:tab/>
        <w:t>The BMT agreed to propose to the TC that the E</w:t>
      </w:r>
      <w:r w:rsidR="002965AE">
        <w:t xml:space="preserve">uropean </w:t>
      </w:r>
      <w:r w:rsidRPr="003C088F">
        <w:t>U</w:t>
      </w:r>
      <w:r w:rsidR="002965AE">
        <w:t>nion</w:t>
      </w:r>
      <w:r w:rsidRPr="003C088F">
        <w:t>, France</w:t>
      </w:r>
      <w:r w:rsidR="00D35CBC">
        <w:t xml:space="preserve"> and</w:t>
      </w:r>
      <w:r w:rsidRPr="003C088F">
        <w:t xml:space="preserve"> Netherlands prepare a new draft of INF/17 for consideration of the </w:t>
      </w:r>
      <w:r>
        <w:t>nine</w:t>
      </w:r>
      <w:r w:rsidRPr="003C088F">
        <w:t xml:space="preserve">teenth session of the BMT. </w:t>
      </w:r>
    </w:p>
    <w:p w:rsidR="00E4492A" w:rsidRDefault="00E4492A" w:rsidP="00E4492A"/>
    <w:p w:rsidR="00BC7E6E" w:rsidRPr="00D72EAB" w:rsidRDefault="00BC7E6E" w:rsidP="00D72EAB"/>
    <w:p w:rsidR="00C67028" w:rsidRDefault="00C67028" w:rsidP="00D72EAB">
      <w:pPr>
        <w:pStyle w:val="Heading2"/>
      </w:pPr>
      <w:r w:rsidRPr="00D27E1B">
        <w:t>Date and place of next session</w:t>
      </w:r>
    </w:p>
    <w:p w:rsidR="00F3107E" w:rsidRPr="00F3107E" w:rsidRDefault="00F3107E" w:rsidP="00F3107E">
      <w:r w:rsidRPr="00F3107E">
        <w:fldChar w:fldCharType="begin"/>
      </w:r>
      <w:r w:rsidRPr="00F3107E">
        <w:instrText xml:space="preserve"> AUTONUM  </w:instrText>
      </w:r>
      <w:r w:rsidRPr="00F3107E">
        <w:fldChar w:fldCharType="end"/>
      </w:r>
      <w:r w:rsidRPr="00F3107E">
        <w:tab/>
        <w:t xml:space="preserve">At the invitation of the United States of America, the </w:t>
      </w:r>
      <w:r>
        <w:t>BM</w:t>
      </w:r>
      <w:r w:rsidRPr="00F3107E">
        <w:t xml:space="preserve">T agreed to hold its </w:t>
      </w:r>
      <w:r>
        <w:t>nineteenth</w:t>
      </w:r>
      <w:r w:rsidRPr="00F3107E">
        <w:t xml:space="preserve"> session in Alexandria, Virginia, jointly with T</w:t>
      </w:r>
      <w:r>
        <w:t>WC</w:t>
      </w:r>
      <w:r w:rsidR="00D35CBC">
        <w:t>,</w:t>
      </w:r>
      <w:r w:rsidRPr="00F3107E">
        <w:t xml:space="preserve"> </w:t>
      </w:r>
      <w:r w:rsidR="00D35CBC">
        <w:t>during</w:t>
      </w:r>
      <w:r w:rsidRPr="00F3107E">
        <w:t xml:space="preserve"> the week of September 21, 2020.</w:t>
      </w:r>
    </w:p>
    <w:p w:rsidR="00D72EAB" w:rsidRDefault="00D72EAB" w:rsidP="00D72EAB"/>
    <w:p w:rsidR="00D72EAB" w:rsidRPr="00D72EAB" w:rsidRDefault="00D72EAB" w:rsidP="00D72EAB"/>
    <w:p w:rsidR="00C67028" w:rsidRDefault="00C67028" w:rsidP="00D72EAB">
      <w:pPr>
        <w:pStyle w:val="Heading2"/>
      </w:pPr>
      <w:r w:rsidRPr="00D27E1B">
        <w:lastRenderedPageBreak/>
        <w:t>Future program</w:t>
      </w:r>
    </w:p>
    <w:p w:rsidR="00875B26" w:rsidRPr="00875B26" w:rsidRDefault="00875B26" w:rsidP="00875B26">
      <w:pPr>
        <w:keepNext/>
        <w:rPr>
          <w:rFonts w:cs="Arial"/>
        </w:rPr>
      </w:pPr>
      <w:r w:rsidRPr="00875B26">
        <w:rPr>
          <w:rFonts w:cs="Arial"/>
          <w:iCs/>
          <w:snapToGrid w:val="0"/>
        </w:rPr>
        <w:fldChar w:fldCharType="begin"/>
      </w:r>
      <w:r w:rsidRPr="00875B26">
        <w:rPr>
          <w:rFonts w:cs="Arial"/>
          <w:iCs/>
          <w:snapToGrid w:val="0"/>
        </w:rPr>
        <w:instrText xml:space="preserve"> AUTONUM  </w:instrText>
      </w:r>
      <w:r w:rsidRPr="00875B26">
        <w:rPr>
          <w:rFonts w:cs="Arial"/>
          <w:iCs/>
          <w:snapToGrid w:val="0"/>
        </w:rPr>
        <w:fldChar w:fldCharType="end"/>
      </w:r>
      <w:r w:rsidRPr="00875B26">
        <w:rPr>
          <w:rFonts w:cs="Arial"/>
          <w:iCs/>
          <w:snapToGrid w:val="0"/>
        </w:rPr>
        <w:tab/>
      </w:r>
      <w:r w:rsidRPr="00875B26">
        <w:rPr>
          <w:rFonts w:cs="Arial"/>
        </w:rPr>
        <w:t xml:space="preserve">During its </w:t>
      </w:r>
      <w:r w:rsidR="00523AF0">
        <w:rPr>
          <w:rFonts w:cs="Arial"/>
        </w:rPr>
        <w:t>nineteenth</w:t>
      </w:r>
      <w:r w:rsidR="00523AF0" w:rsidRPr="00875B26">
        <w:rPr>
          <w:rFonts w:cs="Arial"/>
        </w:rPr>
        <w:t xml:space="preserve"> </w:t>
      </w:r>
      <w:r w:rsidRPr="00875B26">
        <w:rPr>
          <w:rFonts w:cs="Arial"/>
        </w:rPr>
        <w:t>session, the BMT planned to discuss the following items:</w:t>
      </w:r>
    </w:p>
    <w:p w:rsidR="00875B26" w:rsidRPr="00875B26" w:rsidRDefault="00875B26" w:rsidP="00875B26">
      <w:pPr>
        <w:keepNext/>
        <w:rPr>
          <w:rFonts w:cs="Arial"/>
        </w:rPr>
      </w:pPr>
    </w:p>
    <w:p w:rsidR="00875B26" w:rsidRPr="00717655" w:rsidRDefault="00875B26" w:rsidP="00875B26">
      <w:pPr>
        <w:spacing w:after="200"/>
        <w:ind w:left="567"/>
        <w:rPr>
          <w:rFonts w:cs="Arial"/>
        </w:rPr>
      </w:pPr>
      <w:r w:rsidRPr="00717655">
        <w:rPr>
          <w:rFonts w:cs="Arial"/>
        </w:rPr>
        <w:t>1.</w:t>
      </w:r>
      <w:r w:rsidRPr="00717655">
        <w:rPr>
          <w:rFonts w:cs="Arial"/>
        </w:rPr>
        <w:tab/>
        <w:t>Opening of the session</w:t>
      </w:r>
    </w:p>
    <w:p w:rsidR="00875B26" w:rsidRPr="00717655" w:rsidRDefault="00875B26" w:rsidP="00875B26">
      <w:pPr>
        <w:spacing w:after="200"/>
        <w:ind w:left="567"/>
        <w:rPr>
          <w:rFonts w:cs="Arial"/>
        </w:rPr>
      </w:pPr>
      <w:r w:rsidRPr="00717655">
        <w:rPr>
          <w:rFonts w:cs="Arial"/>
        </w:rPr>
        <w:t>2.</w:t>
      </w:r>
      <w:r w:rsidRPr="00717655">
        <w:rPr>
          <w:rFonts w:cs="Arial"/>
        </w:rPr>
        <w:tab/>
        <w:t>Adoption of the agenda</w:t>
      </w:r>
    </w:p>
    <w:p w:rsidR="00875B26" w:rsidRPr="00717655" w:rsidRDefault="00875B26" w:rsidP="00875B26">
      <w:pPr>
        <w:spacing w:after="200"/>
        <w:ind w:left="1134" w:hanging="567"/>
        <w:rPr>
          <w:rFonts w:cs="Arial"/>
        </w:rPr>
      </w:pPr>
      <w:r w:rsidRPr="00717655">
        <w:rPr>
          <w:rFonts w:cs="Arial"/>
        </w:rPr>
        <w:t>3.</w:t>
      </w:r>
      <w:r w:rsidRPr="00717655">
        <w:rPr>
          <w:rFonts w:cs="Arial"/>
        </w:rPr>
        <w:tab/>
        <w:t>Reports on developments in UPOV concerning biochemical and molecular techniques (document to be prepared by the Office of the Union)</w:t>
      </w:r>
    </w:p>
    <w:p w:rsidR="00875B26" w:rsidRPr="00717655" w:rsidRDefault="00875B26" w:rsidP="00875B26">
      <w:pPr>
        <w:spacing w:after="200"/>
        <w:ind w:left="1134" w:hanging="567"/>
        <w:rPr>
          <w:rFonts w:cs="Arial"/>
        </w:rPr>
      </w:pPr>
      <w:r w:rsidRPr="00717655">
        <w:rPr>
          <w:rFonts w:cs="Arial"/>
        </w:rPr>
        <w:t>4.</w:t>
      </w:r>
      <w:r w:rsidRPr="00717655">
        <w:rPr>
          <w:rFonts w:cs="Arial"/>
        </w:rPr>
        <w:tab/>
        <w:t>Short presentations on new developments in biochemical and molecular techniques by DUS experts, biochemical and molecular specialists, plant breeders and relevant international organizations (oral reports by participants)</w:t>
      </w:r>
    </w:p>
    <w:p w:rsidR="00875B26" w:rsidRPr="00717655" w:rsidRDefault="00875B26" w:rsidP="00875B26">
      <w:pPr>
        <w:spacing w:after="200"/>
        <w:ind w:left="567"/>
        <w:rPr>
          <w:rFonts w:cs="Arial"/>
        </w:rPr>
      </w:pPr>
      <w:r w:rsidRPr="00717655">
        <w:rPr>
          <w:rFonts w:cs="Arial"/>
        </w:rPr>
        <w:t>5.</w:t>
      </w:r>
      <w:r w:rsidRPr="00717655">
        <w:rPr>
          <w:rFonts w:cs="Arial"/>
        </w:rPr>
        <w:tab/>
        <w:t>Report of work on molecular techniques in relation to DUS examination (papers invited)</w:t>
      </w:r>
    </w:p>
    <w:p w:rsidR="00875B26" w:rsidRPr="008D6225" w:rsidRDefault="00875B26" w:rsidP="00875B26">
      <w:pPr>
        <w:spacing w:after="200"/>
        <w:ind w:left="1134" w:hanging="567"/>
        <w:rPr>
          <w:rFonts w:cs="Arial"/>
        </w:rPr>
      </w:pPr>
      <w:r w:rsidRPr="00717655">
        <w:rPr>
          <w:rFonts w:cs="Arial"/>
        </w:rPr>
        <w:t>6.</w:t>
      </w:r>
      <w:r w:rsidRPr="00717655">
        <w:rPr>
          <w:rFonts w:cs="Arial"/>
        </w:rPr>
        <w:tab/>
        <w:t xml:space="preserve">Cooperation between international organizations (document to be prepared by the Office of the </w:t>
      </w:r>
      <w:r w:rsidRPr="008D6225">
        <w:rPr>
          <w:rFonts w:cs="Arial"/>
        </w:rPr>
        <w:t xml:space="preserve">Union) </w:t>
      </w:r>
    </w:p>
    <w:p w:rsidR="00875B26" w:rsidRPr="008D6225" w:rsidRDefault="00875B26" w:rsidP="00875B26">
      <w:pPr>
        <w:spacing w:after="200"/>
        <w:ind w:left="567"/>
        <w:rPr>
          <w:rFonts w:cs="Arial"/>
        </w:rPr>
      </w:pPr>
      <w:r w:rsidRPr="008D6225">
        <w:rPr>
          <w:rFonts w:cs="Arial"/>
        </w:rPr>
        <w:t>7.</w:t>
      </w:r>
      <w:r w:rsidRPr="008D6225">
        <w:rPr>
          <w:rFonts w:cs="Arial"/>
        </w:rPr>
        <w:tab/>
        <w:t>Variety description databases including databases containing molecular data (papers invited)</w:t>
      </w:r>
    </w:p>
    <w:p w:rsidR="00875B26" w:rsidRPr="008D6225" w:rsidRDefault="00875B26" w:rsidP="00875B26">
      <w:pPr>
        <w:spacing w:after="200"/>
        <w:ind w:left="567"/>
        <w:rPr>
          <w:rFonts w:cs="Arial"/>
        </w:rPr>
      </w:pPr>
      <w:r w:rsidRPr="008D6225">
        <w:rPr>
          <w:rFonts w:cs="Arial"/>
        </w:rPr>
        <w:t>8.</w:t>
      </w:r>
      <w:r w:rsidRPr="008D6225">
        <w:rPr>
          <w:rFonts w:cs="Arial"/>
        </w:rPr>
        <w:tab/>
      </w:r>
      <w:r w:rsidR="00BB615B" w:rsidRPr="008D6225">
        <w:rPr>
          <w:rFonts w:cs="Arial"/>
        </w:rPr>
        <w:t>Methods for analysis of molecular data</w:t>
      </w:r>
      <w:r w:rsidR="00BB615B">
        <w:rPr>
          <w:rFonts w:cs="Arial"/>
        </w:rPr>
        <w:t>,</w:t>
      </w:r>
      <w:r w:rsidR="00BB615B" w:rsidRPr="008D6225">
        <w:rPr>
          <w:rFonts w:cs="Arial"/>
        </w:rPr>
        <w:t xml:space="preserve"> </w:t>
      </w:r>
      <w:r w:rsidR="00BB615B">
        <w:rPr>
          <w:rFonts w:cs="Arial"/>
        </w:rPr>
        <w:t>m</w:t>
      </w:r>
      <w:r w:rsidRPr="008D6225">
        <w:rPr>
          <w:rFonts w:cs="Arial"/>
        </w:rPr>
        <w:t>anagement of databases and exchange of data and material (papers invited)</w:t>
      </w:r>
    </w:p>
    <w:p w:rsidR="00535F99" w:rsidRDefault="00DB2364" w:rsidP="00875B26">
      <w:pPr>
        <w:spacing w:after="200"/>
        <w:ind w:left="567"/>
        <w:rPr>
          <w:rFonts w:cs="Arial"/>
        </w:rPr>
        <w:sectPr w:rsidR="00535F99" w:rsidSect="00535F99">
          <w:headerReference w:type="default" r:id="rId9"/>
          <w:type w:val="continuous"/>
          <w:pgSz w:w="11907" w:h="16840" w:code="9"/>
          <w:pgMar w:top="510" w:right="1134" w:bottom="1134" w:left="1134" w:header="510" w:footer="680" w:gutter="0"/>
          <w:cols w:space="720"/>
          <w:titlePg/>
        </w:sectPr>
      </w:pPr>
      <w:r>
        <w:rPr>
          <w:rFonts w:cs="Arial"/>
        </w:rPr>
        <w:t>9</w:t>
      </w:r>
      <w:r w:rsidR="00875B26" w:rsidRPr="008D6225">
        <w:rPr>
          <w:rFonts w:cs="Arial"/>
        </w:rPr>
        <w:t>.</w:t>
      </w:r>
      <w:r w:rsidR="00875B26" w:rsidRPr="008D6225">
        <w:rPr>
          <w:rFonts w:cs="Arial"/>
        </w:rPr>
        <w:tab/>
        <w:t>The use of molecular techniques in examining essential derivation</w:t>
      </w:r>
      <w:bookmarkStart w:id="48" w:name="_Ref498061157"/>
      <w:r w:rsidR="008D6225" w:rsidRPr="00842599">
        <w:rPr>
          <w:rFonts w:cs="Arial"/>
          <w:vertAlign w:val="superscript"/>
        </w:rPr>
        <w:footnoteReference w:id="2"/>
      </w:r>
      <w:bookmarkEnd w:id="48"/>
      <w:r w:rsidR="00535F99">
        <w:rPr>
          <w:rFonts w:cs="Arial"/>
        </w:rPr>
        <w:t xml:space="preserve">  </w:t>
      </w:r>
      <w:r w:rsidR="00535F99" w:rsidRPr="008D6225">
        <w:rPr>
          <w:rFonts w:cs="Arial"/>
        </w:rPr>
        <w:t>(papers invited)</w:t>
      </w:r>
      <w:r w:rsidR="00535F99">
        <w:rPr>
          <w:rFonts w:cs="Arial"/>
        </w:rPr>
        <w:t xml:space="preserve"> </w:t>
      </w:r>
    </w:p>
    <w:p w:rsidR="00875B26" w:rsidRPr="008D6225" w:rsidRDefault="00875B26" w:rsidP="00875B26">
      <w:pPr>
        <w:spacing w:after="200"/>
        <w:ind w:left="567"/>
        <w:rPr>
          <w:rFonts w:cs="Arial"/>
        </w:rPr>
      </w:pPr>
      <w:r w:rsidRPr="008D6225">
        <w:rPr>
          <w:rFonts w:cs="Arial"/>
        </w:rPr>
        <w:t>1</w:t>
      </w:r>
      <w:r w:rsidR="00DB2364">
        <w:rPr>
          <w:rFonts w:cs="Arial"/>
        </w:rPr>
        <w:t>0</w:t>
      </w:r>
      <w:r w:rsidRPr="008D6225">
        <w:rPr>
          <w:rFonts w:cs="Arial"/>
        </w:rPr>
        <w:t>.</w:t>
      </w:r>
      <w:r w:rsidRPr="008D6225">
        <w:rPr>
          <w:rFonts w:cs="Arial"/>
        </w:rPr>
        <w:tab/>
        <w:t>The use of molecular techniques in variety identification</w:t>
      </w:r>
      <w:r w:rsidRPr="008D6225">
        <w:rPr>
          <w:rFonts w:cs="Arial"/>
          <w:vertAlign w:val="superscript"/>
        </w:rPr>
        <w:t>1</w:t>
      </w:r>
      <w:r w:rsidRPr="008D6225">
        <w:rPr>
          <w:rFonts w:cs="Arial"/>
        </w:rPr>
        <w:t xml:space="preserve"> (papers invited)</w:t>
      </w:r>
    </w:p>
    <w:p w:rsidR="00F5258E" w:rsidRPr="008D6225" w:rsidRDefault="00F5258E" w:rsidP="00F5258E">
      <w:pPr>
        <w:spacing w:after="200"/>
        <w:ind w:left="567"/>
        <w:rPr>
          <w:rFonts w:cs="Arial"/>
        </w:rPr>
      </w:pPr>
      <w:r w:rsidRPr="008D6225">
        <w:rPr>
          <w:rFonts w:cs="Arial"/>
        </w:rPr>
        <w:t>1</w:t>
      </w:r>
      <w:r w:rsidR="00DB2364">
        <w:rPr>
          <w:rFonts w:cs="Arial"/>
        </w:rPr>
        <w:t>1</w:t>
      </w:r>
      <w:r w:rsidRPr="008D6225">
        <w:rPr>
          <w:rFonts w:cs="Arial"/>
        </w:rPr>
        <w:t>.</w:t>
      </w:r>
      <w:r w:rsidRPr="008D6225">
        <w:rPr>
          <w:rFonts w:cs="Arial"/>
        </w:rPr>
        <w:tab/>
      </w:r>
      <w:r w:rsidR="009D105D">
        <w:rPr>
          <w:rFonts w:cs="Arial"/>
        </w:rPr>
        <w:t>C</w:t>
      </w:r>
      <w:r w:rsidR="009D105D" w:rsidRPr="009D105D">
        <w:rPr>
          <w:rFonts w:cs="Arial"/>
        </w:rPr>
        <w:t>onfidentiality</w:t>
      </w:r>
      <w:r w:rsidR="009D105D">
        <w:rPr>
          <w:rFonts w:cs="Arial"/>
        </w:rPr>
        <w:t>, ownership</w:t>
      </w:r>
      <w:r w:rsidR="009D105D" w:rsidRPr="009D105D">
        <w:rPr>
          <w:rFonts w:cs="Arial"/>
        </w:rPr>
        <w:t xml:space="preserve"> and access to </w:t>
      </w:r>
      <w:r w:rsidR="009D105D">
        <w:rPr>
          <w:rFonts w:cs="Arial"/>
        </w:rPr>
        <w:t xml:space="preserve">molecular </w:t>
      </w:r>
      <w:r w:rsidR="009D105D" w:rsidRPr="009D105D">
        <w:rPr>
          <w:rFonts w:cs="Arial"/>
        </w:rPr>
        <w:t>data</w:t>
      </w:r>
      <w:r w:rsidRPr="008D6225">
        <w:rPr>
          <w:rFonts w:cs="Arial"/>
          <w:vertAlign w:val="superscript"/>
        </w:rPr>
        <w:t>1</w:t>
      </w:r>
      <w:r w:rsidRPr="008D6225">
        <w:rPr>
          <w:rFonts w:cs="Arial"/>
        </w:rPr>
        <w:t xml:space="preserve"> (papers invited)</w:t>
      </w:r>
    </w:p>
    <w:p w:rsidR="00875B26" w:rsidRPr="008D6225" w:rsidRDefault="00875B26" w:rsidP="00875B26">
      <w:pPr>
        <w:spacing w:after="200"/>
        <w:ind w:left="1134" w:hanging="567"/>
        <w:rPr>
          <w:rFonts w:cs="Arial"/>
        </w:rPr>
      </w:pPr>
      <w:r w:rsidRPr="008D6225">
        <w:rPr>
          <w:rFonts w:cs="Arial"/>
        </w:rPr>
        <w:t>1</w:t>
      </w:r>
      <w:r w:rsidR="00DB2364">
        <w:rPr>
          <w:rFonts w:cs="Arial"/>
        </w:rPr>
        <w:t>2</w:t>
      </w:r>
      <w:r w:rsidRPr="008D6225">
        <w:rPr>
          <w:rFonts w:cs="Arial"/>
        </w:rPr>
        <w:t>.</w:t>
      </w:r>
      <w:r w:rsidRPr="008D6225">
        <w:rPr>
          <w:rFonts w:cs="Arial"/>
        </w:rPr>
        <w:tab/>
        <w:t xml:space="preserve">Review of document UPOV/INF/17 “Guidelines for DNA-Profiling: Molecular Marker Selection and Database Construction </w:t>
      </w:r>
    </w:p>
    <w:p w:rsidR="00875B26" w:rsidRPr="00842599" w:rsidRDefault="00875B26" w:rsidP="00875B26">
      <w:pPr>
        <w:spacing w:after="200"/>
        <w:ind w:left="1134" w:hanging="567"/>
        <w:rPr>
          <w:rFonts w:cs="Arial"/>
        </w:rPr>
      </w:pPr>
      <w:r w:rsidRPr="00842599">
        <w:rPr>
          <w:rFonts w:cs="Arial"/>
        </w:rPr>
        <w:t>1</w:t>
      </w:r>
      <w:r w:rsidR="00DB2364">
        <w:rPr>
          <w:rFonts w:cs="Arial"/>
        </w:rPr>
        <w:t>3</w:t>
      </w:r>
      <w:r w:rsidRPr="00842599">
        <w:rPr>
          <w:rFonts w:cs="Arial"/>
        </w:rPr>
        <w:t>.</w:t>
      </w:r>
      <w:r w:rsidRPr="00842599">
        <w:rPr>
          <w:rFonts w:cs="Arial"/>
        </w:rPr>
        <w:tab/>
        <w:t xml:space="preserve">Session to facilitate cooperation </w:t>
      </w:r>
    </w:p>
    <w:p w:rsidR="00875B26" w:rsidRPr="008D6225" w:rsidRDefault="00875B26" w:rsidP="00875B26">
      <w:pPr>
        <w:spacing w:after="200"/>
        <w:ind w:left="567"/>
        <w:rPr>
          <w:rFonts w:cs="Arial"/>
        </w:rPr>
      </w:pPr>
      <w:r w:rsidRPr="008D6225">
        <w:rPr>
          <w:rFonts w:cs="Arial"/>
        </w:rPr>
        <w:t>1</w:t>
      </w:r>
      <w:r w:rsidR="00DB2364">
        <w:rPr>
          <w:rFonts w:cs="Arial"/>
        </w:rPr>
        <w:t>4</w:t>
      </w:r>
      <w:r w:rsidRPr="008D6225">
        <w:rPr>
          <w:rFonts w:cs="Arial"/>
        </w:rPr>
        <w:t>.</w:t>
      </w:r>
      <w:r w:rsidRPr="008D6225">
        <w:rPr>
          <w:rFonts w:cs="Arial"/>
        </w:rPr>
        <w:tab/>
        <w:t>Date and place of next session</w:t>
      </w:r>
    </w:p>
    <w:p w:rsidR="00875B26" w:rsidRPr="008D6225" w:rsidRDefault="00875B26" w:rsidP="00875B26">
      <w:pPr>
        <w:spacing w:after="200"/>
        <w:ind w:left="567"/>
        <w:rPr>
          <w:rFonts w:cs="Arial"/>
        </w:rPr>
      </w:pPr>
      <w:r w:rsidRPr="008D6225">
        <w:rPr>
          <w:rFonts w:cs="Arial"/>
        </w:rPr>
        <w:t>1</w:t>
      </w:r>
      <w:r w:rsidR="00DB2364">
        <w:rPr>
          <w:rFonts w:cs="Arial"/>
        </w:rPr>
        <w:t>5</w:t>
      </w:r>
      <w:r w:rsidRPr="008D6225">
        <w:rPr>
          <w:rFonts w:cs="Arial"/>
        </w:rPr>
        <w:t>.</w:t>
      </w:r>
      <w:r w:rsidRPr="008D6225">
        <w:rPr>
          <w:rFonts w:cs="Arial"/>
        </w:rPr>
        <w:tab/>
        <w:t>Future program</w:t>
      </w:r>
    </w:p>
    <w:p w:rsidR="00875B26" w:rsidRPr="008D6225" w:rsidRDefault="00875B26" w:rsidP="00875B26">
      <w:pPr>
        <w:spacing w:after="200"/>
        <w:ind w:left="567"/>
        <w:rPr>
          <w:rFonts w:cs="Arial"/>
        </w:rPr>
      </w:pPr>
      <w:r w:rsidRPr="008D6225">
        <w:rPr>
          <w:rFonts w:cs="Arial"/>
        </w:rPr>
        <w:t>1</w:t>
      </w:r>
      <w:r w:rsidR="00DB2364">
        <w:rPr>
          <w:rFonts w:cs="Arial"/>
        </w:rPr>
        <w:t>6</w:t>
      </w:r>
      <w:r w:rsidRPr="008D6225">
        <w:rPr>
          <w:rFonts w:cs="Arial"/>
        </w:rPr>
        <w:t>.</w:t>
      </w:r>
      <w:r w:rsidRPr="008D6225">
        <w:rPr>
          <w:rFonts w:cs="Arial"/>
        </w:rPr>
        <w:tab/>
        <w:t>Report of the session (if time permits)</w:t>
      </w:r>
    </w:p>
    <w:p w:rsidR="00785354" w:rsidRDefault="00875B26" w:rsidP="00785354">
      <w:pPr>
        <w:ind w:left="567"/>
        <w:rPr>
          <w:rFonts w:cs="Arial"/>
        </w:rPr>
      </w:pPr>
      <w:r w:rsidRPr="008D6225">
        <w:rPr>
          <w:rFonts w:cs="Arial"/>
        </w:rPr>
        <w:t>1</w:t>
      </w:r>
      <w:r w:rsidR="00DB2364">
        <w:rPr>
          <w:rFonts w:cs="Arial"/>
        </w:rPr>
        <w:t>7</w:t>
      </w:r>
      <w:r w:rsidRPr="008D6225">
        <w:rPr>
          <w:rFonts w:cs="Arial"/>
        </w:rPr>
        <w:t>.</w:t>
      </w:r>
      <w:r w:rsidRPr="008D6225">
        <w:rPr>
          <w:rFonts w:cs="Arial"/>
        </w:rPr>
        <w:tab/>
        <w:t>Closing of the session</w:t>
      </w:r>
    </w:p>
    <w:p w:rsidR="00BB615B" w:rsidRDefault="00BB615B" w:rsidP="00785354">
      <w:pPr>
        <w:ind w:left="567"/>
        <w:rPr>
          <w:rFonts w:cs="Arial"/>
        </w:rPr>
      </w:pPr>
    </w:p>
    <w:p w:rsidR="00C676F3" w:rsidRPr="005339C5" w:rsidRDefault="00C676F3">
      <w:pPr>
        <w:rPr>
          <w:rFonts w:cs="Arial"/>
        </w:rPr>
      </w:pPr>
      <w:r w:rsidRPr="00F77341">
        <w:fldChar w:fldCharType="begin"/>
      </w:r>
      <w:r w:rsidRPr="00F77341">
        <w:instrText xml:space="preserve"> AUTONUM  </w:instrText>
      </w:r>
      <w:r w:rsidRPr="00F77341">
        <w:fldChar w:fldCharType="end"/>
      </w:r>
      <w:r w:rsidRPr="00F77341">
        <w:tab/>
      </w:r>
      <w:r w:rsidRPr="005339C5">
        <w:rPr>
          <w:rFonts w:cs="Arial"/>
        </w:rPr>
        <w:t xml:space="preserve">The </w:t>
      </w:r>
      <w:r w:rsidR="000B3343">
        <w:rPr>
          <w:rFonts w:cs="Arial"/>
        </w:rPr>
        <w:t>BMT</w:t>
      </w:r>
      <w:r w:rsidR="000B3343" w:rsidRPr="005339C5">
        <w:rPr>
          <w:rFonts w:cs="Arial"/>
        </w:rPr>
        <w:t xml:space="preserve"> </w:t>
      </w:r>
      <w:r w:rsidRPr="005339C5">
        <w:rPr>
          <w:rFonts w:cs="Arial"/>
        </w:rPr>
        <w:t xml:space="preserve">considered the organization of the TWC and BMT meetings on the same week.  The </w:t>
      </w:r>
      <w:r w:rsidR="000B3343">
        <w:rPr>
          <w:rFonts w:cs="Arial"/>
        </w:rPr>
        <w:t>BMT</w:t>
      </w:r>
      <w:r w:rsidR="000B3343" w:rsidRPr="005339C5">
        <w:rPr>
          <w:rFonts w:cs="Arial"/>
        </w:rPr>
        <w:t xml:space="preserve"> </w:t>
      </w:r>
      <w:r w:rsidR="00CF10D5">
        <w:rPr>
          <w:rFonts w:cs="Arial"/>
        </w:rPr>
        <w:t>agreed with the TWC there was a</w:t>
      </w:r>
      <w:r w:rsidRPr="005339C5">
        <w:rPr>
          <w:rFonts w:cs="Arial"/>
        </w:rPr>
        <w:t xml:space="preserve"> duplication of content presented at the TWC and BMT meetings and agreed there should be a single opening and introductory parts for both meetings at the same time.  </w:t>
      </w:r>
    </w:p>
    <w:p w:rsidR="00C676F3" w:rsidRPr="005339C5" w:rsidRDefault="00C676F3" w:rsidP="00C676F3">
      <w:pPr>
        <w:rPr>
          <w:rFonts w:cs="Arial"/>
        </w:rPr>
      </w:pPr>
    </w:p>
    <w:p w:rsidR="00DB2364" w:rsidRDefault="00C676F3" w:rsidP="00727CFB">
      <w:pPr>
        <w:rPr>
          <w:rFonts w:cs="Arial"/>
        </w:rPr>
      </w:pPr>
      <w:r w:rsidRPr="00F77341">
        <w:fldChar w:fldCharType="begin"/>
      </w:r>
      <w:r w:rsidRPr="00F77341">
        <w:instrText xml:space="preserve"> AUTONUM  </w:instrText>
      </w:r>
      <w:r w:rsidRPr="00F77341">
        <w:fldChar w:fldCharType="end"/>
      </w:r>
      <w:r w:rsidRPr="00F77341">
        <w:tab/>
      </w:r>
      <w:r w:rsidRPr="005339C5">
        <w:rPr>
          <w:rFonts w:cs="Arial"/>
        </w:rPr>
        <w:t xml:space="preserve">The </w:t>
      </w:r>
      <w:r w:rsidR="000B3343">
        <w:rPr>
          <w:rFonts w:cs="Arial"/>
        </w:rPr>
        <w:t>BMT</w:t>
      </w:r>
      <w:r w:rsidR="000B3343" w:rsidRPr="005339C5">
        <w:rPr>
          <w:rFonts w:cs="Arial"/>
        </w:rPr>
        <w:t xml:space="preserve"> </w:t>
      </w:r>
      <w:r w:rsidRPr="005339C5">
        <w:rPr>
          <w:rFonts w:cs="Arial"/>
        </w:rPr>
        <w:t>agreed</w:t>
      </w:r>
      <w:r w:rsidR="00CF10D5">
        <w:rPr>
          <w:rFonts w:cs="Arial"/>
        </w:rPr>
        <w:t xml:space="preserve"> with the TWC</w:t>
      </w:r>
      <w:r w:rsidRPr="005339C5">
        <w:rPr>
          <w:rFonts w:cs="Arial"/>
        </w:rPr>
        <w:t xml:space="preserve"> that the above proposals could enable the allocation of time during the meeting for a technical visit. </w:t>
      </w:r>
    </w:p>
    <w:p w:rsidR="00573C9B" w:rsidRPr="005339C5" w:rsidRDefault="00573C9B" w:rsidP="00573C9B">
      <w:pPr>
        <w:rPr>
          <w:rFonts w:cs="Arial"/>
        </w:rPr>
      </w:pPr>
    </w:p>
    <w:p w:rsidR="00573C9B" w:rsidRPr="005339C5" w:rsidRDefault="00573C9B" w:rsidP="00573C9B">
      <w:pPr>
        <w:pStyle w:val="DecisionParagraphs"/>
      </w:pPr>
      <w:r w:rsidRPr="00F77341">
        <w:fldChar w:fldCharType="begin"/>
      </w:r>
      <w:r w:rsidRPr="00F77341">
        <w:instrText xml:space="preserve"> AUTONUM  </w:instrText>
      </w:r>
      <w:r w:rsidRPr="00F77341">
        <w:fldChar w:fldCharType="end"/>
      </w:r>
      <w:r w:rsidRPr="00F77341">
        <w:tab/>
      </w:r>
      <w:r w:rsidRPr="005339C5">
        <w:t xml:space="preserve">The </w:t>
      </w:r>
      <w:r>
        <w:t>BM</w:t>
      </w:r>
      <w:r w:rsidRPr="005339C5">
        <w:t>T a</w:t>
      </w:r>
      <w:r>
        <w:t>dopted this report at the end of the session.</w:t>
      </w:r>
      <w:r w:rsidRPr="005339C5">
        <w:t xml:space="preserve"> </w:t>
      </w:r>
    </w:p>
    <w:p w:rsidR="00DB2364" w:rsidRDefault="00DB2364" w:rsidP="00785354">
      <w:pPr>
        <w:ind w:left="567"/>
        <w:rPr>
          <w:rFonts w:cs="Arial"/>
        </w:rPr>
      </w:pPr>
    </w:p>
    <w:p w:rsidR="00DB2364" w:rsidRDefault="00DB2364" w:rsidP="00785354">
      <w:pPr>
        <w:ind w:left="567"/>
        <w:rPr>
          <w:rFonts w:cs="Arial"/>
        </w:rPr>
      </w:pPr>
    </w:p>
    <w:p w:rsidR="00BB615B" w:rsidRDefault="00BB615B" w:rsidP="00785354">
      <w:pPr>
        <w:ind w:left="567"/>
      </w:pPr>
    </w:p>
    <w:p w:rsidR="00050E16" w:rsidRDefault="00050E16" w:rsidP="00785354">
      <w:pPr>
        <w:jc w:val="right"/>
      </w:pPr>
      <w:r w:rsidRPr="00C5280D">
        <w:t>[</w:t>
      </w:r>
      <w:r w:rsidR="00573C9B">
        <w:t>Annexes follow</w:t>
      </w:r>
      <w:r w:rsidRPr="00C5280D">
        <w:t>]</w:t>
      </w:r>
    </w:p>
    <w:p w:rsidR="00F776B4" w:rsidRDefault="00F776B4" w:rsidP="00785354">
      <w:pPr>
        <w:jc w:val="right"/>
        <w:sectPr w:rsidR="00F776B4" w:rsidSect="00535F99">
          <w:footnotePr>
            <w:numFmt w:val="chicago"/>
          </w:footnotePr>
          <w:type w:val="continuous"/>
          <w:pgSz w:w="11907" w:h="16840" w:code="9"/>
          <w:pgMar w:top="510" w:right="1134" w:bottom="1134" w:left="1134" w:header="510" w:footer="680" w:gutter="0"/>
          <w:cols w:space="720"/>
          <w:titlePg/>
        </w:sectPr>
      </w:pPr>
    </w:p>
    <w:p w:rsidR="00F776B4" w:rsidRDefault="00F776B4" w:rsidP="00C348B1"/>
    <w:p w:rsidR="00627735" w:rsidRPr="00627735" w:rsidRDefault="00627735" w:rsidP="00C348B1">
      <w:pPr>
        <w:jc w:val="center"/>
        <w:rPr>
          <w:noProof/>
        </w:rPr>
      </w:pPr>
      <w:r w:rsidRPr="00627735">
        <w:rPr>
          <w:noProof/>
        </w:rPr>
        <w:t>LIST OF PARTICIPANTS</w:t>
      </w:r>
    </w:p>
    <w:tbl>
      <w:tblPr>
        <w:tblW w:w="10490" w:type="dxa"/>
        <w:tblInd w:w="-284" w:type="dxa"/>
        <w:tblLayout w:type="fixed"/>
        <w:tblCellMar>
          <w:top w:w="57" w:type="dxa"/>
          <w:left w:w="85" w:type="dxa"/>
          <w:bottom w:w="28" w:type="dxa"/>
          <w:right w:w="85" w:type="dxa"/>
        </w:tblCellMar>
        <w:tblLook w:val="04A0" w:firstRow="1" w:lastRow="0" w:firstColumn="1" w:lastColumn="0" w:noHBand="0" w:noVBand="1"/>
      </w:tblPr>
      <w:tblGrid>
        <w:gridCol w:w="568"/>
        <w:gridCol w:w="1701"/>
        <w:gridCol w:w="8221"/>
      </w:tblGrid>
      <w:tr w:rsidR="00627735" w:rsidRPr="00627735" w:rsidTr="009666A2">
        <w:trPr>
          <w:cantSplit/>
          <w:hidden/>
        </w:trPr>
        <w:tc>
          <w:tcPr>
            <w:tcW w:w="568" w:type="dxa"/>
          </w:tcPr>
          <w:p w:rsidR="00627735" w:rsidRPr="00627735" w:rsidRDefault="00627735" w:rsidP="00627735">
            <w:pPr>
              <w:keepNext/>
              <w:keepLines/>
              <w:spacing w:before="360" w:after="120"/>
              <w:jc w:val="center"/>
              <w:rPr>
                <w:rFonts w:cs="Arial"/>
                <w:noProof/>
                <w:snapToGrid w:val="0"/>
                <w:vanish/>
              </w:rPr>
            </w:pPr>
          </w:p>
        </w:tc>
        <w:tc>
          <w:tcPr>
            <w:tcW w:w="9922" w:type="dxa"/>
            <w:gridSpan w:val="2"/>
          </w:tcPr>
          <w:p w:rsidR="00627735" w:rsidRPr="00627735" w:rsidRDefault="00627735" w:rsidP="00627735">
            <w:pPr>
              <w:keepNext/>
              <w:keepLines/>
              <w:spacing w:before="360" w:after="120"/>
              <w:jc w:val="center"/>
              <w:rPr>
                <w:rFonts w:cs="Arial"/>
                <w:caps/>
                <w:noProof/>
                <w:snapToGrid w:val="0"/>
              </w:rPr>
            </w:pPr>
            <w:r w:rsidRPr="00627735">
              <w:rPr>
                <w:rFonts w:cs="Arial"/>
                <w:caps/>
                <w:noProof/>
                <w:snapToGrid w:val="0"/>
              </w:rPr>
              <w:t>I.  MEMBERS</w:t>
            </w:r>
          </w:p>
        </w:tc>
      </w:tr>
      <w:tr w:rsidR="00627735" w:rsidRPr="00627735" w:rsidTr="009666A2">
        <w:trPr>
          <w:cantSplit/>
          <w:hidden/>
        </w:trPr>
        <w:tc>
          <w:tcPr>
            <w:tcW w:w="568" w:type="dxa"/>
          </w:tcPr>
          <w:p w:rsidR="00627735" w:rsidRPr="00627735" w:rsidRDefault="00627735" w:rsidP="00627735">
            <w:pPr>
              <w:keepLines/>
              <w:spacing w:before="180" w:after="120"/>
              <w:jc w:val="left"/>
              <w:rPr>
                <w:rFonts w:cs="Arial"/>
                <w:noProof/>
                <w:snapToGrid w:val="0"/>
                <w:vanish/>
                <w:u w:val="single"/>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argentina</w:t>
            </w:r>
          </w:p>
        </w:tc>
      </w:tr>
      <w:tr w:rsidR="00627735" w:rsidRPr="00627735" w:rsidTr="009666A2">
        <w:trPr>
          <w:cantSplit/>
          <w:trHeight w:val="1708"/>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caps/>
                <w:noProof/>
                <w:snapToGrid w:val="0"/>
              </w:rPr>
            </w:pPr>
            <w:r w:rsidRPr="00627735">
              <w:rPr>
                <w:rFonts w:eastAsiaTheme="minorEastAsia" w:cs="Arial"/>
                <w:noProof/>
                <w:sz w:val="22"/>
                <w:szCs w:val="22"/>
              </w:rPr>
              <w:drawing>
                <wp:inline distT="0" distB="0" distL="0" distR="0" wp14:anchorId="6C7344BA" wp14:editId="1D2083F7">
                  <wp:extent cx="990600" cy="990600"/>
                  <wp:effectExtent l="0" t="0" r="0" b="0"/>
                  <wp:docPr id="20" name="Picture 20" descr="N:\AppDocMWin7\MDCS\Pictures\1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Win7\MDCS\Pictures\10455.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02582" cy="1002582"/>
                          </a:xfrm>
                          <a:prstGeom prst="rect">
                            <a:avLst/>
                          </a:prstGeom>
                          <a:noFill/>
                          <a:ln>
                            <a:noFill/>
                          </a:ln>
                        </pic:spPr>
                      </pic:pic>
                    </a:graphicData>
                  </a:graphic>
                </wp:inline>
              </w:drawing>
            </w:r>
          </w:p>
        </w:tc>
        <w:tc>
          <w:tcPr>
            <w:tcW w:w="8221" w:type="dxa"/>
          </w:tcPr>
          <w:p w:rsidR="00627735" w:rsidRPr="00627735" w:rsidRDefault="00627735" w:rsidP="00627735">
            <w:pPr>
              <w:spacing w:before="60" w:after="60"/>
              <w:jc w:val="left"/>
              <w:rPr>
                <w:rFonts w:cs="Arial"/>
                <w:noProof/>
                <w:snapToGrid w:val="0"/>
              </w:rPr>
            </w:pPr>
            <w:r w:rsidRPr="00627735">
              <w:rPr>
                <w:rFonts w:eastAsiaTheme="minorEastAsia" w:cs="Arial"/>
                <w:noProof/>
                <w:color w:val="000000"/>
                <w:lang w:eastAsia="es-ES_tradnl"/>
              </w:rPr>
              <w:t xml:space="preserve">Mariano Alejandro MANGIERI (Mr.), Plant Variety Examiner at PVP Office in INASE, Magyp, Belgrano AV. 450, 2nd Floor, Buenos Aires  </w:t>
            </w:r>
            <w:r w:rsidRPr="00627735">
              <w:rPr>
                <w:rFonts w:eastAsiaTheme="minorEastAsia" w:cs="Arial"/>
                <w:noProof/>
                <w:color w:val="000000"/>
                <w:lang w:eastAsia="es-ES_tradnl"/>
              </w:rPr>
              <w:br/>
              <w:t>(tel.: +54 11 4349 1354  e-mail: mmangieri@inase.gov.ar)</w:t>
            </w:r>
          </w:p>
        </w:tc>
      </w:tr>
      <w:tr w:rsidR="00627735" w:rsidRPr="00627735" w:rsidTr="009666A2">
        <w:trPr>
          <w:cantSplit/>
          <w:hidden/>
        </w:trPr>
        <w:tc>
          <w:tcPr>
            <w:tcW w:w="568" w:type="dxa"/>
          </w:tcPr>
          <w:p w:rsidR="00627735" w:rsidRPr="00627735" w:rsidRDefault="00627735" w:rsidP="00627735">
            <w:pPr>
              <w:keepLines/>
              <w:spacing w:before="180" w:after="120"/>
              <w:jc w:val="left"/>
              <w:rPr>
                <w:rFonts w:cs="Arial"/>
                <w:noProof/>
                <w:snapToGrid w:val="0"/>
                <w:vanish/>
                <w:u w:val="single"/>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australia</w:t>
            </w:r>
          </w:p>
        </w:tc>
      </w:tr>
      <w:tr w:rsidR="00627735" w:rsidRPr="00627735" w:rsidTr="009666A2">
        <w:trPr>
          <w:cantSplit/>
          <w:trHeight w:val="1845"/>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caps/>
                <w:noProof/>
                <w:snapToGrid w:val="0"/>
              </w:rPr>
            </w:pPr>
            <w:r w:rsidRPr="00627735">
              <w:rPr>
                <w:rFonts w:cs="Arial"/>
                <w:caps/>
                <w:noProof/>
              </w:rPr>
              <w:drawing>
                <wp:inline distT="0" distB="0" distL="0" distR="0" wp14:anchorId="03735FE5" wp14:editId="7C327A67">
                  <wp:extent cx="946557" cy="1250830"/>
                  <wp:effectExtent l="0" t="0" r="6350" b="6985"/>
                  <wp:docPr id="22" name="Picture 22" descr="N:\AppDocMWin7\MDCS\Pictures\7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ppDocMWin7\MDCS\Pictures\769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51000" cy="1256701"/>
                          </a:xfrm>
                          <a:prstGeom prst="rect">
                            <a:avLst/>
                          </a:prstGeom>
                          <a:noFill/>
                          <a:ln>
                            <a:noFill/>
                          </a:ln>
                        </pic:spPr>
                      </pic:pic>
                    </a:graphicData>
                  </a:graphic>
                </wp:inline>
              </w:drawing>
            </w:r>
          </w:p>
        </w:tc>
        <w:tc>
          <w:tcPr>
            <w:tcW w:w="8221" w:type="dxa"/>
          </w:tcPr>
          <w:p w:rsidR="00627735" w:rsidRPr="00627735" w:rsidRDefault="00627735" w:rsidP="00627735">
            <w:pPr>
              <w:spacing w:before="60" w:after="60"/>
              <w:jc w:val="left"/>
              <w:rPr>
                <w:rFonts w:cs="Arial"/>
                <w:noProof/>
                <w:snapToGrid w:val="0"/>
              </w:rPr>
            </w:pPr>
            <w:r w:rsidRPr="00627735">
              <w:rPr>
                <w:rFonts w:cs="Arial"/>
                <w:noProof/>
                <w:snapToGrid w:val="0"/>
              </w:rPr>
              <w:t>Nik HULSE (Mr.), Chief of Plant Breeders’ Rights, Plant Breeder's Rights Office, IP Australia, 47 Bowes Street, Phillip ACT 2606</w:t>
            </w:r>
            <w:r w:rsidRPr="00627735">
              <w:rPr>
                <w:rFonts w:cs="Arial"/>
                <w:noProof/>
                <w:snapToGrid w:val="0"/>
              </w:rPr>
              <w:br/>
              <w:t>(tel.: +61 2 6283 7982  e-mail: nik.hulse@ipaustralia.gov.au)</w:t>
            </w:r>
          </w:p>
        </w:tc>
      </w:tr>
      <w:tr w:rsidR="00627735" w:rsidRPr="00627735" w:rsidTr="009666A2">
        <w:trPr>
          <w:cantSplit/>
          <w:trHeight w:val="469"/>
          <w:hidden/>
        </w:trPr>
        <w:tc>
          <w:tcPr>
            <w:tcW w:w="568" w:type="dxa"/>
          </w:tcPr>
          <w:p w:rsidR="00627735" w:rsidRPr="00627735" w:rsidRDefault="00627735" w:rsidP="00627735">
            <w:pPr>
              <w:keepLines/>
              <w:spacing w:before="180" w:after="120"/>
              <w:jc w:val="left"/>
              <w:rPr>
                <w:rFonts w:cs="Arial"/>
                <w:noProof/>
                <w:vanish/>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brazil</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rPr>
            </w:pPr>
            <w:r w:rsidRPr="00627735">
              <w:rPr>
                <w:rFonts w:asciiTheme="minorHAnsi" w:eastAsiaTheme="minorEastAsia" w:hAnsiTheme="minorHAnsi" w:cs="Arial"/>
                <w:noProof/>
                <w:sz w:val="22"/>
                <w:szCs w:val="22"/>
              </w:rPr>
              <w:drawing>
                <wp:inline distT="0" distB="0" distL="0" distR="0" wp14:anchorId="378EB3AF" wp14:editId="78901A8F">
                  <wp:extent cx="984250" cy="1408123"/>
                  <wp:effectExtent l="0" t="0" r="6350" b="1905"/>
                  <wp:docPr id="259" name="Picture 259" descr="N:\AppDocMWin7\MDCS\Pictures\6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ppDocMWin7\MDCS\Pictures\637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010682" cy="1445938"/>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Ricardo ZANATTA MACHADO (Mr.), Federal Agricultural Inspector, Coordinator, Serviço Nacional de Proteção de Cultivares (SNPC), Ministry of Agriculture, Livestock and Food Supply, Esplanada dos Ministerios, Bloco 'D', Anexo B, Sala 347, 70043-900 Brasilia , D.F.</w:t>
            </w:r>
            <w:r w:rsidRPr="00627735">
              <w:rPr>
                <w:rFonts w:cs="Arial"/>
                <w:noProof/>
                <w:color w:val="000000"/>
              </w:rPr>
              <w:br/>
              <w:t xml:space="preserve">(tel.: +55 61 3218 2549  fax: +55 61 3224 2842  </w:t>
            </w:r>
            <w:r w:rsidRPr="00627735">
              <w:rPr>
                <w:rFonts w:cs="Arial"/>
                <w:noProof/>
                <w:color w:val="000000"/>
              </w:rPr>
              <w:br/>
              <w:t xml:space="preserve">e-mail: </w:t>
            </w:r>
            <w:r w:rsidRPr="00627735">
              <w:rPr>
                <w:rFonts w:cs="Arial"/>
                <w:noProof/>
              </w:rPr>
              <w:t>ricardo.machado@agricultura.gov.br</w:t>
            </w:r>
            <w:r w:rsidRPr="00627735">
              <w:rPr>
                <w:rFonts w:cs="Arial"/>
                <w:noProof/>
                <w:color w:val="000000"/>
              </w:rPr>
              <w:t>)</w:t>
            </w:r>
          </w:p>
        </w:tc>
      </w:tr>
      <w:tr w:rsidR="00627735" w:rsidRPr="00627735" w:rsidTr="009666A2">
        <w:trPr>
          <w:cantSplit/>
          <w:trHeight w:val="469"/>
          <w:hidden/>
        </w:trPr>
        <w:tc>
          <w:tcPr>
            <w:tcW w:w="568" w:type="dxa"/>
          </w:tcPr>
          <w:p w:rsidR="00627735" w:rsidRPr="00627735" w:rsidRDefault="00627735" w:rsidP="00627735">
            <w:pPr>
              <w:keepLines/>
              <w:spacing w:before="180" w:after="120"/>
              <w:jc w:val="left"/>
              <w:rPr>
                <w:rFonts w:cs="Arial"/>
                <w:noProof/>
                <w:vanish/>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china</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cs="Arial"/>
                <w:noProof/>
              </w:rPr>
              <w:drawing>
                <wp:inline distT="0" distB="0" distL="0" distR="0" wp14:anchorId="4B57E5EC" wp14:editId="061C5FE3">
                  <wp:extent cx="906162" cy="1219200"/>
                  <wp:effectExtent l="0" t="0" r="8255" b="0"/>
                  <wp:docPr id="9" name="图片 9" descr="C:\Users\Wen\Desktop\新建文件夹 (2)\918aacc539c1441e2c4064cba1c7e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n\Desktop\新建文件夹 (2)\918aacc539c1441e2c4064cba1c7e5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7287" cy="1234168"/>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Ruixi HAN (Mr. ), Senior Examiner, Division of DUS Tests, Development Center of Science and Technology, Ministry of Agriculture and Rural Affairs, Keji Building, No. Jia 18 Rong Hua Nan Lu, Yi Zhuang (BDA), 100176 Beijing </w:t>
            </w:r>
            <w:r w:rsidRPr="00627735">
              <w:rPr>
                <w:rFonts w:cs="Arial"/>
                <w:noProof/>
                <w:color w:val="000000"/>
              </w:rPr>
              <w:br/>
            </w:r>
            <w:r w:rsidRPr="00627735">
              <w:rPr>
                <w:rFonts w:cs="Arial"/>
                <w:noProof/>
                <w:snapToGrid w:val="0"/>
              </w:rPr>
              <w:t xml:space="preserve">(tel.: +86 10 59198194  e-mail: </w:t>
            </w:r>
            <w:r w:rsidRPr="00627735">
              <w:rPr>
                <w:rFonts w:cs="Arial"/>
                <w:noProof/>
              </w:rPr>
              <w:t>wudifeixue007@163.com</w:t>
            </w:r>
            <w:r w:rsidRPr="00627735">
              <w:rPr>
                <w:rFonts w:cs="Arial"/>
                <w:noProof/>
                <w:color w:val="000000"/>
              </w:rPr>
              <w:t>)</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09973014" wp14:editId="081C33FB">
                  <wp:extent cx="945515" cy="1327541"/>
                  <wp:effectExtent l="0" t="0" r="6985" b="6350"/>
                  <wp:docPr id="28" name="Picture 28" descr="N:\AppDocMWin7\MDCS\Pictures\6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ppDocMWin7\MDCS\Pictures\683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53464" cy="1338701"/>
                          </a:xfrm>
                          <a:prstGeom prst="rect">
                            <a:avLst/>
                          </a:prstGeom>
                          <a:noFill/>
                          <a:ln>
                            <a:noFill/>
                          </a:ln>
                        </pic:spPr>
                      </pic:pic>
                    </a:graphicData>
                  </a:graphic>
                </wp:inline>
              </w:drawing>
            </w:r>
          </w:p>
        </w:tc>
        <w:tc>
          <w:tcPr>
            <w:tcW w:w="8221" w:type="dxa"/>
          </w:tcPr>
          <w:p w:rsidR="00627735" w:rsidRPr="00627735" w:rsidRDefault="00627735" w:rsidP="00627735">
            <w:pPr>
              <w:widowControl w:val="0"/>
              <w:tabs>
                <w:tab w:val="left" w:pos="90"/>
              </w:tabs>
              <w:autoSpaceDE w:val="0"/>
              <w:autoSpaceDN w:val="0"/>
              <w:adjustRightInd w:val="0"/>
              <w:spacing w:line="276" w:lineRule="auto"/>
              <w:jc w:val="left"/>
              <w:rPr>
                <w:rFonts w:cs="Arial"/>
                <w:noProof/>
                <w:color w:val="000000"/>
              </w:rPr>
            </w:pPr>
            <w:r w:rsidRPr="00627735">
              <w:rPr>
                <w:rFonts w:eastAsiaTheme="minorEastAsia" w:cs="Arial"/>
                <w:noProof/>
                <w:color w:val="000000"/>
                <w:lang w:eastAsia="es-ES_tradnl"/>
              </w:rPr>
              <w:t>Kun YANG (Mr.), Research Associate, Beijing Sub-Center for DUS Testing, MARA, Institute of Vegetables and Flowers, Chinese Academy of Agricultural Sciences (CAAS), No. 12, Zhongguancun Nandajie Street, Haidian District, 100081 Beijing</w:t>
            </w:r>
            <w:r w:rsidRPr="00627735">
              <w:rPr>
                <w:rFonts w:eastAsiaTheme="minorEastAsia" w:cs="Arial"/>
                <w:noProof/>
                <w:color w:val="000000"/>
                <w:lang w:eastAsia="es-ES_tradnl"/>
              </w:rPr>
              <w:br/>
              <w:t>(tel.: +86 10 82105951  fax: +86 10 82105623 e-mail: yangkun@caas.cn)</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lastRenderedPageBreak/>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color w:val="000000"/>
                <w:sz w:val="22"/>
                <w:szCs w:val="22"/>
              </w:rPr>
              <w:drawing>
                <wp:inline distT="0" distB="0" distL="0" distR="0" wp14:anchorId="3D02C6F3" wp14:editId="2E973CE8">
                  <wp:extent cx="946006" cy="1266825"/>
                  <wp:effectExtent l="0" t="0" r="6985" b="0"/>
                  <wp:docPr id="1" name="Picture 1" descr="C:\Users\wen\AppData\Local\Microsoft\Windows\INetCache\Content.Word\Fu Shenz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en\AppData\Local\Microsoft\Windows\INetCache\Content.Word\Fu Shenzao.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58661" cy="1283771"/>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eastAsiaTheme="minorEastAsia" w:cs="Arial"/>
                <w:noProof/>
                <w:color w:val="000000"/>
                <w:lang w:eastAsia="es-ES_tradnl"/>
              </w:rPr>
              <w:t>Shenzao FU (Mr.), Research Assistant, Beijing Sub-Center for DUS Testing, MARA, Institute of Vegetables and Flowers, Chinese Academy of Agricultural Sciences (CAAS), No.12, Zhongguancun Nandajie, Haidian District, 100081 Beijing</w:t>
            </w:r>
            <w:r w:rsidRPr="00627735">
              <w:rPr>
                <w:rFonts w:eastAsiaTheme="minorEastAsia" w:cs="Arial"/>
                <w:noProof/>
                <w:color w:val="000000"/>
                <w:lang w:eastAsia="es-ES_tradnl"/>
              </w:rPr>
              <w:br/>
              <w:t>(tel.: +86 010 8210 5951  fax: +86 010 8210 5623  e-mail: fushenzao@caas.cn)</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7B0867F2" wp14:editId="0C889CB0">
                  <wp:extent cx="981075" cy="1483020"/>
                  <wp:effectExtent l="0" t="0" r="0" b="3175"/>
                  <wp:docPr id="59" name="Picture 59" descr="N:\AppDocMWin7\MDCS\Pictures\12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AppDocMWin7\MDCS\Pictures\1246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83670" cy="1486943"/>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Fenghua WANG (Ms.), DUS Examiner, Ministry of Agriculture and Rural Affairs, Cai Yu Street, Changchun City, 130124, JiLin Province</w:t>
            </w:r>
            <w:r w:rsidRPr="00627735">
              <w:rPr>
                <w:rFonts w:cs="Arial"/>
                <w:noProof/>
                <w:color w:val="000000"/>
              </w:rPr>
              <w:br/>
              <w:t>(tel.: +86 1327 8041122  fax: +86 434 6283221  e-mail: Wfh1234@163.com)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color w:val="000000"/>
              </w:rPr>
            </w:pPr>
            <w:r w:rsidRPr="00627735">
              <w:rPr>
                <w:rFonts w:eastAsiaTheme="minorEastAsia" w:cs="Arial"/>
                <w:noProof/>
                <w:sz w:val="22"/>
                <w:szCs w:val="22"/>
              </w:rPr>
              <w:drawing>
                <wp:inline distT="0" distB="0" distL="0" distR="0" wp14:anchorId="6FEFC375" wp14:editId="5C2A5032">
                  <wp:extent cx="945515" cy="1246361"/>
                  <wp:effectExtent l="0" t="0" r="6985" b="0"/>
                  <wp:docPr id="10" name="Picture 8" descr="C:\Users\wen\AppData\Local\Microsoft\Windows\INetCache\Content.Word\Zhou Hait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en\AppData\Local\Microsoft\Windows\INetCache\Content.Word\Zhou Haita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58369" cy="1263305"/>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Haitao ZHOU (Mr.), DUS Tester, Gongzhuling Sub-center for DUS Testing, Jilin Academy of Agricultural Sciences, Kemao west street 303, Gongzhuling city, 136100,Jlin Province</w:t>
            </w:r>
            <w:r w:rsidRPr="00627735">
              <w:rPr>
                <w:rFonts w:cs="Arial"/>
                <w:noProof/>
                <w:color w:val="000000"/>
              </w:rPr>
              <w:br/>
              <w:t>(tel.: +86 15943402273  e-mail: show19830623@aliyun.com)</w:t>
            </w:r>
          </w:p>
        </w:tc>
      </w:tr>
      <w:tr w:rsidR="00627735" w:rsidRPr="00627735" w:rsidTr="009666A2">
        <w:trPr>
          <w:cantSplit/>
          <w:trHeight w:val="2176"/>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5E536F32" wp14:editId="41DDB39F">
                  <wp:extent cx="979929" cy="1262658"/>
                  <wp:effectExtent l="0" t="0" r="0" b="0"/>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04373" cy="1294155"/>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Lü WU (Mr.), DUS Tester, Gongzhuling Sub-center for DUS Testing, Jilin Academy of Agricultural Sciences, Kemao west street 303, Gongzhuling city, 136100,Jlin Province</w:t>
            </w:r>
            <w:r w:rsidRPr="00627735">
              <w:rPr>
                <w:rFonts w:cs="Arial"/>
                <w:noProof/>
                <w:color w:val="000000"/>
              </w:rPr>
              <w:br/>
              <w:t>(tel.: +86 13578778868  e-mail: 526931819@qq.com)</w:t>
            </w:r>
          </w:p>
        </w:tc>
      </w:tr>
      <w:tr w:rsidR="00627735" w:rsidRPr="00627735" w:rsidTr="009666A2">
        <w:trPr>
          <w:cantSplit/>
          <w:trHeight w:val="2353"/>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anchor distT="0" distB="0" distL="114300" distR="114300" simplePos="0" relativeHeight="251659264" behindDoc="0" locked="0" layoutInCell="1" allowOverlap="1" wp14:anchorId="7140A829" wp14:editId="58801F16">
                  <wp:simplePos x="0" y="0"/>
                  <wp:positionH relativeFrom="column">
                    <wp:posOffset>-40005</wp:posOffset>
                  </wp:positionH>
                  <wp:positionV relativeFrom="paragraph">
                    <wp:posOffset>635</wp:posOffset>
                  </wp:positionV>
                  <wp:extent cx="1021080" cy="1371600"/>
                  <wp:effectExtent l="0" t="0" r="762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21080"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eastAsiaTheme="minorEastAsia" w:cs="Arial"/>
                <w:noProof/>
                <w:color w:val="000000"/>
                <w:lang w:eastAsia="es-ES_tradnl"/>
              </w:rPr>
              <w:t>Dongmei LI (M</w:t>
            </w:r>
            <w:r w:rsidRPr="00627735">
              <w:rPr>
                <w:rFonts w:eastAsia="SimSun" w:cs="Arial"/>
                <w:noProof/>
                <w:color w:val="000000"/>
                <w:lang w:eastAsia="zh-CN"/>
              </w:rPr>
              <w:t>s</w:t>
            </w:r>
            <w:r w:rsidRPr="00627735">
              <w:rPr>
                <w:rFonts w:eastAsiaTheme="minorEastAsia" w:cs="Arial"/>
                <w:noProof/>
                <w:color w:val="000000"/>
                <w:lang w:eastAsia="es-ES_tradnl"/>
              </w:rPr>
              <w:t>.), Research Associate, Institute of Crop Resource, Heilongjang Academy of Agricultural Sciences, Harbin Sub-Center for New Plant Variety Tests, No. 368 Xuefu Road, Nangang District, Harbin, Heilongjiang Province</w:t>
            </w:r>
            <w:r w:rsidRPr="00627735">
              <w:rPr>
                <w:rFonts w:eastAsiaTheme="minorEastAsia" w:cs="Arial"/>
                <w:noProof/>
                <w:color w:val="000000"/>
                <w:lang w:eastAsia="es-ES_tradnl"/>
              </w:rPr>
              <w:br/>
              <w:t>(tel.: +86 451 8665 1186  e-mail: interli02@163.com)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463561F0" wp14:editId="08FB10F4">
                  <wp:extent cx="1018144" cy="1311899"/>
                  <wp:effectExtent l="0" t="0" r="0" b="3175"/>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32613" cy="1330543"/>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eastAsiaTheme="minorEastAsia" w:cs="Arial"/>
                <w:noProof/>
                <w:color w:val="000000"/>
                <w:lang w:eastAsia="es-ES_tradnl"/>
              </w:rPr>
              <w:t>Hongxing WANG (Mr.), DUS Examiner, Nanjing DUS testing sub-center for New Plant Varieties, MARA, No. 50 Zhongling street, Xuanwu District, Nanjing</w:t>
            </w:r>
            <w:r w:rsidRPr="00627735">
              <w:rPr>
                <w:rFonts w:eastAsiaTheme="minorEastAsia" w:cs="Arial"/>
                <w:noProof/>
                <w:color w:val="000000"/>
                <w:lang w:eastAsia="es-ES_tradnl"/>
              </w:rPr>
              <w:br/>
              <w:t>(tel.: +86 180 2150 7258  e-mail: whx821x@126.com)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lastRenderedPageBreak/>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22C60F2C" wp14:editId="2340DD1C">
                  <wp:extent cx="981075" cy="1471613"/>
                  <wp:effectExtent l="0" t="0" r="0" b="0"/>
                  <wp:docPr id="30" name="Picture 30" descr="N:\AppDocMWin7\MDCS\Pictures\2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ppDocMWin7\MDCS\Pictures\240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81710" cy="1472565"/>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Yunxia CHU (Ms.), Researcher, Shanghai Academy of Agricultural Sciences, Shanghai Station for DUS Testing Center of New Plant Varieties, No. 888 Yezhuang Road, Fengxian District, 201415 Shanghai </w:t>
            </w:r>
            <w:r w:rsidRPr="00627735">
              <w:rPr>
                <w:rFonts w:cs="Arial"/>
                <w:noProof/>
                <w:color w:val="000000"/>
              </w:rPr>
              <w:br/>
              <w:t xml:space="preserve">(tel.: +86 21 5746 0009  e-mail: </w:t>
            </w:r>
            <w:r w:rsidRPr="00627735">
              <w:rPr>
                <w:rFonts w:cs="Arial"/>
                <w:noProof/>
              </w:rPr>
              <w:t>chuyx@189.cn</w:t>
            </w:r>
            <w:r w:rsidRPr="00627735">
              <w:rPr>
                <w:rFonts w:cs="Arial"/>
                <w:noProof/>
                <w:color w:val="000000"/>
              </w:rPr>
              <w:t>)</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center"/>
              <w:rPr>
                <w:rFonts w:cs="Arial"/>
                <w:noProof/>
                <w:snapToGrid w:val="0"/>
              </w:rPr>
            </w:pPr>
            <w:r w:rsidRPr="00627735">
              <w:rPr>
                <w:rFonts w:eastAsiaTheme="minorEastAsia" w:cs="Arial"/>
                <w:noProof/>
                <w:sz w:val="22"/>
                <w:szCs w:val="22"/>
              </w:rPr>
              <w:drawing>
                <wp:inline distT="0" distB="0" distL="0" distR="0" wp14:anchorId="0A6F31A6" wp14:editId="66D062CD">
                  <wp:extent cx="981075" cy="1264134"/>
                  <wp:effectExtent l="0" t="0" r="0" b="0"/>
                  <wp:docPr id="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92723" cy="1279143"/>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jc w:val="left"/>
              <w:rPr>
                <w:rFonts w:eastAsiaTheme="minorEastAsia" w:cs="Arial"/>
                <w:noProof/>
                <w:color w:val="000000"/>
                <w:lang w:eastAsia="es-ES_tradnl"/>
              </w:rPr>
            </w:pPr>
            <w:r w:rsidRPr="00627735">
              <w:rPr>
                <w:rFonts w:eastAsiaTheme="minorEastAsia" w:cs="Arial"/>
                <w:noProof/>
                <w:color w:val="000000"/>
                <w:lang w:eastAsia="es-ES_tradnl"/>
              </w:rPr>
              <w:t>Yiying ZHANG (Ms.), Research Assistant</w:t>
            </w:r>
            <w:bookmarkStart w:id="49" w:name="OLE_LINK1"/>
            <w:r w:rsidRPr="00627735">
              <w:rPr>
                <w:rFonts w:eastAsia="Microsoft YaHei" w:cs="Arial"/>
                <w:noProof/>
                <w:color w:val="000000"/>
                <w:lang w:eastAsia="es-ES_tradnl"/>
              </w:rPr>
              <w:t xml:space="preserve">, </w:t>
            </w:r>
            <w:r w:rsidRPr="00627735">
              <w:rPr>
                <w:rFonts w:eastAsiaTheme="minorEastAsia" w:cs="Arial"/>
                <w:noProof/>
                <w:color w:val="000000"/>
                <w:lang w:eastAsia="es-ES_tradnl"/>
              </w:rPr>
              <w:t>Shanghai Sub-Center for Plant New Variety Tests, Ministry of Agriculture and Rural Affairs</w:t>
            </w:r>
            <w:bookmarkEnd w:id="49"/>
            <w:r w:rsidRPr="00627735">
              <w:rPr>
                <w:rFonts w:eastAsiaTheme="minorEastAsia" w:cs="Arial"/>
                <w:noProof/>
                <w:color w:val="000000"/>
                <w:lang w:eastAsia="es-ES_tradnl"/>
              </w:rPr>
              <w:t>, No.888 Yezhuang Rd., Fengxian, Shanghai, 201415</w:t>
            </w:r>
            <w:r w:rsidRPr="00627735">
              <w:rPr>
                <w:rFonts w:eastAsiaTheme="minorEastAsia" w:cs="Arial"/>
                <w:noProof/>
                <w:color w:val="000000"/>
                <w:lang w:eastAsia="es-ES_tradnl"/>
              </w:rPr>
              <w:br/>
              <w:t xml:space="preserve">(tel.: +86 13774298313  fax: +86-021-57460009  e-mail: </w:t>
            </w:r>
            <w:r w:rsidRPr="00627735">
              <w:rPr>
                <w:rFonts w:eastAsiaTheme="minorEastAsia" w:cs="Arial"/>
                <w:noProof/>
                <w:lang w:eastAsia="es-ES_tradnl"/>
              </w:rPr>
              <w:t>zyy425zoey@163.com</w:t>
            </w:r>
            <w:r w:rsidRPr="00627735">
              <w:rPr>
                <w:rFonts w:eastAsiaTheme="minorEastAsia" w:cs="Arial"/>
                <w:noProof/>
                <w:color w:val="000000"/>
                <w:lang w:eastAsia="es-ES_tradnl"/>
              </w:rPr>
              <w:t>)</w:t>
            </w:r>
          </w:p>
          <w:p w:rsidR="00627735" w:rsidRPr="00627735" w:rsidRDefault="00627735" w:rsidP="00627735">
            <w:pPr>
              <w:autoSpaceDE w:val="0"/>
              <w:autoSpaceDN w:val="0"/>
              <w:adjustRightInd w:val="0"/>
              <w:jc w:val="left"/>
              <w:rPr>
                <w:rFonts w:cs="Arial"/>
                <w:noProof/>
                <w:color w:val="000000"/>
              </w:rPr>
            </w:pP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5004" w:dyaOrig="57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85pt;height:87.6pt" o:ole="">
                  <v:imagedata r:id="rId24" o:title=""/>
                </v:shape>
                <o:OLEObject Type="Embed" ProgID="PBrush" ShapeID="_x0000_i1025" DrawAspect="Content" ObjectID="_1633336466" r:id="rId25"/>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Qun XU (Ms.), Assistant Professor, China National Rice Research Institute, Hangzhou DUS Testing Station, 359 Tiyuchang Rd., Hangzhou</w:t>
            </w:r>
            <w:r w:rsidRPr="00627735">
              <w:rPr>
                <w:rFonts w:cs="Arial"/>
                <w:noProof/>
                <w:color w:val="000000"/>
              </w:rPr>
              <w:br/>
              <w:t>(tel.: +86 138 580 26627  fax: +86 571 633 70366  e-mail: yuqun37@hotmail.com)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4980" w:dyaOrig="5256">
                <v:shape id="_x0000_i1026" type="#_x0000_t75" style="width:76.3pt;height:80.6pt" o:ole="">
                  <v:imagedata r:id="rId26" o:title=""/>
                </v:shape>
                <o:OLEObject Type="Embed" ProgID="PBrush" ShapeID="_x0000_i1026" DrawAspect="Content" ObjectID="_1633336467" r:id="rId27"/>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Dongshan YING (Mr.), Tester, Danzhou Sub-Center for DUS testing of New Varieties of Plants, Danzhou 571737</w:t>
            </w:r>
            <w:r w:rsidRPr="00627735">
              <w:rPr>
                <w:rFonts w:cs="Arial"/>
                <w:noProof/>
                <w:color w:val="000000"/>
              </w:rPr>
              <w:br/>
              <w:t>(tel.: +86 15120697405  e-mail: yingdongshan@126.com)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636B46D6" wp14:editId="25895CF4">
                  <wp:extent cx="989557" cy="1413653"/>
                  <wp:effectExtent l="0" t="0" r="1270" b="0"/>
                  <wp:docPr id="18" name="图片 10" descr="F:\Wen_Wen\TWC-BMT\20191011\Chen Li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en_Wen\TWC-BMT\20191011\Chen Lian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96400" cy="1423428"/>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highlight w:val="yellow"/>
              </w:rPr>
            </w:pPr>
            <w:r w:rsidRPr="00627735">
              <w:rPr>
                <w:rFonts w:cs="Arial"/>
                <w:noProof/>
                <w:color w:val="000000"/>
              </w:rPr>
              <w:t xml:space="preserve">Liang CHEN (Mr.), Professor, Tea Research Institute, Chinese Academy of Agricultural Sciences, 9 South Meiling Road, Hangzhou, Zhejiang 310008 </w:t>
            </w:r>
            <w:r w:rsidRPr="00627735">
              <w:rPr>
                <w:rFonts w:cs="Arial"/>
                <w:noProof/>
                <w:color w:val="000000"/>
              </w:rPr>
              <w:br/>
              <w:t>(tel.: +86 13958093541  fax: +86 571 86650056  e-mail: liangchen@tricaas</w:t>
            </w:r>
            <w:r w:rsidRPr="00627735">
              <w:rPr>
                <w:rFonts w:cs="Arial"/>
                <w:noProof/>
                <w:color w:val="000000"/>
                <w:shd w:val="clear" w:color="auto" w:fill="FFFFFF" w:themeFill="background1"/>
              </w:rPr>
              <w:t>.com)</w:t>
            </w:r>
          </w:p>
          <w:p w:rsidR="00627735" w:rsidRPr="00627735" w:rsidRDefault="00627735" w:rsidP="00627735">
            <w:pPr>
              <w:tabs>
                <w:tab w:val="left" w:pos="2377"/>
              </w:tabs>
              <w:spacing w:after="200" w:line="276" w:lineRule="auto"/>
              <w:jc w:val="left"/>
              <w:rPr>
                <w:rFonts w:cs="Arial"/>
                <w:noProof/>
                <w:highlight w:val="yellow"/>
              </w:rPr>
            </w:pP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vanish/>
              </w:rPr>
            </w:pPr>
          </w:p>
        </w:tc>
        <w:tc>
          <w:tcPr>
            <w:tcW w:w="1701" w:type="dxa"/>
          </w:tcPr>
          <w:p w:rsidR="00627735" w:rsidRPr="00627735" w:rsidRDefault="00627735" w:rsidP="00627735">
            <w:pPr>
              <w:keepLines/>
              <w:jc w:val="left"/>
              <w:rPr>
                <w:rFonts w:eastAsiaTheme="minorEastAsia" w:cs="Arial"/>
                <w:noProof/>
                <w:sz w:val="22"/>
                <w:szCs w:val="22"/>
                <w:lang w:eastAsia="zh-CN"/>
              </w:rPr>
            </w:pPr>
            <w:r w:rsidRPr="00627735">
              <w:rPr>
                <w:rFonts w:eastAsiaTheme="minorEastAsia" w:cs="Arial"/>
                <w:noProof/>
                <w:sz w:val="22"/>
                <w:szCs w:val="22"/>
                <w:lang w:eastAsia="es-ES_tradnl"/>
              </w:rPr>
              <w:object w:dxaOrig="5508" w:dyaOrig="7284">
                <v:shape id="_x0000_i1027" type="#_x0000_t75" style="width:77.35pt;height:101.55pt" o:ole="">
                  <v:imagedata r:id="rId29" o:title=""/>
                </v:shape>
                <o:OLEObject Type="Embed" ProgID="PBrush" ShapeID="_x0000_i1027" DrawAspect="Content" ObjectID="_1633336468" r:id="rId30"/>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Hai PENG (Mr.), Professor, Institute of Systematic Biology, Jianghan University, Wuhan Chaokou Development Zone, Hubei Province, Zip code: 430056</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2100" w:dyaOrig="2724">
                <v:shape id="_x0000_i1028" type="#_x0000_t75" style="width:76.3pt;height:98.35pt" o:ole="">
                  <v:imagedata r:id="rId31" o:title=""/>
                </v:shape>
                <o:OLEObject Type="Embed" ProgID="PBrush" ShapeID="_x0000_i1028" DrawAspect="Content" ObjectID="_1633336469" r:id="rId32"/>
              </w:object>
            </w:r>
          </w:p>
        </w:tc>
        <w:tc>
          <w:tcPr>
            <w:tcW w:w="8221" w:type="dxa"/>
          </w:tcPr>
          <w:p w:rsidR="00627735" w:rsidRPr="00627735" w:rsidRDefault="00627735" w:rsidP="00627735">
            <w:pPr>
              <w:autoSpaceDE w:val="0"/>
              <w:autoSpaceDN w:val="0"/>
              <w:adjustRightInd w:val="0"/>
              <w:spacing w:after="240"/>
              <w:jc w:val="left"/>
              <w:rPr>
                <w:rFonts w:cs="Arial"/>
                <w:noProof/>
                <w:color w:val="000000"/>
                <w:highlight w:val="yellow"/>
              </w:rPr>
            </w:pPr>
            <w:r w:rsidRPr="00627735">
              <w:rPr>
                <w:rFonts w:cs="Arial"/>
                <w:noProof/>
                <w:color w:val="000000"/>
              </w:rPr>
              <w:t xml:space="preserve">Fengge WANG (Ms.), Professor, Maize Research Center, Beijing Academy of Agricultural and Forestry Sciences, 7th floor, room 212, Shuguang Garden Middle Road No.9, Haidian District, 100097 Beijing  </w:t>
            </w:r>
            <w:r w:rsidRPr="00627735">
              <w:rPr>
                <w:rFonts w:cs="Arial"/>
                <w:noProof/>
                <w:color w:val="000000"/>
              </w:rPr>
              <w:br/>
              <w:t>(tel.: +86 10 5150 3558  fax: +86 10 5150 3986  e-mail: gege0106@163.com)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lastRenderedPageBreak/>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21BFD4FC" wp14:editId="575A80F1">
                  <wp:extent cx="971550" cy="1295400"/>
                  <wp:effectExtent l="0" t="0" r="0" b="0"/>
                  <wp:docPr id="32" name="Picture 32" descr="N:\AppDocMWin7\MDCS\Pictures\2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ppDocMWin7\MDCS\Pictures\240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76847" cy="1302463"/>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Yang YANG (Mr.), Research assistant, Maize Research Center, Beijing Academy of Agricultural and Forestry Sciences, 7th floor, Room 201, Shuguang Garden Middle Road 9, Haidian District, 100097 Beijing  </w:t>
            </w:r>
            <w:r w:rsidRPr="00627735">
              <w:rPr>
                <w:rFonts w:cs="Arial"/>
                <w:noProof/>
                <w:color w:val="000000"/>
              </w:rPr>
              <w:br/>
              <w:t>(tel.: +86 105 1503 398  fax: +86 105 1503 986  e-mail: caurwx@gmail.com)</w:t>
            </w:r>
          </w:p>
        </w:tc>
      </w:tr>
      <w:tr w:rsidR="00627735" w:rsidRPr="00627735" w:rsidTr="009666A2">
        <w:trPr>
          <w:cantSplit/>
          <w:trHeight w:val="1015"/>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1812" w:dyaOrig="2568">
                <v:shape id="_x0000_i1029" type="#_x0000_t75" style="width:76.3pt;height:108pt" o:ole="">
                  <v:imagedata r:id="rId34" o:title=""/>
                </v:shape>
                <o:OLEObject Type="Embed" ProgID="PBrush" ShapeID="_x0000_i1029" DrawAspect="Content" ObjectID="_1633336470" r:id="rId35"/>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Rui WANG (Ms.), Research Associate, Maize Research Center, Beijing Academy of Agricultural &amp; Forestry Sciences, Shuguang Garden, Middle Road No. 9, Haidian District, 100097 Beijing  </w:t>
            </w:r>
            <w:r w:rsidRPr="00627735">
              <w:rPr>
                <w:rFonts w:cs="Arial"/>
                <w:noProof/>
                <w:color w:val="000000"/>
              </w:rPr>
              <w:br/>
              <w:t>(tel.: + 86 10 515 03635  fax: + 86 10 515 03986  e-mail: skywangr@126.com)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cs="Arial"/>
                <w:noProof/>
                <w:snapToGrid w:val="0"/>
              </w:rPr>
              <w:drawing>
                <wp:inline distT="0" distB="0" distL="0" distR="0" wp14:anchorId="46117CA2" wp14:editId="27E73FF3">
                  <wp:extent cx="978842" cy="12319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86071" cy="1240998"/>
                          </a:xfrm>
                          <a:prstGeom prst="rect">
                            <a:avLst/>
                          </a:prstGeom>
                          <a:noFill/>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eastAsiaTheme="minorEastAsia" w:cs="Arial"/>
                <w:noProof/>
                <w:color w:val="000000"/>
                <w:lang w:eastAsia="es-ES_tradnl"/>
              </w:rPr>
              <w:t>Bin JIANG (Mr.),</w:t>
            </w:r>
            <w:r w:rsidRPr="00627735">
              <w:rPr>
                <w:rFonts w:eastAsiaTheme="minorEastAsia" w:cs="Arial"/>
                <w:noProof/>
                <w:color w:val="000000"/>
                <w:sz w:val="22"/>
                <w:szCs w:val="22"/>
                <w:lang w:eastAsia="es-ES_tradnl"/>
              </w:rPr>
              <w:t xml:space="preserve"> </w:t>
            </w:r>
            <w:r w:rsidRPr="00627735">
              <w:rPr>
                <w:rFonts w:cs="Arial"/>
                <w:noProof/>
                <w:color w:val="000000"/>
              </w:rPr>
              <w:t xml:space="preserve">Software Architect, Beijing Academy of Agricultural and Forestry Science, Beijing Maize Seed Testing Center, Beijing </w:t>
            </w:r>
            <w:r w:rsidRPr="00627735">
              <w:rPr>
                <w:rFonts w:cs="Arial"/>
                <w:noProof/>
                <w:color w:val="000000"/>
              </w:rPr>
              <w:br/>
              <w:t>(tel.: +86 13311151986  e-mail: jiangbinboy@126.com)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sz w:val="22"/>
                <w:szCs w:val="22"/>
                <w:lang w:val="es-ES_tradnl" w:eastAsia="es-ES_tradnl"/>
              </w:rPr>
              <w:object w:dxaOrig="4860" w:dyaOrig="6204">
                <v:shape id="_x0000_i1030" type="#_x0000_t75" style="width:76.85pt;height:97.25pt" o:ole="">
                  <v:imagedata r:id="rId37" o:title=""/>
                </v:shape>
                <o:OLEObject Type="Embed" ProgID="PBrush" ShapeID="_x0000_i1030" DrawAspect="Content" ObjectID="_1633336471" r:id="rId38"/>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Lihua LIU (Ms.), Research Associate, Beijing Engineering and Technique Research Center for Hybrid Wheat, Beijing Academy of Agricultural and Forestry Sciences, Room 411, Shuguang Garden Middle Road no. 9, Haidan District, 100097 Beijing</w:t>
            </w:r>
            <w:r w:rsidRPr="00627735">
              <w:rPr>
                <w:rFonts w:cs="Arial"/>
                <w:noProof/>
                <w:color w:val="000000"/>
              </w:rPr>
              <w:br/>
              <w:t>(tel.: +86 010 515 03767  fax: +86 010 515 03757  e-mail: llh216@163.com)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sz w:val="22"/>
                <w:szCs w:val="22"/>
                <w:lang w:val="es-ES_tradnl" w:eastAsia="es-ES_tradnl"/>
              </w:rPr>
              <w:object w:dxaOrig="4608" w:dyaOrig="5928">
                <v:shape id="_x0000_i1031" type="#_x0000_t75" style="width:76.3pt;height:98.35pt" o:ole="">
                  <v:imagedata r:id="rId39" o:title=""/>
                </v:shape>
                <o:OLEObject Type="Embed" ProgID="PBrush" ShapeID="_x0000_i1031" DrawAspect="Content" ObjectID="_1633336472" r:id="rId40"/>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Yangna LIU (Ms.), Research Associate, Beijing Engineering and Technique Research Center for Hybrid Wheat, Beijing Academy of Agricultural and Forestry Sciences, Room 410, Shuguang Garden Middle Road no. 9, Haidan District, 100097 Beijing</w:t>
            </w:r>
            <w:r w:rsidRPr="00627735">
              <w:rPr>
                <w:rFonts w:cs="Arial"/>
                <w:noProof/>
                <w:color w:val="000000"/>
              </w:rPr>
              <w:br/>
              <w:t>(tel.: +86 010 515 03966  fax: +86 010 515 03757  e-mail: lyn8705i817@163.com)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asciiTheme="minorHAnsi" w:eastAsiaTheme="minorEastAsia" w:hAnsiTheme="minorHAnsi" w:cs="Arial"/>
                <w:noProof/>
                <w:sz w:val="22"/>
                <w:szCs w:val="22"/>
              </w:rPr>
              <w:drawing>
                <wp:inline distT="0" distB="0" distL="0" distR="0" wp14:anchorId="6D8D12BC" wp14:editId="58149EBF">
                  <wp:extent cx="975360" cy="1219200"/>
                  <wp:effectExtent l="0" t="0" r="0" b="0"/>
                  <wp:docPr id="5" name="Picture 5" descr="N:\AppDocMWin7\MDCS\Pictures\2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N:\AppDocMWin7\MDCS\Pictures\2185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985557" cy="1231306"/>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eastAsiaTheme="minorEastAsia" w:cs="Arial"/>
                <w:noProof/>
                <w:color w:val="000000"/>
                <w:lang w:eastAsia="es-ES_tradnl"/>
              </w:rPr>
              <w:t>Mei MA (Ms.), Officer, Science and Technology Development Center, National Forestry and Grassland Administration, 18 Hepingli East Street, 100714 Beijing</w:t>
            </w:r>
            <w:r w:rsidRPr="00627735">
              <w:rPr>
                <w:rFonts w:eastAsiaTheme="minorEastAsia" w:cs="Arial"/>
                <w:noProof/>
                <w:color w:val="000000"/>
                <w:lang w:eastAsia="es-ES_tradnl"/>
              </w:rPr>
              <w:br/>
              <w:t xml:space="preserve">(tel.: +86 10 8423 8968  fax: +86 10 84238885/13683558000  </w:t>
            </w:r>
            <w:r w:rsidRPr="00627735">
              <w:rPr>
                <w:rFonts w:eastAsiaTheme="minorEastAsia" w:cs="Arial"/>
                <w:noProof/>
                <w:color w:val="000000"/>
                <w:lang w:eastAsia="es-ES_tradnl"/>
              </w:rPr>
              <w:br/>
              <w:t>e-mail: 2289343549@qq.com)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asciiTheme="minorHAnsi" w:eastAsiaTheme="minorEastAsia" w:hAnsiTheme="minorHAnsi" w:cs="Arial"/>
                <w:noProof/>
                <w:sz w:val="22"/>
                <w:szCs w:val="22"/>
              </w:rPr>
              <w:drawing>
                <wp:inline distT="0" distB="0" distL="0" distR="0" wp14:anchorId="2A1AE752" wp14:editId="6528F7C6">
                  <wp:extent cx="983615" cy="1022350"/>
                  <wp:effectExtent l="0" t="0" r="6985" b="6350"/>
                  <wp:docPr id="34" name="Picture 34" descr="N:\AppDocMWin7\MDCS\Pictures\6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N:\AppDocMWin7\MDCS\Pictures\68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994036" cy="1032665"/>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Yongqi ZHENG (Mr.), Director, Laboratory for Molecular Testing of New Plant Varieties, Office of Protection of New Varieties of Plants, National Forestry and Grassland Administration, Dongxiaofu 1, Xiangshan Road, Haidian district, Beijing 100091</w:t>
            </w:r>
            <w:r w:rsidRPr="00627735">
              <w:rPr>
                <w:rFonts w:cs="Arial"/>
                <w:noProof/>
                <w:color w:val="000000"/>
              </w:rPr>
              <w:br/>
              <w:t>(tel.: +86 10 6288 8565  e-mail: zhengyq@caf.ac.cn)</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lastRenderedPageBreak/>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cs="Arial"/>
                <w:noProof/>
                <w:snapToGrid w:val="0"/>
              </w:rPr>
              <w:drawing>
                <wp:inline distT="0" distB="0" distL="0" distR="0" wp14:anchorId="6FB64F9A" wp14:editId="4018BDA2">
                  <wp:extent cx="978825" cy="1193800"/>
                  <wp:effectExtent l="0" t="0" r="0" b="6350"/>
                  <wp:docPr id="61" name="Picture 61" descr="N:\AppDocMWin7\MDCS\Pictures\1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ppDocMWin7\MDCS\Pictures\115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85788" cy="1202292"/>
                          </a:xfrm>
                          <a:prstGeom prst="rect">
                            <a:avLst/>
                          </a:prstGeom>
                          <a:noFill/>
                          <a:ln>
                            <a:noFill/>
                          </a:ln>
                        </pic:spPr>
                      </pic:pic>
                    </a:graphicData>
                  </a:graphic>
                </wp:inline>
              </w:drawing>
            </w:r>
          </w:p>
        </w:tc>
        <w:tc>
          <w:tcPr>
            <w:tcW w:w="8221" w:type="dxa"/>
          </w:tcPr>
          <w:p w:rsidR="00627735" w:rsidRPr="00627735" w:rsidRDefault="00627735" w:rsidP="00627735">
            <w:pPr>
              <w:tabs>
                <w:tab w:val="right" w:leader="dot" w:pos="9630"/>
              </w:tabs>
              <w:spacing w:after="200"/>
              <w:jc w:val="left"/>
              <w:outlineLvl w:val="0"/>
              <w:rPr>
                <w:rFonts w:eastAsiaTheme="minorEastAsia" w:cs="Arial"/>
                <w:noProof/>
                <w:color w:val="000000"/>
                <w:lang w:eastAsia="es-ES_tradnl"/>
              </w:rPr>
            </w:pPr>
            <w:r w:rsidRPr="00627735">
              <w:rPr>
                <w:rFonts w:eastAsiaTheme="minorEastAsia" w:cs="Arial"/>
                <w:noProof/>
                <w:color w:val="000000"/>
                <w:lang w:eastAsia="es-ES_tradnl"/>
              </w:rPr>
              <w:t>Chuanhong ZHANG (Ms.), Associate Researcher, Research Institute of Forestry, Chinese Academy of Forestry, Dongxiaofu 1, Xiangshan Road, Haidian District, Beijing 100091</w:t>
            </w:r>
            <w:r w:rsidRPr="00627735">
              <w:rPr>
                <w:rFonts w:eastAsiaTheme="minorEastAsia" w:cs="Arial"/>
                <w:noProof/>
                <w:color w:val="000000"/>
                <w:lang w:eastAsia="es-ES_tradnl"/>
              </w:rPr>
              <w:br/>
              <w:t>(tel.: +86 10 62889683  fax: +86 10 62872015  e-mail: zhangch@caf.ac.cn)</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asciiTheme="minorHAnsi" w:eastAsiaTheme="minorEastAsia" w:hAnsiTheme="minorHAnsi" w:cs="Arial"/>
                <w:noProof/>
                <w:sz w:val="22"/>
                <w:szCs w:val="22"/>
              </w:rPr>
              <w:drawing>
                <wp:inline distT="0" distB="0" distL="0" distR="0" wp14:anchorId="102FBEE7" wp14:editId="12BB6F99">
                  <wp:extent cx="983615" cy="1515110"/>
                  <wp:effectExtent l="0" t="0" r="6985" b="8890"/>
                  <wp:docPr id="35" name="Picture 35" descr="N:\AppDocMWin7\MDCS\Pictures\21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N:\AppDocMWin7\MDCS\Pictures\2169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994244" cy="1532060"/>
                          </a:xfrm>
                          <a:prstGeom prst="rect">
                            <a:avLst/>
                          </a:prstGeom>
                          <a:noFill/>
                          <a:ln>
                            <a:noFill/>
                          </a:ln>
                        </pic:spPr>
                      </pic:pic>
                    </a:graphicData>
                  </a:graphic>
                </wp:inline>
              </w:drawing>
            </w:r>
          </w:p>
        </w:tc>
        <w:tc>
          <w:tcPr>
            <w:tcW w:w="8221" w:type="dxa"/>
          </w:tcPr>
          <w:p w:rsidR="00627735" w:rsidRPr="00627735" w:rsidRDefault="00627735" w:rsidP="00627735">
            <w:pPr>
              <w:widowControl w:val="0"/>
              <w:tabs>
                <w:tab w:val="left" w:pos="90"/>
              </w:tabs>
              <w:autoSpaceDE w:val="0"/>
              <w:autoSpaceDN w:val="0"/>
              <w:adjustRightInd w:val="0"/>
              <w:spacing w:after="200"/>
              <w:jc w:val="left"/>
              <w:rPr>
                <w:rFonts w:eastAsiaTheme="minorEastAsia" w:cs="Arial"/>
                <w:noProof/>
                <w:color w:val="000000"/>
                <w:lang w:eastAsia="es-ES_tradnl"/>
              </w:rPr>
            </w:pPr>
            <w:r w:rsidRPr="00627735">
              <w:rPr>
                <w:rFonts w:eastAsiaTheme="minorEastAsia" w:cs="Arial"/>
                <w:noProof/>
                <w:color w:val="000000"/>
                <w:lang w:eastAsia="es-ES_tradnl"/>
              </w:rPr>
              <w:t>Xuedan YU (Ms.), Assistant Researcher, Research Institute of Forestry, Chinese Academy of Forestry, Dongxiaofu 1, Xiangshan Road, Haidian District, Beijing 100091</w:t>
            </w:r>
            <w:r w:rsidRPr="00627735">
              <w:rPr>
                <w:rFonts w:eastAsiaTheme="minorEastAsia" w:cs="Arial"/>
                <w:noProof/>
                <w:color w:val="000000"/>
                <w:lang w:eastAsia="es-ES_tradnl"/>
              </w:rPr>
              <w:br/>
              <w:t>(tel.: +86 10 6288 9645  e-mail: Yuxd@caf.ac.cn)</w:t>
            </w:r>
          </w:p>
        </w:tc>
      </w:tr>
      <w:tr w:rsidR="00627735" w:rsidRPr="00627735" w:rsidTr="009666A2">
        <w:trPr>
          <w:cantSplit/>
          <w:trHeight w:val="469"/>
          <w:hidden/>
        </w:trPr>
        <w:tc>
          <w:tcPr>
            <w:tcW w:w="568" w:type="dxa"/>
          </w:tcPr>
          <w:p w:rsidR="00627735" w:rsidRPr="00627735" w:rsidRDefault="00627735" w:rsidP="00627735">
            <w:pPr>
              <w:keepNext/>
              <w:keepLines/>
              <w:spacing w:before="180" w:after="120"/>
              <w:jc w:val="left"/>
              <w:rPr>
                <w:rFonts w:cs="Arial"/>
                <w:noProof/>
                <w:vanish/>
              </w:rPr>
            </w:pPr>
          </w:p>
        </w:tc>
        <w:tc>
          <w:tcPr>
            <w:tcW w:w="9922" w:type="dxa"/>
            <w:gridSpan w:val="2"/>
          </w:tcPr>
          <w:p w:rsidR="00627735" w:rsidRPr="00627735" w:rsidRDefault="00627735" w:rsidP="00627735">
            <w:pPr>
              <w:keepNext/>
              <w:keepLines/>
              <w:spacing w:before="180" w:after="120"/>
              <w:jc w:val="left"/>
              <w:rPr>
                <w:rFonts w:cs="Arial"/>
                <w:caps/>
                <w:noProof/>
                <w:snapToGrid w:val="0"/>
                <w:u w:val="single"/>
              </w:rPr>
            </w:pPr>
            <w:r w:rsidRPr="00627735">
              <w:rPr>
                <w:rFonts w:cs="Arial"/>
                <w:caps/>
                <w:noProof/>
                <w:snapToGrid w:val="0"/>
                <w:u w:val="single"/>
              </w:rPr>
              <w:t>european union</w:t>
            </w:r>
          </w:p>
        </w:tc>
      </w:tr>
      <w:tr w:rsidR="00627735" w:rsidRPr="000C0D9C" w:rsidTr="009666A2">
        <w:trPr>
          <w:cantSplit/>
          <w:trHeight w:val="629"/>
          <w:hidden/>
        </w:trPr>
        <w:tc>
          <w:tcPr>
            <w:tcW w:w="568" w:type="dxa"/>
          </w:tcPr>
          <w:p w:rsidR="00627735" w:rsidRPr="00627735" w:rsidRDefault="00627735" w:rsidP="00627735">
            <w:pPr>
              <w:keepNext/>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Next/>
              <w:keepLines/>
              <w:jc w:val="left"/>
              <w:rPr>
                <w:rFonts w:cs="Arial"/>
                <w:noProof/>
                <w:snapToGrid w:val="0"/>
              </w:rPr>
            </w:pPr>
            <w:r w:rsidRPr="00627735">
              <w:rPr>
                <w:rFonts w:eastAsiaTheme="minorEastAsia" w:cs="Arial"/>
                <w:noProof/>
                <w:sz w:val="22"/>
                <w:szCs w:val="22"/>
              </w:rPr>
              <w:drawing>
                <wp:inline distT="0" distB="0" distL="0" distR="0" wp14:anchorId="3BB50597" wp14:editId="2AA456DC">
                  <wp:extent cx="971550" cy="1295400"/>
                  <wp:effectExtent l="0" t="0" r="0" b="0"/>
                  <wp:docPr id="42" name="Picture 42" descr="N:\AppDocMWin7\MDCS\Pictures\24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AppDocMWin7\MDCS\Pictures\2439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971550" cy="1295400"/>
                          </a:xfrm>
                          <a:prstGeom prst="rect">
                            <a:avLst/>
                          </a:prstGeom>
                          <a:noFill/>
                          <a:ln>
                            <a:noFill/>
                          </a:ln>
                        </pic:spPr>
                      </pic:pic>
                    </a:graphicData>
                  </a:graphic>
                </wp:inline>
              </w:drawing>
            </w:r>
          </w:p>
        </w:tc>
        <w:tc>
          <w:tcPr>
            <w:tcW w:w="8221" w:type="dxa"/>
          </w:tcPr>
          <w:p w:rsidR="00627735" w:rsidRPr="00627735" w:rsidRDefault="00627735" w:rsidP="00627735">
            <w:pPr>
              <w:keepNext/>
              <w:autoSpaceDE w:val="0"/>
              <w:autoSpaceDN w:val="0"/>
              <w:adjustRightInd w:val="0"/>
              <w:spacing w:after="240"/>
              <w:jc w:val="left"/>
              <w:rPr>
                <w:rFonts w:cs="Arial"/>
                <w:noProof/>
                <w:color w:val="000000"/>
                <w:lang w:val="fr-CH"/>
              </w:rPr>
            </w:pPr>
            <w:r w:rsidRPr="00627735">
              <w:rPr>
                <w:rFonts w:cs="Arial"/>
                <w:noProof/>
                <w:color w:val="000000"/>
                <w:lang w:val="fr-CH"/>
              </w:rPr>
              <w:t xml:space="preserve">Cécile COLLONNIER (Ms.), Expert biomolecular techniques, CPVO, 3 Boulevard Foch, CS10121, 49101 Angers Cedex 2 </w:t>
            </w:r>
            <w:r w:rsidRPr="00627735">
              <w:rPr>
                <w:rFonts w:cs="Arial"/>
                <w:noProof/>
                <w:color w:val="000000"/>
                <w:lang w:val="fr-CH"/>
              </w:rPr>
              <w:br/>
              <w:t>(tel.: +33 241 256 400  fax: +33 241 256 410  e-mail: collonnier@cpvo.europa.eu)</w:t>
            </w:r>
          </w:p>
        </w:tc>
      </w:tr>
      <w:tr w:rsidR="00627735" w:rsidRPr="00627735" w:rsidTr="009666A2">
        <w:trPr>
          <w:cantSplit/>
          <w:trHeight w:val="469"/>
          <w:hidden/>
        </w:trPr>
        <w:tc>
          <w:tcPr>
            <w:tcW w:w="568" w:type="dxa"/>
          </w:tcPr>
          <w:p w:rsidR="00627735" w:rsidRPr="00627735" w:rsidRDefault="00627735" w:rsidP="00627735">
            <w:pPr>
              <w:keepLines/>
              <w:spacing w:before="180" w:after="120"/>
              <w:jc w:val="left"/>
              <w:rPr>
                <w:rFonts w:cs="Arial"/>
                <w:noProof/>
                <w:vanish/>
                <w:lang w:val="fr-CH"/>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finland</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7DA50A10" wp14:editId="3F800757">
                  <wp:extent cx="972119" cy="1296000"/>
                  <wp:effectExtent l="0" t="0" r="0" b="0"/>
                  <wp:docPr id="44" name="Picture 44" descr="N:\AppDocMWin7\MDCS\Pictures\6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ppDocMWin7\MDCS\Pictures\605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72119" cy="1296000"/>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rPr>
            </w:pPr>
            <w:r w:rsidRPr="00627735">
              <w:rPr>
                <w:rFonts w:eastAsiaTheme="minorEastAsia" w:cs="Arial"/>
                <w:noProof/>
                <w:color w:val="000000"/>
                <w:lang w:eastAsia="es-ES_tradnl"/>
              </w:rPr>
              <w:t xml:space="preserve">Sami MARKKANEN (Mr.), Senior Officer, Food Chain Division, Plant Production Department, Seed unit, Finnish Food Authority, P.O. Box 111, 32201 Loimaa  </w:t>
            </w:r>
            <w:r w:rsidRPr="00627735">
              <w:rPr>
                <w:rFonts w:eastAsiaTheme="minorEastAsia" w:cs="Arial"/>
                <w:noProof/>
                <w:color w:val="000000"/>
                <w:lang w:eastAsia="es-ES_tradnl"/>
              </w:rPr>
              <w:br/>
              <w:t>(tel.: +358 40 8294543  fax: +358 29 530 5318  e-mail: sami.markkanen@ruokavirasto.fi)</w:t>
            </w:r>
          </w:p>
        </w:tc>
      </w:tr>
      <w:tr w:rsidR="00627735" w:rsidRPr="00627735" w:rsidTr="009666A2">
        <w:trPr>
          <w:cantSplit/>
          <w:trHeight w:val="469"/>
          <w:hidden/>
        </w:trPr>
        <w:tc>
          <w:tcPr>
            <w:tcW w:w="568" w:type="dxa"/>
          </w:tcPr>
          <w:p w:rsidR="00627735" w:rsidRPr="00627735" w:rsidRDefault="00627735" w:rsidP="00627735">
            <w:pPr>
              <w:keepNext/>
              <w:keepLines/>
              <w:spacing w:before="180" w:after="120"/>
              <w:jc w:val="left"/>
              <w:rPr>
                <w:rFonts w:cs="Arial"/>
                <w:noProof/>
                <w:vanish/>
              </w:rPr>
            </w:pPr>
          </w:p>
        </w:tc>
        <w:tc>
          <w:tcPr>
            <w:tcW w:w="9922" w:type="dxa"/>
            <w:gridSpan w:val="2"/>
          </w:tcPr>
          <w:p w:rsidR="00627735" w:rsidRPr="00627735" w:rsidRDefault="00627735" w:rsidP="00627735">
            <w:pPr>
              <w:keepNext/>
              <w:keepLines/>
              <w:spacing w:before="180" w:after="120"/>
              <w:jc w:val="left"/>
              <w:rPr>
                <w:rFonts w:cs="Arial"/>
                <w:caps/>
                <w:noProof/>
                <w:snapToGrid w:val="0"/>
                <w:u w:val="single"/>
              </w:rPr>
            </w:pPr>
            <w:r w:rsidRPr="00627735">
              <w:rPr>
                <w:rFonts w:cs="Arial"/>
                <w:caps/>
                <w:noProof/>
                <w:snapToGrid w:val="0"/>
                <w:u w:val="single"/>
              </w:rPr>
              <w:t>france</w:t>
            </w:r>
          </w:p>
        </w:tc>
      </w:tr>
      <w:tr w:rsidR="00627735" w:rsidRPr="000C0D9C" w:rsidTr="009666A2">
        <w:trPr>
          <w:cantSplit/>
          <w:trHeight w:val="629"/>
          <w:hidden/>
        </w:trPr>
        <w:tc>
          <w:tcPr>
            <w:tcW w:w="568" w:type="dxa"/>
          </w:tcPr>
          <w:p w:rsidR="00627735" w:rsidRPr="00627735" w:rsidRDefault="00627735" w:rsidP="00627735">
            <w:pPr>
              <w:keepNext/>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Next/>
              <w:keepLines/>
              <w:jc w:val="left"/>
              <w:rPr>
                <w:rFonts w:cs="Arial"/>
                <w:noProof/>
                <w:snapToGrid w:val="0"/>
              </w:rPr>
            </w:pPr>
            <w:r w:rsidRPr="00627735">
              <w:rPr>
                <w:rFonts w:eastAsiaTheme="minorEastAsia" w:cs="Arial"/>
                <w:noProof/>
                <w:sz w:val="22"/>
                <w:szCs w:val="22"/>
                <w:lang w:eastAsia="es-ES_tradnl"/>
              </w:rPr>
              <w:object w:dxaOrig="2145" w:dyaOrig="2580">
                <v:shape id="_x0000_i1032" type="#_x0000_t75" style="width:74.7pt;height:89.2pt" o:ole="">
                  <v:imagedata r:id="rId47" o:title=""/>
                </v:shape>
                <o:OLEObject Type="Embed" ProgID="PBrush" ShapeID="_x0000_i1032" DrawAspect="Content" ObjectID="_1633336473" r:id="rId48"/>
              </w:object>
            </w:r>
          </w:p>
        </w:tc>
        <w:tc>
          <w:tcPr>
            <w:tcW w:w="8221" w:type="dxa"/>
          </w:tcPr>
          <w:p w:rsidR="00627735" w:rsidRPr="00627735" w:rsidRDefault="00627735" w:rsidP="00627735">
            <w:pPr>
              <w:keepNext/>
              <w:autoSpaceDE w:val="0"/>
              <w:autoSpaceDN w:val="0"/>
              <w:adjustRightInd w:val="0"/>
              <w:spacing w:after="240"/>
              <w:jc w:val="left"/>
              <w:rPr>
                <w:rFonts w:cs="Arial"/>
                <w:noProof/>
                <w:color w:val="000000"/>
                <w:lang w:val="fr-CH"/>
              </w:rPr>
            </w:pPr>
            <w:r w:rsidRPr="00627735">
              <w:rPr>
                <w:rFonts w:cs="Arial"/>
                <w:noProof/>
                <w:color w:val="000000"/>
                <w:lang w:val="fr-CH"/>
              </w:rPr>
              <w:t xml:space="preserve">René MATHIS (Mr.), BioGEVES Director, Groupe d'étude et de contrôle des variétés et des semences (GEVES), rue Georges Morel, BP 90024, 49071 Beaucouzé Cedex </w:t>
            </w:r>
            <w:r w:rsidRPr="00627735">
              <w:rPr>
                <w:rFonts w:cs="Arial"/>
                <w:noProof/>
                <w:color w:val="000000"/>
                <w:lang w:val="fr-CH"/>
              </w:rPr>
              <w:br/>
              <w:t>(tel.: + 33 2 41225834  fax: +33 2 41 228602  e-mail: rene.mathis@geves.fr)</w:t>
            </w:r>
          </w:p>
        </w:tc>
      </w:tr>
      <w:tr w:rsidR="00627735" w:rsidRPr="000C0D9C"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cs="Arial"/>
                <w:noProof/>
                <w:snapToGrid w:val="0"/>
              </w:rPr>
              <w:drawing>
                <wp:inline distT="0" distB="0" distL="0" distR="0" wp14:anchorId="2DA67471" wp14:editId="65CDD2BD">
                  <wp:extent cx="931079" cy="1308100"/>
                  <wp:effectExtent l="0" t="0" r="2540" b="6350"/>
                  <wp:docPr id="45" name="Picture 45" descr="N:\AppDocMWin7\MDCS\Pictures\2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ppDocMWin7\MDCS\Pictures\2113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43981" cy="1326227"/>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lang w:val="fr-CH"/>
              </w:rPr>
            </w:pPr>
            <w:r w:rsidRPr="00627735">
              <w:rPr>
                <w:rFonts w:cs="Arial"/>
                <w:noProof/>
                <w:color w:val="000000"/>
                <w:lang w:val="fr-CH"/>
              </w:rPr>
              <w:t xml:space="preserve">Pascal COQUIN, Director of Field Testing Station, Manager of French Vegetable Catalogue, Groupe d'étude et de contrôle des variétés et des semences (GEVES), Domaine de la Boisselière, Brion, 49250 Les Bois d'Anjou  </w:t>
            </w:r>
            <w:r w:rsidRPr="00627735">
              <w:rPr>
                <w:rFonts w:cs="Arial"/>
                <w:noProof/>
                <w:color w:val="000000"/>
                <w:lang w:val="fr-CH"/>
              </w:rPr>
              <w:br/>
              <w:t>(tel.: +33 2 41 57 23 22  fax: 33 2 41 57 46 19  e-mail: pascal.coquin@geves.fr)</w:t>
            </w:r>
          </w:p>
        </w:tc>
      </w:tr>
      <w:tr w:rsidR="00627735" w:rsidRPr="000C0D9C"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1740" w:dyaOrig="2196">
                <v:shape id="_x0000_i1033" type="#_x0000_t75" style="width:76.3pt;height:96.7pt" o:ole="">
                  <v:imagedata r:id="rId50" o:title=""/>
                </v:shape>
                <o:OLEObject Type="Embed" ProgID="PBrush" ShapeID="_x0000_i1033" DrawAspect="Content" ObjectID="_1633336474" r:id="rId51"/>
              </w:object>
            </w:r>
          </w:p>
        </w:tc>
        <w:tc>
          <w:tcPr>
            <w:tcW w:w="8221" w:type="dxa"/>
          </w:tcPr>
          <w:p w:rsidR="00627735" w:rsidRPr="00627735" w:rsidRDefault="00627735" w:rsidP="00627735">
            <w:pPr>
              <w:autoSpaceDE w:val="0"/>
              <w:autoSpaceDN w:val="0"/>
              <w:adjustRightInd w:val="0"/>
              <w:jc w:val="left"/>
              <w:rPr>
                <w:rFonts w:cs="Arial"/>
                <w:noProof/>
                <w:color w:val="000000"/>
                <w:lang w:val="fr-CH"/>
              </w:rPr>
            </w:pPr>
            <w:r w:rsidRPr="00627735">
              <w:rPr>
                <w:rFonts w:cs="Arial"/>
                <w:noProof/>
                <w:color w:val="000000"/>
                <w:lang w:val="fr-CH"/>
              </w:rPr>
              <w:t>Arnaud REMAY (Mr.), Head, Genotyping unit, Groupe d'étude et de contrôle des variétés et des semences (GEVES), BioGEVES Laboratory – Domaine du Magneraud - CS 40052 17700 Surgères</w:t>
            </w:r>
            <w:r w:rsidRPr="00627735">
              <w:rPr>
                <w:rFonts w:cs="Arial"/>
                <w:noProof/>
                <w:color w:val="000000"/>
                <w:lang w:val="fr-CH"/>
              </w:rPr>
              <w:br/>
              <w:t>(tel.: +33 546 683 038  fax: +33 546 683 100  e-mail: arnaud.remay@geves.fr)</w:t>
            </w:r>
          </w:p>
        </w:tc>
      </w:tr>
      <w:tr w:rsidR="00627735" w:rsidRPr="00627735" w:rsidTr="009666A2">
        <w:trPr>
          <w:cantSplit/>
          <w:trHeight w:val="469"/>
          <w:hidden/>
        </w:trPr>
        <w:tc>
          <w:tcPr>
            <w:tcW w:w="568" w:type="dxa"/>
          </w:tcPr>
          <w:p w:rsidR="00627735" w:rsidRPr="00627735" w:rsidRDefault="00627735" w:rsidP="00627735">
            <w:pPr>
              <w:keepNext/>
              <w:keepLines/>
              <w:spacing w:before="180" w:after="120"/>
              <w:jc w:val="left"/>
              <w:rPr>
                <w:rFonts w:cs="Arial"/>
                <w:noProof/>
                <w:vanish/>
                <w:lang w:val="fr-CH"/>
              </w:rPr>
            </w:pPr>
          </w:p>
        </w:tc>
        <w:tc>
          <w:tcPr>
            <w:tcW w:w="9922" w:type="dxa"/>
            <w:gridSpan w:val="2"/>
          </w:tcPr>
          <w:p w:rsidR="00627735" w:rsidRPr="00627735" w:rsidRDefault="00627735" w:rsidP="00627735">
            <w:pPr>
              <w:keepNext/>
              <w:keepLines/>
              <w:spacing w:before="180" w:after="120"/>
              <w:jc w:val="left"/>
              <w:rPr>
                <w:rFonts w:cs="Arial"/>
                <w:caps/>
                <w:noProof/>
                <w:snapToGrid w:val="0"/>
                <w:u w:val="single"/>
                <w:lang w:val="fr-CH"/>
              </w:rPr>
            </w:pPr>
            <w:r w:rsidRPr="00627735">
              <w:rPr>
                <w:rFonts w:cs="Arial"/>
                <w:caps/>
                <w:noProof/>
                <w:snapToGrid w:val="0"/>
                <w:u w:val="single"/>
                <w:lang w:val="fr-CH"/>
              </w:rPr>
              <w:t>germany</w:t>
            </w:r>
          </w:p>
        </w:tc>
      </w:tr>
      <w:tr w:rsidR="00627735" w:rsidRPr="00627735" w:rsidTr="009666A2">
        <w:trPr>
          <w:cantSplit/>
          <w:trHeight w:val="629"/>
          <w:hidden/>
        </w:trPr>
        <w:tc>
          <w:tcPr>
            <w:tcW w:w="568" w:type="dxa"/>
          </w:tcPr>
          <w:p w:rsidR="00627735" w:rsidRPr="00627735" w:rsidRDefault="00627735" w:rsidP="00627735">
            <w:pPr>
              <w:keepNext/>
              <w:keepLines/>
              <w:spacing w:before="180" w:after="120"/>
              <w:jc w:val="left"/>
              <w:rPr>
                <w:rFonts w:cs="Arial"/>
                <w:noProof/>
                <w:snapToGrid w:val="0"/>
                <w:vanish/>
                <w:u w:val="single"/>
                <w:lang w:val="fr-CH"/>
              </w:rPr>
            </w:pPr>
            <w:r w:rsidRPr="00627735">
              <w:rPr>
                <w:rFonts w:cs="Arial"/>
                <w:noProof/>
                <w:vanish/>
              </w:rPr>
              <w:fldChar w:fldCharType="begin"/>
            </w:r>
            <w:r w:rsidRPr="00627735">
              <w:rPr>
                <w:rFonts w:cs="Arial"/>
                <w:noProof/>
                <w:vanish/>
                <w:lang w:val="fr-CH"/>
              </w:rPr>
              <w:instrText xml:space="preserve"> AUTONUM  </w:instrText>
            </w:r>
            <w:r w:rsidRPr="00627735">
              <w:rPr>
                <w:rFonts w:cs="Arial"/>
                <w:noProof/>
                <w:vanish/>
              </w:rPr>
              <w:fldChar w:fldCharType="end"/>
            </w:r>
          </w:p>
        </w:tc>
        <w:tc>
          <w:tcPr>
            <w:tcW w:w="1701" w:type="dxa"/>
          </w:tcPr>
          <w:p w:rsidR="00627735" w:rsidRPr="00627735" w:rsidRDefault="00627735" w:rsidP="00627735">
            <w:pPr>
              <w:keepNext/>
              <w:keepLines/>
              <w:jc w:val="left"/>
              <w:rPr>
                <w:rFonts w:cs="Arial"/>
                <w:noProof/>
                <w:snapToGrid w:val="0"/>
                <w:lang w:val="fr-CH"/>
              </w:rPr>
            </w:pPr>
            <w:r w:rsidRPr="00627735">
              <w:rPr>
                <w:rFonts w:cs="Arial"/>
                <w:noProof/>
                <w:snapToGrid w:val="0"/>
              </w:rPr>
              <w:drawing>
                <wp:inline distT="0" distB="0" distL="0" distR="0" wp14:anchorId="241A85A3" wp14:editId="2885840D">
                  <wp:extent cx="964565" cy="1250950"/>
                  <wp:effectExtent l="0" t="0" r="6985" b="6350"/>
                  <wp:docPr id="14" name="Picture 14" descr="N:\AppDocMWin7\MDCS\Pictures\9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N:\AppDocMWin7\MDCS\Pictures\924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973995" cy="1262472"/>
                          </a:xfrm>
                          <a:prstGeom prst="rect">
                            <a:avLst/>
                          </a:prstGeom>
                          <a:noFill/>
                          <a:ln>
                            <a:noFill/>
                          </a:ln>
                        </pic:spPr>
                      </pic:pic>
                    </a:graphicData>
                  </a:graphic>
                </wp:inline>
              </w:drawing>
            </w:r>
          </w:p>
        </w:tc>
        <w:tc>
          <w:tcPr>
            <w:tcW w:w="8221" w:type="dxa"/>
          </w:tcPr>
          <w:p w:rsidR="00627735" w:rsidRPr="00627735" w:rsidRDefault="00627735" w:rsidP="00627735">
            <w:pPr>
              <w:keepNext/>
              <w:autoSpaceDE w:val="0"/>
              <w:autoSpaceDN w:val="0"/>
              <w:adjustRightInd w:val="0"/>
              <w:spacing w:after="240"/>
              <w:jc w:val="left"/>
              <w:rPr>
                <w:rFonts w:cs="Arial"/>
                <w:noProof/>
                <w:color w:val="000000"/>
              </w:rPr>
            </w:pPr>
            <w:r w:rsidRPr="00627735">
              <w:rPr>
                <w:rFonts w:cs="Arial"/>
                <w:noProof/>
                <w:color w:val="000000"/>
              </w:rPr>
              <w:t xml:space="preserve">Swenja TAMS (Ms.), Head of Section General Affairs of DUS testing, Bundessortenamt, Osterfelddamm 80, 30627 Hanover  </w:t>
            </w:r>
            <w:r w:rsidRPr="00627735">
              <w:rPr>
                <w:rFonts w:cs="Arial"/>
                <w:noProof/>
                <w:color w:val="000000"/>
              </w:rPr>
              <w:br/>
              <w:t xml:space="preserve">(tel.: +49 511 9566 5607  fax: +49 511 9566 9600  </w:t>
            </w:r>
            <w:r w:rsidRPr="00627735">
              <w:rPr>
                <w:rFonts w:cs="Arial"/>
                <w:noProof/>
                <w:color w:val="000000"/>
              </w:rPr>
              <w:br/>
              <w:t>e-mail: Swenja.Tams@bundessortenamt.de)</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1764" w:dyaOrig="2076">
                <v:shape id="_x0000_i1034" type="#_x0000_t75" style="width:76.3pt;height:89.75pt" o:ole="">
                  <v:imagedata r:id="rId53" o:title=""/>
                </v:shape>
                <o:OLEObject Type="Embed" ProgID="PBrush" ShapeID="_x0000_i1034" DrawAspect="Content" ObjectID="_1633336475" r:id="rId54"/>
              </w:object>
            </w:r>
          </w:p>
        </w:tc>
        <w:tc>
          <w:tcPr>
            <w:tcW w:w="8221" w:type="dxa"/>
          </w:tcPr>
          <w:p w:rsidR="00627735" w:rsidRPr="00627735" w:rsidRDefault="00627735" w:rsidP="00627735">
            <w:pPr>
              <w:autoSpaceDE w:val="0"/>
              <w:autoSpaceDN w:val="0"/>
              <w:adjustRightInd w:val="0"/>
              <w:spacing w:after="240"/>
              <w:jc w:val="left"/>
              <w:rPr>
                <w:rFonts w:cs="Arial"/>
              </w:rPr>
            </w:pPr>
            <w:r w:rsidRPr="00627735">
              <w:rPr>
                <w:rFonts w:cs="Arial"/>
                <w:noProof/>
                <w:color w:val="000000"/>
              </w:rPr>
              <w:t xml:space="preserve">Frauke LÜDDEKE (Ms.), Head of Biochemical, Biophysical and Molecular Variety Testing, Bundessortenamt, Osterfelddamm 80, 30627 Hanover  </w:t>
            </w:r>
            <w:r w:rsidRPr="00627735">
              <w:rPr>
                <w:rFonts w:cs="Arial"/>
                <w:noProof/>
                <w:color w:val="000000"/>
              </w:rPr>
              <w:br/>
              <w:t>(tel.: +49 511 95 66 58 04  e-mail: frauke.lueddeke@bundessortenamt.de)</w:t>
            </w:r>
          </w:p>
        </w:tc>
      </w:tr>
      <w:tr w:rsidR="00627735" w:rsidRPr="00627735" w:rsidTr="009666A2">
        <w:trPr>
          <w:cantSplit/>
          <w:trHeight w:val="469"/>
          <w:hidden/>
        </w:trPr>
        <w:tc>
          <w:tcPr>
            <w:tcW w:w="568" w:type="dxa"/>
          </w:tcPr>
          <w:p w:rsidR="00627735" w:rsidRPr="00627735" w:rsidRDefault="00627735" w:rsidP="00627735">
            <w:pPr>
              <w:keepLines/>
              <w:spacing w:before="180" w:after="120"/>
              <w:jc w:val="left"/>
              <w:rPr>
                <w:rFonts w:cs="Arial"/>
                <w:noProof/>
                <w:vanish/>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italy</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cs="Arial"/>
                <w:noProof/>
                <w:snapToGrid w:val="0"/>
              </w:rPr>
              <w:drawing>
                <wp:inline distT="0" distB="0" distL="0" distR="0" wp14:anchorId="2527A54A" wp14:editId="7CFCD50E">
                  <wp:extent cx="970280" cy="1111250"/>
                  <wp:effectExtent l="0" t="0" r="1270" b="0"/>
                  <wp:docPr id="19" name="Picture 19" descr="N:\AppDocMWin7\MDCS\Pictures\1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N:\AppDocMWin7\MDCS\Pictures\1315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980229" cy="1121948"/>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Chiara DELOGU (Ms.), Senior Researcher, CREA-DC Seed testing Station, Via Emilia 19 KM 309, Lodi, 26838 Tavazzano  </w:t>
            </w:r>
            <w:r w:rsidRPr="00627735">
              <w:rPr>
                <w:rFonts w:cs="Arial"/>
                <w:noProof/>
                <w:color w:val="000000"/>
              </w:rPr>
              <w:br/>
              <w:t>(tel.: +39 371 76 19 19  fax: +39 371 76 08 12  e-mail: chiara.delogu@crea.gov.it)</w:t>
            </w:r>
          </w:p>
        </w:tc>
      </w:tr>
      <w:tr w:rsidR="00627735" w:rsidRPr="00627735" w:rsidTr="009666A2">
        <w:trPr>
          <w:cantSplit/>
          <w:trHeight w:val="469"/>
          <w:hidden/>
        </w:trPr>
        <w:tc>
          <w:tcPr>
            <w:tcW w:w="568" w:type="dxa"/>
          </w:tcPr>
          <w:p w:rsidR="00627735" w:rsidRPr="00627735" w:rsidRDefault="00627735" w:rsidP="00627735">
            <w:pPr>
              <w:keepLines/>
              <w:spacing w:before="180" w:after="120"/>
              <w:jc w:val="left"/>
              <w:rPr>
                <w:rFonts w:cs="Arial"/>
                <w:noProof/>
                <w:vanish/>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japan</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lastRenderedPageBreak/>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1500" w:dyaOrig="1956">
                <v:shape id="_x0000_i1035" type="#_x0000_t75" style="width:75.2pt;height:97.25pt" o:ole="">
                  <v:imagedata r:id="rId56" o:title=""/>
                </v:shape>
                <o:OLEObject Type="Embed" ProgID="PBrush" ShapeID="_x0000_i1035" DrawAspect="Content" ObjectID="_1633336476" r:id="rId57"/>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Takeshi SUGISAWA (Mr.), Examiner, Plant Variety Protection Office, Intellectual Property Division, Food Industry Affairs Bureau, Ministry of Agriculture, Forestry and Fisheries (MAFF), 1-2-1, Kasumigaseki, Chiyoda-ku, Tokyo  </w:t>
            </w:r>
            <w:r w:rsidRPr="00627735">
              <w:rPr>
                <w:rFonts w:cs="Arial"/>
                <w:noProof/>
                <w:color w:val="000000"/>
              </w:rPr>
              <w:br/>
              <w:t>(e-mail: takeshi_sugisawa820@maff.go.jp)</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1728" w:dyaOrig="2112">
                <v:shape id="_x0000_i1036" type="#_x0000_t75" style="width:76.3pt;height:92.95pt" o:ole="">
                  <v:imagedata r:id="rId58" o:title=""/>
                </v:shape>
                <o:OLEObject Type="Embed" ProgID="PBrush" ShapeID="_x0000_i1036" DrawAspect="Content" ObjectID="_1633336477" r:id="rId59"/>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Hidemi OSHINO (Ms.), Staff, Plant Variety Protection Section, Department of DUS Test and Seed Inspection, Center for Seeds and Seedlings, NARO, 2-2, Fujimoto, Ibaraki, 305</w:t>
            </w:r>
            <w:r w:rsidRPr="00627735">
              <w:rPr>
                <w:rFonts w:cs="Arial"/>
                <w:noProof/>
                <w:color w:val="000000"/>
              </w:rPr>
              <w:noBreakHyphen/>
              <w:t xml:space="preserve">0852 Tsukuba </w:t>
            </w:r>
            <w:r w:rsidRPr="00627735">
              <w:rPr>
                <w:rFonts w:cs="Arial"/>
                <w:noProof/>
                <w:color w:val="000000"/>
              </w:rPr>
              <w:br/>
              <w:t>(tel.: +81 29 838 6589  fax: +81 29 839 1183  e-mail: oshino@affrc.go.jp)</w:t>
            </w:r>
          </w:p>
        </w:tc>
      </w:tr>
      <w:tr w:rsidR="00627735" w:rsidRPr="00627735" w:rsidTr="009666A2">
        <w:trPr>
          <w:cantSplit/>
          <w:trHeight w:val="629"/>
          <w:hidden/>
        </w:trPr>
        <w:tc>
          <w:tcPr>
            <w:tcW w:w="568" w:type="dxa"/>
          </w:tcPr>
          <w:p w:rsidR="00627735" w:rsidRPr="00627735" w:rsidRDefault="00627735" w:rsidP="00627735">
            <w:pPr>
              <w:keepNext/>
              <w:keepLines/>
              <w:spacing w:before="180" w:after="120"/>
              <w:jc w:val="left"/>
              <w:rPr>
                <w:rFonts w:cs="Arial"/>
                <w:noProof/>
                <w:vanish/>
              </w:rPr>
            </w:pPr>
          </w:p>
        </w:tc>
        <w:tc>
          <w:tcPr>
            <w:tcW w:w="9922" w:type="dxa"/>
            <w:gridSpan w:val="2"/>
          </w:tcPr>
          <w:p w:rsidR="00627735" w:rsidRPr="00627735" w:rsidRDefault="00627735" w:rsidP="00627735">
            <w:pPr>
              <w:keepNext/>
              <w:keepLines/>
              <w:spacing w:before="180" w:after="120"/>
              <w:jc w:val="left"/>
              <w:rPr>
                <w:rFonts w:cs="Arial"/>
                <w:caps/>
                <w:noProof/>
                <w:snapToGrid w:val="0"/>
                <w:u w:val="single"/>
              </w:rPr>
            </w:pPr>
            <w:r w:rsidRPr="00627735">
              <w:rPr>
                <w:rFonts w:cs="Arial"/>
                <w:caps/>
                <w:noProof/>
                <w:snapToGrid w:val="0"/>
                <w:u w:val="single"/>
              </w:rPr>
              <w:t>KENYA</w:t>
            </w:r>
          </w:p>
        </w:tc>
      </w:tr>
      <w:tr w:rsidR="00627735" w:rsidRPr="00627735" w:rsidTr="009666A2">
        <w:trPr>
          <w:cantSplit/>
          <w:trHeight w:val="629"/>
          <w:hidden/>
        </w:trPr>
        <w:tc>
          <w:tcPr>
            <w:tcW w:w="568" w:type="dxa"/>
          </w:tcPr>
          <w:p w:rsidR="00627735" w:rsidRPr="00627735" w:rsidRDefault="00627735" w:rsidP="00627735">
            <w:pPr>
              <w:keepNext/>
              <w:keepLines/>
              <w:spacing w:before="180" w:after="120"/>
              <w:jc w:val="left"/>
              <w:rPr>
                <w:rFonts w:cs="Arial"/>
                <w:noProof/>
                <w:vanish/>
              </w:rPr>
            </w:pPr>
          </w:p>
        </w:tc>
        <w:tc>
          <w:tcPr>
            <w:tcW w:w="1701" w:type="dxa"/>
          </w:tcPr>
          <w:p w:rsidR="00627735" w:rsidRPr="00627735" w:rsidRDefault="00627735" w:rsidP="00627735">
            <w:pPr>
              <w:keepNext/>
              <w:keepLines/>
              <w:jc w:val="left"/>
              <w:rPr>
                <w:rFonts w:eastAsiaTheme="minorEastAsia" w:cs="Arial"/>
                <w:noProof/>
                <w:sz w:val="22"/>
                <w:szCs w:val="22"/>
                <w:lang w:eastAsia="es-ES_tradnl"/>
              </w:rPr>
            </w:pPr>
            <w:r w:rsidRPr="00627735">
              <w:rPr>
                <w:rFonts w:eastAsiaTheme="minorEastAsia" w:cs="Arial"/>
                <w:noProof/>
                <w:sz w:val="22"/>
                <w:szCs w:val="22"/>
              </w:rPr>
              <w:drawing>
                <wp:inline distT="0" distB="0" distL="0" distR="0" wp14:anchorId="0A867DBD" wp14:editId="649274AE">
                  <wp:extent cx="965835" cy="1287780"/>
                  <wp:effectExtent l="0" t="0" r="5715" b="7620"/>
                  <wp:docPr id="4" name="Picture 4" descr="N:\AppDocMWin7\MDCS\Pictures\24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N:\AppDocMWin7\MDCS\Pictures\2451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969176" cy="1292393"/>
                          </a:xfrm>
                          <a:prstGeom prst="rect">
                            <a:avLst/>
                          </a:prstGeom>
                          <a:noFill/>
                          <a:ln>
                            <a:noFill/>
                          </a:ln>
                        </pic:spPr>
                      </pic:pic>
                    </a:graphicData>
                  </a:graphic>
                </wp:inline>
              </w:drawing>
            </w:r>
          </w:p>
        </w:tc>
        <w:tc>
          <w:tcPr>
            <w:tcW w:w="8221" w:type="dxa"/>
          </w:tcPr>
          <w:p w:rsidR="00627735" w:rsidRPr="00627735" w:rsidRDefault="00627735" w:rsidP="00627735">
            <w:pPr>
              <w:keepNext/>
              <w:autoSpaceDE w:val="0"/>
              <w:autoSpaceDN w:val="0"/>
              <w:adjustRightInd w:val="0"/>
              <w:spacing w:after="240"/>
              <w:jc w:val="left"/>
              <w:rPr>
                <w:rFonts w:cs="Arial"/>
                <w:noProof/>
                <w:color w:val="000000"/>
              </w:rPr>
            </w:pPr>
            <w:r w:rsidRPr="00627735">
              <w:rPr>
                <w:rFonts w:eastAsiaTheme="minorEastAsia" w:cs="Arial"/>
                <w:noProof/>
                <w:lang w:eastAsia="es-ES_tradnl"/>
              </w:rPr>
              <w:t xml:space="preserve">Ouma Samuel OGOLA (Mr.), Biometrician, Kenya Plant Health Inspectorate Service (KEPHIS), P.O. Box 49592, 00100 Nairobi  </w:t>
            </w:r>
            <w:r w:rsidRPr="00627735">
              <w:rPr>
                <w:rFonts w:eastAsiaTheme="minorEastAsia" w:cs="Arial"/>
                <w:noProof/>
                <w:lang w:eastAsia="es-ES_tradnl"/>
              </w:rPr>
              <w:br/>
              <w:t>(tel.: +254 713 459 872  e-mail: osamuel@kephis.org)</w:t>
            </w:r>
          </w:p>
        </w:tc>
      </w:tr>
      <w:tr w:rsidR="00627735" w:rsidRPr="00627735" w:rsidTr="009666A2">
        <w:trPr>
          <w:cantSplit/>
          <w:trHeight w:val="469"/>
          <w:hidden/>
        </w:trPr>
        <w:tc>
          <w:tcPr>
            <w:tcW w:w="568" w:type="dxa"/>
          </w:tcPr>
          <w:p w:rsidR="00627735" w:rsidRPr="00627735" w:rsidRDefault="00627735" w:rsidP="00627735">
            <w:pPr>
              <w:keepLines/>
              <w:spacing w:before="180" w:after="120"/>
              <w:jc w:val="left"/>
              <w:rPr>
                <w:rFonts w:cs="Arial"/>
                <w:noProof/>
                <w:vanish/>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netherlands</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619319D1" wp14:editId="63524243">
                  <wp:extent cx="972000" cy="9720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72000" cy="972000"/>
                          </a:xfrm>
                          <a:prstGeom prst="rect">
                            <a:avLst/>
                          </a:prstGeom>
                          <a:noFill/>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Bert SCHOLTE (Mr.), Head Department Variety Testing, Naktuinbouw NL, Sotaweg 22, 2371 GD, Roelofarendsveen  </w:t>
            </w:r>
            <w:r w:rsidRPr="00627735">
              <w:rPr>
                <w:rFonts w:cs="Arial"/>
                <w:noProof/>
                <w:color w:val="000000"/>
              </w:rPr>
              <w:br/>
              <w:t>(tel.: +31 71 332 6167  fax: +31 71 3326565  e-mail: b.scholte@naktuinbouw.nl)</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vanish/>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eastAsiaTheme="minorEastAsia" w:cs="Arial"/>
                <w:noProof/>
                <w:sz w:val="22"/>
                <w:szCs w:val="22"/>
              </w:rPr>
            </w:pPr>
            <w:r w:rsidRPr="00627735">
              <w:rPr>
                <w:rFonts w:eastAsiaTheme="minorEastAsia" w:cs="Arial"/>
                <w:noProof/>
                <w:sz w:val="22"/>
                <w:szCs w:val="22"/>
              </w:rPr>
              <w:drawing>
                <wp:inline distT="0" distB="0" distL="0" distR="0" wp14:anchorId="65C4EE49" wp14:editId="4EF66094">
                  <wp:extent cx="967563" cy="855929"/>
                  <wp:effectExtent l="0" t="0" r="4445" b="1905"/>
                  <wp:docPr id="47" name="Picture 47" descr="N:\AppDocMWin7\MDCS\Pictures\7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AppDocMWin7\MDCS\Pictures\799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68466" cy="856728"/>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Kees VAN ETTEKOVEN (Mr.), Senior PVP Policy Advisor, Naktuinbouw NL, Sotaweg 22, 2371 GD Roelofarendsveen  </w:t>
            </w:r>
            <w:r w:rsidRPr="00627735">
              <w:rPr>
                <w:rFonts w:cs="Arial"/>
                <w:noProof/>
                <w:color w:val="000000"/>
              </w:rPr>
              <w:br/>
              <w:t>(tel.: +31 71 332 6128  fax: +31 71 332 6363  e-mail: c.v.ettekoven@naktuinbouw.nl)</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cs="Arial"/>
                <w:noProof/>
              </w:rPr>
              <w:drawing>
                <wp:inline distT="0" distB="0" distL="0" distR="0" wp14:anchorId="5CE3E37B" wp14:editId="2D9ADE18">
                  <wp:extent cx="959485" cy="959485"/>
                  <wp:effectExtent l="0" t="0" r="0" b="0"/>
                  <wp:docPr id="33" name="Picture 33" descr="N:\AppDocMWin7\MDCS\Pictures\9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AppDocMWin7\MDCS\Pictures\9628.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59979" cy="959979"/>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Hedwich TEUNISSEN (Ms.), Molecular Biologist, Naktuinbouw, Sotaweg 22, 2371 GD Roelofarendsveen  </w:t>
            </w:r>
            <w:r w:rsidRPr="00627735">
              <w:rPr>
                <w:rFonts w:cs="Arial"/>
                <w:noProof/>
                <w:color w:val="000000"/>
              </w:rPr>
              <w:br/>
              <w:t>(tel.: 31 71 3326251  fax: 31 71 3326366  e-mail: h.teunissen@naktuinbouw.nl)</w:t>
            </w:r>
          </w:p>
        </w:tc>
      </w:tr>
      <w:tr w:rsidR="00627735" w:rsidRPr="00627735" w:rsidTr="009666A2">
        <w:trPr>
          <w:cantSplit/>
          <w:trHeight w:val="469"/>
          <w:hidden/>
        </w:trPr>
        <w:tc>
          <w:tcPr>
            <w:tcW w:w="568" w:type="dxa"/>
          </w:tcPr>
          <w:p w:rsidR="00627735" w:rsidRPr="00627735" w:rsidRDefault="00627735" w:rsidP="00627735">
            <w:pPr>
              <w:keepLines/>
              <w:spacing w:before="180" w:after="120"/>
              <w:jc w:val="left"/>
              <w:rPr>
                <w:rFonts w:cs="Arial"/>
                <w:noProof/>
                <w:vanish/>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New Zealand</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lastRenderedPageBreak/>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29471497" wp14:editId="26ED9E7A">
                  <wp:extent cx="959485" cy="1191084"/>
                  <wp:effectExtent l="0" t="0" r="0" b="9525"/>
                  <wp:docPr id="48" name="Picture 48" descr="N:\AppDocMWin7\MDCS\Pictures\8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AppDocMWin7\MDCS\Pictures\803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66171" cy="1199384"/>
                          </a:xfrm>
                          <a:prstGeom prst="rect">
                            <a:avLst/>
                          </a:prstGeom>
                          <a:noFill/>
                          <a:ln>
                            <a:noFill/>
                          </a:ln>
                        </pic:spPr>
                      </pic:pic>
                    </a:graphicData>
                  </a:graphic>
                </wp:inline>
              </w:drawing>
            </w:r>
          </w:p>
        </w:tc>
        <w:tc>
          <w:tcPr>
            <w:tcW w:w="8221" w:type="dxa"/>
          </w:tcPr>
          <w:p w:rsidR="00627735" w:rsidRPr="00627735" w:rsidRDefault="00627735" w:rsidP="00627735">
            <w:pPr>
              <w:keepNext/>
              <w:autoSpaceDE w:val="0"/>
              <w:autoSpaceDN w:val="0"/>
              <w:adjustRightInd w:val="0"/>
              <w:spacing w:after="240" w:line="276" w:lineRule="auto"/>
              <w:jc w:val="left"/>
              <w:rPr>
                <w:rFonts w:eastAsiaTheme="minorEastAsia" w:cs="Arial"/>
                <w:noProof/>
                <w:lang w:eastAsia="es-ES_tradnl"/>
              </w:rPr>
            </w:pPr>
            <w:r w:rsidRPr="00627735">
              <w:rPr>
                <w:rFonts w:eastAsiaTheme="minorEastAsia" w:cs="Arial"/>
                <w:noProof/>
                <w:lang w:eastAsia="es-ES_tradnl"/>
              </w:rPr>
              <w:t xml:space="preserve">Christopher J. BARNABY (Mr.), Manager / Assistant Commissioner, Plant Variety Rights Office, Intellectual Property Office of New Zealand, Ministry of Business, Innovation and Employment, Private Bag 4714, Christchurch 8140 </w:t>
            </w:r>
            <w:r w:rsidRPr="00627735">
              <w:rPr>
                <w:rFonts w:eastAsiaTheme="minorEastAsia" w:cs="Arial"/>
                <w:noProof/>
                <w:lang w:eastAsia="es-ES_tradnl"/>
              </w:rPr>
              <w:br/>
              <w:t>(tel.: +64 3 9626206  e-mail: Chris.Barnaby@pvr.govt.nz)</w:t>
            </w:r>
          </w:p>
          <w:p w:rsidR="00627735" w:rsidRPr="00627735" w:rsidRDefault="00627735" w:rsidP="00627735">
            <w:pPr>
              <w:spacing w:after="200" w:line="276" w:lineRule="auto"/>
              <w:jc w:val="left"/>
              <w:rPr>
                <w:rFonts w:eastAsiaTheme="minorEastAsia" w:cs="Arial"/>
                <w:lang w:eastAsia="es-ES_tradnl"/>
              </w:rPr>
            </w:pPr>
          </w:p>
        </w:tc>
      </w:tr>
      <w:tr w:rsidR="00627735" w:rsidRPr="00627735" w:rsidTr="009666A2">
        <w:trPr>
          <w:cantSplit/>
          <w:trHeight w:val="469"/>
          <w:hidden/>
        </w:trPr>
        <w:tc>
          <w:tcPr>
            <w:tcW w:w="568" w:type="dxa"/>
          </w:tcPr>
          <w:p w:rsidR="00627735" w:rsidRPr="00627735" w:rsidRDefault="00627735" w:rsidP="00627735">
            <w:pPr>
              <w:keepNext/>
              <w:keepLines/>
              <w:spacing w:before="180" w:after="120"/>
              <w:jc w:val="left"/>
              <w:rPr>
                <w:rFonts w:cs="Arial"/>
                <w:noProof/>
                <w:vanish/>
              </w:rPr>
            </w:pPr>
          </w:p>
        </w:tc>
        <w:tc>
          <w:tcPr>
            <w:tcW w:w="9922" w:type="dxa"/>
            <w:gridSpan w:val="2"/>
          </w:tcPr>
          <w:p w:rsidR="00627735" w:rsidRPr="00627735" w:rsidRDefault="00627735" w:rsidP="00627735">
            <w:pPr>
              <w:keepNext/>
              <w:keepLines/>
              <w:spacing w:before="180" w:after="120"/>
              <w:jc w:val="left"/>
              <w:rPr>
                <w:rFonts w:cs="Arial"/>
                <w:caps/>
                <w:noProof/>
                <w:snapToGrid w:val="0"/>
                <w:u w:val="single"/>
              </w:rPr>
            </w:pPr>
            <w:r w:rsidRPr="00627735">
              <w:rPr>
                <w:rFonts w:cs="Arial"/>
                <w:caps/>
                <w:noProof/>
                <w:snapToGrid w:val="0"/>
                <w:u w:val="single"/>
              </w:rPr>
              <w:t>republic of korea</w:t>
            </w:r>
          </w:p>
        </w:tc>
      </w:tr>
      <w:tr w:rsidR="00627735" w:rsidRPr="00627735" w:rsidTr="009666A2">
        <w:trPr>
          <w:cantSplit/>
          <w:trHeight w:val="629"/>
          <w:hidden/>
        </w:trPr>
        <w:tc>
          <w:tcPr>
            <w:tcW w:w="568" w:type="dxa"/>
          </w:tcPr>
          <w:p w:rsidR="00627735" w:rsidRPr="00627735" w:rsidRDefault="00627735" w:rsidP="00627735">
            <w:pPr>
              <w:keepNext/>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Next/>
              <w:keepLines/>
              <w:jc w:val="left"/>
              <w:rPr>
                <w:rFonts w:cs="Arial"/>
                <w:noProof/>
                <w:snapToGrid w:val="0"/>
              </w:rPr>
            </w:pPr>
            <w:r w:rsidRPr="00627735">
              <w:rPr>
                <w:rFonts w:eastAsiaTheme="minorEastAsia" w:cs="Arial"/>
                <w:noProof/>
                <w:sz w:val="22"/>
                <w:szCs w:val="22"/>
                <w:lang w:eastAsia="es-ES_tradnl"/>
              </w:rPr>
              <w:object w:dxaOrig="1404" w:dyaOrig="1776">
                <v:shape id="_x0000_i1037" type="#_x0000_t75" style="width:75.2pt;height:95.65pt" o:ole="">
                  <v:imagedata r:id="rId65" o:title=""/>
                </v:shape>
                <o:OLEObject Type="Embed" ProgID="PBrush" ShapeID="_x0000_i1037" DrawAspect="Content" ObjectID="_1633336478" r:id="rId66"/>
              </w:object>
            </w:r>
          </w:p>
        </w:tc>
        <w:tc>
          <w:tcPr>
            <w:tcW w:w="8221" w:type="dxa"/>
          </w:tcPr>
          <w:p w:rsidR="00627735" w:rsidRPr="00627735" w:rsidRDefault="00627735" w:rsidP="00627735">
            <w:pPr>
              <w:keepNext/>
              <w:keepLines/>
              <w:autoSpaceDE w:val="0"/>
              <w:autoSpaceDN w:val="0"/>
              <w:adjustRightInd w:val="0"/>
              <w:spacing w:after="240"/>
              <w:jc w:val="left"/>
              <w:rPr>
                <w:rFonts w:cs="Arial"/>
                <w:noProof/>
                <w:color w:val="000000"/>
              </w:rPr>
            </w:pPr>
            <w:r w:rsidRPr="00627735">
              <w:rPr>
                <w:rFonts w:cs="Arial"/>
                <w:noProof/>
                <w:color w:val="000000"/>
              </w:rPr>
              <w:t>Jinkee JUNG (Mr.), Head of Gene analysis team, Seed Testing and Research Center, Korea Seed &amp; Variety Service (KSVS), 119, Hyeoksin 8-ro, Gimcheon-si, Gyeongsangbuk</w:t>
            </w:r>
            <w:r w:rsidRPr="00627735">
              <w:rPr>
                <w:rFonts w:cs="Arial"/>
                <w:noProof/>
                <w:color w:val="000000"/>
              </w:rPr>
              <w:noBreakHyphen/>
              <w:t>do 39660</w:t>
            </w:r>
            <w:r w:rsidRPr="00627735">
              <w:rPr>
                <w:rFonts w:cs="Arial"/>
                <w:noProof/>
                <w:color w:val="000000"/>
              </w:rPr>
              <w:br/>
              <w:t>(tel.: +82 54 912 0231  fax: +82 54 912 0277  e-mail: jinkeejung@korea.kr)</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1560" w:dyaOrig="2004">
                <v:shape id="_x0000_i1038" type="#_x0000_t75" style="width:76.3pt;height:98.35pt" o:ole="">
                  <v:imagedata r:id="rId67" o:title=""/>
                </v:shape>
                <o:OLEObject Type="Embed" ProgID="PBrush" ShapeID="_x0000_i1038" DrawAspect="Content" ObjectID="_1633336479" r:id="rId68"/>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Eun-Jo SHIM (Ms.), Gene analysis team, Seed testing and Research center, Korea Seed and Variety Service (KSVS), 119, Hyeoksin 8-ro, Gimcheon-si, Gyeongsangbuk-do  </w:t>
            </w:r>
            <w:r w:rsidRPr="00627735">
              <w:rPr>
                <w:rFonts w:cs="Arial"/>
                <w:noProof/>
                <w:color w:val="000000"/>
              </w:rPr>
              <w:br/>
              <w:t>(tel.: +82 54 912 0232  fax: +82 54 912 0277  e-mail: sej7742@korea.kr)</w:t>
            </w:r>
          </w:p>
        </w:tc>
      </w:tr>
      <w:tr w:rsidR="00627735" w:rsidRPr="00627735" w:rsidTr="009666A2">
        <w:trPr>
          <w:cantSplit/>
          <w:trHeight w:val="469"/>
          <w:hidden/>
        </w:trPr>
        <w:tc>
          <w:tcPr>
            <w:tcW w:w="568" w:type="dxa"/>
          </w:tcPr>
          <w:p w:rsidR="00627735" w:rsidRPr="00627735" w:rsidRDefault="00627735" w:rsidP="00627735">
            <w:pPr>
              <w:keepNext/>
              <w:keepLines/>
              <w:spacing w:before="180" w:after="120"/>
              <w:jc w:val="left"/>
              <w:rPr>
                <w:rFonts w:cs="Arial"/>
                <w:noProof/>
                <w:vanish/>
              </w:rPr>
            </w:pPr>
          </w:p>
        </w:tc>
        <w:tc>
          <w:tcPr>
            <w:tcW w:w="9922" w:type="dxa"/>
            <w:gridSpan w:val="2"/>
          </w:tcPr>
          <w:p w:rsidR="00627735" w:rsidRPr="00627735" w:rsidRDefault="00627735" w:rsidP="00627735">
            <w:pPr>
              <w:keepNext/>
              <w:keepLines/>
              <w:spacing w:before="180" w:after="120"/>
              <w:jc w:val="left"/>
              <w:rPr>
                <w:rFonts w:cs="Arial"/>
                <w:caps/>
                <w:noProof/>
                <w:snapToGrid w:val="0"/>
                <w:u w:val="single"/>
              </w:rPr>
            </w:pPr>
            <w:r w:rsidRPr="00627735">
              <w:rPr>
                <w:rFonts w:cs="Arial"/>
                <w:caps/>
                <w:noProof/>
                <w:snapToGrid w:val="0"/>
                <w:u w:val="single"/>
              </w:rPr>
              <w:t>russian federation</w:t>
            </w:r>
          </w:p>
        </w:tc>
      </w:tr>
      <w:tr w:rsidR="00627735" w:rsidRPr="00627735" w:rsidTr="009666A2">
        <w:trPr>
          <w:cantSplit/>
          <w:trHeight w:val="629"/>
          <w:hidden/>
        </w:trPr>
        <w:tc>
          <w:tcPr>
            <w:tcW w:w="568" w:type="dxa"/>
          </w:tcPr>
          <w:p w:rsidR="00627735" w:rsidRPr="00627735" w:rsidRDefault="00627735" w:rsidP="00627735">
            <w:pPr>
              <w:keepNext/>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Next/>
              <w:keepLines/>
              <w:jc w:val="left"/>
              <w:rPr>
                <w:rFonts w:cs="Arial"/>
                <w:noProof/>
                <w:snapToGrid w:val="0"/>
              </w:rPr>
            </w:pPr>
            <w:r w:rsidRPr="00627735">
              <w:rPr>
                <w:rFonts w:eastAsiaTheme="minorEastAsia" w:cs="Arial"/>
                <w:noProof/>
                <w:sz w:val="22"/>
                <w:szCs w:val="22"/>
                <w:lang w:eastAsia="es-ES_tradnl"/>
              </w:rPr>
              <w:object w:dxaOrig="1488" w:dyaOrig="2040">
                <v:shape id="_x0000_i1039" type="#_x0000_t75" style="width:74.7pt;height:102.1pt" o:ole="">
                  <v:imagedata r:id="rId69" o:title=""/>
                </v:shape>
                <o:OLEObject Type="Embed" ProgID="PBrush" ShapeID="_x0000_i1039" DrawAspect="Content" ObjectID="_1633336480" r:id="rId70"/>
              </w:object>
            </w:r>
          </w:p>
        </w:tc>
        <w:tc>
          <w:tcPr>
            <w:tcW w:w="8221" w:type="dxa"/>
          </w:tcPr>
          <w:p w:rsidR="00627735" w:rsidRPr="00627735" w:rsidRDefault="00627735" w:rsidP="00627735">
            <w:pPr>
              <w:keepNext/>
              <w:autoSpaceDE w:val="0"/>
              <w:autoSpaceDN w:val="0"/>
              <w:adjustRightInd w:val="0"/>
              <w:spacing w:after="240"/>
              <w:jc w:val="left"/>
              <w:rPr>
                <w:rFonts w:cs="Arial"/>
                <w:noProof/>
                <w:color w:val="000000"/>
              </w:rPr>
            </w:pPr>
            <w:r w:rsidRPr="00627735">
              <w:rPr>
                <w:rFonts w:cs="Arial"/>
                <w:noProof/>
                <w:color w:val="000000"/>
              </w:rPr>
              <w:t xml:space="preserve">Vladimir SALAMATIN (Mr.), Deputy Chairman, State Commission of the Russian Federation for Selection Achievements Test and Protection, 1/11, Orlikov pereulok, 107996 Moscow  </w:t>
            </w:r>
            <w:r w:rsidRPr="00627735">
              <w:rPr>
                <w:rFonts w:cs="Arial"/>
                <w:noProof/>
                <w:color w:val="000000"/>
              </w:rPr>
              <w:br/>
              <w:t>(tel.: +70 7495 607 6827  fax: +70 7495 411. 8366)</w:t>
            </w:r>
          </w:p>
        </w:tc>
      </w:tr>
      <w:tr w:rsidR="00627735" w:rsidRPr="00627735" w:rsidTr="009666A2">
        <w:trPr>
          <w:cantSplit/>
          <w:trHeight w:val="2127"/>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04E57BF3" wp14:editId="72D0D3A5">
                  <wp:extent cx="992865" cy="1278380"/>
                  <wp:effectExtent l="0" t="0" r="0" b="0"/>
                  <wp:docPr id="6" name="图片 6" descr="C:\Users\Wen\AppData\Local\Temp\WeChat Files\484bdd9d272ae95806f0d0ae53dae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en\AppData\Local\Temp\WeChat Files\484bdd9d272ae95806f0d0ae53daefc.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92656" cy="1278111"/>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eastAsiaTheme="minorEastAsia" w:cs="Arial"/>
                <w:noProof/>
                <w:lang w:eastAsia="es-ES_tradnl"/>
              </w:rPr>
              <w:t xml:space="preserve">Aleksey VAGIN (Mr.), Head, Department of Methodology and International Cooperation, State Commission of the Russian Federation for Selection Achievements Test and Protection, 1/11 Orlikov Pereulok, 107996 Moscow  </w:t>
            </w:r>
            <w:r w:rsidRPr="00627735">
              <w:rPr>
                <w:rFonts w:eastAsiaTheme="minorEastAsia" w:cs="Arial"/>
                <w:noProof/>
                <w:lang w:eastAsia="es-ES_tradnl"/>
              </w:rPr>
              <w:br/>
              <w:t>(tel.: +70 7 495 607 4944  fax: +70 7 495 411 8366  e-mail: alexsky555@yandex.ru)</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1356" w:dyaOrig="1800">
                <v:shape id="_x0000_i1040" type="#_x0000_t75" style="width:76.3pt;height:102.1pt" o:ole="">
                  <v:imagedata r:id="rId72" o:title=""/>
                </v:shape>
                <o:OLEObject Type="Embed" ProgID="PBrush" ShapeID="_x0000_i1040" DrawAspect="Content" ObjectID="_1633336481" r:id="rId73"/>
              </w:object>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Pavel POPADIN (Mr.), Head, Laboratory of the Center for Quality Control of Agricultural Crops, 1/11, Orlikov pereulok, 107996 Moscow  </w:t>
            </w:r>
            <w:r w:rsidRPr="00627735">
              <w:rPr>
                <w:rFonts w:cs="Arial"/>
                <w:noProof/>
                <w:color w:val="000000"/>
              </w:rPr>
              <w:br/>
              <w:t xml:space="preserve">(tel.: +70 7495 607 4944  fax: +70 7495 411 8366  e-mail: </w:t>
            </w:r>
            <w:r w:rsidRPr="00627735">
              <w:rPr>
                <w:rFonts w:cs="Arial"/>
                <w:noProof/>
              </w:rPr>
              <w:t>gossort.rf@yandex.ru</w:t>
            </w:r>
            <w:r w:rsidRPr="00627735">
              <w:rPr>
                <w:rFonts w:cs="Arial"/>
                <w:noProof/>
                <w:color w:val="000000"/>
              </w:rPr>
              <w:t>)</w:t>
            </w:r>
          </w:p>
          <w:p w:rsidR="00627735" w:rsidRPr="00627735" w:rsidRDefault="00627735" w:rsidP="00627735">
            <w:pPr>
              <w:autoSpaceDE w:val="0"/>
              <w:autoSpaceDN w:val="0"/>
              <w:adjustRightInd w:val="0"/>
              <w:spacing w:after="240"/>
              <w:jc w:val="left"/>
              <w:rPr>
                <w:rFonts w:cs="Arial"/>
                <w:noProof/>
                <w:color w:val="000000"/>
              </w:rPr>
            </w:pP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lastRenderedPageBreak/>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lang w:eastAsia="es-ES_tradnl"/>
              </w:rPr>
              <w:object w:dxaOrig="1692" w:dyaOrig="1992">
                <v:shape id="_x0000_i1041" type="#_x0000_t75" style="width:76.3pt;height:90.25pt" o:ole="">
                  <v:imagedata r:id="rId74" o:title=""/>
                </v:shape>
                <o:OLEObject Type="Embed" ProgID="PBrush" ShapeID="_x0000_i1041" DrawAspect="Content" ObjectID="_1633336482" r:id="rId75"/>
              </w:object>
            </w:r>
          </w:p>
        </w:tc>
        <w:tc>
          <w:tcPr>
            <w:tcW w:w="8221" w:type="dxa"/>
          </w:tcPr>
          <w:p w:rsidR="00627735" w:rsidRPr="00627735" w:rsidRDefault="00627735" w:rsidP="00627735">
            <w:pPr>
              <w:autoSpaceDE w:val="0"/>
              <w:autoSpaceDN w:val="0"/>
              <w:adjustRightInd w:val="0"/>
              <w:jc w:val="left"/>
              <w:rPr>
                <w:rFonts w:cs="Arial"/>
                <w:noProof/>
                <w:color w:val="000000"/>
              </w:rPr>
            </w:pPr>
            <w:r w:rsidRPr="00627735">
              <w:rPr>
                <w:rFonts w:cs="Arial"/>
                <w:noProof/>
                <w:color w:val="000000"/>
              </w:rPr>
              <w:t xml:space="preserve">Ilia SHILOV (Mr.), Deputy Head of the Center for Quality Control of Agricultural Crops, State Commission of the Russian Federation for Selection Achievement Test and Protection, 1/11, Orlikov pereulok, 107996 Moscow  </w:t>
            </w:r>
            <w:r w:rsidRPr="00627735">
              <w:rPr>
                <w:rFonts w:cs="Arial"/>
                <w:noProof/>
                <w:color w:val="000000"/>
              </w:rPr>
              <w:br/>
              <w:t>(email: ishilov@zambler.ru)</w:t>
            </w:r>
          </w:p>
        </w:tc>
      </w:tr>
      <w:tr w:rsidR="00627735" w:rsidRPr="00627735" w:rsidTr="009666A2">
        <w:trPr>
          <w:cantSplit/>
          <w:trHeight w:val="469"/>
          <w:hidden/>
        </w:trPr>
        <w:tc>
          <w:tcPr>
            <w:tcW w:w="568" w:type="dxa"/>
          </w:tcPr>
          <w:p w:rsidR="00627735" w:rsidRPr="00627735" w:rsidRDefault="00627735" w:rsidP="00627735">
            <w:pPr>
              <w:keepLines/>
              <w:spacing w:before="180" w:after="120"/>
              <w:jc w:val="left"/>
              <w:rPr>
                <w:rFonts w:cs="Arial"/>
                <w:noProof/>
                <w:vanish/>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spain</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cs="Arial"/>
                <w:noProof/>
              </w:rPr>
              <w:drawing>
                <wp:inline distT="0" distB="0" distL="0" distR="0" wp14:anchorId="50544DE3" wp14:editId="4D3CDB80">
                  <wp:extent cx="959833" cy="1121133"/>
                  <wp:effectExtent l="0" t="0" r="0" b="3175"/>
                  <wp:docPr id="12" name="Picture 12" descr="N:\AppDocMWin7\MDCS\Pictures\23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AppDocMWin7\MDCS\Pictures\2361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62017" cy="1123684"/>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rPr>
              <w:t xml:space="preserve">Maria Victoria COLOMBO RODRIGUEZ (Ms.), Head of department of Plant Nurseries, Oficina Española de Variedades Vegetales (MPA y OEVV), Ministry of Agriculture, Food and Environment, C/ Almagro 33, 28011 Madrid  </w:t>
            </w:r>
            <w:r w:rsidRPr="00627735">
              <w:rPr>
                <w:rFonts w:cs="Arial"/>
                <w:noProof/>
              </w:rPr>
              <w:br/>
              <w:t>(tel.: +34 91 347 1558  e-mail: vcolombo@mapa.es)</w:t>
            </w:r>
          </w:p>
        </w:tc>
      </w:tr>
      <w:tr w:rsidR="00627735" w:rsidRPr="00627735" w:rsidTr="009666A2">
        <w:trPr>
          <w:cantSplit/>
          <w:trHeight w:val="469"/>
          <w:hidden/>
        </w:trPr>
        <w:tc>
          <w:tcPr>
            <w:tcW w:w="568" w:type="dxa"/>
          </w:tcPr>
          <w:p w:rsidR="00627735" w:rsidRPr="00627735" w:rsidRDefault="00627735" w:rsidP="00627735">
            <w:pPr>
              <w:keepLines/>
              <w:spacing w:before="180" w:after="120"/>
              <w:jc w:val="left"/>
              <w:rPr>
                <w:rFonts w:cs="Arial"/>
                <w:noProof/>
                <w:vanish/>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united kingdom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asciiTheme="minorHAnsi" w:eastAsiaTheme="minorEastAsia" w:hAnsiTheme="minorHAnsi" w:cs="Arial"/>
                <w:noProof/>
                <w:sz w:val="22"/>
                <w:szCs w:val="22"/>
              </w:rPr>
              <w:drawing>
                <wp:inline distT="0" distB="0" distL="0" distR="0" wp14:anchorId="32BD95C4" wp14:editId="2E2758FF">
                  <wp:extent cx="958850" cy="1060450"/>
                  <wp:effectExtent l="0" t="0" r="0" b="6350"/>
                  <wp:docPr id="54" name="Picture 54" descr="N:\AppDocMXP\MDCS\Pictures\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N:\AppDocMXP\MDCS\Pictures\7281.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960242" cy="1061915"/>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Adrian M.I. ROBERTS (Mr.), Head of Operations, Biomathematics &amp; Statistics Scotland (BioSS), James Clerk Maxwell Building, The King's Buildings, Edinburgh EH9 3FD </w:t>
            </w:r>
            <w:r w:rsidRPr="00627735">
              <w:rPr>
                <w:rFonts w:cs="Arial"/>
                <w:noProof/>
                <w:color w:val="000000"/>
              </w:rPr>
              <w:br/>
              <w:t>(tel.: +44 131 650 4893  fax: +44 131 650 4900  e-mail: a.roberts@bioss.ac.uk)</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cs="Arial"/>
                <w:noProof/>
              </w:rPr>
              <w:drawing>
                <wp:inline distT="0" distB="0" distL="0" distR="0" wp14:anchorId="368DEB7B" wp14:editId="7D8F940A">
                  <wp:extent cx="949325" cy="1091871"/>
                  <wp:effectExtent l="0" t="0" r="3175" b="0"/>
                  <wp:docPr id="52" name="Picture 52" descr="N:\AppDocMWin7\MDCS\Pictures\7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AppDocMWin7\MDCS\Pictures\7289.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51451" cy="1094316"/>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Alex REID (Mr.), Head of Genotyping, SASA, Roddinglaw Road, Edinburgh EH12 9FJ </w:t>
            </w:r>
            <w:r w:rsidRPr="00627735">
              <w:rPr>
                <w:rFonts w:cs="Arial"/>
                <w:noProof/>
                <w:color w:val="000000"/>
              </w:rPr>
              <w:br/>
              <w:t>(tel.: +44 131 244 8910  fax: +44 131 244 8926  e-mail: alex.reid@sasa.gov.scot)</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082F32FB" wp14:editId="15C377AA">
                  <wp:extent cx="961715" cy="1136650"/>
                  <wp:effectExtent l="0" t="0" r="0" b="6350"/>
                  <wp:docPr id="55" name="Picture 55" descr="N:\AppDocMWin7\MDCS\Pictures\7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AppDocMWin7\MDCS\Pictures\7273.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64130" cy="1139504"/>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Sally WATSON (Ms.), Consultant Statistician, Statistical Services Branch, Agri-Food &amp; Biosciences Institute, 18a, Newforge Lane, Belfast BT9 5PX </w:t>
            </w:r>
            <w:r w:rsidRPr="00627735">
              <w:rPr>
                <w:rFonts w:cs="Arial"/>
                <w:noProof/>
                <w:color w:val="000000"/>
              </w:rPr>
              <w:br/>
              <w:t>(tel.: +44 28902 55 292  e-mail: sally.watson@afbini.gov.uk)</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asciiTheme="minorHAnsi" w:eastAsiaTheme="minorEastAsia" w:hAnsiTheme="minorHAnsi" w:cstheme="minorBidi"/>
                <w:noProof/>
                <w:sz w:val="22"/>
                <w:szCs w:val="22"/>
              </w:rPr>
              <w:drawing>
                <wp:inline distT="0" distB="0" distL="0" distR="0" wp14:anchorId="06D27C3E" wp14:editId="53F514F0">
                  <wp:extent cx="958737" cy="1130300"/>
                  <wp:effectExtent l="0" t="0" r="0" b="0"/>
                  <wp:docPr id="26" name="Picture 26" descr="N:\AppDocMWin7\MDCS\Pictures\22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N:\AppDocMWin7\MDCS\Pictures\2259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961998" cy="1134144"/>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Margaret WALLACE (Ms.), Senior Technical Manager (Agricultural DUS and Seed Certification), National Institute of Agricultural Botany (NIAB), Huntingdon Road, Cambridge CB3 0LE </w:t>
            </w:r>
            <w:r w:rsidRPr="00627735">
              <w:rPr>
                <w:rFonts w:cs="Arial"/>
                <w:noProof/>
                <w:color w:val="000000"/>
              </w:rPr>
              <w:br/>
              <w:t>(tel.: +44 1223 342288  e-mail: margaret.wallace@niab.com)</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eastAsiaTheme="minorEastAsia" w:cs="Arial"/>
                <w:noProof/>
                <w:sz w:val="22"/>
                <w:szCs w:val="22"/>
              </w:rPr>
              <w:drawing>
                <wp:inline distT="0" distB="0" distL="0" distR="0" wp14:anchorId="7C3120C9" wp14:editId="03C3CAEA">
                  <wp:extent cx="970711" cy="1089660"/>
                  <wp:effectExtent l="0" t="0" r="1270" b="0"/>
                  <wp:docPr id="37" name="Picture 37" descr="C:\Users\Tran\Desktop\New folder\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n\Desktop\New folder\UK.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0" y="0"/>
                            <a:ext cx="979515" cy="1099543"/>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Haidee PHILPOTT (Ms.), Senior Statistician, National Institute of Agricultural Botany (NIAB), Huntingdon Road, Cambridge CB3 0LE </w:t>
            </w:r>
            <w:r w:rsidRPr="00627735">
              <w:rPr>
                <w:rFonts w:cs="Arial"/>
                <w:noProof/>
                <w:color w:val="000000"/>
              </w:rPr>
              <w:br/>
              <w:t>(tel.: +44 1223 342258  e-mail: haidee.philpott@niab.com)</w:t>
            </w:r>
          </w:p>
        </w:tc>
      </w:tr>
      <w:tr w:rsidR="00627735" w:rsidRPr="00627735" w:rsidTr="009666A2">
        <w:trPr>
          <w:cantSplit/>
          <w:trHeight w:val="1468"/>
          <w:hidden/>
        </w:trPr>
        <w:tc>
          <w:tcPr>
            <w:tcW w:w="568" w:type="dxa"/>
          </w:tcPr>
          <w:p w:rsidR="00627735" w:rsidRPr="00627735" w:rsidRDefault="00627735" w:rsidP="00627735">
            <w:pPr>
              <w:keepLines/>
              <w:spacing w:before="180" w:after="120"/>
              <w:jc w:val="left"/>
              <w:rPr>
                <w:rFonts w:cs="Arial"/>
                <w:noProof/>
                <w:vanish/>
              </w:rPr>
            </w:pPr>
          </w:p>
        </w:tc>
        <w:tc>
          <w:tcPr>
            <w:tcW w:w="1701" w:type="dxa"/>
          </w:tcPr>
          <w:p w:rsidR="00627735" w:rsidRPr="00627735" w:rsidRDefault="00627735" w:rsidP="00627735">
            <w:pPr>
              <w:keepLines/>
              <w:spacing w:before="180" w:after="120"/>
              <w:jc w:val="left"/>
              <w:rPr>
                <w:rFonts w:eastAsiaTheme="minorEastAsia" w:cs="Arial"/>
                <w:sz w:val="22"/>
                <w:szCs w:val="22"/>
                <w:lang w:eastAsia="es-ES_tradnl"/>
              </w:rPr>
            </w:pPr>
          </w:p>
        </w:tc>
        <w:tc>
          <w:tcPr>
            <w:tcW w:w="8221" w:type="dxa"/>
          </w:tcPr>
          <w:p w:rsidR="00627735" w:rsidRPr="00627735" w:rsidRDefault="00627735" w:rsidP="00627735">
            <w:pPr>
              <w:spacing w:line="276" w:lineRule="auto"/>
              <w:jc w:val="left"/>
              <w:rPr>
                <w:rFonts w:eastAsiaTheme="minorEastAsia" w:cs="Arial"/>
                <w:color w:val="000000" w:themeColor="text1"/>
                <w:lang w:eastAsia="es-ES_tradnl"/>
              </w:rPr>
            </w:pPr>
            <w:r w:rsidRPr="00627735">
              <w:rPr>
                <w:rFonts w:eastAsiaTheme="minorEastAsia" w:cs="Arial"/>
                <w:bCs/>
                <w:color w:val="000000" w:themeColor="text1"/>
                <w:lang w:eastAsia="es-ES_tradnl"/>
              </w:rPr>
              <w:t>Lisa BLACK (Ms.)</w:t>
            </w:r>
            <w:r w:rsidRPr="00627735">
              <w:rPr>
                <w:rFonts w:eastAsiaTheme="minorEastAsia" w:cs="Arial"/>
                <w:color w:val="000000" w:themeColor="text1"/>
                <w:lang w:eastAsia="es-ES_tradnl"/>
              </w:rPr>
              <w:t>, AFBI Crossnacreevy, Plant Testing Station, Belfast BT6 9SH, United Kingdom</w:t>
            </w:r>
            <w:r w:rsidRPr="00627735">
              <w:rPr>
                <w:rFonts w:eastAsiaTheme="minorEastAsia" w:cs="Arial"/>
                <w:color w:val="000000" w:themeColor="text1"/>
                <w:lang w:eastAsia="es-ES_tradnl"/>
              </w:rPr>
              <w:br/>
              <w:t xml:space="preserve">(tel.: +44 28 90 548 026  email: </w:t>
            </w:r>
            <w:hyperlink r:id="rId82" w:history="1">
              <w:r w:rsidRPr="00627735">
                <w:rPr>
                  <w:rFonts w:eastAsiaTheme="minorEastAsia" w:cs="Arial"/>
                  <w:color w:val="000000" w:themeColor="text1"/>
                  <w:lang w:eastAsia="es-ES_tradnl"/>
                </w:rPr>
                <w:t>Lisa.black@afbini.gov.uk</w:t>
              </w:r>
            </w:hyperlink>
            <w:r w:rsidRPr="00627735">
              <w:rPr>
                <w:rFonts w:eastAsiaTheme="minorEastAsia" w:cs="Arial"/>
                <w:color w:val="000000" w:themeColor="text1"/>
                <w:lang w:eastAsia="es-ES_tradnl"/>
              </w:rPr>
              <w:t>)</w:t>
            </w:r>
          </w:p>
          <w:p w:rsidR="00627735" w:rsidRPr="00627735" w:rsidRDefault="00627735" w:rsidP="00627735">
            <w:pPr>
              <w:spacing w:line="276" w:lineRule="auto"/>
              <w:jc w:val="left"/>
              <w:rPr>
                <w:rFonts w:eastAsiaTheme="minorEastAsia" w:cs="Arial"/>
                <w:color w:val="000000" w:themeColor="text1"/>
                <w:lang w:eastAsia="es-ES_tradnl"/>
              </w:rPr>
            </w:pPr>
            <w:r w:rsidRPr="00627735">
              <w:rPr>
                <w:rFonts w:eastAsiaTheme="minorEastAsia" w:cs="Arial"/>
                <w:color w:val="000000" w:themeColor="text1"/>
                <w:lang w:eastAsia="es-ES_tradnl"/>
              </w:rPr>
              <w:t>[via WebEx]</w:t>
            </w:r>
          </w:p>
        </w:tc>
      </w:tr>
      <w:tr w:rsidR="00627735" w:rsidRPr="00627735" w:rsidTr="009666A2">
        <w:trPr>
          <w:cantSplit/>
          <w:trHeight w:val="469"/>
          <w:hidden/>
        </w:trPr>
        <w:tc>
          <w:tcPr>
            <w:tcW w:w="568" w:type="dxa"/>
          </w:tcPr>
          <w:p w:rsidR="00627735" w:rsidRPr="00627735" w:rsidRDefault="00627735" w:rsidP="00627735">
            <w:pPr>
              <w:spacing w:before="180" w:after="120"/>
              <w:jc w:val="left"/>
              <w:rPr>
                <w:rFonts w:cs="Arial"/>
                <w:noProof/>
                <w:vanish/>
              </w:rPr>
            </w:pPr>
          </w:p>
        </w:tc>
        <w:tc>
          <w:tcPr>
            <w:tcW w:w="9922" w:type="dxa"/>
            <w:gridSpan w:val="2"/>
          </w:tcPr>
          <w:p w:rsidR="00627735" w:rsidRPr="00627735" w:rsidRDefault="00627735" w:rsidP="00627735">
            <w:pPr>
              <w:spacing w:before="180" w:after="120"/>
              <w:jc w:val="left"/>
              <w:rPr>
                <w:rFonts w:cs="Arial"/>
                <w:caps/>
                <w:noProof/>
                <w:snapToGrid w:val="0"/>
                <w:u w:val="single"/>
              </w:rPr>
            </w:pPr>
            <w:r w:rsidRPr="00627735">
              <w:rPr>
                <w:rFonts w:cs="Arial"/>
                <w:caps/>
                <w:noProof/>
                <w:snapToGrid w:val="0"/>
                <w:u w:val="single"/>
              </w:rPr>
              <w:t>united states of america</w:t>
            </w:r>
          </w:p>
        </w:tc>
      </w:tr>
      <w:tr w:rsidR="00627735" w:rsidRPr="00627735" w:rsidTr="009666A2">
        <w:trPr>
          <w:cantSplit/>
          <w:trHeight w:val="629"/>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snapToGrid w:val="0"/>
              </w:rPr>
            </w:pPr>
            <w:r w:rsidRPr="00627735">
              <w:rPr>
                <w:rFonts w:cs="Arial"/>
                <w:noProof/>
              </w:rPr>
              <w:drawing>
                <wp:inline distT="0" distB="0" distL="0" distR="0" wp14:anchorId="094C2B48" wp14:editId="4A252C71">
                  <wp:extent cx="949325" cy="1278048"/>
                  <wp:effectExtent l="0" t="0" r="3175" b="0"/>
                  <wp:docPr id="39" name="Picture 39" descr="N:\AppDocMWin7\MDCS\Pictures\2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AppDocMWin7\MDCS\Pictures\2190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951322" cy="1280736"/>
                          </a:xfrm>
                          <a:prstGeom prst="rect">
                            <a:avLst/>
                          </a:prstGeom>
                          <a:noFill/>
                          <a:ln>
                            <a:noFill/>
                          </a:ln>
                        </pic:spPr>
                      </pic:pic>
                    </a:graphicData>
                  </a:graphic>
                </wp:inline>
              </w:drawing>
            </w:r>
          </w:p>
        </w:tc>
        <w:tc>
          <w:tcPr>
            <w:tcW w:w="8221" w:type="dxa"/>
          </w:tcPr>
          <w:p w:rsidR="00627735" w:rsidRPr="00627735" w:rsidRDefault="00627735" w:rsidP="00627735">
            <w:pPr>
              <w:autoSpaceDE w:val="0"/>
              <w:autoSpaceDN w:val="0"/>
              <w:adjustRightInd w:val="0"/>
              <w:spacing w:after="240"/>
              <w:jc w:val="left"/>
              <w:rPr>
                <w:rFonts w:cs="Arial"/>
                <w:noProof/>
                <w:color w:val="000000"/>
              </w:rPr>
            </w:pPr>
            <w:r w:rsidRPr="00627735">
              <w:rPr>
                <w:rFonts w:cs="Arial"/>
                <w:noProof/>
                <w:color w:val="000000"/>
              </w:rPr>
              <w:t xml:space="preserve">Ruihong GUO (Ms.), Deputy Administrator, AMS, Science &amp; Technology Program, United States Department of Agriculture (USDA), 1400 Independence Avenue, SW, Room 3543 - South Building, Mail Stop 0270, 20250 Washington D.C.  </w:t>
            </w:r>
            <w:r w:rsidRPr="00627735">
              <w:rPr>
                <w:rFonts w:cs="Arial"/>
                <w:noProof/>
                <w:color w:val="000000"/>
              </w:rPr>
              <w:br/>
              <w:t>(tel.: +1 202 720 8556  fax: +1 202 720 8477  e-mail: ruihong.guo@ams.usda.gov)</w:t>
            </w:r>
          </w:p>
        </w:tc>
      </w:tr>
      <w:tr w:rsidR="00627735" w:rsidRPr="00627735" w:rsidTr="009666A2">
        <w:trPr>
          <w:cantSplit/>
          <w:hidden/>
        </w:trPr>
        <w:tc>
          <w:tcPr>
            <w:tcW w:w="568" w:type="dxa"/>
          </w:tcPr>
          <w:p w:rsidR="00627735" w:rsidRPr="00627735" w:rsidRDefault="00627735" w:rsidP="00627735">
            <w:pPr>
              <w:keepNext/>
              <w:keepLines/>
              <w:spacing w:before="360" w:after="120"/>
              <w:jc w:val="center"/>
              <w:rPr>
                <w:rFonts w:cs="Arial"/>
                <w:noProof/>
                <w:snapToGrid w:val="0"/>
                <w:vanish/>
              </w:rPr>
            </w:pPr>
          </w:p>
        </w:tc>
        <w:tc>
          <w:tcPr>
            <w:tcW w:w="9922" w:type="dxa"/>
            <w:gridSpan w:val="2"/>
          </w:tcPr>
          <w:p w:rsidR="00627735" w:rsidRPr="00627735" w:rsidRDefault="00627735" w:rsidP="00627735">
            <w:pPr>
              <w:keepNext/>
              <w:keepLines/>
              <w:spacing w:before="360" w:after="120"/>
              <w:jc w:val="center"/>
              <w:rPr>
                <w:rFonts w:cs="Arial"/>
                <w:caps/>
                <w:noProof/>
                <w:snapToGrid w:val="0"/>
              </w:rPr>
            </w:pPr>
            <w:r w:rsidRPr="00627735">
              <w:rPr>
                <w:rFonts w:cs="Arial"/>
                <w:caps/>
                <w:noProof/>
                <w:snapToGrid w:val="0"/>
              </w:rPr>
              <w:t>iI.  organizations</w:t>
            </w:r>
          </w:p>
        </w:tc>
      </w:tr>
      <w:tr w:rsidR="00627735" w:rsidRPr="00627735" w:rsidTr="009666A2">
        <w:trPr>
          <w:cantSplit/>
          <w:hidden/>
        </w:trPr>
        <w:tc>
          <w:tcPr>
            <w:tcW w:w="568" w:type="dxa"/>
          </w:tcPr>
          <w:p w:rsidR="00627735" w:rsidRPr="00627735" w:rsidRDefault="00627735" w:rsidP="00627735">
            <w:pPr>
              <w:keepLines/>
              <w:spacing w:before="180" w:after="120"/>
              <w:jc w:val="left"/>
              <w:rPr>
                <w:rFonts w:cs="Arial"/>
                <w:noProof/>
                <w:snapToGrid w:val="0"/>
                <w:vanish/>
                <w:u w:val="single"/>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ORGANISATION FOR ECONOMIC CO-OPERATION AND DEVELOPMENT (OECD)</w:t>
            </w:r>
          </w:p>
        </w:tc>
      </w:tr>
      <w:tr w:rsidR="00627735" w:rsidRPr="00627735" w:rsidTr="009666A2">
        <w:trPr>
          <w:cantSplit/>
          <w:trHeight w:val="2063"/>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spacing w:after="200" w:line="276" w:lineRule="auto"/>
              <w:jc w:val="left"/>
              <w:rPr>
                <w:rFonts w:cs="Arial"/>
                <w:noProof/>
              </w:rPr>
            </w:pPr>
            <w:r w:rsidRPr="00627735">
              <w:rPr>
                <w:rFonts w:cs="Arial"/>
                <w:noProof/>
              </w:rPr>
              <w:drawing>
                <wp:inline distT="0" distB="0" distL="0" distR="0" wp14:anchorId="0F26C93D" wp14:editId="5E02E8FF">
                  <wp:extent cx="962107" cy="1199921"/>
                  <wp:effectExtent l="0" t="0" r="0" b="635"/>
                  <wp:docPr id="13" name="Picture 13" descr="N:\AppDocMWin7\MDCS\Pictures\24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AppDocMWin7\MDCS\Pictures\24108.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62414" cy="1200304"/>
                          </a:xfrm>
                          <a:prstGeom prst="rect">
                            <a:avLst/>
                          </a:prstGeom>
                          <a:noFill/>
                          <a:ln>
                            <a:noFill/>
                          </a:ln>
                        </pic:spPr>
                      </pic:pic>
                    </a:graphicData>
                  </a:graphic>
                </wp:inline>
              </w:drawing>
            </w:r>
          </w:p>
        </w:tc>
        <w:tc>
          <w:tcPr>
            <w:tcW w:w="8221" w:type="dxa"/>
          </w:tcPr>
          <w:p w:rsidR="00627735" w:rsidRPr="00627735" w:rsidRDefault="00627735" w:rsidP="00627735">
            <w:pPr>
              <w:spacing w:before="60" w:after="60"/>
              <w:jc w:val="left"/>
              <w:rPr>
                <w:rFonts w:cs="Arial"/>
                <w:noProof/>
                <w:snapToGrid w:val="0"/>
              </w:rPr>
            </w:pPr>
            <w:r w:rsidRPr="00627735">
              <w:rPr>
                <w:rFonts w:cs="Arial"/>
                <w:noProof/>
                <w:snapToGrid w:val="0"/>
              </w:rPr>
              <w:t xml:space="preserve">Kristiina DIGRYTE (Ms.), Adviser, Plant Health Department, Lai Street 39/41, 15056 Tallinn, Estonia </w:t>
            </w:r>
            <w:r w:rsidRPr="00627735">
              <w:rPr>
                <w:rFonts w:cs="Arial"/>
                <w:noProof/>
                <w:snapToGrid w:val="0"/>
              </w:rPr>
              <w:br/>
              <w:t>(tel.: +372 6256 275  e-mail: kristiina.digryte@agri.ee)</w:t>
            </w:r>
          </w:p>
        </w:tc>
      </w:tr>
      <w:tr w:rsidR="00627735" w:rsidRPr="00627735" w:rsidTr="009666A2">
        <w:trPr>
          <w:cantSplit/>
          <w:hidden/>
        </w:trPr>
        <w:tc>
          <w:tcPr>
            <w:tcW w:w="568" w:type="dxa"/>
          </w:tcPr>
          <w:p w:rsidR="00627735" w:rsidRPr="00627735" w:rsidRDefault="00627735" w:rsidP="00627735">
            <w:pPr>
              <w:keepLines/>
              <w:spacing w:before="180" w:after="120"/>
              <w:jc w:val="left"/>
              <w:rPr>
                <w:rFonts w:cs="Arial"/>
                <w:noProof/>
                <w:snapToGrid w:val="0"/>
                <w:vanish/>
                <w:u w:val="single"/>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CROPLIFE INTERNATIONAL</w:t>
            </w:r>
          </w:p>
        </w:tc>
      </w:tr>
      <w:tr w:rsidR="00627735" w:rsidRPr="00627735" w:rsidTr="009666A2">
        <w:trPr>
          <w:cantSplit/>
          <w:trHeight w:val="1845"/>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caps/>
                <w:noProof/>
                <w:snapToGrid w:val="0"/>
              </w:rPr>
            </w:pPr>
            <w:r w:rsidRPr="00627735">
              <w:rPr>
                <w:rFonts w:cs="Arial"/>
                <w:caps/>
                <w:noProof/>
              </w:rPr>
              <w:drawing>
                <wp:inline distT="0" distB="0" distL="0" distR="0" wp14:anchorId="30B1758D" wp14:editId="22F75FD1">
                  <wp:extent cx="967563" cy="1227132"/>
                  <wp:effectExtent l="0" t="0" r="4445" b="0"/>
                  <wp:docPr id="16" name="Picture 16" descr="N:\AppDocMWin7\MDCS\Pictures\23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ppDocMWin7\MDCS\Pictures\2329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67684" cy="1227285"/>
                          </a:xfrm>
                          <a:prstGeom prst="rect">
                            <a:avLst/>
                          </a:prstGeom>
                          <a:noFill/>
                          <a:ln>
                            <a:noFill/>
                          </a:ln>
                        </pic:spPr>
                      </pic:pic>
                    </a:graphicData>
                  </a:graphic>
                </wp:inline>
              </w:drawing>
            </w:r>
          </w:p>
        </w:tc>
        <w:tc>
          <w:tcPr>
            <w:tcW w:w="8221" w:type="dxa"/>
          </w:tcPr>
          <w:p w:rsidR="00627735" w:rsidRPr="00627735" w:rsidRDefault="00627735" w:rsidP="00627735">
            <w:pPr>
              <w:spacing w:before="60" w:after="60"/>
              <w:jc w:val="left"/>
              <w:rPr>
                <w:rFonts w:cs="Arial"/>
                <w:noProof/>
                <w:snapToGrid w:val="0"/>
              </w:rPr>
            </w:pPr>
            <w:r w:rsidRPr="00627735">
              <w:rPr>
                <w:rFonts w:cs="Arial"/>
                <w:noProof/>
                <w:snapToGrid w:val="0"/>
              </w:rPr>
              <w:t>Marcel BRUINS</w:t>
            </w:r>
            <w:r w:rsidRPr="00627735">
              <w:rPr>
                <w:rFonts w:cs="Arial"/>
                <w:noProof/>
                <w:color w:val="000000"/>
              </w:rPr>
              <w:t xml:space="preserve"> (Mr.)</w:t>
            </w:r>
            <w:r w:rsidRPr="00627735">
              <w:rPr>
                <w:rFonts w:cs="Arial"/>
                <w:noProof/>
                <w:snapToGrid w:val="0"/>
              </w:rPr>
              <w:t xml:space="preserve">, Consultant, CropLife International, 326, Avenue Louise, Box 35, 1050 Bruxelles , Belgium </w:t>
            </w:r>
            <w:r w:rsidRPr="00627735">
              <w:rPr>
                <w:rFonts w:cs="Arial"/>
                <w:noProof/>
                <w:snapToGrid w:val="0"/>
              </w:rPr>
              <w:br/>
              <w:t>(tel.: +32 2 542 0410  fax: +32 2 542 0419  e-mail: mbruins1964@gmail.com)</w:t>
            </w:r>
          </w:p>
        </w:tc>
      </w:tr>
      <w:tr w:rsidR="00627735" w:rsidRPr="00627735" w:rsidTr="009666A2">
        <w:trPr>
          <w:cantSplit/>
          <w:hidden/>
        </w:trPr>
        <w:tc>
          <w:tcPr>
            <w:tcW w:w="568" w:type="dxa"/>
          </w:tcPr>
          <w:p w:rsidR="00627735" w:rsidRPr="00627735" w:rsidRDefault="00627735" w:rsidP="00627735">
            <w:pPr>
              <w:keepNext/>
              <w:spacing w:before="180" w:after="120"/>
              <w:jc w:val="left"/>
              <w:rPr>
                <w:rFonts w:cs="Arial"/>
                <w:noProof/>
                <w:snapToGrid w:val="0"/>
                <w:vanish/>
                <w:u w:val="single"/>
              </w:rPr>
            </w:pPr>
          </w:p>
        </w:tc>
        <w:tc>
          <w:tcPr>
            <w:tcW w:w="9922" w:type="dxa"/>
            <w:gridSpan w:val="2"/>
          </w:tcPr>
          <w:p w:rsidR="00627735" w:rsidRPr="00627735" w:rsidRDefault="00627735" w:rsidP="00627735">
            <w:pPr>
              <w:keepNext/>
              <w:spacing w:before="180" w:after="120"/>
              <w:jc w:val="left"/>
              <w:rPr>
                <w:rFonts w:cs="Arial"/>
                <w:caps/>
                <w:noProof/>
                <w:snapToGrid w:val="0"/>
                <w:u w:val="single"/>
              </w:rPr>
            </w:pPr>
            <w:r w:rsidRPr="00627735">
              <w:rPr>
                <w:rFonts w:cs="Arial"/>
                <w:caps/>
                <w:noProof/>
                <w:snapToGrid w:val="0"/>
                <w:u w:val="single"/>
              </w:rPr>
              <w:t>INTERNATIONAL COMMUNITY OF BREEDERS OF ASEXUALLY REPRODUCED ORNAMENTAL AND FRUIT PLANTS (CIOPORA)</w:t>
            </w:r>
          </w:p>
        </w:tc>
      </w:tr>
      <w:tr w:rsidR="00627735" w:rsidRPr="00627735" w:rsidTr="009666A2">
        <w:trPr>
          <w:cantSplit/>
          <w:trHeight w:val="1845"/>
          <w:hidden/>
        </w:trPr>
        <w:tc>
          <w:tcPr>
            <w:tcW w:w="568" w:type="dxa"/>
          </w:tcPr>
          <w:p w:rsidR="00627735" w:rsidRPr="00627735" w:rsidRDefault="00627735" w:rsidP="00627735">
            <w:pPr>
              <w:keepNext/>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Next/>
              <w:keepLines/>
              <w:jc w:val="left"/>
              <w:rPr>
                <w:rFonts w:cs="Arial"/>
                <w:caps/>
                <w:noProof/>
                <w:snapToGrid w:val="0"/>
              </w:rPr>
            </w:pPr>
            <w:r w:rsidRPr="00627735">
              <w:rPr>
                <w:rFonts w:cs="Arial"/>
                <w:caps/>
                <w:noProof/>
              </w:rPr>
              <w:drawing>
                <wp:inline distT="0" distB="0" distL="0" distR="0" wp14:anchorId="0723943E" wp14:editId="7AFAD4A7">
                  <wp:extent cx="995208" cy="1244010"/>
                  <wp:effectExtent l="0" t="0" r="0" b="0"/>
                  <wp:docPr id="11" name="Picture 11" descr="N:\AppDocMWin7\MDCS\Pictures\6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ppDocMWin7\MDCS\Pictures\6478.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95208" cy="1244010"/>
                          </a:xfrm>
                          <a:prstGeom prst="rect">
                            <a:avLst/>
                          </a:prstGeom>
                          <a:noFill/>
                          <a:ln>
                            <a:noFill/>
                          </a:ln>
                        </pic:spPr>
                      </pic:pic>
                    </a:graphicData>
                  </a:graphic>
                </wp:inline>
              </w:drawing>
            </w:r>
          </w:p>
        </w:tc>
        <w:tc>
          <w:tcPr>
            <w:tcW w:w="8221" w:type="dxa"/>
          </w:tcPr>
          <w:p w:rsidR="00627735" w:rsidRPr="00627735" w:rsidRDefault="00627735" w:rsidP="00627735">
            <w:pPr>
              <w:keepNext/>
              <w:spacing w:before="60" w:after="60"/>
              <w:jc w:val="left"/>
              <w:rPr>
                <w:rFonts w:cs="Arial"/>
                <w:noProof/>
                <w:snapToGrid w:val="0"/>
              </w:rPr>
            </w:pPr>
            <w:r w:rsidRPr="00627735">
              <w:rPr>
                <w:rFonts w:cs="Arial"/>
                <w:noProof/>
                <w:snapToGrid w:val="0"/>
              </w:rPr>
              <w:t>Jan DE RIEK</w:t>
            </w:r>
            <w:r w:rsidRPr="00627735">
              <w:rPr>
                <w:rFonts w:cs="Arial"/>
                <w:noProof/>
                <w:color w:val="000000"/>
              </w:rPr>
              <w:t xml:space="preserve"> (Mr.)</w:t>
            </w:r>
            <w:r w:rsidRPr="00627735">
              <w:rPr>
                <w:rFonts w:cs="Arial"/>
                <w:noProof/>
                <w:snapToGrid w:val="0"/>
              </w:rPr>
              <w:t xml:space="preserve">, Molecular Genetics &amp; Breeding - Group Leader, ILVO-Plant, Institute for Agricultural and Fisheries Research, Caritasstraat 39, 9090 Melle , Belgium </w:t>
            </w:r>
            <w:r w:rsidRPr="00627735">
              <w:rPr>
                <w:rFonts w:cs="Arial"/>
                <w:noProof/>
                <w:snapToGrid w:val="0"/>
              </w:rPr>
              <w:br/>
              <w:t>(tel.: +32 9 272 2881  fax: +32 9 272 2901  e-mail: jan.deriek@ilvo.vlaanderen.be)</w:t>
            </w:r>
          </w:p>
        </w:tc>
      </w:tr>
      <w:tr w:rsidR="00627735" w:rsidRPr="00627735" w:rsidTr="009666A2">
        <w:trPr>
          <w:cantSplit/>
          <w:hidden/>
        </w:trPr>
        <w:tc>
          <w:tcPr>
            <w:tcW w:w="568" w:type="dxa"/>
          </w:tcPr>
          <w:p w:rsidR="00627735" w:rsidRPr="00627735" w:rsidRDefault="00627735" w:rsidP="00627735">
            <w:pPr>
              <w:keepLines/>
              <w:spacing w:before="180" w:after="120"/>
              <w:jc w:val="left"/>
              <w:rPr>
                <w:rFonts w:cs="Arial"/>
                <w:noProof/>
                <w:snapToGrid w:val="0"/>
                <w:vanish/>
                <w:u w:val="single"/>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SEED ASSOCIATION OF THE AMERICAS (SAA)</w:t>
            </w:r>
          </w:p>
        </w:tc>
      </w:tr>
      <w:tr w:rsidR="00627735" w:rsidRPr="00627735" w:rsidTr="009666A2">
        <w:trPr>
          <w:cantSplit/>
          <w:trHeight w:val="1845"/>
          <w:hidden/>
        </w:trPr>
        <w:tc>
          <w:tcPr>
            <w:tcW w:w="568" w:type="dxa"/>
          </w:tcPr>
          <w:p w:rsidR="00627735" w:rsidRPr="00627735" w:rsidRDefault="00627735" w:rsidP="00627735">
            <w:pPr>
              <w:keepLines/>
              <w:spacing w:before="180" w:after="120"/>
              <w:jc w:val="left"/>
              <w:rPr>
                <w:rFonts w:cs="Arial"/>
                <w:noProof/>
                <w:vanish/>
              </w:rPr>
            </w:pPr>
            <w:r w:rsidRPr="00627735">
              <w:rPr>
                <w:rFonts w:cs="Arial"/>
                <w:noProof/>
                <w:vanish/>
              </w:rPr>
              <w:lastRenderedPageBreak/>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eastAsiaTheme="minorEastAsia" w:cs="Arial"/>
                <w:noProof/>
                <w:sz w:val="22"/>
                <w:szCs w:val="22"/>
                <w:lang w:eastAsia="es-ES_tradnl"/>
              </w:rPr>
            </w:pPr>
            <w:r w:rsidRPr="00627735">
              <w:rPr>
                <w:rFonts w:eastAsiaTheme="minorEastAsia" w:cs="Arial"/>
                <w:noProof/>
                <w:sz w:val="22"/>
                <w:szCs w:val="22"/>
                <w:lang w:eastAsia="es-ES_tradnl"/>
              </w:rPr>
              <w:object w:dxaOrig="4500" w:dyaOrig="5412">
                <v:shape id="_x0000_i1042" type="#_x0000_t75" style="width:76.3pt;height:92.4pt" o:ole="">
                  <v:imagedata r:id="rId87" o:title=""/>
                </v:shape>
                <o:OLEObject Type="Embed" ProgID="PBrush" ShapeID="_x0000_i1042" DrawAspect="Content" ObjectID="_1633336483" r:id="rId88"/>
              </w:object>
            </w:r>
          </w:p>
        </w:tc>
        <w:tc>
          <w:tcPr>
            <w:tcW w:w="8221" w:type="dxa"/>
          </w:tcPr>
          <w:p w:rsidR="00627735" w:rsidRPr="00627735" w:rsidRDefault="00627735" w:rsidP="00627735">
            <w:pPr>
              <w:spacing w:before="60" w:after="60"/>
              <w:jc w:val="left"/>
              <w:rPr>
                <w:rFonts w:cs="Arial"/>
                <w:noProof/>
                <w:snapToGrid w:val="0"/>
              </w:rPr>
            </w:pPr>
            <w:r w:rsidRPr="00627735">
              <w:rPr>
                <w:rFonts w:cs="Arial"/>
                <w:noProof/>
                <w:snapToGrid w:val="0"/>
              </w:rPr>
              <w:t>Frédéric ACHARD (Mr.), Germplasm scientist, BAYER, 700 Chesterfield PKW, MO 63017, United States of America</w:t>
            </w:r>
            <w:r w:rsidRPr="00627735">
              <w:rPr>
                <w:rFonts w:cs="Arial"/>
                <w:noProof/>
                <w:snapToGrid w:val="0"/>
              </w:rPr>
              <w:br/>
              <w:t>(tel.: +1 314 403 0222  e-mail: frederic.achard@bayer.com)</w:t>
            </w:r>
          </w:p>
        </w:tc>
      </w:tr>
      <w:tr w:rsidR="00627735" w:rsidRPr="00627735" w:rsidTr="009666A2">
        <w:trPr>
          <w:cantSplit/>
          <w:trHeight w:val="1845"/>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caps/>
                <w:noProof/>
                <w:snapToGrid w:val="0"/>
              </w:rPr>
            </w:pPr>
            <w:r w:rsidRPr="00627735">
              <w:rPr>
                <w:rFonts w:eastAsiaTheme="minorEastAsia" w:cs="Arial"/>
                <w:noProof/>
                <w:sz w:val="22"/>
                <w:szCs w:val="22"/>
                <w:lang w:eastAsia="es-ES_tradnl"/>
              </w:rPr>
              <w:object w:dxaOrig="4632" w:dyaOrig="5016">
                <v:shape id="_x0000_i1043" type="#_x0000_t75" style="width:76.3pt;height:82.75pt" o:ole="">
                  <v:imagedata r:id="rId89" o:title=""/>
                </v:shape>
                <o:OLEObject Type="Embed" ProgID="PBrush" ShapeID="_x0000_i1043" DrawAspect="Content" ObjectID="_1633336484" r:id="rId90"/>
              </w:object>
            </w:r>
          </w:p>
        </w:tc>
        <w:tc>
          <w:tcPr>
            <w:tcW w:w="8221" w:type="dxa"/>
          </w:tcPr>
          <w:p w:rsidR="00627735" w:rsidRPr="00627735" w:rsidRDefault="00627735" w:rsidP="00627735">
            <w:pPr>
              <w:spacing w:before="60" w:after="60"/>
              <w:jc w:val="left"/>
              <w:rPr>
                <w:rFonts w:cs="Arial"/>
                <w:noProof/>
                <w:snapToGrid w:val="0"/>
              </w:rPr>
            </w:pPr>
            <w:r w:rsidRPr="00627735">
              <w:rPr>
                <w:rFonts w:cs="Arial"/>
                <w:noProof/>
                <w:snapToGrid w:val="0"/>
              </w:rPr>
              <w:t>Barry K. NELSON</w:t>
            </w:r>
            <w:r w:rsidRPr="00627735">
              <w:rPr>
                <w:rFonts w:cs="Arial"/>
                <w:noProof/>
                <w:color w:val="000000"/>
              </w:rPr>
              <w:t xml:space="preserve"> (Mr.)</w:t>
            </w:r>
            <w:r w:rsidRPr="00627735">
              <w:rPr>
                <w:rFonts w:cs="Arial"/>
                <w:noProof/>
                <w:snapToGrid w:val="0"/>
              </w:rPr>
              <w:t>, Research Scientist, Corteva Agriscience, 7300 N.W. 62</w:t>
            </w:r>
            <w:r w:rsidRPr="00627735">
              <w:rPr>
                <w:rFonts w:cs="Arial"/>
                <w:noProof/>
                <w:snapToGrid w:val="0"/>
                <w:vertAlign w:val="superscript"/>
              </w:rPr>
              <w:t>nd</w:t>
            </w:r>
            <w:r w:rsidRPr="00627735">
              <w:rPr>
                <w:rFonts w:cs="Arial"/>
                <w:noProof/>
                <w:snapToGrid w:val="0"/>
              </w:rPr>
              <w:t xml:space="preserve"> avenue, Johnston IA 50131, United States of America </w:t>
            </w:r>
            <w:r w:rsidRPr="00627735">
              <w:rPr>
                <w:rFonts w:cs="Arial"/>
                <w:noProof/>
                <w:snapToGrid w:val="0"/>
              </w:rPr>
              <w:br/>
              <w:t>(tel.: 1 515 535 2202  fax: 1 515 535 3934  e-mail: barry.nelson@corteva.com)</w:t>
            </w:r>
          </w:p>
        </w:tc>
      </w:tr>
      <w:tr w:rsidR="00627735" w:rsidRPr="00627735" w:rsidTr="009666A2">
        <w:trPr>
          <w:cantSplit/>
          <w:trHeight w:val="1845"/>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caps/>
                <w:noProof/>
                <w:snapToGrid w:val="0"/>
              </w:rPr>
            </w:pPr>
            <w:r w:rsidRPr="00627735">
              <w:rPr>
                <w:rFonts w:eastAsiaTheme="minorEastAsia" w:cs="Arial"/>
                <w:noProof/>
                <w:sz w:val="22"/>
                <w:szCs w:val="22"/>
                <w:lang w:eastAsia="es-ES_tradnl"/>
              </w:rPr>
              <w:object w:dxaOrig="4068" w:dyaOrig="4440">
                <v:shape id="_x0000_i1044" type="#_x0000_t75" style="width:78.45pt;height:85.45pt" o:ole="">
                  <v:imagedata r:id="rId91" o:title=""/>
                </v:shape>
                <o:OLEObject Type="Embed" ProgID="PBrush" ShapeID="_x0000_i1044" DrawAspect="Content" ObjectID="_1633336485" r:id="rId92"/>
              </w:object>
            </w:r>
          </w:p>
        </w:tc>
        <w:tc>
          <w:tcPr>
            <w:tcW w:w="8221" w:type="dxa"/>
          </w:tcPr>
          <w:p w:rsidR="00627735" w:rsidRPr="00627735" w:rsidRDefault="00627735" w:rsidP="00627735">
            <w:pPr>
              <w:spacing w:before="60" w:after="60"/>
              <w:jc w:val="left"/>
              <w:rPr>
                <w:rFonts w:cs="Arial"/>
                <w:noProof/>
                <w:snapToGrid w:val="0"/>
              </w:rPr>
            </w:pPr>
            <w:r w:rsidRPr="00627735">
              <w:rPr>
                <w:rFonts w:cs="Arial"/>
                <w:noProof/>
                <w:snapToGrid w:val="0"/>
              </w:rPr>
              <w:t>Paul T. NELSON</w:t>
            </w:r>
            <w:r w:rsidRPr="00627735">
              <w:rPr>
                <w:rFonts w:cs="Arial"/>
                <w:noProof/>
              </w:rPr>
              <w:t xml:space="preserve"> (Mr.)</w:t>
            </w:r>
            <w:r w:rsidRPr="00627735">
              <w:rPr>
                <w:rFonts w:cs="Arial"/>
                <w:noProof/>
                <w:snapToGrid w:val="0"/>
              </w:rPr>
              <w:t xml:space="preserve">, Data Science Lead at Bayers Crop Science and Chair of US Molecular Marker Working Group, 700 Chesterfield Pkwy W, Chesterfield, Missouri, MO 63017, United States of America </w:t>
            </w:r>
            <w:r w:rsidRPr="00627735">
              <w:rPr>
                <w:rFonts w:cs="Arial"/>
                <w:noProof/>
                <w:snapToGrid w:val="0"/>
              </w:rPr>
              <w:br/>
              <w:t>(tel.: +1636 737 2609  e-mail: paul.nelson@bayer.com)</w:t>
            </w:r>
          </w:p>
        </w:tc>
      </w:tr>
      <w:tr w:rsidR="00627735" w:rsidRPr="00627735" w:rsidTr="009666A2">
        <w:trPr>
          <w:cantSplit/>
          <w:hidden/>
        </w:trPr>
        <w:tc>
          <w:tcPr>
            <w:tcW w:w="568" w:type="dxa"/>
          </w:tcPr>
          <w:p w:rsidR="00627735" w:rsidRPr="00627735" w:rsidRDefault="00627735" w:rsidP="00627735">
            <w:pPr>
              <w:keepLines/>
              <w:spacing w:before="180" w:after="120"/>
              <w:jc w:val="left"/>
              <w:rPr>
                <w:rFonts w:cs="Arial"/>
                <w:noProof/>
                <w:snapToGrid w:val="0"/>
                <w:vanish/>
                <w:u w:val="single"/>
              </w:rPr>
            </w:pPr>
          </w:p>
        </w:tc>
        <w:tc>
          <w:tcPr>
            <w:tcW w:w="9922" w:type="dxa"/>
            <w:gridSpan w:val="2"/>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INTERNATIONAL SEED TESTING ASSOCIATION (ISTA)</w:t>
            </w:r>
          </w:p>
        </w:tc>
      </w:tr>
      <w:tr w:rsidR="00627735" w:rsidRPr="00627735" w:rsidTr="009666A2">
        <w:trPr>
          <w:cantSplit/>
          <w:trHeight w:val="1845"/>
          <w:hidden/>
        </w:trPr>
        <w:tc>
          <w:tcPr>
            <w:tcW w:w="568" w:type="dxa"/>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caps/>
                <w:noProof/>
                <w:snapToGrid w:val="0"/>
              </w:rPr>
            </w:pPr>
            <w:r w:rsidRPr="00627735">
              <w:rPr>
                <w:rFonts w:eastAsiaTheme="minorEastAsia" w:cs="Arial"/>
                <w:noProof/>
                <w:sz w:val="22"/>
                <w:szCs w:val="22"/>
                <w:lang w:eastAsia="es-ES_tradnl"/>
              </w:rPr>
              <w:object w:dxaOrig="4104" w:dyaOrig="4824">
                <v:shape id="_x0000_i1045" type="#_x0000_t75" style="width:76.3pt;height:89.2pt" o:ole="">
                  <v:imagedata r:id="rId93" o:title=""/>
                </v:shape>
                <o:OLEObject Type="Embed" ProgID="PBrush" ShapeID="_x0000_i1045" DrawAspect="Content" ObjectID="_1633336486" r:id="rId94"/>
              </w:object>
            </w:r>
          </w:p>
        </w:tc>
        <w:tc>
          <w:tcPr>
            <w:tcW w:w="8221" w:type="dxa"/>
          </w:tcPr>
          <w:p w:rsidR="00627735" w:rsidRPr="00627735" w:rsidRDefault="00627735" w:rsidP="00627735">
            <w:pPr>
              <w:spacing w:before="60" w:after="60"/>
              <w:jc w:val="left"/>
              <w:rPr>
                <w:rFonts w:cs="Arial"/>
                <w:noProof/>
                <w:snapToGrid w:val="0"/>
              </w:rPr>
            </w:pPr>
            <w:r w:rsidRPr="00627735">
              <w:rPr>
                <w:rFonts w:cs="Arial"/>
                <w:noProof/>
                <w:snapToGrid w:val="0"/>
              </w:rPr>
              <w:t xml:space="preserve">Keshavulu KUNUSOTH (Mr.), Vice President, Telangana State Seed &amp; Organic Certification Authority, # 5-10-193, 1st Floor, HACA Bhavan, Opp. Public Gardens, Hyderabad , Andhra Pradeshi 500 004, India </w:t>
            </w:r>
            <w:r w:rsidRPr="00627735">
              <w:rPr>
                <w:rFonts w:cs="Arial"/>
                <w:noProof/>
                <w:snapToGrid w:val="0"/>
              </w:rPr>
              <w:br/>
              <w:t>(tel.: +91 40 23232577  mobile: +91 9849402488  e-mail: keshava_72@yahoo.com)</w:t>
            </w:r>
          </w:p>
        </w:tc>
      </w:tr>
      <w:tr w:rsidR="00627735" w:rsidRPr="00627735" w:rsidTr="009666A2">
        <w:trPr>
          <w:cantSplit/>
          <w:trHeight w:val="452"/>
          <w:hidden/>
        </w:trPr>
        <w:tc>
          <w:tcPr>
            <w:tcW w:w="568" w:type="dxa"/>
          </w:tcPr>
          <w:p w:rsidR="00627735" w:rsidRPr="00627735" w:rsidRDefault="00627735" w:rsidP="00627735">
            <w:pPr>
              <w:keepNext/>
              <w:keepLines/>
              <w:spacing w:before="180" w:after="120"/>
              <w:jc w:val="left"/>
              <w:rPr>
                <w:rFonts w:cs="Arial"/>
                <w:noProof/>
                <w:vanish/>
              </w:rPr>
            </w:pPr>
          </w:p>
        </w:tc>
        <w:tc>
          <w:tcPr>
            <w:tcW w:w="9922" w:type="dxa"/>
            <w:gridSpan w:val="2"/>
          </w:tcPr>
          <w:p w:rsidR="00627735" w:rsidRPr="00627735" w:rsidRDefault="00627735" w:rsidP="00627735">
            <w:pPr>
              <w:keepNext/>
              <w:keepLines/>
              <w:spacing w:before="180" w:after="120"/>
              <w:jc w:val="left"/>
              <w:rPr>
                <w:rFonts w:cs="Arial"/>
                <w:noProof/>
                <w:snapToGrid w:val="0"/>
              </w:rPr>
            </w:pPr>
            <w:r w:rsidRPr="00627735">
              <w:rPr>
                <w:rFonts w:cs="Arial"/>
                <w:caps/>
                <w:noProof/>
                <w:snapToGrid w:val="0"/>
                <w:u w:val="single"/>
              </w:rPr>
              <w:t>International Organization for Standardization (ISO)</w:t>
            </w:r>
          </w:p>
        </w:tc>
      </w:tr>
      <w:tr w:rsidR="00627735" w:rsidRPr="00627735" w:rsidTr="009666A2">
        <w:trPr>
          <w:cantSplit/>
          <w:trHeight w:val="452"/>
          <w:hidden/>
        </w:trPr>
        <w:tc>
          <w:tcPr>
            <w:tcW w:w="568" w:type="dxa"/>
          </w:tcPr>
          <w:p w:rsidR="00627735" w:rsidRPr="00627735" w:rsidRDefault="00627735" w:rsidP="00627735">
            <w:pPr>
              <w:keepNext/>
              <w:keepLines/>
              <w:jc w:val="left"/>
              <w:rPr>
                <w:rFonts w:cs="Arial"/>
                <w:noProof/>
                <w:vanish/>
              </w:rPr>
            </w:pPr>
          </w:p>
        </w:tc>
        <w:tc>
          <w:tcPr>
            <w:tcW w:w="1701" w:type="dxa"/>
          </w:tcPr>
          <w:p w:rsidR="00627735" w:rsidRPr="00627735" w:rsidRDefault="00627735" w:rsidP="00627735">
            <w:pPr>
              <w:keepNext/>
              <w:keepLines/>
              <w:jc w:val="left"/>
              <w:rPr>
                <w:rFonts w:cs="Arial"/>
                <w:noProof/>
                <w:snapToGrid w:val="0"/>
              </w:rPr>
            </w:pPr>
            <w:r w:rsidRPr="00627735">
              <w:rPr>
                <w:rFonts w:eastAsiaTheme="minorEastAsia" w:cs="Arial"/>
                <w:sz w:val="22"/>
                <w:szCs w:val="22"/>
                <w:lang w:val="es-ES_tradnl" w:eastAsia="es-ES_tradnl"/>
              </w:rPr>
              <w:object w:dxaOrig="1776" w:dyaOrig="2352">
                <v:shape id="_x0000_i1046" type="#_x0000_t75" style="width:75.2pt;height:99.4pt" o:ole="">
                  <v:imagedata r:id="rId95" o:title=""/>
                </v:shape>
                <o:OLEObject Type="Embed" ProgID="PBrush" ShapeID="_x0000_i1046" DrawAspect="Content" ObjectID="_1633336487" r:id="rId96"/>
              </w:object>
            </w:r>
          </w:p>
        </w:tc>
        <w:tc>
          <w:tcPr>
            <w:tcW w:w="8221" w:type="dxa"/>
          </w:tcPr>
          <w:p w:rsidR="00627735" w:rsidRPr="00627735" w:rsidRDefault="00627735" w:rsidP="00627735">
            <w:pPr>
              <w:keepNext/>
              <w:jc w:val="left"/>
              <w:rPr>
                <w:rFonts w:cs="Arial"/>
                <w:noProof/>
                <w:snapToGrid w:val="0"/>
              </w:rPr>
            </w:pPr>
            <w:r w:rsidRPr="00627735">
              <w:rPr>
                <w:rFonts w:cs="Arial"/>
                <w:noProof/>
                <w:snapToGrid w:val="0"/>
              </w:rPr>
              <w:t>Micheal SUSSMAN (Mr.), Committee Manager ISO TC 34 SC 16 Molecular Biomarker, Senior Research Scientist, US Department of Agriculture, Agricultural Marketing Service, Livestock and Poultry Programs, Agricultural Analytics Division</w:t>
            </w:r>
            <w:r w:rsidRPr="00627735">
              <w:rPr>
                <w:rFonts w:cs="Arial"/>
                <w:noProof/>
                <w:snapToGrid w:val="0"/>
              </w:rPr>
              <w:br/>
              <w:t xml:space="preserve">(tel.: +1-202-260-9106  e-mail: Michael.Sussman@usda.gov) </w:t>
            </w:r>
          </w:p>
          <w:p w:rsidR="00627735" w:rsidRPr="00627735" w:rsidRDefault="00627735" w:rsidP="00627735">
            <w:pPr>
              <w:keepNext/>
              <w:jc w:val="left"/>
              <w:rPr>
                <w:rFonts w:cs="Arial"/>
                <w:noProof/>
                <w:snapToGrid w:val="0"/>
              </w:rPr>
            </w:pPr>
            <w:r w:rsidRPr="00627735">
              <w:rPr>
                <w:rFonts w:eastAsiaTheme="minorEastAsia" w:cs="Arial"/>
                <w:color w:val="000000" w:themeColor="text1"/>
                <w:lang w:eastAsia="es-ES_tradnl"/>
              </w:rPr>
              <w:t>[via WebEx]</w:t>
            </w:r>
          </w:p>
        </w:tc>
      </w:tr>
      <w:tr w:rsidR="00627735" w:rsidRPr="00627735" w:rsidTr="009666A2">
        <w:trPr>
          <w:cantSplit/>
          <w:hidden/>
        </w:trPr>
        <w:tc>
          <w:tcPr>
            <w:tcW w:w="568" w:type="dxa"/>
          </w:tcPr>
          <w:p w:rsidR="00627735" w:rsidRPr="00627735" w:rsidRDefault="00627735" w:rsidP="00627735">
            <w:pPr>
              <w:keepNext/>
              <w:autoSpaceDE w:val="0"/>
              <w:autoSpaceDN w:val="0"/>
              <w:adjustRightInd w:val="0"/>
              <w:spacing w:before="360" w:after="120" w:line="276" w:lineRule="auto"/>
              <w:jc w:val="center"/>
              <w:rPr>
                <w:rFonts w:eastAsiaTheme="minorEastAsia" w:cs="Arial"/>
                <w:noProof/>
                <w:vanish/>
                <w:color w:val="000000"/>
                <w:sz w:val="22"/>
                <w:szCs w:val="22"/>
                <w:lang w:eastAsia="es-ES_tradnl"/>
              </w:rPr>
            </w:pPr>
          </w:p>
        </w:tc>
        <w:tc>
          <w:tcPr>
            <w:tcW w:w="9922" w:type="dxa"/>
            <w:gridSpan w:val="2"/>
          </w:tcPr>
          <w:p w:rsidR="00627735" w:rsidRPr="00627735" w:rsidRDefault="00627735" w:rsidP="00627735">
            <w:pPr>
              <w:keepNext/>
              <w:autoSpaceDE w:val="0"/>
              <w:autoSpaceDN w:val="0"/>
              <w:adjustRightInd w:val="0"/>
              <w:spacing w:before="360" w:after="120" w:line="276" w:lineRule="auto"/>
              <w:jc w:val="center"/>
              <w:rPr>
                <w:rFonts w:eastAsiaTheme="minorEastAsia" w:cs="Arial"/>
                <w:noProof/>
                <w:color w:val="000000"/>
                <w:lang w:eastAsia="es-ES_tradnl"/>
              </w:rPr>
            </w:pPr>
            <w:r w:rsidRPr="00627735">
              <w:rPr>
                <w:rFonts w:eastAsiaTheme="minorEastAsia" w:cs="Arial"/>
                <w:noProof/>
                <w:color w:val="000000"/>
                <w:lang w:eastAsia="es-ES_tradnl"/>
              </w:rPr>
              <w:t>III.  OTHER PARTICIPANTS</w:t>
            </w:r>
          </w:p>
        </w:tc>
      </w:tr>
      <w:tr w:rsidR="00627735" w:rsidRPr="00627735" w:rsidTr="009666A2">
        <w:trPr>
          <w:cantSplit/>
          <w:hidden/>
        </w:trPr>
        <w:tc>
          <w:tcPr>
            <w:tcW w:w="568" w:type="dxa"/>
            <w:shd w:val="clear" w:color="auto" w:fill="auto"/>
          </w:tcPr>
          <w:p w:rsidR="00627735" w:rsidRPr="00627735" w:rsidRDefault="00627735" w:rsidP="00627735">
            <w:pPr>
              <w:keepLines/>
              <w:spacing w:before="180" w:after="120"/>
              <w:jc w:val="left"/>
              <w:rPr>
                <w:rFonts w:cs="Arial"/>
                <w:noProof/>
                <w:snapToGrid w:val="0"/>
                <w:vanish/>
                <w:u w:val="single"/>
              </w:rPr>
            </w:pPr>
          </w:p>
        </w:tc>
        <w:tc>
          <w:tcPr>
            <w:tcW w:w="9922" w:type="dxa"/>
            <w:gridSpan w:val="2"/>
            <w:shd w:val="clear" w:color="auto" w:fill="auto"/>
          </w:tcPr>
          <w:p w:rsidR="00627735" w:rsidRPr="00627735" w:rsidRDefault="00627735" w:rsidP="00627735">
            <w:pPr>
              <w:keepLines/>
              <w:spacing w:before="180" w:after="120"/>
              <w:jc w:val="left"/>
              <w:rPr>
                <w:rFonts w:cs="Arial"/>
                <w:caps/>
                <w:noProof/>
                <w:snapToGrid w:val="0"/>
                <w:u w:val="single"/>
              </w:rPr>
            </w:pPr>
            <w:r w:rsidRPr="00627735">
              <w:rPr>
                <w:rFonts w:cs="Arial"/>
                <w:caps/>
                <w:noProof/>
                <w:snapToGrid w:val="0"/>
                <w:u w:val="single"/>
              </w:rPr>
              <w:t>baSF</w:t>
            </w:r>
          </w:p>
        </w:tc>
      </w:tr>
      <w:tr w:rsidR="00627735" w:rsidRPr="00627735" w:rsidTr="009666A2">
        <w:trPr>
          <w:cantSplit/>
          <w:trHeight w:val="1845"/>
          <w:hidden/>
        </w:trPr>
        <w:tc>
          <w:tcPr>
            <w:tcW w:w="568" w:type="dxa"/>
            <w:shd w:val="clear" w:color="auto" w:fill="auto"/>
          </w:tcPr>
          <w:p w:rsidR="00627735" w:rsidRPr="00627735" w:rsidRDefault="00627735" w:rsidP="00627735">
            <w:pPr>
              <w:keepLines/>
              <w:spacing w:before="180" w:after="120"/>
              <w:jc w:val="left"/>
              <w:rPr>
                <w:rFonts w:cs="Arial"/>
                <w:noProof/>
                <w:snapToGrid w:val="0"/>
                <w:vanish/>
                <w:u w:val="single"/>
              </w:rPr>
            </w:pPr>
            <w:r w:rsidRPr="00627735">
              <w:rPr>
                <w:rFonts w:cs="Arial"/>
                <w:noProof/>
                <w:vanish/>
              </w:rPr>
              <w:lastRenderedPageBreak/>
              <w:fldChar w:fldCharType="begin"/>
            </w:r>
            <w:r w:rsidRPr="00627735">
              <w:rPr>
                <w:rFonts w:cs="Arial"/>
                <w:noProof/>
                <w:vanish/>
              </w:rPr>
              <w:instrText xml:space="preserve"> AUTONUM  </w:instrText>
            </w:r>
            <w:r w:rsidRPr="00627735">
              <w:rPr>
                <w:rFonts w:cs="Arial"/>
                <w:noProof/>
                <w:vanish/>
              </w:rPr>
              <w:fldChar w:fldCharType="end"/>
            </w:r>
          </w:p>
        </w:tc>
        <w:tc>
          <w:tcPr>
            <w:tcW w:w="1701" w:type="dxa"/>
            <w:shd w:val="clear" w:color="auto" w:fill="auto"/>
          </w:tcPr>
          <w:p w:rsidR="00627735" w:rsidRPr="00627735" w:rsidRDefault="00627735" w:rsidP="00627735">
            <w:pPr>
              <w:keepLines/>
              <w:jc w:val="left"/>
              <w:rPr>
                <w:rFonts w:cs="Arial"/>
                <w:caps/>
                <w:noProof/>
                <w:snapToGrid w:val="0"/>
              </w:rPr>
            </w:pPr>
            <w:r w:rsidRPr="00627735">
              <w:rPr>
                <w:rFonts w:cs="Arial"/>
                <w:caps/>
                <w:noProof/>
                <w:snapToGrid w:val="0"/>
              </w:rPr>
              <w:drawing>
                <wp:inline distT="0" distB="0" distL="0" distR="0" wp14:anchorId="03BD0B79" wp14:editId="066DDDBA">
                  <wp:extent cx="963930" cy="1289050"/>
                  <wp:effectExtent l="0" t="0" r="7620" b="6350"/>
                  <wp:docPr id="24" name="Picture 24" descr="N:\AppDocMWin7\MDCS\Pictures\2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N:\AppDocMWin7\MDCS\Pictures\2341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968792" cy="1295413"/>
                          </a:xfrm>
                          <a:prstGeom prst="rect">
                            <a:avLst/>
                          </a:prstGeom>
                          <a:noFill/>
                          <a:ln>
                            <a:noFill/>
                          </a:ln>
                        </pic:spPr>
                      </pic:pic>
                    </a:graphicData>
                  </a:graphic>
                </wp:inline>
              </w:drawing>
            </w:r>
          </w:p>
        </w:tc>
        <w:tc>
          <w:tcPr>
            <w:tcW w:w="8221" w:type="dxa"/>
            <w:shd w:val="clear" w:color="auto" w:fill="auto"/>
          </w:tcPr>
          <w:p w:rsidR="00627735" w:rsidRPr="00627735" w:rsidRDefault="00627735" w:rsidP="00627735">
            <w:pPr>
              <w:spacing w:before="60" w:after="60"/>
              <w:jc w:val="left"/>
              <w:rPr>
                <w:rFonts w:cs="Arial"/>
                <w:noProof/>
                <w:snapToGrid w:val="0"/>
              </w:rPr>
            </w:pPr>
            <w:r w:rsidRPr="00627735">
              <w:rPr>
                <w:rFonts w:cs="Arial"/>
                <w:noProof/>
                <w:snapToGrid w:val="0"/>
              </w:rPr>
              <w:t xml:space="preserve">Monika SLAWIAK (Ms.), Senior Scientist, BASF Nunhems Netherlands BV, Napoleonsweg 152, 6083 AB Nunhem, Netherlands  </w:t>
            </w:r>
            <w:r w:rsidRPr="00627735">
              <w:rPr>
                <w:rFonts w:cs="Arial"/>
                <w:noProof/>
                <w:snapToGrid w:val="0"/>
              </w:rPr>
              <w:br/>
              <w:t>(tel.: +31 475 599 374  e-mail: monika.slawiak@vegetableseeds.basf.com)</w:t>
            </w:r>
          </w:p>
        </w:tc>
      </w:tr>
      <w:tr w:rsidR="00627735" w:rsidRPr="00627735" w:rsidTr="009666A2">
        <w:trPr>
          <w:cantSplit/>
          <w:hidden/>
        </w:trPr>
        <w:tc>
          <w:tcPr>
            <w:tcW w:w="568" w:type="dxa"/>
          </w:tcPr>
          <w:p w:rsidR="00627735" w:rsidRPr="00627735" w:rsidRDefault="00627735" w:rsidP="00627735">
            <w:pPr>
              <w:autoSpaceDE w:val="0"/>
              <w:autoSpaceDN w:val="0"/>
              <w:adjustRightInd w:val="0"/>
              <w:spacing w:before="360" w:after="120" w:line="276" w:lineRule="auto"/>
              <w:jc w:val="center"/>
              <w:rPr>
                <w:rFonts w:eastAsiaTheme="minorEastAsia" w:cs="Arial"/>
                <w:noProof/>
                <w:vanish/>
                <w:color w:val="000000"/>
                <w:sz w:val="22"/>
                <w:szCs w:val="22"/>
                <w:lang w:eastAsia="es-ES_tradnl"/>
              </w:rPr>
            </w:pPr>
          </w:p>
        </w:tc>
        <w:tc>
          <w:tcPr>
            <w:tcW w:w="9922" w:type="dxa"/>
            <w:gridSpan w:val="2"/>
          </w:tcPr>
          <w:p w:rsidR="00627735" w:rsidRPr="00627735" w:rsidRDefault="00627735" w:rsidP="00627735">
            <w:pPr>
              <w:autoSpaceDE w:val="0"/>
              <w:autoSpaceDN w:val="0"/>
              <w:adjustRightInd w:val="0"/>
              <w:spacing w:before="360" w:after="120" w:line="276" w:lineRule="auto"/>
              <w:jc w:val="center"/>
              <w:rPr>
                <w:rFonts w:eastAsiaTheme="minorEastAsia" w:cs="Arial"/>
                <w:noProof/>
                <w:color w:val="000000"/>
                <w:lang w:eastAsia="es-ES_tradnl"/>
              </w:rPr>
            </w:pPr>
            <w:r w:rsidRPr="00627735">
              <w:rPr>
                <w:rFonts w:eastAsiaTheme="minorEastAsia" w:cs="Arial"/>
                <w:noProof/>
                <w:color w:val="000000"/>
                <w:lang w:eastAsia="es-ES_tradnl"/>
              </w:rPr>
              <w:t>IV.  OFFICER</w:t>
            </w:r>
          </w:p>
        </w:tc>
      </w:tr>
      <w:tr w:rsidR="00627735" w:rsidRPr="00627735" w:rsidTr="009666A2">
        <w:trPr>
          <w:cantSplit/>
          <w:hidden/>
        </w:trPr>
        <w:tc>
          <w:tcPr>
            <w:tcW w:w="568" w:type="dxa"/>
          </w:tcPr>
          <w:p w:rsidR="00627735" w:rsidRPr="00627735" w:rsidRDefault="00627735" w:rsidP="00627735">
            <w:pPr>
              <w:spacing w:before="180" w:after="120"/>
              <w:jc w:val="left"/>
              <w:rPr>
                <w:rFonts w:cs="Arial"/>
                <w:noProof/>
                <w:snapToGrid w:val="0"/>
                <w:vanish/>
                <w:u w:val="single"/>
              </w:rPr>
            </w:pPr>
          </w:p>
        </w:tc>
        <w:tc>
          <w:tcPr>
            <w:tcW w:w="1701" w:type="dxa"/>
          </w:tcPr>
          <w:p w:rsidR="00627735" w:rsidRPr="00627735" w:rsidRDefault="00627735" w:rsidP="00627735">
            <w:pPr>
              <w:keepLines/>
              <w:jc w:val="left"/>
              <w:rPr>
                <w:rFonts w:cs="Arial"/>
                <w:caps/>
                <w:noProof/>
              </w:rPr>
            </w:pPr>
            <w:r w:rsidRPr="00627735">
              <w:rPr>
                <w:rFonts w:cs="Arial"/>
                <w:caps/>
                <w:noProof/>
              </w:rPr>
              <w:drawing>
                <wp:inline distT="0" distB="0" distL="0" distR="0" wp14:anchorId="3FDFE7F6" wp14:editId="0BD29579">
                  <wp:extent cx="944880" cy="1249680"/>
                  <wp:effectExtent l="0" t="0" r="762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44880" cy="1249680"/>
                          </a:xfrm>
                          <a:prstGeom prst="rect">
                            <a:avLst/>
                          </a:prstGeom>
                          <a:noFill/>
                        </pic:spPr>
                      </pic:pic>
                    </a:graphicData>
                  </a:graphic>
                </wp:inline>
              </w:drawing>
            </w:r>
          </w:p>
        </w:tc>
        <w:tc>
          <w:tcPr>
            <w:tcW w:w="8221" w:type="dxa"/>
          </w:tcPr>
          <w:p w:rsidR="00627735" w:rsidRPr="00627735" w:rsidRDefault="00627735" w:rsidP="00627735">
            <w:pPr>
              <w:keepLines/>
              <w:spacing w:before="60" w:after="60"/>
              <w:ind w:right="-143"/>
              <w:jc w:val="left"/>
              <w:rPr>
                <w:rFonts w:cs="Arial"/>
                <w:noProof/>
                <w:snapToGrid w:val="0"/>
              </w:rPr>
            </w:pPr>
            <w:r w:rsidRPr="00627735">
              <w:rPr>
                <w:rFonts w:cs="Arial"/>
                <w:noProof/>
                <w:snapToGrid w:val="0"/>
              </w:rPr>
              <w:t>Nik HULSE (Mr.), Chair</w:t>
            </w:r>
          </w:p>
        </w:tc>
      </w:tr>
      <w:tr w:rsidR="00627735" w:rsidRPr="00627735" w:rsidTr="009666A2">
        <w:trPr>
          <w:cantSplit/>
          <w:hidden/>
        </w:trPr>
        <w:tc>
          <w:tcPr>
            <w:tcW w:w="568" w:type="dxa"/>
          </w:tcPr>
          <w:p w:rsidR="00627735" w:rsidRPr="00627735" w:rsidRDefault="00627735" w:rsidP="00627735">
            <w:pPr>
              <w:keepNext/>
              <w:keepLines/>
              <w:jc w:val="center"/>
              <w:rPr>
                <w:rFonts w:cs="Arial"/>
                <w:noProof/>
                <w:snapToGrid w:val="0"/>
                <w:vanish/>
              </w:rPr>
            </w:pPr>
          </w:p>
        </w:tc>
        <w:tc>
          <w:tcPr>
            <w:tcW w:w="9922" w:type="dxa"/>
            <w:gridSpan w:val="2"/>
          </w:tcPr>
          <w:p w:rsidR="00627735" w:rsidRPr="00627735" w:rsidRDefault="00627735" w:rsidP="00627735">
            <w:pPr>
              <w:keepNext/>
              <w:keepLines/>
              <w:autoSpaceDE w:val="0"/>
              <w:autoSpaceDN w:val="0"/>
              <w:adjustRightInd w:val="0"/>
              <w:spacing w:before="360" w:after="120" w:line="276" w:lineRule="auto"/>
              <w:jc w:val="center"/>
              <w:rPr>
                <w:rFonts w:eastAsiaTheme="minorEastAsia" w:cs="Arial"/>
                <w:noProof/>
                <w:color w:val="000000"/>
                <w:lang w:eastAsia="es-ES_tradnl"/>
              </w:rPr>
            </w:pPr>
            <w:r w:rsidRPr="00627735">
              <w:rPr>
                <w:rFonts w:eastAsiaTheme="minorEastAsia" w:cs="Arial"/>
                <w:noProof/>
                <w:color w:val="000000"/>
                <w:lang w:eastAsia="es-ES_tradnl"/>
              </w:rPr>
              <w:t>V.  OFFICE OF UPOV</w:t>
            </w:r>
          </w:p>
        </w:tc>
      </w:tr>
      <w:tr w:rsidR="00627735" w:rsidRPr="00627735" w:rsidTr="009666A2">
        <w:trPr>
          <w:cantSplit/>
          <w:hidden/>
        </w:trPr>
        <w:tc>
          <w:tcPr>
            <w:tcW w:w="568" w:type="dxa"/>
          </w:tcPr>
          <w:p w:rsidR="00627735" w:rsidRPr="00627735" w:rsidRDefault="00627735" w:rsidP="00627735">
            <w:pPr>
              <w:keepLines/>
              <w:jc w:val="center"/>
              <w:rPr>
                <w:rFonts w:cs="Arial"/>
                <w:noProof/>
                <w:vanish/>
              </w:rPr>
            </w:pPr>
            <w:r w:rsidRPr="00627735">
              <w:rPr>
                <w:rFonts w:cs="Arial"/>
                <w:noProof/>
                <w:vanish/>
              </w:rPr>
              <w:fldChar w:fldCharType="begin"/>
            </w:r>
            <w:r w:rsidRPr="00627735">
              <w:rPr>
                <w:rFonts w:cs="Arial"/>
                <w:noProof/>
                <w:vanish/>
              </w:rPr>
              <w:instrText xml:space="preserve"> AUTONUM  </w:instrText>
            </w:r>
            <w:r w:rsidRPr="00627735">
              <w:rPr>
                <w:rFonts w:cs="Arial"/>
                <w:noProof/>
                <w:vanish/>
              </w:rPr>
              <w:fldChar w:fldCharType="end"/>
            </w:r>
          </w:p>
        </w:tc>
        <w:tc>
          <w:tcPr>
            <w:tcW w:w="1701" w:type="dxa"/>
          </w:tcPr>
          <w:p w:rsidR="00627735" w:rsidRPr="00627735" w:rsidRDefault="00627735" w:rsidP="00627735">
            <w:pPr>
              <w:keepLines/>
              <w:jc w:val="left"/>
              <w:rPr>
                <w:rFonts w:cs="Arial"/>
                <w:noProof/>
                <w:vanish/>
              </w:rPr>
            </w:pPr>
            <w:r w:rsidRPr="00627735">
              <w:rPr>
                <w:rFonts w:cs="Arial"/>
                <w:caps/>
                <w:noProof/>
              </w:rPr>
              <w:drawing>
                <wp:inline distT="0" distB="0" distL="0" distR="0" wp14:anchorId="28BCF2EA" wp14:editId="73BFB812">
                  <wp:extent cx="967105" cy="1231265"/>
                  <wp:effectExtent l="0" t="0" r="4445" b="6985"/>
                  <wp:docPr id="17" name="Picture 17" descr="N:\AppDocMXP\MDCS\Pictures\2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N:\AppDocMXP\MDCS\Pictures\2139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967105" cy="1231265"/>
                          </a:xfrm>
                          <a:prstGeom prst="rect">
                            <a:avLst/>
                          </a:prstGeom>
                          <a:noFill/>
                          <a:ln>
                            <a:noFill/>
                          </a:ln>
                        </pic:spPr>
                      </pic:pic>
                    </a:graphicData>
                  </a:graphic>
                </wp:inline>
              </w:drawing>
            </w:r>
          </w:p>
        </w:tc>
        <w:tc>
          <w:tcPr>
            <w:tcW w:w="8221" w:type="dxa"/>
          </w:tcPr>
          <w:p w:rsidR="00627735" w:rsidRPr="00627735" w:rsidRDefault="00627735" w:rsidP="00627735">
            <w:pPr>
              <w:keepLines/>
              <w:jc w:val="left"/>
              <w:rPr>
                <w:rFonts w:cs="Arial"/>
                <w:noProof/>
                <w:vanish/>
              </w:rPr>
            </w:pPr>
            <w:r w:rsidRPr="00627735">
              <w:rPr>
                <w:rFonts w:cs="Arial"/>
                <w:noProof/>
                <w:snapToGrid w:val="0"/>
              </w:rPr>
              <w:t>Leontino TAVEIRA (Mr.), Head of Technical Affairs and Regional Development (Latin America, Caribbean), International Union for the Protection of New Varieties of Plants (UPOV), Chemin des Colombettes 34, 1211 Geneva 20, Switzerland</w:t>
            </w:r>
            <w:r w:rsidRPr="00627735">
              <w:rPr>
                <w:rFonts w:cs="Arial"/>
                <w:noProof/>
                <w:snapToGrid w:val="0"/>
              </w:rPr>
              <w:br/>
              <w:t>(tel.: +41 22 338 8426  fax: +41 22 733 0336  e-mail: leontino.taveira@upov.int)</w:t>
            </w:r>
          </w:p>
        </w:tc>
      </w:tr>
      <w:tr w:rsidR="00627735" w:rsidRPr="00627735" w:rsidTr="009666A2">
        <w:trPr>
          <w:cantSplit/>
          <w:hidden/>
        </w:trPr>
        <w:tc>
          <w:tcPr>
            <w:tcW w:w="568" w:type="dxa"/>
          </w:tcPr>
          <w:p w:rsidR="00627735" w:rsidRPr="00627735" w:rsidRDefault="00627735" w:rsidP="00627735">
            <w:pPr>
              <w:jc w:val="center"/>
              <w:rPr>
                <w:rFonts w:cs="Arial"/>
                <w:caps/>
                <w:noProof/>
                <w:vanish/>
                <w:u w:val="single"/>
              </w:rPr>
            </w:pPr>
            <w:r w:rsidRPr="00627735">
              <w:rPr>
                <w:rFonts w:cs="Arial"/>
                <w:caps/>
                <w:noProof/>
                <w:vanish/>
                <w:u w:val="single"/>
              </w:rPr>
              <w:fldChar w:fldCharType="begin"/>
            </w:r>
            <w:r w:rsidRPr="00627735">
              <w:rPr>
                <w:rFonts w:cs="Arial"/>
                <w:caps/>
                <w:noProof/>
                <w:vanish/>
                <w:u w:val="single"/>
              </w:rPr>
              <w:instrText xml:space="preserve"> AUTONUM  </w:instrText>
            </w:r>
            <w:r w:rsidRPr="00627735">
              <w:rPr>
                <w:rFonts w:cs="Arial"/>
                <w:caps/>
                <w:noProof/>
                <w:vanish/>
                <w:u w:val="single"/>
              </w:rPr>
              <w:fldChar w:fldCharType="end"/>
            </w:r>
          </w:p>
        </w:tc>
        <w:tc>
          <w:tcPr>
            <w:tcW w:w="1701" w:type="dxa"/>
          </w:tcPr>
          <w:p w:rsidR="00627735" w:rsidRPr="00627735" w:rsidRDefault="00627735" w:rsidP="00627735">
            <w:pPr>
              <w:jc w:val="left"/>
              <w:rPr>
                <w:rFonts w:cs="Arial"/>
                <w:caps/>
                <w:noProof/>
                <w:color w:val="000000"/>
              </w:rPr>
            </w:pPr>
            <w:r w:rsidRPr="00627735">
              <w:rPr>
                <w:rFonts w:cs="Arial"/>
                <w:caps/>
                <w:noProof/>
                <w:color w:val="000000"/>
              </w:rPr>
              <w:drawing>
                <wp:inline distT="0" distB="0" distL="0" distR="0" wp14:anchorId="1D058C2B" wp14:editId="78DF0A63">
                  <wp:extent cx="991222" cy="130401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97541" cy="1312326"/>
                          </a:xfrm>
                          <a:prstGeom prst="rect">
                            <a:avLst/>
                          </a:prstGeom>
                          <a:noFill/>
                        </pic:spPr>
                      </pic:pic>
                    </a:graphicData>
                  </a:graphic>
                </wp:inline>
              </w:drawing>
            </w:r>
          </w:p>
        </w:tc>
        <w:tc>
          <w:tcPr>
            <w:tcW w:w="8221" w:type="dxa"/>
          </w:tcPr>
          <w:p w:rsidR="00627735" w:rsidRPr="00627735" w:rsidRDefault="00627735" w:rsidP="00627735">
            <w:pPr>
              <w:jc w:val="left"/>
              <w:rPr>
                <w:rFonts w:cs="Arial"/>
                <w:noProof/>
                <w:snapToGrid w:val="0"/>
                <w:color w:val="000000"/>
              </w:rPr>
            </w:pPr>
            <w:r w:rsidRPr="00627735">
              <w:rPr>
                <w:rFonts w:cs="Arial"/>
                <w:noProof/>
                <w:snapToGrid w:val="0"/>
                <w:color w:val="000000"/>
              </w:rPr>
              <w:t xml:space="preserve">Tomochika MOTOMURA (Mr.), Technical/Regional Officer (Asia), International Union for the Protection of New Varieties of Plants (UPOV), Chemin des Colombettes 34, </w:t>
            </w:r>
            <w:r w:rsidRPr="00627735">
              <w:rPr>
                <w:rFonts w:cs="Arial"/>
                <w:noProof/>
                <w:snapToGrid w:val="0"/>
                <w:color w:val="000000"/>
              </w:rPr>
              <w:br/>
              <w:t>1211 Geneva 20, Switzerland</w:t>
            </w:r>
            <w:r w:rsidRPr="00627735">
              <w:rPr>
                <w:rFonts w:cs="Arial"/>
                <w:noProof/>
                <w:snapToGrid w:val="0"/>
                <w:color w:val="000000"/>
              </w:rPr>
              <w:br/>
              <w:t>(tel.: +41 22 338 7442  fax: +41 22 733 0336  e-mail:  tomochika.motomura@upov.int)</w:t>
            </w:r>
          </w:p>
        </w:tc>
      </w:tr>
      <w:tr w:rsidR="00627735" w:rsidRPr="00627735" w:rsidTr="009666A2">
        <w:trPr>
          <w:cantSplit/>
          <w:hidden/>
        </w:trPr>
        <w:tc>
          <w:tcPr>
            <w:tcW w:w="568" w:type="dxa"/>
          </w:tcPr>
          <w:p w:rsidR="00627735" w:rsidRPr="00627735" w:rsidRDefault="00627735" w:rsidP="00627735">
            <w:pPr>
              <w:keepLines/>
              <w:jc w:val="center"/>
              <w:rPr>
                <w:rFonts w:cs="Arial"/>
                <w:caps/>
                <w:noProof/>
                <w:vanish/>
                <w:u w:val="single"/>
              </w:rPr>
            </w:pPr>
            <w:r w:rsidRPr="00627735">
              <w:rPr>
                <w:rFonts w:cs="Arial"/>
                <w:caps/>
                <w:noProof/>
                <w:vanish/>
                <w:u w:val="single"/>
              </w:rPr>
              <w:fldChar w:fldCharType="begin"/>
            </w:r>
            <w:r w:rsidRPr="00627735">
              <w:rPr>
                <w:rFonts w:cs="Arial"/>
                <w:caps/>
                <w:noProof/>
                <w:vanish/>
                <w:u w:val="single"/>
              </w:rPr>
              <w:instrText xml:space="preserve"> AUTONUM  </w:instrText>
            </w:r>
            <w:r w:rsidRPr="00627735">
              <w:rPr>
                <w:rFonts w:cs="Arial"/>
                <w:caps/>
                <w:noProof/>
                <w:vanish/>
                <w:u w:val="single"/>
              </w:rPr>
              <w:fldChar w:fldCharType="end"/>
            </w:r>
          </w:p>
        </w:tc>
        <w:tc>
          <w:tcPr>
            <w:tcW w:w="1701" w:type="dxa"/>
          </w:tcPr>
          <w:p w:rsidR="00627735" w:rsidRPr="00627735" w:rsidRDefault="00627735" w:rsidP="00627735">
            <w:pPr>
              <w:keepNext/>
              <w:keepLines/>
              <w:autoSpaceDE w:val="0"/>
              <w:autoSpaceDN w:val="0"/>
              <w:adjustRightInd w:val="0"/>
              <w:jc w:val="center"/>
              <w:rPr>
                <w:rFonts w:cs="Arial"/>
                <w:caps/>
                <w:noProof/>
                <w:color w:val="000000"/>
                <w:lang w:eastAsia="es-ES_tradnl"/>
              </w:rPr>
            </w:pPr>
            <w:r w:rsidRPr="00627735">
              <w:rPr>
                <w:rFonts w:cs="Arial"/>
                <w:caps/>
                <w:noProof/>
                <w:color w:val="000000"/>
              </w:rPr>
              <w:drawing>
                <wp:inline distT="0" distB="0" distL="0" distR="0" wp14:anchorId="1F9E5DB8" wp14:editId="197E2919">
                  <wp:extent cx="944481" cy="1263650"/>
                  <wp:effectExtent l="0" t="0" r="8255" b="0"/>
                  <wp:docPr id="58" name="Picture 58" descr="N:\AppDocMWin7\MDCS\Pictures\23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AppDocMWin7\MDCS\Pictures\23545.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44717" cy="1263966"/>
                          </a:xfrm>
                          <a:prstGeom prst="rect">
                            <a:avLst/>
                          </a:prstGeom>
                          <a:noFill/>
                          <a:ln>
                            <a:noFill/>
                          </a:ln>
                        </pic:spPr>
                      </pic:pic>
                    </a:graphicData>
                  </a:graphic>
                </wp:inline>
              </w:drawing>
            </w:r>
          </w:p>
        </w:tc>
        <w:tc>
          <w:tcPr>
            <w:tcW w:w="8221" w:type="dxa"/>
          </w:tcPr>
          <w:p w:rsidR="00627735" w:rsidRPr="00627735" w:rsidRDefault="00627735" w:rsidP="00627735">
            <w:pPr>
              <w:keepLines/>
              <w:jc w:val="left"/>
              <w:rPr>
                <w:rFonts w:cs="Arial"/>
                <w:noProof/>
                <w:snapToGrid w:val="0"/>
                <w:color w:val="000000"/>
              </w:rPr>
            </w:pPr>
            <w:r w:rsidRPr="00627735">
              <w:rPr>
                <w:rFonts w:cs="Arial"/>
                <w:noProof/>
                <w:snapToGrid w:val="0"/>
                <w:color w:val="000000"/>
              </w:rPr>
              <w:t xml:space="preserve">Wen WEN (Ms.), Fellow, International Union for the Protection of New Varieties of Plants (UPOV), Chemin des Colombettes 34, </w:t>
            </w:r>
            <w:r w:rsidRPr="00627735">
              <w:rPr>
                <w:rFonts w:cs="Arial"/>
                <w:noProof/>
                <w:snapToGrid w:val="0"/>
                <w:color w:val="000000"/>
              </w:rPr>
              <w:br/>
              <w:t>1211 Geneva 20, Switzerland</w:t>
            </w:r>
            <w:r w:rsidRPr="00627735">
              <w:rPr>
                <w:rFonts w:cs="Arial"/>
                <w:noProof/>
                <w:snapToGrid w:val="0"/>
                <w:color w:val="000000"/>
              </w:rPr>
              <w:br/>
              <w:t>(tel.: +41 22 338 7079  fax: +41 22 733 0336  e-mail:  wen.wen@upov.int)</w:t>
            </w:r>
          </w:p>
        </w:tc>
      </w:tr>
      <w:tr w:rsidR="00627735" w:rsidRPr="00627735" w:rsidTr="009666A2">
        <w:trPr>
          <w:cantSplit/>
          <w:hidden/>
        </w:trPr>
        <w:tc>
          <w:tcPr>
            <w:tcW w:w="568" w:type="dxa"/>
          </w:tcPr>
          <w:p w:rsidR="00627735" w:rsidRPr="00627735" w:rsidRDefault="00627735" w:rsidP="00627735">
            <w:pPr>
              <w:keepLines/>
              <w:jc w:val="center"/>
              <w:rPr>
                <w:rFonts w:cs="Arial"/>
                <w:caps/>
                <w:noProof/>
                <w:vanish/>
                <w:u w:val="single"/>
              </w:rPr>
            </w:pPr>
            <w:r w:rsidRPr="00627735">
              <w:rPr>
                <w:rFonts w:cs="Arial"/>
                <w:caps/>
                <w:noProof/>
                <w:vanish/>
                <w:u w:val="single"/>
              </w:rPr>
              <w:fldChar w:fldCharType="begin"/>
            </w:r>
            <w:r w:rsidRPr="00627735">
              <w:rPr>
                <w:rFonts w:cs="Arial"/>
                <w:caps/>
                <w:noProof/>
                <w:vanish/>
                <w:u w:val="single"/>
              </w:rPr>
              <w:instrText xml:space="preserve"> AUTONUM  </w:instrText>
            </w:r>
            <w:r w:rsidRPr="00627735">
              <w:rPr>
                <w:rFonts w:cs="Arial"/>
                <w:caps/>
                <w:noProof/>
                <w:vanish/>
                <w:u w:val="single"/>
              </w:rPr>
              <w:fldChar w:fldCharType="end"/>
            </w:r>
          </w:p>
        </w:tc>
        <w:tc>
          <w:tcPr>
            <w:tcW w:w="1701" w:type="dxa"/>
          </w:tcPr>
          <w:p w:rsidR="00627735" w:rsidRPr="00627735" w:rsidRDefault="00627735" w:rsidP="00627735">
            <w:pPr>
              <w:keepNext/>
              <w:keepLines/>
              <w:autoSpaceDE w:val="0"/>
              <w:autoSpaceDN w:val="0"/>
              <w:adjustRightInd w:val="0"/>
              <w:jc w:val="center"/>
              <w:rPr>
                <w:rFonts w:cs="Arial"/>
                <w:caps/>
                <w:noProof/>
                <w:color w:val="000000"/>
                <w:lang w:eastAsia="es-ES_tradnl"/>
              </w:rPr>
            </w:pPr>
            <w:r w:rsidRPr="00627735">
              <w:rPr>
                <w:rFonts w:cs="Arial"/>
                <w:caps/>
                <w:noProof/>
                <w:color w:val="000000"/>
              </w:rPr>
              <w:drawing>
                <wp:inline distT="0" distB="0" distL="0" distR="0" wp14:anchorId="17FB61FA" wp14:editId="21EA68A6">
                  <wp:extent cx="977247" cy="1235123"/>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78482" cy="1236684"/>
                          </a:xfrm>
                          <a:prstGeom prst="rect">
                            <a:avLst/>
                          </a:prstGeom>
                          <a:noFill/>
                        </pic:spPr>
                      </pic:pic>
                    </a:graphicData>
                  </a:graphic>
                </wp:inline>
              </w:drawing>
            </w:r>
          </w:p>
        </w:tc>
        <w:tc>
          <w:tcPr>
            <w:tcW w:w="8221" w:type="dxa"/>
          </w:tcPr>
          <w:p w:rsidR="00627735" w:rsidRPr="00627735" w:rsidRDefault="00627735" w:rsidP="00627735">
            <w:pPr>
              <w:keepLines/>
              <w:jc w:val="left"/>
              <w:rPr>
                <w:rFonts w:cs="Arial"/>
                <w:noProof/>
                <w:snapToGrid w:val="0"/>
                <w:color w:val="000000"/>
              </w:rPr>
            </w:pPr>
            <w:r w:rsidRPr="00627735">
              <w:rPr>
                <w:rFonts w:cs="Arial"/>
                <w:noProof/>
                <w:snapToGrid w:val="0"/>
                <w:color w:val="000000"/>
              </w:rPr>
              <w:t xml:space="preserve">Trang Thi Thu TRAN (Ms.), EAPVP Pilot Project Officer, International Union for the Protection of New Varieties of Plants (UPOV), Chemin des Colombettes 34, </w:t>
            </w:r>
            <w:r w:rsidRPr="00627735">
              <w:rPr>
                <w:rFonts w:cs="Arial"/>
                <w:noProof/>
                <w:snapToGrid w:val="0"/>
                <w:color w:val="000000"/>
              </w:rPr>
              <w:br/>
              <w:t>1211 Geneva 20, Switzerland</w:t>
            </w:r>
            <w:r w:rsidRPr="00627735">
              <w:rPr>
                <w:rFonts w:cs="Arial"/>
                <w:noProof/>
                <w:snapToGrid w:val="0"/>
                <w:color w:val="000000"/>
              </w:rPr>
              <w:br/>
              <w:t>(tel.: +41 22 338 9314  fax: +41 22 733 0336  e-mail:  trangthithu.tran@upov.int)</w:t>
            </w:r>
          </w:p>
        </w:tc>
      </w:tr>
    </w:tbl>
    <w:p w:rsidR="009C53ED" w:rsidRDefault="00627735" w:rsidP="00627735">
      <w:pPr>
        <w:spacing w:after="200" w:line="276" w:lineRule="auto"/>
        <w:jc w:val="right"/>
        <w:rPr>
          <w:rFonts w:cs="Arial"/>
          <w:noProof/>
          <w:snapToGrid w:val="0"/>
          <w:color w:val="000000"/>
        </w:rPr>
        <w:sectPr w:rsidR="009C53ED" w:rsidSect="00627735">
          <w:headerReference w:type="default" r:id="rId103"/>
          <w:headerReference w:type="first" r:id="rId104"/>
          <w:footnotePr>
            <w:numFmt w:val="chicago"/>
          </w:footnotePr>
          <w:pgSz w:w="11907" w:h="16840" w:code="9"/>
          <w:pgMar w:top="510" w:right="1134" w:bottom="1134" w:left="1134" w:header="510" w:footer="680" w:gutter="0"/>
          <w:pgNumType w:start="1"/>
          <w:cols w:space="720"/>
          <w:titlePg/>
        </w:sectPr>
      </w:pPr>
      <w:r w:rsidRPr="00627735">
        <w:rPr>
          <w:rFonts w:cs="Arial"/>
          <w:noProof/>
          <w:snapToGrid w:val="0"/>
          <w:color w:val="000000"/>
        </w:rPr>
        <w:t xml:space="preserve"> [Annex II follows]</w:t>
      </w:r>
    </w:p>
    <w:p w:rsidR="00627735" w:rsidRPr="00627735" w:rsidRDefault="00627735" w:rsidP="00627735">
      <w:pPr>
        <w:spacing w:after="200" w:line="276" w:lineRule="auto"/>
        <w:jc w:val="right"/>
        <w:rPr>
          <w:rFonts w:cs="Arial"/>
          <w:noProof/>
          <w:snapToGrid w:val="0"/>
          <w:color w:val="000000"/>
        </w:rPr>
      </w:pPr>
    </w:p>
    <w:p w:rsidR="00F776B4" w:rsidRDefault="00F776B4" w:rsidP="00F776B4"/>
    <w:p w:rsidR="00F776B4" w:rsidRDefault="00F776B4" w:rsidP="00F776B4"/>
    <w:p w:rsidR="00F776B4" w:rsidRDefault="00F776B4" w:rsidP="00F776B4"/>
    <w:p w:rsidR="00F776B4" w:rsidRPr="00D302CA" w:rsidRDefault="00F776B4" w:rsidP="00F776B4">
      <w:pPr>
        <w:jc w:val="center"/>
        <w:rPr>
          <w:rFonts w:cs="Arial"/>
          <w:i/>
        </w:rPr>
      </w:pPr>
      <w:r w:rsidRPr="00D302CA">
        <w:rPr>
          <w:rFonts w:cs="Arial"/>
          <w:i/>
        </w:rPr>
        <w:t>Please see</w:t>
      </w:r>
      <w:r>
        <w:rPr>
          <w:rFonts w:cs="Arial"/>
          <w:i/>
        </w:rPr>
        <w:t xml:space="preserve"> Annex II in</w:t>
      </w:r>
      <w:r w:rsidRPr="00D302CA">
        <w:rPr>
          <w:rFonts w:cs="Arial"/>
          <w:i/>
        </w:rPr>
        <w:t xml:space="preserve"> the </w:t>
      </w:r>
      <w:r>
        <w:rPr>
          <w:rFonts w:cs="Arial"/>
          <w:i/>
        </w:rPr>
        <w:t>PDF</w:t>
      </w:r>
      <w:r w:rsidRPr="00D302CA">
        <w:rPr>
          <w:rFonts w:cs="Arial"/>
          <w:i/>
        </w:rPr>
        <w:t xml:space="preserve"> version</w:t>
      </w:r>
    </w:p>
    <w:p w:rsidR="00F776B4" w:rsidRDefault="00F776B4" w:rsidP="00F776B4"/>
    <w:p w:rsidR="00F776B4" w:rsidRDefault="00F776B4" w:rsidP="00F776B4"/>
    <w:p w:rsidR="00F776B4" w:rsidRDefault="00F776B4" w:rsidP="00F776B4"/>
    <w:p w:rsidR="00F776B4" w:rsidRDefault="00F776B4" w:rsidP="00F776B4"/>
    <w:p w:rsidR="00F776B4" w:rsidRDefault="00F776B4" w:rsidP="00F776B4">
      <w:pPr>
        <w:jc w:val="right"/>
      </w:pPr>
      <w:r w:rsidRPr="00C5280D">
        <w:t xml:space="preserve"> [End of </w:t>
      </w:r>
      <w:r>
        <w:t xml:space="preserve">Annex II and of </w:t>
      </w:r>
      <w:r w:rsidRPr="00C5280D">
        <w:t>document]</w:t>
      </w:r>
    </w:p>
    <w:p w:rsidR="00F776B4" w:rsidRDefault="00F776B4" w:rsidP="00F776B4">
      <w:pPr>
        <w:jc w:val="left"/>
      </w:pPr>
    </w:p>
    <w:p w:rsidR="00F776B4" w:rsidRDefault="00F776B4" w:rsidP="00785354">
      <w:pPr>
        <w:jc w:val="right"/>
      </w:pPr>
    </w:p>
    <w:p w:rsidR="00F776B4" w:rsidRPr="00C5280D" w:rsidRDefault="00F776B4" w:rsidP="00785354">
      <w:pPr>
        <w:jc w:val="right"/>
      </w:pPr>
    </w:p>
    <w:sectPr w:rsidR="00F776B4" w:rsidRPr="00C5280D" w:rsidSect="00627735">
      <w:headerReference w:type="first" r:id="rId105"/>
      <w:footnotePr>
        <w:numFmt w:val="chicago"/>
      </w:footnotePr>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C6E96" w:rsidRDefault="008C6E96" w:rsidP="006655D3">
      <w:r>
        <w:separator/>
      </w:r>
    </w:p>
    <w:p w:rsidR="008C6E96" w:rsidRDefault="008C6E96" w:rsidP="006655D3"/>
    <w:p w:rsidR="008C6E96" w:rsidRDefault="008C6E96" w:rsidP="006655D3"/>
  </w:endnote>
  <w:endnote w:type="continuationSeparator" w:id="0">
    <w:p w:rsidR="008C6E96" w:rsidRDefault="008C6E96" w:rsidP="006655D3">
      <w:r>
        <w:separator/>
      </w:r>
    </w:p>
    <w:p w:rsidR="008C6E96" w:rsidRPr="00294751" w:rsidRDefault="008C6E96">
      <w:pPr>
        <w:pStyle w:val="Footer"/>
        <w:spacing w:after="60"/>
        <w:rPr>
          <w:sz w:val="18"/>
          <w:lang w:val="fr-FR"/>
        </w:rPr>
      </w:pPr>
      <w:r w:rsidRPr="00294751">
        <w:rPr>
          <w:sz w:val="18"/>
          <w:lang w:val="fr-FR"/>
        </w:rPr>
        <w:t>[Suite de la note de la page précédente]</w:t>
      </w:r>
    </w:p>
    <w:p w:rsidR="008C6E96" w:rsidRPr="00294751" w:rsidRDefault="008C6E96" w:rsidP="006655D3">
      <w:pPr>
        <w:rPr>
          <w:lang w:val="fr-FR"/>
        </w:rPr>
      </w:pPr>
    </w:p>
    <w:p w:rsidR="008C6E96" w:rsidRPr="00294751" w:rsidRDefault="008C6E96" w:rsidP="006655D3">
      <w:pPr>
        <w:rPr>
          <w:lang w:val="fr-FR"/>
        </w:rPr>
      </w:pPr>
    </w:p>
  </w:endnote>
  <w:endnote w:type="continuationNotice" w:id="1">
    <w:p w:rsidR="008C6E96" w:rsidRPr="00294751" w:rsidRDefault="008C6E96" w:rsidP="006655D3">
      <w:pPr>
        <w:rPr>
          <w:lang w:val="fr-FR"/>
        </w:rPr>
      </w:pPr>
      <w:r w:rsidRPr="00294751">
        <w:rPr>
          <w:lang w:val="fr-FR"/>
        </w:rPr>
        <w:t>[Suite de la note page suivante]</w:t>
      </w:r>
    </w:p>
    <w:p w:rsidR="008C6E96" w:rsidRPr="00294751" w:rsidRDefault="008C6E96" w:rsidP="006655D3">
      <w:pPr>
        <w:rPr>
          <w:lang w:val="fr-FR"/>
        </w:rPr>
      </w:pPr>
    </w:p>
    <w:p w:rsidR="008C6E96" w:rsidRPr="00294751" w:rsidRDefault="008C6E96"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C6E96" w:rsidRDefault="008C6E96" w:rsidP="008E3BCD">
      <w:pPr>
        <w:spacing w:before="120"/>
      </w:pPr>
      <w:r>
        <w:separator/>
      </w:r>
    </w:p>
  </w:footnote>
  <w:footnote w:type="continuationSeparator" w:id="0">
    <w:p w:rsidR="008C6E96" w:rsidRDefault="008C6E96" w:rsidP="006655D3">
      <w:r>
        <w:separator/>
      </w:r>
    </w:p>
  </w:footnote>
  <w:footnote w:type="continuationNotice" w:id="1">
    <w:p w:rsidR="008C6E96" w:rsidRPr="00AB530F" w:rsidRDefault="008C6E96" w:rsidP="00AB530F">
      <w:pPr>
        <w:pStyle w:val="Footer"/>
      </w:pPr>
    </w:p>
  </w:footnote>
  <w:footnote w:id="2">
    <w:p w:rsidR="008C6E96" w:rsidRDefault="008C6E96" w:rsidP="008D6225">
      <w:pPr>
        <w:pStyle w:val="FootnoteText"/>
      </w:pPr>
      <w:r>
        <w:rPr>
          <w:rStyle w:val="FootnoteReference"/>
        </w:rPr>
        <w:footnoteRef/>
      </w:r>
      <w:r>
        <w:t xml:space="preserve"> Breeders’ Day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6E96" w:rsidRPr="00C5280D" w:rsidRDefault="008C6E96" w:rsidP="00EB048E">
    <w:pPr>
      <w:pStyle w:val="Header"/>
      <w:rPr>
        <w:rStyle w:val="PageNumber"/>
        <w:lang w:val="en-US"/>
      </w:rPr>
    </w:pPr>
    <w:r>
      <w:rPr>
        <w:rStyle w:val="PageNumber"/>
        <w:lang w:val="en-US"/>
      </w:rPr>
      <w:t>BMT/18/21</w:t>
    </w:r>
  </w:p>
  <w:p w:rsidR="008C6E96" w:rsidRPr="00C5280D" w:rsidRDefault="008C6E96" w:rsidP="00EB048E">
    <w:pPr>
      <w:pStyle w:val="Header"/>
      <w:rPr>
        <w:lang w:val="en-US"/>
      </w:rPr>
    </w:pP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0C0D9C">
      <w:rPr>
        <w:rStyle w:val="PageNumber"/>
        <w:noProof/>
        <w:lang w:val="en-US"/>
      </w:rPr>
      <w:t>15</w:t>
    </w:r>
    <w:r w:rsidRPr="00C5280D">
      <w:rPr>
        <w:rStyle w:val="PageNumber"/>
        <w:lang w:val="en-US"/>
      </w:rPr>
      <w:fldChar w:fldCharType="end"/>
    </w:r>
  </w:p>
  <w:p w:rsidR="008C6E96" w:rsidRPr="00C5280D" w:rsidRDefault="008C6E96" w:rsidP="006655D3"/>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7735" w:rsidRPr="00C5280D" w:rsidRDefault="00627735" w:rsidP="00EB048E">
    <w:pPr>
      <w:pStyle w:val="Header"/>
      <w:rPr>
        <w:rStyle w:val="PageNumber"/>
        <w:lang w:val="en-US"/>
      </w:rPr>
    </w:pPr>
    <w:r>
      <w:rPr>
        <w:rStyle w:val="PageNumber"/>
        <w:lang w:val="en-US"/>
      </w:rPr>
      <w:t>BMT/18/21</w:t>
    </w:r>
  </w:p>
  <w:p w:rsidR="00627735" w:rsidRPr="00C5280D" w:rsidRDefault="00627735" w:rsidP="00EB048E">
    <w:pPr>
      <w:pStyle w:val="Header"/>
      <w:rPr>
        <w:lang w:val="en-US"/>
      </w:rPr>
    </w:pPr>
    <w:r>
      <w:rPr>
        <w:lang w:val="en-US"/>
      </w:rPr>
      <w:t xml:space="preserve">Annex 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0C0D9C">
      <w:rPr>
        <w:rStyle w:val="PageNumber"/>
        <w:noProof/>
        <w:lang w:val="en-US"/>
      </w:rPr>
      <w:t>6</w:t>
    </w:r>
    <w:r w:rsidRPr="00C5280D">
      <w:rPr>
        <w:rStyle w:val="PageNumber"/>
        <w:lang w:val="en-US"/>
      </w:rPr>
      <w:fldChar w:fldCharType="end"/>
    </w:r>
  </w:p>
  <w:p w:rsidR="00627735" w:rsidRPr="00C5280D" w:rsidRDefault="00627735" w:rsidP="006655D3"/>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27735" w:rsidRDefault="00627735">
    <w:pPr>
      <w:pStyle w:val="Header"/>
      <w:rPr>
        <w:lang w:val="fr-CH"/>
      </w:rPr>
    </w:pPr>
    <w:r>
      <w:rPr>
        <w:lang w:val="fr-CH"/>
      </w:rPr>
      <w:t>BMT/18/21</w:t>
    </w:r>
  </w:p>
  <w:p w:rsidR="00627735" w:rsidRDefault="00627735">
    <w:pPr>
      <w:pStyle w:val="Header"/>
      <w:rPr>
        <w:lang w:val="fr-CH"/>
      </w:rPr>
    </w:pPr>
  </w:p>
  <w:p w:rsidR="00627735" w:rsidRDefault="00627735">
    <w:pPr>
      <w:pStyle w:val="Header"/>
      <w:rPr>
        <w:lang w:val="fr-CH"/>
      </w:rPr>
    </w:pPr>
    <w:r>
      <w:rPr>
        <w:lang w:val="fr-CH"/>
      </w:rPr>
      <w:t>ANNEX I</w:t>
    </w:r>
  </w:p>
  <w:p w:rsidR="00627735" w:rsidRPr="00627735" w:rsidRDefault="00627735">
    <w:pPr>
      <w:pStyle w:val="Header"/>
      <w:rPr>
        <w:lang w:val="fr-CH"/>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C53ED" w:rsidRDefault="009C53ED">
    <w:pPr>
      <w:pStyle w:val="Header"/>
      <w:rPr>
        <w:lang w:val="fr-CH"/>
      </w:rPr>
    </w:pPr>
    <w:r>
      <w:rPr>
        <w:lang w:val="fr-CH"/>
      </w:rPr>
      <w:t>BMT/18/21</w:t>
    </w:r>
  </w:p>
  <w:p w:rsidR="009C53ED" w:rsidRDefault="009C53ED">
    <w:pPr>
      <w:pStyle w:val="Header"/>
      <w:rPr>
        <w:lang w:val="fr-CH"/>
      </w:rPr>
    </w:pPr>
  </w:p>
  <w:p w:rsidR="009C53ED" w:rsidRDefault="009C53ED">
    <w:pPr>
      <w:pStyle w:val="Header"/>
      <w:rPr>
        <w:lang w:val="fr-CH"/>
      </w:rPr>
    </w:pPr>
    <w:r>
      <w:rPr>
        <w:lang w:val="fr-CH"/>
      </w:rPr>
      <w:t>ANNEX II</w:t>
    </w:r>
  </w:p>
  <w:p w:rsidR="009C53ED" w:rsidRPr="00627735" w:rsidRDefault="009C53ED">
    <w:pPr>
      <w:pStyle w:val="Header"/>
      <w:rPr>
        <w:lang w:val="fr-CH"/>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446708"/>
    <w:multiLevelType w:val="hybridMultilevel"/>
    <w:tmpl w:val="89085ACA"/>
    <w:lvl w:ilvl="0" w:tplc="0BDEA01A">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0E36AC"/>
    <w:multiLevelType w:val="hybridMultilevel"/>
    <w:tmpl w:val="7988F85C"/>
    <w:lvl w:ilvl="0" w:tplc="9F6A0B92">
      <w:start w:val="1"/>
      <w:numFmt w:val="lowerLetter"/>
      <w:lvlText w:val="(%1)"/>
      <w:lvlJc w:val="left"/>
      <w:pPr>
        <w:ind w:left="1284" w:hanging="360"/>
      </w:pPr>
      <w:rPr>
        <w:rFonts w:hint="default"/>
      </w:rPr>
    </w:lvl>
    <w:lvl w:ilvl="1" w:tplc="9F6A0B92">
      <w:start w:val="1"/>
      <w:numFmt w:val="lowerLetter"/>
      <w:lvlText w:val="(%2)"/>
      <w:lvlJc w:val="left"/>
      <w:pPr>
        <w:ind w:left="2004" w:hanging="360"/>
      </w:pPr>
      <w:rPr>
        <w:rFonts w:hint="default"/>
      </w:rPr>
    </w:lvl>
    <w:lvl w:ilvl="2" w:tplc="0409001B" w:tentative="1">
      <w:start w:val="1"/>
      <w:numFmt w:val="lowerRoman"/>
      <w:lvlText w:val="%3."/>
      <w:lvlJc w:val="right"/>
      <w:pPr>
        <w:ind w:left="2724" w:hanging="180"/>
      </w:pPr>
    </w:lvl>
    <w:lvl w:ilvl="3" w:tplc="0409000F" w:tentative="1">
      <w:start w:val="1"/>
      <w:numFmt w:val="decimal"/>
      <w:lvlText w:val="%4."/>
      <w:lvlJc w:val="left"/>
      <w:pPr>
        <w:ind w:left="3444" w:hanging="360"/>
      </w:pPr>
    </w:lvl>
    <w:lvl w:ilvl="4" w:tplc="04090019" w:tentative="1">
      <w:start w:val="1"/>
      <w:numFmt w:val="lowerLetter"/>
      <w:lvlText w:val="%5."/>
      <w:lvlJc w:val="left"/>
      <w:pPr>
        <w:ind w:left="4164" w:hanging="360"/>
      </w:pPr>
    </w:lvl>
    <w:lvl w:ilvl="5" w:tplc="0409001B" w:tentative="1">
      <w:start w:val="1"/>
      <w:numFmt w:val="lowerRoman"/>
      <w:lvlText w:val="%6."/>
      <w:lvlJc w:val="right"/>
      <w:pPr>
        <w:ind w:left="4884" w:hanging="180"/>
      </w:pPr>
    </w:lvl>
    <w:lvl w:ilvl="6" w:tplc="0409000F" w:tentative="1">
      <w:start w:val="1"/>
      <w:numFmt w:val="decimal"/>
      <w:lvlText w:val="%7."/>
      <w:lvlJc w:val="left"/>
      <w:pPr>
        <w:ind w:left="5604" w:hanging="360"/>
      </w:pPr>
    </w:lvl>
    <w:lvl w:ilvl="7" w:tplc="04090019" w:tentative="1">
      <w:start w:val="1"/>
      <w:numFmt w:val="lowerLetter"/>
      <w:lvlText w:val="%8."/>
      <w:lvlJc w:val="left"/>
      <w:pPr>
        <w:ind w:left="6324" w:hanging="360"/>
      </w:pPr>
    </w:lvl>
    <w:lvl w:ilvl="8" w:tplc="0409001B" w:tentative="1">
      <w:start w:val="1"/>
      <w:numFmt w:val="lowerRoman"/>
      <w:lvlText w:val="%9."/>
      <w:lvlJc w:val="right"/>
      <w:pPr>
        <w:ind w:left="7044" w:hanging="180"/>
      </w:pPr>
    </w:lvl>
  </w:abstractNum>
  <w:abstractNum w:abstractNumId="2" w15:restartNumberingAfterBreak="0">
    <w:nsid w:val="37E51E4C"/>
    <w:multiLevelType w:val="hybridMultilevel"/>
    <w:tmpl w:val="3DDEEA28"/>
    <w:lvl w:ilvl="0" w:tplc="9F6A0B92">
      <w:start w:val="1"/>
      <w:numFmt w:val="lowerLetter"/>
      <w:lvlText w:val="(%1)"/>
      <w:lvlJc w:val="left"/>
      <w:pPr>
        <w:ind w:left="720" w:hanging="360"/>
      </w:pPr>
      <w:rPr>
        <w:rFonts w:hint="default"/>
      </w:rPr>
    </w:lvl>
    <w:lvl w:ilvl="1" w:tplc="9F6A0B92">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ECC5990"/>
    <w:multiLevelType w:val="hybridMultilevel"/>
    <w:tmpl w:val="56987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24B0950"/>
    <w:multiLevelType w:val="hybridMultilevel"/>
    <w:tmpl w:val="D640F9C4"/>
    <w:lvl w:ilvl="0" w:tplc="0BDEA01A">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1416243"/>
    <w:multiLevelType w:val="hybridMultilevel"/>
    <w:tmpl w:val="BEA0B5F2"/>
    <w:lvl w:ilvl="0" w:tplc="9F6A0B92">
      <w:start w:val="1"/>
      <w:numFmt w:val="lowerLetter"/>
      <w:lvlText w:val="(%1)"/>
      <w:lvlJc w:val="left"/>
      <w:pPr>
        <w:ind w:left="720" w:hanging="360"/>
      </w:pPr>
      <w:rPr>
        <w:rFonts w:hint="default"/>
      </w:rPr>
    </w:lvl>
    <w:lvl w:ilvl="1" w:tplc="9F6A0B92">
      <w:start w:val="1"/>
      <w:numFmt w:val="lowerLetter"/>
      <w:lvlText w:val="(%2)"/>
      <w:lvlJc w:val="left"/>
      <w:pPr>
        <w:ind w:left="1650" w:hanging="57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73B3D80"/>
    <w:multiLevelType w:val="hybridMultilevel"/>
    <w:tmpl w:val="12940CF8"/>
    <w:lvl w:ilvl="0" w:tplc="0409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DC047CA"/>
    <w:multiLevelType w:val="hybridMultilevel"/>
    <w:tmpl w:val="99828B30"/>
    <w:lvl w:ilvl="0" w:tplc="9F6A0B9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F5E6B79"/>
    <w:multiLevelType w:val="hybridMultilevel"/>
    <w:tmpl w:val="46800CFE"/>
    <w:lvl w:ilvl="0" w:tplc="9F6A0B92">
      <w:start w:val="1"/>
      <w:numFmt w:val="lowerLetter"/>
      <w:lvlText w:val="(%1)"/>
      <w:lvlJc w:val="left"/>
      <w:pPr>
        <w:ind w:left="720" w:hanging="360"/>
      </w:pPr>
      <w:rPr>
        <w:rFonts w:hint="default"/>
      </w:rPr>
    </w:lvl>
    <w:lvl w:ilvl="1" w:tplc="ACE2C7D0">
      <w:start w:val="1"/>
      <w:numFmt w:val="lowerLetter"/>
      <w:lvlText w:val="%2)"/>
      <w:lvlJc w:val="left"/>
      <w:pPr>
        <w:ind w:left="1650" w:hanging="57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B712D7E"/>
    <w:multiLevelType w:val="hybridMultilevel"/>
    <w:tmpl w:val="9CB2FD90"/>
    <w:lvl w:ilvl="0" w:tplc="38A802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D03910"/>
    <w:multiLevelType w:val="hybridMultilevel"/>
    <w:tmpl w:val="5B880656"/>
    <w:lvl w:ilvl="0" w:tplc="3FBED5E6">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7"/>
  </w:num>
  <w:num w:numId="2">
    <w:abstractNumId w:val="8"/>
  </w:num>
  <w:num w:numId="3">
    <w:abstractNumId w:val="5"/>
  </w:num>
  <w:num w:numId="4">
    <w:abstractNumId w:val="2"/>
  </w:num>
  <w:num w:numId="5">
    <w:abstractNumId w:val="1"/>
  </w:num>
  <w:num w:numId="6">
    <w:abstractNumId w:val="10"/>
  </w:num>
  <w:num w:numId="7">
    <w:abstractNumId w:val="9"/>
  </w:num>
  <w:num w:numId="8">
    <w:abstractNumId w:val="9"/>
  </w:num>
  <w:num w:numId="9">
    <w:abstractNumId w:val="6"/>
  </w:num>
  <w:num w:numId="10">
    <w:abstractNumId w:val="3"/>
  </w:num>
  <w:num w:numId="11">
    <w:abstractNumId w:val="0"/>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GrammaticalErrors/>
  <w:activeWritingStyle w:appName="MSWord" w:lang="fr-FR" w:vendorID="64" w:dllVersion="131078" w:nlCheck="1" w:checkStyle="0"/>
  <w:activeWritingStyle w:appName="MSWord" w:lang="en-US" w:vendorID="64" w:dllVersion="131078" w:nlCheck="1" w:checkStyle="1"/>
  <w:activeWritingStyle w:appName="MSWord" w:lang="es-ES" w:vendorID="64" w:dllVersion="131078" w:nlCheck="1" w:checkStyle="0"/>
  <w:activeWritingStyle w:appName="MSWord" w:lang="en-GB" w:vendorID="64" w:dllVersion="131078" w:nlCheck="1" w:checkStyle="1"/>
  <w:activeWritingStyle w:appName="MSWord" w:lang="fr-CH" w:vendorID="64" w:dllVersion="131078"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163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028"/>
    <w:rsid w:val="00010CF3"/>
    <w:rsid w:val="00011E27"/>
    <w:rsid w:val="00011E55"/>
    <w:rsid w:val="00013214"/>
    <w:rsid w:val="000143E2"/>
    <w:rsid w:val="000148BC"/>
    <w:rsid w:val="00020954"/>
    <w:rsid w:val="000238CA"/>
    <w:rsid w:val="00024AB8"/>
    <w:rsid w:val="00030854"/>
    <w:rsid w:val="00036028"/>
    <w:rsid w:val="00041766"/>
    <w:rsid w:val="00044642"/>
    <w:rsid w:val="000446B9"/>
    <w:rsid w:val="00045721"/>
    <w:rsid w:val="00047E21"/>
    <w:rsid w:val="000508A1"/>
    <w:rsid w:val="00050E16"/>
    <w:rsid w:val="00051FED"/>
    <w:rsid w:val="00056158"/>
    <w:rsid w:val="0007107D"/>
    <w:rsid w:val="00071DAD"/>
    <w:rsid w:val="00074EA7"/>
    <w:rsid w:val="00085505"/>
    <w:rsid w:val="00092C33"/>
    <w:rsid w:val="000936F7"/>
    <w:rsid w:val="000B0859"/>
    <w:rsid w:val="000B3343"/>
    <w:rsid w:val="000C0D9C"/>
    <w:rsid w:val="000C4E25"/>
    <w:rsid w:val="000C7021"/>
    <w:rsid w:val="000C7BD9"/>
    <w:rsid w:val="000D06AE"/>
    <w:rsid w:val="000D0C79"/>
    <w:rsid w:val="000D6BBC"/>
    <w:rsid w:val="000D7780"/>
    <w:rsid w:val="000E636A"/>
    <w:rsid w:val="000E7548"/>
    <w:rsid w:val="000F0929"/>
    <w:rsid w:val="000F2F11"/>
    <w:rsid w:val="00101F9C"/>
    <w:rsid w:val="001041B2"/>
    <w:rsid w:val="00104E09"/>
    <w:rsid w:val="00105929"/>
    <w:rsid w:val="00110C36"/>
    <w:rsid w:val="001131D5"/>
    <w:rsid w:val="00125F9F"/>
    <w:rsid w:val="00126D1B"/>
    <w:rsid w:val="00133C13"/>
    <w:rsid w:val="00141DB8"/>
    <w:rsid w:val="00143047"/>
    <w:rsid w:val="00150761"/>
    <w:rsid w:val="001524F8"/>
    <w:rsid w:val="0015326B"/>
    <w:rsid w:val="0015342C"/>
    <w:rsid w:val="00156DE0"/>
    <w:rsid w:val="0016182F"/>
    <w:rsid w:val="00163F28"/>
    <w:rsid w:val="00172084"/>
    <w:rsid w:val="0017474A"/>
    <w:rsid w:val="001758C6"/>
    <w:rsid w:val="00182B99"/>
    <w:rsid w:val="001839AC"/>
    <w:rsid w:val="00183E30"/>
    <w:rsid w:val="00193742"/>
    <w:rsid w:val="00193933"/>
    <w:rsid w:val="00195F55"/>
    <w:rsid w:val="001B4725"/>
    <w:rsid w:val="001D524A"/>
    <w:rsid w:val="001D6303"/>
    <w:rsid w:val="001F2C41"/>
    <w:rsid w:val="001F3064"/>
    <w:rsid w:val="0020147D"/>
    <w:rsid w:val="00204693"/>
    <w:rsid w:val="00211DF2"/>
    <w:rsid w:val="0021332C"/>
    <w:rsid w:val="00213982"/>
    <w:rsid w:val="00217191"/>
    <w:rsid w:val="00224710"/>
    <w:rsid w:val="00225071"/>
    <w:rsid w:val="0024416D"/>
    <w:rsid w:val="002465FC"/>
    <w:rsid w:val="0026094E"/>
    <w:rsid w:val="002632FA"/>
    <w:rsid w:val="00263DE4"/>
    <w:rsid w:val="002714F3"/>
    <w:rsid w:val="00271911"/>
    <w:rsid w:val="002800A0"/>
    <w:rsid w:val="002801B3"/>
    <w:rsid w:val="00281060"/>
    <w:rsid w:val="00291BA3"/>
    <w:rsid w:val="002940E8"/>
    <w:rsid w:val="00294751"/>
    <w:rsid w:val="002965AE"/>
    <w:rsid w:val="002A6E50"/>
    <w:rsid w:val="002B4298"/>
    <w:rsid w:val="002B7605"/>
    <w:rsid w:val="002C256A"/>
    <w:rsid w:val="002D29AF"/>
    <w:rsid w:val="002E021A"/>
    <w:rsid w:val="002E33B2"/>
    <w:rsid w:val="002E4310"/>
    <w:rsid w:val="002E7D3A"/>
    <w:rsid w:val="002F1EEF"/>
    <w:rsid w:val="0030025A"/>
    <w:rsid w:val="0030234C"/>
    <w:rsid w:val="00305A7F"/>
    <w:rsid w:val="00314C01"/>
    <w:rsid w:val="003152FE"/>
    <w:rsid w:val="00327436"/>
    <w:rsid w:val="00327550"/>
    <w:rsid w:val="00331452"/>
    <w:rsid w:val="003331C2"/>
    <w:rsid w:val="00335389"/>
    <w:rsid w:val="00344BD6"/>
    <w:rsid w:val="00346716"/>
    <w:rsid w:val="00347A45"/>
    <w:rsid w:val="00354A71"/>
    <w:rsid w:val="0035528D"/>
    <w:rsid w:val="00357924"/>
    <w:rsid w:val="00361821"/>
    <w:rsid w:val="00361E9E"/>
    <w:rsid w:val="00362391"/>
    <w:rsid w:val="003679D7"/>
    <w:rsid w:val="00376AC4"/>
    <w:rsid w:val="00380D18"/>
    <w:rsid w:val="003A2210"/>
    <w:rsid w:val="003A3117"/>
    <w:rsid w:val="003C0262"/>
    <w:rsid w:val="003C0751"/>
    <w:rsid w:val="003C719F"/>
    <w:rsid w:val="003C7FBE"/>
    <w:rsid w:val="003D227C"/>
    <w:rsid w:val="003D2B4D"/>
    <w:rsid w:val="003D5421"/>
    <w:rsid w:val="003E0C8E"/>
    <w:rsid w:val="00406FAB"/>
    <w:rsid w:val="00423686"/>
    <w:rsid w:val="00424DD2"/>
    <w:rsid w:val="00442501"/>
    <w:rsid w:val="00444A88"/>
    <w:rsid w:val="00450939"/>
    <w:rsid w:val="00455008"/>
    <w:rsid w:val="00467CA8"/>
    <w:rsid w:val="00472FFF"/>
    <w:rsid w:val="00474DA4"/>
    <w:rsid w:val="00476B4D"/>
    <w:rsid w:val="004805FA"/>
    <w:rsid w:val="00480D4A"/>
    <w:rsid w:val="00481D27"/>
    <w:rsid w:val="004935D2"/>
    <w:rsid w:val="0049744F"/>
    <w:rsid w:val="004A1642"/>
    <w:rsid w:val="004A365F"/>
    <w:rsid w:val="004B1215"/>
    <w:rsid w:val="004B3301"/>
    <w:rsid w:val="004B76B1"/>
    <w:rsid w:val="004C2D74"/>
    <w:rsid w:val="004D047D"/>
    <w:rsid w:val="004D2675"/>
    <w:rsid w:val="004D3923"/>
    <w:rsid w:val="004E04EC"/>
    <w:rsid w:val="004E379D"/>
    <w:rsid w:val="004F1827"/>
    <w:rsid w:val="004F1E9E"/>
    <w:rsid w:val="004F2855"/>
    <w:rsid w:val="004F305A"/>
    <w:rsid w:val="004F4B91"/>
    <w:rsid w:val="00500AAF"/>
    <w:rsid w:val="00502282"/>
    <w:rsid w:val="00512164"/>
    <w:rsid w:val="00517078"/>
    <w:rsid w:val="00520297"/>
    <w:rsid w:val="00521ADE"/>
    <w:rsid w:val="00522181"/>
    <w:rsid w:val="00522FBA"/>
    <w:rsid w:val="00523AF0"/>
    <w:rsid w:val="005338F9"/>
    <w:rsid w:val="00535D18"/>
    <w:rsid w:val="00535F99"/>
    <w:rsid w:val="0054281C"/>
    <w:rsid w:val="00544581"/>
    <w:rsid w:val="0055268D"/>
    <w:rsid w:val="005540B4"/>
    <w:rsid w:val="00554EEA"/>
    <w:rsid w:val="00571CE8"/>
    <w:rsid w:val="00573C9B"/>
    <w:rsid w:val="00576BE4"/>
    <w:rsid w:val="00584F53"/>
    <w:rsid w:val="00587F7D"/>
    <w:rsid w:val="005A400A"/>
    <w:rsid w:val="005B0653"/>
    <w:rsid w:val="005B3CFF"/>
    <w:rsid w:val="005C014D"/>
    <w:rsid w:val="005D2789"/>
    <w:rsid w:val="005E5431"/>
    <w:rsid w:val="005E641C"/>
    <w:rsid w:val="005E78C6"/>
    <w:rsid w:val="005F7B92"/>
    <w:rsid w:val="00606893"/>
    <w:rsid w:val="00611FE3"/>
    <w:rsid w:val="00612379"/>
    <w:rsid w:val="006153B6"/>
    <w:rsid w:val="0061555F"/>
    <w:rsid w:val="00621302"/>
    <w:rsid w:val="00622305"/>
    <w:rsid w:val="00622F16"/>
    <w:rsid w:val="00624980"/>
    <w:rsid w:val="00627735"/>
    <w:rsid w:val="00636CA6"/>
    <w:rsid w:val="00641200"/>
    <w:rsid w:val="00662C79"/>
    <w:rsid w:val="006655D3"/>
    <w:rsid w:val="00667404"/>
    <w:rsid w:val="00677AC4"/>
    <w:rsid w:val="0068388A"/>
    <w:rsid w:val="00687EB4"/>
    <w:rsid w:val="006923A2"/>
    <w:rsid w:val="0069374F"/>
    <w:rsid w:val="00695C56"/>
    <w:rsid w:val="006A3E32"/>
    <w:rsid w:val="006A4752"/>
    <w:rsid w:val="006A4E31"/>
    <w:rsid w:val="006A5CDE"/>
    <w:rsid w:val="006A644A"/>
    <w:rsid w:val="006A6CEB"/>
    <w:rsid w:val="006B17D2"/>
    <w:rsid w:val="006B4B79"/>
    <w:rsid w:val="006C224E"/>
    <w:rsid w:val="006C2CFD"/>
    <w:rsid w:val="006D4931"/>
    <w:rsid w:val="006D520A"/>
    <w:rsid w:val="006D780A"/>
    <w:rsid w:val="006F1E9D"/>
    <w:rsid w:val="0071271E"/>
    <w:rsid w:val="00715E24"/>
    <w:rsid w:val="00717655"/>
    <w:rsid w:val="00721C63"/>
    <w:rsid w:val="00727CFB"/>
    <w:rsid w:val="007311C1"/>
    <w:rsid w:val="00732DEC"/>
    <w:rsid w:val="00735BD5"/>
    <w:rsid w:val="00736303"/>
    <w:rsid w:val="00741F60"/>
    <w:rsid w:val="00751613"/>
    <w:rsid w:val="007556F6"/>
    <w:rsid w:val="00760EEF"/>
    <w:rsid w:val="00774B7C"/>
    <w:rsid w:val="00777EE5"/>
    <w:rsid w:val="0078116C"/>
    <w:rsid w:val="00784836"/>
    <w:rsid w:val="00785354"/>
    <w:rsid w:val="0079023E"/>
    <w:rsid w:val="00793DEE"/>
    <w:rsid w:val="007953BD"/>
    <w:rsid w:val="007A2854"/>
    <w:rsid w:val="007A2DB9"/>
    <w:rsid w:val="007B12F9"/>
    <w:rsid w:val="007C1D92"/>
    <w:rsid w:val="007C2539"/>
    <w:rsid w:val="007C4CB9"/>
    <w:rsid w:val="007C6EBA"/>
    <w:rsid w:val="007D0B9D"/>
    <w:rsid w:val="007D19B0"/>
    <w:rsid w:val="007D463C"/>
    <w:rsid w:val="007D6F5E"/>
    <w:rsid w:val="007F498F"/>
    <w:rsid w:val="00801ECD"/>
    <w:rsid w:val="0080679D"/>
    <w:rsid w:val="008108B0"/>
    <w:rsid w:val="00811B20"/>
    <w:rsid w:val="00812B6E"/>
    <w:rsid w:val="00815837"/>
    <w:rsid w:val="008211B5"/>
    <w:rsid w:val="0082296E"/>
    <w:rsid w:val="00824099"/>
    <w:rsid w:val="00824DD5"/>
    <w:rsid w:val="00831106"/>
    <w:rsid w:val="0083638C"/>
    <w:rsid w:val="00841F66"/>
    <w:rsid w:val="008422A7"/>
    <w:rsid w:val="00842599"/>
    <w:rsid w:val="00846D7C"/>
    <w:rsid w:val="00860A1D"/>
    <w:rsid w:val="0086238A"/>
    <w:rsid w:val="00863B9E"/>
    <w:rsid w:val="00865A76"/>
    <w:rsid w:val="008677D7"/>
    <w:rsid w:val="00867AC1"/>
    <w:rsid w:val="008741E7"/>
    <w:rsid w:val="00875B26"/>
    <w:rsid w:val="008817C7"/>
    <w:rsid w:val="008865E4"/>
    <w:rsid w:val="0088699E"/>
    <w:rsid w:val="0089050C"/>
    <w:rsid w:val="00890DF8"/>
    <w:rsid w:val="0089514C"/>
    <w:rsid w:val="008A743F"/>
    <w:rsid w:val="008C0970"/>
    <w:rsid w:val="008C6E96"/>
    <w:rsid w:val="008D0773"/>
    <w:rsid w:val="008D0BC5"/>
    <w:rsid w:val="008D1972"/>
    <w:rsid w:val="008D2CF7"/>
    <w:rsid w:val="008D2E0B"/>
    <w:rsid w:val="008D55B3"/>
    <w:rsid w:val="008D6225"/>
    <w:rsid w:val="008E07C7"/>
    <w:rsid w:val="008E3BCD"/>
    <w:rsid w:val="008E4886"/>
    <w:rsid w:val="008F6939"/>
    <w:rsid w:val="00900C26"/>
    <w:rsid w:val="0090197F"/>
    <w:rsid w:val="0090605E"/>
    <w:rsid w:val="00906DDC"/>
    <w:rsid w:val="00912AF4"/>
    <w:rsid w:val="00934C17"/>
    <w:rsid w:val="00934E09"/>
    <w:rsid w:val="009357C6"/>
    <w:rsid w:val="00936253"/>
    <w:rsid w:val="00940D46"/>
    <w:rsid w:val="00952DD4"/>
    <w:rsid w:val="009540E1"/>
    <w:rsid w:val="00965AE7"/>
    <w:rsid w:val="00970FED"/>
    <w:rsid w:val="00975B75"/>
    <w:rsid w:val="00976DDE"/>
    <w:rsid w:val="009821E1"/>
    <w:rsid w:val="00992D82"/>
    <w:rsid w:val="00995E7E"/>
    <w:rsid w:val="00997029"/>
    <w:rsid w:val="009A7339"/>
    <w:rsid w:val="009B440E"/>
    <w:rsid w:val="009B5116"/>
    <w:rsid w:val="009B6751"/>
    <w:rsid w:val="009B6753"/>
    <w:rsid w:val="009B706A"/>
    <w:rsid w:val="009C11EE"/>
    <w:rsid w:val="009C53ED"/>
    <w:rsid w:val="009C7BFB"/>
    <w:rsid w:val="009D105D"/>
    <w:rsid w:val="009D32A6"/>
    <w:rsid w:val="009D32F9"/>
    <w:rsid w:val="009D690D"/>
    <w:rsid w:val="009E2530"/>
    <w:rsid w:val="009E629A"/>
    <w:rsid w:val="009E65B6"/>
    <w:rsid w:val="00A17DB6"/>
    <w:rsid w:val="00A24C10"/>
    <w:rsid w:val="00A42AC3"/>
    <w:rsid w:val="00A430CF"/>
    <w:rsid w:val="00A4437A"/>
    <w:rsid w:val="00A452AE"/>
    <w:rsid w:val="00A45BEF"/>
    <w:rsid w:val="00A53E47"/>
    <w:rsid w:val="00A54309"/>
    <w:rsid w:val="00A66222"/>
    <w:rsid w:val="00A754EF"/>
    <w:rsid w:val="00A82318"/>
    <w:rsid w:val="00A964ED"/>
    <w:rsid w:val="00AB25B6"/>
    <w:rsid w:val="00AB2B93"/>
    <w:rsid w:val="00AB530F"/>
    <w:rsid w:val="00AB7984"/>
    <w:rsid w:val="00AB7E5B"/>
    <w:rsid w:val="00AC0372"/>
    <w:rsid w:val="00AC10C8"/>
    <w:rsid w:val="00AC168F"/>
    <w:rsid w:val="00AC2883"/>
    <w:rsid w:val="00AC39DE"/>
    <w:rsid w:val="00AC451F"/>
    <w:rsid w:val="00AD1617"/>
    <w:rsid w:val="00AD18EF"/>
    <w:rsid w:val="00AD1B26"/>
    <w:rsid w:val="00AE0EF1"/>
    <w:rsid w:val="00AE2937"/>
    <w:rsid w:val="00AE567D"/>
    <w:rsid w:val="00AF0123"/>
    <w:rsid w:val="00B07301"/>
    <w:rsid w:val="00B11F3E"/>
    <w:rsid w:val="00B1206B"/>
    <w:rsid w:val="00B224DE"/>
    <w:rsid w:val="00B2354D"/>
    <w:rsid w:val="00B24126"/>
    <w:rsid w:val="00B247EA"/>
    <w:rsid w:val="00B26A69"/>
    <w:rsid w:val="00B324D4"/>
    <w:rsid w:val="00B34A79"/>
    <w:rsid w:val="00B46575"/>
    <w:rsid w:val="00B502E6"/>
    <w:rsid w:val="00B506EA"/>
    <w:rsid w:val="00B51F5D"/>
    <w:rsid w:val="00B55CCF"/>
    <w:rsid w:val="00B61777"/>
    <w:rsid w:val="00B65718"/>
    <w:rsid w:val="00B7095F"/>
    <w:rsid w:val="00B71096"/>
    <w:rsid w:val="00B752A2"/>
    <w:rsid w:val="00B84BBD"/>
    <w:rsid w:val="00B90E51"/>
    <w:rsid w:val="00B9540F"/>
    <w:rsid w:val="00B97D74"/>
    <w:rsid w:val="00BA02DB"/>
    <w:rsid w:val="00BA2820"/>
    <w:rsid w:val="00BA43FB"/>
    <w:rsid w:val="00BA5F9E"/>
    <w:rsid w:val="00BB615B"/>
    <w:rsid w:val="00BC127D"/>
    <w:rsid w:val="00BC1FE6"/>
    <w:rsid w:val="00BC7E6E"/>
    <w:rsid w:val="00BE2D12"/>
    <w:rsid w:val="00BF5AB0"/>
    <w:rsid w:val="00C04321"/>
    <w:rsid w:val="00C0552A"/>
    <w:rsid w:val="00C061B6"/>
    <w:rsid w:val="00C1058A"/>
    <w:rsid w:val="00C12B91"/>
    <w:rsid w:val="00C13568"/>
    <w:rsid w:val="00C2446C"/>
    <w:rsid w:val="00C24D1E"/>
    <w:rsid w:val="00C348B1"/>
    <w:rsid w:val="00C3671D"/>
    <w:rsid w:val="00C36AE5"/>
    <w:rsid w:val="00C41F17"/>
    <w:rsid w:val="00C45701"/>
    <w:rsid w:val="00C527FA"/>
    <w:rsid w:val="00C5280D"/>
    <w:rsid w:val="00C53151"/>
    <w:rsid w:val="00C53EB3"/>
    <w:rsid w:val="00C56DC0"/>
    <w:rsid w:val="00C57474"/>
    <w:rsid w:val="00C5791C"/>
    <w:rsid w:val="00C66290"/>
    <w:rsid w:val="00C67028"/>
    <w:rsid w:val="00C67047"/>
    <w:rsid w:val="00C676F3"/>
    <w:rsid w:val="00C72B7A"/>
    <w:rsid w:val="00C7461D"/>
    <w:rsid w:val="00C74E1E"/>
    <w:rsid w:val="00C76662"/>
    <w:rsid w:val="00C857C2"/>
    <w:rsid w:val="00C86EC6"/>
    <w:rsid w:val="00C973F2"/>
    <w:rsid w:val="00CA304C"/>
    <w:rsid w:val="00CA774A"/>
    <w:rsid w:val="00CA7F37"/>
    <w:rsid w:val="00CB0C3A"/>
    <w:rsid w:val="00CB47D7"/>
    <w:rsid w:val="00CC11B0"/>
    <w:rsid w:val="00CC2841"/>
    <w:rsid w:val="00CC3301"/>
    <w:rsid w:val="00CD1223"/>
    <w:rsid w:val="00CD368A"/>
    <w:rsid w:val="00CE0482"/>
    <w:rsid w:val="00CE650C"/>
    <w:rsid w:val="00CF10D5"/>
    <w:rsid w:val="00CF1330"/>
    <w:rsid w:val="00CF4997"/>
    <w:rsid w:val="00CF6B3B"/>
    <w:rsid w:val="00CF713C"/>
    <w:rsid w:val="00CF7E36"/>
    <w:rsid w:val="00D1594B"/>
    <w:rsid w:val="00D3161A"/>
    <w:rsid w:val="00D33D36"/>
    <w:rsid w:val="00D35CBC"/>
    <w:rsid w:val="00D3708D"/>
    <w:rsid w:val="00D40426"/>
    <w:rsid w:val="00D57C96"/>
    <w:rsid w:val="00D57D18"/>
    <w:rsid w:val="00D70E33"/>
    <w:rsid w:val="00D72EAB"/>
    <w:rsid w:val="00D819DF"/>
    <w:rsid w:val="00D86454"/>
    <w:rsid w:val="00D91203"/>
    <w:rsid w:val="00D95174"/>
    <w:rsid w:val="00DA1712"/>
    <w:rsid w:val="00DA4499"/>
    <w:rsid w:val="00DA4973"/>
    <w:rsid w:val="00DA5CD8"/>
    <w:rsid w:val="00DA6F36"/>
    <w:rsid w:val="00DB2364"/>
    <w:rsid w:val="00DB384E"/>
    <w:rsid w:val="00DB46D0"/>
    <w:rsid w:val="00DB596E"/>
    <w:rsid w:val="00DB615B"/>
    <w:rsid w:val="00DB7773"/>
    <w:rsid w:val="00DC00EA"/>
    <w:rsid w:val="00DC3802"/>
    <w:rsid w:val="00DC7166"/>
    <w:rsid w:val="00DD79B5"/>
    <w:rsid w:val="00DE12FB"/>
    <w:rsid w:val="00E02266"/>
    <w:rsid w:val="00E07D87"/>
    <w:rsid w:val="00E11729"/>
    <w:rsid w:val="00E2171D"/>
    <w:rsid w:val="00E22BE4"/>
    <w:rsid w:val="00E32F7E"/>
    <w:rsid w:val="00E4175E"/>
    <w:rsid w:val="00E4492A"/>
    <w:rsid w:val="00E45503"/>
    <w:rsid w:val="00E51092"/>
    <w:rsid w:val="00E5267B"/>
    <w:rsid w:val="00E55B13"/>
    <w:rsid w:val="00E63136"/>
    <w:rsid w:val="00E72D49"/>
    <w:rsid w:val="00E7593C"/>
    <w:rsid w:val="00E7678A"/>
    <w:rsid w:val="00E85809"/>
    <w:rsid w:val="00E91616"/>
    <w:rsid w:val="00E935F1"/>
    <w:rsid w:val="00E94A81"/>
    <w:rsid w:val="00E970F1"/>
    <w:rsid w:val="00EA1FFB"/>
    <w:rsid w:val="00EA2777"/>
    <w:rsid w:val="00EA4A2B"/>
    <w:rsid w:val="00EA6941"/>
    <w:rsid w:val="00EB048E"/>
    <w:rsid w:val="00EB2184"/>
    <w:rsid w:val="00EB4E9C"/>
    <w:rsid w:val="00EC402F"/>
    <w:rsid w:val="00EC481C"/>
    <w:rsid w:val="00EE1AFA"/>
    <w:rsid w:val="00EE34DF"/>
    <w:rsid w:val="00EE56A7"/>
    <w:rsid w:val="00EF2F89"/>
    <w:rsid w:val="00EF6ECC"/>
    <w:rsid w:val="00F03E98"/>
    <w:rsid w:val="00F05075"/>
    <w:rsid w:val="00F065D6"/>
    <w:rsid w:val="00F1237A"/>
    <w:rsid w:val="00F22CBD"/>
    <w:rsid w:val="00F25CC5"/>
    <w:rsid w:val="00F272F1"/>
    <w:rsid w:val="00F3107E"/>
    <w:rsid w:val="00F31F4D"/>
    <w:rsid w:val="00F43895"/>
    <w:rsid w:val="00F45372"/>
    <w:rsid w:val="00F47442"/>
    <w:rsid w:val="00F5258E"/>
    <w:rsid w:val="00F560F7"/>
    <w:rsid w:val="00F62816"/>
    <w:rsid w:val="00F6334D"/>
    <w:rsid w:val="00F644ED"/>
    <w:rsid w:val="00F67E46"/>
    <w:rsid w:val="00F7062C"/>
    <w:rsid w:val="00F75CE0"/>
    <w:rsid w:val="00F776B4"/>
    <w:rsid w:val="00F81073"/>
    <w:rsid w:val="00F925F3"/>
    <w:rsid w:val="00FA44C5"/>
    <w:rsid w:val="00FA49AB"/>
    <w:rsid w:val="00FB63F7"/>
    <w:rsid w:val="00FB7FD7"/>
    <w:rsid w:val="00FC54B3"/>
    <w:rsid w:val="00FC621F"/>
    <w:rsid w:val="00FD1C57"/>
    <w:rsid w:val="00FD4B23"/>
    <w:rsid w:val="00FE39C7"/>
    <w:rsid w:val="00FF4D07"/>
    <w:rsid w:val="00FF4F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shapelayout>
  </w:shapeDefaults>
  <w:decimalSymbol w:val="."/>
  <w:listSeparator w:val=","/>
  <w15:docId w15:val="{3CBBE6CB-D065-44C4-953B-64E8810D7F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B9540F"/>
    <w:pPr>
      <w:keepNext/>
      <w:spacing w:after="240"/>
      <w:jc w:val="both"/>
      <w:outlineLvl w:val="1"/>
    </w:pPr>
    <w:rPr>
      <w:rFonts w:ascii="Arial" w:hAnsi="Arial"/>
      <w:u w:val="single"/>
    </w:rPr>
  </w:style>
  <w:style w:type="paragraph" w:styleId="Heading3">
    <w:name w:val="heading 3"/>
    <w:next w:val="Normal"/>
    <w:autoRedefine/>
    <w:qFormat/>
    <w:rsid w:val="00F925F3"/>
    <w:pPr>
      <w:keepNext/>
      <w:spacing w:before="120" w:after="240"/>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link w:val="FootnoteTextChar"/>
    <w:autoRedefine/>
    <w:rsid w:val="004F1827"/>
    <w:pPr>
      <w:spacing w:before="60"/>
      <w:ind w:left="284" w:hanging="284"/>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Disclaimer">
    <w:name w:val="Disclaimer"/>
    <w:next w:val="Normal"/>
    <w:qFormat/>
    <w:rsid w:val="0015326B"/>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15326B"/>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semiHidden/>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semiHidden/>
    <w:rsid w:val="00B07301"/>
    <w:pPr>
      <w:tabs>
        <w:tab w:val="right" w:leader="dot" w:pos="9639"/>
      </w:tabs>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character" w:customStyle="1" w:styleId="FootnoteTextChar">
    <w:name w:val="Footnote Text Char"/>
    <w:basedOn w:val="DefaultParagraphFont"/>
    <w:link w:val="FootnoteText"/>
    <w:rsid w:val="004F1827"/>
    <w:rPr>
      <w:rFonts w:ascii="Arial" w:hAnsi="Arial"/>
      <w:sz w:val="16"/>
    </w:rPr>
  </w:style>
  <w:style w:type="paragraph" w:styleId="ListParagraph">
    <w:name w:val="List Paragraph"/>
    <w:basedOn w:val="Normal"/>
    <w:uiPriority w:val="34"/>
    <w:qFormat/>
    <w:rsid w:val="00C67028"/>
    <w:pPr>
      <w:ind w:left="720"/>
      <w:contextualSpacing/>
    </w:pPr>
  </w:style>
  <w:style w:type="paragraph" w:styleId="BodyTextIndent">
    <w:name w:val="Body Text Indent"/>
    <w:basedOn w:val="Normal"/>
    <w:link w:val="BodyTextIndentChar"/>
    <w:rsid w:val="00C67028"/>
    <w:pPr>
      <w:spacing w:after="120"/>
      <w:ind w:left="360"/>
    </w:pPr>
    <w:rPr>
      <w:rFonts w:eastAsiaTheme="minorEastAsia"/>
    </w:rPr>
  </w:style>
  <w:style w:type="character" w:customStyle="1" w:styleId="BodyTextIndentChar">
    <w:name w:val="Body Text Indent Char"/>
    <w:basedOn w:val="DefaultParagraphFont"/>
    <w:link w:val="BodyTextIndent"/>
    <w:rsid w:val="00C67028"/>
    <w:rPr>
      <w:rFonts w:ascii="Arial" w:eastAsiaTheme="minorEastAsia" w:hAnsi="Arial"/>
    </w:rPr>
  </w:style>
  <w:style w:type="character" w:styleId="LineNumber">
    <w:name w:val="line number"/>
    <w:basedOn w:val="DefaultParagraphFont"/>
    <w:rsid w:val="00AB7984"/>
  </w:style>
  <w:style w:type="table" w:customStyle="1" w:styleId="TableGrid1">
    <w:name w:val="Table Grid1"/>
    <w:basedOn w:val="TableNormal"/>
    <w:next w:val="TableGrid"/>
    <w:uiPriority w:val="39"/>
    <w:rsid w:val="00BC7E6E"/>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BC7E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BC7E6E"/>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0276521">
      <w:bodyDiv w:val="1"/>
      <w:marLeft w:val="0"/>
      <w:marRight w:val="0"/>
      <w:marTop w:val="0"/>
      <w:marBottom w:val="0"/>
      <w:divBdr>
        <w:top w:val="none" w:sz="0" w:space="0" w:color="auto"/>
        <w:left w:val="none" w:sz="0" w:space="0" w:color="auto"/>
        <w:bottom w:val="none" w:sz="0" w:space="0" w:color="auto"/>
        <w:right w:val="none" w:sz="0" w:space="0" w:color="auto"/>
      </w:divBdr>
    </w:div>
    <w:div w:id="189616291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2.jpeg"/><Relationship Id="rId42" Type="http://schemas.openxmlformats.org/officeDocument/2006/relationships/image" Target="media/image26.jpeg"/><Relationship Id="rId47" Type="http://schemas.openxmlformats.org/officeDocument/2006/relationships/image" Target="media/image31.png"/><Relationship Id="rId63" Type="http://schemas.openxmlformats.org/officeDocument/2006/relationships/image" Target="media/image42.jpeg"/><Relationship Id="rId68" Type="http://schemas.openxmlformats.org/officeDocument/2006/relationships/oleObject" Target="embeddings/oleObject14.bin"/><Relationship Id="rId84" Type="http://schemas.openxmlformats.org/officeDocument/2006/relationships/image" Target="media/image57.png"/><Relationship Id="rId89" Type="http://schemas.openxmlformats.org/officeDocument/2006/relationships/image" Target="media/image61.png"/><Relationship Id="rId16" Type="http://schemas.openxmlformats.org/officeDocument/2006/relationships/image" Target="media/image7.jpeg"/><Relationship Id="rId107" Type="http://schemas.openxmlformats.org/officeDocument/2006/relationships/theme" Target="theme/theme1.xml"/><Relationship Id="rId11" Type="http://schemas.microsoft.com/office/2007/relationships/hdphoto" Target="media/hdphoto1.wdp"/><Relationship Id="rId32" Type="http://schemas.openxmlformats.org/officeDocument/2006/relationships/oleObject" Target="embeddings/oleObject4.bin"/><Relationship Id="rId37" Type="http://schemas.openxmlformats.org/officeDocument/2006/relationships/image" Target="media/image23.png"/><Relationship Id="rId53" Type="http://schemas.openxmlformats.org/officeDocument/2006/relationships/image" Target="media/image35.png"/><Relationship Id="rId58" Type="http://schemas.openxmlformats.org/officeDocument/2006/relationships/image" Target="media/image38.png"/><Relationship Id="rId74" Type="http://schemas.openxmlformats.org/officeDocument/2006/relationships/image" Target="media/image49.png"/><Relationship Id="rId79" Type="http://schemas.openxmlformats.org/officeDocument/2006/relationships/image" Target="media/image53.jpeg"/><Relationship Id="rId102"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oleObject" Target="embeddings/oleObject19.bin"/><Relationship Id="rId95" Type="http://schemas.openxmlformats.org/officeDocument/2006/relationships/image" Target="media/image64.png"/><Relationship Id="rId22" Type="http://schemas.openxmlformats.org/officeDocument/2006/relationships/image" Target="media/image13.jpeg"/><Relationship Id="rId27" Type="http://schemas.openxmlformats.org/officeDocument/2006/relationships/oleObject" Target="embeddings/oleObject2.bin"/><Relationship Id="rId43" Type="http://schemas.openxmlformats.org/officeDocument/2006/relationships/image" Target="media/image27.jpeg"/><Relationship Id="rId48" Type="http://schemas.openxmlformats.org/officeDocument/2006/relationships/oleObject" Target="embeddings/oleObject8.bin"/><Relationship Id="rId64" Type="http://schemas.openxmlformats.org/officeDocument/2006/relationships/image" Target="media/image43.jpeg"/><Relationship Id="rId69" Type="http://schemas.openxmlformats.org/officeDocument/2006/relationships/image" Target="media/image46.png"/><Relationship Id="rId80" Type="http://schemas.openxmlformats.org/officeDocument/2006/relationships/image" Target="media/image54.jpeg"/><Relationship Id="rId85" Type="http://schemas.openxmlformats.org/officeDocument/2006/relationships/image" Target="media/image58.jpeg"/><Relationship Id="rId12" Type="http://schemas.openxmlformats.org/officeDocument/2006/relationships/image" Target="media/image3.jpeg"/><Relationship Id="rId17" Type="http://schemas.openxmlformats.org/officeDocument/2006/relationships/image" Target="media/image8.jpeg"/><Relationship Id="rId33" Type="http://schemas.openxmlformats.org/officeDocument/2006/relationships/image" Target="media/image20.jpeg"/><Relationship Id="rId38" Type="http://schemas.openxmlformats.org/officeDocument/2006/relationships/oleObject" Target="embeddings/oleObject6.bin"/><Relationship Id="rId59" Type="http://schemas.openxmlformats.org/officeDocument/2006/relationships/oleObject" Target="embeddings/oleObject12.bin"/><Relationship Id="rId103" Type="http://schemas.openxmlformats.org/officeDocument/2006/relationships/header" Target="header2.xml"/><Relationship Id="rId20" Type="http://schemas.openxmlformats.org/officeDocument/2006/relationships/image" Target="media/image11.png"/><Relationship Id="rId41" Type="http://schemas.openxmlformats.org/officeDocument/2006/relationships/image" Target="media/image25.jpeg"/><Relationship Id="rId54" Type="http://schemas.openxmlformats.org/officeDocument/2006/relationships/oleObject" Target="embeddings/oleObject10.bin"/><Relationship Id="rId62" Type="http://schemas.openxmlformats.org/officeDocument/2006/relationships/image" Target="media/image41.jpeg"/><Relationship Id="rId70" Type="http://schemas.openxmlformats.org/officeDocument/2006/relationships/oleObject" Target="embeddings/oleObject15.bin"/><Relationship Id="rId75" Type="http://schemas.openxmlformats.org/officeDocument/2006/relationships/oleObject" Target="embeddings/oleObject17.bin"/><Relationship Id="rId83" Type="http://schemas.openxmlformats.org/officeDocument/2006/relationships/image" Target="media/image56.jpeg"/><Relationship Id="rId88" Type="http://schemas.openxmlformats.org/officeDocument/2006/relationships/oleObject" Target="embeddings/oleObject18.bin"/><Relationship Id="rId91" Type="http://schemas.openxmlformats.org/officeDocument/2006/relationships/image" Target="media/image62.png"/><Relationship Id="rId96" Type="http://schemas.openxmlformats.org/officeDocument/2006/relationships/oleObject" Target="embeddings/oleObject2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2.png"/><Relationship Id="rId49" Type="http://schemas.openxmlformats.org/officeDocument/2006/relationships/image" Target="media/image32.jpeg"/><Relationship Id="rId57" Type="http://schemas.openxmlformats.org/officeDocument/2006/relationships/oleObject" Target="embeddings/oleObject11.bin"/><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28.jpeg"/><Relationship Id="rId52" Type="http://schemas.openxmlformats.org/officeDocument/2006/relationships/image" Target="media/image34.jpeg"/><Relationship Id="rId60" Type="http://schemas.openxmlformats.org/officeDocument/2006/relationships/image" Target="media/image39.jpeg"/><Relationship Id="rId65" Type="http://schemas.openxmlformats.org/officeDocument/2006/relationships/image" Target="media/image44.png"/><Relationship Id="rId73" Type="http://schemas.openxmlformats.org/officeDocument/2006/relationships/oleObject" Target="embeddings/oleObject16.bin"/><Relationship Id="rId78" Type="http://schemas.openxmlformats.org/officeDocument/2006/relationships/image" Target="media/image52.jpeg"/><Relationship Id="rId81" Type="http://schemas.openxmlformats.org/officeDocument/2006/relationships/image" Target="media/image55.jpeg"/><Relationship Id="rId86" Type="http://schemas.openxmlformats.org/officeDocument/2006/relationships/image" Target="media/image59.jpeg"/><Relationship Id="rId94" Type="http://schemas.openxmlformats.org/officeDocument/2006/relationships/oleObject" Target="embeddings/oleObject21.bin"/><Relationship Id="rId99" Type="http://schemas.openxmlformats.org/officeDocument/2006/relationships/image" Target="media/image67.jpeg"/><Relationship Id="rId101"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4.png"/><Relationship Id="rId34" Type="http://schemas.openxmlformats.org/officeDocument/2006/relationships/image" Target="media/image21.png"/><Relationship Id="rId50" Type="http://schemas.openxmlformats.org/officeDocument/2006/relationships/image" Target="media/image33.png"/><Relationship Id="rId55" Type="http://schemas.openxmlformats.org/officeDocument/2006/relationships/image" Target="media/image36.jpeg"/><Relationship Id="rId76" Type="http://schemas.openxmlformats.org/officeDocument/2006/relationships/image" Target="media/image50.jpeg"/><Relationship Id="rId97" Type="http://schemas.openxmlformats.org/officeDocument/2006/relationships/image" Target="media/image65.jpeg"/><Relationship Id="rId10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oleObject" Target="embeddings/oleObject20.bin"/><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oleObject" Target="embeddings/oleObject7.bin"/><Relationship Id="rId45" Type="http://schemas.openxmlformats.org/officeDocument/2006/relationships/image" Target="media/image29.jpeg"/><Relationship Id="rId66" Type="http://schemas.openxmlformats.org/officeDocument/2006/relationships/oleObject" Target="embeddings/oleObject13.bin"/><Relationship Id="rId87" Type="http://schemas.openxmlformats.org/officeDocument/2006/relationships/image" Target="media/image60.png"/><Relationship Id="rId61" Type="http://schemas.openxmlformats.org/officeDocument/2006/relationships/image" Target="media/image40.png"/><Relationship Id="rId82" Type="http://schemas.openxmlformats.org/officeDocument/2006/relationships/hyperlink" Target="mailto:Lisa.black@afbini.gov.uk" TargetMode="Externa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oleObject" Target="embeddings/oleObject3.bin"/><Relationship Id="rId35" Type="http://schemas.openxmlformats.org/officeDocument/2006/relationships/oleObject" Target="embeddings/oleObject5.bin"/><Relationship Id="rId56" Type="http://schemas.openxmlformats.org/officeDocument/2006/relationships/image" Target="media/image37.png"/><Relationship Id="rId77" Type="http://schemas.openxmlformats.org/officeDocument/2006/relationships/image" Target="media/image51.jpeg"/><Relationship Id="rId100" Type="http://schemas.openxmlformats.org/officeDocument/2006/relationships/image" Target="media/image68.png"/><Relationship Id="rId105"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oleObject" Target="embeddings/oleObject9.bin"/><Relationship Id="rId72" Type="http://schemas.openxmlformats.org/officeDocument/2006/relationships/image" Target="media/image48.png"/><Relationship Id="rId93" Type="http://schemas.openxmlformats.org/officeDocument/2006/relationships/image" Target="media/image63.png"/><Relationship Id="rId98" Type="http://schemas.openxmlformats.org/officeDocument/2006/relationships/image" Target="media/image66.png"/><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image" Target="media/image30.jpeg"/><Relationship Id="rId67" Type="http://schemas.openxmlformats.org/officeDocument/2006/relationships/image" Target="media/image45.png"/></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BMT\bmt_16\template\BMT_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47127C-852D-4097-8818-7778324E27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BMT_16</Template>
  <TotalTime>0</TotalTime>
  <Pages>28</Pages>
  <Words>8971</Words>
  <Characters>53548</Characters>
  <Application>Microsoft Office Word</Application>
  <DocSecurity>0</DocSecurity>
  <Lines>446</Lines>
  <Paragraphs>124</Paragraphs>
  <ScaleCrop>false</ScaleCrop>
  <HeadingPairs>
    <vt:vector size="2" baseType="variant">
      <vt:variant>
        <vt:lpstr>Title</vt:lpstr>
      </vt:variant>
      <vt:variant>
        <vt:i4>1</vt:i4>
      </vt:variant>
    </vt:vector>
  </HeadingPairs>
  <TitlesOfParts>
    <vt:vector size="1" baseType="lpstr">
      <vt:lpstr>BMT/16</vt:lpstr>
    </vt:vector>
  </TitlesOfParts>
  <Company>UPOV</Company>
  <LinksUpToDate>false</LinksUpToDate>
  <CharactersWithSpaces>62395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BMT/18</dc:title>
  <dc:creator>BESSE Ariane</dc:creator>
  <cp:lastModifiedBy>MAY Jessica</cp:lastModifiedBy>
  <cp:revision>14</cp:revision>
  <cp:lastPrinted>2016-11-22T16:03:00Z</cp:lastPrinted>
  <dcterms:created xsi:type="dcterms:W3CDTF">2019-10-21T09:50:00Z</dcterms:created>
  <dcterms:modified xsi:type="dcterms:W3CDTF">2019-10-23T09:41:00Z</dcterms:modified>
</cp:coreProperties>
</file>