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DA4499" w:rsidP="00DA4499">
            <w:pPr>
              <w:pStyle w:val="Sessiontc"/>
            </w:pPr>
            <w:r>
              <w:t xml:space="preserve">Working Group on Biochemical and Molecular Techniques </w:t>
            </w:r>
            <w:r>
              <w:br/>
              <w:t>and DNA-Profiling in Particular</w:t>
            </w:r>
          </w:p>
          <w:p w:rsidR="00EB4E9C" w:rsidRPr="00DC3802" w:rsidRDefault="00624E05" w:rsidP="00DA4499">
            <w:pPr>
              <w:pStyle w:val="Sessiontcplacedate"/>
              <w:rPr>
                <w:sz w:val="22"/>
              </w:rPr>
            </w:pPr>
            <w:r>
              <w:t>Seventeenth</w:t>
            </w:r>
            <w:r w:rsidRPr="00DA4973">
              <w:t xml:space="preserve"> Session</w:t>
            </w:r>
            <w:r w:rsidR="00EB4E9C" w:rsidRPr="00DA4973">
              <w:br/>
            </w:r>
            <w:r w:rsidRPr="008873AE">
              <w:t>Montevideo, Uruguay, September 10 to 13</w:t>
            </w:r>
            <w:r w:rsidRPr="00DA4973">
              <w:t>, 201</w:t>
            </w:r>
            <w:r>
              <w:t>8</w:t>
            </w:r>
          </w:p>
        </w:tc>
        <w:tc>
          <w:tcPr>
            <w:tcW w:w="3127" w:type="dxa"/>
          </w:tcPr>
          <w:p w:rsidR="00EB4E9C" w:rsidRDefault="00624E05" w:rsidP="003C7FBE">
            <w:pPr>
              <w:pStyle w:val="Doccode"/>
            </w:pPr>
            <w:r>
              <w:t>BMT/17</w:t>
            </w:r>
            <w:r w:rsidR="00EB4E9C" w:rsidRPr="00AC2883">
              <w:t>/</w:t>
            </w:r>
            <w:r w:rsidR="008C3E8E">
              <w:t>11</w:t>
            </w:r>
          </w:p>
          <w:p w:rsidR="00DA4499" w:rsidRPr="003C7FBE" w:rsidRDefault="00DA4499" w:rsidP="003C7FBE">
            <w:pPr>
              <w:pStyle w:val="Doccode"/>
            </w:pP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CC2048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6A1AA2" w:rsidRPr="00CC2048">
              <w:rPr>
                <w:b w:val="0"/>
                <w:spacing w:val="0"/>
              </w:rPr>
              <w:t xml:space="preserve">August </w:t>
            </w:r>
            <w:r w:rsidR="00CC2048" w:rsidRPr="00CC2048">
              <w:rPr>
                <w:b w:val="0"/>
                <w:spacing w:val="0"/>
              </w:rPr>
              <w:t>31</w:t>
            </w:r>
            <w:r w:rsidRPr="00CC2048">
              <w:rPr>
                <w:b w:val="0"/>
                <w:spacing w:val="0"/>
              </w:rPr>
              <w:t>, 201</w:t>
            </w:r>
            <w:r w:rsidR="006A1AA2" w:rsidRPr="00CC2048">
              <w:rPr>
                <w:b w:val="0"/>
                <w:spacing w:val="0"/>
              </w:rPr>
              <w:t>8</w:t>
            </w:r>
          </w:p>
        </w:tc>
      </w:tr>
    </w:tbl>
    <w:p w:rsidR="00260F1E" w:rsidRPr="00260F1E" w:rsidRDefault="008C3E8E" w:rsidP="00260F1E">
      <w:pPr>
        <w:pStyle w:val="Titleofdoc0"/>
      </w:pPr>
      <w:bookmarkStart w:id="0" w:name="TitleOfDoc"/>
      <w:bookmarkStart w:id="1" w:name="Prepared"/>
      <w:bookmarkEnd w:id="0"/>
      <w:bookmarkEnd w:id="1"/>
      <w:r w:rsidRPr="00260F1E">
        <w:t>Construction of a European Potato database with varieties of common knowledge and its implementation in the potato DUS testing system</w:t>
      </w:r>
      <w:r w:rsidR="00260F1E" w:rsidRPr="00260F1E">
        <w:br/>
        <w:t>Part I: Construction, maintenance and use of the common database</w:t>
      </w:r>
      <w:r w:rsidR="00260F1E" w:rsidRPr="00260F1E">
        <w:footnoteReference w:id="2"/>
      </w:r>
    </w:p>
    <w:p w:rsidR="006A644A" w:rsidRPr="006A644A" w:rsidRDefault="00AE0EF1" w:rsidP="006A644A">
      <w:pPr>
        <w:pStyle w:val="preparedby1"/>
        <w:jc w:val="left"/>
      </w:pPr>
      <w:r w:rsidRPr="000C4E25">
        <w:t xml:space="preserve">Document </w:t>
      </w:r>
      <w:r w:rsidR="0061555F" w:rsidRPr="000C4E25">
        <w:t xml:space="preserve">prepared by </w:t>
      </w:r>
      <w:r w:rsidR="006A1AA2">
        <w:t xml:space="preserve">an expert from </w:t>
      </w:r>
      <w:r w:rsidR="008C3E8E">
        <w:t>Germany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8C3E8E" w:rsidRDefault="007A2869" w:rsidP="00844A8B">
      <w:pPr>
        <w:rPr>
          <w:snapToGrid w:val="0"/>
        </w:rPr>
      </w:pPr>
      <w:r>
        <w:rPr>
          <w:snapToGrid w:val="0"/>
        </w:rPr>
        <w:t>1.</w:t>
      </w:r>
      <w:r>
        <w:rPr>
          <w:snapToGrid w:val="0"/>
        </w:rPr>
        <w:tab/>
      </w:r>
      <w:r w:rsidR="008C3E8E" w:rsidRPr="008C3E8E">
        <w:rPr>
          <w:snapToGrid w:val="0"/>
        </w:rPr>
        <w:t>The development of an European Potato D</w:t>
      </w:r>
      <w:r w:rsidR="008C3E8E">
        <w:rPr>
          <w:snapToGrid w:val="0"/>
        </w:rPr>
        <w:t>atabase</w:t>
      </w:r>
      <w:r w:rsidR="008C3E8E" w:rsidRPr="008C3E8E">
        <w:rPr>
          <w:snapToGrid w:val="0"/>
        </w:rPr>
        <w:t xml:space="preserve"> started with a first </w:t>
      </w:r>
      <w:r>
        <w:rPr>
          <w:snapToGrid w:val="0"/>
        </w:rPr>
        <w:t>Community Plant Variety Office (</w:t>
      </w:r>
      <w:r w:rsidR="008C3E8E" w:rsidRPr="008C3E8E">
        <w:rPr>
          <w:snapToGrid w:val="0"/>
        </w:rPr>
        <w:t>CPVO</w:t>
      </w:r>
      <w:r>
        <w:rPr>
          <w:snapToGrid w:val="0"/>
        </w:rPr>
        <w:t>)</w:t>
      </w:r>
      <w:r w:rsidR="008C3E8E" w:rsidRPr="008C3E8E">
        <w:rPr>
          <w:snapToGrid w:val="0"/>
        </w:rPr>
        <w:t xml:space="preserve"> co-financed </w:t>
      </w:r>
      <w:r w:rsidR="008C3E8E" w:rsidRPr="002F4688">
        <w:rPr>
          <w:snapToGrid w:val="0"/>
        </w:rPr>
        <w:t>R&amp;D</w:t>
      </w:r>
      <w:r w:rsidR="008C3E8E" w:rsidRPr="008C3E8E">
        <w:rPr>
          <w:snapToGrid w:val="0"/>
        </w:rPr>
        <w:t xml:space="preserve"> project in 2006-2008 carried out by </w:t>
      </w:r>
      <w:r w:rsidR="008C3E8E">
        <w:rPr>
          <w:snapToGrid w:val="0"/>
        </w:rPr>
        <w:t xml:space="preserve">the </w:t>
      </w:r>
      <w:r w:rsidR="008C3E8E" w:rsidRPr="008C3E8E">
        <w:rPr>
          <w:snapToGrid w:val="0"/>
        </w:rPr>
        <w:t>U</w:t>
      </w:r>
      <w:r w:rsidR="008C3E8E">
        <w:rPr>
          <w:snapToGrid w:val="0"/>
        </w:rPr>
        <w:t xml:space="preserve">nited </w:t>
      </w:r>
      <w:r w:rsidR="008C3E8E" w:rsidRPr="008C3E8E">
        <w:rPr>
          <w:snapToGrid w:val="0"/>
        </w:rPr>
        <w:t>K</w:t>
      </w:r>
      <w:r w:rsidR="008C3E8E">
        <w:rPr>
          <w:snapToGrid w:val="0"/>
        </w:rPr>
        <w:t>ingdom</w:t>
      </w:r>
      <w:r w:rsidR="008C3E8E" w:rsidRPr="008C3E8E">
        <w:rPr>
          <w:snapToGrid w:val="0"/>
        </w:rPr>
        <w:t xml:space="preserve">, </w:t>
      </w:r>
      <w:r w:rsidR="008C3E8E">
        <w:rPr>
          <w:snapToGrid w:val="0"/>
        </w:rPr>
        <w:t xml:space="preserve">the </w:t>
      </w:r>
      <w:r w:rsidR="008C3E8E" w:rsidRPr="008C3E8E">
        <w:rPr>
          <w:snapToGrid w:val="0"/>
        </w:rPr>
        <w:t>N</w:t>
      </w:r>
      <w:r w:rsidR="008C3E8E">
        <w:rPr>
          <w:snapToGrid w:val="0"/>
        </w:rPr>
        <w:t>etherlands</w:t>
      </w:r>
      <w:r w:rsidR="008C3E8E" w:rsidRPr="008C3E8E">
        <w:rPr>
          <w:snapToGrid w:val="0"/>
        </w:rPr>
        <w:t xml:space="preserve">, </w:t>
      </w:r>
      <w:r w:rsidR="008C3E8E">
        <w:rPr>
          <w:snapToGrid w:val="0"/>
        </w:rPr>
        <w:t>Germany</w:t>
      </w:r>
      <w:r w:rsidR="008C3E8E" w:rsidRPr="008C3E8E">
        <w:rPr>
          <w:snapToGrid w:val="0"/>
        </w:rPr>
        <w:t xml:space="preserve"> and P</w:t>
      </w:r>
      <w:r w:rsidR="008C3E8E">
        <w:rPr>
          <w:snapToGrid w:val="0"/>
        </w:rPr>
        <w:t>oland. Morphological </w:t>
      </w:r>
      <w:r w:rsidR="008C3E8E" w:rsidRPr="008C3E8E">
        <w:rPr>
          <w:snapToGrid w:val="0"/>
        </w:rPr>
        <w:t>descriptions, lightsprout pictures and molecular profiles with 9 SSR markers were collected for about 900 varieties from the E</w:t>
      </w:r>
      <w:r w:rsidR="008C3E8E">
        <w:rPr>
          <w:snapToGrid w:val="0"/>
        </w:rPr>
        <w:t xml:space="preserve">uropean </w:t>
      </w:r>
      <w:r w:rsidR="008C3E8E" w:rsidRPr="008C3E8E">
        <w:rPr>
          <w:snapToGrid w:val="0"/>
        </w:rPr>
        <w:t>U</w:t>
      </w:r>
      <w:r w:rsidR="008C3E8E">
        <w:rPr>
          <w:snapToGrid w:val="0"/>
        </w:rPr>
        <w:t>nion</w:t>
      </w:r>
      <w:r w:rsidR="008C3E8E" w:rsidRPr="008C3E8E">
        <w:rPr>
          <w:snapToGrid w:val="0"/>
        </w:rPr>
        <w:t xml:space="preserve"> Common Catalogue. </w:t>
      </w:r>
      <w:r w:rsidR="001F34A4">
        <w:rPr>
          <w:snapToGrid w:val="0"/>
        </w:rPr>
        <w:t xml:space="preserve"> </w:t>
      </w:r>
      <w:r w:rsidR="008C3E8E" w:rsidRPr="008C3E8E">
        <w:rPr>
          <w:snapToGrid w:val="0"/>
        </w:rPr>
        <w:t>Further projects were carried out to set</w:t>
      </w:r>
      <w:r>
        <w:rPr>
          <w:snapToGrid w:val="0"/>
        </w:rPr>
        <w:t> </w:t>
      </w:r>
      <w:r w:rsidR="008C3E8E" w:rsidRPr="008C3E8E">
        <w:rPr>
          <w:snapToGrid w:val="0"/>
        </w:rPr>
        <w:t>up, maintain and use a common database with all nine European examination offices (A</w:t>
      </w:r>
      <w:r w:rsidR="002F4688">
        <w:rPr>
          <w:snapToGrid w:val="0"/>
        </w:rPr>
        <w:t>ustria</w:t>
      </w:r>
      <w:r w:rsidR="008C3E8E" w:rsidRPr="008C3E8E">
        <w:rPr>
          <w:snapToGrid w:val="0"/>
        </w:rPr>
        <w:t>, C</w:t>
      </w:r>
      <w:r w:rsidR="002F4688">
        <w:rPr>
          <w:snapToGrid w:val="0"/>
        </w:rPr>
        <w:t>zech</w:t>
      </w:r>
      <w:r w:rsidR="001F34A4">
        <w:rPr>
          <w:snapToGrid w:val="0"/>
        </w:rPr>
        <w:t> </w:t>
      </w:r>
      <w:r w:rsidR="002F4688">
        <w:rPr>
          <w:snapToGrid w:val="0"/>
        </w:rPr>
        <w:t>Republic</w:t>
      </w:r>
      <w:r w:rsidR="008C3E8E" w:rsidRPr="008C3E8E">
        <w:rPr>
          <w:snapToGrid w:val="0"/>
        </w:rPr>
        <w:t xml:space="preserve">, </w:t>
      </w:r>
      <w:r w:rsidR="002F4688">
        <w:rPr>
          <w:snapToGrid w:val="0"/>
        </w:rPr>
        <w:t>Germany</w:t>
      </w:r>
      <w:r w:rsidR="008C3E8E" w:rsidRPr="008C3E8E">
        <w:rPr>
          <w:snapToGrid w:val="0"/>
        </w:rPr>
        <w:t xml:space="preserve">, </w:t>
      </w:r>
      <w:r w:rsidR="002F4688">
        <w:rPr>
          <w:snapToGrid w:val="0"/>
        </w:rPr>
        <w:t>Spain</w:t>
      </w:r>
      <w:r w:rsidR="008C3E8E" w:rsidRPr="008C3E8E">
        <w:rPr>
          <w:snapToGrid w:val="0"/>
        </w:rPr>
        <w:t>, I</w:t>
      </w:r>
      <w:r w:rsidR="002F4688">
        <w:rPr>
          <w:snapToGrid w:val="0"/>
        </w:rPr>
        <w:t>reland</w:t>
      </w:r>
      <w:r w:rsidR="001F34A4">
        <w:rPr>
          <w:snapToGrid w:val="0"/>
        </w:rPr>
        <w:t>,</w:t>
      </w:r>
      <w:r w:rsidR="008C3E8E" w:rsidRPr="008C3E8E">
        <w:rPr>
          <w:snapToGrid w:val="0"/>
        </w:rPr>
        <w:t xml:space="preserve"> </w:t>
      </w:r>
      <w:r w:rsidR="002F4688">
        <w:rPr>
          <w:snapToGrid w:val="0"/>
        </w:rPr>
        <w:t xml:space="preserve">the </w:t>
      </w:r>
      <w:r w:rsidR="008C3E8E" w:rsidRPr="008C3E8E">
        <w:rPr>
          <w:snapToGrid w:val="0"/>
        </w:rPr>
        <w:t>N</w:t>
      </w:r>
      <w:r w:rsidR="002F4688">
        <w:rPr>
          <w:snapToGrid w:val="0"/>
        </w:rPr>
        <w:t>etherlands</w:t>
      </w:r>
      <w:r w:rsidR="008C3E8E" w:rsidRPr="008C3E8E">
        <w:rPr>
          <w:snapToGrid w:val="0"/>
        </w:rPr>
        <w:t>, P</w:t>
      </w:r>
      <w:r w:rsidR="002F4688">
        <w:rPr>
          <w:snapToGrid w:val="0"/>
        </w:rPr>
        <w:t>oland</w:t>
      </w:r>
      <w:r w:rsidR="008C3E8E" w:rsidRPr="008C3E8E">
        <w:rPr>
          <w:snapToGrid w:val="0"/>
        </w:rPr>
        <w:t>, S</w:t>
      </w:r>
      <w:r w:rsidR="002F4688">
        <w:rPr>
          <w:snapToGrid w:val="0"/>
        </w:rPr>
        <w:t>lovakia</w:t>
      </w:r>
      <w:bookmarkStart w:id="2" w:name="_GoBack"/>
      <w:bookmarkEnd w:id="2"/>
      <w:r w:rsidR="008C3E8E" w:rsidRPr="008C3E8E">
        <w:rPr>
          <w:snapToGrid w:val="0"/>
        </w:rPr>
        <w:t xml:space="preserve"> </w:t>
      </w:r>
      <w:r w:rsidR="001F34A4">
        <w:rPr>
          <w:snapToGrid w:val="0"/>
        </w:rPr>
        <w:t xml:space="preserve">and </w:t>
      </w:r>
      <w:r w:rsidR="002F4688">
        <w:rPr>
          <w:snapToGrid w:val="0"/>
        </w:rPr>
        <w:t xml:space="preserve">the </w:t>
      </w:r>
      <w:r w:rsidR="008C3E8E" w:rsidRPr="008C3E8E">
        <w:rPr>
          <w:snapToGrid w:val="0"/>
        </w:rPr>
        <w:t>U</w:t>
      </w:r>
      <w:r w:rsidR="002F4688">
        <w:rPr>
          <w:snapToGrid w:val="0"/>
        </w:rPr>
        <w:t xml:space="preserve">nited </w:t>
      </w:r>
      <w:r w:rsidR="008C3E8E" w:rsidRPr="008C3E8E">
        <w:rPr>
          <w:snapToGrid w:val="0"/>
        </w:rPr>
        <w:t>K</w:t>
      </w:r>
      <w:r w:rsidR="002F4688">
        <w:rPr>
          <w:snapToGrid w:val="0"/>
        </w:rPr>
        <w:t>ingdom</w:t>
      </w:r>
      <w:r w:rsidR="008C3E8E" w:rsidRPr="008C3E8E">
        <w:rPr>
          <w:snapToGrid w:val="0"/>
        </w:rPr>
        <w:t>).</w:t>
      </w:r>
    </w:p>
    <w:p w:rsidR="002F4688" w:rsidRPr="008C3E8E" w:rsidRDefault="002F4688" w:rsidP="008C3E8E">
      <w:pPr>
        <w:rPr>
          <w:snapToGrid w:val="0"/>
        </w:rPr>
      </w:pPr>
    </w:p>
    <w:p w:rsidR="008C3E8E" w:rsidRDefault="007A2869" w:rsidP="008C3E8E">
      <w:pPr>
        <w:rPr>
          <w:snapToGrid w:val="0"/>
        </w:rPr>
      </w:pPr>
      <w:r>
        <w:rPr>
          <w:snapToGrid w:val="0"/>
        </w:rPr>
        <w:t>2.</w:t>
      </w:r>
      <w:r>
        <w:rPr>
          <w:snapToGrid w:val="0"/>
        </w:rPr>
        <w:tab/>
      </w:r>
      <w:r w:rsidR="008C3E8E" w:rsidRPr="008C3E8E">
        <w:rPr>
          <w:snapToGrid w:val="0"/>
        </w:rPr>
        <w:t>The following main steps were followed:</w:t>
      </w:r>
    </w:p>
    <w:p w:rsidR="002F4688" w:rsidRPr="008C3E8E" w:rsidRDefault="002F4688" w:rsidP="008C3E8E">
      <w:pPr>
        <w:rPr>
          <w:snapToGrid w:val="0"/>
        </w:rPr>
      </w:pPr>
    </w:p>
    <w:p w:rsidR="008C3E8E" w:rsidRPr="008C3E8E" w:rsidRDefault="008C3E8E" w:rsidP="008C3E8E">
      <w:pPr>
        <w:numPr>
          <w:ilvl w:val="0"/>
          <w:numId w:val="1"/>
        </w:numPr>
        <w:rPr>
          <w:snapToGrid w:val="0"/>
        </w:rPr>
      </w:pPr>
      <w:r w:rsidRPr="008C3E8E">
        <w:rPr>
          <w:snapToGrid w:val="0"/>
        </w:rPr>
        <w:t>Construction of the database, definition of content</w:t>
      </w:r>
    </w:p>
    <w:p w:rsidR="008C3E8E" w:rsidRPr="008C3E8E" w:rsidRDefault="008C3E8E" w:rsidP="008C3E8E">
      <w:pPr>
        <w:numPr>
          <w:ilvl w:val="0"/>
          <w:numId w:val="1"/>
        </w:numPr>
        <w:rPr>
          <w:snapToGrid w:val="0"/>
        </w:rPr>
      </w:pPr>
      <w:r w:rsidRPr="008C3E8E">
        <w:rPr>
          <w:snapToGrid w:val="0"/>
        </w:rPr>
        <w:t>Molecular profiling of new applications</w:t>
      </w:r>
    </w:p>
    <w:p w:rsidR="008C3E8E" w:rsidRPr="008C3E8E" w:rsidRDefault="008C3E8E" w:rsidP="008C3E8E">
      <w:pPr>
        <w:numPr>
          <w:ilvl w:val="0"/>
          <w:numId w:val="1"/>
        </w:numPr>
        <w:rPr>
          <w:snapToGrid w:val="0"/>
        </w:rPr>
      </w:pPr>
      <w:r w:rsidRPr="008C3E8E">
        <w:rPr>
          <w:snapToGrid w:val="0"/>
        </w:rPr>
        <w:t xml:space="preserve">Collection and profiling of varieties of the </w:t>
      </w:r>
      <w:r w:rsidR="002F4688">
        <w:rPr>
          <w:snapToGrid w:val="0"/>
        </w:rPr>
        <w:t xml:space="preserve">EU </w:t>
      </w:r>
      <w:r w:rsidRPr="008C3E8E">
        <w:rPr>
          <w:snapToGrid w:val="0"/>
        </w:rPr>
        <w:t>C</w:t>
      </w:r>
      <w:r w:rsidR="002F4688">
        <w:rPr>
          <w:snapToGrid w:val="0"/>
        </w:rPr>
        <w:t>ommon Catalogue</w:t>
      </w:r>
      <w:r w:rsidRPr="008C3E8E">
        <w:rPr>
          <w:snapToGrid w:val="0"/>
        </w:rPr>
        <w:t xml:space="preserve"> which were still missing in the database </w:t>
      </w:r>
    </w:p>
    <w:p w:rsidR="008C3E8E" w:rsidRPr="008C3E8E" w:rsidRDefault="008C3E8E" w:rsidP="008C3E8E">
      <w:pPr>
        <w:numPr>
          <w:ilvl w:val="0"/>
          <w:numId w:val="1"/>
        </w:numPr>
        <w:rPr>
          <w:snapToGrid w:val="0"/>
        </w:rPr>
      </w:pPr>
      <w:r w:rsidRPr="008C3E8E">
        <w:rPr>
          <w:snapToGrid w:val="0"/>
        </w:rPr>
        <w:t>Development of procedures for feeding and maintaining the database</w:t>
      </w:r>
    </w:p>
    <w:p w:rsidR="008C3E8E" w:rsidRPr="008C3E8E" w:rsidRDefault="008C3E8E" w:rsidP="008C3E8E">
      <w:pPr>
        <w:numPr>
          <w:ilvl w:val="0"/>
          <w:numId w:val="1"/>
        </w:numPr>
        <w:rPr>
          <w:snapToGrid w:val="0"/>
        </w:rPr>
      </w:pPr>
      <w:r w:rsidRPr="008C3E8E">
        <w:rPr>
          <w:snapToGrid w:val="0"/>
        </w:rPr>
        <w:t>Implementation of the database into the DUS systems of examination offices</w:t>
      </w:r>
    </w:p>
    <w:p w:rsidR="008C3E8E" w:rsidRDefault="008C3E8E" w:rsidP="008C3E8E">
      <w:pPr>
        <w:numPr>
          <w:ilvl w:val="0"/>
          <w:numId w:val="1"/>
        </w:numPr>
        <w:rPr>
          <w:snapToGrid w:val="0"/>
        </w:rPr>
      </w:pPr>
      <w:r w:rsidRPr="008C3E8E">
        <w:rPr>
          <w:snapToGrid w:val="0"/>
        </w:rPr>
        <w:t>Conclusion of agreements on continued contribution to the database, rights and obligations of partners, confidentiality aspects</w:t>
      </w:r>
    </w:p>
    <w:p w:rsidR="002F4688" w:rsidRPr="008C3E8E" w:rsidRDefault="002F4688" w:rsidP="002F4688">
      <w:pPr>
        <w:rPr>
          <w:snapToGrid w:val="0"/>
        </w:rPr>
      </w:pPr>
    </w:p>
    <w:p w:rsidR="008C3E8E" w:rsidRDefault="007A2869" w:rsidP="008C3E8E">
      <w:pPr>
        <w:rPr>
          <w:snapToGrid w:val="0"/>
        </w:rPr>
      </w:pPr>
      <w:r>
        <w:rPr>
          <w:snapToGrid w:val="0"/>
        </w:rPr>
        <w:t>3.</w:t>
      </w:r>
      <w:r>
        <w:rPr>
          <w:snapToGrid w:val="0"/>
        </w:rPr>
        <w:tab/>
      </w:r>
      <w:r w:rsidR="008C3E8E" w:rsidRPr="008C3E8E">
        <w:rPr>
          <w:snapToGrid w:val="0"/>
        </w:rPr>
        <w:t xml:space="preserve">The partners agreed on the varieties and related administrative data to be included in the </w:t>
      </w:r>
      <w:r w:rsidR="002F4688">
        <w:rPr>
          <w:snapToGrid w:val="0"/>
        </w:rPr>
        <w:t>database</w:t>
      </w:r>
      <w:r w:rsidR="008C3E8E" w:rsidRPr="008C3E8E">
        <w:rPr>
          <w:snapToGrid w:val="0"/>
        </w:rPr>
        <w:t xml:space="preserve">. </w:t>
      </w:r>
      <w:r w:rsidR="001F34A4">
        <w:rPr>
          <w:snapToGrid w:val="0"/>
        </w:rPr>
        <w:t xml:space="preserve"> </w:t>
      </w:r>
      <w:r w:rsidR="008C3E8E" w:rsidRPr="008C3E8E">
        <w:rPr>
          <w:snapToGrid w:val="0"/>
        </w:rPr>
        <w:t xml:space="preserve">After performance of several ringtests, morphological characteristics with sufficiently harmonized descriptions were identified for the database. </w:t>
      </w:r>
      <w:r w:rsidR="001F34A4">
        <w:rPr>
          <w:snapToGrid w:val="0"/>
        </w:rPr>
        <w:t xml:space="preserve"> </w:t>
      </w:r>
      <w:r w:rsidR="008C3E8E" w:rsidRPr="008C3E8E">
        <w:rPr>
          <w:snapToGrid w:val="0"/>
        </w:rPr>
        <w:t>In addition, standardized pictures of lightsprouts were included.</w:t>
      </w:r>
    </w:p>
    <w:p w:rsidR="002F4688" w:rsidRPr="008C3E8E" w:rsidRDefault="002F4688" w:rsidP="008C3E8E">
      <w:pPr>
        <w:rPr>
          <w:snapToGrid w:val="0"/>
        </w:rPr>
      </w:pPr>
    </w:p>
    <w:p w:rsidR="008C3E8E" w:rsidRDefault="007A2869" w:rsidP="008C3E8E">
      <w:pPr>
        <w:rPr>
          <w:snapToGrid w:val="0"/>
        </w:rPr>
      </w:pPr>
      <w:r>
        <w:rPr>
          <w:snapToGrid w:val="0"/>
        </w:rPr>
        <w:t>4.</w:t>
      </w:r>
      <w:r>
        <w:rPr>
          <w:snapToGrid w:val="0"/>
        </w:rPr>
        <w:tab/>
      </w:r>
      <w:r w:rsidR="008C3E8E" w:rsidRPr="008C3E8E">
        <w:rPr>
          <w:snapToGrid w:val="0"/>
        </w:rPr>
        <w:t xml:space="preserve">Procedures for the generation of molecular data including sampling have been developed. </w:t>
      </w:r>
    </w:p>
    <w:p w:rsidR="002F4688" w:rsidRPr="008C3E8E" w:rsidRDefault="002F4688" w:rsidP="008C3E8E">
      <w:pPr>
        <w:rPr>
          <w:snapToGrid w:val="0"/>
        </w:rPr>
      </w:pPr>
    </w:p>
    <w:p w:rsidR="008C3E8E" w:rsidRDefault="007A2869" w:rsidP="008C3E8E">
      <w:pPr>
        <w:rPr>
          <w:snapToGrid w:val="0"/>
        </w:rPr>
      </w:pPr>
      <w:r>
        <w:rPr>
          <w:snapToGrid w:val="0"/>
        </w:rPr>
        <w:t>5.</w:t>
      </w:r>
      <w:r>
        <w:rPr>
          <w:snapToGrid w:val="0"/>
        </w:rPr>
        <w:tab/>
      </w:r>
      <w:r w:rsidR="008C3E8E" w:rsidRPr="008C3E8E">
        <w:rPr>
          <w:snapToGrid w:val="0"/>
        </w:rPr>
        <w:t>The common database was constructed using the GEMMA-software developed by GEVES, F</w:t>
      </w:r>
      <w:r w:rsidR="002F4688">
        <w:rPr>
          <w:snapToGrid w:val="0"/>
        </w:rPr>
        <w:t>rance</w:t>
      </w:r>
      <w:r w:rsidR="008C3E8E" w:rsidRPr="008C3E8E">
        <w:rPr>
          <w:snapToGrid w:val="0"/>
        </w:rPr>
        <w:t>, in the framework of the CPVO co-funded R&amp;D project “Management of peach tree reference collections” (</w:t>
      </w:r>
      <w:r w:rsidR="00D569FC">
        <w:rPr>
          <w:snapToGrid w:val="0"/>
        </w:rPr>
        <w:t>see </w:t>
      </w:r>
      <w:r w:rsidR="001F34A4">
        <w:rPr>
          <w:snapToGrid w:val="0"/>
        </w:rPr>
        <w:t>d</w:t>
      </w:r>
      <w:r w:rsidR="008C3E8E" w:rsidRPr="008C3E8E">
        <w:rPr>
          <w:snapToGrid w:val="0"/>
        </w:rPr>
        <w:t>ocument</w:t>
      </w:r>
      <w:r w:rsidR="001F34A4">
        <w:rPr>
          <w:snapToGrid w:val="0"/>
        </w:rPr>
        <w:t> </w:t>
      </w:r>
      <w:r w:rsidR="008C3E8E" w:rsidRPr="008C3E8E">
        <w:rPr>
          <w:snapToGrid w:val="0"/>
        </w:rPr>
        <w:t xml:space="preserve">TWC/29/24). </w:t>
      </w:r>
    </w:p>
    <w:p w:rsidR="002F4688" w:rsidRPr="008C3E8E" w:rsidRDefault="002F4688" w:rsidP="008C3E8E">
      <w:pPr>
        <w:rPr>
          <w:snapToGrid w:val="0"/>
        </w:rPr>
      </w:pPr>
    </w:p>
    <w:p w:rsidR="008C3E8E" w:rsidRDefault="007A2869" w:rsidP="008C3E8E">
      <w:pPr>
        <w:rPr>
          <w:snapToGrid w:val="0"/>
        </w:rPr>
      </w:pPr>
      <w:r>
        <w:rPr>
          <w:snapToGrid w:val="0"/>
        </w:rPr>
        <w:t>6.</w:t>
      </w:r>
      <w:r>
        <w:rPr>
          <w:snapToGrid w:val="0"/>
        </w:rPr>
        <w:tab/>
      </w:r>
      <w:r w:rsidR="008C3E8E" w:rsidRPr="008C3E8E">
        <w:rPr>
          <w:snapToGrid w:val="0"/>
        </w:rPr>
        <w:t>Each examination office is responsible to upload and update its own administrative, morphological and molecular data as well as the lightsprout pictures.</w:t>
      </w:r>
      <w:r w:rsidR="001F34A4">
        <w:rPr>
          <w:snapToGrid w:val="0"/>
        </w:rPr>
        <w:t xml:space="preserve"> </w:t>
      </w:r>
      <w:r w:rsidR="008C3E8E" w:rsidRPr="008C3E8E">
        <w:rPr>
          <w:snapToGrid w:val="0"/>
        </w:rPr>
        <w:t xml:space="preserve"> The examination offices can allow specific access to the own data per variety, partner and data type (phenotypic and/or molecular and/or picture).</w:t>
      </w:r>
    </w:p>
    <w:p w:rsidR="002F4688" w:rsidRPr="008C3E8E" w:rsidRDefault="002F4688" w:rsidP="008C3E8E">
      <w:pPr>
        <w:rPr>
          <w:snapToGrid w:val="0"/>
        </w:rPr>
      </w:pPr>
    </w:p>
    <w:p w:rsidR="008C3E8E" w:rsidRDefault="007A2869" w:rsidP="008C3E8E">
      <w:pPr>
        <w:rPr>
          <w:snapToGrid w:val="0"/>
        </w:rPr>
      </w:pPr>
      <w:r>
        <w:rPr>
          <w:snapToGrid w:val="0"/>
        </w:rPr>
        <w:t>7.</w:t>
      </w:r>
      <w:r>
        <w:rPr>
          <w:snapToGrid w:val="0"/>
        </w:rPr>
        <w:tab/>
      </w:r>
      <w:r w:rsidR="008C3E8E" w:rsidRPr="008C3E8E">
        <w:rPr>
          <w:snapToGrid w:val="0"/>
        </w:rPr>
        <w:t>The future implementation of the database depends on the national DUS systems of potato.</w:t>
      </w:r>
      <w:r w:rsidR="001F34A4">
        <w:rPr>
          <w:snapToGrid w:val="0"/>
        </w:rPr>
        <w:t xml:space="preserve"> </w:t>
      </w:r>
      <w:r w:rsidR="008C3E8E" w:rsidRPr="008C3E8E">
        <w:rPr>
          <w:snapToGrid w:val="0"/>
        </w:rPr>
        <w:t xml:space="preserve"> It was noted that despite the ringtests morphological variety descriptions from different countries are not sufficiently consistent. </w:t>
      </w:r>
      <w:r w:rsidR="001F34A4">
        <w:rPr>
          <w:snapToGrid w:val="0"/>
        </w:rPr>
        <w:t xml:space="preserve"> </w:t>
      </w:r>
      <w:r w:rsidR="008C3E8E" w:rsidRPr="008C3E8E">
        <w:rPr>
          <w:snapToGrid w:val="0"/>
        </w:rPr>
        <w:t xml:space="preserve">The national reference collections including the in-house descriptions remain most important. </w:t>
      </w:r>
      <w:r w:rsidR="001F34A4">
        <w:rPr>
          <w:snapToGrid w:val="0"/>
        </w:rPr>
        <w:t xml:space="preserve"> </w:t>
      </w:r>
      <w:r w:rsidR="008C3E8E" w:rsidRPr="008C3E8E">
        <w:rPr>
          <w:snapToGrid w:val="0"/>
        </w:rPr>
        <w:t>But</w:t>
      </w:r>
      <w:r w:rsidR="001C2FEC">
        <w:t> </w:t>
      </w:r>
      <w:r w:rsidR="008C3E8E" w:rsidRPr="008C3E8E">
        <w:rPr>
          <w:snapToGrid w:val="0"/>
        </w:rPr>
        <w:t>in general, these reference collections cannot include all varieties of common knowledge.</w:t>
      </w:r>
      <w:r w:rsidR="001F34A4">
        <w:rPr>
          <w:snapToGrid w:val="0"/>
        </w:rPr>
        <w:t xml:space="preserve"> </w:t>
      </w:r>
      <w:r w:rsidR="008C3E8E" w:rsidRPr="008C3E8E">
        <w:rPr>
          <w:snapToGrid w:val="0"/>
        </w:rPr>
        <w:t xml:space="preserve"> </w:t>
      </w:r>
      <w:r w:rsidR="008C3E8E" w:rsidRPr="008C3E8E">
        <w:rPr>
          <w:snapToGrid w:val="0"/>
        </w:rPr>
        <w:lastRenderedPageBreak/>
        <w:t>In</w:t>
      </w:r>
      <w:r w:rsidR="00CC2048">
        <w:rPr>
          <w:snapToGrid w:val="0"/>
        </w:rPr>
        <w:t> </w:t>
      </w:r>
      <w:r w:rsidR="008C3E8E" w:rsidRPr="008C3E8E">
        <w:rPr>
          <w:snapToGrid w:val="0"/>
        </w:rPr>
        <w:t>particular,</w:t>
      </w:r>
      <w:r w:rsidR="00CC2048">
        <w:rPr>
          <w:snapToGrid w:val="0"/>
        </w:rPr>
        <w:t> </w:t>
      </w:r>
      <w:r w:rsidR="008C3E8E" w:rsidRPr="008C3E8E">
        <w:rPr>
          <w:snapToGrid w:val="0"/>
        </w:rPr>
        <w:t>the molecular marker information in the European Potato D</w:t>
      </w:r>
      <w:r w:rsidR="001C2FEC">
        <w:rPr>
          <w:snapToGrid w:val="0"/>
        </w:rPr>
        <w:t>atabase</w:t>
      </w:r>
      <w:r w:rsidR="008C3E8E" w:rsidRPr="008C3E8E">
        <w:rPr>
          <w:snapToGrid w:val="0"/>
        </w:rPr>
        <w:t xml:space="preserve"> provides an efficient tool to identify varieties which should be added to the national reference collection.</w:t>
      </w:r>
      <w:r w:rsidR="001F34A4">
        <w:rPr>
          <w:snapToGrid w:val="0"/>
        </w:rPr>
        <w:t xml:space="preserve"> </w:t>
      </w:r>
      <w:r w:rsidR="008C3E8E" w:rsidRPr="008C3E8E">
        <w:rPr>
          <w:snapToGrid w:val="0"/>
        </w:rPr>
        <w:t xml:space="preserve"> Varieties not in the reference collection but with a high genetic similarity to a candidate variety can be added to the DUS growing trial. </w:t>
      </w:r>
      <w:r w:rsidR="001F34A4">
        <w:rPr>
          <w:snapToGrid w:val="0"/>
        </w:rPr>
        <w:t xml:space="preserve"> </w:t>
      </w:r>
      <w:r w:rsidR="008C3E8E" w:rsidRPr="008C3E8E">
        <w:rPr>
          <w:snapToGrid w:val="0"/>
        </w:rPr>
        <w:t>The risk to miss similar varieties will decrease.</w:t>
      </w:r>
    </w:p>
    <w:p w:rsidR="001C2FEC" w:rsidRPr="008C3E8E" w:rsidRDefault="001C2FEC" w:rsidP="008C3E8E">
      <w:pPr>
        <w:rPr>
          <w:snapToGrid w:val="0"/>
        </w:rPr>
      </w:pPr>
    </w:p>
    <w:p w:rsidR="008C3E8E" w:rsidRPr="008C3E8E" w:rsidRDefault="007A2869" w:rsidP="008C3E8E">
      <w:pPr>
        <w:rPr>
          <w:snapToGrid w:val="0"/>
        </w:rPr>
      </w:pPr>
      <w:r>
        <w:rPr>
          <w:snapToGrid w:val="0"/>
        </w:rPr>
        <w:t>8.</w:t>
      </w:r>
      <w:r>
        <w:rPr>
          <w:snapToGrid w:val="0"/>
        </w:rPr>
        <w:tab/>
      </w:r>
      <w:r w:rsidR="008C3E8E" w:rsidRPr="008C3E8E">
        <w:rPr>
          <w:snapToGrid w:val="0"/>
        </w:rPr>
        <w:t>The CPVO co-financed R&amp;D project ended in 2017.</w:t>
      </w:r>
      <w:r w:rsidR="001F34A4">
        <w:rPr>
          <w:snapToGrid w:val="0"/>
        </w:rPr>
        <w:t xml:space="preserve"> </w:t>
      </w:r>
      <w:r w:rsidR="008C3E8E" w:rsidRPr="008C3E8E">
        <w:rPr>
          <w:snapToGrid w:val="0"/>
        </w:rPr>
        <w:t xml:space="preserve"> From 2018 onward, the European Potato D</w:t>
      </w:r>
      <w:r w:rsidR="001C2FEC">
        <w:rPr>
          <w:snapToGrid w:val="0"/>
        </w:rPr>
        <w:t>atabase</w:t>
      </w:r>
      <w:r w:rsidR="008C3E8E" w:rsidRPr="008C3E8E">
        <w:rPr>
          <w:snapToGrid w:val="0"/>
        </w:rPr>
        <w:t xml:space="preserve"> will be maintained, used and improved according to the conditions defined in a partnership agreement concluded between the nine examination offices and the CPVO. </w:t>
      </w:r>
      <w:r w:rsidR="001F34A4">
        <w:rPr>
          <w:snapToGrid w:val="0"/>
        </w:rPr>
        <w:t xml:space="preserve"> </w:t>
      </w:r>
      <w:r w:rsidR="008C3E8E" w:rsidRPr="008C3E8E">
        <w:rPr>
          <w:snapToGrid w:val="0"/>
        </w:rPr>
        <w:t>The partnership agreement specifies rights and obligations of partners, confidentiality aspects and modalities of cooperation.</w:t>
      </w:r>
    </w:p>
    <w:p w:rsidR="008C3E8E" w:rsidRPr="008C3E8E" w:rsidRDefault="008C3E8E" w:rsidP="008C3E8E">
      <w:pPr>
        <w:rPr>
          <w:snapToGrid w:val="0"/>
        </w:rPr>
      </w:pPr>
    </w:p>
    <w:p w:rsidR="008C3E8E" w:rsidRDefault="007A2869" w:rsidP="008C3E8E">
      <w:pPr>
        <w:rPr>
          <w:snapToGrid w:val="0"/>
        </w:rPr>
      </w:pPr>
      <w:r>
        <w:rPr>
          <w:snapToGrid w:val="0"/>
        </w:rPr>
        <w:t>9.</w:t>
      </w:r>
      <w:r>
        <w:rPr>
          <w:snapToGrid w:val="0"/>
        </w:rPr>
        <w:tab/>
      </w:r>
      <w:r w:rsidR="008C3E8E" w:rsidRPr="008C3E8E">
        <w:rPr>
          <w:snapToGrid w:val="0"/>
        </w:rPr>
        <w:t xml:space="preserve">The </w:t>
      </w:r>
      <w:r w:rsidR="001C2FEC">
        <w:rPr>
          <w:snapToGrid w:val="0"/>
        </w:rPr>
        <w:t>maintenance and use of the database</w:t>
      </w:r>
      <w:r w:rsidR="008C3E8E" w:rsidRPr="008C3E8E">
        <w:rPr>
          <w:snapToGrid w:val="0"/>
        </w:rPr>
        <w:t xml:space="preserve"> comprising most varieties in the common catalogue will increase the quality of DUS decisions and will contribute to strengthen the system. </w:t>
      </w:r>
      <w:r w:rsidR="001F34A4">
        <w:rPr>
          <w:snapToGrid w:val="0"/>
        </w:rPr>
        <w:t xml:space="preserve"> </w:t>
      </w:r>
      <w:r w:rsidR="008C3E8E" w:rsidRPr="008C3E8E">
        <w:rPr>
          <w:snapToGrid w:val="0"/>
        </w:rPr>
        <w:t xml:space="preserve">Potential savings in the performance of growing trials depend on the national DUS systems. </w:t>
      </w:r>
      <w:r w:rsidR="001F34A4">
        <w:rPr>
          <w:snapToGrid w:val="0"/>
        </w:rPr>
        <w:t xml:space="preserve"> </w:t>
      </w:r>
      <w:r w:rsidR="008C3E8E" w:rsidRPr="008C3E8E">
        <w:rPr>
          <w:snapToGrid w:val="0"/>
        </w:rPr>
        <w:t>For the time being, most examination offices do not expect fundamental changes in the field trials.</w:t>
      </w:r>
    </w:p>
    <w:p w:rsidR="001C2FEC" w:rsidRPr="008C3E8E" w:rsidRDefault="001C2FEC" w:rsidP="008C3E8E">
      <w:pPr>
        <w:rPr>
          <w:snapToGrid w:val="0"/>
        </w:rPr>
      </w:pPr>
    </w:p>
    <w:p w:rsidR="008C3E8E" w:rsidRPr="008C3E8E" w:rsidRDefault="007A2869" w:rsidP="008C3E8E">
      <w:pPr>
        <w:rPr>
          <w:snapToGrid w:val="0"/>
        </w:rPr>
      </w:pPr>
      <w:r>
        <w:rPr>
          <w:snapToGrid w:val="0"/>
        </w:rPr>
        <w:t>10.</w:t>
      </w:r>
      <w:r>
        <w:rPr>
          <w:snapToGrid w:val="0"/>
        </w:rPr>
        <w:tab/>
      </w:r>
      <w:r w:rsidR="008C3E8E" w:rsidRPr="008C3E8E">
        <w:rPr>
          <w:snapToGrid w:val="0"/>
        </w:rPr>
        <w:t>The establishment and maintenance of the European Potato D</w:t>
      </w:r>
      <w:r w:rsidR="001C2FEC">
        <w:rPr>
          <w:snapToGrid w:val="0"/>
        </w:rPr>
        <w:t>atabase</w:t>
      </w:r>
      <w:r w:rsidR="008C3E8E" w:rsidRPr="008C3E8E">
        <w:rPr>
          <w:snapToGrid w:val="0"/>
        </w:rPr>
        <w:t xml:space="preserve"> activated sustainably the cooperation between the examination offices entrusted by the CPVO for DUS testing of potato. </w:t>
      </w:r>
      <w:r w:rsidR="001F34A4">
        <w:rPr>
          <w:snapToGrid w:val="0"/>
        </w:rPr>
        <w:t xml:space="preserve"> </w:t>
      </w:r>
      <w:r w:rsidR="008C3E8E" w:rsidRPr="008C3E8E">
        <w:rPr>
          <w:snapToGrid w:val="0"/>
        </w:rPr>
        <w:t>It can be considered as a model for a common D</w:t>
      </w:r>
      <w:r w:rsidR="001C2FEC">
        <w:rPr>
          <w:snapToGrid w:val="0"/>
        </w:rPr>
        <w:t>atabase</w:t>
      </w:r>
      <w:r w:rsidR="008C3E8E" w:rsidRPr="008C3E8E">
        <w:rPr>
          <w:snapToGrid w:val="0"/>
        </w:rPr>
        <w:t>.</w:t>
      </w:r>
      <w:r w:rsidR="001F34A4">
        <w:rPr>
          <w:snapToGrid w:val="0"/>
        </w:rPr>
        <w:t xml:space="preserve"> </w:t>
      </w:r>
      <w:r w:rsidR="008C3E8E" w:rsidRPr="008C3E8E">
        <w:rPr>
          <w:snapToGrid w:val="0"/>
        </w:rPr>
        <w:t xml:space="preserve"> The experience in the project shows that cooperation between 10 partners requires continued coordinative work but it enables a better level of harmonization and exchange of information.</w:t>
      </w:r>
    </w:p>
    <w:p w:rsidR="007254A9" w:rsidRPr="007254A9" w:rsidRDefault="007254A9" w:rsidP="007254A9">
      <w:pPr>
        <w:rPr>
          <w:snapToGrid w:val="0"/>
        </w:rPr>
      </w:pPr>
    </w:p>
    <w:p w:rsidR="00A31935" w:rsidRPr="007254A9" w:rsidRDefault="00A31935" w:rsidP="00A31935">
      <w:pPr>
        <w:rPr>
          <w:lang w:val="en-GB"/>
        </w:rPr>
      </w:pPr>
    </w:p>
    <w:p w:rsidR="00A31935" w:rsidRPr="00C651CE" w:rsidRDefault="00A31935" w:rsidP="00A31935"/>
    <w:p w:rsidR="00A31935" w:rsidRDefault="00A31935" w:rsidP="00A31935">
      <w:pPr>
        <w:jc w:val="right"/>
      </w:pPr>
      <w:r w:rsidRPr="00C5280D">
        <w:t xml:space="preserve"> [</w:t>
      </w:r>
      <w:r>
        <w:t>End of document</w:t>
      </w:r>
      <w:r w:rsidRPr="00C5280D">
        <w:t>]</w:t>
      </w:r>
    </w:p>
    <w:p w:rsidR="006A1AA2" w:rsidRPr="00C5280D" w:rsidRDefault="006A1AA2" w:rsidP="00A31935"/>
    <w:sectPr w:rsidR="006A1AA2" w:rsidRPr="00C5280D" w:rsidSect="002F3171">
      <w:headerReference w:type="default" r:id="rId9"/>
      <w:footnotePr>
        <w:numFmt w:val="chicago"/>
      </w:footnotePr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D04" w:rsidRDefault="00073D04" w:rsidP="006655D3">
      <w:r>
        <w:separator/>
      </w:r>
    </w:p>
    <w:p w:rsidR="00073D04" w:rsidRDefault="00073D04" w:rsidP="006655D3"/>
    <w:p w:rsidR="00073D04" w:rsidRDefault="00073D04" w:rsidP="006655D3"/>
  </w:endnote>
  <w:endnote w:type="continuationSeparator" w:id="0">
    <w:p w:rsidR="00073D04" w:rsidRDefault="00073D04" w:rsidP="006655D3">
      <w:r>
        <w:separator/>
      </w:r>
    </w:p>
    <w:p w:rsidR="00073D04" w:rsidRPr="00294751" w:rsidRDefault="00073D0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73D04" w:rsidRPr="00294751" w:rsidRDefault="00073D04" w:rsidP="006655D3">
      <w:pPr>
        <w:rPr>
          <w:lang w:val="fr-FR"/>
        </w:rPr>
      </w:pPr>
    </w:p>
    <w:p w:rsidR="00073D04" w:rsidRPr="00294751" w:rsidRDefault="00073D04" w:rsidP="006655D3">
      <w:pPr>
        <w:rPr>
          <w:lang w:val="fr-FR"/>
        </w:rPr>
      </w:pPr>
    </w:p>
  </w:endnote>
  <w:endnote w:type="continuationNotice" w:id="1">
    <w:p w:rsidR="00073D04" w:rsidRPr="00294751" w:rsidRDefault="00073D0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073D04" w:rsidRPr="00294751" w:rsidRDefault="00073D04" w:rsidP="006655D3">
      <w:pPr>
        <w:rPr>
          <w:lang w:val="fr-FR"/>
        </w:rPr>
      </w:pPr>
    </w:p>
    <w:p w:rsidR="00073D04" w:rsidRPr="00294751" w:rsidRDefault="00073D0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D04" w:rsidRDefault="00073D04" w:rsidP="006655D3">
      <w:r>
        <w:separator/>
      </w:r>
    </w:p>
  </w:footnote>
  <w:footnote w:type="continuationSeparator" w:id="0">
    <w:p w:rsidR="00073D04" w:rsidRDefault="00073D04" w:rsidP="006655D3">
      <w:r>
        <w:separator/>
      </w:r>
    </w:p>
  </w:footnote>
  <w:footnote w:type="continuationNotice" w:id="1">
    <w:p w:rsidR="00073D04" w:rsidRPr="00AB530F" w:rsidRDefault="00073D04" w:rsidP="00AB530F">
      <w:pPr>
        <w:pStyle w:val="Footer"/>
      </w:pPr>
    </w:p>
  </w:footnote>
  <w:footnote w:id="2">
    <w:p w:rsidR="00260F1E" w:rsidRPr="00DF4D98" w:rsidRDefault="00260F1E" w:rsidP="00260F1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Part II “Generation of molecular data”, prepared by experts from the United Kingdom and the Netherlands, is presented in document BMT/17/12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171" w:rsidRPr="00C5280D" w:rsidRDefault="002F317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BMT/17/</w:t>
    </w:r>
    <w:r w:rsidR="001C2FEC">
      <w:rPr>
        <w:rStyle w:val="PageNumber"/>
        <w:lang w:val="en-US"/>
      </w:rPr>
      <w:t>11</w:t>
    </w:r>
  </w:p>
  <w:p w:rsidR="002F3171" w:rsidRPr="00C5280D" w:rsidRDefault="002F3171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Pr="00C5280D">
      <w:rPr>
        <w:lang w:val="en-US"/>
      </w:rPr>
      <w:t xml:space="preserve">page </w:t>
    </w:r>
    <w:r w:rsidRPr="002F3171">
      <w:rPr>
        <w:lang w:val="en-US"/>
      </w:rPr>
      <w:fldChar w:fldCharType="begin"/>
    </w:r>
    <w:r w:rsidRPr="002F3171">
      <w:rPr>
        <w:lang w:val="en-US"/>
      </w:rPr>
      <w:instrText xml:space="preserve"> PAGE   \* MERGEFORMAT </w:instrText>
    </w:r>
    <w:r w:rsidRPr="002F3171">
      <w:rPr>
        <w:lang w:val="en-US"/>
      </w:rPr>
      <w:fldChar w:fldCharType="separate"/>
    </w:r>
    <w:r w:rsidR="00290760">
      <w:rPr>
        <w:noProof/>
        <w:lang w:val="en-US"/>
      </w:rPr>
      <w:t>2</w:t>
    </w:r>
    <w:r w:rsidRPr="002F3171">
      <w:rPr>
        <w:noProof/>
        <w:lang w:val="en-US"/>
      </w:rPr>
      <w:fldChar w:fldCharType="end"/>
    </w:r>
  </w:p>
  <w:p w:rsidR="002F3171" w:rsidRPr="00C5280D" w:rsidRDefault="002F3171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F48D9"/>
    <w:multiLevelType w:val="hybridMultilevel"/>
    <w:tmpl w:val="0C380DA2"/>
    <w:lvl w:ilvl="0" w:tplc="2D48981C">
      <w:start w:val="200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04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73D04"/>
    <w:rsid w:val="00085505"/>
    <w:rsid w:val="000B0B64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8B2"/>
    <w:rsid w:val="00141DB8"/>
    <w:rsid w:val="00145C4F"/>
    <w:rsid w:val="0015326B"/>
    <w:rsid w:val="00172084"/>
    <w:rsid w:val="0017474A"/>
    <w:rsid w:val="001758C6"/>
    <w:rsid w:val="00182B99"/>
    <w:rsid w:val="001C2FEC"/>
    <w:rsid w:val="001D6303"/>
    <w:rsid w:val="001F34A4"/>
    <w:rsid w:val="0021332C"/>
    <w:rsid w:val="00213982"/>
    <w:rsid w:val="0024416D"/>
    <w:rsid w:val="00260F1E"/>
    <w:rsid w:val="00271911"/>
    <w:rsid w:val="002800A0"/>
    <w:rsid w:val="002801B3"/>
    <w:rsid w:val="00281060"/>
    <w:rsid w:val="00290760"/>
    <w:rsid w:val="002940E8"/>
    <w:rsid w:val="00294751"/>
    <w:rsid w:val="002A6E50"/>
    <w:rsid w:val="002B4298"/>
    <w:rsid w:val="002C256A"/>
    <w:rsid w:val="002F3171"/>
    <w:rsid w:val="002F4688"/>
    <w:rsid w:val="00305A7F"/>
    <w:rsid w:val="003152FE"/>
    <w:rsid w:val="00327436"/>
    <w:rsid w:val="00335389"/>
    <w:rsid w:val="00344BD6"/>
    <w:rsid w:val="0035528D"/>
    <w:rsid w:val="00361821"/>
    <w:rsid w:val="00361E9E"/>
    <w:rsid w:val="0036532A"/>
    <w:rsid w:val="003C7FBE"/>
    <w:rsid w:val="003D227C"/>
    <w:rsid w:val="003D2B4D"/>
    <w:rsid w:val="00411EC2"/>
    <w:rsid w:val="00442D40"/>
    <w:rsid w:val="00444A88"/>
    <w:rsid w:val="00447A05"/>
    <w:rsid w:val="00474DA4"/>
    <w:rsid w:val="00476B4D"/>
    <w:rsid w:val="004805FA"/>
    <w:rsid w:val="004935D2"/>
    <w:rsid w:val="0049744F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87482"/>
    <w:rsid w:val="005A400A"/>
    <w:rsid w:val="005F7B92"/>
    <w:rsid w:val="00612379"/>
    <w:rsid w:val="006153B6"/>
    <w:rsid w:val="0061555F"/>
    <w:rsid w:val="00621302"/>
    <w:rsid w:val="00624E05"/>
    <w:rsid w:val="00636CA6"/>
    <w:rsid w:val="00641200"/>
    <w:rsid w:val="006655D3"/>
    <w:rsid w:val="00667404"/>
    <w:rsid w:val="00687EB4"/>
    <w:rsid w:val="00695C56"/>
    <w:rsid w:val="006A1AA2"/>
    <w:rsid w:val="006A5CDE"/>
    <w:rsid w:val="006A644A"/>
    <w:rsid w:val="006B17D2"/>
    <w:rsid w:val="006C224E"/>
    <w:rsid w:val="006D780A"/>
    <w:rsid w:val="00700FCD"/>
    <w:rsid w:val="0071271E"/>
    <w:rsid w:val="007254A9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A2869"/>
    <w:rsid w:val="007C1C5A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4A8B"/>
    <w:rsid w:val="00846D7C"/>
    <w:rsid w:val="00860A1D"/>
    <w:rsid w:val="00867AC1"/>
    <w:rsid w:val="00890DF8"/>
    <w:rsid w:val="00893B4F"/>
    <w:rsid w:val="008A743F"/>
    <w:rsid w:val="008C0970"/>
    <w:rsid w:val="008C3E8E"/>
    <w:rsid w:val="008D0BC5"/>
    <w:rsid w:val="008D2CF7"/>
    <w:rsid w:val="00900C26"/>
    <w:rsid w:val="0090197F"/>
    <w:rsid w:val="00906DDC"/>
    <w:rsid w:val="00934E09"/>
    <w:rsid w:val="00936253"/>
    <w:rsid w:val="00940D46"/>
    <w:rsid w:val="00952820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31935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0B9F"/>
    <w:rsid w:val="00BA43FB"/>
    <w:rsid w:val="00BC127D"/>
    <w:rsid w:val="00BC1FE6"/>
    <w:rsid w:val="00C0001E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048"/>
    <w:rsid w:val="00CC2841"/>
    <w:rsid w:val="00CF1330"/>
    <w:rsid w:val="00CF7E36"/>
    <w:rsid w:val="00D3708D"/>
    <w:rsid w:val="00D40426"/>
    <w:rsid w:val="00D569FC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DF4D98"/>
    <w:rsid w:val="00E07D87"/>
    <w:rsid w:val="00E32F7E"/>
    <w:rsid w:val="00E5267B"/>
    <w:rsid w:val="00E72D49"/>
    <w:rsid w:val="00E7593C"/>
    <w:rsid w:val="00E7678A"/>
    <w:rsid w:val="00E935F1"/>
    <w:rsid w:val="00E94A81"/>
    <w:rsid w:val="00EA1FFB"/>
    <w:rsid w:val="00EB048E"/>
    <w:rsid w:val="00EB4E9C"/>
    <w:rsid w:val="00EC481C"/>
    <w:rsid w:val="00EE1AFA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2398"/>
    <w:rsid w:val="00FE39C7"/>
    <w:rsid w:val="00FF3E16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,"/>
  <w14:docId w14:val="33CE65EB"/>
  <w15:docId w15:val="{BDE2F528-6B9E-4337-A2B2-50A789DC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6A1AA2"/>
    <w:rPr>
      <w:rFonts w:ascii="Arial" w:hAnsi="Arial"/>
      <w:lang w:val="fr-FR"/>
    </w:rPr>
  </w:style>
  <w:style w:type="paragraph" w:styleId="ListParagraph">
    <w:name w:val="List Paragraph"/>
    <w:basedOn w:val="Normal"/>
    <w:uiPriority w:val="34"/>
    <w:qFormat/>
    <w:rsid w:val="007A2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0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7\template\BMT_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BAE83-776E-4DDD-9955-8048E7E0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BMT_17.dotx</Template>
  <TotalTime>0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BMT/17</vt:lpstr>
    </vt:vector>
  </TitlesOfParts>
  <Company>UPOV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BMT/17/11</dc:title>
  <dc:creator>MAY Jessica</dc:creator>
  <cp:lastModifiedBy>MAY Jessica</cp:lastModifiedBy>
  <cp:revision>17</cp:revision>
  <cp:lastPrinted>2018-08-23T09:17:00Z</cp:lastPrinted>
  <dcterms:created xsi:type="dcterms:W3CDTF">2018-08-20T16:12:00Z</dcterms:created>
  <dcterms:modified xsi:type="dcterms:W3CDTF">2018-09-04T07:12:00Z</dcterms:modified>
</cp:coreProperties>
</file>