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5F65FA" w:rsidP="00377FF4">
            <w:pPr>
              <w:pStyle w:val="LogoUPOV"/>
            </w:pPr>
            <w:r w:rsidRPr="0079538F">
              <w:rPr>
                <w:noProof/>
                <w:lang w:eastAsia="zh-CN"/>
              </w:rPr>
              <w:drawing>
                <wp:inline distT="0" distB="0" distL="0" distR="0" wp14:anchorId="1E722D2D" wp14:editId="1D3BE9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822961" w:rsidRPr="0014020A" w:rsidRDefault="00822961" w:rsidP="00377FF4">
            <w:pPr>
              <w:pStyle w:val="Lettrine"/>
            </w:pPr>
            <w:r w:rsidRPr="0014020A">
              <w:t>E</w:t>
            </w:r>
          </w:p>
          <w:p w:rsidR="00822961" w:rsidRPr="0014020A" w:rsidRDefault="00165855" w:rsidP="00377FF4">
            <w:pPr>
              <w:pStyle w:val="Docoriginal"/>
              <w:rPr>
                <w:lang w:eastAsia="ja-JP"/>
              </w:rPr>
            </w:pPr>
            <w:r>
              <w:rPr>
                <w:rFonts w:hint="eastAsia"/>
                <w:lang w:eastAsia="ja-JP"/>
              </w:rPr>
              <w:t>BMT</w:t>
            </w:r>
            <w:r w:rsidR="00A747D1" w:rsidRPr="0014020A">
              <w:t>/</w:t>
            </w:r>
            <w:r>
              <w:rPr>
                <w:rFonts w:hint="eastAsia"/>
                <w:lang w:eastAsia="ja-JP"/>
              </w:rPr>
              <w:t>15</w:t>
            </w:r>
            <w:r w:rsidR="00822961" w:rsidRPr="0014020A">
              <w:t>/</w:t>
            </w:r>
            <w:bookmarkStart w:id="1" w:name="Code"/>
            <w:bookmarkEnd w:id="1"/>
            <w:r w:rsidR="009E3B6D">
              <w:rPr>
                <w:rFonts w:hint="eastAsia"/>
                <w:lang w:eastAsia="ja-JP"/>
              </w:rPr>
              <w:t>3</w:t>
            </w:r>
          </w:p>
          <w:p w:rsidR="00822961" w:rsidRPr="0014020A" w:rsidRDefault="00822961" w:rsidP="00377FF4">
            <w:pPr>
              <w:pStyle w:val="Docoriginal"/>
              <w:rPr>
                <w:b w:val="0"/>
                <w:spacing w:val="0"/>
              </w:rPr>
            </w:pPr>
            <w:r w:rsidRPr="0014020A">
              <w:rPr>
                <w:rStyle w:val="StyleDoclangBold"/>
                <w:b/>
                <w:spacing w:val="0"/>
              </w:rPr>
              <w:t>ORIGINAL:</w:t>
            </w:r>
            <w:r w:rsidRPr="0014020A">
              <w:rPr>
                <w:rStyle w:val="StyleDocoriginalNotBold1"/>
                <w:spacing w:val="0"/>
              </w:rPr>
              <w:t xml:space="preserve"> </w:t>
            </w:r>
            <w:r w:rsidRPr="0014020A">
              <w:rPr>
                <w:b w:val="0"/>
                <w:spacing w:val="0"/>
              </w:rPr>
              <w:t xml:space="preserve"> </w:t>
            </w:r>
            <w:bookmarkStart w:id="2" w:name="Original"/>
            <w:bookmarkEnd w:id="2"/>
            <w:r w:rsidRPr="0014020A">
              <w:rPr>
                <w:b w:val="0"/>
                <w:spacing w:val="0"/>
              </w:rPr>
              <w:t>English</w:t>
            </w:r>
          </w:p>
          <w:p w:rsidR="00822961" w:rsidRPr="00292CE5" w:rsidRDefault="00822961" w:rsidP="00295C94">
            <w:pPr>
              <w:pStyle w:val="Docoriginal"/>
              <w:rPr>
                <w:lang w:eastAsia="ja-JP"/>
              </w:rPr>
            </w:pPr>
            <w:r w:rsidRPr="0014020A">
              <w:rPr>
                <w:spacing w:val="0"/>
              </w:rPr>
              <w:t>DATE:</w:t>
            </w:r>
            <w:r w:rsidR="00AD2897" w:rsidRPr="0014020A">
              <w:rPr>
                <w:spacing w:val="0"/>
              </w:rPr>
              <w:t xml:space="preserve"> </w:t>
            </w:r>
            <w:r w:rsidRPr="0001130E">
              <w:rPr>
                <w:b w:val="0"/>
                <w:spacing w:val="0"/>
              </w:rPr>
              <w:t xml:space="preserve"> </w:t>
            </w:r>
            <w:bookmarkStart w:id="3" w:name="Date"/>
            <w:bookmarkEnd w:id="3"/>
            <w:r w:rsidR="002B6091">
              <w:rPr>
                <w:rFonts w:hint="eastAsia"/>
                <w:b w:val="0"/>
                <w:spacing w:val="0"/>
                <w:lang w:eastAsia="ja-JP"/>
              </w:rPr>
              <w:t xml:space="preserve">April </w:t>
            </w:r>
            <w:r w:rsidR="006117CC">
              <w:rPr>
                <w:rFonts w:hint="eastAsia"/>
                <w:b w:val="0"/>
                <w:spacing w:val="0"/>
                <w:lang w:eastAsia="ja-JP"/>
              </w:rPr>
              <w:t>2</w:t>
            </w:r>
            <w:r w:rsidR="00FE537F">
              <w:rPr>
                <w:b w:val="0"/>
                <w:spacing w:val="0"/>
                <w:lang w:eastAsia="ja-JP"/>
              </w:rPr>
              <w:t>6</w:t>
            </w:r>
            <w:r w:rsidRPr="0014020A">
              <w:rPr>
                <w:b w:val="0"/>
                <w:spacing w:val="0"/>
              </w:rPr>
              <w:t>, 201</w:t>
            </w:r>
            <w:r w:rsidR="0062530A" w:rsidRPr="0014020A">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65855" w:rsidRDefault="00165855" w:rsidP="00165855">
      <w:pPr>
        <w:pStyle w:val="Sessiontcplacedate"/>
        <w:rPr>
          <w:lang w:eastAsia="ja-JP"/>
        </w:rPr>
      </w:pPr>
      <w:bookmarkStart w:id="4" w:name="Prepared"/>
      <w:bookmarkEnd w:id="4"/>
      <w:r>
        <w:t xml:space="preserve">WORKING </w:t>
      </w:r>
      <w:r>
        <w:rPr>
          <w:rFonts w:hint="eastAsia"/>
          <w:lang w:eastAsia="ja-JP"/>
        </w:rPr>
        <w:t>GROUP ON BIOCHEMICAL AND MOLECULAR</w:t>
      </w:r>
    </w:p>
    <w:p w:rsidR="00165855" w:rsidRDefault="00165855" w:rsidP="00165855">
      <w:pPr>
        <w:pStyle w:val="Sessiontcplacedate"/>
        <w:spacing w:before="0"/>
      </w:pPr>
      <w:r>
        <w:rPr>
          <w:rFonts w:hint="eastAsia"/>
          <w:lang w:eastAsia="ja-JP"/>
        </w:rPr>
        <w:t>TECHNIQUES AND DNA PROFILING IN PARTICULAR</w:t>
      </w:r>
    </w:p>
    <w:p w:rsidR="00165855" w:rsidRDefault="00165855" w:rsidP="00165855">
      <w:pPr>
        <w:pStyle w:val="Sessiontcplacedate"/>
      </w:pPr>
      <w:r>
        <w:rPr>
          <w:rFonts w:hint="eastAsia"/>
          <w:lang w:eastAsia="ja-JP"/>
        </w:rPr>
        <w:t>Fifteenth</w:t>
      </w:r>
      <w:r w:rsidRPr="00C5280D">
        <w:t xml:space="preserve"> Session</w:t>
      </w:r>
    </w:p>
    <w:p w:rsidR="00165855" w:rsidRPr="00C5280D" w:rsidRDefault="00165855" w:rsidP="00165855">
      <w:pPr>
        <w:pStyle w:val="Sessiontcplacedate"/>
        <w:rPr>
          <w:lang w:eastAsia="ja-JP"/>
        </w:rPr>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165855" w:rsidRPr="004E4887" w:rsidRDefault="009E3B6D" w:rsidP="00165855">
      <w:pPr>
        <w:pStyle w:val="TitleofDoc"/>
        <w:spacing w:before="600"/>
      </w:pPr>
      <w:r>
        <w:rPr>
          <w:rFonts w:hint="eastAsia"/>
          <w:lang w:eastAsia="ja-JP"/>
        </w:rPr>
        <w:t>international guidelines on molecular methodologies</w:t>
      </w:r>
    </w:p>
    <w:p w:rsidR="00822961" w:rsidRPr="00292CE5" w:rsidRDefault="00822961" w:rsidP="00377FF4">
      <w:pPr>
        <w:pStyle w:val="preparedby0"/>
      </w:pPr>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9E3B6D" w:rsidRDefault="00822961" w:rsidP="00165855">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95C94" w:rsidRPr="00295C94">
        <w:rPr>
          <w:lang w:eastAsia="ja-JP"/>
        </w:rPr>
        <w:t>This documents reports on developments concerning the Guidelines for DNA-Profiling: Molecular Marker Selection and Database Construction (“BMT Guidelines”) and cooperation with other organizations in relation to molecular methodologies.</w:t>
      </w:r>
      <w:r w:rsidR="009E3B6D">
        <w:rPr>
          <w:rFonts w:cs="Arial" w:hint="eastAsia"/>
          <w:snapToGrid w:val="0"/>
          <w:lang w:eastAsia="ja-JP"/>
        </w:rPr>
        <w:t xml:space="preserve"> </w:t>
      </w:r>
    </w:p>
    <w:p w:rsidR="0089527F" w:rsidRDefault="0089527F" w:rsidP="00165855">
      <w:pPr>
        <w:rPr>
          <w:lang w:eastAsia="ja-JP"/>
        </w:rPr>
      </w:pPr>
    </w:p>
    <w:p w:rsidR="009E3B6D" w:rsidRDefault="009E3B6D" w:rsidP="009E3B6D">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Pr>
          <w:rFonts w:cs="Arial" w:hint="eastAsia"/>
          <w:snapToGrid w:val="0"/>
          <w:lang w:eastAsia="ja-JP"/>
        </w:rPr>
        <w:t>developments concerning cooperation between OECD, UPOV and ISTA</w:t>
      </w:r>
      <w:r w:rsidR="00173135">
        <w:rPr>
          <w:rFonts w:cs="Arial" w:hint="eastAsia"/>
          <w:snapToGrid w:val="0"/>
          <w:lang w:eastAsia="ja-JP"/>
        </w:rPr>
        <w:t xml:space="preserve"> is reported in document</w:t>
      </w:r>
      <w:r w:rsidR="00173135">
        <w:rPr>
          <w:rFonts w:cs="Arial"/>
          <w:snapToGrid w:val="0"/>
          <w:lang w:eastAsia="ja-JP"/>
        </w:rPr>
        <w:t> </w:t>
      </w:r>
      <w:r>
        <w:rPr>
          <w:rFonts w:cs="Arial" w:hint="eastAsia"/>
          <w:snapToGrid w:val="0"/>
          <w:lang w:eastAsia="ja-JP"/>
        </w:rPr>
        <w:t>BMT/15/</w:t>
      </w:r>
      <w:r w:rsidR="00173135">
        <w:rPr>
          <w:rFonts w:cs="Arial" w:hint="eastAsia"/>
          <w:snapToGrid w:val="0"/>
          <w:lang w:eastAsia="ja-JP"/>
        </w:rPr>
        <w:t xml:space="preserve">5 </w:t>
      </w:r>
      <w:r w:rsidR="00173135">
        <w:rPr>
          <w:rFonts w:cs="Arial"/>
          <w:snapToGrid w:val="0"/>
          <w:lang w:eastAsia="ja-JP"/>
        </w:rPr>
        <w:t>“</w:t>
      </w:r>
      <w:r w:rsidR="00173135" w:rsidRPr="00173135">
        <w:rPr>
          <w:rFonts w:cs="Arial"/>
          <w:snapToGrid w:val="0"/>
          <w:lang w:eastAsia="ja-JP"/>
        </w:rPr>
        <w:t>C</w:t>
      </w:r>
      <w:r w:rsidR="00173135">
        <w:rPr>
          <w:rFonts w:cs="Arial" w:hint="eastAsia"/>
          <w:snapToGrid w:val="0"/>
          <w:lang w:eastAsia="ja-JP"/>
        </w:rPr>
        <w:t>ooperation between</w:t>
      </w:r>
      <w:r w:rsidR="00173135">
        <w:rPr>
          <w:rFonts w:cs="Arial"/>
          <w:snapToGrid w:val="0"/>
          <w:lang w:eastAsia="ja-JP"/>
        </w:rPr>
        <w:t xml:space="preserve"> OECD, UPOV </w:t>
      </w:r>
      <w:r w:rsidR="00173135">
        <w:rPr>
          <w:rFonts w:cs="Arial" w:hint="eastAsia"/>
          <w:snapToGrid w:val="0"/>
          <w:lang w:eastAsia="ja-JP"/>
        </w:rPr>
        <w:t>and</w:t>
      </w:r>
      <w:r w:rsidR="00173135" w:rsidRPr="00173135">
        <w:rPr>
          <w:rFonts w:cs="Arial"/>
          <w:snapToGrid w:val="0"/>
          <w:lang w:eastAsia="ja-JP"/>
        </w:rPr>
        <w:t xml:space="preserve"> ISTA</w:t>
      </w:r>
      <w:r w:rsidR="00173135">
        <w:rPr>
          <w:rFonts w:cs="Arial"/>
          <w:snapToGrid w:val="0"/>
          <w:lang w:eastAsia="ja-JP"/>
        </w:rPr>
        <w:t>”</w:t>
      </w:r>
      <w:r>
        <w:rPr>
          <w:rFonts w:cs="Arial" w:hint="eastAsia"/>
          <w:snapToGrid w:val="0"/>
          <w:lang w:eastAsia="ja-JP"/>
        </w:rPr>
        <w:t>.</w:t>
      </w:r>
    </w:p>
    <w:p w:rsidR="009E3B6D" w:rsidRDefault="009E3B6D" w:rsidP="0089527F">
      <w:pPr>
        <w:rPr>
          <w:rFonts w:cs="Arial"/>
          <w:snapToGrid w:val="0"/>
          <w:lang w:eastAsia="ja-JP"/>
        </w:rPr>
      </w:pPr>
    </w:p>
    <w:p w:rsidR="006117CC" w:rsidRDefault="006117CC" w:rsidP="0089527F">
      <w:pPr>
        <w:rPr>
          <w:rFonts w:cs="Arial"/>
          <w:snapToGrid w:val="0"/>
          <w:lang w:eastAsia="ja-JP"/>
        </w:rPr>
      </w:pPr>
    </w:p>
    <w:p w:rsidR="000D4C17" w:rsidRDefault="000D4C17" w:rsidP="000D4C17">
      <w:pPr>
        <w:pStyle w:val="Heading1"/>
        <w:rPr>
          <w:lang w:eastAsia="ja-JP"/>
        </w:rPr>
      </w:pPr>
      <w:bookmarkStart w:id="5" w:name="_Toc449250774"/>
      <w:r>
        <w:rPr>
          <w:lang w:eastAsia="ja-JP"/>
        </w:rPr>
        <w:t>BMT guidelines</w:t>
      </w:r>
      <w:bookmarkEnd w:id="5"/>
    </w:p>
    <w:p w:rsidR="000D4C17" w:rsidRDefault="000D4C17" w:rsidP="000D4C17">
      <w:pPr>
        <w:rPr>
          <w:color w:val="000000"/>
          <w:lang w:eastAsia="ja-JP"/>
        </w:rPr>
      </w:pPr>
    </w:p>
    <w:p w:rsidR="000D4C17" w:rsidRDefault="000D4C17" w:rsidP="000D4C17">
      <w:pPr>
        <w:rPr>
          <w:color w:val="000000"/>
          <w:lang w:eastAsia="ja-JP"/>
        </w:rPr>
      </w:pPr>
      <w:r>
        <w:fldChar w:fldCharType="begin"/>
      </w:r>
      <w:r>
        <w:instrText xml:space="preserve"> AUTONUM  </w:instrText>
      </w:r>
      <w:r>
        <w:fldChar w:fldCharType="end"/>
      </w:r>
      <w:r>
        <w:tab/>
      </w:r>
      <w:r>
        <w:rPr>
          <w:lang w:eastAsia="ja-JP"/>
        </w:rPr>
        <w:t>At its forty-fourth session, held in Geneva, Switzerland, October 21, 2010, t</w:t>
      </w:r>
      <w:r>
        <w:t xml:space="preserve">he Council adopted document </w:t>
      </w:r>
      <w:r>
        <w:rPr>
          <w:lang w:eastAsia="ja-JP"/>
        </w:rPr>
        <w:t xml:space="preserve">UPOV/INF/17/1 </w:t>
      </w:r>
      <w:r>
        <w:t>“Guidelines for DNA-Profiling: Molecular Marker</w:t>
      </w:r>
      <w:r>
        <w:rPr>
          <w:lang w:eastAsia="ja-JP"/>
        </w:rPr>
        <w:t xml:space="preserve"> </w:t>
      </w:r>
      <w:r>
        <w:t>Selection and Database Construction” (“BMT Guidelines”)</w:t>
      </w:r>
      <w:r>
        <w:rPr>
          <w:lang w:eastAsia="ja-JP"/>
        </w:rPr>
        <w:t xml:space="preserve"> (see document C/44/17 “Report”, paragraph 34)</w:t>
      </w:r>
      <w:r>
        <w:t>.</w:t>
      </w:r>
    </w:p>
    <w:p w:rsidR="000D4C17" w:rsidRDefault="000D4C17" w:rsidP="000D4C17">
      <w:pPr>
        <w:rPr>
          <w:color w:val="000000"/>
          <w:lang w:eastAsia="ja-JP"/>
        </w:rPr>
      </w:pPr>
    </w:p>
    <w:p w:rsidR="000D4C17" w:rsidRDefault="000D4C17" w:rsidP="000D4C17">
      <w:pPr>
        <w:rPr>
          <w:lang w:eastAsia="ja-JP"/>
        </w:rPr>
      </w:pPr>
      <w:r>
        <w:fldChar w:fldCharType="begin"/>
      </w:r>
      <w:r>
        <w:instrText xml:space="preserve"> AUTONUM  </w:instrText>
      </w:r>
      <w:r>
        <w:fldChar w:fldCharType="end"/>
      </w:r>
      <w:r>
        <w:tab/>
      </w:r>
      <w:r>
        <w:rPr>
          <w:lang w:eastAsia="ja-JP"/>
        </w:rPr>
        <w:t>It is recalled that the purpose of the BMT Guidelines is to provide guidance for developing harmonized methodologies with the aim of generating high quality molecular data for a range of applications as follows.</w:t>
      </w:r>
    </w:p>
    <w:p w:rsidR="000D4C17" w:rsidRDefault="000D4C17" w:rsidP="000D4C17">
      <w:pPr>
        <w:rPr>
          <w:lang w:eastAsia="ja-JP"/>
        </w:rPr>
      </w:pPr>
    </w:p>
    <w:p w:rsidR="000D4C17" w:rsidRDefault="000D4C17" w:rsidP="000D4C17">
      <w:pPr>
        <w:ind w:firstLine="567"/>
        <w:rPr>
          <w:lang w:eastAsia="ja-JP"/>
        </w:rPr>
      </w:pPr>
      <w:r>
        <w:rPr>
          <w:lang w:eastAsia="ja-JP"/>
        </w:rPr>
        <w:t>“A. INTRODUCTION</w:t>
      </w:r>
    </w:p>
    <w:p w:rsidR="000D4C17" w:rsidRDefault="000D4C17" w:rsidP="000D4C17">
      <w:pPr>
        <w:tabs>
          <w:tab w:val="left" w:pos="8820"/>
        </w:tabs>
        <w:ind w:left="630" w:right="306" w:firstLine="504"/>
        <w:rPr>
          <w:lang w:eastAsia="ja-JP"/>
        </w:rPr>
      </w:pPr>
      <w:r>
        <w:rPr>
          <w:lang w:eastAsia="ja-JP"/>
        </w:rPr>
        <w:t>The purpose of this document (BMT Guidelines) is to provide guidance for developing harmonized methodologies with the aim of generating high quality molecular data for a range of applications. The BMT Guidelines are also intended to address the construction of databases containing molecular profiles of plant varieties, possibly produced in different laboratories using different technologies. In addition, the aim is to set high demands on the quality of the markers and on the desire for generating reproducible data using these markers in situations where equipment and/or reaction chemicals might change. Specific precautions need to be taken to ensure quality entry into a database.”</w:t>
      </w:r>
    </w:p>
    <w:p w:rsidR="000D4C17" w:rsidRDefault="000D4C17" w:rsidP="0089527F">
      <w:pPr>
        <w:rPr>
          <w:rFonts w:cs="Arial"/>
          <w:snapToGrid w:val="0"/>
          <w:lang w:eastAsia="ja-JP"/>
        </w:rPr>
      </w:pPr>
    </w:p>
    <w:p w:rsidR="006117CC" w:rsidRDefault="006117CC" w:rsidP="0089527F">
      <w:pPr>
        <w:rPr>
          <w:rFonts w:cs="Arial"/>
          <w:snapToGrid w:val="0"/>
          <w:lang w:eastAsia="ja-JP"/>
        </w:rPr>
      </w:pPr>
    </w:p>
    <w:p w:rsidR="000D4C17" w:rsidRDefault="000D4C17" w:rsidP="000D4C17">
      <w:pPr>
        <w:pStyle w:val="Heading1"/>
        <w:rPr>
          <w:lang w:eastAsia="ja-JP"/>
        </w:rPr>
      </w:pPr>
      <w:bookmarkStart w:id="6" w:name="_Toc449250775"/>
      <w:r>
        <w:rPr>
          <w:lang w:eastAsia="ja-JP"/>
        </w:rPr>
        <w:t>Cooperation with other organizations</w:t>
      </w:r>
      <w:bookmarkEnd w:id="6"/>
    </w:p>
    <w:p w:rsidR="000D4C17" w:rsidRDefault="000D4C17" w:rsidP="000D4C17">
      <w:pPr>
        <w:rPr>
          <w:color w:val="000000"/>
          <w:lang w:eastAsia="ja-JP"/>
        </w:rPr>
      </w:pPr>
    </w:p>
    <w:p w:rsidR="000D4C17" w:rsidRDefault="000D4C17" w:rsidP="000D4C17">
      <w:pPr>
        <w:rPr>
          <w:rFonts w:cs="Arial"/>
          <w:iCs/>
          <w:lang w:eastAsia="ja-JP"/>
        </w:rPr>
      </w:pPr>
      <w:r>
        <w:rPr>
          <w:rFonts w:cs="Arial"/>
          <w:iCs/>
        </w:rPr>
        <w:fldChar w:fldCharType="begin"/>
      </w:r>
      <w:r>
        <w:rPr>
          <w:rFonts w:cs="Arial"/>
          <w:iCs/>
        </w:rPr>
        <w:instrText xml:space="preserve"> AUTONUM  </w:instrText>
      </w:r>
      <w:r>
        <w:rPr>
          <w:rFonts w:cs="Arial"/>
          <w:iCs/>
        </w:rPr>
        <w:fldChar w:fldCharType="end"/>
      </w:r>
      <w:r>
        <w:rPr>
          <w:rFonts w:cs="Arial"/>
          <w:iCs/>
        </w:rPr>
        <w:tab/>
      </w:r>
      <w:r w:rsidR="00407BE4">
        <w:rPr>
          <w:rFonts w:cs="Arial" w:hint="eastAsia"/>
          <w:iCs/>
          <w:lang w:eastAsia="ja-JP"/>
        </w:rPr>
        <w:t xml:space="preserve">The </w:t>
      </w:r>
      <w:r w:rsidR="00407BE4" w:rsidRPr="00407BE4">
        <w:rPr>
          <w:rFonts w:cs="Arial"/>
          <w:iCs/>
          <w:lang w:eastAsia="ja-JP"/>
        </w:rPr>
        <w:t>International Organization for Standardization (ISO)</w:t>
      </w:r>
      <w:r w:rsidR="00407BE4">
        <w:rPr>
          <w:rFonts w:cs="Arial" w:hint="eastAsia"/>
          <w:iCs/>
          <w:lang w:eastAsia="ja-JP"/>
        </w:rPr>
        <w:t xml:space="preserve"> </w:t>
      </w:r>
      <w:r w:rsidR="00295C94">
        <w:rPr>
          <w:rFonts w:cs="Arial" w:hint="eastAsia"/>
          <w:iCs/>
          <w:lang w:eastAsia="ja-JP"/>
        </w:rPr>
        <w:t>will make a presentation on</w:t>
      </w:r>
      <w:r w:rsidR="00407BE4">
        <w:rPr>
          <w:rFonts w:hint="eastAsia"/>
          <w:lang w:eastAsia="ja-JP"/>
        </w:rPr>
        <w:t xml:space="preserve"> </w:t>
      </w:r>
      <w:r w:rsidR="00407BE4">
        <w:rPr>
          <w:lang w:eastAsia="ja-JP"/>
        </w:rPr>
        <w:t>“UPOV and ISO TC 34/SC 16 From the US Technical Advisory Group and ANSI led host of ISO TC 34/SC 16: Food Products; horizontal methods for molecular biomarker analysis”</w:t>
      </w:r>
      <w:r w:rsidR="00295C94">
        <w:rPr>
          <w:rFonts w:hint="eastAsia"/>
          <w:lang w:eastAsia="ja-JP"/>
        </w:rPr>
        <w:t xml:space="preserve"> (see document BMT/15/7),</w:t>
      </w:r>
      <w:r w:rsidR="00295C94">
        <w:rPr>
          <w:rFonts w:cs="Arial" w:hint="eastAsia"/>
          <w:iCs/>
          <w:lang w:eastAsia="ja-JP"/>
        </w:rPr>
        <w:t xml:space="preserve"> at the </w:t>
      </w:r>
      <w:r w:rsidR="00295C94">
        <w:rPr>
          <w:lang w:eastAsia="ja-JP"/>
        </w:rPr>
        <w:t>fifteenth</w:t>
      </w:r>
      <w:r w:rsidR="00295C94">
        <w:rPr>
          <w:lang w:eastAsia="en-GB"/>
        </w:rPr>
        <w:t xml:space="preserve"> session of the </w:t>
      </w:r>
      <w:r w:rsidR="00295C94">
        <w:rPr>
          <w:lang w:eastAsia="ja-JP"/>
        </w:rPr>
        <w:t>Working Group on Biochemical and Molecular Techniques and DNA-Profiling in particular (BMT)</w:t>
      </w:r>
      <w:r w:rsidR="00295C94">
        <w:rPr>
          <w:rFonts w:hint="eastAsia"/>
          <w:lang w:eastAsia="ja-JP"/>
        </w:rPr>
        <w:t xml:space="preserve">. </w:t>
      </w:r>
    </w:p>
    <w:p w:rsidR="009E3B6D" w:rsidRDefault="009E3B6D" w:rsidP="0089527F">
      <w:pPr>
        <w:rPr>
          <w:highlight w:val="yellow"/>
          <w:lang w:eastAsia="ja-JP"/>
        </w:rPr>
      </w:pPr>
    </w:p>
    <w:p w:rsidR="002B6091" w:rsidRDefault="002B6091" w:rsidP="0089527F">
      <w:pPr>
        <w:rPr>
          <w:highlight w:val="yellow"/>
          <w:lang w:eastAsia="ja-JP"/>
        </w:rPr>
      </w:pPr>
    </w:p>
    <w:bookmarkStart w:id="7" w:name="_Toc382388626"/>
    <w:p w:rsidR="003E45E4" w:rsidRDefault="003E5C14" w:rsidP="00D0753E">
      <w:pPr>
        <w:pStyle w:val="dec"/>
        <w:tabs>
          <w:tab w:val="left" w:pos="5400"/>
        </w:tabs>
        <w:ind w:left="4860"/>
        <w:rPr>
          <w:color w:val="000000" w:themeColor="text1"/>
          <w:spacing w:val="0"/>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9F36ED">
        <w:rPr>
          <w:rFonts w:hint="eastAsia"/>
          <w:color w:val="000000" w:themeColor="text1"/>
          <w:spacing w:val="0"/>
          <w:lang w:eastAsia="ja-JP"/>
        </w:rPr>
        <w:t>BMT</w:t>
      </w:r>
      <w:r w:rsidR="00801300" w:rsidRPr="00292CE5">
        <w:rPr>
          <w:color w:val="000000" w:themeColor="text1"/>
          <w:spacing w:val="0"/>
        </w:rPr>
        <w:t xml:space="preserve"> is invited to</w:t>
      </w:r>
      <w:r w:rsidR="009E3B6D">
        <w:rPr>
          <w:rFonts w:hint="eastAsia"/>
          <w:color w:val="000000" w:themeColor="text1"/>
          <w:spacing w:val="0"/>
          <w:lang w:eastAsia="ja-JP"/>
        </w:rPr>
        <w:t xml:space="preserve"> </w:t>
      </w:r>
      <w:r w:rsidR="009E3B6D" w:rsidRPr="009E3B6D">
        <w:rPr>
          <w:color w:val="000000" w:themeColor="text1"/>
          <w:spacing w:val="0"/>
          <w:lang w:eastAsia="ja-JP"/>
        </w:rPr>
        <w:t xml:space="preserve">note </w:t>
      </w:r>
      <w:r w:rsidR="00295C94">
        <w:rPr>
          <w:rFonts w:hint="eastAsia"/>
          <w:color w:val="000000" w:themeColor="text1"/>
          <w:spacing w:val="0"/>
          <w:lang w:eastAsia="ja-JP"/>
        </w:rPr>
        <w:t xml:space="preserve">that a </w:t>
      </w:r>
      <w:r w:rsidR="00295C94">
        <w:rPr>
          <w:rFonts w:cs="Arial" w:hint="eastAsia"/>
          <w:iCs/>
          <w:lang w:eastAsia="ja-JP"/>
        </w:rPr>
        <w:t>presentation on</w:t>
      </w:r>
      <w:r w:rsidR="00295C94">
        <w:rPr>
          <w:rFonts w:hint="eastAsia"/>
          <w:lang w:eastAsia="ja-JP"/>
        </w:rPr>
        <w:t xml:space="preserve"> </w:t>
      </w:r>
      <w:r w:rsidR="00295C94">
        <w:rPr>
          <w:lang w:eastAsia="ja-JP"/>
        </w:rPr>
        <w:t>“UPOV and ISO TC 34/SC 16 From the US Technical Advisory Group and ANSI led host of ISO TC 34/SC 16: Food Products; horizontal methods for molecular biomarker analysis”</w:t>
      </w:r>
      <w:r w:rsidR="00295C94">
        <w:rPr>
          <w:rFonts w:hint="eastAsia"/>
          <w:lang w:eastAsia="ja-JP"/>
        </w:rPr>
        <w:t xml:space="preserve"> will be made by the ISO</w:t>
      </w:r>
      <w:r w:rsidR="009E3B6D" w:rsidRPr="009E3B6D">
        <w:rPr>
          <w:color w:val="000000" w:themeColor="text1"/>
          <w:spacing w:val="0"/>
          <w:lang w:eastAsia="ja-JP"/>
        </w:rPr>
        <w:t>.</w:t>
      </w:r>
      <w:bookmarkEnd w:id="7"/>
    </w:p>
    <w:p w:rsidR="00856B1E" w:rsidRDefault="00856B1E" w:rsidP="007A1349">
      <w:pPr>
        <w:rPr>
          <w:lang w:eastAsia="ja-JP"/>
        </w:rPr>
      </w:pPr>
    </w:p>
    <w:p w:rsidR="00407BE4" w:rsidRDefault="00407BE4" w:rsidP="007A1349">
      <w:pPr>
        <w:rPr>
          <w:lang w:eastAsia="ja-JP"/>
        </w:rPr>
      </w:pPr>
    </w:p>
    <w:p w:rsidR="002B6091" w:rsidRDefault="00947C48" w:rsidP="00947C48">
      <w:pPr>
        <w:jc w:val="right"/>
        <w:rPr>
          <w:lang w:eastAsia="ja-JP"/>
        </w:rPr>
      </w:pPr>
      <w:r>
        <w:rPr>
          <w:rFonts w:hint="eastAsia"/>
          <w:lang w:eastAsia="ja-JP"/>
        </w:rPr>
        <w:t>[End of</w:t>
      </w:r>
      <w:r w:rsidR="00F6778A">
        <w:rPr>
          <w:rFonts w:hint="eastAsia"/>
          <w:lang w:eastAsia="ja-JP"/>
        </w:rPr>
        <w:t xml:space="preserve"> document]</w:t>
      </w:r>
    </w:p>
    <w:sectPr w:rsidR="002B6091" w:rsidSect="002B6091">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1" w:rsidRDefault="002B6091">
    <w:pPr>
      <w:pStyle w:val="Header"/>
      <w:rPr>
        <w:lang w:eastAsia="ja-JP"/>
      </w:rPr>
    </w:pPr>
    <w:r>
      <w:rPr>
        <w:rFonts w:hint="eastAsia"/>
        <w:lang w:eastAsia="ja-JP"/>
      </w:rPr>
      <w:t>BMT/15/2</w:t>
    </w:r>
  </w:p>
  <w:p w:rsidR="002B6091" w:rsidRDefault="002B6091">
    <w:pPr>
      <w:pStyle w:val="Header"/>
    </w:pPr>
    <w:proofErr w:type="gramStart"/>
    <w:r>
      <w:rPr>
        <w:rFonts w:hint="eastAsia"/>
        <w:lang w:eastAsia="ja-JP"/>
      </w:rPr>
      <w:t>page</w:t>
    </w:r>
    <w:proofErr w:type="gramEnd"/>
    <w:r>
      <w:rPr>
        <w:rFonts w:hint="eastAsia"/>
        <w:lang w:eastAsia="ja-JP"/>
      </w:rPr>
      <w:t xml:space="preserve"> </w:t>
    </w:r>
    <w:sdt>
      <w:sdtPr>
        <w:id w:val="157588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F65FA">
          <w:rPr>
            <w:noProof/>
          </w:rPr>
          <w:t>2</w:t>
        </w:r>
        <w:r>
          <w:rPr>
            <w:noProof/>
          </w:rPr>
          <w:fldChar w:fldCharType="end"/>
        </w:r>
      </w:sdtContent>
    </w:sdt>
  </w:p>
  <w:p w:rsidR="002B6091" w:rsidRDefault="002B6091" w:rsidP="002B6091">
    <w:pPr>
      <w:pStyle w:val="Header"/>
      <w:tabs>
        <w:tab w:val="left" w:pos="4050"/>
      </w:tabs>
      <w:jc w:val="both"/>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1430C7"/>
    <w:multiLevelType w:val="hybridMultilevel"/>
    <w:tmpl w:val="F7621F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9">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8"/>
  </w:num>
  <w:num w:numId="7">
    <w:abstractNumId w:val="0"/>
  </w:num>
  <w:num w:numId="8">
    <w:abstractNumId w:val="5"/>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fr-CH"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4C17"/>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16A89"/>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5855"/>
    <w:rsid w:val="00167EC8"/>
    <w:rsid w:val="00167FBD"/>
    <w:rsid w:val="001703F3"/>
    <w:rsid w:val="001706B9"/>
    <w:rsid w:val="00171099"/>
    <w:rsid w:val="00172A6A"/>
    <w:rsid w:val="00173135"/>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6680"/>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41E"/>
    <w:rsid w:val="00291D33"/>
    <w:rsid w:val="00292356"/>
    <w:rsid w:val="00292460"/>
    <w:rsid w:val="00292CE5"/>
    <w:rsid w:val="0029329A"/>
    <w:rsid w:val="00293ED3"/>
    <w:rsid w:val="00294904"/>
    <w:rsid w:val="00294DB4"/>
    <w:rsid w:val="00295353"/>
    <w:rsid w:val="00295C94"/>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B6091"/>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0CC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878"/>
    <w:rsid w:val="00407739"/>
    <w:rsid w:val="00407BE4"/>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4E0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067D"/>
    <w:rsid w:val="005B1117"/>
    <w:rsid w:val="005B3875"/>
    <w:rsid w:val="005B3F9D"/>
    <w:rsid w:val="005B414B"/>
    <w:rsid w:val="005B4488"/>
    <w:rsid w:val="005B6087"/>
    <w:rsid w:val="005B6E11"/>
    <w:rsid w:val="005B7E98"/>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5FA"/>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7CC"/>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87E0E"/>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68D8"/>
    <w:rsid w:val="007A720D"/>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4065"/>
    <w:rsid w:val="00825B54"/>
    <w:rsid w:val="008264A6"/>
    <w:rsid w:val="008270FC"/>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6B1E"/>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27F"/>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E24"/>
    <w:rsid w:val="008C6F4B"/>
    <w:rsid w:val="008C7833"/>
    <w:rsid w:val="008C7AE6"/>
    <w:rsid w:val="008D0254"/>
    <w:rsid w:val="008D085C"/>
    <w:rsid w:val="008D09CC"/>
    <w:rsid w:val="008D1291"/>
    <w:rsid w:val="008D1BC4"/>
    <w:rsid w:val="008D235B"/>
    <w:rsid w:val="008D4B4B"/>
    <w:rsid w:val="008D4BA5"/>
    <w:rsid w:val="008D5A54"/>
    <w:rsid w:val="008D5AB6"/>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C48"/>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7B6A"/>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1425"/>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6D"/>
    <w:rsid w:val="009E3B8B"/>
    <w:rsid w:val="009E58B1"/>
    <w:rsid w:val="009E691A"/>
    <w:rsid w:val="009E746E"/>
    <w:rsid w:val="009E7723"/>
    <w:rsid w:val="009E7FCD"/>
    <w:rsid w:val="009F1503"/>
    <w:rsid w:val="009F16FE"/>
    <w:rsid w:val="009F3068"/>
    <w:rsid w:val="009F36ED"/>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28C"/>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1C4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23F0"/>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7581"/>
    <w:rsid w:val="00C100E1"/>
    <w:rsid w:val="00C10495"/>
    <w:rsid w:val="00C10F32"/>
    <w:rsid w:val="00C11710"/>
    <w:rsid w:val="00C11AE4"/>
    <w:rsid w:val="00C12B58"/>
    <w:rsid w:val="00C157D4"/>
    <w:rsid w:val="00C15EDC"/>
    <w:rsid w:val="00C17C5E"/>
    <w:rsid w:val="00C206D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688"/>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4A6"/>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270CC"/>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300"/>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8A"/>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A07DA"/>
    <w:rsid w:val="00FA26D6"/>
    <w:rsid w:val="00FA3CC3"/>
    <w:rsid w:val="00FA4498"/>
    <w:rsid w:val="00FA5C99"/>
    <w:rsid w:val="00FA731B"/>
    <w:rsid w:val="00FA75EC"/>
    <w:rsid w:val="00FA7687"/>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E537F"/>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084">
      <w:bodyDiv w:val="1"/>
      <w:marLeft w:val="0"/>
      <w:marRight w:val="0"/>
      <w:marTop w:val="0"/>
      <w:marBottom w:val="0"/>
      <w:divBdr>
        <w:top w:val="none" w:sz="0" w:space="0" w:color="auto"/>
        <w:left w:val="none" w:sz="0" w:space="0" w:color="auto"/>
        <w:bottom w:val="none" w:sz="0" w:space="0" w:color="auto"/>
        <w:right w:val="none" w:sz="0" w:space="0" w:color="auto"/>
      </w:divBdr>
    </w:div>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485732144">
      <w:bodyDiv w:val="1"/>
      <w:marLeft w:val="0"/>
      <w:marRight w:val="0"/>
      <w:marTop w:val="0"/>
      <w:marBottom w:val="0"/>
      <w:divBdr>
        <w:top w:val="none" w:sz="0" w:space="0" w:color="auto"/>
        <w:left w:val="none" w:sz="0" w:space="0" w:color="auto"/>
        <w:bottom w:val="none" w:sz="0" w:space="0" w:color="auto"/>
        <w:right w:val="none" w:sz="0" w:space="0" w:color="auto"/>
      </w:divBdr>
    </w:div>
    <w:div w:id="1638534780">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470445">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60711843">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2B33-A0B9-49EB-999A-4F2556BA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BERGER Fanny</cp:lastModifiedBy>
  <cp:revision>10</cp:revision>
  <cp:lastPrinted>2016-04-25T11:12:00Z</cp:lastPrinted>
  <dcterms:created xsi:type="dcterms:W3CDTF">2016-04-05T07:01:00Z</dcterms:created>
  <dcterms:modified xsi:type="dcterms:W3CDTF">2016-04-26T13:56:00Z</dcterms:modified>
</cp:coreProperties>
</file>