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7C25BD" w:rsidTr="00E67C40">
        <w:trPr>
          <w:trHeight w:val="1760"/>
        </w:trPr>
        <w:tc>
          <w:tcPr>
            <w:tcW w:w="4243" w:type="dxa"/>
          </w:tcPr>
          <w:p w:rsidR="000D7780" w:rsidRPr="007C25BD" w:rsidRDefault="000D7780" w:rsidP="006655D3"/>
        </w:tc>
        <w:tc>
          <w:tcPr>
            <w:tcW w:w="1646" w:type="dxa"/>
            <w:vAlign w:val="center"/>
          </w:tcPr>
          <w:p w:rsidR="000D7780" w:rsidRPr="007C25BD" w:rsidRDefault="00A03648" w:rsidP="006655D3">
            <w:pPr>
              <w:pStyle w:val="LogoUPOV"/>
            </w:pPr>
            <w:r>
              <w:rPr>
                <w:noProof/>
              </w:rPr>
              <w:drawing>
                <wp:inline distT="0" distB="0" distL="0" distR="0" wp14:anchorId="2AAF30FF" wp14:editId="1DF7694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7C25BD" w:rsidRDefault="0024416D" w:rsidP="006655D3">
            <w:pPr>
              <w:pStyle w:val="Lettrine"/>
            </w:pPr>
            <w:r w:rsidRPr="007C25BD">
              <w:t>E</w:t>
            </w:r>
          </w:p>
          <w:p w:rsidR="000D7780" w:rsidRPr="007C25BD" w:rsidRDefault="005B680C" w:rsidP="006655D3">
            <w:pPr>
              <w:pStyle w:val="Docoriginal"/>
              <w:rPr>
                <w:lang w:eastAsia="ja-JP"/>
              </w:rPr>
            </w:pPr>
            <w:r>
              <w:rPr>
                <w:rFonts w:hint="eastAsia"/>
                <w:lang w:eastAsia="ja-JP"/>
              </w:rPr>
              <w:t>BMT</w:t>
            </w:r>
            <w:r>
              <w:t>/</w:t>
            </w:r>
            <w:r>
              <w:rPr>
                <w:rFonts w:hint="eastAsia"/>
                <w:lang w:eastAsia="ja-JP"/>
              </w:rPr>
              <w:t>14</w:t>
            </w:r>
            <w:r w:rsidR="00667404" w:rsidRPr="007C25BD">
              <w:t>/</w:t>
            </w:r>
            <w:bookmarkStart w:id="0" w:name="Code"/>
            <w:bookmarkEnd w:id="0"/>
            <w:r w:rsidR="00311E5E">
              <w:rPr>
                <w:rFonts w:hint="eastAsia"/>
                <w:lang w:eastAsia="ja-JP"/>
              </w:rPr>
              <w:t>4</w:t>
            </w:r>
          </w:p>
          <w:p w:rsidR="000D7780" w:rsidRPr="007C25BD" w:rsidRDefault="0061555F" w:rsidP="006655D3">
            <w:pPr>
              <w:pStyle w:val="Docoriginal"/>
              <w:rPr>
                <w:b w:val="0"/>
                <w:spacing w:val="0"/>
              </w:rPr>
            </w:pPr>
            <w:r w:rsidRPr="007C25BD">
              <w:rPr>
                <w:rStyle w:val="StyleDoclangBold"/>
                <w:b/>
                <w:bCs/>
                <w:spacing w:val="0"/>
              </w:rPr>
              <w:t>ORIGINAL</w:t>
            </w:r>
            <w:r w:rsidR="000D7780" w:rsidRPr="007C25BD">
              <w:rPr>
                <w:rStyle w:val="StyleDoclangBold"/>
                <w:b/>
                <w:bCs/>
                <w:spacing w:val="0"/>
              </w:rPr>
              <w:t>:</w:t>
            </w:r>
            <w:r w:rsidRPr="007C25BD">
              <w:rPr>
                <w:rStyle w:val="StyleDocoriginalNotBold1"/>
                <w:spacing w:val="0"/>
              </w:rPr>
              <w:t xml:space="preserve"> </w:t>
            </w:r>
            <w:r w:rsidR="000D7780" w:rsidRPr="007C25BD">
              <w:rPr>
                <w:spacing w:val="0"/>
              </w:rPr>
              <w:t xml:space="preserve"> </w:t>
            </w:r>
            <w:bookmarkStart w:id="1" w:name="Original"/>
            <w:bookmarkEnd w:id="1"/>
            <w:r w:rsidR="0024416D" w:rsidRPr="007C25BD">
              <w:rPr>
                <w:b w:val="0"/>
                <w:spacing w:val="0"/>
              </w:rPr>
              <w:t>English</w:t>
            </w:r>
          </w:p>
          <w:p w:rsidR="000D7780" w:rsidRPr="007C25BD" w:rsidRDefault="000D7780" w:rsidP="006266FD">
            <w:pPr>
              <w:pStyle w:val="Docoriginal"/>
            </w:pPr>
            <w:r w:rsidRPr="007C25BD">
              <w:rPr>
                <w:spacing w:val="0"/>
              </w:rPr>
              <w:t>DATE:</w:t>
            </w:r>
            <w:r w:rsidR="0061555F" w:rsidRPr="007C25BD">
              <w:rPr>
                <w:spacing w:val="0"/>
              </w:rPr>
              <w:t xml:space="preserve"> </w:t>
            </w:r>
            <w:bookmarkStart w:id="2" w:name="Date"/>
            <w:bookmarkEnd w:id="2"/>
            <w:r w:rsidR="00615BAC">
              <w:rPr>
                <w:rStyle w:val="StyleDocoriginalNotBold1"/>
                <w:spacing w:val="0"/>
              </w:rPr>
              <w:t>September</w:t>
            </w:r>
            <w:r w:rsidR="005C5272" w:rsidRPr="00166F0F">
              <w:rPr>
                <w:b w:val="0"/>
                <w:spacing w:val="0"/>
              </w:rPr>
              <w:t xml:space="preserve"> </w:t>
            </w:r>
            <w:r w:rsidR="006266FD">
              <w:rPr>
                <w:b w:val="0"/>
                <w:spacing w:val="0"/>
                <w:lang w:eastAsia="ja-JP"/>
              </w:rPr>
              <w:t>25</w:t>
            </w:r>
            <w:bookmarkStart w:id="3" w:name="_GoBack"/>
            <w:bookmarkEnd w:id="3"/>
            <w:r w:rsidR="0024416D" w:rsidRPr="00166F0F">
              <w:rPr>
                <w:b w:val="0"/>
                <w:spacing w:val="0"/>
              </w:rPr>
              <w:t xml:space="preserve">, </w:t>
            </w:r>
            <w:r w:rsidR="001131D5" w:rsidRPr="00166F0F">
              <w:rPr>
                <w:b w:val="0"/>
                <w:spacing w:val="0"/>
              </w:rPr>
              <w:t>201</w:t>
            </w:r>
            <w:r w:rsidR="00050E16" w:rsidRPr="00166F0F">
              <w:rPr>
                <w:b w:val="0"/>
                <w:spacing w:val="0"/>
              </w:rPr>
              <w:t>4</w:t>
            </w:r>
          </w:p>
        </w:tc>
      </w:tr>
      <w:tr w:rsidR="000D7780" w:rsidRPr="007C25BD" w:rsidTr="00E67C40">
        <w:tc>
          <w:tcPr>
            <w:tcW w:w="10131" w:type="dxa"/>
            <w:gridSpan w:val="3"/>
          </w:tcPr>
          <w:p w:rsidR="000D7780" w:rsidRPr="007C25BD" w:rsidRDefault="0024416D" w:rsidP="006655D3">
            <w:pPr>
              <w:pStyle w:val="upove"/>
              <w:rPr>
                <w:sz w:val="28"/>
              </w:rPr>
            </w:pPr>
            <w:r w:rsidRPr="007C25BD">
              <w:rPr>
                <w:snapToGrid w:val="0"/>
              </w:rPr>
              <w:t xml:space="preserve">INTERNATIONAL UNION FOR THE PROTECTION OF NEW VARIETIES OF PLANTS </w:t>
            </w:r>
          </w:p>
        </w:tc>
      </w:tr>
      <w:tr w:rsidR="000D7780" w:rsidRPr="007C25BD" w:rsidTr="00E67C40">
        <w:tc>
          <w:tcPr>
            <w:tcW w:w="10131" w:type="dxa"/>
            <w:gridSpan w:val="3"/>
          </w:tcPr>
          <w:p w:rsidR="000D7780" w:rsidRPr="007C25BD" w:rsidRDefault="00867AC1" w:rsidP="006655D3">
            <w:pPr>
              <w:pStyle w:val="Country"/>
            </w:pPr>
            <w:r w:rsidRPr="007C25BD">
              <w:t>Gen</w:t>
            </w:r>
            <w:r w:rsidR="0061555F" w:rsidRPr="007C25BD">
              <w:t>e</w:t>
            </w:r>
            <w:r w:rsidRPr="007C25BD">
              <w:t>v</w:t>
            </w:r>
            <w:r w:rsidR="0061555F" w:rsidRPr="007C25BD">
              <w:t>a</w:t>
            </w:r>
          </w:p>
        </w:tc>
      </w:tr>
    </w:tbl>
    <w:p w:rsidR="005B680C" w:rsidRDefault="00071060" w:rsidP="005B680C">
      <w:pPr>
        <w:pStyle w:val="Sessiontcplacedate"/>
        <w:rPr>
          <w:lang w:eastAsia="ja-JP"/>
        </w:rPr>
      </w:pPr>
      <w:bookmarkStart w:id="4" w:name="TitleOfDoc"/>
      <w:bookmarkEnd w:id="4"/>
      <w:r>
        <w:t xml:space="preserve">WORKING </w:t>
      </w:r>
      <w:r w:rsidR="005B680C">
        <w:rPr>
          <w:rFonts w:hint="eastAsia"/>
          <w:lang w:eastAsia="ja-JP"/>
        </w:rPr>
        <w:t>GROUP ON BIOCHEMICAL AND MOLECULAR</w:t>
      </w:r>
    </w:p>
    <w:p w:rsidR="001537DF" w:rsidRDefault="005B680C" w:rsidP="005B680C">
      <w:pPr>
        <w:pStyle w:val="Sessiontcplacedate"/>
        <w:spacing w:before="0"/>
      </w:pPr>
      <w:r>
        <w:rPr>
          <w:rFonts w:hint="eastAsia"/>
          <w:lang w:eastAsia="ja-JP"/>
        </w:rPr>
        <w:t>TECHNIQUES AND DNA PROFILING IN PARTICULAR</w:t>
      </w:r>
    </w:p>
    <w:p w:rsidR="00E67C40" w:rsidRDefault="005B680C" w:rsidP="00E67C40">
      <w:pPr>
        <w:pStyle w:val="Sessiontcplacedate"/>
      </w:pPr>
      <w:r>
        <w:rPr>
          <w:rFonts w:hint="eastAsia"/>
          <w:lang w:eastAsia="ja-JP"/>
        </w:rPr>
        <w:t>Fourteenth</w:t>
      </w:r>
      <w:r w:rsidR="00E67C40" w:rsidRPr="00C5280D">
        <w:t xml:space="preserve"> Session</w:t>
      </w:r>
    </w:p>
    <w:p w:rsidR="00E67C40" w:rsidRPr="00C5280D" w:rsidRDefault="005B680C" w:rsidP="00E67C40">
      <w:pPr>
        <w:pStyle w:val="Sessiontcplacedate"/>
      </w:pPr>
      <w:r>
        <w:rPr>
          <w:rFonts w:hint="eastAsia"/>
          <w:lang w:eastAsia="ja-JP"/>
        </w:rPr>
        <w:t>Seoul</w:t>
      </w:r>
      <w:r w:rsidR="00E67C40" w:rsidRPr="009B2506">
        <w:t xml:space="preserve">, </w:t>
      </w:r>
      <w:r>
        <w:rPr>
          <w:rFonts w:hint="eastAsia"/>
          <w:lang w:eastAsia="ja-JP"/>
        </w:rPr>
        <w:t>Republic of Korea</w:t>
      </w:r>
      <w:r w:rsidR="00E67C40" w:rsidRPr="009B2506">
        <w:t xml:space="preserve">, from </w:t>
      </w:r>
      <w:r>
        <w:rPr>
          <w:rFonts w:hint="eastAsia"/>
          <w:lang w:eastAsia="ja-JP"/>
        </w:rPr>
        <w:t>November</w:t>
      </w:r>
      <w:r w:rsidR="00C314EA">
        <w:t xml:space="preserve"> </w:t>
      </w:r>
      <w:r w:rsidR="00524762">
        <w:rPr>
          <w:rFonts w:hint="eastAsia"/>
          <w:lang w:eastAsia="ja-JP"/>
        </w:rPr>
        <w:t>10</w:t>
      </w:r>
      <w:r w:rsidR="00524762">
        <w:t xml:space="preserve"> to </w:t>
      </w:r>
      <w:r w:rsidR="00524762">
        <w:rPr>
          <w:rFonts w:hint="eastAsia"/>
          <w:lang w:eastAsia="ja-JP"/>
        </w:rPr>
        <w:t>13</w:t>
      </w:r>
      <w:r w:rsidR="00E67C40" w:rsidRPr="009B2506">
        <w:t>, 2014</w:t>
      </w:r>
    </w:p>
    <w:p w:rsidR="00524762" w:rsidRPr="004E4887" w:rsidRDefault="00A24AFB" w:rsidP="00524762">
      <w:pPr>
        <w:pStyle w:val="TitleofDoc"/>
        <w:spacing w:before="600"/>
      </w:pPr>
      <w:r>
        <w:t>VARIETY DESCRIPTION DATABASES</w:t>
      </w:r>
    </w:p>
    <w:p w:rsidR="00524762" w:rsidRDefault="00524762" w:rsidP="00524762">
      <w:pPr>
        <w:pStyle w:val="preparedby1"/>
        <w:spacing w:before="0" w:after="360"/>
        <w:rPr>
          <w:lang w:eastAsia="ja-JP"/>
        </w:rPr>
      </w:pPr>
      <w:bookmarkStart w:id="5" w:name="Prepared"/>
      <w:bookmarkEnd w:id="5"/>
    </w:p>
    <w:p w:rsidR="00050E16" w:rsidRPr="007C25BD" w:rsidRDefault="00AE0EF1" w:rsidP="00524762">
      <w:pPr>
        <w:pStyle w:val="preparedby1"/>
        <w:spacing w:before="0" w:after="480"/>
      </w:pPr>
      <w:r w:rsidRPr="007C25BD">
        <w:t xml:space="preserve">Document </w:t>
      </w:r>
      <w:r w:rsidR="0061555F" w:rsidRPr="007C25BD">
        <w:t>prepared by the Office of the Union</w:t>
      </w:r>
      <w:r w:rsidR="00050E16" w:rsidRPr="007C25BD">
        <w:br/>
      </w:r>
      <w:r w:rsidR="00050E16" w:rsidRPr="007C25BD">
        <w:br/>
      </w:r>
      <w:r w:rsidR="00050E16" w:rsidRPr="007C25BD">
        <w:rPr>
          <w:color w:val="A6A6A6" w:themeColor="background1" w:themeShade="A6"/>
        </w:rPr>
        <w:t>Disclaimer:  this document does not represent UPOV policies or guidance</w:t>
      </w:r>
    </w:p>
    <w:p w:rsidR="00A24AFB" w:rsidRDefault="001C6B71" w:rsidP="00A24AFB">
      <w:r w:rsidRPr="00A65FD9">
        <w:fldChar w:fldCharType="begin"/>
      </w:r>
      <w:r w:rsidRPr="00A65FD9">
        <w:instrText xml:space="preserve"> AUTONUM  </w:instrText>
      </w:r>
      <w:r w:rsidRPr="00A65FD9">
        <w:fldChar w:fldCharType="end"/>
      </w:r>
      <w:r w:rsidRPr="0007134D">
        <w:tab/>
      </w:r>
      <w:r w:rsidR="00A24AFB">
        <w:t>This document reports on developments concerning a practical exercise in the development of an exchangeable database in the context of Section 6 “Databases” of the UPOV Guidelines for DNA-profiling:  molecular marker selection and database construction (BMT Guidelines).</w:t>
      </w:r>
    </w:p>
    <w:p w:rsidR="00A24AFB" w:rsidRDefault="00A24AFB" w:rsidP="00A24AFB">
      <w:pPr>
        <w:rPr>
          <w:lang w:eastAsia="ja-JP"/>
        </w:rPr>
      </w:pPr>
    </w:p>
    <w:p w:rsidR="00DF37BE" w:rsidRDefault="001C6B71" w:rsidP="00A24AFB">
      <w:pPr>
        <w:rPr>
          <w:lang w:eastAsia="ja-JP"/>
        </w:rPr>
      </w:pPr>
      <w:r w:rsidRPr="00A65FD9">
        <w:fldChar w:fldCharType="begin"/>
      </w:r>
      <w:r w:rsidRPr="00A65FD9">
        <w:instrText xml:space="preserve"> AUTONUM  </w:instrText>
      </w:r>
      <w:r w:rsidRPr="00A65FD9">
        <w:fldChar w:fldCharType="end"/>
      </w:r>
      <w:r w:rsidRPr="0007134D">
        <w:tab/>
      </w:r>
      <w:r>
        <w:rPr>
          <w:rFonts w:hint="eastAsia"/>
          <w:lang w:eastAsia="ja-JP"/>
        </w:rPr>
        <w:t>The devel</w:t>
      </w:r>
      <w:r w:rsidR="00D35F95">
        <w:rPr>
          <w:rFonts w:hint="eastAsia"/>
          <w:lang w:eastAsia="ja-JP"/>
        </w:rPr>
        <w:t>opments between 2005 and 2011 on</w:t>
      </w:r>
      <w:r>
        <w:rPr>
          <w:rFonts w:hint="eastAsia"/>
          <w:lang w:eastAsia="ja-JP"/>
        </w:rPr>
        <w:t xml:space="preserve"> this matter are provided in document BMT/13/4 </w:t>
      </w:r>
      <w:r>
        <w:rPr>
          <w:lang w:eastAsia="ja-JP"/>
        </w:rPr>
        <w:t>“</w:t>
      </w:r>
      <w:r>
        <w:rPr>
          <w:rFonts w:hint="eastAsia"/>
          <w:lang w:eastAsia="ja-JP"/>
        </w:rPr>
        <w:t>Variety Description Databases</w:t>
      </w:r>
      <w:r>
        <w:rPr>
          <w:lang w:eastAsia="ja-JP"/>
        </w:rPr>
        <w:t>”</w:t>
      </w:r>
      <w:r>
        <w:rPr>
          <w:rFonts w:hint="eastAsia"/>
          <w:lang w:eastAsia="ja-JP"/>
        </w:rPr>
        <w:t>.</w:t>
      </w:r>
    </w:p>
    <w:p w:rsidR="001C6B71" w:rsidRDefault="001C6B71" w:rsidP="00D953B3">
      <w:pPr>
        <w:rPr>
          <w:color w:val="000000"/>
          <w:lang w:eastAsia="ja-JP"/>
        </w:rPr>
      </w:pPr>
    </w:p>
    <w:p w:rsidR="00E0423F" w:rsidRDefault="001C6B71" w:rsidP="00D953B3">
      <w:pPr>
        <w:rPr>
          <w:rFonts w:cs="Arial"/>
          <w:lang w:eastAsia="ja-JP"/>
        </w:rPr>
      </w:pPr>
      <w:r w:rsidRPr="00A65FD9">
        <w:fldChar w:fldCharType="begin"/>
      </w:r>
      <w:r w:rsidRPr="00A65FD9">
        <w:instrText xml:space="preserve"> AUTONUM  </w:instrText>
      </w:r>
      <w:r w:rsidRPr="00A65FD9">
        <w:fldChar w:fldCharType="end"/>
      </w:r>
      <w:r w:rsidRPr="0007134D">
        <w:tab/>
      </w:r>
      <w:r w:rsidR="00D953B3">
        <w:rPr>
          <w:rFonts w:cs="Arial" w:hint="eastAsia"/>
          <w:lang w:eastAsia="ja-JP"/>
        </w:rPr>
        <w:t xml:space="preserve">At </w:t>
      </w:r>
      <w:r w:rsidR="00E0423F">
        <w:rPr>
          <w:rFonts w:cs="Arial" w:hint="eastAsia"/>
          <w:lang w:eastAsia="ja-JP"/>
        </w:rPr>
        <w:t xml:space="preserve">its forty-sixth session, held near the city of Venlo, Netherlands, from June 11 to 15, 2012, </w:t>
      </w:r>
      <w:r w:rsidR="00D953B3">
        <w:rPr>
          <w:rFonts w:cs="Arial" w:hint="eastAsia"/>
          <w:lang w:eastAsia="ja-JP"/>
        </w:rPr>
        <w:t>the T</w:t>
      </w:r>
      <w:r w:rsidR="00615BAC">
        <w:rPr>
          <w:rFonts w:cs="Arial"/>
          <w:lang w:eastAsia="ja-JP"/>
        </w:rPr>
        <w:t>echnical Working Party for Vegetables (T</w:t>
      </w:r>
      <w:r w:rsidR="00D953B3">
        <w:rPr>
          <w:rFonts w:cs="Arial" w:hint="eastAsia"/>
          <w:lang w:eastAsia="ja-JP"/>
        </w:rPr>
        <w:t>WV</w:t>
      </w:r>
      <w:r w:rsidR="00615BAC">
        <w:rPr>
          <w:rFonts w:cs="Arial"/>
          <w:lang w:eastAsia="ja-JP"/>
        </w:rPr>
        <w:t>)</w:t>
      </w:r>
      <w:r w:rsidR="00D953B3" w:rsidRPr="00722A02">
        <w:rPr>
          <w:rFonts w:cs="Arial"/>
        </w:rPr>
        <w:t xml:space="preserve"> noted the information contained in document TWV/46/6</w:t>
      </w:r>
      <w:r w:rsidR="00615BAC">
        <w:rPr>
          <w:rFonts w:cs="Arial"/>
        </w:rPr>
        <w:t xml:space="preserve"> “Variety Description Databases”</w:t>
      </w:r>
      <w:r w:rsidR="00D953B3" w:rsidRPr="00722A02">
        <w:rPr>
          <w:rFonts w:cs="Arial"/>
        </w:rPr>
        <w:t xml:space="preserve"> and in the presentation provided by an expert from France, which would be included in an addendum to document TWV/46/6. The expert from </w:t>
      </w:r>
      <w:smartTag w:uri="urn:schemas-microsoft-com:office:smarttags" w:element="country-region">
        <w:smartTag w:uri="urn:schemas-microsoft-com:office:smarttags" w:element="place">
          <w:r w:rsidR="00D953B3" w:rsidRPr="00722A02">
            <w:rPr>
              <w:rFonts w:cs="Arial"/>
            </w:rPr>
            <w:t>France</w:t>
          </w:r>
        </w:smartTag>
      </w:smartTag>
      <w:r w:rsidR="00D953B3" w:rsidRPr="00722A02">
        <w:rPr>
          <w:rFonts w:cs="Arial"/>
        </w:rPr>
        <w:t xml:space="preserve"> presented a method to evaluate different grouping characteristics for Pea.  The TWV congratulated the expert from </w:t>
      </w:r>
      <w:smartTag w:uri="urn:schemas-microsoft-com:office:smarttags" w:element="country-region">
        <w:smartTag w:uri="urn:schemas-microsoft-com:office:smarttags" w:element="place">
          <w:r w:rsidR="00D953B3" w:rsidRPr="00722A02">
            <w:rPr>
              <w:rFonts w:cs="Arial"/>
            </w:rPr>
            <w:t>France</w:t>
          </w:r>
        </w:smartTag>
      </w:smartTag>
      <w:r w:rsidR="00D953B3" w:rsidRPr="00722A02">
        <w:rPr>
          <w:rFonts w:cs="Arial"/>
        </w:rPr>
        <w:t xml:space="preserve"> for his work and the useful results contained in the presentation.  The TWV agreed that the work on the project for the Pea database should be</w:t>
      </w:r>
      <w:r w:rsidR="00D953B3" w:rsidRPr="003F6C03">
        <w:rPr>
          <w:rFonts w:cs="Arial"/>
        </w:rPr>
        <w:t xml:space="preserve"> continued and that it would be a good example for the development of similar databases for other crops. It also agreed that it would be a good basis for future revision of the Test Guidelines for Pea in respect of grouping characteristics</w:t>
      </w:r>
      <w:r w:rsidR="00E0423F">
        <w:rPr>
          <w:rFonts w:cs="Arial" w:hint="eastAsia"/>
          <w:lang w:eastAsia="ja-JP"/>
        </w:rPr>
        <w:t xml:space="preserve"> (see document TWV/46/41 </w:t>
      </w:r>
      <w:r w:rsidR="00E0423F">
        <w:rPr>
          <w:rFonts w:cs="Arial"/>
          <w:lang w:eastAsia="ja-JP"/>
        </w:rPr>
        <w:t>“</w:t>
      </w:r>
      <w:r w:rsidR="00E0423F">
        <w:rPr>
          <w:rFonts w:cs="Arial" w:hint="eastAsia"/>
          <w:lang w:eastAsia="ja-JP"/>
        </w:rPr>
        <w:t>Report</w:t>
      </w:r>
      <w:r w:rsidR="00E0423F">
        <w:rPr>
          <w:rFonts w:cs="Arial"/>
          <w:lang w:eastAsia="ja-JP"/>
        </w:rPr>
        <w:t>”</w:t>
      </w:r>
      <w:r w:rsidR="00E0423F">
        <w:rPr>
          <w:rFonts w:cs="Arial" w:hint="eastAsia"/>
          <w:lang w:eastAsia="ja-JP"/>
        </w:rPr>
        <w:t>, paragraph 86)</w:t>
      </w:r>
      <w:r w:rsidR="00D953B3" w:rsidRPr="003F6C03">
        <w:rPr>
          <w:rFonts w:cs="Arial"/>
        </w:rPr>
        <w:t>.</w:t>
      </w:r>
    </w:p>
    <w:p w:rsidR="007B2326" w:rsidRDefault="007B2326" w:rsidP="00E0423F">
      <w:pPr>
        <w:rPr>
          <w:lang w:eastAsia="ja-JP"/>
        </w:rPr>
      </w:pPr>
    </w:p>
    <w:p w:rsidR="00154A93" w:rsidRDefault="00154A93" w:rsidP="00154A93">
      <w:pPr>
        <w:rPr>
          <w:lang w:eastAsia="ja-JP"/>
        </w:rPr>
      </w:pPr>
      <w:r w:rsidRPr="00143E49">
        <w:fldChar w:fldCharType="begin"/>
      </w:r>
      <w:r w:rsidRPr="00143E49">
        <w:instrText xml:space="preserve"> AUTONUM  </w:instrText>
      </w:r>
      <w:r w:rsidRPr="00143E49">
        <w:fldChar w:fldCharType="end"/>
      </w:r>
      <w:r w:rsidRPr="00143E49">
        <w:tab/>
      </w:r>
      <w:r>
        <w:rPr>
          <w:rFonts w:hint="eastAsia"/>
          <w:lang w:eastAsia="ja-JP"/>
        </w:rPr>
        <w:t xml:space="preserve">At its forty-sixth session, held in </w:t>
      </w:r>
      <w:r w:rsidRPr="00154A93">
        <w:rPr>
          <w:lang w:eastAsia="ja-JP"/>
        </w:rPr>
        <w:t xml:space="preserve">Melbourne, Australia, </w:t>
      </w:r>
      <w:r>
        <w:rPr>
          <w:rFonts w:hint="eastAsia"/>
          <w:lang w:eastAsia="ja-JP"/>
        </w:rPr>
        <w:t xml:space="preserve">from </w:t>
      </w:r>
      <w:r w:rsidRPr="00154A93">
        <w:rPr>
          <w:lang w:eastAsia="ja-JP"/>
        </w:rPr>
        <w:t>April 22 to 26, 2013</w:t>
      </w:r>
      <w:r>
        <w:rPr>
          <w:rFonts w:hint="eastAsia"/>
          <w:lang w:eastAsia="ja-JP"/>
        </w:rPr>
        <w:t>, t</w:t>
      </w:r>
      <w:r w:rsidRPr="00143E49">
        <w:t xml:space="preserve">he </w:t>
      </w:r>
      <w:r w:rsidR="00615BAC">
        <w:t>Technical Working Party for Ornamental Plants and Forest Trees (</w:t>
      </w:r>
      <w:r w:rsidRPr="00143E49">
        <w:t>TWO</w:t>
      </w:r>
      <w:r w:rsidR="00615BAC">
        <w:t>)</w:t>
      </w:r>
      <w:r w:rsidRPr="00143E49">
        <w:t xml:space="preserve"> requested an expert from Australia to lead an initial study on the viability of the development of a database for a crop of interest to the TWO, in a similar way to the database being developed for Pea, which would be presented at the forty</w:t>
      </w:r>
      <w:r w:rsidRPr="00143E49">
        <w:noBreakHyphen/>
        <w:t>seventh session of the TWO.  The TWO recognized the need to clearly define the scope and objectives in developing such a database.  Experts from the European Union and the Netherlands would participate in the initial study</w:t>
      </w:r>
      <w:r>
        <w:rPr>
          <w:rFonts w:hint="eastAsia"/>
          <w:lang w:eastAsia="ja-JP"/>
        </w:rPr>
        <w:t xml:space="preserve"> (see document TWO/46/29 </w:t>
      </w:r>
      <w:r>
        <w:rPr>
          <w:lang w:eastAsia="ja-JP"/>
        </w:rPr>
        <w:t>“</w:t>
      </w:r>
      <w:r>
        <w:rPr>
          <w:rFonts w:hint="eastAsia"/>
          <w:lang w:eastAsia="ja-JP"/>
        </w:rPr>
        <w:t>Report</w:t>
      </w:r>
      <w:r>
        <w:rPr>
          <w:lang w:eastAsia="ja-JP"/>
        </w:rPr>
        <w:t>”</w:t>
      </w:r>
      <w:r>
        <w:rPr>
          <w:rFonts w:hint="eastAsia"/>
          <w:lang w:eastAsia="ja-JP"/>
        </w:rPr>
        <w:t>, paragraph 92)</w:t>
      </w:r>
      <w:r w:rsidRPr="00143E49">
        <w:t>.</w:t>
      </w:r>
    </w:p>
    <w:p w:rsidR="00154A93" w:rsidRDefault="00154A93" w:rsidP="00154A93">
      <w:pPr>
        <w:rPr>
          <w:lang w:eastAsia="ja-JP"/>
        </w:rPr>
      </w:pPr>
    </w:p>
    <w:p w:rsidR="0011250E" w:rsidRPr="00462D28" w:rsidRDefault="0011250E" w:rsidP="0011250E">
      <w:r w:rsidRPr="00462D28">
        <w:fldChar w:fldCharType="begin"/>
      </w:r>
      <w:r w:rsidRPr="00462D28">
        <w:instrText xml:space="preserve"> AUTONUM  </w:instrText>
      </w:r>
      <w:r w:rsidRPr="00462D28">
        <w:fldChar w:fldCharType="end"/>
      </w:r>
      <w:r w:rsidRPr="00462D28">
        <w:tab/>
      </w:r>
      <w:r>
        <w:rPr>
          <w:rFonts w:hint="eastAsia"/>
          <w:lang w:eastAsia="ja-JP"/>
        </w:rPr>
        <w:t xml:space="preserve">At its forty-forth session, held in </w:t>
      </w:r>
      <w:r w:rsidRPr="00DF37BE">
        <w:rPr>
          <w:lang w:eastAsia="ja-JP"/>
        </w:rPr>
        <w:t xml:space="preserve">Napier, New Zealand, </w:t>
      </w:r>
      <w:r>
        <w:rPr>
          <w:rFonts w:hint="eastAsia"/>
          <w:lang w:eastAsia="ja-JP"/>
        </w:rPr>
        <w:t xml:space="preserve">from </w:t>
      </w:r>
      <w:r w:rsidRPr="00DF37BE">
        <w:rPr>
          <w:lang w:eastAsia="ja-JP"/>
        </w:rPr>
        <w:t>April 29 to May 3, 2013</w:t>
      </w:r>
      <w:r>
        <w:rPr>
          <w:rFonts w:hint="eastAsia"/>
          <w:lang w:eastAsia="ja-JP"/>
        </w:rPr>
        <w:t>, t</w:t>
      </w:r>
      <w:r w:rsidRPr="00462D28">
        <w:t xml:space="preserve">he </w:t>
      </w:r>
      <w:r w:rsidR="00615BAC">
        <w:t>Technical Working Party for Fruit Crops (</w:t>
      </w:r>
      <w:r w:rsidRPr="00462D28">
        <w:t>TWF</w:t>
      </w:r>
      <w:r w:rsidR="00615BAC">
        <w:t>)</w:t>
      </w:r>
      <w:r w:rsidRPr="00462D28">
        <w:t xml:space="preserve"> noted and that an expert from the European Union would prepare a document on the development of a database for Peach, in a similar way to the database being developed for Pea, which would be presented at the </w:t>
      </w:r>
      <w:r w:rsidRPr="00A71A8F">
        <w:t>forty</w:t>
      </w:r>
      <w:r w:rsidRPr="00A71A8F">
        <w:noBreakHyphen/>
        <w:t xml:space="preserve">fifth session of the TWF in 2014.  </w:t>
      </w:r>
      <w:r w:rsidRPr="00462D28">
        <w:t>The TWF noted that it would be necessary to clarify in the study the different objectives of creating databases, in order to identify the characteristics for which information was required, with a view to limiting costs and work load</w:t>
      </w:r>
      <w:r>
        <w:rPr>
          <w:rFonts w:hint="eastAsia"/>
          <w:lang w:eastAsia="ja-JP"/>
        </w:rPr>
        <w:t xml:space="preserve"> (see document TWF/44/31 </w:t>
      </w:r>
      <w:r>
        <w:rPr>
          <w:lang w:eastAsia="ja-JP"/>
        </w:rPr>
        <w:t>“</w:t>
      </w:r>
      <w:r>
        <w:rPr>
          <w:rFonts w:hint="eastAsia"/>
          <w:lang w:eastAsia="ja-JP"/>
        </w:rPr>
        <w:t>Report</w:t>
      </w:r>
      <w:r>
        <w:rPr>
          <w:lang w:eastAsia="ja-JP"/>
        </w:rPr>
        <w:t>”</w:t>
      </w:r>
      <w:r>
        <w:rPr>
          <w:rFonts w:hint="eastAsia"/>
          <w:lang w:eastAsia="ja-JP"/>
        </w:rPr>
        <w:t>, paragraph 97)</w:t>
      </w:r>
      <w:r w:rsidRPr="00462D28">
        <w:t>.</w:t>
      </w:r>
    </w:p>
    <w:p w:rsidR="0011250E" w:rsidRDefault="0011250E" w:rsidP="0011250E">
      <w:pPr>
        <w:rPr>
          <w:lang w:eastAsia="ja-JP"/>
        </w:rPr>
      </w:pPr>
    </w:p>
    <w:p w:rsidR="00B36759" w:rsidRDefault="00154A93" w:rsidP="0011250E">
      <w:pPr>
        <w:rPr>
          <w:lang w:eastAsia="ja-JP"/>
        </w:rPr>
      </w:pPr>
      <w:r w:rsidRPr="00143E49">
        <w:lastRenderedPageBreak/>
        <w:t xml:space="preserve"> </w:t>
      </w:r>
      <w:r w:rsidR="0011250E" w:rsidRPr="00A65FD9">
        <w:fldChar w:fldCharType="begin"/>
      </w:r>
      <w:r w:rsidR="0011250E" w:rsidRPr="00A65FD9">
        <w:instrText xml:space="preserve"> AUTONUM  </w:instrText>
      </w:r>
      <w:r w:rsidR="0011250E" w:rsidRPr="00A65FD9">
        <w:fldChar w:fldCharType="end"/>
      </w:r>
      <w:r w:rsidR="0011250E" w:rsidRPr="0007134D">
        <w:tab/>
      </w:r>
      <w:r w:rsidR="0011250E">
        <w:rPr>
          <w:rFonts w:hint="eastAsia"/>
          <w:lang w:eastAsia="ja-JP"/>
        </w:rPr>
        <w:t>At its thirty-first session, held in Seoul, Republic of Korea, from June 4 to 7, 2013, t</w:t>
      </w:r>
      <w:r w:rsidR="0011250E" w:rsidRPr="0007134D">
        <w:t xml:space="preserve">he </w:t>
      </w:r>
      <w:r w:rsidR="00615BAC">
        <w:t xml:space="preserve">technical Working Party </w:t>
      </w:r>
      <w:r w:rsidR="00615BAC" w:rsidRPr="00615BAC">
        <w:t>on Automation and Computer Programs</w:t>
      </w:r>
      <w:r w:rsidR="00615BAC">
        <w:t xml:space="preserve"> (</w:t>
      </w:r>
      <w:r w:rsidR="0011250E" w:rsidRPr="0007134D">
        <w:t>TWC</w:t>
      </w:r>
      <w:r w:rsidR="00615BAC">
        <w:t>)</w:t>
      </w:r>
      <w:r w:rsidR="0011250E" w:rsidRPr="0007134D">
        <w:t xml:space="preserve"> received a presentation from experts from China on the research on the construction of DNA fingerprint database in Maize</w:t>
      </w:r>
      <w:r w:rsidR="0011250E" w:rsidRPr="0007134D">
        <w:rPr>
          <w:rFonts w:cs="Arial"/>
          <w:color w:val="000000"/>
          <w:lang w:val="en-GB"/>
        </w:rPr>
        <w:t xml:space="preserve"> and suggested that the information be made available to the </w:t>
      </w:r>
      <w:r w:rsidR="00615BAC">
        <w:rPr>
          <w:rFonts w:cs="Arial"/>
          <w:color w:val="000000"/>
          <w:lang w:val="en-GB"/>
        </w:rPr>
        <w:t>Working Group on Molecular Techniques and DNA Profiling in Particular (</w:t>
      </w:r>
      <w:r w:rsidR="0011250E" w:rsidRPr="0007134D">
        <w:rPr>
          <w:rFonts w:cs="Arial"/>
          <w:color w:val="000000"/>
          <w:lang w:val="en-GB"/>
        </w:rPr>
        <w:t>BMT</w:t>
      </w:r>
      <w:r w:rsidR="00615BAC">
        <w:rPr>
          <w:rFonts w:cs="Arial"/>
          <w:color w:val="000000"/>
          <w:lang w:val="en-GB"/>
        </w:rPr>
        <w:t>)</w:t>
      </w:r>
      <w:r w:rsidR="0011250E" w:rsidRPr="0007134D">
        <w:rPr>
          <w:rFonts w:cs="Arial"/>
          <w:color w:val="000000"/>
          <w:lang w:val="en-GB"/>
        </w:rPr>
        <w:t xml:space="preserve">. </w:t>
      </w:r>
      <w:r w:rsidR="0011250E" w:rsidRPr="0007134D">
        <w:t>A c</w:t>
      </w:r>
      <w:r w:rsidR="0011250E">
        <w:t xml:space="preserve">opy of the presentation is provided in </w:t>
      </w:r>
      <w:r w:rsidR="0011250E" w:rsidRPr="0007134D">
        <w:t>document TWC/31/2</w:t>
      </w:r>
      <w:r w:rsidR="0011250E">
        <w:t xml:space="preserve"> Add.</w:t>
      </w:r>
      <w:r w:rsidR="0011250E">
        <w:rPr>
          <w:rFonts w:hint="eastAsia"/>
          <w:lang w:eastAsia="ja-JP"/>
        </w:rPr>
        <w:t xml:space="preserve"> (see </w:t>
      </w:r>
    </w:p>
    <w:p w:rsidR="0011250E" w:rsidRPr="0007134D" w:rsidRDefault="0011250E" w:rsidP="0011250E">
      <w:r>
        <w:rPr>
          <w:rFonts w:hint="eastAsia"/>
          <w:lang w:eastAsia="ja-JP"/>
        </w:rPr>
        <w:t xml:space="preserve">document TWC/31/32 </w:t>
      </w:r>
      <w:r>
        <w:rPr>
          <w:lang w:eastAsia="ja-JP"/>
        </w:rPr>
        <w:t>“</w:t>
      </w:r>
      <w:r>
        <w:rPr>
          <w:rFonts w:hint="eastAsia"/>
          <w:lang w:eastAsia="ja-JP"/>
        </w:rPr>
        <w:t>Report</w:t>
      </w:r>
      <w:r>
        <w:rPr>
          <w:lang w:eastAsia="ja-JP"/>
        </w:rPr>
        <w:t>”</w:t>
      </w:r>
      <w:r>
        <w:rPr>
          <w:rFonts w:hint="eastAsia"/>
          <w:lang w:eastAsia="ja-JP"/>
        </w:rPr>
        <w:t>, paragraph 64)</w:t>
      </w:r>
      <w:r w:rsidRPr="0007134D">
        <w:t xml:space="preserve">. </w:t>
      </w:r>
    </w:p>
    <w:p w:rsidR="0011250E" w:rsidRDefault="0011250E" w:rsidP="0011250E">
      <w:pPr>
        <w:rPr>
          <w:lang w:eastAsia="ja-JP"/>
        </w:rPr>
      </w:pPr>
    </w:p>
    <w:p w:rsidR="0011250E" w:rsidRDefault="0011250E" w:rsidP="0011250E">
      <w:pPr>
        <w:rPr>
          <w:lang w:eastAsia="ja-JP"/>
        </w:rPr>
      </w:pPr>
      <w:r>
        <w:rPr>
          <w:snapToGrid w:val="0"/>
        </w:rPr>
        <w:fldChar w:fldCharType="begin"/>
      </w:r>
      <w:r>
        <w:rPr>
          <w:snapToGrid w:val="0"/>
        </w:rPr>
        <w:instrText xml:space="preserve"> AUTONUM  </w:instrText>
      </w:r>
      <w:r>
        <w:rPr>
          <w:snapToGrid w:val="0"/>
        </w:rPr>
        <w:fldChar w:fldCharType="end"/>
      </w:r>
      <w:r>
        <w:rPr>
          <w:snapToGrid w:val="0"/>
        </w:rPr>
        <w:tab/>
      </w:r>
      <w:r>
        <w:rPr>
          <w:rFonts w:hint="eastAsia"/>
          <w:snapToGrid w:val="0"/>
          <w:lang w:eastAsia="ja-JP"/>
        </w:rPr>
        <w:t xml:space="preserve">At its fiftieth session, held </w:t>
      </w:r>
      <w:r w:rsidR="00A83D4A">
        <w:rPr>
          <w:rFonts w:hint="eastAsia"/>
          <w:snapToGrid w:val="0"/>
          <w:lang w:eastAsia="ja-JP"/>
        </w:rPr>
        <w:t xml:space="preserve">in Geneva, </w:t>
      </w:r>
      <w:r>
        <w:rPr>
          <w:rFonts w:hint="eastAsia"/>
          <w:snapToGrid w:val="0"/>
          <w:lang w:eastAsia="ja-JP"/>
        </w:rPr>
        <w:t>from April 7 to 9, 2014, t</w:t>
      </w:r>
      <w:r>
        <w:rPr>
          <w:snapToGrid w:val="0"/>
        </w:rPr>
        <w:t xml:space="preserve">he </w:t>
      </w:r>
      <w:r w:rsidR="00615BAC">
        <w:rPr>
          <w:snapToGrid w:val="0"/>
        </w:rPr>
        <w:t>Technical Committee (</w:t>
      </w:r>
      <w:r>
        <w:rPr>
          <w:snapToGrid w:val="0"/>
        </w:rPr>
        <w:t>TC</w:t>
      </w:r>
      <w:r w:rsidR="00615BAC">
        <w:rPr>
          <w:snapToGrid w:val="0"/>
        </w:rPr>
        <w:t>)</w:t>
      </w:r>
      <w:r>
        <w:rPr>
          <w:snapToGrid w:val="0"/>
        </w:rPr>
        <w:t xml:space="preserve"> noted that </w:t>
      </w:r>
      <w:r w:rsidRPr="0008344F">
        <w:t>the TWV</w:t>
      </w:r>
      <w:r>
        <w:rPr>
          <w:rFonts w:hint="eastAsia"/>
          <w:lang w:eastAsia="ja-JP"/>
        </w:rPr>
        <w:t>, at its forty-seventh session, held in Nagasaki, Japan, from May 20 to 24, 2013,</w:t>
      </w:r>
      <w:r w:rsidRPr="0008344F">
        <w:t xml:space="preserve"> </w:t>
      </w:r>
      <w:r>
        <w:t xml:space="preserve">had </w:t>
      </w:r>
      <w:r w:rsidRPr="0008344F">
        <w:t xml:space="preserve">requested </w:t>
      </w:r>
      <w:r>
        <w:t>an</w:t>
      </w:r>
      <w:r w:rsidRPr="0008344F">
        <w:t xml:space="preserve"> expert from France to make a presentation</w:t>
      </w:r>
      <w:r>
        <w:t>,</w:t>
      </w:r>
      <w:r w:rsidRPr="0090418D">
        <w:t xml:space="preserve"> </w:t>
      </w:r>
      <w:r>
        <w:t>at its forty­eighth session,</w:t>
      </w:r>
      <w:r w:rsidRPr="0095428F">
        <w:t xml:space="preserve"> </w:t>
      </w:r>
      <w:r w:rsidRPr="0008344F">
        <w:t xml:space="preserve">on the GEMMA </w:t>
      </w:r>
      <w:r w:rsidRPr="0090418D">
        <w:t>software being used by the Group for Study and Control of Varieties and Seeds (GEVES) in a Community Plant Variety Office of the European Union (CPVO) Research and Development project</w:t>
      </w:r>
      <w:r>
        <w:t xml:space="preserve">. In that regard, </w:t>
      </w:r>
      <w:r>
        <w:rPr>
          <w:rFonts w:hint="eastAsia"/>
          <w:lang w:eastAsia="ja-JP"/>
        </w:rPr>
        <w:t>the TC</w:t>
      </w:r>
      <w:r>
        <w:t xml:space="preserve"> noted the report from France that the presentation would not be possible for 2014</w:t>
      </w:r>
      <w:r>
        <w:rPr>
          <w:rFonts w:hint="eastAsia"/>
          <w:lang w:eastAsia="ja-JP"/>
        </w:rPr>
        <w:t xml:space="preserve"> (see document TC/50/36, </w:t>
      </w:r>
      <w:r>
        <w:rPr>
          <w:lang w:eastAsia="ja-JP"/>
        </w:rPr>
        <w:t>“</w:t>
      </w:r>
      <w:r>
        <w:rPr>
          <w:rFonts w:hint="eastAsia"/>
          <w:lang w:eastAsia="ja-JP"/>
        </w:rPr>
        <w:t>Report on the Conclusions</w:t>
      </w:r>
      <w:r>
        <w:rPr>
          <w:lang w:eastAsia="ja-JP"/>
        </w:rPr>
        <w:t>”</w:t>
      </w:r>
      <w:r>
        <w:rPr>
          <w:rFonts w:hint="eastAsia"/>
          <w:lang w:eastAsia="ja-JP"/>
        </w:rPr>
        <w:t>, paragraph 104)</w:t>
      </w:r>
      <w:r>
        <w:t>.</w:t>
      </w:r>
    </w:p>
    <w:p w:rsidR="0011250E" w:rsidRDefault="0011250E" w:rsidP="0011250E">
      <w:pPr>
        <w:rPr>
          <w:lang w:eastAsia="ja-JP"/>
        </w:rPr>
      </w:pPr>
    </w:p>
    <w:p w:rsidR="0011250E" w:rsidRDefault="0011250E" w:rsidP="0011250E">
      <w:pPr>
        <w:rPr>
          <w:snapToGrid w:val="0"/>
          <w:lang w:eastAsia="ja-JP"/>
        </w:rPr>
      </w:pPr>
      <w:r w:rsidRPr="00CA365A">
        <w:rPr>
          <w:snapToGrid w:val="0"/>
        </w:rPr>
        <w:fldChar w:fldCharType="begin"/>
      </w:r>
      <w:r w:rsidRPr="00CA365A">
        <w:rPr>
          <w:snapToGrid w:val="0"/>
        </w:rPr>
        <w:instrText xml:space="preserve"> AUTONUM  </w:instrText>
      </w:r>
      <w:r w:rsidRPr="00CA365A">
        <w:rPr>
          <w:snapToGrid w:val="0"/>
        </w:rPr>
        <w:fldChar w:fldCharType="end"/>
      </w:r>
      <w:r w:rsidRPr="00CA365A">
        <w:rPr>
          <w:snapToGrid w:val="0"/>
        </w:rPr>
        <w:tab/>
      </w:r>
      <w:r>
        <w:rPr>
          <w:rFonts w:hint="eastAsia"/>
          <w:snapToGrid w:val="0"/>
          <w:lang w:eastAsia="ja-JP"/>
        </w:rPr>
        <w:t xml:space="preserve">At its forty-seventh session, held in </w:t>
      </w:r>
      <w:r w:rsidRPr="0011250E">
        <w:rPr>
          <w:snapToGrid w:val="0"/>
          <w:lang w:eastAsia="ja-JP"/>
        </w:rPr>
        <w:t xml:space="preserve">Naivasha, Kenya, </w:t>
      </w:r>
      <w:r>
        <w:rPr>
          <w:rFonts w:hint="eastAsia"/>
          <w:snapToGrid w:val="0"/>
          <w:lang w:eastAsia="ja-JP"/>
        </w:rPr>
        <w:t xml:space="preserve">from </w:t>
      </w:r>
      <w:r w:rsidRPr="0011250E">
        <w:rPr>
          <w:snapToGrid w:val="0"/>
          <w:lang w:eastAsia="ja-JP"/>
        </w:rPr>
        <w:t>May 19 to 23, 2014</w:t>
      </w:r>
      <w:r>
        <w:rPr>
          <w:rFonts w:hint="eastAsia"/>
          <w:snapToGrid w:val="0"/>
          <w:lang w:eastAsia="ja-JP"/>
        </w:rPr>
        <w:t>, t</w:t>
      </w:r>
      <w:r w:rsidRPr="00CA365A">
        <w:rPr>
          <w:snapToGrid w:val="0"/>
        </w:rPr>
        <w:t>he TWO agreed on the relevance of the database for Pea varieties</w:t>
      </w:r>
      <w:r>
        <w:rPr>
          <w:snapToGrid w:val="0"/>
        </w:rPr>
        <w:t xml:space="preserve">, and </w:t>
      </w:r>
      <w:r w:rsidRPr="00CA365A">
        <w:rPr>
          <w:snapToGrid w:val="0"/>
        </w:rPr>
        <w:t xml:space="preserve">agreed that it would not be appropriate to develop a database for an ornamental </w:t>
      </w:r>
      <w:r>
        <w:rPr>
          <w:snapToGrid w:val="0"/>
        </w:rPr>
        <w:t>species</w:t>
      </w:r>
      <w:r w:rsidRPr="00CA365A">
        <w:rPr>
          <w:snapToGrid w:val="0"/>
        </w:rPr>
        <w:t xml:space="preserve"> at this time</w:t>
      </w:r>
      <w:r>
        <w:rPr>
          <w:rFonts w:hint="eastAsia"/>
          <w:snapToGrid w:val="0"/>
          <w:lang w:eastAsia="ja-JP"/>
        </w:rPr>
        <w:t xml:space="preserve"> (see document TWO/47/28 </w:t>
      </w:r>
      <w:r>
        <w:rPr>
          <w:snapToGrid w:val="0"/>
          <w:lang w:eastAsia="ja-JP"/>
        </w:rPr>
        <w:t>“</w:t>
      </w:r>
      <w:r>
        <w:rPr>
          <w:rFonts w:hint="eastAsia"/>
          <w:snapToGrid w:val="0"/>
          <w:lang w:eastAsia="ja-JP"/>
        </w:rPr>
        <w:t>Report</w:t>
      </w:r>
      <w:r>
        <w:rPr>
          <w:snapToGrid w:val="0"/>
          <w:lang w:eastAsia="ja-JP"/>
        </w:rPr>
        <w:t>”</w:t>
      </w:r>
      <w:r>
        <w:rPr>
          <w:rFonts w:hint="eastAsia"/>
          <w:snapToGrid w:val="0"/>
          <w:lang w:eastAsia="ja-JP"/>
        </w:rPr>
        <w:t>, paragraph 97)</w:t>
      </w:r>
      <w:r w:rsidRPr="00CA365A">
        <w:rPr>
          <w:snapToGrid w:val="0"/>
        </w:rPr>
        <w:t xml:space="preserve">. </w:t>
      </w:r>
    </w:p>
    <w:p w:rsidR="00BE1816" w:rsidRDefault="00BE1816" w:rsidP="0011250E">
      <w:pPr>
        <w:rPr>
          <w:snapToGrid w:val="0"/>
          <w:lang w:eastAsia="ja-JP"/>
        </w:rPr>
      </w:pPr>
    </w:p>
    <w:p w:rsidR="00B36759" w:rsidRDefault="00BE1816" w:rsidP="00B36759">
      <w:pPr>
        <w:rPr>
          <w:snapToGrid w:val="0"/>
          <w:lang w:eastAsia="ja-JP"/>
        </w:rPr>
      </w:pPr>
      <w:r w:rsidRPr="00605D3A">
        <w:rPr>
          <w:color w:val="000000"/>
        </w:rPr>
        <w:fldChar w:fldCharType="begin"/>
      </w:r>
      <w:r w:rsidRPr="00605D3A">
        <w:rPr>
          <w:color w:val="000000"/>
        </w:rPr>
        <w:instrText xml:space="preserve"> AUTONUM  </w:instrText>
      </w:r>
      <w:r w:rsidRPr="00605D3A">
        <w:rPr>
          <w:color w:val="000000"/>
        </w:rPr>
        <w:fldChar w:fldCharType="end"/>
      </w:r>
      <w:r w:rsidRPr="00605D3A">
        <w:rPr>
          <w:color w:val="000000"/>
        </w:rPr>
        <w:tab/>
      </w:r>
      <w:r>
        <w:rPr>
          <w:rFonts w:hint="eastAsia"/>
          <w:color w:val="000000"/>
          <w:lang w:eastAsia="ja-JP"/>
        </w:rPr>
        <w:t xml:space="preserve">At its forty-fifth session, held in </w:t>
      </w:r>
      <w:r w:rsidRPr="00BE1816">
        <w:rPr>
          <w:color w:val="000000"/>
          <w:lang w:eastAsia="ja-JP"/>
        </w:rPr>
        <w:t xml:space="preserve">Marrakesh, Morocco, </w:t>
      </w:r>
      <w:r>
        <w:rPr>
          <w:rFonts w:hint="eastAsia"/>
          <w:color w:val="000000"/>
          <w:lang w:eastAsia="ja-JP"/>
        </w:rPr>
        <w:t xml:space="preserve">from </w:t>
      </w:r>
      <w:r w:rsidRPr="00BE1816">
        <w:rPr>
          <w:color w:val="000000"/>
          <w:lang w:eastAsia="ja-JP"/>
        </w:rPr>
        <w:t>May 26 to 30, 2014</w:t>
      </w:r>
      <w:r>
        <w:rPr>
          <w:rFonts w:hint="eastAsia"/>
          <w:color w:val="000000"/>
          <w:lang w:eastAsia="ja-JP"/>
        </w:rPr>
        <w:t>, t</w:t>
      </w:r>
      <w:r w:rsidRPr="00605D3A">
        <w:t xml:space="preserve">he TWF </w:t>
      </w:r>
      <w:r w:rsidRPr="00605D3A">
        <w:rPr>
          <w:snapToGrid w:val="0"/>
        </w:rPr>
        <w:t>considered the proposal of the expert from Australia, not to develop a database</w:t>
      </w:r>
      <w:r>
        <w:rPr>
          <w:snapToGrid w:val="0"/>
        </w:rPr>
        <w:t xml:space="preserve"> at the moment</w:t>
      </w:r>
      <w:r>
        <w:rPr>
          <w:rFonts w:hint="eastAsia"/>
          <w:snapToGrid w:val="0"/>
          <w:lang w:eastAsia="ja-JP"/>
        </w:rPr>
        <w:t xml:space="preserve"> (see</w:t>
      </w:r>
    </w:p>
    <w:p w:rsidR="00BE1816" w:rsidRPr="00605D3A" w:rsidRDefault="00BE1816" w:rsidP="00BE1816">
      <w:pPr>
        <w:rPr>
          <w:snapToGrid w:val="0"/>
          <w:lang w:eastAsia="ja-JP"/>
        </w:rPr>
      </w:pPr>
      <w:r>
        <w:rPr>
          <w:rFonts w:hint="eastAsia"/>
          <w:snapToGrid w:val="0"/>
          <w:lang w:eastAsia="ja-JP"/>
        </w:rPr>
        <w:t xml:space="preserve">document TWF/45/32 </w:t>
      </w:r>
      <w:r>
        <w:rPr>
          <w:snapToGrid w:val="0"/>
          <w:lang w:eastAsia="ja-JP"/>
        </w:rPr>
        <w:t>“</w:t>
      </w:r>
      <w:r>
        <w:rPr>
          <w:rFonts w:hint="eastAsia"/>
          <w:snapToGrid w:val="0"/>
          <w:lang w:eastAsia="ja-JP"/>
        </w:rPr>
        <w:t>Report</w:t>
      </w:r>
      <w:r>
        <w:rPr>
          <w:snapToGrid w:val="0"/>
          <w:lang w:eastAsia="ja-JP"/>
        </w:rPr>
        <w:t>”</w:t>
      </w:r>
      <w:r>
        <w:rPr>
          <w:rFonts w:hint="eastAsia"/>
          <w:snapToGrid w:val="0"/>
          <w:lang w:eastAsia="ja-JP"/>
        </w:rPr>
        <w:t>, paragraph 111)</w:t>
      </w:r>
      <w:r w:rsidRPr="00605D3A">
        <w:rPr>
          <w:snapToGrid w:val="0"/>
        </w:rPr>
        <w:t>.</w:t>
      </w:r>
    </w:p>
    <w:p w:rsidR="00BE1816" w:rsidRPr="00F845C5" w:rsidRDefault="00BE1816" w:rsidP="0011250E">
      <w:pPr>
        <w:rPr>
          <w:snapToGrid w:val="0"/>
          <w:lang w:eastAsia="ja-JP"/>
        </w:rPr>
      </w:pPr>
    </w:p>
    <w:p w:rsidR="00BE1816" w:rsidRPr="00BD5B6E" w:rsidRDefault="00BE1816" w:rsidP="00BE1816">
      <w:r w:rsidRPr="00BD5B6E">
        <w:fldChar w:fldCharType="begin"/>
      </w:r>
      <w:r w:rsidRPr="00BD5B6E">
        <w:instrText xml:space="preserve"> AUTONUM  </w:instrText>
      </w:r>
      <w:r w:rsidRPr="00BD5B6E">
        <w:fldChar w:fldCharType="end"/>
      </w:r>
      <w:r w:rsidRPr="00BD5B6E">
        <w:rPr>
          <w:rFonts w:cs="Arial"/>
          <w:shd w:val="clear" w:color="auto" w:fill="FFFFFF"/>
        </w:rPr>
        <w:t xml:space="preserve"> </w:t>
      </w:r>
      <w:r w:rsidRPr="00BD5B6E">
        <w:rPr>
          <w:rFonts w:cs="Arial"/>
          <w:shd w:val="clear" w:color="auto" w:fill="FFFFFF"/>
        </w:rPr>
        <w:tab/>
      </w:r>
      <w:r>
        <w:rPr>
          <w:rFonts w:cs="Arial" w:hint="eastAsia"/>
          <w:shd w:val="clear" w:color="auto" w:fill="FFFFFF"/>
          <w:lang w:eastAsia="ja-JP"/>
        </w:rPr>
        <w:t>At its thirty-second session, held in Helsinki, Finland, from June</w:t>
      </w:r>
      <w:r w:rsidR="00A71A8F">
        <w:rPr>
          <w:rFonts w:cs="Arial" w:hint="eastAsia"/>
          <w:shd w:val="clear" w:color="auto" w:fill="FFFFFF"/>
          <w:lang w:eastAsia="ja-JP"/>
        </w:rPr>
        <w:t xml:space="preserve"> 3 to 6, 2014, t</w:t>
      </w:r>
      <w:r w:rsidRPr="00BD5B6E">
        <w:t>he TWC received a</w:t>
      </w:r>
      <w:r w:rsidR="00B36759">
        <w:rPr>
          <w:rFonts w:cs="Arial"/>
          <w:shd w:val="clear" w:color="auto" w:fill="FFFFFF"/>
        </w:rPr>
        <w:t xml:space="preserve"> presentation from China on </w:t>
      </w:r>
      <w:r w:rsidRPr="00BD5B6E">
        <w:rPr>
          <w:rFonts w:cs="Arial"/>
          <w:shd w:val="clear" w:color="auto" w:fill="FFFFFF"/>
        </w:rPr>
        <w:t xml:space="preserve">PVP Database in China, as </w:t>
      </w:r>
      <w:r>
        <w:rPr>
          <w:rFonts w:cs="Arial"/>
          <w:shd w:val="clear" w:color="auto" w:fill="FFFFFF"/>
        </w:rPr>
        <w:t>set out</w:t>
      </w:r>
      <w:r w:rsidRPr="00BD5B6E">
        <w:rPr>
          <w:rFonts w:cs="Arial"/>
          <w:shd w:val="clear" w:color="auto" w:fill="FFFFFF"/>
        </w:rPr>
        <w:t xml:space="preserve"> in Annex II to document TWC/32/6.  </w:t>
      </w:r>
      <w:r w:rsidRPr="00BD5B6E">
        <w:t>The TWC noted that the new software included modules for the management of applications, variety description database, data analysis and image analysis.  The TWC agreed to request that the experts from China to make a presentation on the particular features of the software, including image analysis, during the next session of the TWC</w:t>
      </w:r>
      <w:r w:rsidR="00A71A8F">
        <w:rPr>
          <w:rFonts w:hint="eastAsia"/>
          <w:lang w:eastAsia="ja-JP"/>
        </w:rPr>
        <w:t xml:space="preserve"> (see document TWC/32/28 </w:t>
      </w:r>
      <w:r w:rsidR="00A71A8F">
        <w:rPr>
          <w:lang w:eastAsia="ja-JP"/>
        </w:rPr>
        <w:t>“</w:t>
      </w:r>
      <w:r w:rsidR="00A71A8F">
        <w:rPr>
          <w:rFonts w:hint="eastAsia"/>
          <w:lang w:eastAsia="ja-JP"/>
        </w:rPr>
        <w:t>Report</w:t>
      </w:r>
      <w:r w:rsidR="00A71A8F">
        <w:rPr>
          <w:lang w:eastAsia="ja-JP"/>
        </w:rPr>
        <w:t>”</w:t>
      </w:r>
      <w:r w:rsidR="00A71A8F">
        <w:rPr>
          <w:rFonts w:hint="eastAsia"/>
          <w:lang w:eastAsia="ja-JP"/>
        </w:rPr>
        <w:t>, paragraph 82)</w:t>
      </w:r>
      <w:r w:rsidRPr="00BD5B6E">
        <w:t>.</w:t>
      </w:r>
    </w:p>
    <w:p w:rsidR="00050E16" w:rsidRPr="00D953B3" w:rsidRDefault="001D5E40" w:rsidP="00477345">
      <w:pPr>
        <w:pStyle w:val="endofdoc"/>
        <w:rPr>
          <w:rFonts w:cs="Arial"/>
        </w:rPr>
      </w:pPr>
      <w:r w:rsidRPr="00D953B3">
        <w:rPr>
          <w:rFonts w:cs="Arial"/>
        </w:rPr>
        <w:t>[</w:t>
      </w:r>
      <w:r w:rsidR="003F34A5" w:rsidRPr="00D953B3">
        <w:rPr>
          <w:rFonts w:cs="Arial"/>
          <w:lang w:eastAsia="ja-JP"/>
        </w:rPr>
        <w:t>End of document</w:t>
      </w:r>
      <w:r w:rsidR="00477345" w:rsidRPr="00D953B3">
        <w:rPr>
          <w:rFonts w:cs="Arial"/>
        </w:rPr>
        <w:t>]</w:t>
      </w:r>
    </w:p>
    <w:p w:rsidR="00B24E19" w:rsidRPr="00D953B3" w:rsidRDefault="00B24E19" w:rsidP="00093F0C">
      <w:pPr>
        <w:ind w:right="400"/>
        <w:rPr>
          <w:rFonts w:cs="Arial"/>
          <w:snapToGrid w:val="0"/>
          <w:lang w:eastAsia="ja-JP"/>
        </w:rPr>
      </w:pPr>
    </w:p>
    <w:p w:rsidR="003F34A5" w:rsidRPr="00D953B3" w:rsidRDefault="003F34A5" w:rsidP="00093F0C">
      <w:pPr>
        <w:ind w:right="400"/>
        <w:rPr>
          <w:rFonts w:cs="Arial"/>
          <w:snapToGrid w:val="0"/>
          <w:lang w:eastAsia="ja-JP"/>
        </w:rPr>
      </w:pPr>
    </w:p>
    <w:p w:rsidR="003F34A5" w:rsidRDefault="003F34A5" w:rsidP="00093F0C">
      <w:pPr>
        <w:ind w:right="400"/>
        <w:rPr>
          <w:snapToGrid w:val="0"/>
          <w:lang w:eastAsia="ja-JP"/>
        </w:rPr>
      </w:pPr>
    </w:p>
    <w:sectPr w:rsidR="003F34A5" w:rsidSect="003F34A5">
      <w:headerReference w:type="even" r:id="rId10"/>
      <w:headerReference w:type="default" r:id="rId11"/>
      <w:footerReference w:type="even" r:id="rId12"/>
      <w:footerReference w:type="default" r:id="rId13"/>
      <w:headerReference w:type="first" r:id="rId14"/>
      <w:footerReference w:type="first" r:id="rId15"/>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DC8" w:rsidRDefault="002A4DC8" w:rsidP="006655D3">
      <w:r>
        <w:separator/>
      </w:r>
    </w:p>
    <w:p w:rsidR="002A4DC8" w:rsidRDefault="002A4DC8" w:rsidP="006655D3"/>
    <w:p w:rsidR="002A4DC8" w:rsidRDefault="002A4DC8" w:rsidP="006655D3"/>
  </w:endnote>
  <w:endnote w:type="continuationSeparator" w:id="0">
    <w:p w:rsidR="002A4DC8" w:rsidRDefault="002A4DC8" w:rsidP="006655D3">
      <w:r>
        <w:separator/>
      </w:r>
    </w:p>
    <w:p w:rsidR="002A4DC8" w:rsidRPr="00477345" w:rsidRDefault="002A4DC8">
      <w:pPr>
        <w:pStyle w:val="Footer"/>
        <w:spacing w:after="60"/>
        <w:rPr>
          <w:sz w:val="18"/>
          <w:lang w:val="fr-FR"/>
        </w:rPr>
      </w:pPr>
      <w:r w:rsidRPr="00477345">
        <w:rPr>
          <w:sz w:val="18"/>
          <w:lang w:val="fr-FR"/>
        </w:rPr>
        <w:t>[Suite de la note de la page précédente]</w:t>
      </w:r>
    </w:p>
    <w:p w:rsidR="002A4DC8" w:rsidRPr="00477345" w:rsidRDefault="002A4DC8" w:rsidP="006655D3">
      <w:pPr>
        <w:rPr>
          <w:lang w:val="fr-FR"/>
        </w:rPr>
      </w:pPr>
    </w:p>
    <w:p w:rsidR="002A4DC8" w:rsidRPr="00477345" w:rsidRDefault="002A4DC8" w:rsidP="006655D3">
      <w:pPr>
        <w:rPr>
          <w:lang w:val="fr-FR"/>
        </w:rPr>
      </w:pPr>
    </w:p>
  </w:endnote>
  <w:endnote w:type="continuationNotice" w:id="1">
    <w:p w:rsidR="002A4DC8" w:rsidRPr="00477345" w:rsidRDefault="002A4DC8" w:rsidP="006655D3">
      <w:pPr>
        <w:rPr>
          <w:lang w:val="fr-FR"/>
        </w:rPr>
      </w:pPr>
      <w:r w:rsidRPr="00477345">
        <w:rPr>
          <w:lang w:val="fr-FR"/>
        </w:rPr>
        <w:t>[Suite de la note page suivante]</w:t>
      </w:r>
    </w:p>
    <w:p w:rsidR="002A4DC8" w:rsidRPr="00477345" w:rsidRDefault="002A4DC8" w:rsidP="006655D3">
      <w:pPr>
        <w:rPr>
          <w:lang w:val="fr-FR"/>
        </w:rPr>
      </w:pPr>
    </w:p>
    <w:p w:rsidR="002A4DC8" w:rsidRPr="00477345" w:rsidRDefault="002A4DC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72F" w:rsidRDefault="00CD27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72F" w:rsidRDefault="00CD27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72F" w:rsidRDefault="00CD27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DC8" w:rsidRDefault="002A4DC8" w:rsidP="006655D3">
      <w:r>
        <w:separator/>
      </w:r>
    </w:p>
  </w:footnote>
  <w:footnote w:type="continuationSeparator" w:id="0">
    <w:p w:rsidR="002A4DC8" w:rsidRDefault="002A4DC8" w:rsidP="006655D3">
      <w:r>
        <w:separator/>
      </w:r>
    </w:p>
  </w:footnote>
  <w:footnote w:type="continuationNotice" w:id="1">
    <w:p w:rsidR="002A4DC8" w:rsidRPr="00AB530F" w:rsidRDefault="002A4DC8"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72F" w:rsidRDefault="00CD27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72F" w:rsidRDefault="00CD272F">
    <w:pPr>
      <w:pStyle w:val="Header"/>
    </w:pPr>
    <w:r>
      <w:t>BMT/14/4</w:t>
    </w:r>
  </w:p>
  <w:p w:rsidR="00CD272F" w:rsidRDefault="00CD272F">
    <w:pPr>
      <w:pStyle w:val="Header"/>
    </w:pPr>
    <w:r>
      <w:t xml:space="preserve">page </w:t>
    </w:r>
    <w:sdt>
      <w:sdtPr>
        <w:id w:val="-187677070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266FD">
          <w:rPr>
            <w:noProof/>
          </w:rPr>
          <w:t>2</w:t>
        </w:r>
        <w:r>
          <w:rPr>
            <w:noProof/>
          </w:rPr>
          <w:fldChar w:fldCharType="end"/>
        </w:r>
      </w:sdtContent>
    </w:sdt>
  </w:p>
  <w:p w:rsidR="00CD272F" w:rsidRPr="00CD272F" w:rsidRDefault="00CD272F">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DC8" w:rsidRPr="003F34A5" w:rsidRDefault="002A4DC8" w:rsidP="003F34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B0472"/>
    <w:multiLevelType w:val="hybridMultilevel"/>
    <w:tmpl w:val="3F2E5AAA"/>
    <w:lvl w:ilvl="0" w:tplc="FBC435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
    <w:nsid w:val="301E1F87"/>
    <w:multiLevelType w:val="hybridMultilevel"/>
    <w:tmpl w:val="47864E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2620BE6"/>
    <w:multiLevelType w:val="hybridMultilevel"/>
    <w:tmpl w:val="CA84BF40"/>
    <w:lvl w:ilvl="0" w:tplc="AC3CF6AC">
      <w:start w:val="1"/>
      <w:numFmt w:val="lowerLetter"/>
      <w:lvlText w:val="%1)"/>
      <w:lvlJc w:val="left"/>
      <w:pPr>
        <w:ind w:left="7590" w:hanging="360"/>
      </w:pPr>
      <w:rPr>
        <w:rFonts w:eastAsia="MS Mincho"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D140B4"/>
    <w:multiLevelType w:val="hybridMultilevel"/>
    <w:tmpl w:val="93467F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4D744B"/>
    <w:multiLevelType w:val="hybridMultilevel"/>
    <w:tmpl w:val="85DCA81E"/>
    <w:lvl w:ilvl="0" w:tplc="3920EB18">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86D3DA0"/>
    <w:multiLevelType w:val="hybridMultilevel"/>
    <w:tmpl w:val="21C26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1065D0"/>
    <w:multiLevelType w:val="hybridMultilevel"/>
    <w:tmpl w:val="3D02CE42"/>
    <w:lvl w:ilvl="0" w:tplc="241E1A5A">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8">
    <w:nsid w:val="5ED84FA6"/>
    <w:multiLevelType w:val="hybridMultilevel"/>
    <w:tmpl w:val="1A08E8AC"/>
    <w:lvl w:ilvl="0" w:tplc="9CF86C16">
      <w:start w:val="1"/>
      <w:numFmt w:val="decimal"/>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608E619A"/>
    <w:multiLevelType w:val="hybridMultilevel"/>
    <w:tmpl w:val="75EA1B9A"/>
    <w:lvl w:ilvl="0" w:tplc="AB8217D4">
      <w:start w:val="1"/>
      <w:numFmt w:val="decimal"/>
      <w:lvlText w:val="%1)"/>
      <w:lvlJc w:val="left"/>
      <w:pPr>
        <w:ind w:left="5180" w:hanging="360"/>
      </w:pPr>
      <w:rPr>
        <w:rFonts w:eastAsia="MS Mincho" w:cs="Arial" w:hint="default"/>
        <w:color w:val="000000"/>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0">
    <w:nsid w:val="673E0B56"/>
    <w:multiLevelType w:val="hybridMultilevel"/>
    <w:tmpl w:val="91144E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D34756"/>
    <w:multiLevelType w:val="hybridMultilevel"/>
    <w:tmpl w:val="C784BA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0234A3F"/>
    <w:multiLevelType w:val="hybridMultilevel"/>
    <w:tmpl w:val="407C452C"/>
    <w:lvl w:ilvl="0" w:tplc="04090001">
      <w:start w:val="1"/>
      <w:numFmt w:val="bullet"/>
      <w:lvlText w:val=""/>
      <w:lvlJc w:val="left"/>
      <w:pPr>
        <w:ind w:left="999" w:hanging="360"/>
      </w:pPr>
      <w:rPr>
        <w:rFonts w:ascii="Symbol" w:hAnsi="Symbol"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num w:numId="1">
    <w:abstractNumId w:val="5"/>
  </w:num>
  <w:num w:numId="2">
    <w:abstractNumId w:val="1"/>
  </w:num>
  <w:num w:numId="3">
    <w:abstractNumId w:val="12"/>
  </w:num>
  <w:num w:numId="4">
    <w:abstractNumId w:val="9"/>
  </w:num>
  <w:num w:numId="5">
    <w:abstractNumId w:val="3"/>
  </w:num>
  <w:num w:numId="6">
    <w:abstractNumId w:va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10"/>
  </w:num>
  <w:num w:numId="11">
    <w:abstractNumId w:val="0"/>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854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C69"/>
    <w:rsid w:val="00010CF3"/>
    <w:rsid w:val="00011122"/>
    <w:rsid w:val="00011E27"/>
    <w:rsid w:val="000148BC"/>
    <w:rsid w:val="00024AB8"/>
    <w:rsid w:val="00030854"/>
    <w:rsid w:val="00036028"/>
    <w:rsid w:val="00044642"/>
    <w:rsid w:val="000446B9"/>
    <w:rsid w:val="00047E21"/>
    <w:rsid w:val="00050E16"/>
    <w:rsid w:val="00071060"/>
    <w:rsid w:val="000825CD"/>
    <w:rsid w:val="00085505"/>
    <w:rsid w:val="00093F0C"/>
    <w:rsid w:val="000A4E4F"/>
    <w:rsid w:val="000B7B9A"/>
    <w:rsid w:val="000C7021"/>
    <w:rsid w:val="000D6BBC"/>
    <w:rsid w:val="000D7780"/>
    <w:rsid w:val="000F1D05"/>
    <w:rsid w:val="000F2F11"/>
    <w:rsid w:val="000F7E6A"/>
    <w:rsid w:val="00105929"/>
    <w:rsid w:val="0011250E"/>
    <w:rsid w:val="001131D5"/>
    <w:rsid w:val="001167A0"/>
    <w:rsid w:val="00137D62"/>
    <w:rsid w:val="00141DB8"/>
    <w:rsid w:val="001537DF"/>
    <w:rsid w:val="00154A93"/>
    <w:rsid w:val="00157DF4"/>
    <w:rsid w:val="00166F0F"/>
    <w:rsid w:val="0017474A"/>
    <w:rsid w:val="001758C6"/>
    <w:rsid w:val="00182701"/>
    <w:rsid w:val="00182B99"/>
    <w:rsid w:val="00182CF6"/>
    <w:rsid w:val="00195A44"/>
    <w:rsid w:val="001B036B"/>
    <w:rsid w:val="001B12AB"/>
    <w:rsid w:val="001C6B71"/>
    <w:rsid w:val="001D3B2E"/>
    <w:rsid w:val="001D5E40"/>
    <w:rsid w:val="001E32F0"/>
    <w:rsid w:val="001E6801"/>
    <w:rsid w:val="001F0CA4"/>
    <w:rsid w:val="001F1E4C"/>
    <w:rsid w:val="0021332C"/>
    <w:rsid w:val="00213982"/>
    <w:rsid w:val="00220FEE"/>
    <w:rsid w:val="00226590"/>
    <w:rsid w:val="00231B51"/>
    <w:rsid w:val="00233915"/>
    <w:rsid w:val="00233C64"/>
    <w:rsid w:val="0024416D"/>
    <w:rsid w:val="002714FE"/>
    <w:rsid w:val="00271911"/>
    <w:rsid w:val="00275B4D"/>
    <w:rsid w:val="002800A0"/>
    <w:rsid w:val="002801B3"/>
    <w:rsid w:val="00281060"/>
    <w:rsid w:val="0028461D"/>
    <w:rsid w:val="0029409E"/>
    <w:rsid w:val="002940E8"/>
    <w:rsid w:val="002A4DC8"/>
    <w:rsid w:val="002A6E50"/>
    <w:rsid w:val="002C256A"/>
    <w:rsid w:val="002D7F83"/>
    <w:rsid w:val="002F1823"/>
    <w:rsid w:val="002F749F"/>
    <w:rsid w:val="00305A7F"/>
    <w:rsid w:val="00310440"/>
    <w:rsid w:val="00311E5E"/>
    <w:rsid w:val="003152FE"/>
    <w:rsid w:val="00327436"/>
    <w:rsid w:val="00334714"/>
    <w:rsid w:val="00341943"/>
    <w:rsid w:val="00344BD6"/>
    <w:rsid w:val="0035528D"/>
    <w:rsid w:val="00361821"/>
    <w:rsid w:val="00362C4E"/>
    <w:rsid w:val="003D227C"/>
    <w:rsid w:val="003D2B4D"/>
    <w:rsid w:val="003D3BC8"/>
    <w:rsid w:val="003D58ED"/>
    <w:rsid w:val="003D6C70"/>
    <w:rsid w:val="003F34A5"/>
    <w:rsid w:val="0041245D"/>
    <w:rsid w:val="00416A53"/>
    <w:rsid w:val="00417C69"/>
    <w:rsid w:val="00444A88"/>
    <w:rsid w:val="004512FF"/>
    <w:rsid w:val="0045470D"/>
    <w:rsid w:val="00474386"/>
    <w:rsid w:val="00474DA4"/>
    <w:rsid w:val="00476B4D"/>
    <w:rsid w:val="00477345"/>
    <w:rsid w:val="004805FA"/>
    <w:rsid w:val="004977E9"/>
    <w:rsid w:val="004C7C85"/>
    <w:rsid w:val="004D047D"/>
    <w:rsid w:val="004F305A"/>
    <w:rsid w:val="00502EAC"/>
    <w:rsid w:val="00505459"/>
    <w:rsid w:val="00512164"/>
    <w:rsid w:val="00520297"/>
    <w:rsid w:val="005245AD"/>
    <w:rsid w:val="00524762"/>
    <w:rsid w:val="005338F9"/>
    <w:rsid w:val="00535D58"/>
    <w:rsid w:val="0054281C"/>
    <w:rsid w:val="0054520C"/>
    <w:rsid w:val="0055268D"/>
    <w:rsid w:val="00576BE4"/>
    <w:rsid w:val="00582380"/>
    <w:rsid w:val="005A400A"/>
    <w:rsid w:val="005B680C"/>
    <w:rsid w:val="005C5272"/>
    <w:rsid w:val="005C5B75"/>
    <w:rsid w:val="005E590E"/>
    <w:rsid w:val="005F39AC"/>
    <w:rsid w:val="00604DCD"/>
    <w:rsid w:val="00612379"/>
    <w:rsid w:val="00612C69"/>
    <w:rsid w:val="0061555F"/>
    <w:rsid w:val="00615BAC"/>
    <w:rsid w:val="00621527"/>
    <w:rsid w:val="00624E83"/>
    <w:rsid w:val="006266FD"/>
    <w:rsid w:val="0063139E"/>
    <w:rsid w:val="0063243A"/>
    <w:rsid w:val="00633EA9"/>
    <w:rsid w:val="00641200"/>
    <w:rsid w:val="006445EE"/>
    <w:rsid w:val="00663A71"/>
    <w:rsid w:val="006655D3"/>
    <w:rsid w:val="00667404"/>
    <w:rsid w:val="00676DFD"/>
    <w:rsid w:val="00684AF0"/>
    <w:rsid w:val="00687EB4"/>
    <w:rsid w:val="006914F1"/>
    <w:rsid w:val="006A561F"/>
    <w:rsid w:val="006B17D2"/>
    <w:rsid w:val="006B3AEF"/>
    <w:rsid w:val="006C19F9"/>
    <w:rsid w:val="006C224E"/>
    <w:rsid w:val="006D780A"/>
    <w:rsid w:val="006E737F"/>
    <w:rsid w:val="006F22E1"/>
    <w:rsid w:val="006F551D"/>
    <w:rsid w:val="00732DEC"/>
    <w:rsid w:val="00735BD5"/>
    <w:rsid w:val="007473D2"/>
    <w:rsid w:val="007556F6"/>
    <w:rsid w:val="00760EEF"/>
    <w:rsid w:val="00765973"/>
    <w:rsid w:val="00776750"/>
    <w:rsid w:val="00777EE5"/>
    <w:rsid w:val="00784836"/>
    <w:rsid w:val="00787DEF"/>
    <w:rsid w:val="0079023E"/>
    <w:rsid w:val="0079128B"/>
    <w:rsid w:val="007A2854"/>
    <w:rsid w:val="007B2326"/>
    <w:rsid w:val="007C25BD"/>
    <w:rsid w:val="007D0B9D"/>
    <w:rsid w:val="007D19B0"/>
    <w:rsid w:val="007F2F9C"/>
    <w:rsid w:val="007F498F"/>
    <w:rsid w:val="0080482B"/>
    <w:rsid w:val="0080679D"/>
    <w:rsid w:val="008108B0"/>
    <w:rsid w:val="0081106E"/>
    <w:rsid w:val="00811B20"/>
    <w:rsid w:val="00813850"/>
    <w:rsid w:val="008161A5"/>
    <w:rsid w:val="00816776"/>
    <w:rsid w:val="0082296E"/>
    <w:rsid w:val="00824099"/>
    <w:rsid w:val="00834411"/>
    <w:rsid w:val="00835D65"/>
    <w:rsid w:val="00837FBC"/>
    <w:rsid w:val="00854C32"/>
    <w:rsid w:val="00863113"/>
    <w:rsid w:val="00864FB2"/>
    <w:rsid w:val="00867AC1"/>
    <w:rsid w:val="00876B8F"/>
    <w:rsid w:val="008841D9"/>
    <w:rsid w:val="008929D6"/>
    <w:rsid w:val="00895F99"/>
    <w:rsid w:val="008A743F"/>
    <w:rsid w:val="008A75D6"/>
    <w:rsid w:val="008C0970"/>
    <w:rsid w:val="008C2044"/>
    <w:rsid w:val="008D2CF7"/>
    <w:rsid w:val="008E5807"/>
    <w:rsid w:val="00900C26"/>
    <w:rsid w:val="0090197F"/>
    <w:rsid w:val="00903FAE"/>
    <w:rsid w:val="00906DDC"/>
    <w:rsid w:val="009222AB"/>
    <w:rsid w:val="00934E09"/>
    <w:rsid w:val="00936253"/>
    <w:rsid w:val="00944D1B"/>
    <w:rsid w:val="00952DD4"/>
    <w:rsid w:val="00954973"/>
    <w:rsid w:val="00970FED"/>
    <w:rsid w:val="009739C6"/>
    <w:rsid w:val="00992D82"/>
    <w:rsid w:val="00997029"/>
    <w:rsid w:val="009A4635"/>
    <w:rsid w:val="009C1286"/>
    <w:rsid w:val="009C51B2"/>
    <w:rsid w:val="009D690D"/>
    <w:rsid w:val="009E65B6"/>
    <w:rsid w:val="009F60CA"/>
    <w:rsid w:val="00A03296"/>
    <w:rsid w:val="00A03648"/>
    <w:rsid w:val="00A05D8B"/>
    <w:rsid w:val="00A24AFB"/>
    <w:rsid w:val="00A24C10"/>
    <w:rsid w:val="00A42AC3"/>
    <w:rsid w:val="00A430CF"/>
    <w:rsid w:val="00A45FFC"/>
    <w:rsid w:val="00A53CDD"/>
    <w:rsid w:val="00A54309"/>
    <w:rsid w:val="00A6084F"/>
    <w:rsid w:val="00A637AE"/>
    <w:rsid w:val="00A71A8F"/>
    <w:rsid w:val="00A8342C"/>
    <w:rsid w:val="00A83D4A"/>
    <w:rsid w:val="00A920F6"/>
    <w:rsid w:val="00AB2812"/>
    <w:rsid w:val="00AB2B93"/>
    <w:rsid w:val="00AB530F"/>
    <w:rsid w:val="00AB6523"/>
    <w:rsid w:val="00AB7E5B"/>
    <w:rsid w:val="00AD54CD"/>
    <w:rsid w:val="00AE09DF"/>
    <w:rsid w:val="00AE0EF1"/>
    <w:rsid w:val="00AE2937"/>
    <w:rsid w:val="00AE48EB"/>
    <w:rsid w:val="00AF2367"/>
    <w:rsid w:val="00B07301"/>
    <w:rsid w:val="00B076BF"/>
    <w:rsid w:val="00B20E48"/>
    <w:rsid w:val="00B21DDB"/>
    <w:rsid w:val="00B224DE"/>
    <w:rsid w:val="00B24E19"/>
    <w:rsid w:val="00B36759"/>
    <w:rsid w:val="00B46575"/>
    <w:rsid w:val="00B62A42"/>
    <w:rsid w:val="00B64447"/>
    <w:rsid w:val="00B84BBD"/>
    <w:rsid w:val="00BA07CF"/>
    <w:rsid w:val="00BA43FB"/>
    <w:rsid w:val="00BC127D"/>
    <w:rsid w:val="00BC1FE6"/>
    <w:rsid w:val="00BD72F8"/>
    <w:rsid w:val="00BE0177"/>
    <w:rsid w:val="00BE1816"/>
    <w:rsid w:val="00C061B6"/>
    <w:rsid w:val="00C10E05"/>
    <w:rsid w:val="00C22F5D"/>
    <w:rsid w:val="00C2446C"/>
    <w:rsid w:val="00C314EA"/>
    <w:rsid w:val="00C36AE5"/>
    <w:rsid w:val="00C41F17"/>
    <w:rsid w:val="00C45724"/>
    <w:rsid w:val="00C46C3A"/>
    <w:rsid w:val="00C5280D"/>
    <w:rsid w:val="00C5791C"/>
    <w:rsid w:val="00C65728"/>
    <w:rsid w:val="00C66290"/>
    <w:rsid w:val="00C72B7A"/>
    <w:rsid w:val="00C75835"/>
    <w:rsid w:val="00C973F2"/>
    <w:rsid w:val="00CA304C"/>
    <w:rsid w:val="00CA774A"/>
    <w:rsid w:val="00CB7125"/>
    <w:rsid w:val="00CC11B0"/>
    <w:rsid w:val="00CC5C93"/>
    <w:rsid w:val="00CD272F"/>
    <w:rsid w:val="00CE6D05"/>
    <w:rsid w:val="00CF7E36"/>
    <w:rsid w:val="00D00149"/>
    <w:rsid w:val="00D13F23"/>
    <w:rsid w:val="00D1712A"/>
    <w:rsid w:val="00D35F95"/>
    <w:rsid w:val="00D3708D"/>
    <w:rsid w:val="00D40426"/>
    <w:rsid w:val="00D41FEC"/>
    <w:rsid w:val="00D57C96"/>
    <w:rsid w:val="00D731EA"/>
    <w:rsid w:val="00D87251"/>
    <w:rsid w:val="00D91203"/>
    <w:rsid w:val="00D94D3A"/>
    <w:rsid w:val="00D95174"/>
    <w:rsid w:val="00D953B3"/>
    <w:rsid w:val="00DA6F36"/>
    <w:rsid w:val="00DB06BD"/>
    <w:rsid w:val="00DB596E"/>
    <w:rsid w:val="00DB7773"/>
    <w:rsid w:val="00DC00EA"/>
    <w:rsid w:val="00DC04F7"/>
    <w:rsid w:val="00DC2279"/>
    <w:rsid w:val="00DC38A1"/>
    <w:rsid w:val="00DE0B36"/>
    <w:rsid w:val="00DF37BE"/>
    <w:rsid w:val="00E0335A"/>
    <w:rsid w:val="00E0423F"/>
    <w:rsid w:val="00E32F7E"/>
    <w:rsid w:val="00E339A6"/>
    <w:rsid w:val="00E34B8A"/>
    <w:rsid w:val="00E555DD"/>
    <w:rsid w:val="00E60CE4"/>
    <w:rsid w:val="00E67C40"/>
    <w:rsid w:val="00E71894"/>
    <w:rsid w:val="00E72D49"/>
    <w:rsid w:val="00E7593C"/>
    <w:rsid w:val="00E7678A"/>
    <w:rsid w:val="00E82F50"/>
    <w:rsid w:val="00E935F1"/>
    <w:rsid w:val="00E93A83"/>
    <w:rsid w:val="00E94A81"/>
    <w:rsid w:val="00EA1FFB"/>
    <w:rsid w:val="00EB048E"/>
    <w:rsid w:val="00EB08E4"/>
    <w:rsid w:val="00EB7BF9"/>
    <w:rsid w:val="00ED0912"/>
    <w:rsid w:val="00ED37DA"/>
    <w:rsid w:val="00EE3495"/>
    <w:rsid w:val="00EE34DF"/>
    <w:rsid w:val="00EF2F89"/>
    <w:rsid w:val="00F00F8C"/>
    <w:rsid w:val="00F042A5"/>
    <w:rsid w:val="00F1237A"/>
    <w:rsid w:val="00F221FB"/>
    <w:rsid w:val="00F22CBD"/>
    <w:rsid w:val="00F25CDB"/>
    <w:rsid w:val="00F40673"/>
    <w:rsid w:val="00F45372"/>
    <w:rsid w:val="00F5330E"/>
    <w:rsid w:val="00F551DC"/>
    <w:rsid w:val="00F560F7"/>
    <w:rsid w:val="00F6334D"/>
    <w:rsid w:val="00F74FDE"/>
    <w:rsid w:val="00F9175E"/>
    <w:rsid w:val="00FA49AB"/>
    <w:rsid w:val="00FC0DD4"/>
    <w:rsid w:val="00FD7B1A"/>
    <w:rsid w:val="00FE1DDE"/>
    <w:rsid w:val="00FE39C7"/>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E6A"/>
    <w:pPr>
      <w:jc w:val="both"/>
    </w:pPr>
    <w:rPr>
      <w:rFonts w:ascii="Arial" w:hAnsi="Arial"/>
    </w:rPr>
  </w:style>
  <w:style w:type="paragraph" w:styleId="Heading1">
    <w:name w:val="heading 1"/>
    <w:next w:val="Normal"/>
    <w:link w:val="Heading1Char"/>
    <w:autoRedefine/>
    <w:qFormat/>
    <w:rsid w:val="00334714"/>
    <w:pPr>
      <w:keepNext/>
      <w:jc w:val="both"/>
      <w:outlineLvl w:val="0"/>
    </w:pPr>
    <w:rPr>
      <w:rFonts w:ascii="Arial" w:hAnsi="Arial"/>
      <w:caps/>
    </w:rPr>
  </w:style>
  <w:style w:type="paragraph" w:styleId="Heading2">
    <w:name w:val="heading 2"/>
    <w:next w:val="Normal"/>
    <w:autoRedefine/>
    <w:qFormat/>
    <w:rsid w:val="003F34A5"/>
    <w:pPr>
      <w:ind w:left="1170" w:hanging="630"/>
      <w:jc w:val="both"/>
      <w:outlineLvl w:val="1"/>
    </w:pPr>
    <w:rPr>
      <w:rFonts w:ascii="Arial" w:hAnsi="Arial" w:cs="Arial"/>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334714"/>
    <w:rPr>
      <w:rFonts w:ascii="Arial" w:hAnsi="Arial"/>
      <w:caps/>
    </w:rPr>
  </w:style>
  <w:style w:type="character" w:styleId="Emphasis">
    <w:name w:val="Emphasis"/>
    <w:basedOn w:val="DefaultParagraphFont"/>
    <w:qFormat/>
    <w:rsid w:val="00D13F23"/>
    <w:rPr>
      <w:i/>
      <w:iCs/>
    </w:rPr>
  </w:style>
  <w:style w:type="paragraph" w:styleId="BodyTextIndent3">
    <w:name w:val="Body Text Indent 3"/>
    <w:basedOn w:val="Normal"/>
    <w:link w:val="BodyTextIndent3Char"/>
    <w:rsid w:val="000B7B9A"/>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0B7B9A"/>
    <w:rPr>
      <w:rFonts w:cs="Angsana New"/>
      <w:color w:val="000000"/>
      <w:sz w:val="24"/>
      <w:szCs w:val="24"/>
      <w:lang w:eastAsia="ja-JP" w:bidi="th-TH"/>
    </w:rPr>
  </w:style>
  <w:style w:type="paragraph" w:styleId="ListParagraph">
    <w:name w:val="List Paragraph"/>
    <w:basedOn w:val="Normal"/>
    <w:uiPriority w:val="34"/>
    <w:qFormat/>
    <w:rsid w:val="00233C64"/>
    <w:pPr>
      <w:ind w:left="720"/>
      <w:contextualSpacing/>
    </w:pPr>
  </w:style>
  <w:style w:type="table" w:styleId="TableGrid">
    <w:name w:val="Table Grid"/>
    <w:basedOn w:val="TableNormal"/>
    <w:rsid w:val="00233C6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275B4D"/>
    <w:pPr>
      <w:spacing w:after="120"/>
      <w:ind w:left="283"/>
    </w:pPr>
  </w:style>
  <w:style w:type="character" w:customStyle="1" w:styleId="BodyTextIndentChar">
    <w:name w:val="Body Text Indent Char"/>
    <w:basedOn w:val="DefaultParagraphFont"/>
    <w:link w:val="BodyTextIndent"/>
    <w:rsid w:val="00275B4D"/>
    <w:rPr>
      <w:rFonts w:ascii="Arial" w:hAnsi="Arial"/>
    </w:rPr>
  </w:style>
  <w:style w:type="character" w:customStyle="1" w:styleId="HeaderChar">
    <w:name w:val="Header Char"/>
    <w:basedOn w:val="DefaultParagraphFont"/>
    <w:link w:val="Header"/>
    <w:uiPriority w:val="99"/>
    <w:rsid w:val="002A4DC8"/>
    <w:rPr>
      <w:rFonts w:ascii="Arial" w:hAnsi="Arial"/>
      <w:lang w:val="fr-FR"/>
    </w:rPr>
  </w:style>
  <w:style w:type="paragraph" w:customStyle="1" w:styleId="DecisionInvitingPara">
    <w:name w:val="Decision Inviting Para."/>
    <w:basedOn w:val="Normal"/>
    <w:rsid w:val="003D58ED"/>
    <w:pPr>
      <w:ind w:left="4536"/>
    </w:pPr>
    <w:rPr>
      <w:i/>
      <w:lang w:val="es-ES_tradnl"/>
    </w:rPr>
  </w:style>
  <w:style w:type="paragraph" w:customStyle="1" w:styleId="ZchnZchn1">
    <w:name w:val="Zchn Zchn1"/>
    <w:basedOn w:val="Normal"/>
    <w:rsid w:val="00524762"/>
    <w:pPr>
      <w:spacing w:after="160" w:line="240" w:lineRule="exact"/>
      <w:jc w:val="left"/>
    </w:pPr>
    <w:rPr>
      <w:rFonts w:ascii="Verdana" w:eastAsia="PMingLiU" w:hAnsi="Verdana"/>
    </w:rPr>
  </w:style>
  <w:style w:type="character" w:styleId="Strong">
    <w:name w:val="Strong"/>
    <w:basedOn w:val="DefaultParagraphFont"/>
    <w:qFormat/>
    <w:rsid w:val="00765973"/>
    <w:rPr>
      <w:b/>
      <w:bCs/>
    </w:rPr>
  </w:style>
  <w:style w:type="paragraph" w:styleId="BodyText3">
    <w:name w:val="Body Text 3"/>
    <w:basedOn w:val="Normal"/>
    <w:link w:val="BodyText3Char"/>
    <w:rsid w:val="00A24AFB"/>
    <w:pPr>
      <w:spacing w:after="120"/>
    </w:pPr>
    <w:rPr>
      <w:sz w:val="16"/>
      <w:szCs w:val="16"/>
    </w:rPr>
  </w:style>
  <w:style w:type="character" w:customStyle="1" w:styleId="BodyText3Char">
    <w:name w:val="Body Text 3 Char"/>
    <w:basedOn w:val="DefaultParagraphFont"/>
    <w:link w:val="BodyText3"/>
    <w:rsid w:val="00A24AFB"/>
    <w:rPr>
      <w:rFonts w:ascii="Arial" w:hAnsi="Arial"/>
      <w:sz w:val="16"/>
      <w:szCs w:val="16"/>
    </w:rPr>
  </w:style>
  <w:style w:type="paragraph" w:customStyle="1" w:styleId="ZchnZchn10">
    <w:name w:val="Zchn Zchn1"/>
    <w:basedOn w:val="Normal"/>
    <w:rsid w:val="00D953B3"/>
    <w:pPr>
      <w:spacing w:after="160" w:line="240" w:lineRule="exact"/>
      <w:jc w:val="left"/>
    </w:pPr>
    <w:rPr>
      <w:rFonts w:ascii="Verdana" w:eastAsia="PMingLiU" w:hAnsi="Verdana"/>
    </w:rPr>
  </w:style>
  <w:style w:type="paragraph" w:customStyle="1" w:styleId="Style1">
    <w:name w:val="Style1"/>
    <w:basedOn w:val="Normal"/>
    <w:rsid w:val="00D953B3"/>
    <w:pPr>
      <w:tabs>
        <w:tab w:val="decimal" w:pos="907"/>
        <w:tab w:val="left" w:pos="1077"/>
      </w:tabs>
    </w:pPr>
    <w:rPr>
      <w:rFonts w:ascii="Times New Roman" w:eastAsia="Times New Roman" w:hAnsi="Times New Roman" w:cs="Angsana New"/>
      <w:sz w:val="24"/>
      <w:szCs w:val="24"/>
      <w:lang w:eastAsia="ja-JP"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E6A"/>
    <w:pPr>
      <w:jc w:val="both"/>
    </w:pPr>
    <w:rPr>
      <w:rFonts w:ascii="Arial" w:hAnsi="Arial"/>
    </w:rPr>
  </w:style>
  <w:style w:type="paragraph" w:styleId="Heading1">
    <w:name w:val="heading 1"/>
    <w:next w:val="Normal"/>
    <w:link w:val="Heading1Char"/>
    <w:autoRedefine/>
    <w:qFormat/>
    <w:rsid w:val="00334714"/>
    <w:pPr>
      <w:keepNext/>
      <w:jc w:val="both"/>
      <w:outlineLvl w:val="0"/>
    </w:pPr>
    <w:rPr>
      <w:rFonts w:ascii="Arial" w:hAnsi="Arial"/>
      <w:caps/>
    </w:rPr>
  </w:style>
  <w:style w:type="paragraph" w:styleId="Heading2">
    <w:name w:val="heading 2"/>
    <w:next w:val="Normal"/>
    <w:autoRedefine/>
    <w:qFormat/>
    <w:rsid w:val="003F34A5"/>
    <w:pPr>
      <w:ind w:left="1170" w:hanging="630"/>
      <w:jc w:val="both"/>
      <w:outlineLvl w:val="1"/>
    </w:pPr>
    <w:rPr>
      <w:rFonts w:ascii="Arial" w:hAnsi="Arial" w:cs="Arial"/>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334714"/>
    <w:rPr>
      <w:rFonts w:ascii="Arial" w:hAnsi="Arial"/>
      <w:caps/>
    </w:rPr>
  </w:style>
  <w:style w:type="character" w:styleId="Emphasis">
    <w:name w:val="Emphasis"/>
    <w:basedOn w:val="DefaultParagraphFont"/>
    <w:qFormat/>
    <w:rsid w:val="00D13F23"/>
    <w:rPr>
      <w:i/>
      <w:iCs/>
    </w:rPr>
  </w:style>
  <w:style w:type="paragraph" w:styleId="BodyTextIndent3">
    <w:name w:val="Body Text Indent 3"/>
    <w:basedOn w:val="Normal"/>
    <w:link w:val="BodyTextIndent3Char"/>
    <w:rsid w:val="000B7B9A"/>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0B7B9A"/>
    <w:rPr>
      <w:rFonts w:cs="Angsana New"/>
      <w:color w:val="000000"/>
      <w:sz w:val="24"/>
      <w:szCs w:val="24"/>
      <w:lang w:eastAsia="ja-JP" w:bidi="th-TH"/>
    </w:rPr>
  </w:style>
  <w:style w:type="paragraph" w:styleId="ListParagraph">
    <w:name w:val="List Paragraph"/>
    <w:basedOn w:val="Normal"/>
    <w:uiPriority w:val="34"/>
    <w:qFormat/>
    <w:rsid w:val="00233C64"/>
    <w:pPr>
      <w:ind w:left="720"/>
      <w:contextualSpacing/>
    </w:pPr>
  </w:style>
  <w:style w:type="table" w:styleId="TableGrid">
    <w:name w:val="Table Grid"/>
    <w:basedOn w:val="TableNormal"/>
    <w:rsid w:val="00233C6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275B4D"/>
    <w:pPr>
      <w:spacing w:after="120"/>
      <w:ind w:left="283"/>
    </w:pPr>
  </w:style>
  <w:style w:type="character" w:customStyle="1" w:styleId="BodyTextIndentChar">
    <w:name w:val="Body Text Indent Char"/>
    <w:basedOn w:val="DefaultParagraphFont"/>
    <w:link w:val="BodyTextIndent"/>
    <w:rsid w:val="00275B4D"/>
    <w:rPr>
      <w:rFonts w:ascii="Arial" w:hAnsi="Arial"/>
    </w:rPr>
  </w:style>
  <w:style w:type="character" w:customStyle="1" w:styleId="HeaderChar">
    <w:name w:val="Header Char"/>
    <w:basedOn w:val="DefaultParagraphFont"/>
    <w:link w:val="Header"/>
    <w:uiPriority w:val="99"/>
    <w:rsid w:val="002A4DC8"/>
    <w:rPr>
      <w:rFonts w:ascii="Arial" w:hAnsi="Arial"/>
      <w:lang w:val="fr-FR"/>
    </w:rPr>
  </w:style>
  <w:style w:type="paragraph" w:customStyle="1" w:styleId="DecisionInvitingPara">
    <w:name w:val="Decision Inviting Para."/>
    <w:basedOn w:val="Normal"/>
    <w:rsid w:val="003D58ED"/>
    <w:pPr>
      <w:ind w:left="4536"/>
    </w:pPr>
    <w:rPr>
      <w:i/>
      <w:lang w:val="es-ES_tradnl"/>
    </w:rPr>
  </w:style>
  <w:style w:type="paragraph" w:customStyle="1" w:styleId="ZchnZchn1">
    <w:name w:val="Zchn Zchn1"/>
    <w:basedOn w:val="Normal"/>
    <w:rsid w:val="00524762"/>
    <w:pPr>
      <w:spacing w:after="160" w:line="240" w:lineRule="exact"/>
      <w:jc w:val="left"/>
    </w:pPr>
    <w:rPr>
      <w:rFonts w:ascii="Verdana" w:eastAsia="PMingLiU" w:hAnsi="Verdana"/>
    </w:rPr>
  </w:style>
  <w:style w:type="character" w:styleId="Strong">
    <w:name w:val="Strong"/>
    <w:basedOn w:val="DefaultParagraphFont"/>
    <w:qFormat/>
    <w:rsid w:val="00765973"/>
    <w:rPr>
      <w:b/>
      <w:bCs/>
    </w:rPr>
  </w:style>
  <w:style w:type="paragraph" w:styleId="BodyText3">
    <w:name w:val="Body Text 3"/>
    <w:basedOn w:val="Normal"/>
    <w:link w:val="BodyText3Char"/>
    <w:rsid w:val="00A24AFB"/>
    <w:pPr>
      <w:spacing w:after="120"/>
    </w:pPr>
    <w:rPr>
      <w:sz w:val="16"/>
      <w:szCs w:val="16"/>
    </w:rPr>
  </w:style>
  <w:style w:type="character" w:customStyle="1" w:styleId="BodyText3Char">
    <w:name w:val="Body Text 3 Char"/>
    <w:basedOn w:val="DefaultParagraphFont"/>
    <w:link w:val="BodyText3"/>
    <w:rsid w:val="00A24AFB"/>
    <w:rPr>
      <w:rFonts w:ascii="Arial" w:hAnsi="Arial"/>
      <w:sz w:val="16"/>
      <w:szCs w:val="16"/>
    </w:rPr>
  </w:style>
  <w:style w:type="paragraph" w:customStyle="1" w:styleId="ZchnZchn10">
    <w:name w:val="Zchn Zchn1"/>
    <w:basedOn w:val="Normal"/>
    <w:rsid w:val="00D953B3"/>
    <w:pPr>
      <w:spacing w:after="160" w:line="240" w:lineRule="exact"/>
      <w:jc w:val="left"/>
    </w:pPr>
    <w:rPr>
      <w:rFonts w:ascii="Verdana" w:eastAsia="PMingLiU" w:hAnsi="Verdana"/>
    </w:rPr>
  </w:style>
  <w:style w:type="paragraph" w:customStyle="1" w:styleId="Style1">
    <w:name w:val="Style1"/>
    <w:basedOn w:val="Normal"/>
    <w:rsid w:val="00D953B3"/>
    <w:pPr>
      <w:tabs>
        <w:tab w:val="decimal" w:pos="907"/>
        <w:tab w:val="left" w:pos="1077"/>
      </w:tabs>
    </w:pPr>
    <w:rPr>
      <w:rFonts w:ascii="Times New Roman" w:eastAsia="Times New Roman" w:hAnsi="Times New Roman" w:cs="Angsana New"/>
      <w:sz w:val="24"/>
      <w:szCs w:val="24"/>
      <w:lang w:eastAsia="ja-JP"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161066">
      <w:bodyDiv w:val="1"/>
      <w:marLeft w:val="0"/>
      <w:marRight w:val="0"/>
      <w:marTop w:val="0"/>
      <w:marBottom w:val="0"/>
      <w:divBdr>
        <w:top w:val="none" w:sz="0" w:space="0" w:color="auto"/>
        <w:left w:val="none" w:sz="0" w:space="0" w:color="auto"/>
        <w:bottom w:val="none" w:sz="0" w:space="0" w:color="auto"/>
        <w:right w:val="none" w:sz="0" w:space="0" w:color="auto"/>
      </w:divBdr>
    </w:div>
    <w:div w:id="1328166914">
      <w:bodyDiv w:val="1"/>
      <w:marLeft w:val="0"/>
      <w:marRight w:val="0"/>
      <w:marTop w:val="0"/>
      <w:marBottom w:val="0"/>
      <w:divBdr>
        <w:top w:val="none" w:sz="0" w:space="0" w:color="auto"/>
        <w:left w:val="none" w:sz="0" w:space="0" w:color="auto"/>
        <w:bottom w:val="none" w:sz="0" w:space="0" w:color="auto"/>
        <w:right w:val="none" w:sz="0" w:space="0" w:color="auto"/>
      </w:divBdr>
    </w:div>
    <w:div w:id="2139645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36731-FB38-4493-83B5-2B4079B4F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Template>
  <TotalTime>25</TotalTime>
  <Pages>2</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LONG Victoria</cp:lastModifiedBy>
  <cp:revision>10</cp:revision>
  <cp:lastPrinted>2014-09-24T07:14:00Z</cp:lastPrinted>
  <dcterms:created xsi:type="dcterms:W3CDTF">2014-09-05T09:28:00Z</dcterms:created>
  <dcterms:modified xsi:type="dcterms:W3CDTF">2014-09-25T07:22:00Z</dcterms:modified>
</cp:coreProperties>
</file>