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2818EF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34BEB" w:rsidRDefault="000855D7" w:rsidP="006655D3">
            <w:pPr>
              <w:pStyle w:val="Lettrine"/>
            </w:pPr>
            <w:r w:rsidRPr="00C34BEB">
              <w:t>G</w:t>
            </w:r>
          </w:p>
          <w:p w:rsidR="000D7780" w:rsidRPr="00C34BEB" w:rsidRDefault="006B17D2" w:rsidP="006655D3">
            <w:pPr>
              <w:pStyle w:val="Docoriginal"/>
            </w:pPr>
            <w:r w:rsidRPr="00C34BEB">
              <w:t>T</w:t>
            </w:r>
            <w:r w:rsidR="0017474A" w:rsidRPr="00C34BEB">
              <w:t>C</w:t>
            </w:r>
            <w:r w:rsidR="00125EFC" w:rsidRPr="00C34BEB">
              <w:t>-EDC</w:t>
            </w:r>
            <w:r w:rsidR="0017474A" w:rsidRPr="00C34BEB">
              <w:t>/</w:t>
            </w:r>
            <w:r w:rsidR="00125EFC" w:rsidRPr="00C34BEB">
              <w:t>Jan1</w:t>
            </w:r>
            <w:r w:rsidR="00105127" w:rsidRPr="00C34BEB">
              <w:t>5</w:t>
            </w:r>
            <w:r w:rsidR="0017474A" w:rsidRPr="00C34BEB">
              <w:t>/</w:t>
            </w:r>
            <w:bookmarkStart w:id="0" w:name="Code"/>
            <w:bookmarkEnd w:id="0"/>
            <w:r w:rsidR="00955B4C" w:rsidRPr="00C34BEB">
              <w:t>15</w:t>
            </w:r>
          </w:p>
          <w:p w:rsidR="000D7780" w:rsidRPr="00C34BEB" w:rsidRDefault="0061555F" w:rsidP="002818EF">
            <w:pPr>
              <w:pStyle w:val="Docoriginal"/>
              <w:rPr>
                <w:b w:val="0"/>
                <w:spacing w:val="0"/>
              </w:rPr>
            </w:pPr>
            <w:r w:rsidRPr="00C34BEB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C34BEB">
              <w:rPr>
                <w:rStyle w:val="StyleDoclangBold"/>
                <w:b/>
                <w:bCs/>
                <w:spacing w:val="0"/>
              </w:rPr>
              <w:t>:</w:t>
            </w:r>
            <w:r w:rsidRPr="00C34BEB">
              <w:rPr>
                <w:rStyle w:val="StyleDocoriginalNotBold1"/>
                <w:spacing w:val="0"/>
              </w:rPr>
              <w:t xml:space="preserve"> </w:t>
            </w:r>
            <w:r w:rsidR="000D7780" w:rsidRPr="00C34BEB">
              <w:rPr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2818EF" w:rsidRPr="00C34BEB">
              <w:rPr>
                <w:b w:val="0"/>
                <w:bCs w:val="0"/>
                <w:spacing w:val="0"/>
              </w:rPr>
              <w:t>e</w:t>
            </w:r>
            <w:r w:rsidR="0024416D" w:rsidRPr="00C34BEB">
              <w:rPr>
                <w:b w:val="0"/>
                <w:spacing w:val="0"/>
              </w:rPr>
              <w:t>nglis</w:t>
            </w:r>
            <w:r w:rsidR="002818EF" w:rsidRPr="00C34BEB">
              <w:rPr>
                <w:b w:val="0"/>
                <w:spacing w:val="0"/>
              </w:rPr>
              <w:t>c</w:t>
            </w:r>
            <w:r w:rsidR="0024416D" w:rsidRPr="00C34BEB">
              <w:rPr>
                <w:b w:val="0"/>
                <w:spacing w:val="0"/>
              </w:rPr>
              <w:t>h</w:t>
            </w:r>
            <w:proofErr w:type="spellEnd"/>
          </w:p>
          <w:p w:rsidR="000D7780" w:rsidRPr="00C5280D" w:rsidRDefault="000D7780" w:rsidP="000759A8">
            <w:pPr>
              <w:pStyle w:val="Docoriginal"/>
            </w:pPr>
            <w:r w:rsidRPr="00820335">
              <w:rPr>
                <w:spacing w:val="0"/>
                <w:lang w:val="de-DE"/>
              </w:rPr>
              <w:t>DAT</w:t>
            </w:r>
            <w:r w:rsidR="002818EF" w:rsidRPr="00820335">
              <w:rPr>
                <w:spacing w:val="0"/>
                <w:lang w:val="de-DE"/>
              </w:rPr>
              <w:t>UM</w:t>
            </w:r>
            <w:r w:rsidRPr="000759A8">
              <w:rPr>
                <w:spacing w:val="0"/>
                <w:lang w:val="de-DE"/>
              </w:rPr>
              <w:t>:</w:t>
            </w:r>
            <w:r w:rsidR="0061555F" w:rsidRPr="000759A8">
              <w:rPr>
                <w:spacing w:val="0"/>
                <w:lang w:val="de-DE"/>
              </w:rPr>
              <w:t xml:space="preserve"> </w:t>
            </w:r>
            <w:r w:rsidRPr="000759A8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2818EF" w:rsidRPr="000759A8">
              <w:rPr>
                <w:rStyle w:val="StyleDocoriginalNotBold1"/>
                <w:spacing w:val="0"/>
                <w:lang w:val="de-DE"/>
              </w:rPr>
              <w:t>2</w:t>
            </w:r>
            <w:r w:rsidR="000759A8" w:rsidRPr="000759A8">
              <w:rPr>
                <w:rStyle w:val="StyleDocoriginalNotBold1"/>
                <w:spacing w:val="0"/>
                <w:lang w:val="de-DE"/>
              </w:rPr>
              <w:t>7</w:t>
            </w:r>
            <w:r w:rsidR="002818EF" w:rsidRPr="000759A8">
              <w:rPr>
                <w:rStyle w:val="StyleDocoriginalNotBold1"/>
                <w:spacing w:val="0"/>
                <w:lang w:val="de-DE"/>
              </w:rPr>
              <w:t xml:space="preserve">. </w:t>
            </w:r>
            <w:r w:rsidR="00BF1DDF" w:rsidRPr="000759A8">
              <w:rPr>
                <w:b w:val="0"/>
                <w:spacing w:val="0"/>
              </w:rPr>
              <w:t>August</w:t>
            </w:r>
            <w:r w:rsidR="00125EFC" w:rsidRPr="000759A8">
              <w:rPr>
                <w:b w:val="0"/>
                <w:spacing w:val="0"/>
              </w:rPr>
              <w:t xml:space="preserve"> </w:t>
            </w:r>
            <w:r w:rsidR="001131D5" w:rsidRPr="000759A8">
              <w:rPr>
                <w:b w:val="0"/>
                <w:spacing w:val="0"/>
              </w:rPr>
              <w:t>201</w:t>
            </w:r>
            <w:r w:rsidR="00105127" w:rsidRPr="000759A8">
              <w:rPr>
                <w:b w:val="0"/>
                <w:spacing w:val="0"/>
              </w:rPr>
              <w:t>4</w:t>
            </w:r>
          </w:p>
        </w:tc>
      </w:tr>
      <w:tr w:rsidR="000D7780" w:rsidRPr="000759A8" w:rsidTr="002818EF">
        <w:tc>
          <w:tcPr>
            <w:tcW w:w="10131" w:type="dxa"/>
            <w:gridSpan w:val="3"/>
          </w:tcPr>
          <w:p w:rsidR="000D7780" w:rsidRPr="002818EF" w:rsidRDefault="002818EF" w:rsidP="006655D3">
            <w:pPr>
              <w:pStyle w:val="upove"/>
              <w:rPr>
                <w:sz w:val="28"/>
                <w:lang w:val="de-DE"/>
              </w:rPr>
            </w:pPr>
            <w:r w:rsidRPr="002818EF">
              <w:rPr>
                <w:rFonts w:cs="Arial"/>
                <w:lang w:val="de-DE" w:eastAsia="de-DE" w:bidi="de-DE"/>
              </w:rPr>
              <w:t>INTERNATIONALER VERBAND ZUM SCHUTZ VON PFLANZENZÜCHTUNGEN</w:t>
            </w:r>
          </w:p>
        </w:tc>
      </w:tr>
      <w:tr w:rsidR="000D7780" w:rsidRPr="00C5280D" w:rsidTr="002818EF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proofErr w:type="spellStart"/>
            <w:r w:rsidRPr="00C5280D">
              <w:t>Gen</w:t>
            </w:r>
            <w:r w:rsidR="002818EF">
              <w:t>f</w:t>
            </w:r>
            <w:proofErr w:type="spellEnd"/>
          </w:p>
        </w:tc>
      </w:tr>
    </w:tbl>
    <w:p w:rsidR="002818EF" w:rsidRDefault="002818EF" w:rsidP="002818EF">
      <w:pPr>
        <w:pStyle w:val="Sessiontcplacedate"/>
        <w:rPr>
          <w:caps/>
        </w:rPr>
      </w:pPr>
      <w:r w:rsidRPr="002818EF">
        <w:rPr>
          <w:caps/>
        </w:rPr>
        <w:t>Erweiterter Redaktionsausschu</w:t>
      </w:r>
      <w:r>
        <w:rPr>
          <w:caps/>
        </w:rPr>
        <w:t>SS</w:t>
      </w:r>
    </w:p>
    <w:p w:rsidR="00361821" w:rsidRPr="00C5280D" w:rsidRDefault="00867AC1" w:rsidP="002818EF">
      <w:pPr>
        <w:pStyle w:val="Sessiontcplacedate"/>
      </w:pPr>
      <w:proofErr w:type="spellStart"/>
      <w:proofErr w:type="gramStart"/>
      <w:r w:rsidRPr="00C5280D">
        <w:t>Gen</w:t>
      </w:r>
      <w:r w:rsidR="002818EF">
        <w:t>f</w:t>
      </w:r>
      <w:proofErr w:type="spellEnd"/>
      <w:r w:rsidRPr="00C5280D">
        <w:t>,</w:t>
      </w:r>
      <w:r w:rsidR="002818EF">
        <w:t xml:space="preserve"> 7.</w:t>
      </w:r>
      <w:proofErr w:type="gramEnd"/>
      <w:r w:rsidR="002818EF">
        <w:t xml:space="preserve"> </w:t>
      </w:r>
      <w:proofErr w:type="gramStart"/>
      <w:r w:rsidR="002818EF">
        <w:t>und</w:t>
      </w:r>
      <w:proofErr w:type="gramEnd"/>
      <w:r w:rsidR="002818EF">
        <w:t xml:space="preserve"> 8. </w:t>
      </w:r>
      <w:proofErr w:type="spellStart"/>
      <w:r w:rsidR="00125EFC">
        <w:t>Januar</w:t>
      </w:r>
      <w:proofErr w:type="spellEnd"/>
      <w:r w:rsidR="00125EFC">
        <w:t xml:space="preserve"> 201</w:t>
      </w:r>
      <w:r w:rsidR="0078600C">
        <w:t>5</w:t>
      </w:r>
    </w:p>
    <w:p w:rsidR="000D7780" w:rsidRPr="00C466D7" w:rsidRDefault="00C466D7" w:rsidP="005E00C9">
      <w:pPr>
        <w:pStyle w:val="Titleofdoc0"/>
        <w:rPr>
          <w:lang w:val="de-DE"/>
        </w:rPr>
      </w:pPr>
      <w:bookmarkStart w:id="3" w:name="TitleOfDoc"/>
      <w:bookmarkEnd w:id="3"/>
      <w:r w:rsidRPr="00C466D7">
        <w:rPr>
          <w:lang w:val="de-DE"/>
        </w:rPr>
        <w:t>Teilüberarbeitung der Prüfungsrichtlinien für</w:t>
      </w:r>
      <w:r w:rsidR="001C72B3" w:rsidRPr="00C466D7">
        <w:rPr>
          <w:lang w:val="de-DE"/>
        </w:rPr>
        <w:t xml:space="preserve"> </w:t>
      </w:r>
      <w:r w:rsidRPr="00C466D7">
        <w:rPr>
          <w:lang w:val="de-DE" w:eastAsia="ja-JP"/>
        </w:rPr>
        <w:t>Gartenbohne</w:t>
      </w:r>
      <w:r w:rsidR="001C72B3" w:rsidRPr="00C466D7">
        <w:rPr>
          <w:lang w:val="de-DE"/>
        </w:rPr>
        <w:t xml:space="preserve"> </w:t>
      </w:r>
      <w:r w:rsidR="00762AF9" w:rsidRPr="00C466D7">
        <w:rPr>
          <w:lang w:val="de-DE"/>
        </w:rPr>
        <w:br/>
      </w:r>
      <w:r w:rsidR="001C72B3" w:rsidRPr="00C466D7">
        <w:rPr>
          <w:lang w:val="de-DE"/>
        </w:rPr>
        <w:t>(do</w:t>
      </w:r>
      <w:r w:rsidR="005E00C9">
        <w:rPr>
          <w:lang w:val="de-DE"/>
        </w:rPr>
        <w:t>K</w:t>
      </w:r>
      <w:r w:rsidR="001C72B3" w:rsidRPr="00C466D7">
        <w:rPr>
          <w:lang w:val="de-DE"/>
        </w:rPr>
        <w:t>ument TG/</w:t>
      </w:r>
      <w:r w:rsidR="001C72B3" w:rsidRPr="00C466D7">
        <w:rPr>
          <w:lang w:val="de-DE" w:eastAsia="ja-JP"/>
        </w:rPr>
        <w:t>12</w:t>
      </w:r>
      <w:r w:rsidR="001C72B3" w:rsidRPr="00C466D7">
        <w:rPr>
          <w:lang w:val="de-DE"/>
        </w:rPr>
        <w:t>/</w:t>
      </w:r>
      <w:r w:rsidR="001C72B3" w:rsidRPr="00C466D7">
        <w:rPr>
          <w:lang w:val="de-DE" w:eastAsia="ja-JP"/>
        </w:rPr>
        <w:t>9 Rev.</w:t>
      </w:r>
      <w:r w:rsidR="001C72B3" w:rsidRPr="00C466D7">
        <w:rPr>
          <w:lang w:val="de-DE"/>
        </w:rPr>
        <w:t>)</w:t>
      </w:r>
    </w:p>
    <w:p w:rsidR="002818EF" w:rsidRPr="009F3A1B" w:rsidRDefault="002818EF" w:rsidP="002818EF">
      <w:pPr>
        <w:pStyle w:val="preparedby1"/>
        <w:rPr>
          <w:lang w:val="de-DE"/>
        </w:rPr>
      </w:pPr>
      <w:bookmarkStart w:id="4" w:name="Prepared"/>
      <w:bookmarkEnd w:id="4"/>
      <w:r w:rsidRPr="002818EF">
        <w:rPr>
          <w:lang w:val="de-DE"/>
        </w:rPr>
        <w:t xml:space="preserve">vom Verbandsbüro </w:t>
      </w:r>
      <w:proofErr w:type="spellStart"/>
      <w:r w:rsidRPr="002818EF">
        <w:rPr>
          <w:lang w:val="de-DE"/>
        </w:rPr>
        <w:t>erstelles</w:t>
      </w:r>
      <w:proofErr w:type="spellEnd"/>
      <w:r w:rsidRPr="002818EF">
        <w:rPr>
          <w:lang w:val="de-DE"/>
        </w:rPr>
        <w:t xml:space="preserve"> Dokument</w:t>
      </w:r>
      <w:r w:rsidR="00C21C04" w:rsidRPr="002818EF">
        <w:rPr>
          <w:lang w:val="de-DE"/>
        </w:rPr>
        <w:br/>
      </w:r>
      <w:r w:rsidR="00C21C04" w:rsidRPr="002818EF">
        <w:rPr>
          <w:lang w:val="de-DE"/>
        </w:rPr>
        <w:br/>
      </w:r>
      <w:proofErr w:type="spellStart"/>
      <w:r w:rsidRPr="002818EF">
        <w:rPr>
          <w:color w:val="A6A6A6"/>
          <w:lang w:val="de-DE"/>
        </w:rPr>
        <w:t>Haftungsausschluß</w:t>
      </w:r>
      <w:proofErr w:type="spellEnd"/>
      <w:r w:rsidRPr="002818EF">
        <w:rPr>
          <w:color w:val="A6A6A6"/>
          <w:lang w:val="de-DE"/>
        </w:rPr>
        <w:t>:  dieses Dokument gibt nicht die Grundsätze oder eine Anleitung der UPOV wieder</w:t>
      </w:r>
    </w:p>
    <w:p w:rsidR="002667EF" w:rsidRPr="002818EF" w:rsidRDefault="002A68C1" w:rsidP="005E00C9">
      <w:pPr>
        <w:rPr>
          <w:rFonts w:cs="Arial"/>
          <w:lang w:val="de-DE"/>
        </w:rPr>
      </w:pPr>
      <w:r w:rsidRPr="000C6780">
        <w:rPr>
          <w:rFonts w:cs="Arial"/>
        </w:rPr>
        <w:fldChar w:fldCharType="begin"/>
      </w:r>
      <w:r w:rsidR="001C72B3" w:rsidRPr="002818EF">
        <w:rPr>
          <w:rFonts w:cs="Arial"/>
          <w:lang w:val="de-DE"/>
        </w:rPr>
        <w:instrText xml:space="preserve"> AUTONUM  </w:instrText>
      </w:r>
      <w:r w:rsidRPr="000C6780">
        <w:rPr>
          <w:rFonts w:cs="Arial"/>
        </w:rPr>
        <w:fldChar w:fldCharType="end"/>
      </w:r>
      <w:r w:rsidR="001C72B3" w:rsidRPr="002818EF">
        <w:rPr>
          <w:rFonts w:cs="Arial"/>
          <w:lang w:val="de-DE"/>
        </w:rPr>
        <w:tab/>
      </w:r>
      <w:r w:rsidR="002818EF" w:rsidRPr="002818EF">
        <w:rPr>
          <w:rFonts w:cs="Arial"/>
          <w:lang w:val="de-DE"/>
        </w:rPr>
        <w:t>Auf ihrer acht</w:t>
      </w:r>
      <w:r w:rsidR="002818EF">
        <w:rPr>
          <w:rFonts w:cs="Arial"/>
          <w:lang w:val="de-DE"/>
        </w:rPr>
        <w:t xml:space="preserve">undvierzigsten Tagung in </w:t>
      </w:r>
      <w:proofErr w:type="spellStart"/>
      <w:r w:rsidR="002667EF" w:rsidRPr="002818EF">
        <w:rPr>
          <w:rFonts w:cs="Arial"/>
          <w:lang w:val="de-DE"/>
        </w:rPr>
        <w:t>Paestum</w:t>
      </w:r>
      <w:proofErr w:type="spellEnd"/>
      <w:r w:rsidR="002667EF" w:rsidRPr="002818EF">
        <w:rPr>
          <w:rFonts w:cs="Arial"/>
          <w:lang w:val="de-DE"/>
        </w:rPr>
        <w:t>, Ital</w:t>
      </w:r>
      <w:r w:rsidR="002818EF">
        <w:rPr>
          <w:rFonts w:cs="Arial"/>
          <w:lang w:val="de-DE"/>
        </w:rPr>
        <w:t>ien</w:t>
      </w:r>
      <w:r w:rsidR="002667EF" w:rsidRPr="002818EF">
        <w:rPr>
          <w:rFonts w:cs="Arial"/>
          <w:lang w:val="de-DE"/>
        </w:rPr>
        <w:t xml:space="preserve">, </w:t>
      </w:r>
      <w:r w:rsidR="002818EF">
        <w:rPr>
          <w:rFonts w:cs="Arial"/>
          <w:lang w:val="de-DE"/>
        </w:rPr>
        <w:t xml:space="preserve">vom 23. bis zum 27. </w:t>
      </w:r>
      <w:r w:rsidR="002667EF" w:rsidRPr="002818EF">
        <w:rPr>
          <w:rFonts w:cs="Arial"/>
          <w:lang w:val="de-DE"/>
        </w:rPr>
        <w:t>Jun</w:t>
      </w:r>
      <w:r w:rsidR="002818EF">
        <w:rPr>
          <w:rFonts w:cs="Arial"/>
          <w:lang w:val="de-DE"/>
        </w:rPr>
        <w:t>i</w:t>
      </w:r>
      <w:r w:rsidR="002667EF" w:rsidRPr="002818EF">
        <w:rPr>
          <w:rFonts w:cs="Arial"/>
          <w:lang w:val="de-DE"/>
        </w:rPr>
        <w:t xml:space="preserve"> 2014</w:t>
      </w:r>
      <w:r w:rsidR="006E5652">
        <w:rPr>
          <w:rFonts w:cs="Arial"/>
          <w:lang w:val="de-DE"/>
        </w:rPr>
        <w:t>,</w:t>
      </w:r>
      <w:r w:rsidR="002818EF">
        <w:rPr>
          <w:rFonts w:cs="Arial"/>
          <w:lang w:val="de-DE"/>
        </w:rPr>
        <w:t xml:space="preserve"> prüfte die </w:t>
      </w:r>
      <w:r w:rsidR="002818EF" w:rsidRPr="002818EF">
        <w:rPr>
          <w:rFonts w:cs="Arial"/>
          <w:lang w:val="de-DE"/>
        </w:rPr>
        <w:t>Technische Arbeitsgruppe für Gemüsearten</w:t>
      </w:r>
      <w:r w:rsidR="002667EF" w:rsidRPr="002818EF">
        <w:rPr>
          <w:rFonts w:cs="Arial"/>
          <w:lang w:val="de-DE"/>
        </w:rPr>
        <w:t xml:space="preserve"> (TWV) </w:t>
      </w:r>
      <w:r w:rsidR="002818EF">
        <w:rPr>
          <w:rFonts w:cs="Arial"/>
          <w:lang w:val="de-DE"/>
        </w:rPr>
        <w:t>eine T</w:t>
      </w:r>
      <w:r w:rsidR="00C466D7" w:rsidRPr="002818EF">
        <w:rPr>
          <w:rFonts w:cs="Arial"/>
          <w:lang w:val="de-DE"/>
        </w:rPr>
        <w:t>eilüberarbeitung der Prüfungsrichtlinien für</w:t>
      </w:r>
      <w:r w:rsidR="002667EF" w:rsidRPr="002818EF">
        <w:rPr>
          <w:rFonts w:cs="Arial"/>
          <w:lang w:val="de-DE"/>
        </w:rPr>
        <w:t xml:space="preserve"> </w:t>
      </w:r>
      <w:r w:rsidR="00C466D7" w:rsidRPr="002818EF">
        <w:rPr>
          <w:rFonts w:cs="Arial"/>
          <w:lang w:val="de-DE"/>
        </w:rPr>
        <w:t>Gartenbohne</w:t>
      </w:r>
      <w:r w:rsidR="002667EF" w:rsidRPr="002818EF">
        <w:rPr>
          <w:rFonts w:cs="Arial"/>
          <w:lang w:val="de-DE"/>
        </w:rPr>
        <w:t xml:space="preserve"> </w:t>
      </w:r>
      <w:r w:rsidR="002818EF">
        <w:rPr>
          <w:rFonts w:cs="Arial"/>
          <w:lang w:val="de-DE"/>
        </w:rPr>
        <w:t>aufgrund von Dokumenten</w:t>
      </w:r>
      <w:r w:rsidR="002667EF" w:rsidRPr="002818EF">
        <w:rPr>
          <w:rFonts w:cs="Arial"/>
          <w:lang w:val="de-DE"/>
        </w:rPr>
        <w:t xml:space="preserve"> TG/12/9 </w:t>
      </w:r>
      <w:proofErr w:type="spellStart"/>
      <w:r w:rsidR="002667EF" w:rsidRPr="002818EF">
        <w:rPr>
          <w:rFonts w:cs="Arial"/>
          <w:lang w:val="de-DE"/>
        </w:rPr>
        <w:t>Rev</w:t>
      </w:r>
      <w:proofErr w:type="spellEnd"/>
      <w:r w:rsidR="002667EF" w:rsidRPr="002818EF">
        <w:rPr>
          <w:rFonts w:cs="Arial"/>
          <w:lang w:val="de-DE"/>
        </w:rPr>
        <w:t xml:space="preserve">. </w:t>
      </w:r>
      <w:r w:rsidR="002818EF">
        <w:rPr>
          <w:rFonts w:cs="Arial"/>
          <w:lang w:val="de-DE"/>
        </w:rPr>
        <w:t>u</w:t>
      </w:r>
      <w:r w:rsidR="002667EF" w:rsidRPr="002818EF">
        <w:rPr>
          <w:rFonts w:cs="Arial"/>
          <w:lang w:val="de-DE"/>
        </w:rPr>
        <w:t>nd TWV/48/29</w:t>
      </w:r>
      <w:r w:rsidR="000C6780" w:rsidRPr="002818EF">
        <w:rPr>
          <w:rFonts w:cs="Arial"/>
          <w:lang w:val="de-DE"/>
        </w:rPr>
        <w:t xml:space="preserve"> </w:t>
      </w:r>
      <w:r w:rsidR="002818EF" w:rsidRPr="002818EF">
        <w:rPr>
          <w:lang w:val="de-DE"/>
        </w:rPr>
        <w:t>„</w:t>
      </w:r>
      <w:r w:rsidR="00164D35" w:rsidRPr="00164D35">
        <w:rPr>
          <w:i/>
          <w:lang w:val="de-DE"/>
        </w:rPr>
        <w:t xml:space="preserve">Partial Revision </w:t>
      </w:r>
      <w:proofErr w:type="spellStart"/>
      <w:r w:rsidR="00164D35" w:rsidRPr="00164D35">
        <w:rPr>
          <w:i/>
          <w:lang w:val="de-DE"/>
        </w:rPr>
        <w:t>of</w:t>
      </w:r>
      <w:proofErr w:type="spellEnd"/>
      <w:r w:rsidR="00164D35" w:rsidRPr="00164D35">
        <w:rPr>
          <w:i/>
          <w:lang w:val="de-DE"/>
        </w:rPr>
        <w:t xml:space="preserve"> </w:t>
      </w:r>
      <w:proofErr w:type="spellStart"/>
      <w:r w:rsidR="00164D35" w:rsidRPr="00164D35">
        <w:rPr>
          <w:i/>
          <w:lang w:val="de-DE"/>
        </w:rPr>
        <w:t>the</w:t>
      </w:r>
      <w:proofErr w:type="spellEnd"/>
      <w:r w:rsidR="00164D35" w:rsidRPr="00164D35">
        <w:rPr>
          <w:i/>
          <w:lang w:val="de-DE"/>
        </w:rPr>
        <w:t xml:space="preserve"> Test Guidelines </w:t>
      </w:r>
      <w:proofErr w:type="spellStart"/>
      <w:r w:rsidR="00164D35" w:rsidRPr="00164D35">
        <w:rPr>
          <w:i/>
          <w:lang w:val="de-DE"/>
        </w:rPr>
        <w:t>for</w:t>
      </w:r>
      <w:proofErr w:type="spellEnd"/>
      <w:r w:rsidR="00164D35" w:rsidRPr="00164D35">
        <w:rPr>
          <w:i/>
          <w:lang w:val="de-DE"/>
        </w:rPr>
        <w:t xml:space="preserve"> </w:t>
      </w:r>
      <w:r w:rsidR="00164D35" w:rsidRPr="00164D35">
        <w:rPr>
          <w:i/>
          <w:lang w:val="de-DE" w:eastAsia="ja-JP"/>
        </w:rPr>
        <w:t>French Bean</w:t>
      </w:r>
      <w:r w:rsidR="00164D35" w:rsidRPr="00164D35">
        <w:rPr>
          <w:i/>
          <w:lang w:val="de-DE"/>
        </w:rPr>
        <w:t xml:space="preserve"> (</w:t>
      </w:r>
      <w:proofErr w:type="spellStart"/>
      <w:r w:rsidR="00164D35" w:rsidRPr="00164D35">
        <w:rPr>
          <w:i/>
          <w:lang w:val="de-DE"/>
        </w:rPr>
        <w:t>Document</w:t>
      </w:r>
      <w:proofErr w:type="spellEnd"/>
      <w:r w:rsidR="00164D35" w:rsidRPr="00164D35">
        <w:rPr>
          <w:i/>
          <w:lang w:val="de-DE"/>
        </w:rPr>
        <w:t xml:space="preserve"> TG/</w:t>
      </w:r>
      <w:r w:rsidR="00164D35" w:rsidRPr="00164D35">
        <w:rPr>
          <w:i/>
          <w:lang w:val="de-DE" w:eastAsia="ja-JP"/>
        </w:rPr>
        <w:t>12</w:t>
      </w:r>
      <w:r w:rsidR="00164D35" w:rsidRPr="00164D35">
        <w:rPr>
          <w:i/>
          <w:lang w:val="de-DE"/>
        </w:rPr>
        <w:t>/</w:t>
      </w:r>
      <w:r w:rsidR="00164D35" w:rsidRPr="00164D35">
        <w:rPr>
          <w:i/>
          <w:lang w:val="de-DE" w:eastAsia="ja-JP"/>
        </w:rPr>
        <w:t xml:space="preserve">9 </w:t>
      </w:r>
      <w:proofErr w:type="spellStart"/>
      <w:r w:rsidR="00164D35" w:rsidRPr="00164D35">
        <w:rPr>
          <w:i/>
          <w:lang w:val="de-DE" w:eastAsia="ja-JP"/>
        </w:rPr>
        <w:t>Rev</w:t>
      </w:r>
      <w:proofErr w:type="spellEnd"/>
      <w:r w:rsidR="00164D35" w:rsidRPr="00164D35">
        <w:rPr>
          <w:i/>
          <w:lang w:val="de-DE" w:eastAsia="ja-JP"/>
        </w:rPr>
        <w:t>.</w:t>
      </w:r>
      <w:r w:rsidR="00164D35" w:rsidRPr="00164D35">
        <w:rPr>
          <w:i/>
          <w:lang w:val="de-DE"/>
        </w:rPr>
        <w:t>)</w:t>
      </w:r>
      <w:r w:rsidR="002818EF" w:rsidRPr="002818EF">
        <w:rPr>
          <w:lang w:val="de-DE"/>
        </w:rPr>
        <w:t>“</w:t>
      </w:r>
      <w:r w:rsidR="002667EF" w:rsidRPr="002818EF">
        <w:rPr>
          <w:rFonts w:cs="Arial"/>
          <w:lang w:val="de-DE"/>
        </w:rPr>
        <w:t xml:space="preserve"> </w:t>
      </w:r>
      <w:r w:rsidR="002818EF">
        <w:rPr>
          <w:rFonts w:cs="Arial"/>
          <w:lang w:val="de-DE"/>
        </w:rPr>
        <w:t xml:space="preserve">und schlug vor, die Prüfungsrichtlinien für </w:t>
      </w:r>
      <w:r w:rsidR="00C466D7" w:rsidRPr="002818EF">
        <w:rPr>
          <w:rFonts w:cs="Arial"/>
          <w:lang w:val="de-DE"/>
        </w:rPr>
        <w:t>Gartenbohne</w:t>
      </w:r>
      <w:r w:rsidR="002667EF" w:rsidRPr="002818EF">
        <w:rPr>
          <w:rFonts w:cs="Arial"/>
          <w:lang w:val="de-DE"/>
        </w:rPr>
        <w:t xml:space="preserve"> </w:t>
      </w:r>
      <w:r w:rsidR="002818EF">
        <w:rPr>
          <w:rFonts w:cs="Arial"/>
          <w:lang w:val="de-DE"/>
        </w:rPr>
        <w:t>folgendermaßen zu überar</w:t>
      </w:r>
      <w:r w:rsidR="005E00C9">
        <w:rPr>
          <w:rFonts w:cs="Arial"/>
          <w:lang w:val="de-DE"/>
        </w:rPr>
        <w:t>b</w:t>
      </w:r>
      <w:r w:rsidR="002818EF">
        <w:rPr>
          <w:rFonts w:cs="Arial"/>
          <w:lang w:val="de-DE"/>
        </w:rPr>
        <w:t>eiten</w:t>
      </w:r>
      <w:r w:rsidR="002667EF" w:rsidRPr="002818EF">
        <w:rPr>
          <w:rFonts w:cs="Arial"/>
          <w:lang w:val="de-DE"/>
        </w:rPr>
        <w:t xml:space="preserve"> (</w:t>
      </w:r>
      <w:r w:rsidR="002818EF">
        <w:rPr>
          <w:rFonts w:cs="Arial"/>
          <w:lang w:val="de-DE"/>
        </w:rPr>
        <w:t>vergleiche D</w:t>
      </w:r>
      <w:r w:rsidR="002667EF" w:rsidRPr="002818EF">
        <w:rPr>
          <w:rFonts w:cs="Arial"/>
          <w:lang w:val="de-DE"/>
        </w:rPr>
        <w:t>o</w:t>
      </w:r>
      <w:r w:rsidR="002818EF">
        <w:rPr>
          <w:rFonts w:cs="Arial"/>
          <w:lang w:val="de-DE"/>
        </w:rPr>
        <w:t>k</w:t>
      </w:r>
      <w:r w:rsidR="002667EF" w:rsidRPr="002818EF">
        <w:rPr>
          <w:rFonts w:cs="Arial"/>
          <w:lang w:val="de-DE"/>
        </w:rPr>
        <w:t xml:space="preserve">ument TWV/48/43 </w:t>
      </w:r>
      <w:r w:rsidR="002818EF" w:rsidRPr="002818EF">
        <w:rPr>
          <w:lang w:val="de-DE"/>
        </w:rPr>
        <w:t>„</w:t>
      </w:r>
      <w:r w:rsidR="00164D35" w:rsidRPr="00164D35">
        <w:rPr>
          <w:i/>
          <w:lang w:val="de-DE"/>
        </w:rPr>
        <w:t>Report</w:t>
      </w:r>
      <w:r w:rsidR="002818EF" w:rsidRPr="002818EF">
        <w:rPr>
          <w:lang w:val="de-DE"/>
        </w:rPr>
        <w:t>“</w:t>
      </w:r>
      <w:r w:rsidR="002667EF" w:rsidRPr="002818EF">
        <w:rPr>
          <w:rFonts w:cs="Arial"/>
          <w:lang w:val="de-DE"/>
        </w:rPr>
        <w:t xml:space="preserve">, </w:t>
      </w:r>
      <w:r w:rsidR="002818EF">
        <w:rPr>
          <w:rFonts w:cs="Arial"/>
          <w:lang w:val="de-DE"/>
        </w:rPr>
        <w:t>Absatz</w:t>
      </w:r>
      <w:r w:rsidR="002667EF" w:rsidRPr="002818EF">
        <w:rPr>
          <w:rFonts w:cs="Arial"/>
          <w:lang w:val="de-DE"/>
        </w:rPr>
        <w:t xml:space="preserve"> 97):</w:t>
      </w:r>
    </w:p>
    <w:p w:rsidR="001C72B3" w:rsidRPr="002818EF" w:rsidRDefault="001C72B3" w:rsidP="002667EF">
      <w:pPr>
        <w:rPr>
          <w:rFonts w:cs="Arial"/>
          <w:lang w:val="de-DE"/>
        </w:rPr>
      </w:pPr>
    </w:p>
    <w:p w:rsidR="00981BDB" w:rsidRPr="00C466D7" w:rsidRDefault="00981BDB" w:rsidP="004B73C3">
      <w:pPr>
        <w:rPr>
          <w:rFonts w:cs="Arial"/>
          <w:lang w:val="de-DE"/>
        </w:rPr>
      </w:pPr>
      <w:r w:rsidRPr="002818EF">
        <w:rPr>
          <w:rFonts w:cs="Arial"/>
          <w:lang w:val="de-DE"/>
        </w:rPr>
        <w:tab/>
      </w:r>
      <w:r w:rsidR="0015328F">
        <w:rPr>
          <w:rFonts w:cs="Arial"/>
          <w:lang w:val="de-DE"/>
        </w:rPr>
        <w:t>a</w:t>
      </w:r>
      <w:r w:rsidRPr="00C466D7">
        <w:rPr>
          <w:rFonts w:cs="Arial"/>
          <w:lang w:val="de-DE"/>
        </w:rPr>
        <w:t>)</w:t>
      </w:r>
      <w:r w:rsidRPr="00C466D7">
        <w:rPr>
          <w:rFonts w:cs="Arial"/>
          <w:lang w:val="de-DE"/>
        </w:rPr>
        <w:tab/>
      </w:r>
      <w:r w:rsidR="00C466D7" w:rsidRPr="00C466D7">
        <w:rPr>
          <w:rFonts w:cs="Arial"/>
          <w:lang w:val="de-DE"/>
        </w:rPr>
        <w:t>Vorschlag für die Überarbeitung der Merkmale 69 bis 76</w:t>
      </w:r>
    </w:p>
    <w:p w:rsidR="001C72B3" w:rsidRPr="00C466D7" w:rsidRDefault="00981BDB" w:rsidP="00164D35">
      <w:pPr>
        <w:ind w:left="1134" w:hanging="567"/>
        <w:rPr>
          <w:lang w:val="de-DE"/>
        </w:rPr>
      </w:pPr>
      <w:r w:rsidRPr="00C466D7">
        <w:rPr>
          <w:rFonts w:cs="Arial"/>
          <w:lang w:val="de-DE"/>
        </w:rPr>
        <w:t>b)</w:t>
      </w:r>
      <w:r w:rsidRPr="00C466D7">
        <w:rPr>
          <w:rFonts w:cs="Arial"/>
          <w:lang w:val="de-DE"/>
        </w:rPr>
        <w:tab/>
      </w:r>
      <w:r w:rsidR="00C466D7" w:rsidRPr="00C466D7">
        <w:rPr>
          <w:rFonts w:cs="Arial"/>
          <w:lang w:val="de-DE"/>
        </w:rPr>
        <w:t>Vorschlag zur Aufnahme eines überarbeiteten Formats für Krankheitsresistenzmerkmale in Abschnitt 8.2</w:t>
      </w:r>
    </w:p>
    <w:p w:rsidR="00762AF9" w:rsidRPr="00C466D7" w:rsidRDefault="00762AF9" w:rsidP="00762AF9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762AF9" w:rsidRPr="002818EF" w:rsidRDefault="002A68C1" w:rsidP="002818EF">
      <w:pPr>
        <w:rPr>
          <w:snapToGrid w:val="0"/>
          <w:lang w:val="de-DE"/>
        </w:rPr>
      </w:pPr>
      <w:r>
        <w:rPr>
          <w:snapToGrid w:val="0"/>
        </w:rPr>
        <w:fldChar w:fldCharType="begin"/>
      </w:r>
      <w:r w:rsidR="00762AF9" w:rsidRPr="002818EF">
        <w:rPr>
          <w:snapToGrid w:val="0"/>
          <w:lang w:val="de-DE"/>
        </w:rPr>
        <w:instrText xml:space="preserve"> AUTONUM  </w:instrText>
      </w:r>
      <w:r>
        <w:rPr>
          <w:snapToGrid w:val="0"/>
        </w:rPr>
        <w:fldChar w:fldCharType="end"/>
      </w:r>
      <w:r w:rsidR="00762AF9" w:rsidRPr="002818EF">
        <w:rPr>
          <w:snapToGrid w:val="0"/>
          <w:lang w:val="de-DE"/>
        </w:rPr>
        <w:tab/>
      </w:r>
      <w:r w:rsidR="002818EF" w:rsidRPr="002818EF">
        <w:rPr>
          <w:snapToGrid w:val="0"/>
          <w:lang w:val="de-DE"/>
        </w:rPr>
        <w:t xml:space="preserve">Die vorgeschlagenen Überarbeitungen sind </w:t>
      </w:r>
      <w:r w:rsidR="002818EF">
        <w:rPr>
          <w:snapToGrid w:val="0"/>
          <w:lang w:val="de-DE"/>
        </w:rPr>
        <w:t>in</w:t>
      </w:r>
      <w:r w:rsidR="00762AF9" w:rsidRPr="002818EF">
        <w:rPr>
          <w:snapToGrid w:val="0"/>
          <w:lang w:val="de-DE"/>
        </w:rPr>
        <w:t xml:space="preserve"> </w:t>
      </w:r>
      <w:r w:rsidR="002818EF">
        <w:rPr>
          <w:snapToGrid w:val="0"/>
          <w:lang w:val="de-DE"/>
        </w:rPr>
        <w:t xml:space="preserve">der </w:t>
      </w:r>
      <w:r w:rsidR="00762AF9" w:rsidRPr="002818EF">
        <w:rPr>
          <w:snapToGrid w:val="0"/>
          <w:lang w:val="de-DE"/>
        </w:rPr>
        <w:t>An</w:t>
      </w:r>
      <w:r w:rsidR="002818EF">
        <w:rPr>
          <w:snapToGrid w:val="0"/>
          <w:lang w:val="de-DE"/>
        </w:rPr>
        <w:t>lage dieses Dokuments dargelegt</w:t>
      </w:r>
      <w:r w:rsidR="00762AF9" w:rsidRPr="002818EF">
        <w:rPr>
          <w:snapToGrid w:val="0"/>
          <w:lang w:val="de-DE"/>
        </w:rPr>
        <w:t>.</w:t>
      </w:r>
    </w:p>
    <w:p w:rsidR="00762AF9" w:rsidRPr="002818EF" w:rsidRDefault="00762AF9" w:rsidP="00762AF9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762AF9" w:rsidRPr="002818EF" w:rsidRDefault="00762AF9" w:rsidP="00762AF9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762AF9" w:rsidRPr="002818EF" w:rsidRDefault="00762AF9" w:rsidP="00762AF9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762AF9" w:rsidRPr="002818EF" w:rsidRDefault="00762AF9" w:rsidP="002818EF">
      <w:pPr>
        <w:pStyle w:val="Normaltg0"/>
        <w:jc w:val="right"/>
        <w:rPr>
          <w:rFonts w:ascii="Arial" w:hAnsi="Arial" w:cs="Arial"/>
          <w:sz w:val="20"/>
          <w:lang w:val="de-DE"/>
        </w:rPr>
      </w:pPr>
      <w:r w:rsidRPr="002818EF">
        <w:rPr>
          <w:rFonts w:ascii="Arial" w:hAnsi="Arial" w:cs="Arial"/>
          <w:sz w:val="20"/>
          <w:lang w:val="de-DE"/>
        </w:rPr>
        <w:t>[An</w:t>
      </w:r>
      <w:r w:rsidR="002818EF">
        <w:rPr>
          <w:rFonts w:ascii="Arial" w:hAnsi="Arial" w:cs="Arial"/>
          <w:sz w:val="20"/>
          <w:lang w:val="de-DE"/>
        </w:rPr>
        <w:t>lage folgt</w:t>
      </w:r>
      <w:r w:rsidRPr="002818EF">
        <w:rPr>
          <w:rFonts w:ascii="Arial" w:hAnsi="Arial" w:cs="Arial"/>
          <w:sz w:val="20"/>
          <w:lang w:val="de-DE"/>
        </w:rPr>
        <w:t>]</w:t>
      </w:r>
    </w:p>
    <w:p w:rsidR="006A05C9" w:rsidRDefault="006A05C9">
      <w:pPr>
        <w:jc w:val="left"/>
        <w:rPr>
          <w:rFonts w:eastAsiaTheme="minorEastAsia" w:cs="Arial"/>
          <w:color w:val="000000"/>
          <w:lang w:val="de-DE"/>
        </w:rPr>
        <w:sectPr w:rsidR="006A05C9" w:rsidSect="00762AF9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24718" w:rsidRPr="00C466D7" w:rsidRDefault="00C466D7" w:rsidP="00924718">
      <w:pPr>
        <w:pStyle w:val="Normaltg0"/>
        <w:jc w:val="center"/>
        <w:rPr>
          <w:rFonts w:ascii="Arial" w:hAnsi="Arial" w:cs="Arial"/>
          <w:sz w:val="20"/>
          <w:u w:val="single"/>
          <w:lang w:val="de-DE"/>
        </w:rPr>
      </w:pPr>
      <w:r w:rsidRPr="00C466D7">
        <w:rPr>
          <w:rFonts w:ascii="Arial" w:hAnsi="Arial" w:cs="Arial"/>
          <w:sz w:val="20"/>
          <w:u w:val="single"/>
          <w:lang w:val="de-DE"/>
        </w:rPr>
        <w:lastRenderedPageBreak/>
        <w:t>Vorschlag für die Überarbeitung der Merkmale 69 bis 76</w:t>
      </w:r>
    </w:p>
    <w:p w:rsidR="000C6780" w:rsidRPr="00C466D7" w:rsidRDefault="000C6780" w:rsidP="001C72B3">
      <w:pPr>
        <w:pStyle w:val="Default"/>
        <w:ind w:left="720"/>
        <w:rPr>
          <w:sz w:val="20"/>
          <w:szCs w:val="20"/>
          <w:lang w:val="de-DE"/>
        </w:rPr>
      </w:pPr>
    </w:p>
    <w:p w:rsidR="000C6780" w:rsidRPr="000C6780" w:rsidRDefault="00C466D7" w:rsidP="000C6780">
      <w:pPr>
        <w:pStyle w:val="Defaul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Derzeitiger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Wortlaut</w:t>
      </w:r>
      <w:proofErr w:type="spellEnd"/>
      <w:r w:rsidR="000C6780" w:rsidRPr="000C6780">
        <w:rPr>
          <w:i/>
          <w:sz w:val="20"/>
          <w:szCs w:val="20"/>
        </w:rPr>
        <w:t>:</w:t>
      </w:r>
    </w:p>
    <w:p w:rsidR="000C6780" w:rsidRDefault="000C6780" w:rsidP="000C6780">
      <w:pPr>
        <w:pStyle w:val="Default"/>
        <w:rPr>
          <w:sz w:val="20"/>
          <w:szCs w:val="20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0C6780" w:rsidRPr="000759A8" w:rsidTr="000C678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Resistance to Bean anthracnose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  <w:lang w:val="fr-FR"/>
              </w:rPr>
              <w:t>Résistance à l’anthracnose du Haricot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247C9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  <w:lang w:val="de-CH"/>
              </w:rPr>
              <w:t>Resistenz gegen Brennfleckenkrankheit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  <w:lang w:val="de-CH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  <w:lang w:val="de-CH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Resistencia a la antracnosis de la judía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5E00C9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="000C6780" w:rsidRPr="000C6780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Pathotype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Patotipo 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Goldrush, Masaï, Michelet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Booster, Pastoral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5E00C9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="000C6780" w:rsidRPr="000C6780">
              <w:rPr>
                <w:rFonts w:ascii="Arial" w:hAnsi="Arial" w:cs="Arial"/>
                <w:b/>
                <w:sz w:val="16"/>
                <w:szCs w:val="16"/>
              </w:rPr>
              <w:t xml:space="preserve"> Kappa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Pathotype Kappa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 Kappa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Patotipo Kappa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Goldrush, Masaï, Michelet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Booster, Pastoral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0C6780" w:rsidRDefault="000C6780" w:rsidP="000C6780">
      <w:pPr>
        <w:pStyle w:val="Default"/>
        <w:rPr>
          <w:sz w:val="20"/>
          <w:szCs w:val="20"/>
        </w:rPr>
      </w:pPr>
    </w:p>
    <w:p w:rsidR="000C6780" w:rsidRDefault="000C6780" w:rsidP="000C6780">
      <w:pPr>
        <w:pStyle w:val="Default"/>
        <w:rPr>
          <w:sz w:val="20"/>
          <w:szCs w:val="20"/>
        </w:rPr>
      </w:pPr>
    </w:p>
    <w:p w:rsidR="000C6780" w:rsidRPr="000C6780" w:rsidRDefault="00C466D7" w:rsidP="000C6780">
      <w:pPr>
        <w:pStyle w:val="Defaul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Vorgeschlagener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neuer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Wortlaut</w:t>
      </w:r>
      <w:proofErr w:type="spellEnd"/>
      <w:r w:rsidR="000C6780" w:rsidRPr="000C6780">
        <w:rPr>
          <w:i/>
          <w:sz w:val="20"/>
          <w:szCs w:val="20"/>
        </w:rPr>
        <w:t>:</w:t>
      </w:r>
    </w:p>
    <w:p w:rsidR="000C6780" w:rsidRDefault="000C6780" w:rsidP="000C6780">
      <w:pPr>
        <w:pStyle w:val="Default"/>
        <w:rPr>
          <w:sz w:val="20"/>
          <w:szCs w:val="20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0C6780" w:rsidRPr="000759A8" w:rsidTr="000C678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Resistance to Bean anthracnose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  <w:lang w:val="fr-FR"/>
              </w:rPr>
              <w:t>Résistance à l’anthracnose du Haricot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247C9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  <w:lang w:val="de-CH"/>
              </w:rPr>
              <w:t>Resistenz gegen Brennfleckenkrankheit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  <w:lang w:val="de-CH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  <w:lang w:val="de-CH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Resistencia a la antracnosis de la judía (</w:t>
            </w:r>
            <w:r w:rsidRPr="000C6780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Colletotrichum lindemuthianum</w:t>
            </w:r>
            <w:r w:rsidRPr="000C6780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5E00C9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="000C6780" w:rsidRPr="000C6780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Pathotype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Patotipo 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9847D5" w:rsidRDefault="000C6780" w:rsidP="009847D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47D5">
              <w:rPr>
                <w:rFonts w:ascii="Arial" w:hAnsi="Arial" w:cs="Arial"/>
                <w:sz w:val="16"/>
                <w:szCs w:val="16"/>
                <w:lang w:val="fr-CH"/>
              </w:rPr>
              <w:t xml:space="preserve">Goldrush, </w:t>
            </w:r>
            <w:r w:rsidRPr="009847D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Masa</w:t>
            </w:r>
            <w:r w:rsidR="009847D5" w:rsidRPr="009847D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i</w:t>
            </w:r>
            <w:r w:rsidRPr="009847D5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9847D5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9847D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Michelet à longue cosse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Booster, Pastoral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0C6780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5E00C9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="000C6780" w:rsidRPr="000C6780">
              <w:rPr>
                <w:rFonts w:ascii="Arial" w:hAnsi="Arial" w:cs="Arial"/>
                <w:b/>
                <w:sz w:val="16"/>
                <w:szCs w:val="16"/>
              </w:rPr>
              <w:t xml:space="preserve"> Kappa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Pathotype Kappa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Pathotyp Kappa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Patotipo Kappa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780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9847D5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47D5">
              <w:rPr>
                <w:rFonts w:ascii="Arial" w:hAnsi="Arial" w:cs="Arial"/>
                <w:sz w:val="16"/>
                <w:szCs w:val="16"/>
                <w:lang w:val="fr-CH"/>
              </w:rPr>
              <w:t xml:space="preserve">Goldrush, </w:t>
            </w:r>
            <w:r w:rsidR="009847D5" w:rsidRPr="009847D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Masai</w:t>
            </w:r>
            <w:r w:rsidRPr="009847D5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9847D5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9847D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Michelet à longue cosse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6780" w:rsidRPr="000C6780" w:rsidTr="000C678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Booster, Pastoral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780" w:rsidRPr="000C6780" w:rsidRDefault="000C6780" w:rsidP="000C678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678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0C6780" w:rsidRDefault="000C6780" w:rsidP="000C6780">
      <w:pPr>
        <w:pStyle w:val="Default"/>
        <w:rPr>
          <w:sz w:val="20"/>
          <w:szCs w:val="20"/>
        </w:rPr>
      </w:pPr>
    </w:p>
    <w:p w:rsidR="000C6780" w:rsidRDefault="000C6780" w:rsidP="001C72B3">
      <w:pPr>
        <w:jc w:val="left"/>
      </w:pPr>
    </w:p>
    <w:p w:rsidR="000C6780" w:rsidRDefault="000C6780">
      <w:pPr>
        <w:jc w:val="left"/>
        <w:rPr>
          <w:i/>
        </w:rPr>
      </w:pPr>
      <w:r>
        <w:rPr>
          <w:i/>
        </w:rPr>
        <w:br w:type="page"/>
      </w:r>
    </w:p>
    <w:p w:rsidR="000C6780" w:rsidRPr="000C6780" w:rsidRDefault="00C466D7" w:rsidP="001C72B3">
      <w:pPr>
        <w:jc w:val="left"/>
        <w:rPr>
          <w:i/>
        </w:rPr>
      </w:pPr>
      <w:proofErr w:type="spellStart"/>
      <w:r>
        <w:rPr>
          <w:i/>
        </w:rPr>
        <w:lastRenderedPageBreak/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0C6780" w:rsidRPr="000C6780">
        <w:rPr>
          <w:i/>
        </w:rPr>
        <w:t>:</w:t>
      </w:r>
    </w:p>
    <w:p w:rsidR="000C6780" w:rsidRDefault="000C6780" w:rsidP="001C72B3">
      <w:pPr>
        <w:jc w:val="left"/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C34BEB" w:rsidRPr="000759A8" w:rsidTr="00247C9F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Resistance to Bean Common Mosaic Necrosis Virus (BCMNV)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>Résistance au virus de la mosaïque nécrotique commune du Haricot (BCMNV)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de-CH"/>
              </w:rPr>
              <w:t>Resistenz gegen Gewöhnliches nekrotisches Bohnenmosaikvirus (BCMNV)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Resistencia al virus del mosaico necrotico común de la judía (BCMNV)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34BEB" w:rsidRPr="000C6780" w:rsidTr="00247C9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Dufrix, Flandria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34BEB" w:rsidRPr="000C6780" w:rsidTr="00247C9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 with necrosis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présente avec nécroses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vorhanden mit Nekrose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presente con necrosis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Booster, Odessa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34BEB" w:rsidRPr="000C6780" w:rsidTr="00247C9F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 without symptoms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présente sans symptômes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vorhanden ohne Symptome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presente sin síntomas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Bizet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5913B2" w:rsidRDefault="005913B2" w:rsidP="001C72B3">
      <w:pPr>
        <w:jc w:val="left"/>
      </w:pPr>
    </w:p>
    <w:p w:rsidR="005913B2" w:rsidRPr="005913B2" w:rsidRDefault="00C466D7" w:rsidP="001C72B3">
      <w:pPr>
        <w:jc w:val="left"/>
        <w:rPr>
          <w:i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5913B2" w:rsidRPr="005913B2">
        <w:rPr>
          <w:i/>
        </w:rPr>
        <w:t>:</w:t>
      </w:r>
    </w:p>
    <w:p w:rsidR="005913B2" w:rsidRDefault="005913B2" w:rsidP="001C72B3">
      <w:pPr>
        <w:jc w:val="left"/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C34BEB" w:rsidRPr="000759A8" w:rsidTr="00247C9F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C34BE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Bean common mosaic necrosis virus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t xml:space="preserve"> (BCMNV)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>Résistance au virus de la mosaïque nécrotique commune du Haricot (BCMNV)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de-CH"/>
              </w:rPr>
              <w:t>Resistenz gegen Gewöhnliches nekrotisches Bohnenmosaikvirus (BCMNV)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Resistencia al virus del mosaico necrotico común de la judía (BCMNV)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34BEB" w:rsidRPr="005913B2" w:rsidTr="00247C9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Dufrix, Flandria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34BEB" w:rsidRPr="005913B2" w:rsidTr="00247C9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 with necrosis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présente avec nécroses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vorhanden mit Nekrose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presente con necrosis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Booster, Odessa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34BEB" w:rsidRPr="005913B2" w:rsidTr="00247C9F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 without symptoms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présente sans symptômes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vorhanden ohne Symptome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presente sin síntomas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Bizet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BEB" w:rsidRPr="005913B2" w:rsidRDefault="00C34BEB" w:rsidP="00247C9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5913B2" w:rsidRDefault="005913B2" w:rsidP="001C72B3">
      <w:pPr>
        <w:jc w:val="left"/>
      </w:pPr>
    </w:p>
    <w:p w:rsidR="005913B2" w:rsidRDefault="005913B2" w:rsidP="001C72B3">
      <w:pPr>
        <w:jc w:val="left"/>
      </w:pPr>
    </w:p>
    <w:p w:rsidR="005913B2" w:rsidRPr="005913B2" w:rsidRDefault="00C466D7" w:rsidP="001C72B3">
      <w:pPr>
        <w:jc w:val="left"/>
        <w:rPr>
          <w:i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5913B2" w:rsidRPr="005913B2">
        <w:rPr>
          <w:i/>
        </w:rPr>
        <w:t>:</w:t>
      </w:r>
    </w:p>
    <w:p w:rsidR="005913B2" w:rsidRDefault="005913B2" w:rsidP="001C72B3">
      <w:pPr>
        <w:jc w:val="left"/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913B2" w:rsidRPr="000759A8" w:rsidTr="00981BD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19556C" w:rsidRDefault="0019556C" w:rsidP="001955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 xml:space="preserve">Resistance to Halo </w:t>
            </w:r>
            <w:r w:rsidR="005E00C9">
              <w:rPr>
                <w:rFonts w:ascii="Arial" w:hAnsi="Arial" w:cs="Arial"/>
                <w:b/>
                <w:sz w:val="16"/>
                <w:szCs w:val="16"/>
              </w:rPr>
              <w:t>Blight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</w:rPr>
              <w:t>Pseudomonas syringae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t xml:space="preserve"> pv. 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</w:rPr>
              <w:t>phaseolicola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>Résistance à la graisse à halo (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Pseudomonas syringae</w:t>
            </w: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pv. 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phaseolicola</w:t>
            </w: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247C9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>Resistenz gegen Fettfleckenkrankheit (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Pseudomonas syringae</w:t>
            </w: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pv. 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phaseolicola</w:t>
            </w: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Resistencia a la grasa (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Pseudomonas syringae</w:t>
            </w:r>
            <w:r w:rsidRPr="005913B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pv. </w:t>
            </w:r>
            <w:r w:rsidRPr="005913B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phaseolicola</w:t>
            </w:r>
            <w:r w:rsidRPr="005913B2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3B2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E00C9" w:rsidP="005913B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="005913B2" w:rsidRPr="005913B2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Pathotype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Pathotyp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Patotipo 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3B2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DF7ECF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Michelet</w:t>
            </w:r>
            <w:r w:rsidRPr="00DF7ECF">
              <w:rPr>
                <w:rFonts w:ascii="Arial" w:hAnsi="Arial" w:cs="Arial"/>
                <w:sz w:val="16"/>
                <w:szCs w:val="16"/>
                <w:lang w:val="fr-CH"/>
              </w:rPr>
              <w:t> (D)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913B2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Masai (D), Vaillant (D)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5913B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913B2" w:rsidRDefault="005913B2" w:rsidP="001C72B3">
      <w:pPr>
        <w:jc w:val="left"/>
      </w:pPr>
    </w:p>
    <w:p w:rsidR="005913B2" w:rsidRPr="005913B2" w:rsidRDefault="00C466D7" w:rsidP="001C72B3">
      <w:pPr>
        <w:jc w:val="left"/>
        <w:rPr>
          <w:i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5913B2" w:rsidRPr="005913B2">
        <w:rPr>
          <w:i/>
        </w:rPr>
        <w:t>:</w:t>
      </w:r>
    </w:p>
    <w:p w:rsidR="005913B2" w:rsidRDefault="005913B2">
      <w:pPr>
        <w:jc w:val="left"/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913B2" w:rsidRPr="000759A8" w:rsidTr="00981BD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VS/</w:t>
            </w:r>
            <w:r w:rsidRPr="005913B2">
              <w:rPr>
                <w:rFonts w:ascii="Arial" w:hAnsi="Arial" w:cs="Arial"/>
                <w:b/>
                <w:sz w:val="16"/>
                <w:szCs w:val="16"/>
              </w:rPr>
              <w:br/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19556C" w:rsidRDefault="0019556C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9556C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Resistance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to </w:t>
            </w:r>
            <w:r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Pseudomonas savastanoi</w:t>
            </w:r>
            <w:r w:rsidRPr="0019556C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 xml:space="preserve"> pv. </w:t>
            </w:r>
            <w:r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phaseolicola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Résistance à </w:t>
            </w:r>
            <w:r w:rsidR="0019556C"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Pseudomonas savastanoi</w:t>
            </w:r>
            <w:r w:rsidR="0019556C" w:rsidRPr="0019556C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 xml:space="preserve"> pv. </w:t>
            </w:r>
            <w:r w:rsidR="0019556C"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phaseolicola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19556C" w:rsidRDefault="005913B2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9556C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Resistenz gegen </w:t>
            </w:r>
            <w:r w:rsidR="0019556C"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Pseudomonas savastanoi</w:t>
            </w:r>
            <w:r w:rsidR="0019556C" w:rsidRPr="0019556C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 xml:space="preserve"> pv. </w:t>
            </w:r>
            <w:r w:rsidR="0019556C"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phaseolicola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Resistencia a </w:t>
            </w:r>
            <w:r w:rsidR="0019556C"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Pseudomonas savastanoi</w:t>
            </w:r>
            <w:r w:rsidR="0019556C" w:rsidRPr="0019556C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 xml:space="preserve"> pv. </w:t>
            </w:r>
            <w:r w:rsidR="0019556C" w:rsidRPr="0019556C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phaseolicola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913B2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E00C9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="005913B2" w:rsidRPr="005913B2"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Pathotype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Pathotyp 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Patotipo 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3B2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13B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4B73C3" w:rsidRDefault="00DF7ECF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847D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Michelet à longue cosse</w:t>
            </w:r>
            <w:r w:rsidR="005913B2" w:rsidRPr="004B73C3">
              <w:rPr>
                <w:rFonts w:ascii="Arial" w:hAnsi="Arial" w:cs="Arial"/>
                <w:sz w:val="16"/>
                <w:szCs w:val="16"/>
                <w:lang w:val="fr-CH"/>
              </w:rPr>
              <w:t> (D)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913B2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Masai (D), Vaillant (D)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3B2" w:rsidRPr="005913B2" w:rsidRDefault="005913B2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3B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913B2" w:rsidRDefault="005913B2" w:rsidP="001C72B3">
      <w:pPr>
        <w:jc w:val="left"/>
      </w:pPr>
    </w:p>
    <w:p w:rsidR="00947EB7" w:rsidRDefault="00947EB7">
      <w:pPr>
        <w:jc w:val="left"/>
      </w:pPr>
      <w:r>
        <w:br w:type="page"/>
      </w:r>
    </w:p>
    <w:p w:rsidR="00947EB7" w:rsidRDefault="00947EB7" w:rsidP="001C72B3">
      <w:pPr>
        <w:jc w:val="left"/>
      </w:pPr>
    </w:p>
    <w:p w:rsidR="00947EB7" w:rsidRPr="005913B2" w:rsidRDefault="00C466D7" w:rsidP="00947EB7">
      <w:pPr>
        <w:jc w:val="left"/>
        <w:rPr>
          <w:i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947EB7" w:rsidRPr="005913B2">
        <w:rPr>
          <w:i/>
        </w:rPr>
        <w:t>:</w:t>
      </w:r>
    </w:p>
    <w:p w:rsidR="00947EB7" w:rsidRDefault="00947EB7" w:rsidP="00947EB7">
      <w:pPr>
        <w:jc w:val="left"/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947EB7" w:rsidRPr="000759A8" w:rsidTr="00981BD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52.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</w:rPr>
              <w:t xml:space="preserve">Resistance to Common </w:t>
            </w:r>
            <w:r w:rsidR="005E00C9">
              <w:rPr>
                <w:rFonts w:ascii="Arial" w:hAnsi="Arial" w:cs="Arial"/>
                <w:b/>
                <w:sz w:val="16"/>
                <w:szCs w:val="16"/>
              </w:rPr>
              <w:t>Blight</w:t>
            </w:r>
            <w:r w:rsidRPr="00947EB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</w:rPr>
              <w:t>Xanthomonas campestris</w:t>
            </w:r>
            <w:r w:rsidRPr="00947EB7">
              <w:rPr>
                <w:rFonts w:ascii="Arial" w:hAnsi="Arial" w:cs="Arial"/>
                <w:b/>
                <w:sz w:val="16"/>
                <w:szCs w:val="16"/>
              </w:rPr>
              <w:t xml:space="preserve"> pv.</w:t>
            </w:r>
            <w:r w:rsidRPr="00947EB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</w:rPr>
              <w:t>phaseoli</w:t>
            </w:r>
            <w:r w:rsidRPr="00947EB7">
              <w:rPr>
                <w:rFonts w:ascii="Arial" w:hAnsi="Arial" w:cs="Arial"/>
                <w:b/>
                <w:sz w:val="16"/>
                <w:szCs w:val="16"/>
              </w:rPr>
              <w:t>), Isolate 422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Résistance à la graisse commune 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Xanthomonas campestris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pv.</w:t>
            </w:r>
            <w:r w:rsidRPr="00947EB7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 xml:space="preserve"> 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), Isolate 422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Resistenz gegen Bohnenbrand 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Xanthomonas campestris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pv.</w:t>
            </w:r>
            <w:r w:rsidRPr="00947EB7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 xml:space="preserve"> 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), Isolat 422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es-ES"/>
              </w:rPr>
              <w:t>Resistencia a la grasa común 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Xanthomonas campestris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pv.</w:t>
            </w:r>
            <w:r w:rsidRPr="00947EB7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es-ES"/>
              </w:rPr>
              <w:t>), Isolate 422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47EB7" w:rsidRPr="005913B2" w:rsidTr="00947EB7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47EB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 xml:space="preserve">ausente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Echo (D), Keygold (D)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7EB7" w:rsidRPr="005913B2" w:rsidTr="00947EB7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47EB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Walley (US line) (D)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947EB7" w:rsidRDefault="00947EB7" w:rsidP="00947EB7">
      <w:pPr>
        <w:jc w:val="left"/>
      </w:pPr>
    </w:p>
    <w:p w:rsidR="00947EB7" w:rsidRDefault="00947EB7" w:rsidP="00947EB7">
      <w:pPr>
        <w:jc w:val="left"/>
      </w:pPr>
    </w:p>
    <w:p w:rsidR="00947EB7" w:rsidRPr="005913B2" w:rsidRDefault="00C466D7" w:rsidP="00947EB7">
      <w:pPr>
        <w:jc w:val="left"/>
        <w:rPr>
          <w:i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947EB7" w:rsidRPr="005913B2">
        <w:rPr>
          <w:i/>
        </w:rPr>
        <w:t>:</w:t>
      </w:r>
    </w:p>
    <w:p w:rsidR="00947EB7" w:rsidRDefault="00947EB7" w:rsidP="00947EB7">
      <w:pPr>
        <w:jc w:val="left"/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947EB7" w:rsidRPr="000759A8" w:rsidTr="00981BD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52.</w:t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</w:rPr>
              <w:t>Resistance to Common </w:t>
            </w:r>
            <w:r w:rsidR="005E00C9">
              <w:rPr>
                <w:rFonts w:ascii="Arial" w:hAnsi="Arial" w:cs="Arial"/>
                <w:b/>
                <w:sz w:val="16"/>
                <w:szCs w:val="16"/>
              </w:rPr>
              <w:t>Blight</w:t>
            </w:r>
            <w:r w:rsidRPr="00947EB7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axonopodis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pv.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47EB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Résistance à la graisse commune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CH"/>
              </w:rPr>
              <w:t xml:space="preserve">Xanthomonas axonopodis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pv.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CH"/>
              </w:rPr>
              <w:t xml:space="preserve"> 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Resistenz gegen Bohnenbrand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FR"/>
              </w:rPr>
              <w:t xml:space="preserve">Xanthomonas axonopodis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pv.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FR"/>
              </w:rPr>
              <w:t xml:space="preserve"> 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Resistencia a la grasa común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(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 xml:space="preserve">Xanthomonas axonopodis 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pv.</w:t>
            </w:r>
            <w:r w:rsidRPr="00947EB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 xml:space="preserve"> phaseoli</w:t>
            </w:r>
            <w:r w:rsidRPr="00947EB7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47EB7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47EB7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 xml:space="preserve">ausente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Echo (D), Keygold (D)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7EB7" w:rsidRPr="005913B2" w:rsidTr="00981BD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47EB7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Walley (US line) (D)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B7" w:rsidRPr="00947EB7" w:rsidRDefault="00947EB7" w:rsidP="00981BD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E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947EB7" w:rsidRDefault="00947EB7" w:rsidP="001C72B3">
      <w:pPr>
        <w:jc w:val="left"/>
      </w:pPr>
    </w:p>
    <w:p w:rsidR="001C72B3" w:rsidRDefault="001C72B3" w:rsidP="001C72B3">
      <w:pPr>
        <w:jc w:val="left"/>
        <w:rPr>
          <w:rFonts w:cs="Arial"/>
          <w:color w:val="000000"/>
        </w:rPr>
      </w:pPr>
      <w:r>
        <w:br w:type="page"/>
      </w:r>
    </w:p>
    <w:p w:rsidR="001C72B3" w:rsidRPr="00823960" w:rsidRDefault="00823960" w:rsidP="001C72B3">
      <w:pPr>
        <w:pStyle w:val="Default"/>
        <w:jc w:val="center"/>
        <w:rPr>
          <w:sz w:val="20"/>
          <w:szCs w:val="20"/>
          <w:u w:val="single"/>
          <w:lang w:val="de-DE"/>
        </w:rPr>
      </w:pPr>
      <w:r w:rsidRPr="00823960">
        <w:rPr>
          <w:sz w:val="20"/>
          <w:szCs w:val="20"/>
          <w:u w:val="single"/>
          <w:lang w:val="de-DE"/>
        </w:rPr>
        <w:t xml:space="preserve">Vorschlag zur Aufnahme eines überarbeiteten Formats für Krankheitsresistenzmerkmale </w:t>
      </w:r>
    </w:p>
    <w:p w:rsidR="001C72B3" w:rsidRPr="00823960" w:rsidRDefault="001C72B3" w:rsidP="001C72B3">
      <w:pPr>
        <w:pStyle w:val="Default"/>
        <w:rPr>
          <w:i/>
          <w:iCs/>
          <w:sz w:val="20"/>
          <w:szCs w:val="20"/>
          <w:lang w:val="de-DE"/>
        </w:rPr>
      </w:pPr>
    </w:p>
    <w:p w:rsidR="001C72B3" w:rsidRPr="00C466D7" w:rsidRDefault="00C466D7" w:rsidP="001C72B3">
      <w:pPr>
        <w:pStyle w:val="Default"/>
        <w:rPr>
          <w:i/>
          <w:iCs/>
          <w:sz w:val="20"/>
          <w:szCs w:val="20"/>
          <w:lang w:val="de-DE"/>
        </w:rPr>
      </w:pPr>
      <w:r w:rsidRPr="00C466D7">
        <w:rPr>
          <w:i/>
          <w:iCs/>
          <w:sz w:val="20"/>
          <w:szCs w:val="20"/>
          <w:lang w:val="de-DE"/>
        </w:rPr>
        <w:t>Derzeitiger Wortlaut</w:t>
      </w:r>
      <w:r w:rsidR="001C72B3" w:rsidRPr="00C466D7">
        <w:rPr>
          <w:i/>
          <w:iCs/>
          <w:sz w:val="20"/>
          <w:szCs w:val="20"/>
          <w:lang w:val="de-DE"/>
        </w:rPr>
        <w:t>:</w:t>
      </w:r>
    </w:p>
    <w:p w:rsidR="001C72B3" w:rsidRPr="00C466D7" w:rsidRDefault="001C72B3" w:rsidP="001C72B3">
      <w:pPr>
        <w:pStyle w:val="Default"/>
        <w:rPr>
          <w:i/>
          <w:iCs/>
          <w:sz w:val="20"/>
          <w:szCs w:val="20"/>
          <w:lang w:val="de-DE"/>
        </w:rPr>
      </w:pPr>
    </w:p>
    <w:p w:rsidR="00C466D7" w:rsidRPr="00C466D7" w:rsidRDefault="00C466D7" w:rsidP="00C466D7">
      <w:pPr>
        <w:pStyle w:val="Normaltg0"/>
        <w:jc w:val="left"/>
        <w:rPr>
          <w:rFonts w:asciiTheme="minorBidi" w:hAnsiTheme="minorBidi" w:cstheme="minorBidi"/>
          <w:sz w:val="20"/>
          <w:u w:val="single"/>
          <w:lang w:val="de-DE"/>
        </w:rPr>
      </w:pPr>
      <w:r w:rsidRPr="00C466D7">
        <w:rPr>
          <w:rFonts w:asciiTheme="minorBidi" w:hAnsiTheme="minorBidi" w:cstheme="minorBidi"/>
          <w:sz w:val="20"/>
          <w:u w:val="single"/>
          <w:lang w:val="de-DE"/>
        </w:rPr>
        <w:t>Zu 49: Resistenz gegen Brennfleckenkrankheit (</w:t>
      </w:r>
      <w:r w:rsidRPr="00C466D7">
        <w:rPr>
          <w:rFonts w:asciiTheme="minorBidi" w:hAnsiTheme="minorBidi" w:cstheme="minorBidi"/>
          <w:i/>
          <w:sz w:val="20"/>
          <w:u w:val="single"/>
          <w:lang w:val="de-DE"/>
        </w:rPr>
        <w:t>Colletotrichum lindemuthianum</w:t>
      </w:r>
      <w:r w:rsidRPr="00C466D7">
        <w:rPr>
          <w:rFonts w:asciiTheme="minorBidi" w:hAnsiTheme="minorBidi" w:cstheme="minorBidi"/>
          <w:sz w:val="20"/>
          <w:u w:val="single"/>
          <w:lang w:val="de-DE"/>
        </w:rPr>
        <w:t>)</w:t>
      </w:r>
    </w:p>
    <w:p w:rsidR="00C466D7" w:rsidRPr="00C466D7" w:rsidRDefault="00C466D7" w:rsidP="00C466D7">
      <w:pPr>
        <w:pStyle w:val="Normaltg0"/>
        <w:jc w:val="left"/>
        <w:rPr>
          <w:rFonts w:asciiTheme="minorBidi" w:hAnsiTheme="minorBidi" w:cstheme="minorBidi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"/>
        <w:gridCol w:w="5633"/>
      </w:tblGrid>
      <w:tr w:rsidR="00C466D7" w:rsidRPr="000759A8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Erhaltung der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Pathotypen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Im Reagenzglas auf </w:t>
            </w:r>
            <w:r w:rsidR="000E6112">
              <w:rPr>
                <w:rFonts w:asciiTheme="minorBidi" w:hAnsiTheme="minorBidi" w:cstheme="minorBidi"/>
                <w:sz w:val="20"/>
                <w:lang w:val="de-DE"/>
              </w:rPr>
              <w:t>Glukose</w:t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-Pepton-Agar</w:t>
            </w:r>
          </w:p>
        </w:tc>
      </w:tr>
      <w:tr w:rsidR="00C466D7" w:rsidRPr="00C466D7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Vorkeimen des Saatgutes (ca. 4 bis 5 Tage)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Mindestens 2 mal 10 Bohnensamen werden zum Vorkeimen bei 20</w:t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sym w:font="Symbol" w:char="F0B0"/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C in Petrischalen in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Vermikulit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feucht ausgelegt. Nach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Ankeimung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(1-2 cm Wurzellänge) wird die Samenschale entfernt.</w:t>
            </w:r>
          </w:p>
        </w:tc>
      </w:tr>
      <w:tr w:rsidR="00C466D7" w:rsidRPr="00C466D7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Inokulum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und Inokulation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Anzucht auf GPA in 1 l-Klarglasflaschen, 12</w:t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noBreakHyphen/>
              <w:t xml:space="preserve">14 Tage. Abkratzen des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Inokulums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mit Schaber. Die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angekeimten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Samen werden zwei Minuten in eine Sporensuspension von </w:t>
            </w:r>
            <w:proofErr w:type="spellStart"/>
            <w:r w:rsidRPr="00C466D7">
              <w:rPr>
                <w:rFonts w:asciiTheme="minorBidi" w:hAnsiTheme="minorBidi" w:cstheme="minorBidi"/>
                <w:i/>
                <w:sz w:val="20"/>
                <w:lang w:val="de-DE"/>
              </w:rPr>
              <w:t>Colletotrichum</w:t>
            </w:r>
            <w:proofErr w:type="spellEnd"/>
            <w:r w:rsidRPr="00C466D7">
              <w:rPr>
                <w:rFonts w:asciiTheme="minorBidi" w:hAnsiTheme="minorBidi" w:cstheme="minorBidi"/>
                <w:i/>
                <w:sz w:val="20"/>
                <w:lang w:val="de-DE"/>
              </w:rPr>
              <w:t xml:space="preserve"> </w:t>
            </w:r>
            <w:proofErr w:type="spellStart"/>
            <w:r w:rsidRPr="00C466D7">
              <w:rPr>
                <w:rFonts w:asciiTheme="minorBidi" w:hAnsiTheme="minorBidi" w:cstheme="minorBidi"/>
                <w:i/>
                <w:sz w:val="20"/>
                <w:lang w:val="de-DE"/>
              </w:rPr>
              <w:t>lindemuthianum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getaucht. Konzentration 1 Mio. Sporen pro ml.</w:t>
            </w:r>
          </w:p>
        </w:tc>
      </w:tr>
      <w:tr w:rsidR="00C466D7" w:rsidRPr="000759A8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Aussaat: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Aussaat erfolgt in mit Sand gefüllten Töpfen, Abdeckung mit Sandschicht von 1 cm.</w:t>
            </w:r>
          </w:p>
        </w:tc>
      </w:tr>
      <w:tr w:rsidR="00C466D7" w:rsidRPr="000759A8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Kultur der Pflanzen: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Aufstellung der Töpfe im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Phytotron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bei 20</w:t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sym w:font="Symbol" w:char="F0B0"/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C und 16 Std. Tageslicht. Regelmäßige Wasserversorgung erforderlich, besondere Anforderungen an die Luftfeuchtigkeit bestehen nicht.</w:t>
            </w:r>
          </w:p>
        </w:tc>
      </w:tr>
      <w:tr w:rsidR="00C466D7" w:rsidRPr="00C466D7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Auswertung: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Die Symptome treten während des Auflaufens der Pflanzen oder bis zu 10 Tagen danach auf. Die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Bonitur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kann nach 10-14 Tagen erfolgen.</w:t>
            </w:r>
          </w:p>
        </w:tc>
      </w:tr>
      <w:tr w:rsidR="00C466D7" w:rsidRPr="000759A8" w:rsidTr="00C466D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Bonitierungsschema: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</w:tcPr>
          <w:p w:rsidR="00C466D7" w:rsidRPr="00C466D7" w:rsidRDefault="00C466D7" w:rsidP="00C466D7">
            <w:pPr>
              <w:tabs>
                <w:tab w:val="left" w:pos="7296"/>
                <w:tab w:val="left" w:pos="9216"/>
              </w:tabs>
              <w:ind w:left="34" w:right="-3" w:hanging="34"/>
              <w:rPr>
                <w:rFonts w:asciiTheme="minorBidi" w:hAnsiTheme="minorBidi" w:cstheme="minorBidi"/>
                <w:lang w:val="de-DE"/>
              </w:rPr>
            </w:pPr>
            <w:r w:rsidRPr="00C466D7">
              <w:rPr>
                <w:rFonts w:asciiTheme="minorBidi" w:hAnsiTheme="minorBidi" w:cstheme="minorBidi"/>
                <w:u w:val="single"/>
                <w:lang w:val="de-DE"/>
              </w:rPr>
              <w:t>Resistenz vorhanden</w:t>
            </w:r>
            <w:r w:rsidRPr="00C466D7">
              <w:rPr>
                <w:rFonts w:asciiTheme="minorBidi" w:hAnsiTheme="minorBidi" w:cstheme="minorBidi"/>
                <w:lang w:val="de-DE"/>
              </w:rPr>
              <w:t xml:space="preserve">: gesunde Pflanzen ohne Symptome oder leichte Reaktion mit kleinen punkt- und strichförmigen, oberflächlichen Nekrosen am </w:t>
            </w:r>
            <w:proofErr w:type="spellStart"/>
            <w:r w:rsidRPr="00C466D7">
              <w:rPr>
                <w:rFonts w:asciiTheme="minorBidi" w:hAnsiTheme="minorBidi" w:cstheme="minorBidi"/>
                <w:lang w:val="de-DE"/>
              </w:rPr>
              <w:t>Stengel</w:t>
            </w:r>
            <w:proofErr w:type="spellEnd"/>
            <w:r w:rsidRPr="00C466D7">
              <w:rPr>
                <w:rFonts w:asciiTheme="minorBidi" w:hAnsiTheme="minorBidi" w:cstheme="minorBidi"/>
                <w:lang w:val="de-DE"/>
              </w:rPr>
              <w:t>.</w:t>
            </w:r>
          </w:p>
          <w:p w:rsidR="00C466D7" w:rsidRPr="00C466D7" w:rsidRDefault="00C466D7" w:rsidP="00C466D7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C466D7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Resistenz fehlend</w:t>
            </w:r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: mittlere Reaktion mit bis zu 5 nekrotischen Flecken am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Stengel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oder starke Reaktion mit Nekrosen größer als 3 mm, tief in das Gewebe eingesenkt; bzw. Pflanzen sterben während oder nach Aufgang unter </w:t>
            </w:r>
            <w:proofErr w:type="spellStart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>Nekrosebildung</w:t>
            </w:r>
            <w:proofErr w:type="spellEnd"/>
            <w:r w:rsidRPr="00C466D7">
              <w:rPr>
                <w:rFonts w:asciiTheme="minorBidi" w:hAnsiTheme="minorBidi" w:cstheme="minorBidi"/>
                <w:sz w:val="20"/>
                <w:lang w:val="de-DE"/>
              </w:rPr>
              <w:t xml:space="preserve"> ab.</w:t>
            </w:r>
          </w:p>
        </w:tc>
      </w:tr>
    </w:tbl>
    <w:p w:rsidR="001C72B3" w:rsidRPr="00C466D7" w:rsidRDefault="001C72B3" w:rsidP="001C72B3">
      <w:pPr>
        <w:pStyle w:val="Default"/>
        <w:rPr>
          <w:noProof/>
          <w:sz w:val="20"/>
          <w:szCs w:val="20"/>
          <w:lang w:val="de-DE" w:eastAsia="ja-JP"/>
        </w:rPr>
      </w:pPr>
    </w:p>
    <w:p w:rsidR="001C72B3" w:rsidRPr="00C466D7" w:rsidRDefault="001C72B3" w:rsidP="001C72B3">
      <w:pPr>
        <w:jc w:val="left"/>
        <w:rPr>
          <w:rFonts w:cs="Arial"/>
          <w:noProof/>
          <w:color w:val="000000"/>
          <w:lang w:val="de-DE" w:eastAsia="ja-JP"/>
        </w:rPr>
      </w:pPr>
      <w:r w:rsidRPr="00C466D7">
        <w:rPr>
          <w:noProof/>
          <w:lang w:val="de-DE" w:eastAsia="ja-JP"/>
        </w:rPr>
        <w:br w:type="page"/>
      </w:r>
    </w:p>
    <w:p w:rsidR="001C72B3" w:rsidRPr="00820335" w:rsidRDefault="006E5652" w:rsidP="001C72B3">
      <w:pPr>
        <w:pStyle w:val="Default"/>
        <w:rPr>
          <w:i/>
          <w:iCs/>
          <w:sz w:val="20"/>
          <w:szCs w:val="20"/>
          <w:lang w:val="de-DE"/>
        </w:rPr>
      </w:pPr>
      <w:r>
        <w:rPr>
          <w:i/>
          <w:iCs/>
          <w:sz w:val="20"/>
          <w:szCs w:val="20"/>
          <w:lang w:val="de-DE"/>
        </w:rPr>
        <w:t>V</w:t>
      </w:r>
      <w:r w:rsidR="00C466D7" w:rsidRPr="00820335">
        <w:rPr>
          <w:i/>
          <w:iCs/>
          <w:sz w:val="20"/>
          <w:szCs w:val="20"/>
          <w:lang w:val="de-DE"/>
        </w:rPr>
        <w:t>orgeschlagener neuer Wortlaut</w:t>
      </w:r>
      <w:r w:rsidR="001C72B3" w:rsidRPr="00820335">
        <w:rPr>
          <w:i/>
          <w:iCs/>
          <w:sz w:val="20"/>
          <w:szCs w:val="20"/>
          <w:lang w:val="de-DE"/>
        </w:rPr>
        <w:t>:</w:t>
      </w:r>
    </w:p>
    <w:p w:rsidR="001C72B3" w:rsidRPr="00820335" w:rsidRDefault="001C72B3" w:rsidP="001C72B3">
      <w:pPr>
        <w:pStyle w:val="Default"/>
        <w:rPr>
          <w:i/>
          <w:iCs/>
          <w:sz w:val="20"/>
          <w:szCs w:val="20"/>
          <w:lang w:val="de-DE"/>
        </w:rPr>
      </w:pPr>
    </w:p>
    <w:p w:rsidR="00820335" w:rsidRPr="00C466D7" w:rsidRDefault="00820335" w:rsidP="00820335">
      <w:pPr>
        <w:pStyle w:val="Normaltg0"/>
        <w:jc w:val="left"/>
        <w:rPr>
          <w:rFonts w:asciiTheme="minorBidi" w:hAnsiTheme="minorBidi" w:cstheme="minorBidi"/>
          <w:sz w:val="20"/>
          <w:u w:val="single"/>
          <w:lang w:val="de-DE"/>
        </w:rPr>
      </w:pPr>
      <w:r w:rsidRPr="00C466D7">
        <w:rPr>
          <w:rFonts w:asciiTheme="minorBidi" w:hAnsiTheme="minorBidi" w:cstheme="minorBidi"/>
          <w:sz w:val="20"/>
          <w:u w:val="single"/>
          <w:lang w:val="de-DE"/>
        </w:rPr>
        <w:t>Zu 49: Resistenz gegen Brennfleckenkrankheit (</w:t>
      </w:r>
      <w:r w:rsidRPr="00C466D7">
        <w:rPr>
          <w:rFonts w:asciiTheme="minorBidi" w:hAnsiTheme="minorBidi" w:cstheme="minorBidi"/>
          <w:i/>
          <w:sz w:val="20"/>
          <w:u w:val="single"/>
          <w:lang w:val="de-DE"/>
        </w:rPr>
        <w:t>Colletotrichum lindemuthianum</w:t>
      </w:r>
      <w:r w:rsidRPr="00C466D7">
        <w:rPr>
          <w:rFonts w:asciiTheme="minorBidi" w:hAnsiTheme="minorBidi" w:cstheme="minorBidi"/>
          <w:sz w:val="20"/>
          <w:u w:val="single"/>
          <w:lang w:val="de-DE"/>
        </w:rPr>
        <w:t>)</w:t>
      </w:r>
    </w:p>
    <w:p w:rsidR="001C72B3" w:rsidRPr="00820335" w:rsidRDefault="001C72B3" w:rsidP="001C72B3">
      <w:pPr>
        <w:pStyle w:val="Default"/>
        <w:rPr>
          <w:noProof/>
          <w:sz w:val="20"/>
          <w:szCs w:val="20"/>
          <w:lang w:val="de-DE" w:eastAsia="ja-JP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C72B3" w:rsidRPr="005C53A6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1C72B3" w:rsidRPr="0052350C" w:rsidRDefault="001C72B3" w:rsidP="00247C9F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1C72B3" w:rsidRPr="009508A7" w:rsidRDefault="001C72B3" w:rsidP="005438F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9508A7">
              <w:rPr>
                <w:rFonts w:cs="Arial"/>
                <w:i/>
                <w:color w:val="000000"/>
              </w:rPr>
              <w:t>Colletotrichum</w:t>
            </w:r>
            <w:proofErr w:type="spellEnd"/>
            <w:r w:rsidRPr="009508A7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9508A7">
              <w:rPr>
                <w:rFonts w:cs="Arial"/>
                <w:i/>
                <w:color w:val="000000"/>
              </w:rPr>
              <w:t>lindemuthianum</w:t>
            </w:r>
            <w:proofErr w:type="spellEnd"/>
            <w:r w:rsidRPr="009508A7">
              <w:rPr>
                <w:rFonts w:cs="Arial"/>
                <w:i/>
                <w:color w:val="000000"/>
              </w:rPr>
              <w:t xml:space="preserve"> </w:t>
            </w:r>
            <w:r w:rsidRPr="009508A7">
              <w:rPr>
                <w:rFonts w:cs="Arial"/>
                <w:color w:val="000000"/>
              </w:rPr>
              <w:t>(</w:t>
            </w:r>
            <w:proofErr w:type="spellStart"/>
            <w:r w:rsidR="000855D7" w:rsidRPr="000855D7">
              <w:rPr>
                <w:rFonts w:cs="Arial"/>
                <w:color w:val="000000"/>
              </w:rPr>
              <w:t>Brennfleckenkrankheit</w:t>
            </w:r>
            <w:proofErr w:type="spellEnd"/>
            <w:r w:rsidRPr="009508A7">
              <w:rPr>
                <w:rFonts w:cs="Arial"/>
                <w:color w:val="000000"/>
              </w:rPr>
              <w:t>)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Quarantänestatus</w:t>
            </w:r>
            <w:proofErr w:type="spellEnd"/>
          </w:p>
        </w:tc>
        <w:tc>
          <w:tcPr>
            <w:tcW w:w="5908" w:type="dxa"/>
          </w:tcPr>
          <w:p w:rsidR="001C72B3" w:rsidRPr="009508A7" w:rsidRDefault="00F924E5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Nein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Wirtsart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9508A7">
              <w:rPr>
                <w:rFonts w:cs="Arial"/>
                <w:i/>
                <w:color w:val="000000"/>
              </w:rPr>
              <w:t>Phaseolus</w:t>
            </w:r>
            <w:proofErr w:type="spellEnd"/>
            <w:r w:rsidRPr="009508A7">
              <w:rPr>
                <w:rFonts w:cs="Arial"/>
                <w:i/>
                <w:color w:val="000000"/>
              </w:rPr>
              <w:t xml:space="preserve"> vulgaris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Quelle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es-ES"/>
              </w:rPr>
            </w:pPr>
            <w:r w:rsidRPr="009508A7">
              <w:rPr>
                <w:rFonts w:cs="Arial"/>
                <w:color w:val="000000"/>
                <w:lang w:val="es-ES"/>
              </w:rPr>
              <w:t xml:space="preserve">GEVES (FR), </w:t>
            </w:r>
            <w:proofErr w:type="spellStart"/>
            <w:r w:rsidRPr="009508A7">
              <w:rPr>
                <w:rFonts w:cs="Arial"/>
                <w:color w:val="000000"/>
                <w:lang w:val="es-ES"/>
              </w:rPr>
              <w:t>Naktuinbouw</w:t>
            </w:r>
            <w:proofErr w:type="spellEnd"/>
            <w:r w:rsidRPr="009508A7">
              <w:rPr>
                <w:rFonts w:cs="Arial"/>
                <w:color w:val="000000"/>
                <w:lang w:val="es-ES"/>
              </w:rPr>
              <w:t xml:space="preserve"> (NL), INIA (ES)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1C72B3" w:rsidRPr="0052350C" w:rsidRDefault="001C72B3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Isolat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247C9F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fr-FR"/>
              </w:rPr>
            </w:pPr>
            <w:r w:rsidRPr="009508A7">
              <w:rPr>
                <w:rFonts w:cs="Arial"/>
                <w:color w:val="000000"/>
                <w:lang w:val="fr-FR"/>
              </w:rPr>
              <w:t xml:space="preserve">6, Kappa </w:t>
            </w:r>
          </w:p>
        </w:tc>
      </w:tr>
      <w:tr w:rsidR="001C72B3" w:rsidRPr="009C2DA0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1C72B3" w:rsidRPr="007310D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Isolatidentität</w:t>
            </w:r>
            <w:proofErr w:type="spellEnd"/>
          </w:p>
        </w:tc>
        <w:tc>
          <w:tcPr>
            <w:tcW w:w="5908" w:type="dxa"/>
          </w:tcPr>
          <w:p w:rsidR="001C72B3" w:rsidRPr="009508A7" w:rsidRDefault="00F924E5" w:rsidP="00F924E5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t xml:space="preserve">an </w:t>
            </w:r>
            <w:proofErr w:type="spellStart"/>
            <w:r>
              <w:rPr>
                <w:rFonts w:cs="Arial"/>
                <w:color w:val="000000"/>
                <w:lang w:val="fr-FR"/>
              </w:rPr>
              <w:t>Differenzialsorten</w:t>
            </w:r>
            <w:proofErr w:type="spellEnd"/>
            <w:r w:rsidR="001C72B3" w:rsidRPr="009508A7">
              <w:rPr>
                <w:rFonts w:cs="Arial"/>
                <w:color w:val="000000"/>
                <w:lang w:val="fr-FR"/>
              </w:rPr>
              <w:t>:</w:t>
            </w:r>
          </w:p>
        </w:tc>
      </w:tr>
    </w:tbl>
    <w:p w:rsidR="001C72B3" w:rsidRDefault="001C72B3" w:rsidP="001C72B3"/>
    <w:tbl>
      <w:tblPr>
        <w:tblW w:w="76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683"/>
        <w:gridCol w:w="1134"/>
        <w:gridCol w:w="717"/>
        <w:gridCol w:w="820"/>
        <w:gridCol w:w="1087"/>
        <w:gridCol w:w="851"/>
      </w:tblGrid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F924E5" w:rsidP="00F924E5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Alter Name des </w:t>
            </w:r>
            <w:proofErr w:type="spellStart"/>
            <w:r>
              <w:rPr>
                <w:rFonts w:cs="Arial"/>
              </w:rPr>
              <w:t>Pathotypen</w:t>
            </w:r>
            <w:proofErr w:type="spellEnd"/>
            <w:r w:rsidR="001C72B3" w:rsidRPr="009508A7">
              <w:rPr>
                <w:rFonts w:cs="Arial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8F2B95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8F2B95">
              <w:rPr>
                <w:rFonts w:cs="Arial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F924E5" w:rsidRDefault="001C72B3" w:rsidP="00F924E5">
            <w:pPr>
              <w:spacing w:before="20" w:after="20"/>
              <w:jc w:val="center"/>
              <w:rPr>
                <w:rFonts w:cs="Arial"/>
                <w:lang w:val="de-DE"/>
              </w:rPr>
            </w:pPr>
            <w:r w:rsidRPr="00F924E5">
              <w:rPr>
                <w:rFonts w:cs="Arial"/>
                <w:lang w:val="de-DE"/>
              </w:rPr>
              <w:t>(</w:t>
            </w:r>
            <w:r w:rsidR="00F924E5" w:rsidRPr="00F924E5">
              <w:rPr>
                <w:rFonts w:cs="Arial"/>
                <w:lang w:val="de-DE"/>
              </w:rPr>
              <w:t>nicht mehr</w:t>
            </w:r>
            <w:r w:rsidRPr="00F924E5">
              <w:rPr>
                <w:rFonts w:cs="Arial"/>
                <w:lang w:val="de-DE"/>
              </w:rPr>
              <w:t xml:space="preserve"> in </w:t>
            </w:r>
            <w:r w:rsidR="00703825" w:rsidRPr="00F924E5">
              <w:rPr>
                <w:rFonts w:cs="Arial"/>
                <w:lang w:val="de-DE"/>
              </w:rPr>
              <w:t>TG</w:t>
            </w:r>
            <w:r w:rsidRPr="00F924E5">
              <w:rPr>
                <w:rFonts w:cs="Arial"/>
                <w:lang w:val="de-DE"/>
              </w:rPr>
              <w:t xml:space="preserve">) Lambda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8F2B95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8F2B95">
              <w:rPr>
                <w:rFonts w:cs="Arial"/>
              </w:rPr>
              <w:t>Kappa</w:t>
            </w:r>
          </w:p>
        </w:tc>
      </w:tr>
      <w:tr w:rsidR="001C72B3" w:rsidRPr="009508A7" w:rsidTr="001C72B3">
        <w:trPr>
          <w:trHeight w:val="270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F924E5" w:rsidP="00F924E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Binärer</w:t>
            </w:r>
            <w:proofErr w:type="spellEnd"/>
            <w:r>
              <w:rPr>
                <w:rFonts w:cs="Arial"/>
              </w:rPr>
              <w:t xml:space="preserve"> Name des </w:t>
            </w:r>
            <w:proofErr w:type="spellStart"/>
            <w:r>
              <w:rPr>
                <w:rFonts w:cs="Arial"/>
              </w:rPr>
              <w:t>Pathotypen</w:t>
            </w:r>
            <w:proofErr w:type="spellEnd"/>
            <w:r w:rsidR="001C72B3" w:rsidRPr="009508A7">
              <w:rPr>
                <w:rFonts w:cs="Aria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31</w:t>
            </w:r>
          </w:p>
        </w:tc>
      </w:tr>
      <w:tr w:rsidR="001C72B3" w:rsidRPr="009508A7" w:rsidTr="001C72B3">
        <w:trPr>
          <w:trHeight w:val="270"/>
          <w:jc w:val="center"/>
        </w:trPr>
        <w:tc>
          <w:tcPr>
            <w:tcW w:w="30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F924E5" w:rsidP="001C72B3">
            <w:pPr>
              <w:spacing w:before="20" w:after="20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Differenzialsorte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F924E5" w:rsidP="001C72B3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Gen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F924E5">
            <w:pPr>
              <w:spacing w:before="20" w:after="20"/>
              <w:rPr>
                <w:rFonts w:cs="Arial"/>
              </w:rPr>
            </w:pPr>
            <w:proofErr w:type="spellStart"/>
            <w:r w:rsidRPr="009508A7">
              <w:rPr>
                <w:rFonts w:cs="Arial"/>
              </w:rPr>
              <w:t>Bin</w:t>
            </w:r>
            <w:r w:rsidR="00F924E5">
              <w:rPr>
                <w:rFonts w:cs="Arial"/>
              </w:rPr>
              <w:t>är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9508A7">
              <w:rPr>
                <w:rFonts w:cs="Arial"/>
                <w:b/>
                <w:bCs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9508A7">
              <w:rPr>
                <w:rFonts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  <w:b/>
                <w:bCs/>
              </w:rPr>
            </w:pPr>
            <w:r w:rsidRPr="009508A7">
              <w:rPr>
                <w:rFonts w:cs="Arial"/>
                <w:b/>
                <w:bCs/>
              </w:rPr>
              <w:t> 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A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proofErr w:type="spellStart"/>
            <w:r w:rsidRPr="009508A7">
              <w:rPr>
                <w:rFonts w:cs="Arial"/>
              </w:rPr>
              <w:t>Michelite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B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Michigan Dark Red Kidney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Perry Marrow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Co-1</w:t>
            </w:r>
            <w:r w:rsidRPr="009508A7">
              <w:rPr>
                <w:rFonts w:cs="Arial"/>
                <w:vertAlign w:val="superscript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D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Cornell 49242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Co-2 (Are)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E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proofErr w:type="spellStart"/>
            <w:r w:rsidRPr="009508A7">
              <w:rPr>
                <w:rFonts w:cs="Arial"/>
              </w:rPr>
              <w:t>Widusa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Co-1</w:t>
            </w:r>
            <w:r w:rsidRPr="009508A7">
              <w:rPr>
                <w:rFonts w:cs="Arial"/>
                <w:vertAlign w:val="superscript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F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proofErr w:type="spellStart"/>
            <w:r w:rsidRPr="009508A7">
              <w:rPr>
                <w:rFonts w:cs="Arial"/>
              </w:rPr>
              <w:t>Kaboon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Co-1</w:t>
            </w:r>
            <w:r w:rsidRPr="009508A7">
              <w:rPr>
                <w:rFonts w:cs="Arial"/>
                <w:vertAlign w:val="superscript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G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Mexico 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H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PI 207262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I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256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J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512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K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AB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1024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  <w:tr w:rsidR="001C72B3" w:rsidRPr="009508A7" w:rsidTr="001C72B3">
        <w:trPr>
          <w:trHeight w:val="255"/>
          <w:jc w:val="center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G 2333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Co-4-2/5/7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rPr>
                <w:rFonts w:cs="Arial"/>
              </w:rPr>
            </w:pPr>
            <w:r w:rsidRPr="009508A7">
              <w:rPr>
                <w:rFonts w:cs="Arial"/>
              </w:rPr>
              <w:t>2048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B3" w:rsidRPr="009508A7" w:rsidRDefault="001C72B3" w:rsidP="001C72B3">
            <w:pPr>
              <w:spacing w:before="20" w:after="20"/>
              <w:jc w:val="center"/>
              <w:rPr>
                <w:rFonts w:cs="Arial"/>
              </w:rPr>
            </w:pPr>
            <w:r w:rsidRPr="009508A7">
              <w:rPr>
                <w:rFonts w:cs="Arial"/>
              </w:rPr>
              <w:t>R</w:t>
            </w:r>
          </w:p>
        </w:tc>
      </w:tr>
    </w:tbl>
    <w:p w:rsidR="001C72B3" w:rsidRDefault="001C72B3" w:rsidP="00B3618B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Pathogenität</w:t>
            </w:r>
            <w:proofErr w:type="spellEnd"/>
          </w:p>
        </w:tc>
        <w:tc>
          <w:tcPr>
            <w:tcW w:w="5908" w:type="dxa"/>
          </w:tcPr>
          <w:p w:rsidR="001C72B3" w:rsidRPr="008F2B95" w:rsidRDefault="00F924E5" w:rsidP="00F924E5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an </w:t>
            </w:r>
            <w:proofErr w:type="spellStart"/>
            <w:r>
              <w:rPr>
                <w:rFonts w:cs="Arial"/>
                <w:color w:val="000000"/>
              </w:rPr>
              <w:t>a</w:t>
            </w:r>
            <w:r w:rsidR="00820335">
              <w:rPr>
                <w:rFonts w:cs="Arial"/>
                <w:color w:val="000000"/>
              </w:rPr>
              <w:t>nfällig</w:t>
            </w:r>
            <w:r>
              <w:rPr>
                <w:rFonts w:cs="Arial"/>
                <w:color w:val="000000"/>
              </w:rPr>
              <w:t>er</w:t>
            </w:r>
            <w:proofErr w:type="spellEnd"/>
            <w:r w:rsidR="001C72B3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Sorte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Vermehrungsmedium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5E00C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PDA (Potato</w:t>
            </w:r>
            <w:r w:rsidR="005E00C9">
              <w:rPr>
                <w:rFonts w:cs="Arial"/>
                <w:color w:val="000000"/>
              </w:rPr>
              <w:t xml:space="preserve"> </w:t>
            </w:r>
            <w:proofErr w:type="spellStart"/>
            <w:r w:rsidRPr="008F2B95">
              <w:rPr>
                <w:rFonts w:cs="Arial"/>
                <w:color w:val="000000"/>
              </w:rPr>
              <w:t>Dextose</w:t>
            </w:r>
            <w:proofErr w:type="spellEnd"/>
            <w:r w:rsidR="005E00C9">
              <w:rPr>
                <w:rFonts w:cs="Arial"/>
                <w:color w:val="000000"/>
              </w:rPr>
              <w:t xml:space="preserve"> </w:t>
            </w:r>
            <w:r w:rsidRPr="008F2B95">
              <w:rPr>
                <w:rFonts w:cs="Arial"/>
                <w:color w:val="000000"/>
              </w:rPr>
              <w:t>Agar)</w:t>
            </w:r>
            <w:r w:rsidR="005E00C9">
              <w:rPr>
                <w:rFonts w:cs="Arial"/>
                <w:color w:val="000000"/>
              </w:rPr>
              <w:t>-</w:t>
            </w:r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Pr="008F2B95">
              <w:rPr>
                <w:rFonts w:cs="Arial"/>
                <w:color w:val="000000"/>
              </w:rPr>
              <w:t>o</w:t>
            </w:r>
            <w:r w:rsidR="00F924E5">
              <w:rPr>
                <w:rFonts w:cs="Arial"/>
                <w:color w:val="000000"/>
              </w:rPr>
              <w:t>de</w:t>
            </w:r>
            <w:r w:rsidRPr="008F2B95">
              <w:rPr>
                <w:rFonts w:cs="Arial"/>
                <w:color w:val="000000"/>
              </w:rPr>
              <w:t>r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Pr="008F2B95">
              <w:rPr>
                <w:rFonts w:cs="Arial"/>
                <w:color w:val="000000"/>
              </w:rPr>
              <w:t>Mathur</w:t>
            </w:r>
            <w:proofErr w:type="spellEnd"/>
            <w:r w:rsidR="005E00C9">
              <w:rPr>
                <w:rFonts w:cs="Arial"/>
                <w:color w:val="000000"/>
              </w:rPr>
              <w:t>-M</w:t>
            </w:r>
            <w:r w:rsidRPr="008F2B95">
              <w:rPr>
                <w:rFonts w:cs="Arial"/>
                <w:color w:val="000000"/>
              </w:rPr>
              <w:t>edium (20-25°C)</w:t>
            </w:r>
          </w:p>
        </w:tc>
      </w:tr>
      <w:tr w:rsidR="001C72B3" w:rsidRPr="005D6393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Vermehrungssorte</w:t>
            </w:r>
            <w:proofErr w:type="spellEnd"/>
          </w:p>
        </w:tc>
        <w:tc>
          <w:tcPr>
            <w:tcW w:w="5908" w:type="dxa"/>
          </w:tcPr>
          <w:p w:rsidR="001C72B3" w:rsidRPr="008F2B95" w:rsidRDefault="00703825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fr-FR"/>
              </w:rPr>
            </w:pPr>
            <w:r w:rsidRPr="008F2B95">
              <w:rPr>
                <w:rFonts w:cs="Arial"/>
                <w:color w:val="000000"/>
                <w:lang w:val="fr-FR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1C72B3" w:rsidRPr="008F2B95" w:rsidRDefault="00820335" w:rsidP="003A31D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der</w:t>
            </w:r>
            <w:r w:rsidR="003A31D5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1C72B3" w:rsidRPr="00F924E5" w:rsidRDefault="00F924E5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F924E5">
              <w:rPr>
                <w:rFonts w:cs="Arial"/>
                <w:color w:val="000000"/>
                <w:lang w:val="de-DE"/>
              </w:rPr>
              <w:t xml:space="preserve">Saatgut zum </w:t>
            </w:r>
            <w:r w:rsidR="00AF64F7">
              <w:rPr>
                <w:rFonts w:cs="Arial"/>
                <w:color w:val="000000"/>
                <w:lang w:val="de-DE"/>
              </w:rPr>
              <w:t>Durchtränken</w:t>
            </w:r>
          </w:p>
          <w:p w:rsidR="001C72B3" w:rsidRPr="00F924E5" w:rsidRDefault="001C72B3" w:rsidP="00F924E5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F924E5">
              <w:rPr>
                <w:rFonts w:cs="Arial"/>
                <w:color w:val="000000"/>
                <w:lang w:val="de-DE"/>
              </w:rPr>
              <w:t>5</w:t>
            </w:r>
            <w:r w:rsidR="00F924E5" w:rsidRPr="00F924E5">
              <w:rPr>
                <w:rFonts w:cs="Arial"/>
                <w:color w:val="000000"/>
                <w:lang w:val="de-DE"/>
              </w:rPr>
              <w:t xml:space="preserve"> Tage alte </w:t>
            </w:r>
            <w:r w:rsidR="00F924E5">
              <w:rPr>
                <w:rFonts w:cs="Arial"/>
                <w:color w:val="000000"/>
                <w:lang w:val="de-DE"/>
              </w:rPr>
              <w:t>Keimlinge</w:t>
            </w:r>
            <w:r w:rsidRPr="00F924E5">
              <w:rPr>
                <w:rFonts w:cs="Arial"/>
                <w:color w:val="000000"/>
                <w:lang w:val="de-DE"/>
              </w:rPr>
              <w:t xml:space="preserve"> </w:t>
            </w:r>
            <w:r w:rsidR="00F924E5">
              <w:rPr>
                <w:rFonts w:cs="Arial"/>
                <w:color w:val="000000"/>
                <w:lang w:val="de-DE"/>
              </w:rPr>
              <w:t>zum Besprühen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Inokulationsmedium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1C72B3" w:rsidRPr="00F924E5" w:rsidRDefault="00AF64F7" w:rsidP="00F924E5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Durchtränken</w:t>
            </w:r>
            <w:r w:rsidR="00F924E5" w:rsidRPr="00F924E5">
              <w:rPr>
                <w:rFonts w:cs="Arial"/>
                <w:color w:val="000000"/>
                <w:lang w:val="de-DE"/>
              </w:rPr>
              <w:t xml:space="preserve"> oder Besprühen von Keimlinge</w:t>
            </w:r>
            <w:r w:rsidR="00F924E5">
              <w:rPr>
                <w:rFonts w:cs="Arial"/>
                <w:color w:val="000000"/>
                <w:lang w:val="de-DE"/>
              </w:rPr>
              <w:t>n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Ernte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70B3B" w:rsidRDefault="00F924E5" w:rsidP="00870B3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870B3B">
              <w:rPr>
                <w:rFonts w:cs="Arial"/>
                <w:color w:val="000000"/>
                <w:lang w:val="de-DE"/>
              </w:rPr>
              <w:t xml:space="preserve">Abkratzen </w:t>
            </w:r>
            <w:r w:rsidR="00870B3B" w:rsidRPr="00870B3B">
              <w:rPr>
                <w:rFonts w:cs="Arial"/>
                <w:color w:val="000000"/>
                <w:lang w:val="de-DE"/>
              </w:rPr>
              <w:t>der Sporen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870B3B">
              <w:rPr>
                <w:rFonts w:cs="Arial"/>
                <w:color w:val="000000"/>
                <w:lang w:val="de-DE"/>
              </w:rPr>
              <w:t>mit einem Schaber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870B3B">
              <w:rPr>
                <w:rFonts w:cs="Arial"/>
                <w:color w:val="000000"/>
                <w:lang w:val="de-DE"/>
              </w:rPr>
              <w:t xml:space="preserve">von </w:t>
            </w:r>
            <w:r w:rsidR="001C72B3" w:rsidRPr="00870B3B">
              <w:rPr>
                <w:rFonts w:cs="Arial"/>
                <w:color w:val="000000"/>
                <w:lang w:val="de-DE"/>
              </w:rPr>
              <w:t>7-20</w:t>
            </w:r>
            <w:r w:rsidR="00870B3B">
              <w:rPr>
                <w:rFonts w:cs="Arial"/>
                <w:color w:val="000000"/>
                <w:lang w:val="de-DE"/>
              </w:rPr>
              <w:t xml:space="preserve"> Tagen alten Platten, die bei </w:t>
            </w:r>
            <w:r w:rsidR="001C72B3" w:rsidRPr="00870B3B">
              <w:rPr>
                <w:rFonts w:cs="Arial"/>
                <w:color w:val="000000"/>
                <w:lang w:val="de-DE"/>
              </w:rPr>
              <w:t>20-25°C</w:t>
            </w:r>
            <w:r w:rsidR="00870B3B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5E00C9">
              <w:rPr>
                <w:rFonts w:cs="Arial"/>
                <w:color w:val="000000"/>
                <w:lang w:val="de-DE"/>
              </w:rPr>
              <w:t>angezüchtet</w:t>
            </w:r>
            <w:proofErr w:type="spellEnd"/>
            <w:r w:rsidR="00870B3B">
              <w:rPr>
                <w:rFonts w:cs="Arial"/>
                <w:color w:val="000000"/>
                <w:lang w:val="de-DE"/>
              </w:rPr>
              <w:t xml:space="preserve"> werden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geernteten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70B3B" w:rsidRDefault="00870B3B" w:rsidP="00870B3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870B3B">
              <w:rPr>
                <w:rFonts w:cs="Arial"/>
                <w:color w:val="000000"/>
                <w:lang w:val="de-DE"/>
              </w:rPr>
              <w:t>Zählen der Sporen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Pr="00870B3B">
              <w:rPr>
                <w:rFonts w:cs="Arial"/>
                <w:color w:val="000000"/>
                <w:lang w:val="de-DE"/>
              </w:rPr>
              <w:t>und Anpassung an</w:t>
            </w:r>
            <w:r>
              <w:rPr>
                <w:rFonts w:cs="Arial"/>
                <w:color w:val="000000"/>
                <w:lang w:val="de-DE"/>
              </w:rPr>
              <w:t xml:space="preserve"> </w:t>
            </w:r>
            <w:r w:rsidR="001C72B3" w:rsidRPr="00870B3B">
              <w:rPr>
                <w:rFonts w:cs="Arial"/>
                <w:color w:val="000000"/>
                <w:lang w:val="de-DE"/>
              </w:rPr>
              <w:t>10</w:t>
            </w:r>
            <w:r w:rsidR="001C72B3" w:rsidRPr="00870B3B">
              <w:rPr>
                <w:rFonts w:cs="Arial"/>
                <w:color w:val="000000"/>
                <w:vertAlign w:val="superscript"/>
                <w:lang w:val="de-DE"/>
              </w:rPr>
              <w:t>6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Pr="00870B3B">
              <w:rPr>
                <w:rFonts w:cs="Arial"/>
                <w:color w:val="000000"/>
                <w:lang w:val="de-DE"/>
              </w:rPr>
              <w:t>Sporen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pro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m</w:t>
            </w:r>
            <w:r w:rsidR="006E5652">
              <w:rPr>
                <w:rFonts w:cs="Arial"/>
                <w:color w:val="000000"/>
                <w:lang w:val="de-DE"/>
              </w:rPr>
              <w:t>l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Haltbarkeit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Lebensfähigkeit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342C7C" w:rsidRDefault="00870B3B" w:rsidP="00870B3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 xml:space="preserve">Etwa 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4 </w:t>
            </w:r>
            <w:r w:rsidRPr="00342C7C">
              <w:rPr>
                <w:rFonts w:cs="Arial"/>
                <w:color w:val="000000"/>
                <w:lang w:val="de-DE"/>
              </w:rPr>
              <w:t>Stunden</w:t>
            </w:r>
          </w:p>
          <w:p w:rsidR="001C72B3" w:rsidRPr="00870B3B" w:rsidRDefault="001C72B3" w:rsidP="00870B3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870B3B">
              <w:rPr>
                <w:rFonts w:cs="Arial"/>
                <w:lang w:val="de-DE"/>
              </w:rPr>
              <w:t>L</w:t>
            </w:r>
            <w:r w:rsidR="00870B3B" w:rsidRPr="00870B3B">
              <w:rPr>
                <w:rFonts w:cs="Arial"/>
                <w:lang w:val="de-DE"/>
              </w:rPr>
              <w:t>angfristige Lagerung von</w:t>
            </w:r>
            <w:r w:rsidRPr="00870B3B">
              <w:rPr>
                <w:rFonts w:cs="Arial"/>
                <w:lang w:val="de-DE"/>
              </w:rPr>
              <w:t xml:space="preserve"> </w:t>
            </w:r>
            <w:proofErr w:type="spellStart"/>
            <w:r w:rsidR="00870B3B" w:rsidRPr="00870B3B">
              <w:rPr>
                <w:rFonts w:cs="Arial"/>
                <w:lang w:val="de-DE"/>
              </w:rPr>
              <w:t>Pathotypen</w:t>
            </w:r>
            <w:proofErr w:type="spellEnd"/>
            <w:r w:rsidRPr="00870B3B">
              <w:rPr>
                <w:rFonts w:cs="Arial"/>
                <w:lang w:val="de-DE"/>
              </w:rPr>
              <w:t xml:space="preserve">: </w:t>
            </w:r>
            <w:r w:rsidR="00870B3B" w:rsidRPr="00870B3B">
              <w:rPr>
                <w:rFonts w:cs="Arial"/>
                <w:lang w:val="de-DE"/>
              </w:rPr>
              <w:t>bei</w:t>
            </w:r>
            <w:r w:rsidRPr="00870B3B">
              <w:rPr>
                <w:rFonts w:cs="Arial"/>
                <w:lang w:val="de-DE"/>
              </w:rPr>
              <w:t xml:space="preserve"> -80°C in 20% </w:t>
            </w:r>
            <w:proofErr w:type="spellStart"/>
            <w:r w:rsidR="00870B3B">
              <w:rPr>
                <w:rFonts w:cs="Arial"/>
                <w:lang w:val="de-DE"/>
              </w:rPr>
              <w:t>G</w:t>
            </w:r>
            <w:r w:rsidRPr="00870B3B">
              <w:rPr>
                <w:rFonts w:cs="Arial"/>
                <w:lang w:val="de-DE"/>
              </w:rPr>
              <w:t>lycerol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Prüfungsanlage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1C72B3" w:rsidRPr="00A53563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F2B9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1C72B3" w:rsidRPr="0082033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20335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1C72B3" w:rsidRPr="008F2B95" w:rsidRDefault="00870B3B" w:rsidP="00870B3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Mindestens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1C72B3" w:rsidRPr="008F2B95">
              <w:rPr>
                <w:rFonts w:cs="Arial"/>
                <w:color w:val="000000"/>
              </w:rPr>
              <w:t xml:space="preserve">20 </w:t>
            </w:r>
            <w:proofErr w:type="spellStart"/>
            <w:r>
              <w:rPr>
                <w:rFonts w:cs="Arial"/>
                <w:color w:val="000000"/>
              </w:rPr>
              <w:t>Pflanzen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Anzahl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Wiederholungen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5C53A6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Kontrollsorten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1C72B3" w:rsidRPr="008F2B95" w:rsidRDefault="00820335" w:rsidP="00247C9F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  <w:lang w:val="fr-FR"/>
              </w:rPr>
              <w:t>Anfällig</w:t>
            </w:r>
            <w:proofErr w:type="spellEnd"/>
            <w:r w:rsidR="001C72B3" w:rsidRPr="008F2B95">
              <w:rPr>
                <w:rFonts w:cs="Arial"/>
                <w:color w:val="000000"/>
                <w:lang w:val="fr-FR"/>
              </w:rPr>
              <w:t>:</w:t>
            </w:r>
          </w:p>
        </w:tc>
        <w:tc>
          <w:tcPr>
            <w:tcW w:w="5908" w:type="dxa"/>
          </w:tcPr>
          <w:p w:rsidR="001C72B3" w:rsidRPr="008F2B95" w:rsidRDefault="001C72B3" w:rsidP="008F2B95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fr-CH"/>
              </w:rPr>
            </w:pPr>
            <w:proofErr w:type="spellStart"/>
            <w:r w:rsidRPr="008F2B95">
              <w:rPr>
                <w:rFonts w:cs="Arial"/>
                <w:color w:val="000000"/>
                <w:lang w:val="fr-FR"/>
              </w:rPr>
              <w:t>Goldrush</w:t>
            </w:r>
            <w:proofErr w:type="spellEnd"/>
            <w:r w:rsidRPr="008F2B95">
              <w:rPr>
                <w:rFonts w:cs="Arial"/>
                <w:color w:val="000000"/>
                <w:lang w:val="fr-FR"/>
              </w:rPr>
              <w:t>, Michelet à longue cosse, Masai</w:t>
            </w:r>
            <w:r w:rsidRPr="008F2B95">
              <w:rPr>
                <w:rFonts w:cs="Arial"/>
                <w:color w:val="000000"/>
                <w:lang w:val="fr-CH"/>
              </w:rPr>
              <w:t xml:space="preserve"> </w:t>
            </w:r>
          </w:p>
        </w:tc>
      </w:tr>
      <w:tr w:rsidR="001C72B3" w:rsidRPr="005C53A6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1C72B3" w:rsidRPr="00820335" w:rsidRDefault="00820335" w:rsidP="00F742ED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lang w:val="de-DE"/>
              </w:rPr>
            </w:pPr>
            <w:bookmarkStart w:id="5" w:name="_GoBack"/>
            <w:bookmarkEnd w:id="5"/>
            <w:r w:rsidRPr="000759A8">
              <w:rPr>
                <w:rFonts w:cs="Arial"/>
                <w:color w:val="000000"/>
                <w:lang w:val="de-DE"/>
              </w:rPr>
              <w:t xml:space="preserve">Resistent für </w:t>
            </w:r>
            <w:proofErr w:type="spellStart"/>
            <w:r w:rsidRPr="000759A8">
              <w:rPr>
                <w:rFonts w:cs="Arial"/>
                <w:color w:val="000000"/>
                <w:lang w:val="de-DE"/>
              </w:rPr>
              <w:t>Pathotyp</w:t>
            </w:r>
            <w:proofErr w:type="spellEnd"/>
            <w:r w:rsidR="001C72B3" w:rsidRPr="000759A8">
              <w:rPr>
                <w:rFonts w:cs="Arial"/>
                <w:color w:val="000000"/>
                <w:lang w:val="de-DE"/>
              </w:rPr>
              <w:t xml:space="preserve"> 6 </w:t>
            </w:r>
            <w:r w:rsidRPr="000759A8">
              <w:rPr>
                <w:rFonts w:cs="Arial"/>
                <w:color w:val="000000"/>
                <w:lang w:val="de-DE"/>
              </w:rPr>
              <w:t xml:space="preserve">und </w:t>
            </w:r>
            <w:proofErr w:type="spellStart"/>
            <w:r w:rsidRPr="000759A8">
              <w:rPr>
                <w:rFonts w:cs="Arial"/>
                <w:color w:val="000000"/>
                <w:lang w:val="de-DE"/>
              </w:rPr>
              <w:t>Pathotyp</w:t>
            </w:r>
            <w:proofErr w:type="spellEnd"/>
            <w:r w:rsidRPr="000759A8">
              <w:rPr>
                <w:rFonts w:cs="Arial"/>
                <w:color w:val="000000"/>
                <w:lang w:val="de-DE"/>
              </w:rPr>
              <w:t xml:space="preserve"> </w:t>
            </w:r>
            <w:r w:rsidR="00F742ED" w:rsidRPr="000759A8">
              <w:rPr>
                <w:rFonts w:cs="Arial"/>
                <w:color w:val="000000"/>
                <w:lang w:val="de-DE"/>
              </w:rPr>
              <w:t>L</w:t>
            </w:r>
            <w:r w:rsidR="001C72B3" w:rsidRPr="000759A8">
              <w:rPr>
                <w:rFonts w:cs="Arial"/>
                <w:color w:val="000000"/>
                <w:lang w:val="de-DE"/>
              </w:rPr>
              <w:t>ambda:</w:t>
            </w:r>
          </w:p>
        </w:tc>
        <w:tc>
          <w:tcPr>
            <w:tcW w:w="5908" w:type="dxa"/>
          </w:tcPr>
          <w:p w:rsidR="001C72B3" w:rsidRPr="008F2B95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fr-FR"/>
              </w:rPr>
            </w:pPr>
            <w:r w:rsidRPr="008F2B95">
              <w:rPr>
                <w:rFonts w:cs="Arial"/>
                <w:color w:val="000000"/>
              </w:rPr>
              <w:t xml:space="preserve">Booster, Pastoral 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Gestaltung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Prüfungseinrichtung</w:t>
            </w:r>
            <w:proofErr w:type="spellEnd"/>
          </w:p>
        </w:tc>
        <w:tc>
          <w:tcPr>
            <w:tcW w:w="5908" w:type="dxa"/>
          </w:tcPr>
          <w:p w:rsidR="001C72B3" w:rsidRPr="009508A7" w:rsidRDefault="00870B3B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Klimazelle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1C72B3" w:rsidRPr="0052350C" w:rsidRDefault="001C72B3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Temperatur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9508A7">
              <w:rPr>
                <w:rFonts w:cs="Arial"/>
                <w:color w:val="000000"/>
              </w:rPr>
              <w:t>20-22°C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1C72B3" w:rsidRPr="0052350C" w:rsidRDefault="001C72B3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L</w:t>
            </w:r>
            <w:r w:rsidR="00820335">
              <w:rPr>
                <w:rFonts w:cs="Arial"/>
              </w:rPr>
              <w:t>icht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1C72B3" w:rsidRPr="0052350C" w:rsidRDefault="003A31D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Jahreszeit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Besondere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Maßnahmen</w:t>
            </w:r>
            <w:proofErr w:type="spellEnd"/>
          </w:p>
        </w:tc>
        <w:tc>
          <w:tcPr>
            <w:tcW w:w="5908" w:type="dxa"/>
          </w:tcPr>
          <w:p w:rsidR="001C72B3" w:rsidRPr="00870B3B" w:rsidRDefault="00870B3B" w:rsidP="00870B3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870B3B">
              <w:rPr>
                <w:rFonts w:cs="Arial"/>
                <w:color w:val="000000"/>
                <w:lang w:val="de-DE"/>
              </w:rPr>
              <w:t>Pflanzen</w:t>
            </w:r>
            <w:r w:rsidR="001C72B3"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Pr="00870B3B">
              <w:rPr>
                <w:rFonts w:cs="Arial"/>
                <w:color w:val="000000"/>
                <w:lang w:val="de-DE"/>
              </w:rPr>
              <w:t>bei hoher Luftfeuchtigkeit au</w:t>
            </w:r>
            <w:r>
              <w:rPr>
                <w:rFonts w:cs="Arial"/>
                <w:color w:val="000000"/>
                <w:lang w:val="de-DE"/>
              </w:rPr>
              <w:t>fbewahren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keepNext/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1C72B3" w:rsidRPr="0052350C" w:rsidRDefault="003A31D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Vorbereitung</w:t>
            </w:r>
            <w:proofErr w:type="spellEnd"/>
            <w:r w:rsidR="00820335">
              <w:rPr>
                <w:rFonts w:cs="Arial"/>
              </w:rPr>
              <w:t xml:space="preserve"> des </w:t>
            </w:r>
            <w:proofErr w:type="spellStart"/>
            <w:r w:rsidR="00820335"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AF64F7" w:rsidRDefault="00AF64F7" w:rsidP="00AF64F7">
            <w:pPr>
              <w:keepNext/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 xml:space="preserve">Kultur auf </w:t>
            </w:r>
            <w:r w:rsidR="001C72B3" w:rsidRPr="00AF64F7">
              <w:rPr>
                <w:rFonts w:cs="Arial"/>
                <w:color w:val="000000"/>
                <w:lang w:val="de-DE"/>
              </w:rPr>
              <w:t>PDA</w:t>
            </w:r>
            <w:r w:rsidRPr="00AF64F7">
              <w:rPr>
                <w:rFonts w:cs="Arial"/>
                <w:color w:val="000000"/>
                <w:lang w:val="de-DE"/>
              </w:rPr>
              <w:t>-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oder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1C72B3" w:rsidRPr="00AF64F7">
              <w:rPr>
                <w:rFonts w:cs="Arial"/>
                <w:color w:val="000000"/>
                <w:lang w:val="de-DE"/>
              </w:rPr>
              <w:t>Mathur</w:t>
            </w:r>
            <w:proofErr w:type="spellEnd"/>
            <w:r>
              <w:rPr>
                <w:rFonts w:cs="Arial"/>
                <w:color w:val="000000"/>
                <w:lang w:val="de-DE"/>
              </w:rPr>
              <w:t>-M</w:t>
            </w:r>
            <w:r w:rsidR="001C72B3" w:rsidRPr="00AF64F7">
              <w:rPr>
                <w:rFonts w:cs="Arial"/>
                <w:color w:val="000000"/>
                <w:lang w:val="de-DE"/>
              </w:rPr>
              <w:t>edium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1C72B3" w:rsidRPr="0052350C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Quantifizierung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AF64F7" w:rsidRDefault="00AF64F7" w:rsidP="00AF64F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>Zählen der Sporen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Pr="00AF64F7">
              <w:rPr>
                <w:rFonts w:cs="Arial"/>
                <w:color w:val="000000"/>
                <w:lang w:val="de-DE"/>
              </w:rPr>
              <w:t xml:space="preserve">und Anpassen an </w:t>
            </w:r>
            <w:r w:rsidR="001C72B3" w:rsidRPr="00AF64F7">
              <w:rPr>
                <w:rFonts w:cs="Arial"/>
                <w:color w:val="000000"/>
                <w:lang w:val="de-DE"/>
              </w:rPr>
              <w:t>10</w:t>
            </w:r>
            <w:r w:rsidR="001C72B3" w:rsidRPr="00AF64F7">
              <w:rPr>
                <w:rFonts w:cs="Arial"/>
                <w:color w:val="000000"/>
                <w:vertAlign w:val="superscript"/>
                <w:lang w:val="de-DE"/>
              </w:rPr>
              <w:t>6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AF64F7">
              <w:rPr>
                <w:rFonts w:cs="Arial"/>
                <w:color w:val="000000"/>
                <w:lang w:val="de-DE"/>
              </w:rPr>
              <w:t>Sporen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pr</w:t>
            </w:r>
            <w:r>
              <w:rPr>
                <w:rFonts w:cs="Arial"/>
                <w:color w:val="000000"/>
                <w:lang w:val="de-DE"/>
              </w:rPr>
              <w:t>o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m</w:t>
            </w:r>
            <w:r w:rsidR="006E5652">
              <w:rPr>
                <w:rFonts w:cs="Arial"/>
                <w:color w:val="000000"/>
                <w:lang w:val="de-DE"/>
              </w:rPr>
              <w:t>l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1C72B3" w:rsidRPr="0052350C" w:rsidRDefault="00820335" w:rsidP="003A31D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1C72B3" w:rsidRPr="00AF64F7" w:rsidRDefault="00AF64F7" w:rsidP="00AF64F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>Vorgekeimte Samen zum Durchtränken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</w:t>
            </w:r>
          </w:p>
          <w:p w:rsidR="001C72B3" w:rsidRPr="00AF64F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 xml:space="preserve">5 </w:t>
            </w:r>
            <w:r w:rsidR="00AF64F7" w:rsidRPr="00AF64F7">
              <w:rPr>
                <w:rFonts w:cs="Arial"/>
                <w:color w:val="000000"/>
                <w:lang w:val="de-DE"/>
              </w:rPr>
              <w:t>Tage alte</w:t>
            </w:r>
            <w:r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F924E5" w:rsidRPr="00AF64F7">
              <w:rPr>
                <w:rFonts w:cs="Arial"/>
                <w:color w:val="000000"/>
                <w:lang w:val="de-DE"/>
              </w:rPr>
              <w:t>Keimlinge</w:t>
            </w:r>
            <w:r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>
              <w:rPr>
                <w:rFonts w:cs="Arial"/>
                <w:color w:val="000000"/>
                <w:lang w:val="de-DE"/>
              </w:rPr>
              <w:t>zum Besprühen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1C72B3" w:rsidRPr="0052350C" w:rsidRDefault="00820335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1C72B3" w:rsidRPr="00AF64F7" w:rsidRDefault="00AF64F7" w:rsidP="005E00C9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>Es kann eine</w:t>
            </w:r>
            <w:r w:rsidR="005E00C9">
              <w:rPr>
                <w:rFonts w:cs="Arial"/>
                <w:color w:val="000000"/>
                <w:lang w:val="de-DE"/>
              </w:rPr>
              <w:t xml:space="preserve"> der</w:t>
            </w:r>
            <w:r w:rsidRPr="00AF64F7">
              <w:rPr>
                <w:rFonts w:cs="Arial"/>
                <w:color w:val="000000"/>
                <w:lang w:val="de-DE"/>
              </w:rPr>
              <w:t xml:space="preserve"> folgende</w:t>
            </w:r>
            <w:r w:rsidR="005E00C9">
              <w:rPr>
                <w:rFonts w:cs="Arial"/>
                <w:color w:val="000000"/>
                <w:lang w:val="de-DE"/>
              </w:rPr>
              <w:t>n</w:t>
            </w:r>
            <w:r w:rsidRPr="00AF64F7">
              <w:rPr>
                <w:rFonts w:cs="Arial"/>
                <w:color w:val="000000"/>
                <w:lang w:val="de-DE"/>
              </w:rPr>
              <w:t xml:space="preserve"> beiden Methoden angewandt werden</w:t>
            </w:r>
            <w:r w:rsidR="001C72B3" w:rsidRPr="00AF64F7">
              <w:rPr>
                <w:rFonts w:cs="Arial"/>
                <w:color w:val="000000"/>
                <w:lang w:val="de-DE"/>
              </w:rPr>
              <w:t>:</w:t>
            </w:r>
          </w:p>
          <w:p w:rsidR="001C72B3" w:rsidRPr="00AF64F7" w:rsidRDefault="001C72B3" w:rsidP="006E565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 xml:space="preserve"> -</w:t>
            </w:r>
            <w:r w:rsidR="005E00C9">
              <w:rPr>
                <w:rFonts w:cs="Arial"/>
                <w:color w:val="000000"/>
                <w:lang w:val="de-DE"/>
              </w:rPr>
              <w:t xml:space="preserve"> D</w:t>
            </w:r>
            <w:r w:rsidR="00AF64F7" w:rsidRPr="00AF64F7">
              <w:rPr>
                <w:rFonts w:cs="Arial"/>
                <w:color w:val="000000"/>
                <w:lang w:val="de-DE"/>
              </w:rPr>
              <w:t>urchtränken</w:t>
            </w:r>
            <w:r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AF64F7">
              <w:rPr>
                <w:rFonts w:cs="Arial"/>
                <w:color w:val="000000"/>
                <w:lang w:val="de-DE"/>
              </w:rPr>
              <w:t>von vorgekeimten</w:t>
            </w:r>
            <w:r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>
              <w:rPr>
                <w:rFonts w:cs="Arial"/>
                <w:color w:val="000000"/>
                <w:lang w:val="de-DE"/>
              </w:rPr>
              <w:t>Samen</w:t>
            </w:r>
            <w:r w:rsidRPr="00AF64F7">
              <w:rPr>
                <w:rFonts w:cs="Arial"/>
                <w:color w:val="000000"/>
                <w:lang w:val="de-DE"/>
              </w:rPr>
              <w:t xml:space="preserve"> in </w:t>
            </w:r>
            <w:r w:rsidR="00AF64F7">
              <w:rPr>
                <w:rFonts w:cs="Arial"/>
                <w:color w:val="000000"/>
                <w:lang w:val="de-DE"/>
              </w:rPr>
              <w:t>einer Sporensuspension</w:t>
            </w:r>
            <w:r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>
              <w:rPr>
                <w:rFonts w:cs="Arial"/>
                <w:color w:val="000000"/>
                <w:lang w:val="de-DE"/>
              </w:rPr>
              <w:t xml:space="preserve">für </w:t>
            </w:r>
            <w:r w:rsidRPr="00AF64F7">
              <w:rPr>
                <w:rFonts w:cs="Arial"/>
                <w:color w:val="000000"/>
                <w:lang w:val="de-DE"/>
              </w:rPr>
              <w:t xml:space="preserve">2 </w:t>
            </w:r>
            <w:r w:rsidR="00AF64F7">
              <w:rPr>
                <w:rFonts w:cs="Arial"/>
                <w:color w:val="000000"/>
                <w:lang w:val="de-DE"/>
              </w:rPr>
              <w:t>Minuten</w:t>
            </w:r>
            <w:r w:rsidRPr="00AF64F7">
              <w:rPr>
                <w:rFonts w:cs="Arial"/>
                <w:color w:val="000000"/>
                <w:lang w:val="de-DE"/>
              </w:rPr>
              <w:t xml:space="preserve">. </w:t>
            </w:r>
            <w:r w:rsidR="00AF64F7">
              <w:rPr>
                <w:rFonts w:cs="Arial"/>
                <w:color w:val="000000"/>
                <w:lang w:val="de-DE"/>
              </w:rPr>
              <w:t xml:space="preserve">Die </w:t>
            </w:r>
            <w:r w:rsidR="00AF64F7" w:rsidRPr="00AF64F7">
              <w:rPr>
                <w:rFonts w:cs="Arial"/>
                <w:color w:val="000000"/>
                <w:lang w:val="de-DE"/>
              </w:rPr>
              <w:t>Samen</w:t>
            </w:r>
            <w:r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>
              <w:rPr>
                <w:rFonts w:cs="Arial"/>
                <w:color w:val="000000"/>
                <w:lang w:val="de-DE"/>
              </w:rPr>
              <w:t xml:space="preserve">werden nach der Inokulation </w:t>
            </w:r>
            <w:r w:rsidR="006E5652">
              <w:rPr>
                <w:rFonts w:cs="Arial"/>
                <w:color w:val="000000"/>
                <w:lang w:val="de-DE"/>
              </w:rPr>
              <w:t>in Erde</w:t>
            </w:r>
            <w:r w:rsidR="00AF64F7">
              <w:rPr>
                <w:rFonts w:cs="Arial"/>
                <w:color w:val="000000"/>
                <w:lang w:val="de-DE"/>
              </w:rPr>
              <w:t xml:space="preserve"> angepflanzt</w:t>
            </w:r>
            <w:r w:rsidR="005E00C9">
              <w:rPr>
                <w:rFonts w:cs="Arial"/>
                <w:color w:val="000000"/>
                <w:lang w:val="de-DE"/>
              </w:rPr>
              <w:t>.</w:t>
            </w:r>
          </w:p>
          <w:p w:rsidR="001C72B3" w:rsidRPr="00AF64F7" w:rsidRDefault="001C72B3" w:rsidP="005438F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AF64F7">
              <w:rPr>
                <w:rFonts w:cs="Arial"/>
                <w:color w:val="000000"/>
                <w:lang w:val="de-DE"/>
              </w:rPr>
              <w:t xml:space="preserve"> - </w:t>
            </w:r>
            <w:r w:rsidR="00AF64F7" w:rsidRPr="00AF64F7">
              <w:rPr>
                <w:rFonts w:cs="Arial"/>
                <w:color w:val="000000"/>
                <w:lang w:val="de-DE"/>
              </w:rPr>
              <w:t xml:space="preserve">Besprühen von </w:t>
            </w:r>
            <w:r w:rsidR="001C402D" w:rsidRPr="00AF64F7">
              <w:rPr>
                <w:rFonts w:cs="Arial"/>
                <w:color w:val="000000"/>
                <w:lang w:val="de-DE"/>
              </w:rPr>
              <w:t>Keimblätter</w:t>
            </w:r>
            <w:r w:rsidR="00AF64F7" w:rsidRPr="00AF64F7">
              <w:rPr>
                <w:rFonts w:cs="Arial"/>
                <w:color w:val="000000"/>
                <w:lang w:val="de-DE"/>
              </w:rPr>
              <w:t xml:space="preserve">n mit </w:t>
            </w:r>
            <w:proofErr w:type="spellStart"/>
            <w:r w:rsidR="00AF64F7">
              <w:rPr>
                <w:rFonts w:cs="Arial"/>
                <w:color w:val="000000"/>
                <w:lang w:val="de-DE"/>
              </w:rPr>
              <w:t>Inokulumsuspension</w:t>
            </w:r>
            <w:proofErr w:type="spellEnd"/>
            <w:r w:rsidRPr="00AF64F7">
              <w:rPr>
                <w:rFonts w:cs="Arial"/>
                <w:color w:val="000000"/>
                <w:lang w:val="de-DE"/>
              </w:rPr>
              <w:t xml:space="preserve"> 5 </w:t>
            </w:r>
            <w:r w:rsidR="00AF64F7">
              <w:rPr>
                <w:rFonts w:cs="Arial"/>
                <w:color w:val="000000"/>
                <w:lang w:val="de-DE"/>
              </w:rPr>
              <w:t>Tage nach Aussaat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BE79C2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1C72B3" w:rsidRPr="00BE79C2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Erste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9508A7">
              <w:rPr>
                <w:rFonts w:cs="Arial"/>
                <w:color w:val="000000"/>
              </w:rPr>
              <w:t xml:space="preserve">7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9508A7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BE79C2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1C72B3" w:rsidRPr="00BE79C2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Zweite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9508A7">
              <w:rPr>
                <w:rFonts w:cs="Arial"/>
                <w:color w:val="000000"/>
              </w:rPr>
              <w:t xml:space="preserve">12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9508A7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BE79C2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1C72B3" w:rsidRPr="00BE79C2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Abschließende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9508A7">
              <w:rPr>
                <w:rFonts w:cs="Arial"/>
                <w:color w:val="000000"/>
              </w:rPr>
              <w:t xml:space="preserve">14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9508A7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1C72B3" w:rsidRPr="0052350C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1C72B3" w:rsidRPr="0052350C" w:rsidRDefault="001C72B3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Method</w:t>
            </w:r>
            <w:r w:rsidR="001C402D">
              <w:rPr>
                <w:rFonts w:cs="Arial"/>
              </w:rPr>
              <w:t>e</w:t>
            </w:r>
            <w:proofErr w:type="spellEnd"/>
          </w:p>
        </w:tc>
        <w:tc>
          <w:tcPr>
            <w:tcW w:w="5908" w:type="dxa"/>
          </w:tcPr>
          <w:p w:rsidR="001C72B3" w:rsidRPr="009508A7" w:rsidRDefault="00AF64F7" w:rsidP="00AF64F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Visuelle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Erfassung</w:t>
            </w:r>
            <w:proofErr w:type="spellEnd"/>
            <w:r w:rsidR="001C72B3" w:rsidRPr="009508A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von </w:t>
            </w:r>
            <w:proofErr w:type="spellStart"/>
            <w:r>
              <w:rPr>
                <w:rFonts w:cs="Arial"/>
                <w:color w:val="000000"/>
              </w:rPr>
              <w:t>Symptomen</w:t>
            </w:r>
            <w:proofErr w:type="spellEnd"/>
          </w:p>
        </w:tc>
      </w:tr>
      <w:tr w:rsidR="001C72B3" w:rsidRPr="009A361E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1C72B3" w:rsidRPr="0052350C" w:rsidRDefault="001C402D" w:rsidP="00247C9F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Erfassungsskala</w:t>
            </w:r>
            <w:proofErr w:type="spellEnd"/>
          </w:p>
        </w:tc>
        <w:tc>
          <w:tcPr>
            <w:tcW w:w="5908" w:type="dxa"/>
          </w:tcPr>
          <w:p w:rsidR="001C72B3" w:rsidRPr="00342C7C" w:rsidRDefault="001C72B3" w:rsidP="00AF64F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 xml:space="preserve">0: </w:t>
            </w:r>
            <w:r w:rsidR="00AF64F7" w:rsidRPr="00342C7C">
              <w:rPr>
                <w:rFonts w:cs="Arial"/>
                <w:color w:val="000000"/>
                <w:lang w:val="de-DE"/>
              </w:rPr>
              <w:t>keine Symptome</w:t>
            </w:r>
          </w:p>
          <w:p w:rsidR="001C72B3" w:rsidRPr="009A361E" w:rsidRDefault="001C72B3" w:rsidP="009A361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9A361E">
              <w:rPr>
                <w:rFonts w:cs="Arial"/>
                <w:color w:val="000000"/>
                <w:lang w:val="de-DE"/>
              </w:rPr>
              <w:t xml:space="preserve">1: </w:t>
            </w:r>
            <w:r w:rsidR="00AF64F7" w:rsidRPr="009A361E">
              <w:rPr>
                <w:rFonts w:cs="Arial"/>
                <w:color w:val="000000"/>
                <w:lang w:val="de-DE"/>
              </w:rPr>
              <w:t xml:space="preserve">schwache Reaktion mit </w:t>
            </w:r>
            <w:r w:rsidR="009A361E" w:rsidRPr="009A361E">
              <w:rPr>
                <w:rFonts w:cs="Arial"/>
                <w:color w:val="000000"/>
                <w:lang w:val="de-DE"/>
              </w:rPr>
              <w:t>geringer ober</w:t>
            </w:r>
            <w:r w:rsidR="009A361E">
              <w:rPr>
                <w:rFonts w:cs="Arial"/>
                <w:color w:val="000000"/>
                <w:lang w:val="de-DE"/>
              </w:rPr>
              <w:t>flächlicher Nekrose</w:t>
            </w:r>
            <w:r w:rsidRPr="009A361E">
              <w:rPr>
                <w:rFonts w:cs="Arial"/>
                <w:color w:val="000000"/>
                <w:lang w:val="de-DE"/>
              </w:rPr>
              <w:t xml:space="preserve"> (</w:t>
            </w:r>
            <w:r w:rsidR="009A361E">
              <w:rPr>
                <w:rFonts w:cs="Arial"/>
                <w:color w:val="000000"/>
                <w:lang w:val="de-DE"/>
              </w:rPr>
              <w:t>Punkte oder Streifen</w:t>
            </w:r>
            <w:r w:rsidRPr="009A361E">
              <w:rPr>
                <w:rFonts w:cs="Arial"/>
                <w:color w:val="000000"/>
                <w:lang w:val="de-DE"/>
              </w:rPr>
              <w:t>)</w:t>
            </w:r>
          </w:p>
          <w:p w:rsidR="001C72B3" w:rsidRPr="009A361E" w:rsidRDefault="001C72B3" w:rsidP="0092115E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9A361E">
              <w:rPr>
                <w:rFonts w:cs="Arial"/>
                <w:color w:val="000000"/>
                <w:lang w:val="de-DE"/>
              </w:rPr>
              <w:t xml:space="preserve">2: </w:t>
            </w:r>
            <w:r w:rsidR="009A361E" w:rsidRPr="009A361E">
              <w:rPr>
                <w:rFonts w:cs="Arial"/>
                <w:color w:val="000000"/>
                <w:lang w:val="de-DE"/>
              </w:rPr>
              <w:t xml:space="preserve">nekrotische Läsionen, die länger als </w:t>
            </w:r>
            <w:r w:rsidRPr="009A361E">
              <w:rPr>
                <w:rFonts w:cs="Arial"/>
                <w:color w:val="000000"/>
                <w:lang w:val="de-DE"/>
              </w:rPr>
              <w:t xml:space="preserve">3 mm </w:t>
            </w:r>
            <w:r w:rsidR="009A361E" w:rsidRPr="009A361E">
              <w:rPr>
                <w:rFonts w:cs="Arial"/>
                <w:color w:val="000000"/>
                <w:lang w:val="de-DE"/>
              </w:rPr>
              <w:t>und</w:t>
            </w:r>
            <w:r w:rsidR="009A361E">
              <w:rPr>
                <w:rFonts w:cs="Arial"/>
                <w:color w:val="000000"/>
                <w:lang w:val="de-DE"/>
              </w:rPr>
              <w:t xml:space="preserve">/oder tief </w:t>
            </w:r>
            <w:r w:rsidR="00342C7C">
              <w:rPr>
                <w:rFonts w:cs="Arial"/>
                <w:color w:val="000000"/>
                <w:lang w:val="de-DE"/>
              </w:rPr>
              <w:t>in das Gewebe der Hypokotyle</w:t>
            </w:r>
            <w:r w:rsidRPr="009A361E">
              <w:rPr>
                <w:rFonts w:cs="Arial"/>
                <w:color w:val="000000"/>
                <w:lang w:val="de-DE"/>
              </w:rPr>
              <w:t xml:space="preserve"> </w:t>
            </w:r>
            <w:r w:rsidR="00342C7C">
              <w:rPr>
                <w:rFonts w:cs="Arial"/>
                <w:color w:val="000000"/>
                <w:lang w:val="de-DE"/>
              </w:rPr>
              <w:t>und/oder</w:t>
            </w:r>
            <w:r w:rsidRPr="009A361E">
              <w:rPr>
                <w:rFonts w:cs="Arial"/>
                <w:color w:val="000000"/>
                <w:lang w:val="de-DE"/>
              </w:rPr>
              <w:t xml:space="preserve"> </w:t>
            </w:r>
            <w:r w:rsidR="006E5652">
              <w:rPr>
                <w:rFonts w:cs="Arial"/>
                <w:color w:val="000000"/>
                <w:lang w:val="de-DE"/>
              </w:rPr>
              <w:t xml:space="preserve">der </w:t>
            </w:r>
            <w:proofErr w:type="spellStart"/>
            <w:r w:rsidR="00342C7C">
              <w:rPr>
                <w:rFonts w:cs="Arial"/>
                <w:color w:val="000000"/>
                <w:lang w:val="de-DE"/>
              </w:rPr>
              <w:t>Stengel</w:t>
            </w:r>
            <w:proofErr w:type="spellEnd"/>
            <w:r w:rsidR="0092115E">
              <w:rPr>
                <w:rFonts w:cs="Arial"/>
                <w:color w:val="000000"/>
                <w:lang w:val="de-DE"/>
              </w:rPr>
              <w:t xml:space="preserve"> eingesenkt sind</w:t>
            </w:r>
          </w:p>
          <w:p w:rsidR="001C72B3" w:rsidRPr="009A361E" w:rsidRDefault="001C72B3" w:rsidP="00342C7C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9A361E">
              <w:rPr>
                <w:rFonts w:cs="Arial"/>
                <w:color w:val="000000"/>
                <w:lang w:val="de-DE"/>
              </w:rPr>
              <w:t>3:</w:t>
            </w:r>
            <w:r w:rsidR="0092115E">
              <w:rPr>
                <w:rFonts w:cs="Arial"/>
                <w:color w:val="000000"/>
                <w:lang w:val="de-DE"/>
              </w:rPr>
              <w:t xml:space="preserve"> absterbend</w:t>
            </w:r>
            <w:r w:rsidR="00342C7C">
              <w:rPr>
                <w:rFonts w:cs="Arial"/>
                <w:color w:val="000000"/>
                <w:lang w:val="de-DE"/>
              </w:rPr>
              <w:t>e</w:t>
            </w:r>
            <w:r w:rsidRPr="009A361E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9A361E">
              <w:rPr>
                <w:rFonts w:cs="Arial"/>
                <w:color w:val="000000"/>
                <w:lang w:val="de-DE"/>
              </w:rPr>
              <w:t>Pflanzen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1C72B3" w:rsidRPr="0052350C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Validierung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1C72B3" w:rsidRPr="00342C7C" w:rsidRDefault="001C72B3" w:rsidP="00342C7C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 xml:space="preserve">Standards </w:t>
            </w:r>
            <w:r w:rsidR="00342C7C" w:rsidRPr="00342C7C">
              <w:rPr>
                <w:rFonts w:cs="Arial"/>
                <w:color w:val="000000"/>
                <w:lang w:val="de-DE"/>
              </w:rPr>
              <w:t>müssen erwartete</w:t>
            </w:r>
            <w:r w:rsidRPr="00342C7C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342C7C">
              <w:rPr>
                <w:rFonts w:cs="Arial"/>
                <w:color w:val="000000"/>
                <w:lang w:val="de-DE"/>
              </w:rPr>
              <w:t>Symptome</w:t>
            </w:r>
            <w:r w:rsidR="00342C7C" w:rsidRPr="00342C7C">
              <w:rPr>
                <w:rFonts w:cs="Arial"/>
                <w:color w:val="000000"/>
                <w:lang w:val="de-DE"/>
              </w:rPr>
              <w:t xml:space="preserve"> ze</w:t>
            </w:r>
            <w:r w:rsidR="00342C7C">
              <w:rPr>
                <w:rFonts w:cs="Arial"/>
                <w:color w:val="000000"/>
                <w:lang w:val="de-DE"/>
              </w:rPr>
              <w:t>igen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E0701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1C72B3" w:rsidRPr="0052350C" w:rsidRDefault="001C402D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Abweicher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1C72B3" w:rsidRPr="00A15FE8" w:rsidTr="001C72B3">
        <w:trPr>
          <w:cantSplit/>
        </w:trPr>
        <w:tc>
          <w:tcPr>
            <w:tcW w:w="675" w:type="dxa"/>
          </w:tcPr>
          <w:p w:rsidR="001C72B3" w:rsidRPr="008E0701" w:rsidRDefault="001C72B3" w:rsidP="001C72B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1C72B3" w:rsidRPr="001C402D" w:rsidRDefault="001C402D" w:rsidP="00247C9F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 w:rsidRPr="001C402D">
              <w:rPr>
                <w:rFonts w:cs="Arial"/>
                <w:lang w:val="de-DE"/>
              </w:rPr>
              <w:t>Auswertung der Daten hinsichtlich</w:t>
            </w:r>
            <w:r w:rsidR="003A31D5">
              <w:rPr>
                <w:rFonts w:cs="Arial"/>
                <w:lang w:val="de-DE"/>
              </w:rPr>
              <w:t xml:space="preserve"> der UPOV</w:t>
            </w:r>
            <w:r w:rsidR="003A31D5">
              <w:rPr>
                <w:rFonts w:cs="Arial"/>
                <w:lang w:val="de-DE"/>
              </w:rPr>
              <w:noBreakHyphen/>
            </w:r>
            <w:r>
              <w:rPr>
                <w:rFonts w:cs="Arial"/>
                <w:lang w:val="de-DE"/>
              </w:rPr>
              <w:t>Ausprägungsstufen</w:t>
            </w:r>
          </w:p>
        </w:tc>
        <w:tc>
          <w:tcPr>
            <w:tcW w:w="5908" w:type="dxa"/>
          </w:tcPr>
          <w:p w:rsidR="001C72B3" w:rsidRPr="008F2B95" w:rsidRDefault="001C72B3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E0701" w:rsidRDefault="001C72B3" w:rsidP="001C72B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1C72B3" w:rsidRPr="00E06860" w:rsidRDefault="00E06860" w:rsidP="00247C9F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/>
                <w:lang w:val="de-DE"/>
              </w:rPr>
            </w:pPr>
            <w:r w:rsidRPr="00E06860">
              <w:rPr>
                <w:rFonts w:cs="Arial"/>
                <w:color w:val="000000"/>
                <w:lang w:val="de-DE"/>
              </w:rPr>
              <w:t xml:space="preserve">Für das </w:t>
            </w:r>
            <w:r w:rsidR="00AF64F7">
              <w:rPr>
                <w:rFonts w:cs="Arial"/>
                <w:color w:val="000000"/>
                <w:lang w:val="de-DE"/>
              </w:rPr>
              <w:t>Durchtränken</w:t>
            </w:r>
            <w:r w:rsidRPr="00E06860">
              <w:rPr>
                <w:rFonts w:cs="Arial"/>
                <w:color w:val="000000"/>
                <w:lang w:val="de-DE"/>
              </w:rPr>
              <w:t xml:space="preserve"> </w:t>
            </w:r>
            <w:r w:rsidR="0092115E">
              <w:rPr>
                <w:rFonts w:cs="Arial"/>
                <w:color w:val="000000"/>
                <w:lang w:val="de-DE"/>
              </w:rPr>
              <w:t>von</w:t>
            </w:r>
            <w:r w:rsidRPr="00E06860">
              <w:rPr>
                <w:rFonts w:cs="Arial"/>
                <w:color w:val="000000"/>
                <w:lang w:val="de-DE"/>
              </w:rPr>
              <w:t xml:space="preserve"> Samen</w:t>
            </w:r>
            <w:r w:rsidR="001C72B3" w:rsidRPr="00E06860">
              <w:rPr>
                <w:rFonts w:cs="Arial"/>
                <w:color w:val="000000"/>
                <w:lang w:val="de-DE"/>
              </w:rPr>
              <w:t>:</w:t>
            </w:r>
          </w:p>
        </w:tc>
        <w:tc>
          <w:tcPr>
            <w:tcW w:w="5908" w:type="dxa"/>
          </w:tcPr>
          <w:p w:rsidR="001C72B3" w:rsidRPr="00342C7C" w:rsidRDefault="00342C7C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>Resistent</w:t>
            </w:r>
            <w:r w:rsidR="00703825" w:rsidRPr="00342C7C">
              <w:rPr>
                <w:rFonts w:cs="Arial"/>
                <w:color w:val="000000"/>
                <w:lang w:val="de-DE"/>
              </w:rPr>
              <w:t xml:space="preserve"> [9]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: </w:t>
            </w:r>
            <w:r w:rsidRPr="00342C7C">
              <w:rPr>
                <w:rFonts w:cs="Arial"/>
                <w:color w:val="000000"/>
                <w:lang w:val="de-DE"/>
              </w:rPr>
              <w:t>Klasse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 0</w:t>
            </w:r>
            <w:r>
              <w:rPr>
                <w:rFonts w:cs="Arial"/>
                <w:color w:val="000000"/>
                <w:lang w:val="de-DE"/>
              </w:rPr>
              <w:t xml:space="preserve"> und </w:t>
            </w:r>
            <w:r w:rsidR="001C72B3" w:rsidRPr="00342C7C">
              <w:rPr>
                <w:rFonts w:cs="Arial"/>
                <w:color w:val="000000"/>
                <w:lang w:val="de-DE"/>
              </w:rPr>
              <w:t>1</w:t>
            </w:r>
          </w:p>
          <w:p w:rsidR="001C72B3" w:rsidRPr="00342C7C" w:rsidRDefault="00820335" w:rsidP="001C72B3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>Anfällig</w:t>
            </w:r>
            <w:r w:rsidR="00703825" w:rsidRPr="00342C7C">
              <w:rPr>
                <w:rFonts w:cs="Arial"/>
                <w:color w:val="000000"/>
                <w:lang w:val="de-DE"/>
              </w:rPr>
              <w:t xml:space="preserve"> [1]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: </w:t>
            </w:r>
            <w:r w:rsidR="00342C7C" w:rsidRPr="00342C7C">
              <w:rPr>
                <w:rFonts w:cs="Arial"/>
                <w:color w:val="000000"/>
                <w:lang w:val="de-DE"/>
              </w:rPr>
              <w:t>Klasse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 2</w:t>
            </w:r>
            <w:r w:rsidR="00342C7C">
              <w:rPr>
                <w:rFonts w:cs="Arial"/>
                <w:color w:val="000000"/>
                <w:lang w:val="de-DE"/>
              </w:rPr>
              <w:t xml:space="preserve"> und </w:t>
            </w:r>
            <w:r w:rsidR="001C72B3" w:rsidRPr="00342C7C">
              <w:rPr>
                <w:rFonts w:cs="Arial"/>
                <w:color w:val="000000"/>
                <w:lang w:val="de-DE"/>
              </w:rPr>
              <w:t>3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342C7C" w:rsidRDefault="001C72B3" w:rsidP="001C72B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</w:p>
        </w:tc>
        <w:tc>
          <w:tcPr>
            <w:tcW w:w="3164" w:type="dxa"/>
          </w:tcPr>
          <w:p w:rsidR="001C72B3" w:rsidRPr="00E06860" w:rsidRDefault="00E06860" w:rsidP="00247C9F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color w:val="000000"/>
                <w:lang w:val="de-DE"/>
              </w:rPr>
            </w:pPr>
            <w:r w:rsidRPr="00E06860">
              <w:rPr>
                <w:rFonts w:cs="Arial"/>
                <w:color w:val="000000"/>
                <w:lang w:val="de-DE"/>
              </w:rPr>
              <w:t>Für das Besprühen von</w:t>
            </w:r>
            <w:r w:rsidR="001C72B3" w:rsidRPr="00E06860">
              <w:rPr>
                <w:rFonts w:cs="Arial"/>
                <w:color w:val="000000"/>
                <w:lang w:val="de-DE"/>
              </w:rPr>
              <w:t xml:space="preserve"> </w:t>
            </w:r>
            <w:r w:rsidR="001C402D" w:rsidRPr="00E06860">
              <w:rPr>
                <w:rFonts w:cs="Arial"/>
                <w:color w:val="000000"/>
                <w:lang w:val="de-DE"/>
              </w:rPr>
              <w:t>Keimblätter</w:t>
            </w:r>
            <w:r w:rsidRPr="00E06860">
              <w:rPr>
                <w:rFonts w:cs="Arial"/>
                <w:color w:val="000000"/>
                <w:lang w:val="de-DE"/>
              </w:rPr>
              <w:t>n</w:t>
            </w:r>
            <w:r w:rsidR="001C72B3" w:rsidRPr="00E06860">
              <w:rPr>
                <w:rFonts w:cs="Arial"/>
                <w:color w:val="000000"/>
                <w:lang w:val="de-DE"/>
              </w:rPr>
              <w:t>:</w:t>
            </w:r>
          </w:p>
        </w:tc>
        <w:tc>
          <w:tcPr>
            <w:tcW w:w="5908" w:type="dxa"/>
          </w:tcPr>
          <w:p w:rsidR="001C72B3" w:rsidRPr="00342C7C" w:rsidRDefault="00342C7C" w:rsidP="006E5652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 xml:space="preserve">Einige </w:t>
            </w:r>
            <w:proofErr w:type="spellStart"/>
            <w:r w:rsidRPr="00342C7C">
              <w:rPr>
                <w:rFonts w:cs="Arial"/>
                <w:color w:val="000000"/>
                <w:lang w:val="de-DE"/>
              </w:rPr>
              <w:t>Nekrose</w:t>
            </w:r>
            <w:r w:rsidR="006E5652">
              <w:rPr>
                <w:rFonts w:cs="Arial"/>
                <w:color w:val="000000"/>
                <w:lang w:val="de-DE"/>
              </w:rPr>
              <w:t>f</w:t>
            </w:r>
            <w:r w:rsidRPr="00342C7C">
              <w:rPr>
                <w:rFonts w:cs="Arial"/>
                <w:color w:val="000000"/>
                <w:lang w:val="de-DE"/>
              </w:rPr>
              <w:t>lecken</w:t>
            </w:r>
            <w:proofErr w:type="spellEnd"/>
            <w:r w:rsidRPr="00342C7C">
              <w:rPr>
                <w:rFonts w:cs="Arial"/>
                <w:color w:val="000000"/>
                <w:lang w:val="de-DE"/>
              </w:rPr>
              <w:t xml:space="preserve"> können am</w:t>
            </w:r>
            <w:r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de-DE"/>
              </w:rPr>
              <w:t>Stengel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und einige in den </w:t>
            </w:r>
            <w:r w:rsidR="001C402D" w:rsidRPr="00342C7C">
              <w:rPr>
                <w:rFonts w:cs="Arial"/>
                <w:color w:val="000000"/>
                <w:lang w:val="de-DE"/>
              </w:rPr>
              <w:t>Keimblätter</w:t>
            </w:r>
            <w:r>
              <w:rPr>
                <w:rFonts w:cs="Arial"/>
                <w:color w:val="000000"/>
                <w:lang w:val="de-DE"/>
              </w:rPr>
              <w:t>n von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r</w:t>
            </w:r>
            <w:r w:rsidRPr="00342C7C">
              <w:rPr>
                <w:rFonts w:cs="Arial"/>
                <w:color w:val="000000"/>
                <w:lang w:val="de-DE"/>
              </w:rPr>
              <w:t>esistent</w:t>
            </w:r>
            <w:r>
              <w:rPr>
                <w:rFonts w:cs="Arial"/>
                <w:color w:val="000000"/>
                <w:lang w:val="de-DE"/>
              </w:rPr>
              <w:t>en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Sorten auftreten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0B7E03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1C72B3" w:rsidRPr="000B7E03" w:rsidRDefault="00E06860" w:rsidP="00247C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Kritische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Kontrollpunkte</w:t>
            </w:r>
            <w:proofErr w:type="spellEnd"/>
          </w:p>
        </w:tc>
        <w:tc>
          <w:tcPr>
            <w:tcW w:w="5908" w:type="dxa"/>
          </w:tcPr>
          <w:p w:rsidR="001C72B3" w:rsidRPr="00342C7C" w:rsidRDefault="00342C7C" w:rsidP="000855D7">
            <w:pPr>
              <w:tabs>
                <w:tab w:val="left" w:leader="dot" w:pos="3544"/>
              </w:tabs>
              <w:spacing w:before="20" w:after="20"/>
              <w:rPr>
                <w:rFonts w:cs="Arial"/>
                <w:lang w:val="de-DE"/>
              </w:rPr>
            </w:pPr>
            <w:r w:rsidRPr="00342C7C">
              <w:rPr>
                <w:rFonts w:cs="Arial"/>
                <w:color w:val="000000"/>
                <w:lang w:val="de-DE"/>
              </w:rPr>
              <w:t xml:space="preserve">Überwachung des </w:t>
            </w:r>
            <w:r w:rsidR="00820335" w:rsidRPr="00342C7C">
              <w:rPr>
                <w:rFonts w:cs="Arial"/>
                <w:color w:val="000000"/>
                <w:lang w:val="de-DE"/>
              </w:rPr>
              <w:t>Inokulation</w:t>
            </w:r>
            <w:r w:rsidRPr="00342C7C">
              <w:rPr>
                <w:rFonts w:cs="Arial"/>
                <w:color w:val="000000"/>
                <w:lang w:val="de-DE"/>
              </w:rPr>
              <w:t>sdrucks mit einer geeigneten Sort</w:t>
            </w:r>
            <w:r w:rsidR="0092115E">
              <w:rPr>
                <w:rFonts w:cs="Arial"/>
                <w:color w:val="000000"/>
                <w:lang w:val="de-DE"/>
              </w:rPr>
              <w:t>e</w:t>
            </w:r>
            <w:r>
              <w:rPr>
                <w:rFonts w:cs="Arial"/>
                <w:color w:val="000000"/>
                <w:lang w:val="de-DE"/>
              </w:rPr>
              <w:t>, z.B. mit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 Pastoral. </w:t>
            </w:r>
            <w:r w:rsidRPr="00342C7C">
              <w:rPr>
                <w:rFonts w:cs="Arial"/>
                <w:color w:val="000000"/>
                <w:lang w:val="de-DE"/>
              </w:rPr>
              <w:t>Diese Sorte</w:t>
            </w:r>
            <w:r w:rsidR="001C72B3" w:rsidRPr="00342C7C">
              <w:rPr>
                <w:rFonts w:cs="Arial"/>
                <w:color w:val="000000"/>
                <w:lang w:val="de-DE"/>
              </w:rPr>
              <w:t xml:space="preserve"> </w:t>
            </w:r>
            <w:r w:rsidRPr="00342C7C">
              <w:rPr>
                <w:rFonts w:cs="Arial"/>
                <w:color w:val="000000"/>
                <w:lang w:val="de-DE"/>
              </w:rPr>
              <w:t>hat eine schwächere Resistenz</w:t>
            </w:r>
            <w:r w:rsidRPr="00342C7C">
              <w:rPr>
                <w:rFonts w:cs="Arial"/>
                <w:lang w:val="de-DE"/>
              </w:rPr>
              <w:t xml:space="preserve"> und kann ein </w:t>
            </w:r>
            <w:r w:rsidR="000855D7">
              <w:rPr>
                <w:rFonts w:cs="Arial"/>
                <w:lang w:val="de-DE"/>
              </w:rPr>
              <w:t>Hinweis auf</w:t>
            </w:r>
            <w:r>
              <w:rPr>
                <w:rFonts w:cs="Arial"/>
                <w:lang w:val="de-DE"/>
              </w:rPr>
              <w:t xml:space="preserve"> die Aggressivität der Prüfung sein</w:t>
            </w:r>
            <w:r w:rsidR="001C72B3" w:rsidRPr="00342C7C">
              <w:rPr>
                <w:rFonts w:cs="Arial"/>
                <w:lang w:val="de-DE"/>
              </w:rPr>
              <w:t>.</w:t>
            </w:r>
          </w:p>
        </w:tc>
      </w:tr>
    </w:tbl>
    <w:p w:rsidR="001C72B3" w:rsidRPr="00342C7C" w:rsidRDefault="001C72B3" w:rsidP="001C72B3">
      <w:pPr>
        <w:rPr>
          <w:rFonts w:cs="Arial"/>
          <w:lang w:val="de-DE"/>
        </w:rPr>
      </w:pPr>
    </w:p>
    <w:p w:rsidR="001C72B3" w:rsidRPr="00342C7C" w:rsidRDefault="001C72B3" w:rsidP="001C72B3">
      <w:pPr>
        <w:pStyle w:val="Default"/>
        <w:rPr>
          <w:noProof/>
          <w:sz w:val="20"/>
          <w:szCs w:val="20"/>
          <w:lang w:val="de-DE" w:eastAsia="ja-JP"/>
        </w:rPr>
      </w:pPr>
    </w:p>
    <w:p w:rsidR="001C72B3" w:rsidRPr="00342C7C" w:rsidRDefault="001C72B3" w:rsidP="001C72B3">
      <w:pPr>
        <w:jc w:val="left"/>
        <w:rPr>
          <w:rFonts w:cs="Arial"/>
          <w:noProof/>
          <w:color w:val="000000"/>
          <w:lang w:val="de-DE" w:eastAsia="ja-JP"/>
        </w:rPr>
      </w:pPr>
      <w:r w:rsidRPr="00342C7C">
        <w:rPr>
          <w:noProof/>
          <w:lang w:val="de-DE" w:eastAsia="ja-JP"/>
        </w:rPr>
        <w:br w:type="page"/>
      </w:r>
    </w:p>
    <w:p w:rsidR="001C72B3" w:rsidRPr="002818EF" w:rsidRDefault="00C466D7" w:rsidP="001C72B3">
      <w:pPr>
        <w:pStyle w:val="Default"/>
        <w:rPr>
          <w:i/>
          <w:noProof/>
          <w:sz w:val="20"/>
          <w:szCs w:val="20"/>
          <w:lang w:val="de-DE" w:eastAsia="ja-JP"/>
        </w:rPr>
      </w:pPr>
      <w:r w:rsidRPr="002818EF">
        <w:rPr>
          <w:i/>
          <w:noProof/>
          <w:sz w:val="20"/>
          <w:szCs w:val="20"/>
          <w:lang w:val="de-DE" w:eastAsia="ja-JP"/>
        </w:rPr>
        <w:t>Derzeitiger Wortlaut</w:t>
      </w:r>
      <w:r w:rsidR="001C72B3" w:rsidRPr="002818EF">
        <w:rPr>
          <w:i/>
          <w:noProof/>
          <w:sz w:val="20"/>
          <w:szCs w:val="20"/>
          <w:lang w:val="de-DE" w:eastAsia="ja-JP"/>
        </w:rPr>
        <w:t>:</w:t>
      </w:r>
    </w:p>
    <w:p w:rsidR="001C72B3" w:rsidRPr="002818EF" w:rsidRDefault="001C72B3" w:rsidP="001C72B3">
      <w:pPr>
        <w:pStyle w:val="Default"/>
        <w:rPr>
          <w:i/>
          <w:noProof/>
          <w:sz w:val="20"/>
          <w:szCs w:val="20"/>
          <w:lang w:val="de-DE" w:eastAsia="ja-JP"/>
        </w:rPr>
      </w:pPr>
    </w:p>
    <w:p w:rsidR="00823960" w:rsidRPr="00823960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4800"/>
          <w:tab w:val="left" w:pos="5856"/>
          <w:tab w:val="left" w:pos="7296"/>
          <w:tab w:val="left" w:pos="9216"/>
        </w:tabs>
        <w:ind w:right="-649"/>
        <w:rPr>
          <w:rFonts w:asciiTheme="minorBidi" w:hAnsiTheme="minorBidi" w:cstheme="minorBidi"/>
          <w:lang w:val="de-DE"/>
        </w:rPr>
      </w:pPr>
      <w:r w:rsidRPr="00823960">
        <w:rPr>
          <w:rFonts w:asciiTheme="minorBidi" w:hAnsiTheme="minorBidi" w:cstheme="minorBidi"/>
          <w:u w:val="single"/>
          <w:lang w:val="de-DE"/>
        </w:rPr>
        <w:t>Zu 50: Resistenz gegen Gewöhnliches nekrotisches Bohnenmosaikvirus (BCMNV)</w:t>
      </w:r>
    </w:p>
    <w:p w:rsidR="00823960" w:rsidRPr="00823960" w:rsidRDefault="00823960" w:rsidP="00823960">
      <w:pPr>
        <w:pStyle w:val="Normaltg0"/>
        <w:jc w:val="left"/>
        <w:rPr>
          <w:rFonts w:asciiTheme="minorBidi" w:hAnsiTheme="minorBidi" w:cstheme="minorBidi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350"/>
        <w:gridCol w:w="283"/>
      </w:tblGrid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Erhaltung des Infektionsmaterials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Natur des Mediums: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Pflanze oder trockene Blätter</w:t>
            </w:r>
          </w:p>
        </w:tc>
      </w:tr>
      <w:tr w:rsidR="00823960" w:rsidRPr="000759A8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Besondere Bedingungen: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Gewächshauskultur (= Pflanzen) oder tiefgefrorene Blätter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Identifizierung: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Benutzung des Virusstammes „NL 3“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Durchführung der Prüfung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Pflanzenstadium: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Zweiblattstadium</w:t>
            </w:r>
          </w:p>
        </w:tc>
      </w:tr>
      <w:tr w:rsidR="00823960" w:rsidRPr="000759A8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Temperatur: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Anzucht bei 20 bis 25</w:t>
            </w:r>
            <w:r w:rsidRPr="00823960">
              <w:rPr>
                <w:rFonts w:asciiTheme="minorBidi" w:hAnsiTheme="minorBidi" w:cstheme="minorBidi"/>
                <w:sz w:val="20"/>
                <w:lang w:val="de-DE"/>
              </w:rPr>
              <w:sym w:font="Symbol" w:char="F0B0"/>
            </w: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C, nach Inokulation 30</w:t>
            </w:r>
            <w:r w:rsidRPr="00823960">
              <w:rPr>
                <w:rFonts w:asciiTheme="minorBidi" w:hAnsiTheme="minorBidi" w:cstheme="minorBidi"/>
                <w:sz w:val="20"/>
                <w:lang w:val="de-DE"/>
              </w:rPr>
              <w:sym w:font="Symbol" w:char="F0B0"/>
            </w: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C für einen Zeitraum von 8 Tagen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Licht: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Normales Tageslicht, gegebenenfalls Schattierung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Anzucht: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Gewächshaus</w:t>
            </w:r>
          </w:p>
        </w:tc>
      </w:tr>
      <w:tr w:rsidR="00823960" w:rsidRPr="000759A8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Art der Inokulation: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 xml:space="preserve">Mechanisch, durch Verreiben des </w:t>
            </w:r>
            <w:proofErr w:type="spellStart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Inokulums</w:t>
            </w:r>
            <w:proofErr w:type="spellEnd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 xml:space="preserve"> auf Blättern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Dauer der Prüfung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- Aussaat bis Inokulation: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8 bis 9 Tage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- Inokulation bis Erfassung: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6 bis 21 Tage</w:t>
            </w:r>
          </w:p>
        </w:tc>
      </w:tr>
      <w:tr w:rsidR="00823960" w:rsidRPr="00823960" w:rsidTr="00820335">
        <w:trPr>
          <w:gridAfter w:val="1"/>
          <w:wAfter w:w="283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Anzahl der zu testenden Pflanzen: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60 (20 Töpfe à 3 Pflanzen)</w:t>
            </w:r>
          </w:p>
        </w:tc>
      </w:tr>
      <w:tr w:rsidR="00823960" w:rsidRPr="000759A8" w:rsidTr="00247C9F"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6D4892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  <w:tab w:val="left" w:pos="9216"/>
              </w:tabs>
              <w:ind w:right="-221"/>
              <w:rPr>
                <w:u w:val="single"/>
                <w:lang w:val="de-DE"/>
              </w:rPr>
            </w:pPr>
            <w:r>
              <w:rPr>
                <w:u w:val="single"/>
                <w:lang w:val="de-DE"/>
              </w:rPr>
              <w:t>M</w:t>
            </w:r>
            <w:r w:rsidR="00823960" w:rsidRPr="00823960">
              <w:rPr>
                <w:u w:val="single"/>
                <w:lang w:val="de-DE"/>
              </w:rPr>
              <w:t>ethodenbeschreibung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  <w:tab w:val="left" w:pos="9216"/>
              </w:tabs>
              <w:ind w:right="-221"/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ind w:right="-3"/>
              <w:rPr>
                <w:lang w:val="de-DE"/>
              </w:rPr>
            </w:pPr>
            <w:r w:rsidRPr="00823960">
              <w:rPr>
                <w:lang w:val="de-DE"/>
              </w:rPr>
              <w:t>1.</w:t>
            </w:r>
            <w:r w:rsidRPr="00823960">
              <w:rPr>
                <w:u w:val="single"/>
                <w:lang w:val="de-DE"/>
              </w:rPr>
              <w:t> Gewinnung des Inokulationsmaterials</w:t>
            </w:r>
            <w:r w:rsidRPr="00823960">
              <w:rPr>
                <w:lang w:val="de-DE"/>
              </w:rPr>
              <w:t>. Für die Toleranzprüfung wird der Virusstamm „NL 3“ eingesetzt, der weitgehend alle vorkommenden Stammgruppen des „Gewöhnlichen Bohnenmosaikvirus“ berücksichtigt. Zunächst werden etwa Anfang Frühjahr Buschbohnenpflanzen der Sorte „</w:t>
            </w:r>
            <w:proofErr w:type="spellStart"/>
            <w:r w:rsidRPr="00823960">
              <w:rPr>
                <w:lang w:val="de-DE"/>
              </w:rPr>
              <w:t>Dufrix</w:t>
            </w:r>
            <w:proofErr w:type="spellEnd"/>
            <w:r w:rsidRPr="00823960">
              <w:rPr>
                <w:lang w:val="de-DE"/>
              </w:rPr>
              <w:t xml:space="preserve">“ oder einer anderen sehr virusanfälligen Sorte mit virushaltigem </w:t>
            </w:r>
            <w:proofErr w:type="spellStart"/>
            <w:r w:rsidRPr="00823960">
              <w:rPr>
                <w:lang w:val="de-DE"/>
              </w:rPr>
              <w:t>Preßsaft</w:t>
            </w:r>
            <w:proofErr w:type="spellEnd"/>
            <w:r w:rsidRPr="00823960">
              <w:rPr>
                <w:lang w:val="de-DE"/>
              </w:rPr>
              <w:t xml:space="preserve"> aus eigener Erhaltungskultur oder gefriergetrockneten Blättern (z. B. vom Institut für Biochemie und Viruskrankheiten der Biologischen Bundesanstalt Braunschweig (= Stamm „NL 3“)), im </w:t>
            </w:r>
            <w:proofErr w:type="spellStart"/>
            <w:r w:rsidRPr="00823960">
              <w:rPr>
                <w:lang w:val="de-DE"/>
              </w:rPr>
              <w:t>Abreibverfahren</w:t>
            </w:r>
            <w:proofErr w:type="spellEnd"/>
            <w:r w:rsidRPr="00823960">
              <w:rPr>
                <w:lang w:val="de-DE"/>
              </w:rPr>
              <w:t xml:space="preserve"> infiziert. Diese infizierten Pflanzen dienen rund zwei Monate später der Produktion von virushaltigem </w:t>
            </w:r>
            <w:proofErr w:type="spellStart"/>
            <w:r w:rsidRPr="00823960">
              <w:rPr>
                <w:lang w:val="de-DE"/>
              </w:rPr>
              <w:t>Preßsaft</w:t>
            </w:r>
            <w:proofErr w:type="spellEnd"/>
            <w:r w:rsidRPr="00823960">
              <w:rPr>
                <w:lang w:val="de-DE"/>
              </w:rPr>
              <w:t>, mit dem die Inokulation des Prüfsortiments erfolgt.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  <w:tab w:val="left" w:pos="9216"/>
              </w:tabs>
              <w:ind w:right="-221"/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>2. </w:t>
            </w:r>
            <w:r w:rsidRPr="00823960">
              <w:rPr>
                <w:u w:val="single"/>
                <w:lang w:val="de-DE"/>
              </w:rPr>
              <w:t>Inokulation</w:t>
            </w:r>
            <w:r w:rsidRPr="00823960">
              <w:rPr>
                <w:lang w:val="de-DE"/>
              </w:rPr>
              <w:t xml:space="preserve">. Zur Inokulation wird der virushaltige </w:t>
            </w:r>
            <w:proofErr w:type="spellStart"/>
            <w:r w:rsidRPr="00823960">
              <w:rPr>
                <w:lang w:val="de-DE"/>
              </w:rPr>
              <w:t>Preßsaft</w:t>
            </w:r>
            <w:proofErr w:type="spellEnd"/>
            <w:r w:rsidRPr="00823960">
              <w:rPr>
                <w:lang w:val="de-DE"/>
              </w:rPr>
              <w:t xml:space="preserve"> mit Wasser verdünnt (ca. 1 Teil </w:t>
            </w:r>
            <w:proofErr w:type="spellStart"/>
            <w:r w:rsidRPr="00823960">
              <w:rPr>
                <w:lang w:val="de-DE"/>
              </w:rPr>
              <w:t>Preßsaft</w:t>
            </w:r>
            <w:proofErr w:type="spellEnd"/>
            <w:r w:rsidRPr="00823960">
              <w:rPr>
                <w:lang w:val="de-DE"/>
              </w:rPr>
              <w:t xml:space="preserve"> auf 2 Teile Wasser). Nach Bestreuen der beiden Blätter mit </w:t>
            </w:r>
            <w:proofErr w:type="spellStart"/>
            <w:r w:rsidRPr="00823960">
              <w:rPr>
                <w:lang w:val="de-DE"/>
              </w:rPr>
              <w:t>Karborundum</w:t>
            </w:r>
            <w:proofErr w:type="spellEnd"/>
            <w:r w:rsidRPr="00823960">
              <w:rPr>
                <w:lang w:val="de-DE"/>
              </w:rPr>
              <w:t xml:space="preserve"> oder </w:t>
            </w:r>
            <w:proofErr w:type="spellStart"/>
            <w:r w:rsidRPr="00823960">
              <w:rPr>
                <w:lang w:val="de-DE"/>
              </w:rPr>
              <w:t>Celite</w:t>
            </w:r>
            <w:proofErr w:type="spellEnd"/>
            <w:r w:rsidRPr="00823960">
              <w:rPr>
                <w:lang w:val="de-DE"/>
              </w:rPr>
              <w:t xml:space="preserve"> wird der verdünnte </w:t>
            </w:r>
            <w:proofErr w:type="spellStart"/>
            <w:r w:rsidRPr="00823960">
              <w:rPr>
                <w:lang w:val="de-DE"/>
              </w:rPr>
              <w:t>Preßsaft</w:t>
            </w:r>
            <w:proofErr w:type="spellEnd"/>
            <w:r w:rsidRPr="00823960">
              <w:rPr>
                <w:lang w:val="de-DE"/>
              </w:rPr>
              <w:t xml:space="preserve"> mittels eines Schaumstoffschwämmchens leicht verrieben. Circa 15 bis 20 Minuten danach werden die Blätter mit Wasser abgespült (Gießkanne mit feiner Brause).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>3. </w:t>
            </w:r>
            <w:r w:rsidRPr="00823960">
              <w:rPr>
                <w:u w:val="single"/>
                <w:lang w:val="de-DE"/>
              </w:rPr>
              <w:t>Inkubation</w:t>
            </w:r>
            <w:r w:rsidRPr="00823960">
              <w:rPr>
                <w:lang w:val="de-DE"/>
              </w:rPr>
              <w:t xml:space="preserve">. Nach der Inokulation </w:t>
            </w:r>
            <w:proofErr w:type="spellStart"/>
            <w:r w:rsidRPr="00823960">
              <w:rPr>
                <w:lang w:val="de-DE"/>
              </w:rPr>
              <w:t>muß</w:t>
            </w:r>
            <w:proofErr w:type="spellEnd"/>
            <w:r w:rsidRPr="00823960">
              <w:rPr>
                <w:lang w:val="de-DE"/>
              </w:rPr>
              <w:t xml:space="preserve"> die Lufttemperatur im Gewächshaus für mindestens eine Woche auf möglichst 30</w:t>
            </w:r>
            <w:r w:rsidRPr="0001529B">
              <w:sym w:font="Symbol" w:char="F0B0"/>
            </w:r>
            <w:r w:rsidRPr="00823960">
              <w:rPr>
                <w:lang w:val="de-DE"/>
              </w:rPr>
              <w:t xml:space="preserve">C gehalten werden (Wichtig!!! Einhaltung der Temperatur tagsüber und auch nachts). Erste Läsionen können sich bereits nach 3 bis 4 Tagen einstellen. Topnekrosen werden bereits eine Woche nach der Inokulation sichtbar. Bei anfälligen Sorten zeigen sich die typischen Symptome (= Mosaik) nach etwa 2 Wochen. Etwa 3 Wochen nach der Inokulation kann die abschließende </w:t>
            </w:r>
            <w:proofErr w:type="spellStart"/>
            <w:r w:rsidRPr="00823960">
              <w:rPr>
                <w:lang w:val="de-DE"/>
              </w:rPr>
              <w:t>Bonitur</w:t>
            </w:r>
            <w:proofErr w:type="spellEnd"/>
            <w:r w:rsidRPr="00823960">
              <w:rPr>
                <w:lang w:val="de-DE"/>
              </w:rPr>
              <w:t xml:space="preserve"> erfolgen.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>4. </w:t>
            </w:r>
            <w:r w:rsidRPr="00823960">
              <w:rPr>
                <w:u w:val="single"/>
                <w:lang w:val="de-DE"/>
              </w:rPr>
              <w:t>Auswertung</w:t>
            </w:r>
            <w:r w:rsidRPr="00823960">
              <w:rPr>
                <w:lang w:val="de-DE"/>
              </w:rPr>
              <w:t xml:space="preserve">. Die erste </w:t>
            </w:r>
            <w:proofErr w:type="spellStart"/>
            <w:r w:rsidRPr="00823960">
              <w:rPr>
                <w:lang w:val="de-DE"/>
              </w:rPr>
              <w:t>Bonitur</w:t>
            </w:r>
            <w:proofErr w:type="spellEnd"/>
            <w:r w:rsidRPr="00823960">
              <w:rPr>
                <w:lang w:val="de-DE"/>
              </w:rPr>
              <w:t xml:space="preserve"> erfolgt am 6. Tag nach der Inokulation. Das Schadbild des Bohnenmosaiks und das der Schwarzbeinigkeit unterscheiden sich wie folgt: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426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ab/>
              <w:t> i) </w:t>
            </w:r>
            <w:r w:rsidRPr="00823960">
              <w:rPr>
                <w:u w:val="single"/>
                <w:lang w:val="de-DE"/>
              </w:rPr>
              <w:t>Schadbild des Bohnenmosaiks</w:t>
            </w:r>
            <w:r w:rsidRPr="00823960">
              <w:rPr>
                <w:lang w:val="de-DE"/>
              </w:rPr>
              <w:t xml:space="preserve">: Aufhellung der Blätter; hell- und dunkelgrünes Mosaik; dunkelgrüne Partien zwischen den Rippen blasig aufgewölbt; schmale </w:t>
            </w:r>
            <w:proofErr w:type="spellStart"/>
            <w:r w:rsidRPr="00823960">
              <w:rPr>
                <w:lang w:val="de-DE"/>
              </w:rPr>
              <w:t>chlorotische</w:t>
            </w:r>
            <w:proofErr w:type="spellEnd"/>
            <w:r w:rsidRPr="00823960">
              <w:rPr>
                <w:lang w:val="de-DE"/>
              </w:rPr>
              <w:t xml:space="preserve"> Bänder entlang der Rippen und der Rand des Blatts abwärts gerollt. Verschiedene Symptome können in unterschiedlicher Ausprägungsstärke beobachtet werden. Das Schadbild des Mosaiks kann mit dem Bonitierungsschema 1 bis 9 (1 = symptomlos, 9 = stärkste Ausprägungsstufe) aufgezeichnet werden. Wenn eine Sorte unter Prüfung keine Mosaiksymptome aufweist, während anfällige Standardsorten es tun, sollte die genannte Sorte als resistent gegen Mosaik beurteilt werden.</w:t>
            </w:r>
          </w:p>
          <w:p w:rsidR="00823960" w:rsidRPr="00823960" w:rsidRDefault="00823960" w:rsidP="00820335">
            <w:pPr>
              <w:tabs>
                <w:tab w:val="left" w:pos="288"/>
                <w:tab w:val="left" w:pos="672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426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ab/>
              <w:t>ii) </w:t>
            </w:r>
            <w:r w:rsidRPr="00823960">
              <w:rPr>
                <w:u w:val="single"/>
                <w:lang w:val="de-DE"/>
              </w:rPr>
              <w:t>Schadbild der Schwarzbeinigkeit</w:t>
            </w:r>
            <w:r w:rsidRPr="00823960">
              <w:rPr>
                <w:lang w:val="de-DE"/>
              </w:rPr>
              <w:t>: Man kann zwei Typen von Nekrose (insbesondere wenn die Sorte mit dem Stamm „NL3“ geprüft wird) unterscheiden, die beide als „Schwarzbeinigkeit“ bezeichnet werden können: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u w:val="single"/>
                <w:lang w:val="de-DE"/>
              </w:rPr>
              <w:t>Lokale Nekrose (lokale Überempfindlichkeit)</w:t>
            </w:r>
            <w:r w:rsidRPr="00823960">
              <w:rPr>
                <w:lang w:val="de-DE"/>
              </w:rPr>
              <w:t>: charakterisiert durch ein auf einem Teil der Blattspreite lokalisiertes braunes nekrotisches Geflecht (Rippen);</w:t>
            </w:r>
          </w:p>
          <w:p w:rsid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247C9F" w:rsidRPr="00823960" w:rsidRDefault="00247C9F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u w:val="single"/>
                <w:lang w:val="de-DE"/>
              </w:rPr>
              <w:t>Systemische Nekrose (Topnekrose):</w:t>
            </w:r>
            <w:r w:rsidRPr="00823960">
              <w:rPr>
                <w:lang w:val="de-DE"/>
              </w:rPr>
              <w:t xml:space="preserve"> charakterisiert durch eine schnelle Entwicklung der Nekrose überall am </w:t>
            </w:r>
            <w:proofErr w:type="spellStart"/>
            <w:r w:rsidRPr="00823960">
              <w:rPr>
                <w:lang w:val="de-DE"/>
              </w:rPr>
              <w:t>Stengel</w:t>
            </w:r>
            <w:proofErr w:type="spellEnd"/>
            <w:r w:rsidRPr="00823960">
              <w:rPr>
                <w:lang w:val="de-DE"/>
              </w:rPr>
              <w:t xml:space="preserve">, am Blattstiel und an den Wurzeln, wobei sich eine Topnekrose oder auch eine totale Nekrose der Pflanze entwickelt. (Die Gefäßbündel des </w:t>
            </w:r>
            <w:proofErr w:type="spellStart"/>
            <w:r w:rsidRPr="00823960">
              <w:rPr>
                <w:lang w:val="de-DE"/>
              </w:rPr>
              <w:t>Stengels</w:t>
            </w:r>
            <w:proofErr w:type="spellEnd"/>
            <w:r w:rsidRPr="00823960">
              <w:rPr>
                <w:lang w:val="de-DE"/>
              </w:rPr>
              <w:t>, der Blattstiel und schließlich die Wurzeln werden braun, wenn im Stadium der jungen Pflanze inokuliert wird (deswegen als „Schwarzbeinigkeit“ bezeichnet).)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840"/>
                <w:tab w:val="left" w:pos="5472"/>
                <w:tab w:val="left" w:pos="7104"/>
                <w:tab w:val="left" w:pos="9216"/>
              </w:tabs>
              <w:ind w:right="-221"/>
              <w:rPr>
                <w:lang w:val="de-DE"/>
              </w:rPr>
            </w:pPr>
          </w:p>
        </w:tc>
      </w:tr>
      <w:tr w:rsidR="00823960" w:rsidRPr="000759A8" w:rsidTr="00820335">
        <w:trPr>
          <w:cantSplit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tabs>
                <w:tab w:val="left" w:pos="2976"/>
                <w:tab w:val="left" w:pos="4416"/>
                <w:tab w:val="left" w:pos="4800"/>
                <w:tab w:val="left" w:pos="5376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 xml:space="preserve">Sorten bzw. Stämme, die das Erscheinungsbild der Schwarzbeinigkeit (die lokale Überempfindlichkeit und die Topnekrose) zeigen, erweisen sich im Feldanbau im </w:t>
            </w:r>
            <w:proofErr w:type="gramStart"/>
            <w:r w:rsidRPr="00823960">
              <w:rPr>
                <w:lang w:val="de-DE"/>
              </w:rPr>
              <w:t>allgemeinen</w:t>
            </w:r>
            <w:proofErr w:type="gramEnd"/>
            <w:r w:rsidRPr="00823960">
              <w:rPr>
                <w:lang w:val="de-DE"/>
              </w:rPr>
              <w:t xml:space="preserve"> als resistent gegenüber dem Bohnenmosaik.</w:t>
            </w:r>
          </w:p>
          <w:p w:rsidR="00823960" w:rsidRPr="00823960" w:rsidRDefault="00823960" w:rsidP="00820335">
            <w:pPr>
              <w:tabs>
                <w:tab w:val="left" w:pos="2976"/>
                <w:tab w:val="left" w:pos="4416"/>
                <w:tab w:val="left" w:pos="4800"/>
                <w:tab w:val="left" w:pos="5376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>Im Verlauf der Resistenz gehen die meisten Lokalläsionen in Topnekrosen über.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u w:val="single"/>
                <w:lang w:val="de-DE"/>
              </w:rPr>
              <w:t>Bemerkungen: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  <w:r w:rsidRPr="00823960">
              <w:rPr>
                <w:lang w:val="de-DE"/>
              </w:rPr>
              <w:t xml:space="preserve">Die Genetik der Resistenz gegen Gewöhnliches Bohnenmosaikvirus (BCMV) und/oder Schwarzbeinigkeit basiert auf einigen unspezifischen und spezifischen rezessiven Genen, von denen einige Allele sind. </w:t>
            </w:r>
            <w:proofErr w:type="spellStart"/>
            <w:r w:rsidRPr="00823960">
              <w:rPr>
                <w:u w:val="single"/>
                <w:lang w:val="de-DE"/>
              </w:rPr>
              <w:t>Drijfhout</w:t>
            </w:r>
            <w:proofErr w:type="spellEnd"/>
            <w:r w:rsidRPr="00823960">
              <w:rPr>
                <w:lang w:val="de-DE"/>
              </w:rPr>
              <w:t xml:space="preserve"> hat mindestens 4 Gene gefunden, nämlich: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976"/>
                <w:tab w:val="left" w:pos="4416"/>
                <w:tab w:val="left" w:pos="5472"/>
                <w:tab w:val="left" w:pos="5856"/>
                <w:tab w:val="left" w:pos="7296"/>
              </w:tabs>
              <w:rPr>
                <w:lang w:val="de-DE"/>
              </w:rPr>
            </w:pPr>
          </w:p>
          <w:p w:rsidR="00823960" w:rsidRPr="00A549A6" w:rsidRDefault="00823960" w:rsidP="00820335">
            <w:pPr>
              <w:pStyle w:val="Normaltg0"/>
              <w:tabs>
                <w:tab w:val="clear" w:pos="709"/>
                <w:tab w:val="clear" w:pos="1418"/>
                <w:tab w:val="left" w:pos="810"/>
                <w:tab w:val="left" w:pos="1260"/>
                <w:tab w:val="left" w:pos="2112"/>
                <w:tab w:val="left" w:pos="3510"/>
                <w:tab w:val="left" w:pos="5400"/>
                <w:tab w:val="left" w:pos="7104"/>
              </w:tabs>
              <w:rPr>
                <w:rFonts w:ascii="Arial" w:hAnsi="Arial" w:cs="Arial"/>
                <w:sz w:val="20"/>
                <w:lang w:val="de-DE"/>
              </w:rPr>
            </w:pPr>
            <w:r w:rsidRPr="0001529B">
              <w:rPr>
                <w:lang w:val="de-DE"/>
              </w:rPr>
              <w:tab/>
            </w:r>
            <w:proofErr w:type="spellStart"/>
            <w:r w:rsidRPr="00A549A6">
              <w:rPr>
                <w:rFonts w:ascii="Arial" w:hAnsi="Arial" w:cs="Arial"/>
                <w:sz w:val="20"/>
                <w:lang w:val="de-DE"/>
              </w:rPr>
              <w:t>bc</w:t>
            </w:r>
            <w:proofErr w:type="spellEnd"/>
            <w:r w:rsidRPr="00A549A6">
              <w:rPr>
                <w:rFonts w:ascii="Arial" w:hAnsi="Arial" w:cs="Arial"/>
                <w:sz w:val="20"/>
                <w:lang w:val="de-DE"/>
              </w:rPr>
              <w:t>-u</w:t>
            </w:r>
          </w:p>
          <w:p w:rsidR="00823960" w:rsidRPr="00A549A6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510"/>
                <w:tab w:val="left" w:pos="5400"/>
                <w:tab w:val="left" w:pos="7104"/>
              </w:tabs>
              <w:rPr>
                <w:rFonts w:cs="Arial"/>
                <w:position w:val="6"/>
                <w:lang w:val="de-DE"/>
              </w:rPr>
            </w:pPr>
            <w:r w:rsidRPr="00A549A6">
              <w:rPr>
                <w:rFonts w:cs="Arial"/>
                <w:lang w:val="de-DE"/>
              </w:rPr>
              <w:tab/>
              <w:t>bc-1/bc-1</w:t>
            </w:r>
            <w:r w:rsidRPr="00A549A6">
              <w:rPr>
                <w:rFonts w:cs="Arial"/>
                <w:position w:val="6"/>
                <w:lang w:val="de-DE"/>
              </w:rPr>
              <w:t>2</w:t>
            </w:r>
          </w:p>
          <w:p w:rsidR="00823960" w:rsidRPr="00A549A6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510"/>
                <w:tab w:val="left" w:pos="5400"/>
                <w:tab w:val="left" w:pos="7104"/>
              </w:tabs>
              <w:rPr>
                <w:rFonts w:cs="Arial"/>
                <w:position w:val="6"/>
                <w:lang w:val="de-DE"/>
              </w:rPr>
            </w:pPr>
            <w:r w:rsidRPr="00A549A6">
              <w:rPr>
                <w:rFonts w:cs="Arial"/>
                <w:lang w:val="de-DE"/>
              </w:rPr>
              <w:tab/>
              <w:t>bc-2/bc-2</w:t>
            </w:r>
            <w:r w:rsidRPr="00A549A6">
              <w:rPr>
                <w:rFonts w:cs="Arial"/>
                <w:position w:val="6"/>
                <w:lang w:val="de-DE"/>
              </w:rPr>
              <w:t>2</w:t>
            </w:r>
          </w:p>
          <w:p w:rsidR="00823960" w:rsidRPr="00A549A6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510"/>
                <w:tab w:val="left" w:pos="5400"/>
                <w:tab w:val="left" w:pos="7104"/>
              </w:tabs>
              <w:rPr>
                <w:rFonts w:cs="Arial"/>
                <w:lang w:val="de-DE"/>
              </w:rPr>
            </w:pPr>
            <w:r w:rsidRPr="00A549A6">
              <w:rPr>
                <w:rFonts w:cs="Arial"/>
                <w:lang w:val="de-DE"/>
              </w:rPr>
              <w:tab/>
              <w:t>und bc-3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840"/>
                <w:tab w:val="left" w:pos="5472"/>
                <w:tab w:val="left" w:pos="7104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840"/>
                <w:tab w:val="left" w:pos="5472"/>
                <w:tab w:val="left" w:pos="7104"/>
              </w:tabs>
              <w:rPr>
                <w:lang w:val="de-DE"/>
              </w:rPr>
            </w:pPr>
            <w:r w:rsidRPr="00823960">
              <w:rPr>
                <w:lang w:val="de-DE"/>
              </w:rPr>
              <w:t xml:space="preserve">Das überwiegende </w:t>
            </w:r>
            <w:proofErr w:type="spellStart"/>
            <w:r w:rsidRPr="00823960">
              <w:rPr>
                <w:lang w:val="de-DE"/>
              </w:rPr>
              <w:t>Nekrosegen</w:t>
            </w:r>
            <w:proofErr w:type="spellEnd"/>
            <w:r w:rsidRPr="00823960">
              <w:rPr>
                <w:lang w:val="de-DE"/>
              </w:rPr>
              <w:t xml:space="preserve"> 'I' beeinträchtigt diese </w:t>
            </w:r>
            <w:proofErr w:type="spellStart"/>
            <w:r w:rsidRPr="00823960">
              <w:rPr>
                <w:lang w:val="de-DE"/>
              </w:rPr>
              <w:t>Resistenzgene</w:t>
            </w:r>
            <w:proofErr w:type="spellEnd"/>
            <w:r w:rsidRPr="00823960">
              <w:rPr>
                <w:lang w:val="de-DE"/>
              </w:rPr>
              <w:t>. Die rezessive Form ‚I</w:t>
            </w:r>
            <w:r w:rsidRPr="00823960">
              <w:rPr>
                <w:position w:val="6"/>
                <w:lang w:val="de-DE"/>
              </w:rPr>
              <w:t>+‘</w:t>
            </w:r>
            <w:r w:rsidRPr="00823960">
              <w:rPr>
                <w:lang w:val="de-DE"/>
              </w:rPr>
              <w:t>, in Verbindung mit bc-3 und bc-2</w:t>
            </w:r>
            <w:r w:rsidRPr="00823960">
              <w:rPr>
                <w:position w:val="6"/>
                <w:lang w:val="de-DE"/>
              </w:rPr>
              <w:t>2</w:t>
            </w:r>
            <w:r w:rsidRPr="00823960">
              <w:rPr>
                <w:lang w:val="de-DE"/>
              </w:rPr>
              <w:t>, gibt eine vollständige Resistenz gegen BCMV und Schwarzbeinigkeit (Beispielssorte: Great Northern 31).</w:t>
            </w: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840"/>
                <w:tab w:val="left" w:pos="5472"/>
                <w:tab w:val="left" w:pos="7104"/>
              </w:tabs>
              <w:rPr>
                <w:lang w:val="de-DE"/>
              </w:rPr>
            </w:pPr>
          </w:p>
          <w:p w:rsidR="00823960" w:rsidRPr="00823960" w:rsidRDefault="00823960" w:rsidP="00820335">
            <w:pPr>
              <w:tabs>
                <w:tab w:val="left" w:pos="810"/>
                <w:tab w:val="left" w:pos="1260"/>
                <w:tab w:val="left" w:pos="2112"/>
                <w:tab w:val="left" w:pos="3840"/>
                <w:tab w:val="left" w:pos="5472"/>
                <w:tab w:val="left" w:pos="7104"/>
              </w:tabs>
              <w:rPr>
                <w:lang w:val="de-DE"/>
              </w:rPr>
            </w:pPr>
            <w:r w:rsidRPr="00823960">
              <w:rPr>
                <w:lang w:val="de-DE"/>
              </w:rPr>
              <w:t xml:space="preserve">(Für weitere Informationen: siehe </w:t>
            </w:r>
            <w:proofErr w:type="spellStart"/>
            <w:r w:rsidRPr="00823960">
              <w:rPr>
                <w:lang w:val="de-DE"/>
              </w:rPr>
              <w:t>Drijfhout</w:t>
            </w:r>
            <w:proofErr w:type="spellEnd"/>
            <w:r w:rsidRPr="00823960">
              <w:rPr>
                <w:lang w:val="de-DE"/>
              </w:rPr>
              <w:t xml:space="preserve"> (1978)).</w:t>
            </w:r>
          </w:p>
          <w:p w:rsidR="00823960" w:rsidRPr="00823960" w:rsidRDefault="00823960" w:rsidP="00820335">
            <w:pPr>
              <w:tabs>
                <w:tab w:val="left" w:pos="288"/>
                <w:tab w:val="left" w:pos="672"/>
                <w:tab w:val="left" w:pos="2976"/>
                <w:tab w:val="left" w:pos="4416"/>
                <w:tab w:val="left" w:pos="4800"/>
                <w:tab w:val="left" w:pos="5376"/>
                <w:tab w:val="left" w:pos="5856"/>
                <w:tab w:val="left" w:pos="7296"/>
                <w:tab w:val="left" w:pos="9216"/>
              </w:tabs>
              <w:rPr>
                <w:lang w:val="de-DE"/>
              </w:rPr>
            </w:pPr>
          </w:p>
        </w:tc>
      </w:tr>
    </w:tbl>
    <w:p w:rsidR="001C72B3" w:rsidRPr="00823960" w:rsidRDefault="001C72B3" w:rsidP="001C72B3">
      <w:pPr>
        <w:rPr>
          <w:lang w:val="de-DE"/>
        </w:rPr>
      </w:pPr>
    </w:p>
    <w:p w:rsidR="001C72B3" w:rsidRPr="00823960" w:rsidRDefault="001C72B3" w:rsidP="001C72B3">
      <w:pPr>
        <w:rPr>
          <w:lang w:val="de-DE"/>
        </w:rPr>
      </w:pPr>
    </w:p>
    <w:p w:rsidR="001C72B3" w:rsidRPr="00823960" w:rsidRDefault="00823960" w:rsidP="00823960">
      <w:pPr>
        <w:tabs>
          <w:tab w:val="center" w:pos="4819"/>
        </w:tabs>
        <w:jc w:val="left"/>
        <w:rPr>
          <w:lang w:val="de-DE"/>
        </w:rPr>
      </w:pPr>
      <w:r>
        <w:rPr>
          <w:lang w:val="de-DE"/>
        </w:rPr>
        <w:tab/>
      </w:r>
    </w:p>
    <w:p w:rsidR="00247C9F" w:rsidRDefault="00247C9F">
      <w:pPr>
        <w:jc w:val="left"/>
        <w:rPr>
          <w:rFonts w:eastAsiaTheme="minorEastAsia" w:cs="Arial"/>
          <w:i/>
          <w:noProof/>
          <w:color w:val="000000"/>
          <w:lang w:val="de-DE" w:eastAsia="ja-JP"/>
        </w:rPr>
      </w:pPr>
      <w:r>
        <w:rPr>
          <w:i/>
          <w:noProof/>
          <w:lang w:val="de-DE" w:eastAsia="ja-JP"/>
        </w:rPr>
        <w:br w:type="page"/>
      </w:r>
    </w:p>
    <w:p w:rsidR="001C72B3" w:rsidRPr="005E00C9" w:rsidRDefault="006E5652" w:rsidP="001C72B3">
      <w:pPr>
        <w:pStyle w:val="Default"/>
        <w:rPr>
          <w:i/>
          <w:noProof/>
          <w:sz w:val="20"/>
          <w:szCs w:val="20"/>
          <w:lang w:val="de-DE" w:eastAsia="ja-JP"/>
        </w:rPr>
      </w:pPr>
      <w:r>
        <w:rPr>
          <w:i/>
          <w:noProof/>
          <w:sz w:val="20"/>
          <w:szCs w:val="20"/>
          <w:lang w:val="de-DE" w:eastAsia="ja-JP"/>
        </w:rPr>
        <w:t>V</w:t>
      </w:r>
      <w:r w:rsidR="00C466D7" w:rsidRPr="005E00C9">
        <w:rPr>
          <w:i/>
          <w:noProof/>
          <w:sz w:val="20"/>
          <w:szCs w:val="20"/>
          <w:lang w:val="de-DE" w:eastAsia="ja-JP"/>
        </w:rPr>
        <w:t>orgeschlagener neuer Wortlaut</w:t>
      </w:r>
      <w:r w:rsidR="001C72B3" w:rsidRPr="005E00C9">
        <w:rPr>
          <w:i/>
          <w:noProof/>
          <w:sz w:val="20"/>
          <w:szCs w:val="20"/>
          <w:lang w:val="de-DE" w:eastAsia="ja-JP"/>
        </w:rPr>
        <w:t>:</w:t>
      </w:r>
    </w:p>
    <w:p w:rsidR="001C72B3" w:rsidRPr="005E00C9" w:rsidRDefault="001C72B3" w:rsidP="001C72B3">
      <w:pPr>
        <w:pStyle w:val="Default"/>
        <w:rPr>
          <w:i/>
          <w:noProof/>
          <w:sz w:val="18"/>
          <w:szCs w:val="20"/>
          <w:lang w:val="de-DE" w:eastAsia="ja-JP"/>
        </w:rPr>
      </w:pPr>
    </w:p>
    <w:p w:rsidR="006D4892" w:rsidRPr="00823960" w:rsidRDefault="006D4892" w:rsidP="006D4892">
      <w:pPr>
        <w:tabs>
          <w:tab w:val="left" w:pos="288"/>
          <w:tab w:val="left" w:pos="672"/>
          <w:tab w:val="left" w:pos="2976"/>
          <w:tab w:val="left" w:pos="4416"/>
          <w:tab w:val="left" w:pos="4800"/>
          <w:tab w:val="left" w:pos="5856"/>
          <w:tab w:val="left" w:pos="7296"/>
          <w:tab w:val="left" w:pos="9216"/>
        </w:tabs>
        <w:ind w:right="-649"/>
        <w:rPr>
          <w:rFonts w:asciiTheme="minorBidi" w:hAnsiTheme="minorBidi" w:cstheme="minorBidi"/>
          <w:lang w:val="de-DE"/>
        </w:rPr>
      </w:pPr>
      <w:r w:rsidRPr="00823960">
        <w:rPr>
          <w:rFonts w:asciiTheme="minorBidi" w:hAnsiTheme="minorBidi" w:cstheme="minorBidi"/>
          <w:u w:val="single"/>
          <w:lang w:val="de-DE"/>
        </w:rPr>
        <w:t>Zu 50: Resistenz gegen Gewöhnliches nekrotisches Bohnenmosaikvirus (BCMNV)</w:t>
      </w:r>
    </w:p>
    <w:p w:rsidR="001C72B3" w:rsidRPr="006D4892" w:rsidRDefault="001C72B3" w:rsidP="001C72B3">
      <w:pPr>
        <w:rPr>
          <w:sz w:val="18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F2B95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F2B95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1C72B3" w:rsidRPr="00247C9F" w:rsidRDefault="00247C9F" w:rsidP="0092115E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247C9F">
              <w:rPr>
                <w:rFonts w:cs="Arial"/>
                <w:szCs w:val="22"/>
              </w:rPr>
              <w:t>Gewöhnliches</w:t>
            </w:r>
            <w:proofErr w:type="spellEnd"/>
            <w:r w:rsidRPr="00247C9F">
              <w:rPr>
                <w:rFonts w:cs="Arial"/>
                <w:szCs w:val="22"/>
              </w:rPr>
              <w:t xml:space="preserve"> </w:t>
            </w:r>
            <w:proofErr w:type="spellStart"/>
            <w:r w:rsidRPr="00247C9F">
              <w:rPr>
                <w:rFonts w:cs="Arial"/>
                <w:szCs w:val="22"/>
              </w:rPr>
              <w:t>nekrotisches</w:t>
            </w:r>
            <w:proofErr w:type="spellEnd"/>
            <w:r w:rsidRPr="00247C9F">
              <w:rPr>
                <w:rFonts w:cs="Arial"/>
                <w:szCs w:val="22"/>
              </w:rPr>
              <w:t xml:space="preserve"> </w:t>
            </w:r>
            <w:proofErr w:type="spellStart"/>
            <w:r w:rsidRPr="00247C9F">
              <w:rPr>
                <w:rFonts w:cs="Arial"/>
                <w:szCs w:val="22"/>
              </w:rPr>
              <w:t>Bohnenmosaikvirus</w:t>
            </w:r>
            <w:proofErr w:type="spellEnd"/>
            <w:r w:rsidRPr="00247C9F">
              <w:rPr>
                <w:rFonts w:cs="Arial"/>
                <w:szCs w:val="22"/>
              </w:rPr>
              <w:t xml:space="preserve"> </w:t>
            </w:r>
            <w:r w:rsidR="001C72B3" w:rsidRPr="00247C9F">
              <w:rPr>
                <w:rFonts w:cs="Arial"/>
                <w:color w:val="000000"/>
              </w:rPr>
              <w:t>(BCMNV)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Quarantänestatus</w:t>
            </w:r>
            <w:proofErr w:type="spellEnd"/>
          </w:p>
        </w:tc>
        <w:tc>
          <w:tcPr>
            <w:tcW w:w="5908" w:type="dxa"/>
          </w:tcPr>
          <w:p w:rsidR="001C72B3" w:rsidRPr="008F2B95" w:rsidRDefault="006E5652" w:rsidP="001C72B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Nein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Wirtsart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8F2B95">
              <w:rPr>
                <w:rFonts w:cs="Arial"/>
                <w:i/>
                <w:color w:val="000000"/>
              </w:rPr>
              <w:t>Phaseolus</w:t>
            </w:r>
            <w:proofErr w:type="spellEnd"/>
            <w:r w:rsidRPr="008F2B95">
              <w:rPr>
                <w:rFonts w:cs="Arial"/>
                <w:i/>
                <w:color w:val="000000"/>
              </w:rPr>
              <w:t xml:space="preserve"> vulgaris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Quelle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8F2B95">
              <w:rPr>
                <w:rFonts w:cs="Arial"/>
                <w:color w:val="000000"/>
                <w:lang w:val="es-ES"/>
              </w:rPr>
              <w:t xml:space="preserve">GEVES (FR), </w:t>
            </w:r>
            <w:proofErr w:type="spellStart"/>
            <w:r w:rsidRPr="008F2B95">
              <w:rPr>
                <w:rFonts w:cs="Arial"/>
                <w:color w:val="000000"/>
                <w:lang w:val="es-ES"/>
              </w:rPr>
              <w:t>Naktuinbouw</w:t>
            </w:r>
            <w:proofErr w:type="spellEnd"/>
            <w:r w:rsidRPr="008F2B95">
              <w:rPr>
                <w:rFonts w:cs="Arial"/>
                <w:color w:val="000000"/>
                <w:lang w:val="es-ES"/>
              </w:rPr>
              <w:t xml:space="preserve"> (NL), INIA (ES)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1C72B3" w:rsidRPr="008F2B95" w:rsidRDefault="001C72B3" w:rsidP="0092115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Isolat</w:t>
            </w:r>
            <w:proofErr w:type="spellEnd"/>
          </w:p>
        </w:tc>
        <w:tc>
          <w:tcPr>
            <w:tcW w:w="5908" w:type="dxa"/>
          </w:tcPr>
          <w:p w:rsidR="001C72B3" w:rsidRPr="006D4892" w:rsidRDefault="001C72B3" w:rsidP="0092115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6D4892">
              <w:rPr>
                <w:rFonts w:cs="Arial"/>
                <w:color w:val="000000"/>
                <w:lang w:val="de-DE"/>
              </w:rPr>
              <w:t>NL3</w:t>
            </w:r>
            <w:r w:rsidR="006D4892" w:rsidRPr="006D4892">
              <w:rPr>
                <w:rFonts w:cs="Arial"/>
                <w:color w:val="000000"/>
                <w:lang w:val="de-DE"/>
              </w:rPr>
              <w:t xml:space="preserve"> oder </w:t>
            </w:r>
            <w:r w:rsidRPr="006D4892">
              <w:rPr>
                <w:rFonts w:cs="Arial"/>
                <w:color w:val="000000"/>
                <w:lang w:val="de-DE"/>
              </w:rPr>
              <w:t>NL5 (Pathogeni</w:t>
            </w:r>
            <w:r w:rsidR="0092115E">
              <w:rPr>
                <w:rFonts w:cs="Arial"/>
                <w:color w:val="000000"/>
                <w:lang w:val="de-DE"/>
              </w:rPr>
              <w:t>tät</w:t>
            </w:r>
            <w:r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6D4892" w:rsidRPr="006D4892">
              <w:rPr>
                <w:rFonts w:cs="Arial"/>
                <w:color w:val="000000"/>
                <w:lang w:val="de-DE"/>
              </w:rPr>
              <w:t>Gruppe</w:t>
            </w:r>
            <w:r w:rsidRPr="006D4892">
              <w:rPr>
                <w:rFonts w:cs="Arial"/>
                <w:color w:val="000000"/>
                <w:lang w:val="de-DE"/>
              </w:rPr>
              <w:t xml:space="preserve"> VI)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Isolatidentität</w:t>
            </w:r>
            <w:proofErr w:type="spellEnd"/>
          </w:p>
        </w:tc>
        <w:tc>
          <w:tcPr>
            <w:tcW w:w="5908" w:type="dxa"/>
          </w:tcPr>
          <w:p w:rsidR="001C72B3" w:rsidRPr="006D4892" w:rsidRDefault="006D4892" w:rsidP="006D489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6D4892">
              <w:rPr>
                <w:rFonts w:cs="Arial"/>
                <w:color w:val="000000"/>
                <w:lang w:val="de-DE"/>
              </w:rPr>
              <w:t>An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F924E5" w:rsidRPr="006D4892">
              <w:rPr>
                <w:rFonts w:cs="Arial"/>
                <w:color w:val="000000"/>
                <w:lang w:val="de-DE"/>
              </w:rPr>
              <w:t>Differenzialsorten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1C72B3" w:rsidRPr="006D4892">
              <w:rPr>
                <w:rFonts w:cs="Arial"/>
                <w:color w:val="000000"/>
                <w:lang w:val="de-DE"/>
              </w:rPr>
              <w:t>Widusa</w:t>
            </w:r>
            <w:proofErr w:type="spellEnd"/>
            <w:r w:rsidR="00342C7C" w:rsidRPr="006D4892">
              <w:rPr>
                <w:rFonts w:cs="Arial"/>
                <w:color w:val="000000"/>
                <w:lang w:val="de-DE"/>
              </w:rPr>
              <w:t xml:space="preserve"> und 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Top </w:t>
            </w:r>
            <w:proofErr w:type="spellStart"/>
            <w:r w:rsidR="001C72B3" w:rsidRPr="006D4892">
              <w:rPr>
                <w:rFonts w:cs="Arial"/>
                <w:color w:val="000000"/>
                <w:lang w:val="de-DE"/>
              </w:rPr>
              <w:t>Crop</w:t>
            </w:r>
            <w:proofErr w:type="spellEnd"/>
            <w:r w:rsidR="001C72B3" w:rsidRPr="006D4892">
              <w:rPr>
                <w:rFonts w:cs="Arial"/>
                <w:color w:val="000000"/>
                <w:lang w:val="de-DE"/>
              </w:rPr>
              <w:t>;</w:t>
            </w:r>
          </w:p>
          <w:p w:rsidR="001C72B3" w:rsidRPr="006D4892" w:rsidRDefault="001C72B3" w:rsidP="006D489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proofErr w:type="spellStart"/>
            <w:r w:rsidRPr="006D4892">
              <w:rPr>
                <w:rFonts w:cs="Arial"/>
                <w:color w:val="000000"/>
                <w:lang w:val="de-DE"/>
              </w:rPr>
              <w:t>Widusa</w:t>
            </w:r>
            <w:proofErr w:type="spellEnd"/>
            <w:r w:rsidRPr="006D4892">
              <w:rPr>
                <w:rFonts w:cs="Arial"/>
                <w:color w:val="000000"/>
                <w:lang w:val="de-DE"/>
              </w:rPr>
              <w:t xml:space="preserve"> (I) </w:t>
            </w:r>
            <w:proofErr w:type="spellStart"/>
            <w:r w:rsidR="006D4892" w:rsidRPr="006D4892">
              <w:rPr>
                <w:rFonts w:cs="Arial"/>
                <w:color w:val="000000"/>
                <w:lang w:val="de-DE"/>
              </w:rPr>
              <w:t>muß</w:t>
            </w:r>
            <w:proofErr w:type="spellEnd"/>
            <w:r w:rsidR="006D4892" w:rsidRPr="006D4892">
              <w:rPr>
                <w:rFonts w:cs="Arial"/>
                <w:color w:val="000000"/>
                <w:lang w:val="de-DE"/>
              </w:rPr>
              <w:t xml:space="preserve"> Topnekrose oder </w:t>
            </w:r>
            <w:proofErr w:type="spellStart"/>
            <w:r w:rsidR="006D4892">
              <w:rPr>
                <w:rFonts w:cs="Arial"/>
                <w:color w:val="000000"/>
                <w:lang w:val="de-DE"/>
              </w:rPr>
              <w:t>Adernnekrose</w:t>
            </w:r>
            <w:proofErr w:type="spellEnd"/>
            <w:r w:rsidR="006D4892">
              <w:rPr>
                <w:rFonts w:cs="Arial"/>
                <w:color w:val="000000"/>
                <w:lang w:val="de-DE"/>
              </w:rPr>
              <w:t xml:space="preserve"> aufweisen</w:t>
            </w:r>
            <w:r w:rsidRPr="006D4892">
              <w:rPr>
                <w:rFonts w:cs="Arial"/>
                <w:color w:val="000000"/>
                <w:lang w:val="de-DE"/>
              </w:rPr>
              <w:t>;</w:t>
            </w:r>
          </w:p>
          <w:p w:rsidR="001C72B3" w:rsidRPr="006D4892" w:rsidRDefault="001C72B3" w:rsidP="000855D7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6D4892">
              <w:rPr>
                <w:rFonts w:cs="Arial"/>
                <w:color w:val="000000"/>
                <w:lang w:val="de-DE"/>
              </w:rPr>
              <w:t>Top</w:t>
            </w:r>
            <w:r w:rsidR="000855D7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="000855D7">
              <w:rPr>
                <w:rFonts w:cs="Arial"/>
                <w:color w:val="000000"/>
                <w:lang w:val="de-DE"/>
              </w:rPr>
              <w:t>Crop</w:t>
            </w:r>
            <w:proofErr w:type="spellEnd"/>
            <w:r w:rsidR="006D4892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Pr="006D4892">
              <w:rPr>
                <w:rFonts w:cs="Arial"/>
                <w:color w:val="000000"/>
                <w:lang w:val="de-DE"/>
              </w:rPr>
              <w:t>(bc-1, I)</w:t>
            </w:r>
            <w:r w:rsidR="006D4892" w:rsidRPr="006D4892">
              <w:rPr>
                <w:rFonts w:cs="Arial"/>
                <w:color w:val="000000"/>
                <w:lang w:val="de-DE"/>
              </w:rPr>
              <w:t xml:space="preserve"> darf nur lokale </w:t>
            </w:r>
            <w:r w:rsidR="006D4892">
              <w:rPr>
                <w:rFonts w:cs="Arial"/>
                <w:color w:val="000000"/>
                <w:lang w:val="de-DE"/>
              </w:rPr>
              <w:t>Nekrose aufweisen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Pathogenität</w:t>
            </w:r>
            <w:proofErr w:type="spellEnd"/>
          </w:p>
        </w:tc>
        <w:tc>
          <w:tcPr>
            <w:tcW w:w="5908" w:type="dxa"/>
          </w:tcPr>
          <w:p w:rsidR="001C72B3" w:rsidRPr="008F2B95" w:rsidRDefault="006D4892" w:rsidP="006D4892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An </w:t>
            </w:r>
            <w:proofErr w:type="spellStart"/>
            <w:r>
              <w:rPr>
                <w:rFonts w:cs="Arial"/>
                <w:color w:val="000000"/>
              </w:rPr>
              <w:t>a</w:t>
            </w:r>
            <w:r w:rsidR="00820335">
              <w:rPr>
                <w:rFonts w:cs="Arial"/>
                <w:color w:val="000000"/>
              </w:rPr>
              <w:t>nfällig</w:t>
            </w:r>
            <w:r>
              <w:rPr>
                <w:rFonts w:cs="Arial"/>
                <w:color w:val="000000"/>
              </w:rPr>
              <w:t>er</w:t>
            </w:r>
            <w:proofErr w:type="spellEnd"/>
            <w:r w:rsidR="001C72B3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342C7C">
              <w:rPr>
                <w:rFonts w:cs="Arial"/>
                <w:color w:val="000000"/>
              </w:rPr>
              <w:t>Sorte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Vermehrungsmedium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Vermehrungssorte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8F2B95">
              <w:rPr>
                <w:rFonts w:cs="Arial"/>
                <w:color w:val="000000"/>
              </w:rPr>
              <w:t>Dufrix</w:t>
            </w:r>
            <w:proofErr w:type="spellEnd"/>
            <w:r w:rsidR="006D4892">
              <w:rPr>
                <w:rFonts w:cs="Arial"/>
                <w:color w:val="000000"/>
              </w:rPr>
              <w:t xml:space="preserve"> </w:t>
            </w:r>
            <w:proofErr w:type="spellStart"/>
            <w:r w:rsidR="006D4892">
              <w:rPr>
                <w:rFonts w:cs="Arial"/>
                <w:color w:val="000000"/>
              </w:rPr>
              <w:t>oder</w:t>
            </w:r>
            <w:proofErr w:type="spellEnd"/>
            <w:r w:rsidR="006D4892">
              <w:rPr>
                <w:rFonts w:cs="Arial"/>
                <w:color w:val="000000"/>
              </w:rPr>
              <w:t xml:space="preserve"> </w:t>
            </w:r>
            <w:proofErr w:type="spellStart"/>
            <w:r w:rsidRPr="008F2B95">
              <w:rPr>
                <w:rFonts w:cs="Arial"/>
                <w:color w:val="000000"/>
              </w:rPr>
              <w:t>Flandria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1C72B3" w:rsidRPr="008F2B95" w:rsidRDefault="00820335" w:rsidP="006D489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1C72B3" w:rsidRPr="008F2B95" w:rsidRDefault="006D4892" w:rsidP="006D4892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Erstes</w:t>
            </w:r>
            <w:proofErr w:type="spellEnd"/>
            <w:r>
              <w:rPr>
                <w:rFonts w:cs="Arial"/>
                <w:color w:val="000000"/>
              </w:rPr>
              <w:t xml:space="preserve"> Blatt </w:t>
            </w:r>
            <w:proofErr w:type="spellStart"/>
            <w:r>
              <w:rPr>
                <w:rFonts w:cs="Arial"/>
                <w:color w:val="000000"/>
              </w:rPr>
              <w:t>entfaltet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1C72B3" w:rsidRPr="008F2B95">
              <w:rPr>
                <w:rFonts w:cs="Arial"/>
                <w:color w:val="000000"/>
              </w:rPr>
              <w:t>(8</w:t>
            </w:r>
            <w:r w:rsidR="00004DA8" w:rsidRPr="008F2B95">
              <w:rPr>
                <w:rFonts w:cs="Arial"/>
                <w:color w:val="000000"/>
              </w:rPr>
              <w:t>-12</w:t>
            </w:r>
            <w:r w:rsidR="001C72B3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="001C72B3" w:rsidRPr="008F2B95">
              <w:rPr>
                <w:rFonts w:cs="Arial"/>
                <w:color w:val="000000"/>
              </w:rPr>
              <w:t>)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Inokulationsmedium</w:t>
            </w:r>
            <w:proofErr w:type="spellEnd"/>
          </w:p>
        </w:tc>
        <w:tc>
          <w:tcPr>
            <w:tcW w:w="5908" w:type="dxa"/>
          </w:tcPr>
          <w:p w:rsidR="001C72B3" w:rsidRPr="006D4892" w:rsidRDefault="001C72B3" w:rsidP="006D489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6D4892">
              <w:rPr>
                <w:rFonts w:cs="Arial"/>
                <w:color w:val="000000"/>
                <w:lang w:val="de-DE"/>
              </w:rPr>
              <w:t>PBS (</w:t>
            </w:r>
            <w:r w:rsidR="006D4892" w:rsidRPr="006D4892">
              <w:rPr>
                <w:rFonts w:cs="Arial"/>
                <w:color w:val="000000"/>
                <w:lang w:val="de-DE"/>
              </w:rPr>
              <w:t>Phosphat-gepufferte Salzlösung</w:t>
            </w:r>
            <w:r w:rsidRPr="006D4892">
              <w:rPr>
                <w:rFonts w:cs="Arial"/>
                <w:color w:val="000000"/>
                <w:lang w:val="de-DE"/>
              </w:rPr>
              <w:t>)</w:t>
            </w:r>
            <w:r w:rsidR="00342C7C" w:rsidRPr="006D4892">
              <w:rPr>
                <w:rFonts w:cs="Arial"/>
                <w:color w:val="000000"/>
                <w:lang w:val="de-DE"/>
              </w:rPr>
              <w:t xml:space="preserve"> und </w:t>
            </w:r>
            <w:proofErr w:type="spellStart"/>
            <w:r w:rsidR="006D4892">
              <w:rPr>
                <w:rFonts w:cs="Arial"/>
                <w:color w:val="000000"/>
                <w:lang w:val="de-DE"/>
              </w:rPr>
              <w:t>Karborundum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1C72B3" w:rsidRPr="008F2B95" w:rsidRDefault="006D4892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Verreiben</w:t>
            </w:r>
            <w:proofErr w:type="spellEnd"/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Ernte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6D4892" w:rsidRDefault="006D4892" w:rsidP="0053290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6D4892">
              <w:rPr>
                <w:rFonts w:cs="Arial"/>
                <w:color w:val="000000"/>
                <w:lang w:val="de-DE"/>
              </w:rPr>
              <w:t>Wahl von</w:t>
            </w:r>
            <w:r>
              <w:rPr>
                <w:rFonts w:cs="Arial"/>
                <w:color w:val="000000"/>
                <w:lang w:val="de-DE"/>
              </w:rPr>
              <w:t xml:space="preserve"> Blättern mit Mosaik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342C7C" w:rsidRPr="006D4892">
              <w:rPr>
                <w:rFonts w:cs="Arial"/>
                <w:color w:val="000000"/>
                <w:lang w:val="de-DE"/>
              </w:rPr>
              <w:t>und/oder</w:t>
            </w:r>
            <w:r>
              <w:rPr>
                <w:rFonts w:cs="Arial"/>
                <w:color w:val="000000"/>
                <w:lang w:val="de-DE"/>
              </w:rPr>
              <w:t xml:space="preserve"> Blatt, das </w:t>
            </w:r>
            <w:r w:rsidR="0053290E">
              <w:rPr>
                <w:rFonts w:cs="Arial"/>
                <w:color w:val="000000"/>
                <w:lang w:val="de-DE"/>
              </w:rPr>
              <w:t xml:space="preserve">sich 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14 </w:t>
            </w:r>
            <w:r w:rsidR="00AF64F7" w:rsidRPr="006D4892">
              <w:rPr>
                <w:rFonts w:cs="Arial"/>
                <w:color w:val="000000"/>
                <w:lang w:val="de-DE"/>
              </w:rPr>
              <w:t>Tage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6D4892">
              <w:rPr>
                <w:rFonts w:cs="Arial"/>
                <w:color w:val="000000"/>
                <w:lang w:val="de-DE"/>
              </w:rPr>
              <w:t>nach der Inokulation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53290E">
              <w:rPr>
                <w:rFonts w:cs="Arial"/>
                <w:color w:val="000000"/>
                <w:lang w:val="de-DE"/>
              </w:rPr>
              <w:t>an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53290E">
              <w:rPr>
                <w:rFonts w:cs="Arial"/>
                <w:color w:val="000000"/>
                <w:lang w:val="de-DE"/>
              </w:rPr>
              <w:t>a</w:t>
            </w:r>
            <w:r w:rsidR="00820335" w:rsidRPr="006D4892">
              <w:rPr>
                <w:rFonts w:cs="Arial"/>
                <w:color w:val="000000"/>
                <w:lang w:val="de-DE"/>
              </w:rPr>
              <w:t>nfällig</w:t>
            </w:r>
            <w:r w:rsidR="0053290E">
              <w:rPr>
                <w:rFonts w:cs="Arial"/>
                <w:color w:val="000000"/>
                <w:lang w:val="de-DE"/>
              </w:rPr>
              <w:t>er</w:t>
            </w:r>
            <w:r w:rsidR="001C72B3" w:rsidRPr="006D4892">
              <w:rPr>
                <w:rFonts w:cs="Arial"/>
                <w:color w:val="000000"/>
                <w:lang w:val="de-DE"/>
              </w:rPr>
              <w:t xml:space="preserve"> </w:t>
            </w:r>
            <w:r w:rsidR="00342C7C" w:rsidRPr="006D4892">
              <w:rPr>
                <w:rFonts w:cs="Arial"/>
                <w:color w:val="000000"/>
                <w:lang w:val="de-DE"/>
              </w:rPr>
              <w:t>Sorte</w:t>
            </w:r>
            <w:r w:rsidR="0053290E">
              <w:rPr>
                <w:rFonts w:cs="Arial"/>
                <w:color w:val="000000"/>
                <w:lang w:val="de-DE"/>
              </w:rPr>
              <w:t xml:space="preserve"> </w:t>
            </w:r>
            <w:r w:rsidR="0092115E">
              <w:rPr>
                <w:rFonts w:cs="Arial"/>
                <w:color w:val="000000"/>
                <w:lang w:val="de-DE"/>
              </w:rPr>
              <w:t>rollt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1C72B3" w:rsidRPr="008F2B95" w:rsidRDefault="00820335" w:rsidP="0053290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geernteten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1C72B3" w:rsidRPr="008F2B95" w:rsidRDefault="00820335" w:rsidP="001D614E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Haltbarkeit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Lebensfähigkeit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1D614E" w:rsidRDefault="001D614E" w:rsidP="001D614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>Sehr lang</w:t>
            </w:r>
            <w:r>
              <w:rPr>
                <w:rFonts w:cs="Arial"/>
                <w:color w:val="000000"/>
                <w:lang w:val="de-DE"/>
              </w:rPr>
              <w:t>e</w:t>
            </w:r>
            <w:r w:rsidRPr="001D614E">
              <w:rPr>
                <w:rFonts w:cs="Arial"/>
                <w:color w:val="000000"/>
                <w:lang w:val="de-DE"/>
              </w:rPr>
              <w:t xml:space="preserve"> in trockenen oder </w:t>
            </w:r>
            <w:r>
              <w:rPr>
                <w:rFonts w:cs="Arial"/>
                <w:color w:val="000000"/>
                <w:lang w:val="de-DE"/>
              </w:rPr>
              <w:t>gefriergetrockneten Blättern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Prüfungsanlage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F2B9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1C72B3" w:rsidRPr="0082033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20335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20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Anzahl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Wiederholungen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2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Kontrollsorten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Anfällig</w:t>
            </w:r>
            <w:proofErr w:type="spellEnd"/>
            <w:r w:rsidR="001C72B3" w:rsidRPr="008F2B95">
              <w:rPr>
                <w:rFonts w:cs="Arial"/>
                <w:color w:val="000000"/>
              </w:rPr>
              <w:t>:</w:t>
            </w:r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8F2B95">
              <w:rPr>
                <w:rFonts w:cs="Arial"/>
                <w:color w:val="000000"/>
              </w:rPr>
              <w:t>Dufrix</w:t>
            </w:r>
            <w:proofErr w:type="spellEnd"/>
            <w:r w:rsidRPr="008F2B95">
              <w:rPr>
                <w:rFonts w:cs="Arial"/>
                <w:color w:val="000000"/>
              </w:rPr>
              <w:t xml:space="preserve">, </w:t>
            </w:r>
            <w:proofErr w:type="spellStart"/>
            <w:r w:rsidRPr="008F2B95">
              <w:rPr>
                <w:rFonts w:cs="Arial"/>
                <w:color w:val="000000"/>
              </w:rPr>
              <w:t>Flandria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1C72B3" w:rsidRPr="008F2B95" w:rsidRDefault="00342C7C" w:rsidP="0092115E">
            <w:pPr>
              <w:spacing w:before="20" w:after="20"/>
              <w:ind w:left="318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Resistent</w:t>
            </w:r>
            <w:proofErr w:type="spellEnd"/>
            <w:r w:rsidR="001C72B3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92115E">
              <w:rPr>
                <w:rFonts w:cs="Arial"/>
                <w:color w:val="000000"/>
              </w:rPr>
              <w:t>mit</w:t>
            </w:r>
            <w:proofErr w:type="spellEnd"/>
            <w:r w:rsidR="0092115E">
              <w:rPr>
                <w:rFonts w:cs="Arial"/>
                <w:color w:val="000000"/>
              </w:rPr>
              <w:t xml:space="preserve"> </w:t>
            </w:r>
            <w:proofErr w:type="spellStart"/>
            <w:r w:rsidR="0092115E">
              <w:rPr>
                <w:rFonts w:cs="Arial"/>
                <w:color w:val="000000"/>
              </w:rPr>
              <w:t>Nekrose</w:t>
            </w:r>
            <w:proofErr w:type="spellEnd"/>
            <w:r w:rsidR="001C72B3" w:rsidRPr="008F2B95">
              <w:rPr>
                <w:rFonts w:cs="Arial"/>
                <w:color w:val="000000"/>
              </w:rPr>
              <w:t>:</w:t>
            </w:r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Booster, Odessa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1C72B3" w:rsidRPr="008F2B95" w:rsidRDefault="00342C7C" w:rsidP="0092115E">
            <w:pPr>
              <w:spacing w:before="20" w:after="20"/>
              <w:ind w:left="318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Resistent</w:t>
            </w:r>
            <w:proofErr w:type="spellEnd"/>
            <w:r w:rsidR="001C72B3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92115E">
              <w:rPr>
                <w:rFonts w:cs="Arial"/>
                <w:color w:val="000000"/>
              </w:rPr>
              <w:t>ohne</w:t>
            </w:r>
            <w:proofErr w:type="spellEnd"/>
            <w:r w:rsidR="0092115E">
              <w:rPr>
                <w:rFonts w:cs="Arial"/>
                <w:color w:val="000000"/>
              </w:rPr>
              <w:t xml:space="preserve"> </w:t>
            </w:r>
            <w:proofErr w:type="spellStart"/>
            <w:r w:rsidR="0092115E">
              <w:rPr>
                <w:rFonts w:cs="Arial"/>
                <w:color w:val="000000"/>
              </w:rPr>
              <w:t>Nekrose</w:t>
            </w:r>
            <w:proofErr w:type="spellEnd"/>
            <w:r w:rsidR="001C72B3" w:rsidRPr="008F2B95">
              <w:rPr>
                <w:rFonts w:cs="Arial"/>
                <w:color w:val="000000"/>
              </w:rPr>
              <w:t>:</w:t>
            </w:r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Bizet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Gestaltung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1C72B3" w:rsidRPr="008F2B95" w:rsidRDefault="001D614E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</w:rPr>
              <w:t>Gewächshaus</w:t>
            </w:r>
            <w:proofErr w:type="spellEnd"/>
            <w:r w:rsidR="006D4892">
              <w:rPr>
                <w:rFonts w:cs="Arial"/>
              </w:rPr>
              <w:t xml:space="preserve"> </w:t>
            </w:r>
            <w:proofErr w:type="spellStart"/>
            <w:r w:rsidR="006D4892">
              <w:rPr>
                <w:rFonts w:cs="Arial"/>
              </w:rPr>
              <w:t>oder</w:t>
            </w:r>
            <w:proofErr w:type="spellEnd"/>
            <w:r w:rsidR="006D4892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Klimakammer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Prüfungseinrichtung</w:t>
            </w:r>
            <w:proofErr w:type="spellEnd"/>
          </w:p>
        </w:tc>
        <w:tc>
          <w:tcPr>
            <w:tcW w:w="5908" w:type="dxa"/>
          </w:tcPr>
          <w:p w:rsidR="001C72B3" w:rsidRPr="008F2B95" w:rsidRDefault="001D614E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Gewächshaus</w:t>
            </w:r>
            <w:proofErr w:type="spellEnd"/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Temperatur</w:t>
            </w:r>
            <w:proofErr w:type="spellEnd"/>
          </w:p>
        </w:tc>
        <w:tc>
          <w:tcPr>
            <w:tcW w:w="5908" w:type="dxa"/>
          </w:tcPr>
          <w:p w:rsidR="001C72B3" w:rsidRPr="00AF64F7" w:rsidRDefault="001D614E" w:rsidP="001D614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 xml:space="preserve">Anfangs 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5-7 </w:t>
            </w:r>
            <w:r w:rsidR="00AF64F7">
              <w:rPr>
                <w:rFonts w:cs="Arial"/>
                <w:color w:val="000000"/>
                <w:lang w:val="de-DE"/>
              </w:rPr>
              <w:t>Tage</w:t>
            </w:r>
            <w:r w:rsidR="001C72B3"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AF64F7">
              <w:rPr>
                <w:rFonts w:cs="Arial"/>
                <w:color w:val="000000"/>
                <w:lang w:val="de-DE"/>
              </w:rPr>
              <w:t>nach der Inokulation</w:t>
            </w:r>
            <w:r w:rsidR="00004DA8" w:rsidRPr="00AF64F7">
              <w:rPr>
                <w:rFonts w:cs="Arial"/>
                <w:color w:val="000000"/>
                <w:lang w:val="de-DE"/>
              </w:rPr>
              <w:t>:</w:t>
            </w:r>
          </w:p>
          <w:p w:rsidR="001C72B3" w:rsidRPr="001D614E" w:rsidRDefault="001C72B3" w:rsidP="001D614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25° </w:t>
            </w:r>
            <w:r w:rsidR="001D614E" w:rsidRPr="001D614E">
              <w:rPr>
                <w:rFonts w:cs="Arial"/>
                <w:color w:val="000000"/>
                <w:lang w:val="de-DE"/>
              </w:rPr>
              <w:t>Tag</w:t>
            </w:r>
            <w:r w:rsidRPr="001D614E">
              <w:rPr>
                <w:rFonts w:cs="Arial"/>
                <w:color w:val="000000"/>
                <w:lang w:val="de-DE"/>
              </w:rPr>
              <w:t xml:space="preserve"> / 18°C </w:t>
            </w:r>
            <w:r w:rsidR="001D614E" w:rsidRPr="001D614E">
              <w:rPr>
                <w:rFonts w:cs="Arial"/>
                <w:color w:val="000000"/>
                <w:lang w:val="de-DE"/>
              </w:rPr>
              <w:t>Nacht</w:t>
            </w:r>
            <w:r w:rsidR="006D4892" w:rsidRPr="001D614E">
              <w:rPr>
                <w:rFonts w:cs="Arial"/>
                <w:color w:val="000000"/>
                <w:lang w:val="de-DE"/>
              </w:rPr>
              <w:t xml:space="preserve"> oder </w:t>
            </w:r>
            <w:r w:rsidRPr="001D614E">
              <w:rPr>
                <w:rFonts w:cs="Arial"/>
                <w:color w:val="000000"/>
                <w:lang w:val="de-DE"/>
              </w:rPr>
              <w:t xml:space="preserve">30°C </w:t>
            </w:r>
            <w:r w:rsidR="001D614E" w:rsidRPr="001D614E">
              <w:rPr>
                <w:rFonts w:cs="Arial"/>
                <w:color w:val="000000"/>
                <w:lang w:val="de-DE"/>
              </w:rPr>
              <w:t>Tag</w:t>
            </w:r>
            <w:r w:rsidR="00342C7C" w:rsidRPr="001D614E">
              <w:rPr>
                <w:rFonts w:cs="Arial"/>
                <w:color w:val="000000"/>
                <w:lang w:val="de-DE"/>
              </w:rPr>
              <w:t xml:space="preserve"> und </w:t>
            </w:r>
            <w:r w:rsidR="001D614E">
              <w:rPr>
                <w:rFonts w:cs="Arial"/>
                <w:color w:val="000000"/>
                <w:lang w:val="de-DE"/>
              </w:rPr>
              <w:t>Nacht</w:t>
            </w:r>
          </w:p>
          <w:p w:rsidR="001C72B3" w:rsidRPr="001D614E" w:rsidRDefault="001D614E" w:rsidP="001D614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Nach 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5-7 </w:t>
            </w:r>
            <w:r w:rsidR="00AF64F7" w:rsidRPr="001D614E">
              <w:rPr>
                <w:rFonts w:cs="Arial"/>
                <w:color w:val="000000"/>
                <w:lang w:val="de-DE"/>
              </w:rPr>
              <w:t>Tage</w:t>
            </w:r>
            <w:r w:rsidRPr="001D614E">
              <w:rPr>
                <w:rFonts w:cs="Arial"/>
                <w:color w:val="000000"/>
                <w:lang w:val="de-DE"/>
              </w:rPr>
              <w:t>n</w:t>
            </w:r>
            <w:r w:rsidR="001C72B3" w:rsidRPr="001D614E">
              <w:rPr>
                <w:rFonts w:cs="Arial"/>
                <w:color w:val="000000"/>
                <w:lang w:val="de-DE"/>
              </w:rPr>
              <w:t>:</w:t>
            </w:r>
          </w:p>
          <w:p w:rsidR="001C72B3" w:rsidRPr="001D614E" w:rsidRDefault="001C72B3" w:rsidP="001D614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25°C </w:t>
            </w:r>
            <w:r w:rsidR="001D614E" w:rsidRPr="001D614E">
              <w:rPr>
                <w:rFonts w:cs="Arial"/>
                <w:color w:val="000000"/>
                <w:lang w:val="de-DE"/>
              </w:rPr>
              <w:t>Tag u</w:t>
            </w:r>
            <w:r w:rsidR="001D614E">
              <w:rPr>
                <w:rFonts w:cs="Arial"/>
                <w:color w:val="000000"/>
                <w:lang w:val="de-DE"/>
              </w:rPr>
              <w:t>nd Nacht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1C72B3" w:rsidRPr="008F2B95" w:rsidRDefault="001D614E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Licht</w:t>
            </w:r>
            <w:proofErr w:type="spellEnd"/>
          </w:p>
        </w:tc>
        <w:tc>
          <w:tcPr>
            <w:tcW w:w="5908" w:type="dxa"/>
          </w:tcPr>
          <w:p w:rsidR="001C72B3" w:rsidRPr="008F2B95" w:rsidRDefault="001D614E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Vergleiche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Anmerkung</w:t>
            </w:r>
            <w:proofErr w:type="spellEnd"/>
            <w:r w:rsidR="001C72B3" w:rsidRPr="008F2B95">
              <w:rPr>
                <w:rFonts w:cs="Arial"/>
                <w:color w:val="000000"/>
              </w:rPr>
              <w:t xml:space="preserve"> 13</w:t>
            </w:r>
            <w:r w:rsidR="00D3265B">
              <w:rPr>
                <w:rFonts w:cs="Arial"/>
                <w:color w:val="000000"/>
              </w:rPr>
              <w:t>.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1C72B3" w:rsidRPr="008F2B95" w:rsidRDefault="00DA66AA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Jahreszeit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Besondere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Maßnahmen</w:t>
            </w:r>
            <w:proofErr w:type="spellEnd"/>
          </w:p>
        </w:tc>
        <w:tc>
          <w:tcPr>
            <w:tcW w:w="5908" w:type="dxa"/>
          </w:tcPr>
          <w:p w:rsidR="001C72B3" w:rsidRPr="001D614E" w:rsidRDefault="001D614E" w:rsidP="001D614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Blätter </w:t>
            </w:r>
            <w:r w:rsidR="00AF64F7" w:rsidRPr="001D614E">
              <w:rPr>
                <w:rFonts w:cs="Arial"/>
                <w:color w:val="000000"/>
                <w:lang w:val="de-DE"/>
              </w:rPr>
              <w:t>nach der Inokulation</w:t>
            </w:r>
            <w:r w:rsidRPr="001D614E">
              <w:rPr>
                <w:rFonts w:cs="Arial"/>
                <w:color w:val="000000"/>
                <w:lang w:val="de-DE"/>
              </w:rPr>
              <w:t xml:space="preserve"> abspülen, u</w:t>
            </w:r>
            <w:r>
              <w:rPr>
                <w:rFonts w:cs="Arial"/>
                <w:color w:val="000000"/>
                <w:lang w:val="de-DE"/>
              </w:rPr>
              <w:t xml:space="preserve">m Schaden durch </w:t>
            </w:r>
            <w:proofErr w:type="spellStart"/>
            <w:r>
              <w:rPr>
                <w:rFonts w:cs="Arial"/>
                <w:color w:val="000000"/>
                <w:lang w:val="de-DE"/>
              </w:rPr>
              <w:t>K</w:t>
            </w:r>
            <w:r w:rsidR="006D4892" w:rsidRPr="001D614E">
              <w:rPr>
                <w:rFonts w:cs="Arial"/>
                <w:color w:val="000000"/>
                <w:lang w:val="de-DE"/>
              </w:rPr>
              <w:t>arborundum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zu verhindern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1C72B3" w:rsidRPr="008F2B95" w:rsidRDefault="00DA66AA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Vorbereitung</w:t>
            </w:r>
            <w:proofErr w:type="spellEnd"/>
            <w:r w:rsidR="00820335">
              <w:rPr>
                <w:rFonts w:cs="Arial"/>
              </w:rPr>
              <w:t xml:space="preserve"> des </w:t>
            </w:r>
            <w:proofErr w:type="spellStart"/>
            <w:r w:rsidR="00820335"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F2B95" w:rsidRDefault="001D614E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Mazeration</w:t>
            </w:r>
            <w:proofErr w:type="spellEnd"/>
            <w:r w:rsidR="001C72B3" w:rsidRPr="008F2B95">
              <w:rPr>
                <w:rFonts w:cs="Arial"/>
                <w:color w:val="000000"/>
              </w:rPr>
              <w:t xml:space="preserve"> in PBS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1C72B3" w:rsidRPr="008F2B95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Quantifizierung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1C72B3" w:rsidRPr="008F2B95" w:rsidRDefault="00820335" w:rsidP="00DA66A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1C72B3" w:rsidRPr="001D614E" w:rsidRDefault="001D614E" w:rsidP="001C72B3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e</w:t>
            </w:r>
            <w:r w:rsidRPr="001D614E">
              <w:rPr>
                <w:rFonts w:cs="Arial"/>
                <w:color w:val="000000"/>
                <w:lang w:val="de-DE"/>
              </w:rPr>
              <w:t>rstes Blatt entfaltet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(8</w:t>
            </w:r>
            <w:r w:rsidR="00004DA8" w:rsidRPr="001D614E">
              <w:rPr>
                <w:rFonts w:cs="Arial"/>
                <w:color w:val="000000"/>
                <w:lang w:val="de-DE"/>
              </w:rPr>
              <w:t>-12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1D614E">
              <w:rPr>
                <w:rFonts w:cs="Arial"/>
                <w:color w:val="000000"/>
                <w:lang w:val="de-DE"/>
              </w:rPr>
              <w:t>Tage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1D614E">
              <w:rPr>
                <w:rFonts w:cs="Arial"/>
                <w:color w:val="000000"/>
                <w:lang w:val="de-DE"/>
              </w:rPr>
              <w:t>nach Aussaat</w:t>
            </w:r>
            <w:r w:rsidR="001C72B3" w:rsidRPr="001D614E">
              <w:rPr>
                <w:rFonts w:cs="Arial"/>
                <w:color w:val="000000"/>
                <w:lang w:val="de-DE"/>
              </w:rPr>
              <w:t>)</w:t>
            </w:r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1C72B3" w:rsidRPr="008F2B95" w:rsidRDefault="00820335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1C72B3" w:rsidRPr="008F2B95" w:rsidRDefault="006D4892" w:rsidP="001C72B3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Verreiben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1C72B3" w:rsidRPr="008F2B95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Erste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6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1C72B3" w:rsidRPr="008F2B95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1C72B3" w:rsidRPr="008F2B95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Zweite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1C72B3" w:rsidRPr="008F2B95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9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F2B95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1C72B3" w:rsidRPr="008F2B95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Abschließende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14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1C72B3" w:rsidRPr="0052350C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1C72B3" w:rsidRPr="0052350C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Method</w:t>
            </w:r>
            <w:r w:rsidR="0092115E">
              <w:rPr>
                <w:rFonts w:cs="Arial"/>
              </w:rPr>
              <w:t>e</w:t>
            </w:r>
            <w:proofErr w:type="spellEnd"/>
          </w:p>
        </w:tc>
        <w:tc>
          <w:tcPr>
            <w:tcW w:w="5908" w:type="dxa"/>
          </w:tcPr>
          <w:p w:rsidR="001C72B3" w:rsidRPr="009508A7" w:rsidRDefault="00AF64F7" w:rsidP="001C72B3">
            <w:pPr>
              <w:keepNext/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Visuelle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Erfassung</w:t>
            </w:r>
            <w:proofErr w:type="spellEnd"/>
          </w:p>
        </w:tc>
      </w:tr>
      <w:tr w:rsidR="001C72B3" w:rsidRPr="001D614E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1C72B3" w:rsidRPr="0052350C" w:rsidRDefault="001C402D" w:rsidP="001C72B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Erfassungsskala</w:t>
            </w:r>
            <w:proofErr w:type="spellEnd"/>
          </w:p>
        </w:tc>
        <w:tc>
          <w:tcPr>
            <w:tcW w:w="5908" w:type="dxa"/>
          </w:tcPr>
          <w:p w:rsidR="001C72B3" w:rsidRPr="001D614E" w:rsidRDefault="001C72B3" w:rsidP="001C72B3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1: </w:t>
            </w:r>
            <w:r w:rsidR="006D4892" w:rsidRPr="001D614E">
              <w:rPr>
                <w:rFonts w:cs="Arial"/>
                <w:color w:val="000000"/>
                <w:lang w:val="de-DE"/>
              </w:rPr>
              <w:t>Mosaik</w:t>
            </w:r>
            <w:r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342C7C" w:rsidRPr="001D614E">
              <w:rPr>
                <w:rFonts w:cs="Arial"/>
                <w:color w:val="000000"/>
                <w:lang w:val="de-DE"/>
              </w:rPr>
              <w:t>und/oder</w:t>
            </w:r>
            <w:r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92115E">
              <w:rPr>
                <w:rFonts w:cs="Arial"/>
                <w:color w:val="000000"/>
                <w:lang w:val="de-DE"/>
              </w:rPr>
              <w:t>Rollen</w:t>
            </w:r>
            <w:r w:rsidR="001D614E" w:rsidRPr="001D614E">
              <w:rPr>
                <w:rFonts w:cs="Arial"/>
                <w:color w:val="000000"/>
                <w:lang w:val="de-DE"/>
              </w:rPr>
              <w:t xml:space="preserve"> des Blattes</w:t>
            </w:r>
          </w:p>
          <w:p w:rsidR="001C72B3" w:rsidRPr="001D614E" w:rsidRDefault="001C72B3" w:rsidP="001D614E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2: </w:t>
            </w:r>
            <w:r w:rsidR="001D614E" w:rsidRPr="001D614E">
              <w:rPr>
                <w:rFonts w:cs="Arial"/>
                <w:color w:val="000000"/>
                <w:lang w:val="de-DE"/>
              </w:rPr>
              <w:t>Topnekrose</w:t>
            </w:r>
            <w:r w:rsidRPr="001D614E">
              <w:rPr>
                <w:rFonts w:cs="Arial"/>
                <w:color w:val="000000"/>
                <w:lang w:val="de-DE"/>
              </w:rPr>
              <w:t xml:space="preserve">, </w:t>
            </w:r>
            <w:proofErr w:type="spellStart"/>
            <w:r w:rsidR="001D614E" w:rsidRPr="001D614E">
              <w:rPr>
                <w:rFonts w:cs="Arial"/>
                <w:color w:val="000000"/>
                <w:lang w:val="de-DE"/>
              </w:rPr>
              <w:t>Adernnekrose</w:t>
            </w:r>
            <w:proofErr w:type="spellEnd"/>
            <w:r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342C7C" w:rsidRPr="001D614E">
              <w:rPr>
                <w:rFonts w:cs="Arial"/>
                <w:color w:val="000000"/>
                <w:lang w:val="de-DE"/>
              </w:rPr>
              <w:t>und/oder</w:t>
            </w:r>
            <w:r w:rsidR="001D614E" w:rsidRPr="001D614E">
              <w:rPr>
                <w:rFonts w:cs="Arial"/>
                <w:color w:val="000000"/>
                <w:lang w:val="de-DE"/>
              </w:rPr>
              <w:t xml:space="preserve"> kleine nekrotische Läsionen</w:t>
            </w:r>
          </w:p>
          <w:p w:rsidR="001C72B3" w:rsidRPr="001D614E" w:rsidRDefault="001C72B3" w:rsidP="001C72B3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3: </w:t>
            </w:r>
            <w:r w:rsidR="001D614E">
              <w:rPr>
                <w:rFonts w:cs="Arial"/>
                <w:color w:val="000000"/>
                <w:lang w:val="de-DE"/>
              </w:rPr>
              <w:t>keine Symptome</w:t>
            </w:r>
          </w:p>
        </w:tc>
      </w:tr>
      <w:tr w:rsidR="001C72B3" w:rsidRPr="000759A8" w:rsidTr="001C72B3">
        <w:trPr>
          <w:cantSplit/>
        </w:trPr>
        <w:tc>
          <w:tcPr>
            <w:tcW w:w="675" w:type="dxa"/>
          </w:tcPr>
          <w:p w:rsidR="001C72B3" w:rsidRPr="00933276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1C72B3" w:rsidRPr="0052350C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Validierung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1C72B3" w:rsidRPr="001D614E" w:rsidRDefault="001D614E" w:rsidP="001C72B3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>Standards müssen erwartete Symptome zeigen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8E0701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1C72B3" w:rsidRPr="0052350C" w:rsidRDefault="001C402D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Abweicher</w:t>
            </w:r>
            <w:proofErr w:type="spellEnd"/>
          </w:p>
        </w:tc>
        <w:tc>
          <w:tcPr>
            <w:tcW w:w="5908" w:type="dxa"/>
          </w:tcPr>
          <w:p w:rsidR="001C72B3" w:rsidRPr="009508A7" w:rsidRDefault="001C72B3" w:rsidP="001C72B3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1C72B3" w:rsidRPr="001D614E" w:rsidTr="001C72B3">
        <w:trPr>
          <w:cantSplit/>
        </w:trPr>
        <w:tc>
          <w:tcPr>
            <w:tcW w:w="675" w:type="dxa"/>
          </w:tcPr>
          <w:p w:rsidR="001C72B3" w:rsidRPr="008E0701" w:rsidRDefault="001C72B3" w:rsidP="001C72B3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1C72B3" w:rsidRPr="001C402D" w:rsidRDefault="001C402D" w:rsidP="00DA66A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 w:rsidRPr="001C402D">
              <w:rPr>
                <w:rFonts w:cs="Arial"/>
                <w:lang w:val="de-DE"/>
              </w:rPr>
              <w:t>Auswertung der Daten hinsichtlich</w:t>
            </w:r>
            <w:r w:rsidR="0092115E">
              <w:rPr>
                <w:rFonts w:cs="Arial"/>
                <w:lang w:val="de-DE"/>
              </w:rPr>
              <w:t xml:space="preserve"> d</w:t>
            </w:r>
            <w:r w:rsidR="00DA66AA">
              <w:rPr>
                <w:rFonts w:cs="Arial"/>
                <w:lang w:val="de-DE"/>
              </w:rPr>
              <w:t>er UPOV</w:t>
            </w:r>
            <w:r w:rsidR="00DA66AA">
              <w:rPr>
                <w:rFonts w:cs="Arial"/>
                <w:lang w:val="de-DE"/>
              </w:rPr>
              <w:noBreakHyphen/>
            </w:r>
            <w:r>
              <w:rPr>
                <w:rFonts w:cs="Arial"/>
                <w:lang w:val="de-DE"/>
              </w:rPr>
              <w:t>Ausprägungsstufen</w:t>
            </w:r>
          </w:p>
        </w:tc>
        <w:tc>
          <w:tcPr>
            <w:tcW w:w="5908" w:type="dxa"/>
          </w:tcPr>
          <w:p w:rsidR="001C72B3" w:rsidRPr="001D614E" w:rsidRDefault="001D614E" w:rsidP="006E5652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>Klassifizierung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in </w:t>
            </w:r>
            <w:r>
              <w:rPr>
                <w:rFonts w:cs="Arial"/>
                <w:color w:val="000000"/>
                <w:lang w:val="de-DE"/>
              </w:rPr>
              <w:t xml:space="preserve">drei </w:t>
            </w:r>
            <w:r w:rsidR="00342C7C" w:rsidRPr="001D614E">
              <w:rPr>
                <w:rFonts w:cs="Arial"/>
                <w:color w:val="000000"/>
                <w:lang w:val="de-DE"/>
              </w:rPr>
              <w:t>Klasse</w:t>
            </w:r>
            <w:r>
              <w:rPr>
                <w:rFonts w:cs="Arial"/>
                <w:color w:val="000000"/>
                <w:lang w:val="de-DE"/>
              </w:rPr>
              <w:t>n entsprechen</w:t>
            </w:r>
            <w:r w:rsidR="0092115E">
              <w:rPr>
                <w:rFonts w:cs="Arial"/>
                <w:color w:val="000000"/>
                <w:lang w:val="de-DE"/>
              </w:rPr>
              <w:t>d</w:t>
            </w:r>
            <w:r>
              <w:rPr>
                <w:rFonts w:cs="Arial"/>
                <w:color w:val="000000"/>
                <w:lang w:val="de-DE"/>
              </w:rPr>
              <w:t xml:space="preserve"> der E</w:t>
            </w:r>
            <w:r w:rsidR="001C402D" w:rsidRPr="001D614E">
              <w:rPr>
                <w:rFonts w:cs="Arial"/>
                <w:color w:val="000000"/>
                <w:lang w:val="de-DE"/>
              </w:rPr>
              <w:t>rfassungsskala</w:t>
            </w:r>
            <w:r w:rsidR="001C72B3" w:rsidRPr="001D614E">
              <w:rPr>
                <w:rFonts w:cs="Arial"/>
                <w:color w:val="000000"/>
                <w:lang w:val="de-DE"/>
              </w:rPr>
              <w:t>:</w:t>
            </w:r>
          </w:p>
          <w:p w:rsidR="001C72B3" w:rsidRPr="001D614E" w:rsidRDefault="001C72B3" w:rsidP="001D614E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1: </w:t>
            </w:r>
            <w:r w:rsidR="00342C7C" w:rsidRPr="001D614E">
              <w:rPr>
                <w:rFonts w:cs="Arial"/>
                <w:color w:val="000000"/>
                <w:lang w:val="de-DE"/>
              </w:rPr>
              <w:t>Resistent</w:t>
            </w:r>
            <w:r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1D614E" w:rsidRPr="001D614E">
              <w:rPr>
                <w:rFonts w:cs="Arial"/>
                <w:color w:val="000000"/>
                <w:lang w:val="de-DE"/>
              </w:rPr>
              <w:t>fehlend</w:t>
            </w:r>
          </w:p>
          <w:p w:rsidR="001C72B3" w:rsidRPr="001D614E" w:rsidRDefault="001C72B3" w:rsidP="001D614E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2: </w:t>
            </w:r>
            <w:r w:rsidR="00342C7C" w:rsidRPr="001D614E">
              <w:rPr>
                <w:rFonts w:cs="Arial"/>
                <w:color w:val="000000"/>
                <w:lang w:val="de-DE"/>
              </w:rPr>
              <w:t>Resistent</w:t>
            </w:r>
            <w:r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1D614E" w:rsidRPr="001D614E">
              <w:rPr>
                <w:rFonts w:cs="Arial"/>
                <w:color w:val="000000"/>
                <w:lang w:val="de-DE"/>
              </w:rPr>
              <w:t xml:space="preserve">vorhanden mit </w:t>
            </w:r>
            <w:r w:rsidR="001D614E">
              <w:rPr>
                <w:rFonts w:cs="Arial"/>
                <w:color w:val="000000"/>
                <w:lang w:val="de-DE"/>
              </w:rPr>
              <w:t>Nekrose</w:t>
            </w:r>
          </w:p>
          <w:p w:rsidR="001C72B3" w:rsidRPr="001D614E" w:rsidRDefault="001C72B3" w:rsidP="001C72B3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 xml:space="preserve">3: </w:t>
            </w:r>
            <w:r w:rsidR="00342C7C" w:rsidRPr="001D614E">
              <w:rPr>
                <w:rFonts w:cs="Arial"/>
                <w:color w:val="000000"/>
                <w:lang w:val="de-DE"/>
              </w:rPr>
              <w:t>Resistent</w:t>
            </w:r>
            <w:r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1D614E" w:rsidRPr="001D614E">
              <w:rPr>
                <w:rFonts w:cs="Arial"/>
                <w:color w:val="000000"/>
                <w:lang w:val="de-DE"/>
              </w:rPr>
              <w:t>vorhanden ohne Nekrose</w:t>
            </w:r>
          </w:p>
        </w:tc>
      </w:tr>
      <w:tr w:rsidR="001C72B3" w:rsidRPr="008E0701" w:rsidTr="001C72B3">
        <w:trPr>
          <w:cantSplit/>
        </w:trPr>
        <w:tc>
          <w:tcPr>
            <w:tcW w:w="675" w:type="dxa"/>
          </w:tcPr>
          <w:p w:rsidR="001C72B3" w:rsidRPr="000B7E03" w:rsidRDefault="001C72B3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1C72B3" w:rsidRPr="000B7E03" w:rsidRDefault="00E06860" w:rsidP="001C72B3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Kritische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Kontrollpunkte</w:t>
            </w:r>
            <w:proofErr w:type="spellEnd"/>
          </w:p>
        </w:tc>
        <w:tc>
          <w:tcPr>
            <w:tcW w:w="5908" w:type="dxa"/>
          </w:tcPr>
          <w:p w:rsidR="001C72B3" w:rsidRPr="009508A7" w:rsidRDefault="001D614E" w:rsidP="001D614E">
            <w:pPr>
              <w:spacing w:before="20" w:after="20"/>
              <w:rPr>
                <w:rFonts w:cs="Arial"/>
                <w:color w:val="000000"/>
              </w:rPr>
            </w:pPr>
            <w:r w:rsidRPr="001D614E">
              <w:rPr>
                <w:rFonts w:cs="Arial"/>
                <w:color w:val="000000"/>
                <w:lang w:val="de-DE"/>
              </w:rPr>
              <w:t>T</w:t>
            </w:r>
            <w:r w:rsidR="001C72B3" w:rsidRPr="001D614E">
              <w:rPr>
                <w:rFonts w:cs="Arial"/>
                <w:color w:val="000000"/>
                <w:lang w:val="de-DE"/>
              </w:rPr>
              <w:t>emperatur</w:t>
            </w:r>
            <w:r w:rsidRPr="001D614E">
              <w:rPr>
                <w:rFonts w:cs="Arial"/>
                <w:color w:val="000000"/>
                <w:lang w:val="de-DE"/>
              </w:rPr>
              <w:t xml:space="preserve">abhängige Ausprägung von </w:t>
            </w:r>
            <w:r w:rsidR="00AF64F7" w:rsidRPr="001D614E">
              <w:rPr>
                <w:rFonts w:cs="Arial"/>
                <w:color w:val="000000"/>
                <w:lang w:val="de-DE"/>
              </w:rPr>
              <w:t>Symptomen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Pr="001D614E">
              <w:rPr>
                <w:rFonts w:cs="Arial"/>
                <w:color w:val="000000"/>
                <w:lang w:val="de-DE"/>
              </w:rPr>
              <w:t>b</w:t>
            </w:r>
            <w:r>
              <w:rPr>
                <w:rFonts w:cs="Arial"/>
                <w:color w:val="000000"/>
                <w:lang w:val="de-DE"/>
              </w:rPr>
              <w:t>ei einigen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 </w:t>
            </w:r>
            <w:r w:rsidR="00342C7C" w:rsidRPr="001D614E">
              <w:rPr>
                <w:rFonts w:cs="Arial"/>
                <w:color w:val="000000"/>
                <w:lang w:val="de-DE"/>
              </w:rPr>
              <w:t>Sorten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, </w:t>
            </w:r>
            <w:r w:rsidRPr="001D614E">
              <w:rPr>
                <w:rFonts w:cs="Arial"/>
                <w:color w:val="000000"/>
                <w:lang w:val="de-DE"/>
              </w:rPr>
              <w:t>Nekrose</w:t>
            </w:r>
            <w:r>
              <w:rPr>
                <w:rFonts w:cs="Arial"/>
                <w:color w:val="000000"/>
                <w:lang w:val="de-DE"/>
              </w:rPr>
              <w:t xml:space="preserve"> nimmt mit steigender Temperatur zu</w:t>
            </w:r>
            <w:r w:rsidR="001C72B3" w:rsidRPr="001D614E">
              <w:rPr>
                <w:rFonts w:cs="Arial"/>
                <w:color w:val="000000"/>
                <w:lang w:val="de-DE"/>
              </w:rPr>
              <w:t xml:space="preserve">. </w:t>
            </w:r>
            <w:proofErr w:type="spellStart"/>
            <w:r>
              <w:rPr>
                <w:rFonts w:cs="Arial"/>
                <w:color w:val="000000"/>
              </w:rPr>
              <w:t>Licht</w:t>
            </w:r>
            <w:proofErr w:type="spellEnd"/>
            <w:r w:rsidR="001C72B3" w:rsidRPr="009508A7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kann</w:t>
            </w:r>
            <w:proofErr w:type="spellEnd"/>
            <w:r>
              <w:rPr>
                <w:rFonts w:cs="Arial"/>
                <w:color w:val="000000"/>
              </w:rPr>
              <w:t xml:space="preserve"> die </w:t>
            </w:r>
            <w:proofErr w:type="spellStart"/>
            <w:r>
              <w:rPr>
                <w:rFonts w:cs="Arial"/>
                <w:color w:val="000000"/>
              </w:rPr>
              <w:t>Entwicklung</w:t>
            </w:r>
            <w:proofErr w:type="spellEnd"/>
            <w:r>
              <w:rPr>
                <w:rFonts w:cs="Arial"/>
                <w:color w:val="000000"/>
              </w:rPr>
              <w:t xml:space="preserve"> von </w:t>
            </w:r>
            <w:proofErr w:type="spellStart"/>
            <w:r>
              <w:rPr>
                <w:rFonts w:cs="Arial"/>
                <w:color w:val="000000"/>
              </w:rPr>
              <w:t>Symptomen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auch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 w:rsidR="000609A7">
              <w:rPr>
                <w:rFonts w:cs="Arial"/>
                <w:color w:val="000000"/>
              </w:rPr>
              <w:t>fördern</w:t>
            </w:r>
            <w:proofErr w:type="spellEnd"/>
            <w:r w:rsidR="001C72B3" w:rsidRPr="009508A7">
              <w:rPr>
                <w:rFonts w:cs="Arial"/>
                <w:color w:val="000000"/>
              </w:rPr>
              <w:t>.</w:t>
            </w:r>
          </w:p>
        </w:tc>
      </w:tr>
    </w:tbl>
    <w:p w:rsidR="001C72B3" w:rsidRDefault="001C72B3" w:rsidP="001C72B3">
      <w:pPr>
        <w:pStyle w:val="Default"/>
        <w:rPr>
          <w:i/>
          <w:noProof/>
          <w:sz w:val="20"/>
          <w:szCs w:val="20"/>
          <w:lang w:eastAsia="ja-JP"/>
        </w:rPr>
      </w:pPr>
    </w:p>
    <w:p w:rsidR="001C72B3" w:rsidRDefault="001C72B3" w:rsidP="001C72B3">
      <w:pPr>
        <w:jc w:val="left"/>
        <w:rPr>
          <w:rFonts w:cs="Arial"/>
          <w:i/>
          <w:noProof/>
          <w:color w:val="000000"/>
          <w:lang w:eastAsia="ja-JP"/>
        </w:rPr>
      </w:pPr>
      <w:r>
        <w:rPr>
          <w:i/>
          <w:noProof/>
          <w:lang w:eastAsia="ja-JP"/>
        </w:rPr>
        <w:br w:type="page"/>
      </w:r>
    </w:p>
    <w:p w:rsidR="001C72B3" w:rsidRDefault="00C466D7" w:rsidP="001C72B3">
      <w:pPr>
        <w:pStyle w:val="Default"/>
        <w:rPr>
          <w:i/>
          <w:noProof/>
          <w:sz w:val="20"/>
          <w:szCs w:val="20"/>
          <w:lang w:eastAsia="ja-JP"/>
        </w:rPr>
      </w:pPr>
      <w:r>
        <w:rPr>
          <w:i/>
          <w:noProof/>
          <w:sz w:val="20"/>
          <w:szCs w:val="20"/>
          <w:lang w:eastAsia="ja-JP"/>
        </w:rPr>
        <w:t>Derzeitiger Wortlaut</w:t>
      </w:r>
    </w:p>
    <w:p w:rsidR="001C72B3" w:rsidRDefault="001C72B3" w:rsidP="001C72B3">
      <w:pPr>
        <w:pStyle w:val="Default"/>
        <w:rPr>
          <w:i/>
          <w:noProof/>
          <w:sz w:val="20"/>
          <w:szCs w:val="20"/>
          <w:lang w:eastAsia="ja-JP"/>
        </w:rPr>
      </w:pPr>
    </w:p>
    <w:p w:rsidR="00823960" w:rsidRPr="00823960" w:rsidRDefault="00823960" w:rsidP="000855D7">
      <w:pPr>
        <w:tabs>
          <w:tab w:val="left" w:pos="288"/>
          <w:tab w:val="left" w:pos="672"/>
          <w:tab w:val="left" w:pos="2112"/>
          <w:tab w:val="left" w:pos="3840"/>
          <w:tab w:val="left" w:pos="5472"/>
          <w:tab w:val="left" w:pos="7104"/>
          <w:tab w:val="left" w:pos="9216"/>
        </w:tabs>
        <w:ind w:right="-649"/>
        <w:rPr>
          <w:rFonts w:asciiTheme="minorBidi" w:hAnsiTheme="minorBidi" w:cstheme="minorBidi"/>
          <w:lang w:val="de-DE"/>
        </w:rPr>
      </w:pPr>
      <w:r w:rsidRPr="00823960">
        <w:rPr>
          <w:rFonts w:asciiTheme="minorBidi" w:hAnsiTheme="minorBidi" w:cstheme="minorBidi"/>
          <w:u w:val="single"/>
          <w:lang w:val="de-DE"/>
        </w:rPr>
        <w:t>Zu 51: Resistenz gegen </w:t>
      </w:r>
      <w:r w:rsidR="000855D7">
        <w:rPr>
          <w:rFonts w:asciiTheme="minorBidi" w:hAnsiTheme="minorBidi" w:cstheme="minorBidi"/>
          <w:u w:val="single"/>
          <w:lang w:val="de-DE"/>
        </w:rPr>
        <w:t>F</w:t>
      </w:r>
      <w:r w:rsidRPr="00823960">
        <w:rPr>
          <w:rFonts w:asciiTheme="minorBidi" w:hAnsiTheme="minorBidi" w:cstheme="minorBidi"/>
          <w:u w:val="single"/>
          <w:lang w:val="de-DE"/>
        </w:rPr>
        <w:t>ettfleckenkrankheit (</w:t>
      </w:r>
      <w:r w:rsidRPr="00823960">
        <w:rPr>
          <w:rFonts w:asciiTheme="minorBidi" w:hAnsiTheme="minorBidi" w:cstheme="minorBidi"/>
          <w:i/>
          <w:u w:val="single"/>
          <w:lang w:val="de-DE"/>
        </w:rPr>
        <w:t>Pseudomonas syringae</w:t>
      </w:r>
      <w:r w:rsidRPr="00823960">
        <w:rPr>
          <w:rFonts w:asciiTheme="minorBidi" w:hAnsiTheme="minorBidi" w:cstheme="minorBidi"/>
          <w:u w:val="single"/>
          <w:lang w:val="de-DE"/>
        </w:rPr>
        <w:t> pv. </w:t>
      </w:r>
      <w:r w:rsidRPr="00823960">
        <w:rPr>
          <w:rFonts w:asciiTheme="minorBidi" w:hAnsiTheme="minorBidi" w:cstheme="minorBidi"/>
          <w:i/>
          <w:u w:val="single"/>
          <w:lang w:val="de-DE"/>
        </w:rPr>
        <w:t>phaseolicola</w:t>
      </w:r>
      <w:r w:rsidRPr="00823960">
        <w:rPr>
          <w:rFonts w:asciiTheme="minorBidi" w:hAnsiTheme="minorBidi" w:cstheme="minorBidi"/>
          <w:lang w:val="de-DE"/>
        </w:rPr>
        <w:t>)</w:t>
      </w:r>
    </w:p>
    <w:p w:rsidR="001C72B3" w:rsidRPr="00823960" w:rsidRDefault="001C72B3" w:rsidP="001C72B3">
      <w:pPr>
        <w:pStyle w:val="Normaltg0"/>
        <w:jc w:val="left"/>
        <w:rPr>
          <w:rFonts w:asciiTheme="minorBidi" w:hAnsiTheme="minorBidi" w:cstheme="minorBidi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5208"/>
      </w:tblGrid>
      <w:tr w:rsidR="00823960" w:rsidRPr="00823960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Erhaltung der </w:t>
            </w:r>
            <w:proofErr w:type="spellStart"/>
            <w:r w:rsidRPr="00823960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Pathotypen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823960" w:rsidRPr="00823960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Natur des Mediums: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Infizierte trockene Blätter</w:t>
            </w:r>
          </w:p>
        </w:tc>
      </w:tr>
      <w:tr w:rsidR="00823960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Identifizierung: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 xml:space="preserve">Auf der Grundlage vorläufiger Versuche besitzen die europäischen </w:t>
            </w:r>
            <w:proofErr w:type="spellStart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Pathotypen</w:t>
            </w:r>
            <w:proofErr w:type="spellEnd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 xml:space="preserve"> (die wahrscheinlich zum afrikanischen </w:t>
            </w:r>
            <w:proofErr w:type="spellStart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Pathotyp</w:t>
            </w:r>
            <w:proofErr w:type="spellEnd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 xml:space="preserve"> von J.D. Taylor und H.R.I. </w:t>
            </w:r>
            <w:proofErr w:type="spellStart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Wellesbourne</w:t>
            </w:r>
            <w:proofErr w:type="spellEnd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 xml:space="preserve"> gehören) eine höhere Virulenz als die US-</w:t>
            </w:r>
            <w:proofErr w:type="spellStart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Pathotypen</w:t>
            </w:r>
            <w:proofErr w:type="spellEnd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 1 und 2. Die Aggressivität des Erregers wird durch die Größe der Flecken auf den Hülsen einer empfindlichen Sorte gemessen. Die zum Test angewandten Isolate sollen Fettflecken von mindestens 3 mm Durchmesser auslösen.</w:t>
            </w:r>
          </w:p>
        </w:tc>
      </w:tr>
      <w:tr w:rsidR="00823960" w:rsidRPr="00823960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Durchführung der Prüfung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823960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Pflanzenstadium: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Die ersten und zweiten (dreiblättrigen) Blätter mit einer Länge von 2-3 cm</w:t>
            </w:r>
          </w:p>
        </w:tc>
      </w:tr>
      <w:tr w:rsidR="00823960" w:rsidRPr="00823960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Temperatur: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tabs>
                <w:tab w:val="left" w:pos="288"/>
                <w:tab w:val="left" w:pos="672"/>
                <w:tab w:val="left" w:pos="2976"/>
                <w:tab w:val="left" w:pos="3828"/>
                <w:tab w:val="left" w:pos="4704"/>
                <w:tab w:val="left" w:pos="5856"/>
                <w:tab w:val="left" w:pos="7296"/>
                <w:tab w:val="left" w:pos="9216"/>
              </w:tabs>
              <w:ind w:left="3870" w:right="-221" w:hanging="3870"/>
              <w:rPr>
                <w:rFonts w:asciiTheme="minorBidi" w:hAnsiTheme="minorBidi" w:cstheme="minorBidi"/>
              </w:rPr>
            </w:pPr>
            <w:r w:rsidRPr="00823960">
              <w:rPr>
                <w:rFonts w:asciiTheme="minorBidi" w:hAnsiTheme="minorBidi" w:cstheme="minorBidi"/>
              </w:rPr>
              <w:t>Tag: 24</w:t>
            </w:r>
            <w:r w:rsidRPr="00823960">
              <w:rPr>
                <w:rFonts w:asciiTheme="minorBidi" w:hAnsiTheme="minorBidi" w:cstheme="minorBidi"/>
              </w:rPr>
              <w:sym w:font="Symbol" w:char="F0B0"/>
            </w:r>
            <w:r w:rsidRPr="00823960">
              <w:rPr>
                <w:rFonts w:asciiTheme="minorBidi" w:hAnsiTheme="minorBidi" w:cstheme="minorBidi"/>
              </w:rPr>
              <w:t xml:space="preserve">C; </w:t>
            </w:r>
            <w:proofErr w:type="spellStart"/>
            <w:r w:rsidRPr="00823960">
              <w:rPr>
                <w:rFonts w:asciiTheme="minorBidi" w:hAnsiTheme="minorBidi" w:cstheme="minorBidi"/>
              </w:rPr>
              <w:t>Nacht</w:t>
            </w:r>
            <w:proofErr w:type="spellEnd"/>
            <w:r w:rsidRPr="00823960">
              <w:rPr>
                <w:rFonts w:asciiTheme="minorBidi" w:hAnsiTheme="minorBidi" w:cstheme="minorBidi"/>
              </w:rPr>
              <w:t>: 18</w:t>
            </w:r>
            <w:r w:rsidRPr="00823960">
              <w:rPr>
                <w:rFonts w:asciiTheme="minorBidi" w:hAnsiTheme="minorBidi" w:cstheme="minorBidi"/>
              </w:rPr>
              <w:sym w:font="Symbol" w:char="F0B0"/>
            </w:r>
            <w:r w:rsidRPr="00823960">
              <w:rPr>
                <w:rFonts w:asciiTheme="minorBidi" w:hAnsiTheme="minorBidi" w:cstheme="minorBidi"/>
              </w:rPr>
              <w:t>C</w:t>
            </w:r>
          </w:p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823960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Feuchtigkeit: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100 % relative Feuchtigkeit, bis die inokulierten Blätter voll entwickelt sind</w:t>
            </w:r>
          </w:p>
        </w:tc>
      </w:tr>
      <w:tr w:rsidR="00823960" w:rsidRPr="00823960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Anzucht: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Im Gewächshaus</w:t>
            </w:r>
          </w:p>
        </w:tc>
      </w:tr>
      <w:tr w:rsidR="00823960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proofErr w:type="spellStart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Inokulum</w:t>
            </w:r>
            <w:proofErr w:type="spellEnd"/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823960" w:rsidRPr="00823960" w:rsidRDefault="00823960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Bakteriensuspension mit einer Konzentration von 10</w:t>
            </w:r>
            <w:r w:rsidRPr="00823960">
              <w:rPr>
                <w:rFonts w:asciiTheme="minorBidi" w:hAnsiTheme="minorBidi" w:cstheme="minorBidi"/>
                <w:position w:val="6"/>
                <w:sz w:val="20"/>
                <w:lang w:val="de-DE"/>
              </w:rPr>
              <w:t xml:space="preserve">8 </w:t>
            </w:r>
            <w:r w:rsidRPr="00823960">
              <w:rPr>
                <w:rFonts w:asciiTheme="minorBidi" w:hAnsiTheme="minorBidi" w:cstheme="minorBidi"/>
                <w:sz w:val="20"/>
                <w:lang w:val="de-DE"/>
              </w:rPr>
              <w:t>Bakterienzellen pro ml</w:t>
            </w:r>
          </w:p>
        </w:tc>
      </w:tr>
      <w:tr w:rsidR="0092115E" w:rsidRPr="000759A8" w:rsidTr="009211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Art der Inokulation: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Mechanisch, unter Verwendung einer Kamelhaarbürste</w:t>
            </w:r>
          </w:p>
        </w:tc>
      </w:tr>
      <w:tr w:rsidR="0092115E" w:rsidRPr="0001529B" w:rsidTr="009211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u w:val="single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Dauer der Prüfung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92115E" w:rsidRPr="000759A8" w:rsidTr="009211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- Inokulation bis Erfassung: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Bis zur vollen Entwicklung der infizierten Blätter</w:t>
            </w:r>
          </w:p>
        </w:tc>
      </w:tr>
      <w:tr w:rsidR="0092115E" w:rsidRPr="0001529B" w:rsidTr="009211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Anzahl der getesteten Pflanzen: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10-20 Pflanzen</w:t>
            </w:r>
          </w:p>
        </w:tc>
      </w:tr>
      <w:tr w:rsidR="0092115E" w:rsidRPr="000759A8" w:rsidTr="009211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Vermehrung des Bakteriums: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Bouillon-Agar (2 g Na2HPO4, 2 g NaH2PO4, 3 g NaCl, 25 g Bouillon-Agar pro 1000 ml destilliertes Wasser)</w:t>
            </w:r>
          </w:p>
        </w:tc>
      </w:tr>
      <w:tr w:rsidR="0092115E" w:rsidRPr="0001529B" w:rsidTr="0092115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Bemerkungen: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92115E" w:rsidRPr="0092115E" w:rsidRDefault="0092115E" w:rsidP="0092115E">
            <w:pPr>
              <w:numPr>
                <w:ilvl w:val="0"/>
                <w:numId w:val="18"/>
              </w:numPr>
              <w:tabs>
                <w:tab w:val="clear" w:pos="360"/>
                <w:tab w:val="left" w:pos="318"/>
                <w:tab w:val="left" w:pos="7296"/>
                <w:tab w:val="left" w:pos="9216"/>
              </w:tabs>
              <w:ind w:right="-3"/>
              <w:rPr>
                <w:rFonts w:asciiTheme="minorBidi" w:eastAsia="MS Mincho" w:hAnsiTheme="minorBidi" w:cstheme="minorBidi"/>
                <w:lang w:val="de-DE"/>
              </w:rPr>
            </w:pPr>
            <w:r w:rsidRPr="0092115E">
              <w:rPr>
                <w:rFonts w:asciiTheme="minorBidi" w:eastAsia="MS Mincho" w:hAnsiTheme="minorBidi" w:cstheme="minorBidi"/>
                <w:lang w:val="de-DE"/>
              </w:rPr>
              <w:t xml:space="preserve">Blattreaktionen werden heute häufig untersucht. Die Reaktion der Hülse ist polygenetischer Natur, und es besteht keine genetische Verbindung zwischen Blattreaktion und Hülsenresistenz. Es gibt </w:t>
            </w:r>
            <w:proofErr w:type="gramStart"/>
            <w:r w:rsidRPr="0092115E">
              <w:rPr>
                <w:rFonts w:asciiTheme="minorBidi" w:eastAsia="MS Mincho" w:hAnsiTheme="minorBidi" w:cstheme="minorBidi"/>
                <w:lang w:val="de-DE"/>
              </w:rPr>
              <w:t>zur Zeit</w:t>
            </w:r>
            <w:proofErr w:type="gramEnd"/>
            <w:r w:rsidRPr="0092115E">
              <w:rPr>
                <w:rFonts w:asciiTheme="minorBidi" w:eastAsia="MS Mincho" w:hAnsiTheme="minorBidi" w:cstheme="minorBidi"/>
                <w:lang w:val="de-DE"/>
              </w:rPr>
              <w:t xml:space="preserve"> keine Sorten mit Hülsenreaktion.</w:t>
            </w:r>
          </w:p>
          <w:p w:rsidR="0092115E" w:rsidRPr="0092115E" w:rsidRDefault="0092115E" w:rsidP="0092115E">
            <w:pPr>
              <w:numPr>
                <w:ilvl w:val="0"/>
                <w:numId w:val="18"/>
              </w:numPr>
              <w:tabs>
                <w:tab w:val="clear" w:pos="360"/>
                <w:tab w:val="left" w:pos="459"/>
                <w:tab w:val="left" w:pos="7296"/>
                <w:tab w:val="left" w:pos="9216"/>
              </w:tabs>
              <w:ind w:right="-3"/>
              <w:rPr>
                <w:rFonts w:asciiTheme="minorBidi" w:eastAsia="MS Mincho" w:hAnsiTheme="minorBidi" w:cstheme="minorBidi"/>
                <w:lang w:val="de-DE"/>
              </w:rPr>
            </w:pPr>
            <w:r w:rsidRPr="0092115E">
              <w:rPr>
                <w:rFonts w:asciiTheme="minorBidi" w:eastAsia="MS Mincho" w:hAnsiTheme="minorBidi" w:cstheme="minorBidi"/>
                <w:lang w:val="de-DE"/>
              </w:rPr>
              <w:t xml:space="preserve">Resistent bedeutet genetisch, </w:t>
            </w:r>
            <w:proofErr w:type="spellStart"/>
            <w:r w:rsidRPr="0092115E">
              <w:rPr>
                <w:rFonts w:asciiTheme="minorBidi" w:eastAsia="MS Mincho" w:hAnsiTheme="minorBidi" w:cstheme="minorBidi"/>
                <w:lang w:val="de-DE"/>
              </w:rPr>
              <w:t>daß</w:t>
            </w:r>
            <w:proofErr w:type="spellEnd"/>
            <w:r w:rsidRPr="0092115E">
              <w:rPr>
                <w:rFonts w:asciiTheme="minorBidi" w:eastAsia="MS Mincho" w:hAnsiTheme="minorBidi" w:cstheme="minorBidi"/>
                <w:lang w:val="de-DE"/>
              </w:rPr>
              <w:t xml:space="preserve"> dieser Wirt, unter An- oder Abwesenheit der </w:t>
            </w:r>
            <w:proofErr w:type="spellStart"/>
            <w:r w:rsidRPr="0092115E">
              <w:rPr>
                <w:rFonts w:asciiTheme="minorBidi" w:eastAsia="MS Mincho" w:hAnsiTheme="minorBidi" w:cstheme="minorBidi"/>
                <w:lang w:val="de-DE"/>
              </w:rPr>
              <w:t>Modifizierer</w:t>
            </w:r>
            <w:proofErr w:type="spellEnd"/>
            <w:r w:rsidRPr="0092115E">
              <w:rPr>
                <w:rFonts w:asciiTheme="minorBidi" w:eastAsia="MS Mincho" w:hAnsiTheme="minorBidi" w:cstheme="minorBidi"/>
                <w:lang w:val="de-DE"/>
              </w:rPr>
              <w:t xml:space="preserve">, das rezessive Resistenzgen besitzt; im Fall der Anwesenheit der </w:t>
            </w:r>
            <w:proofErr w:type="spellStart"/>
            <w:r w:rsidRPr="0092115E">
              <w:rPr>
                <w:rFonts w:asciiTheme="minorBidi" w:eastAsia="MS Mincho" w:hAnsiTheme="minorBidi" w:cstheme="minorBidi"/>
                <w:lang w:val="de-DE"/>
              </w:rPr>
              <w:t>Modifizierer</w:t>
            </w:r>
            <w:proofErr w:type="spellEnd"/>
            <w:r w:rsidRPr="0092115E">
              <w:rPr>
                <w:rFonts w:asciiTheme="minorBidi" w:eastAsia="MS Mincho" w:hAnsiTheme="minorBidi" w:cstheme="minorBidi"/>
                <w:lang w:val="de-DE"/>
              </w:rPr>
              <w:t xml:space="preserve"> sind die Quellen für diese Gene: PI 150 414 (USA), CNRA</w:t>
            </w:r>
            <w:r w:rsidRPr="0092115E">
              <w:rPr>
                <w:rFonts w:asciiTheme="minorBidi" w:eastAsia="MS Mincho" w:hAnsiTheme="minorBidi" w:cstheme="minorBidi"/>
                <w:lang w:val="de-DE"/>
              </w:rPr>
              <w:noBreakHyphen/>
              <w:t>HW5A (Fr.).</w:t>
            </w:r>
          </w:p>
          <w:p w:rsidR="0092115E" w:rsidRPr="0092115E" w:rsidRDefault="0092115E" w:rsidP="0092115E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92115E">
              <w:rPr>
                <w:rFonts w:asciiTheme="minorBidi" w:hAnsiTheme="minorBidi" w:cstheme="minorBidi"/>
                <w:sz w:val="20"/>
                <w:lang w:val="de-DE"/>
              </w:rPr>
              <w:t>Im Stadium des vollentwickelten Blattes können die Verletzungen bewertet werden. Die unterschiedlichen Symptomtypen sind unten wiedergegeben.</w:t>
            </w:r>
          </w:p>
        </w:tc>
      </w:tr>
    </w:tbl>
    <w:p w:rsidR="001C72B3" w:rsidRPr="00823960" w:rsidRDefault="001C72B3" w:rsidP="001C72B3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1C72B3" w:rsidRPr="00823960" w:rsidRDefault="001C72B3" w:rsidP="001C72B3">
      <w:pPr>
        <w:pStyle w:val="Normaltg0"/>
        <w:jc w:val="left"/>
        <w:rPr>
          <w:rFonts w:ascii="Arial" w:hAnsi="Arial" w:cs="Arial"/>
          <w:sz w:val="20"/>
          <w:u w:val="single"/>
          <w:lang w:val="de-DE"/>
        </w:rPr>
      </w:pPr>
    </w:p>
    <w:p w:rsidR="00823960" w:rsidRPr="0001529B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221"/>
      </w:pPr>
      <w:proofErr w:type="spellStart"/>
      <w:r w:rsidRPr="0001529B">
        <w:rPr>
          <w:u w:val="single"/>
        </w:rPr>
        <w:t>Legende</w:t>
      </w:r>
      <w:proofErr w:type="spellEnd"/>
      <w:r w:rsidRPr="0001529B">
        <w:rPr>
          <w:u w:val="single"/>
        </w:rPr>
        <w:t xml:space="preserve"> der </w:t>
      </w:r>
      <w:proofErr w:type="spellStart"/>
      <w:r w:rsidRPr="0001529B">
        <w:rPr>
          <w:u w:val="single"/>
        </w:rPr>
        <w:t>nachfolgenden</w:t>
      </w:r>
      <w:proofErr w:type="spellEnd"/>
      <w:r w:rsidRPr="0001529B">
        <w:rPr>
          <w:u w:val="single"/>
        </w:rPr>
        <w:t> </w:t>
      </w:r>
      <w:proofErr w:type="spellStart"/>
      <w:r w:rsidRPr="0001529B">
        <w:rPr>
          <w:u w:val="single"/>
        </w:rPr>
        <w:t>Illustrationen</w:t>
      </w:r>
      <w:proofErr w:type="spellEnd"/>
      <w:r w:rsidRPr="0001529B">
        <w:t>:</w:t>
      </w:r>
    </w:p>
    <w:p w:rsidR="00823960" w:rsidRPr="0001529B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</w:rPr>
      </w:pPr>
    </w:p>
    <w:p w:rsidR="00823960" w:rsidRPr="0001529B" w:rsidRDefault="00823960" w:rsidP="00823960">
      <w:pPr>
        <w:framePr w:hSpace="180" w:wrap="auto" w:vAnchor="text" w:hAnchor="page" w:x="5763" w:y="425"/>
        <w:ind w:right="-649"/>
      </w:pPr>
      <w:r>
        <w:rPr>
          <w:noProof/>
        </w:rPr>
        <w:drawing>
          <wp:inline distT="0" distB="0" distL="0" distR="0" wp14:anchorId="63E6F1C5" wp14:editId="2DD5FC37">
            <wp:extent cx="594995" cy="10953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60" w:rsidRPr="0001529B" w:rsidRDefault="00823960" w:rsidP="00823960">
      <w:pPr>
        <w:framePr w:w="9767" w:hSpace="180" w:wrap="auto" w:vAnchor="text" w:hAnchor="page" w:x="1443" w:y="326"/>
        <w:tabs>
          <w:tab w:val="left" w:pos="288"/>
          <w:tab w:val="left" w:pos="672"/>
          <w:tab w:val="left" w:pos="2976"/>
          <w:tab w:val="left" w:pos="5850"/>
          <w:tab w:val="left" w:pos="5940"/>
          <w:tab w:val="left" w:pos="7296"/>
          <w:tab w:val="left" w:pos="9216"/>
        </w:tabs>
        <w:ind w:left="1440" w:right="-649"/>
        <w:rPr>
          <w:sz w:val="16"/>
        </w:rPr>
      </w:pPr>
      <w:r w:rsidRPr="0001529B">
        <w:tab/>
      </w:r>
      <w:r w:rsidRPr="0001529B">
        <w:tab/>
      </w: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288"/>
          <w:tab w:val="left" w:pos="672"/>
          <w:tab w:val="left" w:pos="2976"/>
          <w:tab w:val="left" w:pos="7296"/>
          <w:tab w:val="left" w:pos="9216"/>
        </w:tabs>
        <w:ind w:left="5670" w:right="273" w:hanging="4410"/>
        <w:rPr>
          <w:lang w:val="de-DE"/>
        </w:rPr>
      </w:pPr>
      <w:r w:rsidRPr="00823960">
        <w:rPr>
          <w:lang w:val="de-DE"/>
        </w:rPr>
        <w:t>gesundes Gewebe                          </w:t>
      </w:r>
      <w:r w:rsidRPr="00823960">
        <w:rPr>
          <w:lang w:val="de-DE"/>
        </w:rPr>
        <w:tab/>
        <w:t>mit Wasser durchtränkte Verletzung ohne Entfärbung</w:t>
      </w: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288"/>
          <w:tab w:val="left" w:pos="672"/>
        </w:tabs>
        <w:ind w:left="1276" w:right="273"/>
        <w:rPr>
          <w:lang w:val="de-DE"/>
        </w:rPr>
      </w:pPr>
      <w:r w:rsidRPr="00823960">
        <w:rPr>
          <w:lang w:val="de-DE"/>
        </w:rPr>
        <w:t xml:space="preserve">toxisch </w:t>
      </w:r>
      <w:proofErr w:type="spellStart"/>
      <w:r w:rsidRPr="00823960">
        <w:rPr>
          <w:lang w:val="de-DE"/>
        </w:rPr>
        <w:t>chlorotisches</w:t>
      </w:r>
      <w:proofErr w:type="spellEnd"/>
      <w:r w:rsidRPr="00823960">
        <w:rPr>
          <w:lang w:val="de-DE"/>
        </w:rPr>
        <w:t xml:space="preserve"> Gewebe</w:t>
      </w: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288"/>
          <w:tab w:val="left" w:pos="672"/>
          <w:tab w:val="left" w:pos="2976"/>
          <w:tab w:val="left" w:pos="5850"/>
          <w:tab w:val="left" w:pos="5940"/>
          <w:tab w:val="left" w:pos="7296"/>
          <w:tab w:val="left" w:pos="9216"/>
        </w:tabs>
        <w:ind w:left="5670" w:right="273"/>
        <w:rPr>
          <w:lang w:val="de-DE"/>
        </w:rPr>
      </w:pPr>
      <w:r w:rsidRPr="00823960">
        <w:rPr>
          <w:lang w:val="de-DE"/>
        </w:rPr>
        <w:t>mit Wasser durchtränkte Verletzung</w:t>
      </w:r>
      <w:r w:rsidRPr="00823960">
        <w:rPr>
          <w:lang w:val="de-DE"/>
        </w:rPr>
        <w:br/>
        <w:t>ohne Entfärbung</w:t>
      </w: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5760"/>
          <w:tab w:val="left" w:pos="5940"/>
          <w:tab w:val="left" w:pos="7296"/>
          <w:tab w:val="left" w:pos="9216"/>
        </w:tabs>
        <w:ind w:right="273" w:firstLine="90"/>
        <w:rPr>
          <w:lang w:val="de-DE"/>
        </w:rPr>
      </w:pPr>
      <w:r w:rsidRPr="00823960">
        <w:rPr>
          <w:lang w:val="de-DE"/>
        </w:rPr>
        <w:tab/>
      </w: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7296"/>
          <w:tab w:val="left" w:pos="9216"/>
        </w:tabs>
        <w:ind w:left="5670" w:right="273"/>
        <w:rPr>
          <w:lang w:val="de-DE"/>
        </w:rPr>
      </w:pPr>
      <w:r w:rsidRPr="00823960">
        <w:rPr>
          <w:lang w:val="de-DE"/>
        </w:rPr>
        <w:t>einige braunrote übersensitive nekrotische Flecken von der Größe einer Zelle</w:t>
      </w: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288"/>
          <w:tab w:val="left" w:pos="672"/>
          <w:tab w:val="left" w:pos="2976"/>
          <w:tab w:val="left" w:pos="5850"/>
          <w:tab w:val="left" w:pos="5940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823960">
      <w:pPr>
        <w:framePr w:w="9767" w:hSpace="180" w:wrap="auto" w:vAnchor="text" w:hAnchor="page" w:x="1443" w:y="326"/>
        <w:tabs>
          <w:tab w:val="left" w:pos="288"/>
          <w:tab w:val="left" w:pos="672"/>
          <w:tab w:val="left" w:pos="2976"/>
          <w:tab w:val="left" w:pos="5850"/>
          <w:tab w:val="left" w:pos="5940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01529B" w:rsidRDefault="00823960" w:rsidP="00823960">
      <w:pPr>
        <w:framePr w:hSpace="180" w:wrap="auto" w:vAnchor="text" w:hAnchor="page" w:x="1304" w:y="199"/>
        <w:ind w:right="-649"/>
      </w:pPr>
      <w:r>
        <w:rPr>
          <w:noProof/>
        </w:rPr>
        <w:drawing>
          <wp:inline distT="0" distB="0" distL="0" distR="0" wp14:anchorId="0539A82B" wp14:editId="0FF53977">
            <wp:extent cx="828040" cy="974725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3" w:rsidRPr="009508A7" w:rsidRDefault="00823960" w:rsidP="00823960">
      <w:pPr>
        <w:framePr w:w="4417" w:hSpace="180" w:wrap="auto" w:vAnchor="text" w:hAnchor="page" w:x="7201" w:y="1432"/>
        <w:tabs>
          <w:tab w:val="left" w:pos="5760"/>
          <w:tab w:val="left" w:pos="5940"/>
          <w:tab w:val="left" w:pos="7296"/>
          <w:tab w:val="left" w:pos="9216"/>
        </w:tabs>
        <w:ind w:right="-649" w:firstLine="90"/>
        <w:rPr>
          <w:rFonts w:cs="Arial"/>
        </w:rPr>
      </w:pPr>
      <w:r w:rsidRPr="0001529B">
        <w:rPr>
          <w:sz w:val="16"/>
          <w:u w:val="single"/>
        </w:rPr>
        <w:br w:type="page"/>
      </w:r>
    </w:p>
    <w:p w:rsidR="001C72B3" w:rsidRPr="009508A7" w:rsidRDefault="001C72B3" w:rsidP="001C72B3">
      <w:pPr>
        <w:framePr w:w="4417" w:hSpace="180" w:wrap="auto" w:vAnchor="text" w:hAnchor="page" w:x="7201" w:y="1432"/>
        <w:tabs>
          <w:tab w:val="left" w:pos="4416"/>
          <w:tab w:val="left" w:pos="5760"/>
          <w:tab w:val="left" w:pos="7296"/>
          <w:tab w:val="left" w:pos="9216"/>
        </w:tabs>
        <w:ind w:right="-649" w:firstLine="90"/>
        <w:rPr>
          <w:rFonts w:cs="Arial"/>
        </w:rPr>
      </w:pPr>
    </w:p>
    <w:p w:rsidR="00823960" w:rsidRPr="000759A8" w:rsidRDefault="001C72B3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u w:val="single"/>
          <w:lang w:val="de-DE"/>
        </w:rPr>
      </w:pPr>
      <w:r w:rsidRPr="000759A8">
        <w:rPr>
          <w:rFonts w:cs="Arial"/>
          <w:u w:val="single"/>
          <w:lang w:val="de-DE"/>
        </w:rPr>
        <w:br w:type="page"/>
      </w:r>
      <w:r w:rsidR="00823960" w:rsidRPr="000759A8">
        <w:rPr>
          <w:u w:val="single"/>
          <w:lang w:val="de-DE"/>
        </w:rPr>
        <w:t>Bonitierungsschema</w:t>
      </w:r>
    </w:p>
    <w:p w:rsidR="00823960" w:rsidRPr="000759A8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823960" w:rsidRPr="000759A8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u w:val="single"/>
          <w:lang w:val="de-DE"/>
        </w:rPr>
      </w:pPr>
      <w:r w:rsidRPr="000759A8">
        <w:rPr>
          <w:u w:val="single"/>
          <w:lang w:val="de-DE"/>
        </w:rPr>
        <w:t>Resistenz fehlend</w:t>
      </w:r>
    </w:p>
    <w:p w:rsidR="00823960" w:rsidRPr="000759A8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</w:p>
    <w:p w:rsidR="00823960" w:rsidRPr="000759A8" w:rsidRDefault="00823960" w:rsidP="00823960">
      <w:pPr>
        <w:framePr w:hSpace="180" w:wrap="auto" w:vAnchor="text" w:hAnchor="page" w:x="1153" w:y="624"/>
        <w:ind w:right="-649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AA346A" wp14:editId="15A9AA77">
            <wp:simplePos x="0" y="0"/>
            <wp:positionH relativeFrom="column">
              <wp:posOffset>13547</wp:posOffset>
            </wp:positionH>
            <wp:positionV relativeFrom="paragraph">
              <wp:posOffset>1693</wp:posOffset>
            </wp:positionV>
            <wp:extent cx="4088765" cy="193230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960" w:rsidRPr="000759A8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0759A8">
        <w:rPr>
          <w:sz w:val="16"/>
          <w:lang w:val="de-DE"/>
        </w:rPr>
        <w:tab/>
      </w:r>
      <w:r w:rsidRPr="000759A8">
        <w:rPr>
          <w:sz w:val="16"/>
          <w:lang w:val="de-DE"/>
        </w:rPr>
        <w:tab/>
      </w:r>
      <w:r w:rsidRPr="00823960">
        <w:rPr>
          <w:sz w:val="16"/>
          <w:lang w:val="de-DE"/>
        </w:rPr>
        <w:t xml:space="preserve">                                                  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823960">
        <w:rPr>
          <w:sz w:val="16"/>
          <w:lang w:val="de-DE"/>
        </w:rPr>
        <w:tab/>
      </w:r>
      <w:r w:rsidRPr="00823960">
        <w:rPr>
          <w:sz w:val="16"/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823960">
        <w:rPr>
          <w:sz w:val="16"/>
          <w:lang w:val="de-DE"/>
        </w:rPr>
        <w:tab/>
      </w:r>
      <w:r w:rsidRPr="00823960">
        <w:rPr>
          <w:sz w:val="16"/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823960">
        <w:rPr>
          <w:sz w:val="16"/>
          <w:lang w:val="de-DE"/>
        </w:rPr>
        <w:tab/>
      </w:r>
      <w:r w:rsidRPr="00823960">
        <w:rPr>
          <w:sz w:val="16"/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823960">
        <w:rPr>
          <w:sz w:val="16"/>
          <w:lang w:val="de-DE"/>
        </w:rPr>
        <w:tab/>
      </w:r>
      <w:r w:rsidRPr="00823960">
        <w:rPr>
          <w:sz w:val="16"/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823960">
        <w:rPr>
          <w:sz w:val="16"/>
          <w:lang w:val="de-DE"/>
        </w:rPr>
        <w:tab/>
      </w:r>
      <w:r w:rsidRPr="00823960">
        <w:rPr>
          <w:sz w:val="16"/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spacing w:line="120" w:lineRule="atLeast"/>
        <w:ind w:right="-649"/>
        <w:rPr>
          <w:sz w:val="16"/>
          <w:lang w:val="de-DE"/>
        </w:rPr>
      </w:pP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sz w:val="16"/>
          <w:lang w:val="de-DE"/>
        </w:rPr>
        <w:tab/>
      </w:r>
      <w:r w:rsidRPr="00823960">
        <w:rPr>
          <w:sz w:val="16"/>
          <w:lang w:val="de-DE"/>
        </w:rPr>
        <w:tab/>
      </w:r>
      <w:r w:rsidRPr="00823960">
        <w:rPr>
          <w:lang w:val="de-DE"/>
        </w:rPr>
        <w:t xml:space="preserve">                                   mit Wasser durchtränkte Verletzung mit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toxisch </w:t>
      </w:r>
      <w:proofErr w:type="spellStart"/>
      <w:r w:rsidRPr="00823960">
        <w:rPr>
          <w:lang w:val="de-DE"/>
        </w:rPr>
        <w:t>chlorotischem</w:t>
      </w:r>
      <w:proofErr w:type="spellEnd"/>
      <w:r w:rsidRPr="00823960">
        <w:rPr>
          <w:lang w:val="de-DE"/>
        </w:rPr>
        <w:t xml:space="preserve"> Ring, systemische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Chlorose;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mit Wasser durchtränkte Verletzung mit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Ring, keine systemische Chlorose;</w:t>
      </w:r>
    </w:p>
    <w:p w:rsidR="00823960" w:rsidRPr="00823960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mit Wasser durchtränkte Verletzung 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</w:t>
      </w:r>
      <w:r w:rsidR="0054678C">
        <w:rPr>
          <w:lang w:val="de-DE"/>
        </w:rPr>
        <w:t xml:space="preserve">ohne </w:t>
      </w:r>
      <w:r w:rsidRPr="0054678C">
        <w:rPr>
          <w:lang w:val="de-DE"/>
        </w:rPr>
        <w:t>Ring, keine systemische Chlorose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54678C">
        <w:rPr>
          <w:sz w:val="16"/>
          <w:lang w:val="de-DE"/>
        </w:rPr>
        <w:tab/>
      </w:r>
      <w:r w:rsidRPr="0054678C">
        <w:rPr>
          <w:sz w:val="16"/>
          <w:lang w:val="de-DE"/>
        </w:rPr>
        <w:tab/>
        <w:t xml:space="preserve">                                                  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54678C">
        <w:rPr>
          <w:sz w:val="16"/>
          <w:lang w:val="de-DE"/>
        </w:rPr>
        <w:tab/>
      </w:r>
      <w:r w:rsidRPr="0054678C">
        <w:rPr>
          <w:sz w:val="16"/>
          <w:lang w:val="de-DE"/>
        </w:rPr>
        <w:tab/>
        <w:t xml:space="preserve">                                                  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54678C">
        <w:rPr>
          <w:sz w:val="16"/>
          <w:lang w:val="de-DE"/>
        </w:rPr>
        <w:tab/>
      </w:r>
      <w:r w:rsidRPr="0054678C">
        <w:rPr>
          <w:sz w:val="16"/>
          <w:lang w:val="de-DE"/>
        </w:rPr>
        <w:tab/>
        <w:t xml:space="preserve">                                                  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54678C">
        <w:rPr>
          <w:sz w:val="16"/>
          <w:lang w:val="de-DE"/>
        </w:rPr>
        <w:tab/>
      </w:r>
      <w:r w:rsidRPr="0054678C">
        <w:rPr>
          <w:sz w:val="16"/>
          <w:lang w:val="de-DE"/>
        </w:rPr>
        <w:tab/>
        <w:t xml:space="preserve">                                                  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54678C">
        <w:rPr>
          <w:sz w:val="16"/>
          <w:lang w:val="de-DE"/>
        </w:rPr>
        <w:tab/>
      </w:r>
      <w:r w:rsidRPr="0054678C">
        <w:rPr>
          <w:sz w:val="16"/>
          <w:lang w:val="de-DE"/>
        </w:rPr>
        <w:tab/>
        <w:t xml:space="preserve">                                                  </w:t>
      </w: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spacing w:line="120" w:lineRule="atLeast"/>
        <w:ind w:right="-649"/>
        <w:rPr>
          <w:sz w:val="16"/>
          <w:lang w:val="de-DE"/>
        </w:rPr>
      </w:pPr>
    </w:p>
    <w:p w:rsidR="00823960" w:rsidRPr="0054678C" w:rsidRDefault="00823960" w:rsidP="004569EF">
      <w:pPr>
        <w:framePr w:w="10453" w:hSpace="180" w:wrap="auto" w:vAnchor="text" w:hAnchor="text" w:y="6"/>
        <w:tabs>
          <w:tab w:val="left" w:pos="288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54678C">
        <w:rPr>
          <w:sz w:val="16"/>
          <w:lang w:val="de-DE"/>
        </w:rPr>
        <w:tab/>
      </w:r>
      <w:r w:rsidRPr="0054678C">
        <w:rPr>
          <w:sz w:val="16"/>
          <w:lang w:val="de-DE"/>
        </w:rPr>
        <w:tab/>
        <w:t xml:space="preserve">                                                  </w:t>
      </w:r>
    </w:p>
    <w:p w:rsidR="00823960" w:rsidRPr="0054678C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01529B" w:rsidRDefault="00823960" w:rsidP="00823960">
      <w:pPr>
        <w:framePr w:hSpace="180" w:wrap="auto" w:vAnchor="text" w:hAnchor="page" w:x="1903" w:y="114"/>
        <w:ind w:right="-649"/>
      </w:pPr>
      <w:r>
        <w:rPr>
          <w:noProof/>
        </w:rPr>
        <w:drawing>
          <wp:inline distT="0" distB="0" distL="0" distR="0" wp14:anchorId="28FD568C" wp14:editId="19EDFEFF">
            <wp:extent cx="2734310" cy="1941195"/>
            <wp:effectExtent l="1905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lang w:val="de-DE"/>
        </w:rPr>
      </w:pPr>
      <w:r w:rsidRPr="0001529B">
        <w:rPr>
          <w:sz w:val="16"/>
        </w:rPr>
        <w:tab/>
      </w:r>
      <w:r w:rsidRPr="0001529B">
        <w:tab/>
      </w:r>
      <w:r w:rsidRPr="00823960">
        <w:rPr>
          <w:lang w:val="de-DE"/>
        </w:rPr>
        <w:t xml:space="preserve">                                                   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spacing w:line="120" w:lineRule="atLeast"/>
        <w:ind w:right="-649"/>
        <w:rPr>
          <w:lang w:val="de-DE"/>
        </w:rPr>
      </w:pP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entfärbte mit Wasser durchtränkte Verletzung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mit Ring, systemische Chlorose;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entfärbte mit Wasser durchtränkte Verletzung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mit Ring, keine systemische Chlorose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spacing w:line="120" w:lineRule="atLeast"/>
        <w:ind w:right="-649"/>
        <w:rPr>
          <w:lang w:val="de-DE"/>
        </w:rPr>
      </w:pP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823960">
        <w:rPr>
          <w:lang w:val="de-DE"/>
        </w:rPr>
        <w:tab/>
      </w:r>
      <w:r w:rsidRPr="00823960">
        <w:rPr>
          <w:lang w:val="de-DE"/>
        </w:rPr>
        <w:tab/>
        <w:t xml:space="preserve">                                                  </w:t>
      </w:r>
    </w:p>
    <w:p w:rsidR="00823960" w:rsidRPr="00823960" w:rsidRDefault="00823960" w:rsidP="004569EF">
      <w:pPr>
        <w:framePr w:w="10237" w:hSpace="180" w:wrap="auto" w:vAnchor="text" w:hAnchor="page" w:x="1299" w:y="256"/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823960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823960" w:rsidRPr="0001529B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</w:pPr>
      <w:r w:rsidRPr="00823960">
        <w:rPr>
          <w:u w:val="single"/>
          <w:lang w:val="de-DE"/>
        </w:rPr>
        <w:br w:type="page"/>
      </w:r>
      <w:proofErr w:type="spellStart"/>
      <w:r w:rsidRPr="0001529B">
        <w:rPr>
          <w:u w:val="single"/>
        </w:rPr>
        <w:t>Resistenz</w:t>
      </w:r>
      <w:proofErr w:type="spellEnd"/>
      <w:r w:rsidRPr="0001529B">
        <w:rPr>
          <w:u w:val="single"/>
        </w:rPr>
        <w:t> </w:t>
      </w:r>
      <w:proofErr w:type="spellStart"/>
      <w:r w:rsidRPr="0001529B">
        <w:rPr>
          <w:u w:val="single"/>
        </w:rPr>
        <w:t>vorhanden</w:t>
      </w:r>
      <w:proofErr w:type="spellEnd"/>
    </w:p>
    <w:p w:rsidR="00823960" w:rsidRPr="0001529B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</w:rPr>
      </w:pPr>
    </w:p>
    <w:p w:rsidR="00823960" w:rsidRPr="0001529B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</w:rPr>
      </w:pPr>
    </w:p>
    <w:p w:rsidR="00823960" w:rsidRPr="0001529B" w:rsidRDefault="00823960" w:rsidP="00823960">
      <w:pPr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9"/>
        <w:rPr>
          <w:sz w:val="16"/>
        </w:rPr>
      </w:pPr>
      <w:r>
        <w:rPr>
          <w:noProof/>
        </w:rPr>
        <w:drawing>
          <wp:inline distT="0" distB="0" distL="0" distR="0" wp14:anchorId="5A5C30B6" wp14:editId="1DC5992D">
            <wp:extent cx="5296535" cy="1966595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960" w:rsidRPr="0001529B" w:rsidRDefault="00823960" w:rsidP="00823960">
      <w:pPr>
        <w:tabs>
          <w:tab w:val="left" w:pos="672"/>
          <w:tab w:val="left" w:pos="3840"/>
          <w:tab w:val="left" w:pos="7296"/>
          <w:tab w:val="left" w:pos="9216"/>
        </w:tabs>
        <w:ind w:right="-649"/>
        <w:rPr>
          <w:sz w:val="16"/>
        </w:rPr>
      </w:pPr>
    </w:p>
    <w:p w:rsidR="00823960" w:rsidRPr="0001529B" w:rsidRDefault="00823960" w:rsidP="00823960">
      <w:pPr>
        <w:tabs>
          <w:tab w:val="left" w:pos="3840"/>
          <w:tab w:val="left" w:pos="7296"/>
          <w:tab w:val="left" w:pos="9216"/>
        </w:tabs>
        <w:ind w:right="-649"/>
      </w:pPr>
    </w:p>
    <w:p w:rsidR="00823960" w:rsidRPr="00823960" w:rsidRDefault="00823960" w:rsidP="00823960">
      <w:pPr>
        <w:pStyle w:val="BodyText2"/>
        <w:rPr>
          <w:lang w:val="de-DE"/>
        </w:rPr>
      </w:pPr>
      <w:proofErr w:type="spellStart"/>
      <w:r w:rsidRPr="00823960">
        <w:rPr>
          <w:lang w:val="de-DE"/>
        </w:rPr>
        <w:t>Nekroseflecke</w:t>
      </w:r>
      <w:proofErr w:type="spellEnd"/>
      <w:r w:rsidRPr="00823960">
        <w:rPr>
          <w:lang w:val="de-DE"/>
        </w:rPr>
        <w:t xml:space="preserve"> mit 1-2  mm Durchmesser, keine systemische Chlorose oder einige braunrote übersensitive nekrotische Flecken von der Größe einer Zelle oder gesunde, nicht infizierte Pflanze</w:t>
      </w:r>
    </w:p>
    <w:p w:rsidR="00DA66AA" w:rsidRDefault="00DA66AA">
      <w:pPr>
        <w:jc w:val="left"/>
        <w:rPr>
          <w:lang w:val="de-DE"/>
        </w:rPr>
      </w:pPr>
      <w:r>
        <w:rPr>
          <w:lang w:val="de-DE"/>
        </w:rPr>
        <w:br w:type="page"/>
      </w:r>
    </w:p>
    <w:p w:rsidR="00823960" w:rsidRPr="00823960" w:rsidRDefault="00823960" w:rsidP="00823960">
      <w:pPr>
        <w:rPr>
          <w:lang w:val="de-DE"/>
        </w:rPr>
      </w:pPr>
    </w:p>
    <w:p w:rsidR="001C72B3" w:rsidRPr="00E12E9C" w:rsidRDefault="00C466D7" w:rsidP="00DA66AA">
      <w:pPr>
        <w:widowControl w:val="0"/>
        <w:tabs>
          <w:tab w:val="left" w:pos="288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right="-646"/>
        <w:rPr>
          <w:i/>
          <w:noProof/>
          <w:lang w:val="de-DE" w:eastAsia="ja-JP"/>
        </w:rPr>
      </w:pPr>
      <w:r w:rsidRPr="00E12E9C">
        <w:rPr>
          <w:i/>
          <w:noProof/>
          <w:lang w:val="de-DE" w:eastAsia="ja-JP"/>
        </w:rPr>
        <w:t>Vorgeschlagener neuer Wortlaut</w:t>
      </w:r>
      <w:r w:rsidR="00DA66AA">
        <w:rPr>
          <w:i/>
          <w:noProof/>
          <w:lang w:val="de-DE" w:eastAsia="ja-JP"/>
        </w:rPr>
        <w:t>:</w:t>
      </w:r>
    </w:p>
    <w:p w:rsidR="001C72B3" w:rsidRPr="00E12E9C" w:rsidRDefault="001C72B3" w:rsidP="001C72B3">
      <w:pPr>
        <w:pStyle w:val="Default"/>
        <w:rPr>
          <w:i/>
          <w:noProof/>
          <w:sz w:val="20"/>
          <w:szCs w:val="20"/>
          <w:lang w:val="de-DE" w:eastAsia="ja-JP"/>
        </w:rPr>
      </w:pPr>
    </w:p>
    <w:p w:rsidR="001C72B3" w:rsidRPr="005438FB" w:rsidRDefault="00E12E9C" w:rsidP="000855D7">
      <w:pPr>
        <w:tabs>
          <w:tab w:val="left" w:pos="288"/>
          <w:tab w:val="left" w:pos="672"/>
          <w:tab w:val="left" w:pos="2112"/>
          <w:tab w:val="left" w:pos="3840"/>
          <w:tab w:val="left" w:pos="5472"/>
          <w:tab w:val="left" w:pos="7104"/>
          <w:tab w:val="left" w:pos="9216"/>
        </w:tabs>
        <w:ind w:right="-649"/>
        <w:rPr>
          <w:rFonts w:asciiTheme="minorBidi" w:hAnsiTheme="minorBidi" w:cstheme="minorBidi"/>
          <w:i/>
          <w:u w:val="single"/>
          <w:lang w:val="de-DE"/>
        </w:rPr>
      </w:pPr>
      <w:r w:rsidRPr="00823960">
        <w:rPr>
          <w:rFonts w:asciiTheme="minorBidi" w:hAnsiTheme="minorBidi" w:cstheme="minorBidi"/>
          <w:u w:val="single"/>
          <w:lang w:val="de-DE"/>
        </w:rPr>
        <w:t>Zu 51: Resistenz gegen </w:t>
      </w:r>
      <w:proofErr w:type="spellStart"/>
      <w:r w:rsidR="005438FB" w:rsidRPr="005438FB">
        <w:rPr>
          <w:rFonts w:cs="Arial"/>
          <w:i/>
          <w:u w:val="single"/>
          <w:lang w:val="de-DE"/>
        </w:rPr>
        <w:t>Pseudomonas</w:t>
      </w:r>
      <w:proofErr w:type="spellEnd"/>
      <w:r w:rsidR="005438FB" w:rsidRPr="005438FB">
        <w:rPr>
          <w:rFonts w:cs="Arial"/>
          <w:i/>
          <w:u w:val="single"/>
          <w:lang w:val="de-DE"/>
        </w:rPr>
        <w:t xml:space="preserve"> </w:t>
      </w:r>
      <w:proofErr w:type="spellStart"/>
      <w:r w:rsidR="005438FB" w:rsidRPr="005438FB">
        <w:rPr>
          <w:rFonts w:cs="Arial"/>
          <w:i/>
          <w:u w:val="single"/>
          <w:lang w:val="de-DE"/>
        </w:rPr>
        <w:t>savastanoi</w:t>
      </w:r>
      <w:proofErr w:type="spellEnd"/>
      <w:r w:rsidR="005438FB" w:rsidRPr="005438FB">
        <w:rPr>
          <w:rFonts w:cs="Arial"/>
          <w:i/>
          <w:u w:val="single"/>
          <w:lang w:val="de-DE"/>
        </w:rPr>
        <w:t xml:space="preserve"> </w:t>
      </w:r>
      <w:proofErr w:type="spellStart"/>
      <w:r w:rsidR="005438FB" w:rsidRPr="005438FB">
        <w:rPr>
          <w:rFonts w:cs="Arial"/>
          <w:u w:val="single"/>
          <w:lang w:val="de-DE"/>
        </w:rPr>
        <w:t>pv</w:t>
      </w:r>
      <w:proofErr w:type="spellEnd"/>
      <w:r w:rsidR="005438FB" w:rsidRPr="005438FB">
        <w:rPr>
          <w:rFonts w:cs="Arial"/>
          <w:u w:val="single"/>
          <w:lang w:val="de-DE"/>
        </w:rPr>
        <w:t>.</w:t>
      </w:r>
      <w:r w:rsidR="005438FB" w:rsidRPr="005438FB">
        <w:rPr>
          <w:rFonts w:cs="Arial"/>
          <w:i/>
          <w:u w:val="single"/>
          <w:lang w:val="de-DE"/>
        </w:rPr>
        <w:t xml:space="preserve"> </w:t>
      </w:r>
      <w:proofErr w:type="spellStart"/>
      <w:r w:rsidR="005438FB" w:rsidRPr="005438FB">
        <w:rPr>
          <w:rFonts w:cs="Arial"/>
          <w:i/>
          <w:u w:val="single"/>
          <w:lang w:val="de-DE"/>
        </w:rPr>
        <w:t>phaseolicola</w:t>
      </w:r>
      <w:proofErr w:type="spellEnd"/>
    </w:p>
    <w:p w:rsidR="000855D7" w:rsidRPr="00E12E9C" w:rsidRDefault="000855D7" w:rsidP="000855D7">
      <w:pPr>
        <w:tabs>
          <w:tab w:val="left" w:pos="288"/>
          <w:tab w:val="left" w:pos="672"/>
          <w:tab w:val="left" w:pos="2112"/>
          <w:tab w:val="left" w:pos="3840"/>
          <w:tab w:val="left" w:pos="5472"/>
          <w:tab w:val="left" w:pos="7104"/>
          <w:tab w:val="left" w:pos="9216"/>
        </w:tabs>
        <w:ind w:right="-649"/>
        <w:rPr>
          <w:rFonts w:cs="Arial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F2B95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F2B95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proofErr w:type="spellStart"/>
            <w:r w:rsidRPr="008F2B95">
              <w:rPr>
                <w:rFonts w:cs="Arial"/>
                <w:i/>
                <w:color w:val="000000"/>
                <w:lang w:val="es-ES"/>
              </w:rPr>
              <w:t>Pseudomonas</w:t>
            </w:r>
            <w:proofErr w:type="spellEnd"/>
            <w:r w:rsidRPr="008F2B95">
              <w:rPr>
                <w:rFonts w:cs="Arial"/>
                <w:i/>
                <w:color w:val="000000"/>
                <w:lang w:val="es-ES"/>
              </w:rPr>
              <w:t xml:space="preserve"> </w:t>
            </w:r>
            <w:proofErr w:type="spellStart"/>
            <w:r w:rsidRPr="008F2B95">
              <w:rPr>
                <w:rFonts w:cs="Arial"/>
                <w:i/>
                <w:color w:val="000000"/>
                <w:lang w:val="es-ES"/>
              </w:rPr>
              <w:t>savastanoi</w:t>
            </w:r>
            <w:proofErr w:type="spellEnd"/>
            <w:r w:rsidRPr="008F2B95">
              <w:rPr>
                <w:rFonts w:cs="Arial"/>
                <w:color w:val="000000"/>
                <w:lang w:val="es-ES"/>
              </w:rPr>
              <w:t xml:space="preserve"> </w:t>
            </w:r>
            <w:proofErr w:type="spellStart"/>
            <w:r w:rsidRPr="008F2B95">
              <w:rPr>
                <w:rFonts w:cs="Arial"/>
                <w:color w:val="000000"/>
                <w:lang w:val="es-ES"/>
              </w:rPr>
              <w:t>pv</w:t>
            </w:r>
            <w:proofErr w:type="spellEnd"/>
            <w:r w:rsidRPr="008F2B95">
              <w:rPr>
                <w:rFonts w:cs="Arial"/>
                <w:color w:val="000000"/>
                <w:lang w:val="es-ES"/>
              </w:rPr>
              <w:t xml:space="preserve">. </w:t>
            </w:r>
            <w:proofErr w:type="spellStart"/>
            <w:r w:rsidRPr="008F2B95">
              <w:rPr>
                <w:rFonts w:cs="Arial"/>
                <w:i/>
                <w:color w:val="000000"/>
                <w:lang w:val="es-ES"/>
              </w:rPr>
              <w:t>phaseolicola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Quarantänestatus</w:t>
            </w:r>
            <w:proofErr w:type="spellEnd"/>
          </w:p>
        </w:tc>
        <w:tc>
          <w:tcPr>
            <w:tcW w:w="5908" w:type="dxa"/>
          </w:tcPr>
          <w:p w:rsidR="00EC2BAD" w:rsidRPr="008F2B95" w:rsidRDefault="006E5652" w:rsidP="00496D99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Nein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Wirtsart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8F2B95">
              <w:rPr>
                <w:rFonts w:cs="Arial"/>
                <w:i/>
                <w:color w:val="000000"/>
              </w:rPr>
              <w:t>Phaseolus</w:t>
            </w:r>
            <w:proofErr w:type="spellEnd"/>
            <w:r w:rsidRPr="008F2B95">
              <w:rPr>
                <w:rFonts w:cs="Arial"/>
                <w:i/>
                <w:color w:val="000000"/>
              </w:rPr>
              <w:t xml:space="preserve"> vulgaris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Quelle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004DA8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GEVES (FR), </w:t>
            </w:r>
            <w:proofErr w:type="spellStart"/>
            <w:r w:rsidRPr="008F2B95">
              <w:rPr>
                <w:rFonts w:cs="Arial"/>
                <w:color w:val="000000"/>
              </w:rPr>
              <w:t>Naktuinbouw</w:t>
            </w:r>
            <w:proofErr w:type="spellEnd"/>
            <w:r w:rsidRPr="008F2B95">
              <w:rPr>
                <w:rFonts w:cs="Arial"/>
                <w:color w:val="000000"/>
              </w:rPr>
              <w:t xml:space="preserve"> (NL), HRI (</w:t>
            </w:r>
            <w:r w:rsidR="00004DA8" w:rsidRPr="008F2B95">
              <w:rPr>
                <w:rFonts w:cs="Arial"/>
                <w:color w:val="000000"/>
              </w:rPr>
              <w:t>GB</w:t>
            </w:r>
            <w:r w:rsidRPr="008F2B95">
              <w:rPr>
                <w:rFonts w:cs="Arial"/>
                <w:color w:val="000000"/>
              </w:rPr>
              <w:t>), INIA (ES)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Isolat</w:t>
            </w:r>
            <w:proofErr w:type="spellEnd"/>
          </w:p>
        </w:tc>
        <w:tc>
          <w:tcPr>
            <w:tcW w:w="5908" w:type="dxa"/>
          </w:tcPr>
          <w:p w:rsidR="00EC2BAD" w:rsidRPr="008F2B95" w:rsidRDefault="00E12E9C" w:rsidP="00496D99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Pathogen</w:t>
            </w:r>
            <w:r w:rsidR="00EC2BAD" w:rsidRPr="008F2B95">
              <w:rPr>
                <w:rFonts w:cs="Arial"/>
                <w:color w:val="000000"/>
              </w:rPr>
              <w:t xml:space="preserve"> 6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Isolatidentität</w:t>
            </w:r>
            <w:proofErr w:type="spellEnd"/>
          </w:p>
        </w:tc>
        <w:tc>
          <w:tcPr>
            <w:tcW w:w="5908" w:type="dxa"/>
          </w:tcPr>
          <w:p w:rsidR="00EC2BAD" w:rsidRPr="00C34BEB" w:rsidRDefault="00004DA8" w:rsidP="00E12E9C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C34BEB">
              <w:rPr>
                <w:rFonts w:cs="Arial"/>
                <w:lang w:val="de-DE"/>
              </w:rPr>
              <w:t>All</w:t>
            </w:r>
            <w:r w:rsidR="00E12E9C" w:rsidRPr="00C34BEB">
              <w:rPr>
                <w:rFonts w:cs="Arial"/>
                <w:lang w:val="de-DE"/>
              </w:rPr>
              <w:t>e</w:t>
            </w:r>
            <w:r w:rsidRPr="00C34BEB">
              <w:rPr>
                <w:rFonts w:cs="Arial"/>
                <w:lang w:val="de-DE"/>
              </w:rPr>
              <w:t xml:space="preserve"> </w:t>
            </w:r>
            <w:r w:rsidR="00F924E5" w:rsidRPr="00C34BEB">
              <w:rPr>
                <w:rFonts w:cs="Arial"/>
                <w:lang w:val="de-DE"/>
              </w:rPr>
              <w:t>Differenzialsorten</w:t>
            </w:r>
            <w:r w:rsidR="00E12E9C" w:rsidRPr="00C34BEB">
              <w:rPr>
                <w:rFonts w:cs="Arial"/>
                <w:lang w:val="de-DE"/>
              </w:rPr>
              <w:t xml:space="preserve"> sollten a</w:t>
            </w:r>
            <w:r w:rsidR="00820335" w:rsidRPr="00C34BEB">
              <w:rPr>
                <w:rFonts w:cs="Arial"/>
                <w:lang w:val="de-DE"/>
              </w:rPr>
              <w:t>nfällig</w:t>
            </w:r>
            <w:r w:rsidR="00E12E9C" w:rsidRPr="00C34BEB">
              <w:rPr>
                <w:rFonts w:cs="Arial"/>
                <w:lang w:val="de-DE"/>
              </w:rPr>
              <w:t xml:space="preserve"> </w:t>
            </w:r>
            <w:r w:rsidR="0092115E" w:rsidRPr="00C34BEB">
              <w:rPr>
                <w:rFonts w:cs="Arial"/>
                <w:lang w:val="de-DE"/>
              </w:rPr>
              <w:t>s</w:t>
            </w:r>
            <w:r w:rsidR="00E12E9C" w:rsidRPr="00C34BEB">
              <w:rPr>
                <w:rFonts w:cs="Arial"/>
                <w:lang w:val="de-DE"/>
              </w:rPr>
              <w:t>ein</w:t>
            </w:r>
            <w:r w:rsidRPr="00C34BEB">
              <w:rPr>
                <w:rFonts w:cs="Arial"/>
                <w:lang w:val="de-DE"/>
              </w:rPr>
              <w:t xml:space="preserve"> (Canadian Wonder, A52, </w:t>
            </w:r>
            <w:proofErr w:type="spellStart"/>
            <w:r w:rsidRPr="00C34BEB">
              <w:rPr>
                <w:rFonts w:cs="Arial"/>
                <w:lang w:val="de-DE"/>
              </w:rPr>
              <w:t>Red</w:t>
            </w:r>
            <w:proofErr w:type="spellEnd"/>
            <w:r w:rsidRPr="00C34BEB">
              <w:rPr>
                <w:rFonts w:cs="Arial"/>
                <w:lang w:val="de-DE"/>
              </w:rPr>
              <w:t> </w:t>
            </w:r>
            <w:proofErr w:type="spellStart"/>
            <w:r w:rsidRPr="00C34BEB">
              <w:rPr>
                <w:rFonts w:cs="Arial"/>
                <w:lang w:val="de-DE"/>
              </w:rPr>
              <w:t>Mexican</w:t>
            </w:r>
            <w:proofErr w:type="spellEnd"/>
            <w:r w:rsidRPr="00C34BEB">
              <w:rPr>
                <w:rFonts w:cs="Arial"/>
                <w:lang w:val="de-DE"/>
              </w:rPr>
              <w:t xml:space="preserve"> UI3, </w:t>
            </w:r>
            <w:proofErr w:type="spellStart"/>
            <w:r w:rsidRPr="00C34BEB">
              <w:rPr>
                <w:rFonts w:cs="Arial"/>
                <w:lang w:val="de-DE"/>
              </w:rPr>
              <w:t>Mesunka</w:t>
            </w:r>
            <w:proofErr w:type="spellEnd"/>
            <w:r w:rsidRPr="00C34BEB">
              <w:rPr>
                <w:rFonts w:cs="Arial"/>
                <w:lang w:val="de-DE"/>
              </w:rPr>
              <w:t>, A53, A43, Guatemala 196-B)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Pathogenität</w:t>
            </w:r>
            <w:proofErr w:type="spellEnd"/>
          </w:p>
        </w:tc>
        <w:tc>
          <w:tcPr>
            <w:tcW w:w="5908" w:type="dxa"/>
          </w:tcPr>
          <w:p w:rsidR="00EC2BAD" w:rsidRPr="008F2B95" w:rsidRDefault="0092115E" w:rsidP="00E12E9C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</w:t>
            </w:r>
            <w:r w:rsidR="00E12E9C">
              <w:rPr>
                <w:rFonts w:cs="Arial"/>
                <w:color w:val="000000"/>
              </w:rPr>
              <w:t>n</w:t>
            </w:r>
            <w:r w:rsidR="00EC2BAD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E12E9C">
              <w:rPr>
                <w:rFonts w:cs="Arial"/>
                <w:color w:val="000000"/>
              </w:rPr>
              <w:t>a</w:t>
            </w:r>
            <w:r w:rsidR="00820335">
              <w:rPr>
                <w:rFonts w:cs="Arial"/>
                <w:color w:val="000000"/>
              </w:rPr>
              <w:t>nfällig</w:t>
            </w:r>
            <w:r w:rsidR="00E12E9C">
              <w:rPr>
                <w:rFonts w:cs="Arial"/>
                <w:color w:val="000000"/>
              </w:rPr>
              <w:t>er</w:t>
            </w:r>
            <w:proofErr w:type="spellEnd"/>
            <w:r w:rsidR="00EC2BAD"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342C7C">
              <w:rPr>
                <w:rFonts w:cs="Arial"/>
                <w:color w:val="000000"/>
              </w:rPr>
              <w:t>Sorte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Vermehrungsmedium</w:t>
            </w:r>
            <w:proofErr w:type="spellEnd"/>
          </w:p>
        </w:tc>
        <w:tc>
          <w:tcPr>
            <w:tcW w:w="5908" w:type="dxa"/>
          </w:tcPr>
          <w:p w:rsidR="00EC2BAD" w:rsidRPr="000E6112" w:rsidRDefault="00EC2BAD" w:rsidP="0092115E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proofErr w:type="spellStart"/>
            <w:r w:rsidRPr="000E6112">
              <w:rPr>
                <w:rFonts w:cs="Arial"/>
                <w:color w:val="000000"/>
                <w:lang w:val="de-DE"/>
              </w:rPr>
              <w:t>King’s</w:t>
            </w:r>
            <w:proofErr w:type="spellEnd"/>
            <w:r w:rsidRPr="000E6112">
              <w:rPr>
                <w:rFonts w:cs="Arial"/>
                <w:color w:val="000000"/>
                <w:lang w:val="de-DE"/>
              </w:rPr>
              <w:t xml:space="preserve"> B</w:t>
            </w:r>
            <w:r w:rsidR="006D4892" w:rsidRPr="000E6112">
              <w:rPr>
                <w:rFonts w:cs="Arial"/>
                <w:color w:val="000000"/>
                <w:lang w:val="de-DE"/>
              </w:rPr>
              <w:t xml:space="preserve"> oder </w:t>
            </w:r>
            <w:r w:rsidR="000E6112" w:rsidRPr="000E6112">
              <w:rPr>
                <w:rFonts w:cs="Arial"/>
                <w:color w:val="000000"/>
                <w:lang w:val="de-DE"/>
              </w:rPr>
              <w:t>Hefe</w:t>
            </w:r>
            <w:r w:rsidR="0092115E">
              <w:rPr>
                <w:rFonts w:cs="Arial"/>
                <w:color w:val="000000"/>
                <w:lang w:val="de-DE"/>
              </w:rPr>
              <w:t>-</w:t>
            </w:r>
            <w:r w:rsidRPr="000E6112">
              <w:rPr>
                <w:rFonts w:cs="Arial"/>
                <w:color w:val="000000"/>
                <w:lang w:val="de-DE"/>
              </w:rPr>
              <w:t>Dextrose</w:t>
            </w:r>
            <w:r w:rsidR="0092115E">
              <w:rPr>
                <w:rFonts w:cs="Arial"/>
                <w:color w:val="000000"/>
                <w:lang w:val="de-DE"/>
              </w:rPr>
              <w:t>-</w:t>
            </w:r>
            <w:r w:rsidRPr="000E6112">
              <w:rPr>
                <w:rFonts w:cs="Arial"/>
                <w:color w:val="000000"/>
                <w:lang w:val="de-DE"/>
              </w:rPr>
              <w:t xml:space="preserve">Agar </w:t>
            </w:r>
            <w:r w:rsidR="00E12E9C" w:rsidRPr="000E6112">
              <w:rPr>
                <w:rFonts w:cs="Arial"/>
                <w:color w:val="000000"/>
                <w:lang w:val="de-DE"/>
              </w:rPr>
              <w:t>bei</w:t>
            </w:r>
            <w:r w:rsidRPr="000E6112">
              <w:rPr>
                <w:rFonts w:cs="Arial"/>
                <w:color w:val="000000"/>
                <w:lang w:val="de-DE"/>
              </w:rPr>
              <w:t xml:space="preserve"> 27°C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Vermehrungssorte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EC2BAD" w:rsidRPr="008F2B95" w:rsidRDefault="00820335" w:rsidP="00E12E9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EC2BAD" w:rsidRPr="00AF64F7" w:rsidRDefault="00E12E9C" w:rsidP="00E12E9C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Erstes Blatt</w:t>
            </w:r>
            <w:r w:rsidR="00EC2BAD" w:rsidRPr="00AF64F7">
              <w:rPr>
                <w:rFonts w:cs="Arial"/>
                <w:color w:val="000000"/>
                <w:lang w:val="de-DE"/>
              </w:rPr>
              <w:t xml:space="preserve"> (</w:t>
            </w:r>
            <w:r w:rsidR="00004DA8" w:rsidRPr="00AF64F7">
              <w:rPr>
                <w:rFonts w:cs="Arial"/>
                <w:color w:val="000000"/>
                <w:lang w:val="de-DE"/>
              </w:rPr>
              <w:t>9-</w:t>
            </w:r>
            <w:r w:rsidR="00EC2BAD" w:rsidRPr="00AF64F7">
              <w:rPr>
                <w:rFonts w:cs="Arial"/>
                <w:color w:val="000000"/>
                <w:lang w:val="de-DE"/>
              </w:rPr>
              <w:t xml:space="preserve">14 </w:t>
            </w:r>
            <w:r w:rsidR="00AF64F7" w:rsidRPr="00AF64F7">
              <w:rPr>
                <w:rFonts w:cs="Arial"/>
                <w:color w:val="000000"/>
                <w:lang w:val="de-DE"/>
              </w:rPr>
              <w:t>Tage</w:t>
            </w:r>
            <w:r w:rsidR="00EC2BAD"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AF64F7">
              <w:rPr>
                <w:rFonts w:cs="Arial"/>
                <w:color w:val="000000"/>
                <w:lang w:val="de-DE"/>
              </w:rPr>
              <w:t>nach Aussaat</w:t>
            </w:r>
            <w:r w:rsidR="00EC2BAD" w:rsidRPr="00AF64F7">
              <w:rPr>
                <w:rFonts w:cs="Arial"/>
                <w:color w:val="000000"/>
                <w:lang w:val="de-DE"/>
              </w:rPr>
              <w:t>)</w:t>
            </w:r>
          </w:p>
        </w:tc>
      </w:tr>
      <w:tr w:rsidR="00EC2BAD" w:rsidRPr="00E12E9C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Inokulationsmedium</w:t>
            </w:r>
            <w:proofErr w:type="spellEnd"/>
          </w:p>
        </w:tc>
        <w:tc>
          <w:tcPr>
            <w:tcW w:w="5908" w:type="dxa"/>
          </w:tcPr>
          <w:p w:rsidR="00EC2BAD" w:rsidRPr="00E12E9C" w:rsidRDefault="00E12E9C" w:rsidP="00496D99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12E9C">
              <w:rPr>
                <w:rFonts w:cs="Arial"/>
                <w:lang w:val="de-DE"/>
              </w:rPr>
              <w:t>Leitungswasser</w:t>
            </w:r>
            <w:r w:rsidR="006D4892" w:rsidRPr="00E12E9C">
              <w:rPr>
                <w:rFonts w:cs="Arial"/>
                <w:lang w:val="de-DE"/>
              </w:rPr>
              <w:t xml:space="preserve"> oder </w:t>
            </w:r>
            <w:r>
              <w:rPr>
                <w:rFonts w:cs="Arial"/>
                <w:lang w:val="de-DE"/>
              </w:rPr>
              <w:t>Kochsalzlösung (0,</w:t>
            </w:r>
            <w:r w:rsidR="00004DA8" w:rsidRPr="00E12E9C">
              <w:rPr>
                <w:rFonts w:cs="Arial"/>
                <w:lang w:val="de-DE"/>
              </w:rPr>
              <w:t>85% NaCl)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Ernte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E12E9C" w:rsidRDefault="00EC2BAD" w:rsidP="00E12E9C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12E9C">
              <w:rPr>
                <w:rFonts w:cs="Arial"/>
                <w:color w:val="000000"/>
                <w:lang w:val="de-DE"/>
              </w:rPr>
              <w:t xml:space="preserve">4 </w:t>
            </w:r>
            <w:r w:rsidR="00AF64F7" w:rsidRPr="00E12E9C">
              <w:rPr>
                <w:rFonts w:cs="Arial"/>
                <w:color w:val="000000"/>
                <w:lang w:val="de-DE"/>
              </w:rPr>
              <w:t>Tage</w:t>
            </w:r>
            <w:r w:rsidRPr="00E12E9C">
              <w:rPr>
                <w:rFonts w:cs="Arial"/>
                <w:color w:val="000000"/>
                <w:lang w:val="de-DE"/>
              </w:rPr>
              <w:t xml:space="preserve"> </w:t>
            </w:r>
            <w:r w:rsidR="00E12E9C" w:rsidRPr="00E12E9C">
              <w:rPr>
                <w:rFonts w:cs="Arial"/>
                <w:color w:val="000000"/>
                <w:lang w:val="de-DE"/>
              </w:rPr>
              <w:t xml:space="preserve">nach dem Beginn </w:t>
            </w:r>
            <w:r w:rsidR="00E12E9C">
              <w:rPr>
                <w:rFonts w:cs="Arial"/>
                <w:color w:val="000000"/>
                <w:lang w:val="de-DE"/>
              </w:rPr>
              <w:t>der Reinkultur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EC2BAD" w:rsidRPr="008F2B95" w:rsidRDefault="00820335" w:rsidP="006E565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geernteten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EC2BAD" w:rsidRPr="008F2B95" w:rsidRDefault="00820335" w:rsidP="00E12E9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Haltbarkeit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Lebensfähigkeit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E12E9C" w:rsidRDefault="00E12E9C" w:rsidP="000855D7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  <w:lang w:val="de-DE"/>
              </w:rPr>
            </w:pPr>
            <w:r w:rsidRPr="00E12E9C">
              <w:rPr>
                <w:rFonts w:cs="Arial"/>
                <w:color w:val="000000"/>
                <w:lang w:val="de-DE"/>
              </w:rPr>
              <w:t>Die Anzahl von Subkulturen vor der</w:t>
            </w:r>
            <w:r w:rsidR="007E567C" w:rsidRPr="00E12E9C">
              <w:rPr>
                <w:rFonts w:cs="Arial"/>
                <w:color w:val="000000"/>
                <w:lang w:val="de-DE"/>
              </w:rPr>
              <w:t xml:space="preserve"> </w:t>
            </w:r>
            <w:r w:rsidR="00820335" w:rsidRPr="00E12E9C">
              <w:rPr>
                <w:rFonts w:cs="Arial"/>
                <w:color w:val="000000"/>
                <w:lang w:val="de-DE"/>
              </w:rPr>
              <w:t>Inokulation</w:t>
            </w:r>
            <w:r w:rsidRPr="00E12E9C">
              <w:rPr>
                <w:rFonts w:cs="Arial"/>
                <w:color w:val="000000"/>
                <w:lang w:val="de-DE"/>
              </w:rPr>
              <w:t xml:space="preserve"> sollt</w:t>
            </w:r>
            <w:r>
              <w:rPr>
                <w:rFonts w:cs="Arial"/>
                <w:color w:val="000000"/>
                <w:lang w:val="de-DE"/>
              </w:rPr>
              <w:t xml:space="preserve">e nicht mehr als </w:t>
            </w:r>
            <w:r w:rsidR="007E567C" w:rsidRPr="00E12E9C">
              <w:rPr>
                <w:rFonts w:cs="Arial"/>
                <w:color w:val="000000"/>
                <w:lang w:val="de-DE"/>
              </w:rPr>
              <w:t>2</w:t>
            </w:r>
            <w:r>
              <w:rPr>
                <w:rFonts w:cs="Arial"/>
                <w:color w:val="000000"/>
                <w:lang w:val="de-DE"/>
              </w:rPr>
              <w:t xml:space="preserve"> betragen</w:t>
            </w:r>
            <w:r w:rsidR="00342C7C" w:rsidRPr="00E12E9C">
              <w:rPr>
                <w:rFonts w:cs="Arial"/>
                <w:color w:val="000000"/>
                <w:lang w:val="de-DE"/>
              </w:rPr>
              <w:t xml:space="preserve"> und </w:t>
            </w:r>
            <w:r>
              <w:rPr>
                <w:rFonts w:cs="Arial"/>
                <w:color w:val="000000"/>
                <w:lang w:val="de-DE"/>
              </w:rPr>
              <w:t>die</w:t>
            </w:r>
            <w:r w:rsidR="007E567C" w:rsidRPr="00E12E9C">
              <w:rPr>
                <w:rFonts w:cs="Arial"/>
                <w:color w:val="000000"/>
                <w:lang w:val="de-DE"/>
              </w:rPr>
              <w:t xml:space="preserve"> </w:t>
            </w:r>
            <w:r w:rsidR="00820335" w:rsidRPr="00E12E9C">
              <w:rPr>
                <w:rFonts w:cs="Arial"/>
                <w:color w:val="000000"/>
                <w:lang w:val="de-DE"/>
              </w:rPr>
              <w:t>Inokulation</w:t>
            </w:r>
            <w:r>
              <w:rPr>
                <w:rFonts w:cs="Arial"/>
                <w:color w:val="000000"/>
                <w:lang w:val="de-DE"/>
              </w:rPr>
              <w:t xml:space="preserve"> sollte innerhalb von</w:t>
            </w:r>
            <w:r w:rsidR="007E567C" w:rsidRPr="00E12E9C">
              <w:rPr>
                <w:rFonts w:cs="Arial"/>
                <w:color w:val="000000"/>
                <w:lang w:val="de-DE"/>
              </w:rPr>
              <w:t xml:space="preserve"> 2-3 </w:t>
            </w:r>
            <w:r w:rsidR="00AF64F7" w:rsidRPr="00E12E9C">
              <w:rPr>
                <w:rFonts w:cs="Arial"/>
                <w:color w:val="000000"/>
                <w:lang w:val="de-DE"/>
              </w:rPr>
              <w:t>Tage</w:t>
            </w:r>
            <w:r>
              <w:rPr>
                <w:rFonts w:cs="Arial"/>
                <w:color w:val="000000"/>
                <w:lang w:val="de-DE"/>
              </w:rPr>
              <w:t>n erfolgen</w:t>
            </w:r>
            <w:r w:rsidR="007E567C" w:rsidRPr="00E12E9C">
              <w:rPr>
                <w:rFonts w:cs="Arial"/>
                <w:color w:val="000000"/>
                <w:lang w:val="de-DE"/>
              </w:rPr>
              <w:t>.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Prüfungsanlage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F2B9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EC2BAD" w:rsidRPr="0082033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20335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20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Anzahl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Wiederholungen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2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Kontrollsorten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Anfällig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Michelet à longue </w:t>
            </w:r>
            <w:proofErr w:type="spellStart"/>
            <w:r w:rsidRPr="008F2B95">
              <w:rPr>
                <w:rFonts w:cs="Arial"/>
                <w:color w:val="000000"/>
              </w:rPr>
              <w:t>cosse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EC2BAD" w:rsidRPr="008F2B95" w:rsidRDefault="00342C7C" w:rsidP="00496D99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Resistent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8F2B95">
              <w:rPr>
                <w:rFonts w:cs="Arial"/>
                <w:color w:val="000000"/>
              </w:rPr>
              <w:t>Masai</w:t>
            </w:r>
            <w:proofErr w:type="spellEnd"/>
            <w:r w:rsidRPr="008F2B95">
              <w:rPr>
                <w:rFonts w:cs="Arial"/>
                <w:color w:val="000000"/>
              </w:rPr>
              <w:t xml:space="preserve">, </w:t>
            </w:r>
            <w:proofErr w:type="spellStart"/>
            <w:r w:rsidRPr="008F2B95">
              <w:rPr>
                <w:rFonts w:cs="Arial"/>
                <w:color w:val="000000"/>
              </w:rPr>
              <w:t>Vaillant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Gestaltung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Prüfungseinrichtung</w:t>
            </w:r>
            <w:proofErr w:type="spellEnd"/>
          </w:p>
        </w:tc>
        <w:tc>
          <w:tcPr>
            <w:tcW w:w="5908" w:type="dxa"/>
          </w:tcPr>
          <w:p w:rsidR="00EC2BAD" w:rsidRPr="008F2B95" w:rsidRDefault="001D614E" w:rsidP="00496D99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Gewächshaus</w:t>
            </w:r>
            <w:proofErr w:type="spellEnd"/>
            <w:r w:rsidR="006D4892">
              <w:rPr>
                <w:rFonts w:cs="Arial"/>
                <w:color w:val="000000"/>
              </w:rPr>
              <w:t xml:space="preserve"> </w:t>
            </w:r>
            <w:proofErr w:type="spellStart"/>
            <w:r w:rsidR="006D4892">
              <w:rPr>
                <w:rFonts w:cs="Arial"/>
                <w:color w:val="000000"/>
              </w:rPr>
              <w:t>oder</w:t>
            </w:r>
            <w:proofErr w:type="spellEnd"/>
            <w:r w:rsidR="006D4892">
              <w:rPr>
                <w:rFonts w:cs="Arial"/>
                <w:color w:val="000000"/>
              </w:rPr>
              <w:t xml:space="preserve"> </w:t>
            </w:r>
            <w:proofErr w:type="spellStart"/>
            <w:r w:rsidR="00870B3B">
              <w:rPr>
                <w:rFonts w:cs="Arial"/>
                <w:color w:val="000000"/>
              </w:rPr>
              <w:t>Klimazelle</w:t>
            </w:r>
            <w:proofErr w:type="spellEnd"/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EC2BAD" w:rsidRPr="008F2B95" w:rsidRDefault="00EC2BAD" w:rsidP="0092115E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Temperatur</w:t>
            </w:r>
            <w:proofErr w:type="spellEnd"/>
          </w:p>
        </w:tc>
        <w:tc>
          <w:tcPr>
            <w:tcW w:w="5908" w:type="dxa"/>
          </w:tcPr>
          <w:p w:rsidR="00EC2BAD" w:rsidRPr="00E12E9C" w:rsidRDefault="00D91D86" w:rsidP="00496D99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12E9C">
              <w:rPr>
                <w:rFonts w:cs="Arial"/>
                <w:lang w:val="de-DE"/>
              </w:rPr>
              <w:t xml:space="preserve">22/20°C </w:t>
            </w:r>
            <w:r w:rsidR="00E12E9C" w:rsidRPr="00E12E9C">
              <w:rPr>
                <w:rFonts w:cs="Arial"/>
                <w:lang w:val="de-DE"/>
              </w:rPr>
              <w:t>Tag</w:t>
            </w:r>
            <w:r w:rsidRPr="00E12E9C">
              <w:rPr>
                <w:rFonts w:cs="Arial"/>
                <w:lang w:val="de-DE"/>
              </w:rPr>
              <w:t>/</w:t>
            </w:r>
            <w:r w:rsidR="00E12E9C">
              <w:rPr>
                <w:rFonts w:cs="Arial"/>
                <w:lang w:val="de-DE"/>
              </w:rPr>
              <w:t>Nacht</w:t>
            </w:r>
            <w:r w:rsidR="006D4892" w:rsidRPr="00E12E9C">
              <w:rPr>
                <w:rFonts w:cs="Arial"/>
                <w:lang w:val="de-DE"/>
              </w:rPr>
              <w:t xml:space="preserve"> oder </w:t>
            </w:r>
            <w:r w:rsidRPr="00E12E9C">
              <w:rPr>
                <w:rFonts w:cs="Arial"/>
                <w:lang w:val="de-DE"/>
              </w:rPr>
              <w:t xml:space="preserve">20°C </w:t>
            </w:r>
            <w:r w:rsidR="00E12E9C" w:rsidRPr="00E12E9C">
              <w:rPr>
                <w:rFonts w:cs="Arial"/>
                <w:lang w:val="de-DE"/>
              </w:rPr>
              <w:t>Tag</w:t>
            </w:r>
            <w:r w:rsidR="00342C7C" w:rsidRPr="00E12E9C">
              <w:rPr>
                <w:rFonts w:cs="Arial"/>
                <w:lang w:val="de-DE"/>
              </w:rPr>
              <w:t xml:space="preserve"> und </w:t>
            </w:r>
            <w:r w:rsidR="00E12E9C">
              <w:rPr>
                <w:rFonts w:cs="Arial"/>
                <w:lang w:val="de-DE"/>
              </w:rPr>
              <w:t>Nacht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EC2BAD" w:rsidRPr="008F2B95" w:rsidRDefault="001D614E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Licht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EC2BAD" w:rsidRPr="008F2B95" w:rsidRDefault="00DA66AA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Jahresezeit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Besondere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Maßnahmen</w:t>
            </w:r>
            <w:proofErr w:type="spellEnd"/>
          </w:p>
        </w:tc>
        <w:tc>
          <w:tcPr>
            <w:tcW w:w="5908" w:type="dxa"/>
          </w:tcPr>
          <w:p w:rsidR="00EC2BAD" w:rsidRPr="00AF64F7" w:rsidRDefault="00E12E9C" w:rsidP="00E12E9C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 xml:space="preserve">Hohe </w:t>
            </w:r>
            <w:r w:rsidR="00870B3B" w:rsidRPr="00AF64F7">
              <w:rPr>
                <w:rFonts w:cs="Arial"/>
                <w:color w:val="000000"/>
                <w:lang w:val="de-DE"/>
              </w:rPr>
              <w:t>Luftfeuchtigkeit</w:t>
            </w:r>
            <w:r>
              <w:rPr>
                <w:rFonts w:cs="Arial"/>
                <w:color w:val="000000"/>
                <w:lang w:val="de-DE"/>
              </w:rPr>
              <w:t xml:space="preserve"> während der ersten </w:t>
            </w:r>
            <w:r w:rsidR="00EC2BAD" w:rsidRPr="00AF64F7">
              <w:rPr>
                <w:rFonts w:cs="Arial"/>
                <w:color w:val="000000"/>
                <w:lang w:val="de-DE"/>
              </w:rPr>
              <w:t xml:space="preserve">1-3 </w:t>
            </w:r>
            <w:r w:rsidR="00AF64F7" w:rsidRPr="00AF64F7">
              <w:rPr>
                <w:rFonts w:cs="Arial"/>
                <w:color w:val="000000"/>
                <w:lang w:val="de-DE"/>
              </w:rPr>
              <w:t>Tage</w:t>
            </w:r>
            <w:r w:rsidR="00EC2BAD" w:rsidRPr="00AF64F7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AF64F7">
              <w:rPr>
                <w:rFonts w:cs="Arial"/>
                <w:color w:val="000000"/>
                <w:lang w:val="de-DE"/>
              </w:rPr>
              <w:t>nach der Inokulation</w:t>
            </w:r>
            <w:r>
              <w:rPr>
                <w:rFonts w:cs="Arial"/>
                <w:color w:val="000000"/>
                <w:lang w:val="de-DE"/>
              </w:rPr>
              <w:t xml:space="preserve"> erforderlich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EC2BAD" w:rsidRPr="008F2B95" w:rsidRDefault="00DA66AA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Vorbereitung</w:t>
            </w:r>
            <w:proofErr w:type="spellEnd"/>
            <w:r w:rsidR="00820335">
              <w:rPr>
                <w:rFonts w:cs="Arial"/>
              </w:rPr>
              <w:t xml:space="preserve"> des </w:t>
            </w:r>
            <w:proofErr w:type="spellStart"/>
            <w:r w:rsidR="00820335"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E12E9C" w:rsidRDefault="00E12E9C" w:rsidP="00E12E9C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lang w:val="de-DE"/>
              </w:rPr>
              <w:t xml:space="preserve">Abspülen von </w:t>
            </w:r>
            <w:proofErr w:type="spellStart"/>
            <w:r w:rsidRPr="00E12E9C">
              <w:rPr>
                <w:rFonts w:cs="Arial"/>
                <w:lang w:val="de-DE"/>
              </w:rPr>
              <w:t>Bakte</w:t>
            </w:r>
            <w:r>
              <w:rPr>
                <w:rFonts w:cs="Arial"/>
                <w:lang w:val="de-DE"/>
              </w:rPr>
              <w:t>rien</w:t>
            </w:r>
            <w:proofErr w:type="spellEnd"/>
            <w:r>
              <w:rPr>
                <w:rFonts w:cs="Arial"/>
                <w:lang w:val="de-DE"/>
              </w:rPr>
              <w:t xml:space="preserve"> von der Platte mit </w:t>
            </w:r>
            <w:r w:rsidRPr="00E12E9C">
              <w:rPr>
                <w:rFonts w:cs="Arial"/>
                <w:lang w:val="de-DE"/>
              </w:rPr>
              <w:t>Leitungswasser</w:t>
            </w:r>
            <w:r>
              <w:rPr>
                <w:rFonts w:cs="Arial"/>
                <w:lang w:val="de-DE"/>
              </w:rPr>
              <w:t xml:space="preserve"> und Hinzufügen von</w:t>
            </w:r>
            <w:r w:rsidR="00D91D86" w:rsidRPr="00E12E9C">
              <w:rPr>
                <w:rFonts w:cs="Arial"/>
                <w:lang w:val="de-DE"/>
              </w:rPr>
              <w:t xml:space="preserve"> 2 g </w:t>
            </w:r>
            <w:proofErr w:type="spellStart"/>
            <w:r w:rsidR="006D4892" w:rsidRPr="00E12E9C">
              <w:rPr>
                <w:rFonts w:cs="Arial"/>
                <w:lang w:val="de-DE"/>
              </w:rPr>
              <w:t>Karborundum</w:t>
            </w:r>
            <w:proofErr w:type="spellEnd"/>
            <w:r w:rsidR="00D91D86" w:rsidRPr="00E12E9C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pro</w:t>
            </w:r>
            <w:r w:rsidR="00D91D86" w:rsidRPr="00E12E9C">
              <w:rPr>
                <w:rFonts w:cs="Arial"/>
                <w:lang w:val="de-DE"/>
              </w:rPr>
              <w:t xml:space="preserve"> 100 ml</w:t>
            </w:r>
            <w:r w:rsidR="006D4892" w:rsidRPr="00E12E9C">
              <w:rPr>
                <w:rFonts w:cs="Arial"/>
                <w:lang w:val="de-DE"/>
              </w:rPr>
              <w:t xml:space="preserve"> oder </w:t>
            </w:r>
            <w:r>
              <w:rPr>
                <w:rFonts w:cs="Arial"/>
                <w:lang w:val="de-DE"/>
              </w:rPr>
              <w:t>Abspülen von</w:t>
            </w:r>
            <w:r w:rsidR="00D91D86" w:rsidRPr="00E12E9C">
              <w:rPr>
                <w:rFonts w:cs="Arial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lang w:val="de-DE"/>
              </w:rPr>
              <w:t>Bakterien</w:t>
            </w:r>
            <w:proofErr w:type="spellEnd"/>
            <w:r w:rsidR="00D91D86" w:rsidRPr="00E12E9C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 xml:space="preserve">mit </w:t>
            </w:r>
            <w:r w:rsidRPr="00E12E9C">
              <w:rPr>
                <w:rFonts w:cs="Arial"/>
                <w:lang w:val="de-DE"/>
              </w:rPr>
              <w:t>Kochsalzlösung</w:t>
            </w:r>
            <w:r w:rsidR="00D91D86" w:rsidRPr="00E12E9C">
              <w:rPr>
                <w:rFonts w:cs="Arial"/>
                <w:lang w:val="de-DE"/>
              </w:rPr>
              <w:t xml:space="preserve"> (0</w:t>
            </w:r>
            <w:r>
              <w:rPr>
                <w:rFonts w:cs="Arial"/>
                <w:lang w:val="de-DE"/>
              </w:rPr>
              <w:t>,</w:t>
            </w:r>
            <w:r w:rsidR="00D91D86" w:rsidRPr="00E12E9C">
              <w:rPr>
                <w:rFonts w:cs="Arial"/>
                <w:lang w:val="de-DE"/>
              </w:rPr>
              <w:t>85% NaCl)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Quantifizierung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E6219C" w:rsidRDefault="00EC2BAD" w:rsidP="00E6219C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6219C">
              <w:rPr>
                <w:rFonts w:cs="Arial"/>
                <w:color w:val="000000"/>
                <w:lang w:val="de-DE"/>
              </w:rPr>
              <w:t>10</w:t>
            </w:r>
            <w:r w:rsidRPr="00E6219C">
              <w:rPr>
                <w:rFonts w:cs="Arial"/>
                <w:color w:val="000000"/>
                <w:vertAlign w:val="superscript"/>
                <w:lang w:val="de-DE"/>
              </w:rPr>
              <w:t>8</w:t>
            </w:r>
            <w:r w:rsidRPr="00E6219C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E6219C">
              <w:rPr>
                <w:rFonts w:cs="Arial"/>
                <w:color w:val="000000"/>
                <w:lang w:val="de-DE"/>
              </w:rPr>
              <w:t>cfu</w:t>
            </w:r>
            <w:proofErr w:type="spellEnd"/>
            <w:r w:rsidRPr="00E6219C">
              <w:rPr>
                <w:rFonts w:cs="Arial"/>
                <w:color w:val="000000"/>
                <w:lang w:val="de-DE"/>
              </w:rPr>
              <w:t>/ ml</w:t>
            </w:r>
            <w:r w:rsidR="006D4892" w:rsidRPr="00E6219C">
              <w:rPr>
                <w:rFonts w:cs="Arial"/>
                <w:color w:val="000000"/>
                <w:lang w:val="de-DE"/>
              </w:rPr>
              <w:t xml:space="preserve"> oder </w:t>
            </w:r>
            <w:r w:rsidRPr="00E6219C">
              <w:rPr>
                <w:rFonts w:cs="Arial"/>
                <w:color w:val="000000"/>
                <w:lang w:val="de-DE"/>
              </w:rPr>
              <w:t xml:space="preserve">1-2 </w:t>
            </w:r>
            <w:r w:rsidR="00E6219C" w:rsidRPr="00E6219C">
              <w:rPr>
                <w:rFonts w:cs="Arial"/>
                <w:color w:val="000000"/>
                <w:lang w:val="de-DE"/>
              </w:rPr>
              <w:t>voll entwickel</w:t>
            </w:r>
            <w:r w:rsidR="00E6219C">
              <w:rPr>
                <w:rFonts w:cs="Arial"/>
                <w:color w:val="000000"/>
                <w:lang w:val="de-DE"/>
              </w:rPr>
              <w:t xml:space="preserve">te Platten pro </w:t>
            </w:r>
            <w:r w:rsidRPr="00E6219C">
              <w:rPr>
                <w:rFonts w:cs="Arial"/>
                <w:color w:val="000000"/>
                <w:lang w:val="de-DE"/>
              </w:rPr>
              <w:t xml:space="preserve">100 ml </w:t>
            </w:r>
            <w:r w:rsidR="00E6219C">
              <w:rPr>
                <w:rFonts w:cs="Arial"/>
                <w:color w:val="000000"/>
                <w:lang w:val="de-DE"/>
              </w:rPr>
              <w:t>Wasser</w:t>
            </w:r>
            <w:r w:rsidRPr="00E6219C">
              <w:rPr>
                <w:rFonts w:cs="Arial"/>
                <w:color w:val="000000"/>
                <w:lang w:val="de-DE"/>
              </w:rPr>
              <w:t xml:space="preserve"> </w:t>
            </w:r>
            <w:r w:rsidR="00E6219C">
              <w:rPr>
                <w:rFonts w:cs="Arial"/>
                <w:color w:val="000000"/>
                <w:lang w:val="de-DE"/>
              </w:rPr>
              <w:t>für</w:t>
            </w:r>
            <w:r w:rsidRPr="00E6219C">
              <w:rPr>
                <w:rFonts w:cs="Arial"/>
                <w:color w:val="000000"/>
                <w:lang w:val="de-DE"/>
              </w:rPr>
              <w:t xml:space="preserve"> 100 </w:t>
            </w:r>
            <w:r w:rsidR="00870B3B" w:rsidRPr="00E6219C">
              <w:rPr>
                <w:rFonts w:cs="Arial"/>
                <w:color w:val="000000"/>
                <w:lang w:val="de-DE"/>
              </w:rPr>
              <w:t>Pflanzen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EC2BAD" w:rsidRPr="008F2B95" w:rsidRDefault="00DA66AA" w:rsidP="00DA66A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="00820335"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EC2BAD" w:rsidRPr="00E6219C" w:rsidRDefault="00E6219C" w:rsidP="000855D7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6219C">
              <w:rPr>
                <w:rFonts w:cs="Arial"/>
                <w:color w:val="000000"/>
                <w:lang w:val="de-DE"/>
              </w:rPr>
              <w:t xml:space="preserve">Erstes Paar Blätter </w:t>
            </w:r>
            <w:r w:rsidR="0092115E">
              <w:rPr>
                <w:rFonts w:cs="Arial"/>
                <w:color w:val="000000"/>
                <w:lang w:val="de-DE"/>
              </w:rPr>
              <w:t>entfalte</w:t>
            </w:r>
            <w:r w:rsidR="000855D7">
              <w:rPr>
                <w:rFonts w:cs="Arial"/>
                <w:color w:val="000000"/>
                <w:lang w:val="de-DE"/>
              </w:rPr>
              <w:t>t</w:t>
            </w:r>
            <w:r w:rsidR="0092115E">
              <w:rPr>
                <w:rFonts w:cs="Arial"/>
                <w:color w:val="000000"/>
                <w:lang w:val="de-DE"/>
              </w:rPr>
              <w:t xml:space="preserve"> sich </w:t>
            </w:r>
            <w:r w:rsidR="00EC2BAD" w:rsidRPr="00E6219C">
              <w:rPr>
                <w:rFonts w:cs="Arial"/>
                <w:color w:val="000000"/>
                <w:lang w:val="de-DE"/>
              </w:rPr>
              <w:t>(</w:t>
            </w:r>
            <w:r w:rsidR="00D91D86" w:rsidRPr="00E6219C">
              <w:rPr>
                <w:rFonts w:cs="Arial"/>
                <w:color w:val="000000"/>
                <w:lang w:val="de-DE"/>
              </w:rPr>
              <w:t>9-</w:t>
            </w:r>
            <w:r w:rsidR="00EC2BAD" w:rsidRPr="00E6219C">
              <w:rPr>
                <w:rFonts w:cs="Arial"/>
                <w:color w:val="000000"/>
                <w:lang w:val="de-DE"/>
              </w:rPr>
              <w:t xml:space="preserve">14 </w:t>
            </w:r>
            <w:r w:rsidR="00AF64F7" w:rsidRPr="00E6219C">
              <w:rPr>
                <w:rFonts w:cs="Arial"/>
                <w:color w:val="000000"/>
                <w:lang w:val="de-DE"/>
              </w:rPr>
              <w:t>Tage</w:t>
            </w:r>
            <w:r w:rsidR="00EC2BAD" w:rsidRPr="00E6219C">
              <w:rPr>
                <w:rFonts w:cs="Arial"/>
                <w:color w:val="000000"/>
                <w:lang w:val="de-DE"/>
              </w:rPr>
              <w:t xml:space="preserve"> </w:t>
            </w:r>
            <w:r w:rsidR="00AF64F7" w:rsidRPr="00E6219C">
              <w:rPr>
                <w:rFonts w:cs="Arial"/>
                <w:color w:val="000000"/>
                <w:lang w:val="de-DE"/>
              </w:rPr>
              <w:t>nach Aussaat</w:t>
            </w:r>
            <w:r w:rsidR="00EC2BAD" w:rsidRPr="00E6219C">
              <w:rPr>
                <w:rFonts w:cs="Arial"/>
                <w:color w:val="000000"/>
                <w:lang w:val="de-DE"/>
              </w:rPr>
              <w:t>)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EC2BAD" w:rsidRPr="000D6AD1" w:rsidRDefault="006D4892" w:rsidP="000D6AD1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0D6AD1">
              <w:rPr>
                <w:rFonts w:cs="Arial"/>
                <w:lang w:val="de-DE"/>
              </w:rPr>
              <w:t>Verreiben</w:t>
            </w:r>
            <w:r w:rsidR="00D91D86" w:rsidRPr="000D6AD1">
              <w:rPr>
                <w:rFonts w:cs="Arial"/>
                <w:lang w:val="de-DE"/>
              </w:rPr>
              <w:t xml:space="preserve"> </w:t>
            </w:r>
            <w:r w:rsidR="000D6AD1" w:rsidRPr="000D6AD1">
              <w:rPr>
                <w:rFonts w:cs="Arial"/>
                <w:lang w:val="de-DE"/>
              </w:rPr>
              <w:t xml:space="preserve">mit einem </w:t>
            </w:r>
            <w:r w:rsidR="0092115E">
              <w:rPr>
                <w:rFonts w:cs="Arial"/>
                <w:lang w:val="de-DE"/>
              </w:rPr>
              <w:t>Schwämmchen</w:t>
            </w:r>
            <w:r w:rsidR="000D6AD1" w:rsidRPr="000D6AD1">
              <w:rPr>
                <w:rFonts w:cs="Arial"/>
                <w:lang w:val="de-DE"/>
              </w:rPr>
              <w:t xml:space="preserve"> </w:t>
            </w:r>
            <w:r w:rsidRPr="000D6AD1">
              <w:rPr>
                <w:rFonts w:cs="Arial"/>
                <w:lang w:val="de-DE"/>
              </w:rPr>
              <w:t xml:space="preserve">oder </w:t>
            </w:r>
            <w:r w:rsidR="00820335" w:rsidRPr="000D6AD1">
              <w:rPr>
                <w:rFonts w:cs="Arial"/>
                <w:lang w:val="de-DE"/>
              </w:rPr>
              <w:t>Inokulation</w:t>
            </w:r>
            <w:r w:rsidR="00D91D86" w:rsidRPr="000D6AD1">
              <w:rPr>
                <w:rFonts w:cs="Arial"/>
                <w:lang w:val="de-DE"/>
              </w:rPr>
              <w:t xml:space="preserve"> </w:t>
            </w:r>
            <w:r w:rsidR="000D6AD1" w:rsidRPr="000D6AD1">
              <w:rPr>
                <w:rFonts w:cs="Arial"/>
                <w:lang w:val="de-DE"/>
              </w:rPr>
              <w:t>dur</w:t>
            </w:r>
            <w:r w:rsidR="000D6AD1">
              <w:rPr>
                <w:rFonts w:cs="Arial"/>
                <w:lang w:val="de-DE"/>
              </w:rPr>
              <w:t>ch Besprühen</w:t>
            </w:r>
            <w:r w:rsidR="00D91D86" w:rsidRPr="000D6AD1">
              <w:rPr>
                <w:rFonts w:cs="Arial"/>
                <w:lang w:val="de-DE"/>
              </w:rPr>
              <w:t xml:space="preserve"> </w:t>
            </w:r>
            <w:r w:rsidR="000D6AD1">
              <w:rPr>
                <w:rFonts w:cs="Arial"/>
                <w:lang w:val="de-DE"/>
              </w:rPr>
              <w:t>der Blätter</w:t>
            </w:r>
            <w:r w:rsidR="00D91D86" w:rsidRPr="000D6AD1">
              <w:rPr>
                <w:rFonts w:cs="Arial"/>
                <w:lang w:val="de-DE"/>
              </w:rPr>
              <w:t xml:space="preserve"> </w:t>
            </w:r>
            <w:r w:rsidR="001548F4">
              <w:rPr>
                <w:rFonts w:cs="Arial"/>
                <w:lang w:val="de-DE"/>
              </w:rPr>
              <w:t xml:space="preserve">unter Druck </w:t>
            </w:r>
            <w:r w:rsidR="00D91D86" w:rsidRPr="000D6AD1">
              <w:rPr>
                <w:rFonts w:cs="Arial"/>
                <w:lang w:val="de-DE"/>
              </w:rPr>
              <w:t xml:space="preserve">(2 bar) </w:t>
            </w:r>
            <w:r w:rsidR="000D6AD1">
              <w:rPr>
                <w:rFonts w:cs="Arial"/>
                <w:lang w:val="de-DE"/>
              </w:rPr>
              <w:t>bis zum Ablauf</w:t>
            </w:r>
            <w:r w:rsidR="00D91D86" w:rsidRPr="000D6AD1">
              <w:rPr>
                <w:rFonts w:cs="Arial"/>
                <w:lang w:val="de-DE"/>
              </w:rPr>
              <w:t xml:space="preserve">. </w:t>
            </w:r>
            <w:r w:rsidR="000D6AD1" w:rsidRPr="000D6AD1">
              <w:rPr>
                <w:rFonts w:cs="Arial"/>
                <w:lang w:val="de-DE"/>
              </w:rPr>
              <w:t>Zu diesem Zweck können verschiedene A</w:t>
            </w:r>
            <w:r w:rsidR="000D6AD1">
              <w:rPr>
                <w:rFonts w:cs="Arial"/>
                <w:lang w:val="de-DE"/>
              </w:rPr>
              <w:t>rten von Geräten verwendet werden</w:t>
            </w:r>
            <w:r w:rsidR="00D91D86" w:rsidRPr="000D6AD1">
              <w:rPr>
                <w:rFonts w:cs="Arial"/>
                <w:lang w:val="de-DE"/>
              </w:rPr>
              <w:t xml:space="preserve">: </w:t>
            </w:r>
            <w:r w:rsidR="000D6AD1">
              <w:rPr>
                <w:rFonts w:cs="Arial"/>
                <w:lang w:val="de-DE"/>
              </w:rPr>
              <w:t xml:space="preserve">ein Zerstäuber oder ein Farbpinsel </w:t>
            </w:r>
            <w:r w:rsidR="0092115E">
              <w:rPr>
                <w:rFonts w:cs="Arial"/>
                <w:lang w:val="de-DE"/>
              </w:rPr>
              <w:t>mit Druckzufuhr.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Erste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7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Zweite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14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Abschließende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Method</w:t>
            </w:r>
            <w:r w:rsidR="0092115E">
              <w:rPr>
                <w:rFonts w:cs="Arial"/>
              </w:rPr>
              <w:t>e</w:t>
            </w:r>
            <w:proofErr w:type="spellEnd"/>
          </w:p>
        </w:tc>
        <w:tc>
          <w:tcPr>
            <w:tcW w:w="5908" w:type="dxa"/>
          </w:tcPr>
          <w:p w:rsidR="00EC2BAD" w:rsidRPr="008F2B95" w:rsidRDefault="00AF64F7" w:rsidP="00496D99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Visuelle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Erfassung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C0665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EC2BAD" w:rsidRPr="008F2B95" w:rsidRDefault="001C402D" w:rsidP="00C06653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Erfassungsskala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C06653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EC2BAD" w:rsidRPr="008F2B95" w:rsidRDefault="00342C7C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proofErr w:type="spellStart"/>
            <w:r>
              <w:t>Resistent</w:t>
            </w:r>
            <w:proofErr w:type="spellEnd"/>
            <w:r w:rsidR="00D91D86" w:rsidRPr="008F2B95">
              <w:t xml:space="preserve"> [9]</w:t>
            </w:r>
          </w:p>
        </w:tc>
        <w:tc>
          <w:tcPr>
            <w:tcW w:w="5908" w:type="dxa"/>
          </w:tcPr>
          <w:p w:rsidR="00EC2BAD" w:rsidRPr="000D6AD1" w:rsidRDefault="001D614E" w:rsidP="00496D99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0D6AD1">
              <w:rPr>
                <w:rFonts w:cs="Arial"/>
                <w:color w:val="000000"/>
                <w:lang w:val="de-DE"/>
              </w:rPr>
              <w:t>Keine Symptome</w:t>
            </w:r>
            <w:r w:rsidR="006D4892" w:rsidRPr="000D6AD1">
              <w:rPr>
                <w:rFonts w:cs="Arial"/>
                <w:color w:val="000000"/>
                <w:lang w:val="de-DE"/>
              </w:rPr>
              <w:t xml:space="preserve"> oder </w:t>
            </w:r>
            <w:r w:rsidR="000D6AD1" w:rsidRPr="000D6AD1">
              <w:rPr>
                <w:rFonts w:cs="Arial"/>
                <w:color w:val="000000"/>
                <w:lang w:val="de-DE"/>
              </w:rPr>
              <w:t>nekrotische Punkt</w:t>
            </w:r>
            <w:r w:rsidR="000855D7">
              <w:rPr>
                <w:rFonts w:cs="Arial"/>
                <w:color w:val="000000"/>
                <w:lang w:val="de-DE"/>
              </w:rPr>
              <w:t>e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0D6AD1" w:rsidRDefault="00EC2BAD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proofErr w:type="spellStart"/>
            <w:r>
              <w:t>Anfällig</w:t>
            </w:r>
            <w:proofErr w:type="spellEnd"/>
            <w:r w:rsidR="00D91D86" w:rsidRPr="008F2B95">
              <w:t xml:space="preserve"> [1]</w:t>
            </w:r>
          </w:p>
        </w:tc>
        <w:tc>
          <w:tcPr>
            <w:tcW w:w="5908" w:type="dxa"/>
          </w:tcPr>
          <w:p w:rsidR="00EC2BAD" w:rsidRPr="00A422F7" w:rsidRDefault="000D6AD1" w:rsidP="0092115E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A422F7">
              <w:rPr>
                <w:rFonts w:cs="Arial"/>
                <w:color w:val="000000"/>
                <w:lang w:val="de-DE"/>
              </w:rPr>
              <w:t>Hellgrüner</w:t>
            </w:r>
            <w:r w:rsidR="00A422F7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92115E">
              <w:rPr>
                <w:rFonts w:cs="Arial"/>
                <w:color w:val="000000"/>
                <w:lang w:val="de-DE"/>
              </w:rPr>
              <w:t>Ring</w:t>
            </w:r>
            <w:r w:rsidR="00A422F7" w:rsidRPr="00A422F7">
              <w:rPr>
                <w:rFonts w:cs="Arial"/>
                <w:color w:val="000000"/>
                <w:lang w:val="de-DE"/>
              </w:rPr>
              <w:t xml:space="preserve"> um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A422F7">
              <w:rPr>
                <w:rFonts w:cs="Arial"/>
                <w:color w:val="000000"/>
                <w:lang w:val="de-DE"/>
              </w:rPr>
              <w:t>kleine Läsionen</w:t>
            </w:r>
          </w:p>
          <w:p w:rsidR="00EC2BAD" w:rsidRPr="00A422F7" w:rsidRDefault="00A422F7" w:rsidP="0092115E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A422F7">
              <w:rPr>
                <w:rFonts w:cs="Arial"/>
                <w:color w:val="000000"/>
                <w:lang w:val="de-DE"/>
              </w:rPr>
              <w:t xml:space="preserve">Mit Wasser durchtränkte 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(</w:t>
            </w:r>
            <w:r w:rsidRPr="00A422F7">
              <w:rPr>
                <w:lang w:val="de-DE"/>
              </w:rPr>
              <w:t>„</w:t>
            </w:r>
            <w:r w:rsidR="0092115E">
              <w:rPr>
                <w:lang w:val="de-DE"/>
              </w:rPr>
              <w:t>ölige</w:t>
            </w:r>
            <w:r w:rsidRPr="00A422F7">
              <w:rPr>
                <w:lang w:val="de-DE"/>
              </w:rPr>
              <w:t>“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) </w:t>
            </w:r>
            <w:r>
              <w:rPr>
                <w:rFonts w:cs="Arial"/>
                <w:color w:val="000000"/>
                <w:lang w:val="de-DE"/>
              </w:rPr>
              <w:t>Läsionen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(</w:t>
            </w:r>
            <w:r>
              <w:rPr>
                <w:rFonts w:cs="Arial"/>
                <w:color w:val="000000"/>
                <w:lang w:val="de-DE"/>
              </w:rPr>
              <w:t xml:space="preserve">wenige </w:t>
            </w:r>
            <w:r w:rsidR="006D4892" w:rsidRPr="00A422F7">
              <w:rPr>
                <w:rFonts w:cs="Arial"/>
                <w:color w:val="000000"/>
                <w:lang w:val="de-DE"/>
              </w:rPr>
              <w:t xml:space="preserve">oder </w:t>
            </w:r>
            <w:r>
              <w:rPr>
                <w:rFonts w:cs="Arial"/>
                <w:color w:val="000000"/>
                <w:lang w:val="de-DE"/>
              </w:rPr>
              <w:t>viele</w:t>
            </w:r>
            <w:r w:rsidR="00EC2BAD" w:rsidRPr="00A422F7">
              <w:rPr>
                <w:rFonts w:cs="Arial"/>
                <w:color w:val="000000"/>
                <w:lang w:val="de-DE"/>
              </w:rPr>
              <w:t>)</w:t>
            </w:r>
          </w:p>
          <w:p w:rsidR="00EC2BAD" w:rsidRPr="00A422F7" w:rsidRDefault="00A422F7" w:rsidP="00A422F7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A422F7">
              <w:rPr>
                <w:rFonts w:cs="Arial"/>
                <w:color w:val="000000"/>
                <w:lang w:val="de-DE"/>
              </w:rPr>
              <w:t xml:space="preserve">Mit Wasser durchtränkte 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Pr="00A422F7">
              <w:rPr>
                <w:rFonts w:cs="Arial"/>
                <w:color w:val="000000"/>
                <w:lang w:val="de-DE"/>
              </w:rPr>
              <w:t>Läsionen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, </w:t>
            </w:r>
            <w:r>
              <w:rPr>
                <w:rFonts w:cs="Arial"/>
                <w:color w:val="000000"/>
                <w:lang w:val="de-DE"/>
              </w:rPr>
              <w:t>die später zu nekrotischer</w:t>
            </w:r>
          </w:p>
          <w:p w:rsidR="00EC2BAD" w:rsidRPr="00A422F7" w:rsidRDefault="00EC2BAD" w:rsidP="00A422F7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A422F7">
              <w:rPr>
                <w:rFonts w:cs="Arial"/>
                <w:color w:val="000000"/>
                <w:lang w:val="de-DE"/>
              </w:rPr>
              <w:t>Deformation</w:t>
            </w:r>
            <w:r w:rsidR="00342C7C" w:rsidRPr="00A422F7">
              <w:rPr>
                <w:rFonts w:cs="Arial"/>
                <w:color w:val="000000"/>
                <w:lang w:val="de-DE"/>
              </w:rPr>
              <w:t xml:space="preserve"> und </w:t>
            </w:r>
            <w:r w:rsidR="00A422F7" w:rsidRPr="00A422F7">
              <w:rPr>
                <w:rFonts w:cs="Arial"/>
                <w:color w:val="000000"/>
                <w:lang w:val="de-DE"/>
              </w:rPr>
              <w:t>Chlorose</w:t>
            </w:r>
            <w:r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A422F7" w:rsidRPr="00A422F7">
              <w:rPr>
                <w:rFonts w:cs="Arial"/>
                <w:color w:val="000000"/>
                <w:lang w:val="de-DE"/>
              </w:rPr>
              <w:t>an ersten dreiblättrigen</w:t>
            </w:r>
            <w:r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0D6AD1" w:rsidRPr="00A422F7">
              <w:rPr>
                <w:rFonts w:cs="Arial"/>
                <w:color w:val="000000"/>
                <w:lang w:val="de-DE"/>
              </w:rPr>
              <w:t>Blätter</w:t>
            </w:r>
            <w:r w:rsidR="00A422F7" w:rsidRPr="00A422F7">
              <w:rPr>
                <w:rFonts w:cs="Arial"/>
                <w:color w:val="000000"/>
                <w:lang w:val="de-DE"/>
              </w:rPr>
              <w:t>n</w:t>
            </w:r>
            <w:r w:rsidR="0092115E">
              <w:rPr>
                <w:rFonts w:cs="Arial"/>
                <w:color w:val="000000"/>
                <w:lang w:val="de-DE"/>
              </w:rPr>
              <w:t xml:space="preserve"> führen</w:t>
            </w:r>
          </w:p>
          <w:p w:rsidR="00EC2BAD" w:rsidRPr="00A422F7" w:rsidRDefault="001D614E" w:rsidP="00A422F7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A422F7">
              <w:rPr>
                <w:rFonts w:cs="Arial"/>
                <w:color w:val="000000"/>
                <w:lang w:val="de-DE"/>
              </w:rPr>
              <w:t>Nekrose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A422F7" w:rsidRPr="00A422F7">
              <w:rPr>
                <w:rFonts w:cs="Arial"/>
                <w:color w:val="000000"/>
                <w:lang w:val="de-DE"/>
              </w:rPr>
              <w:t xml:space="preserve">an </w:t>
            </w:r>
            <w:proofErr w:type="spellStart"/>
            <w:r w:rsidR="00A422F7" w:rsidRPr="00A422F7">
              <w:rPr>
                <w:rFonts w:cs="Arial"/>
                <w:color w:val="000000"/>
                <w:lang w:val="de-DE"/>
              </w:rPr>
              <w:t>Stengeln</w:t>
            </w:r>
            <w:proofErr w:type="spellEnd"/>
          </w:p>
          <w:p w:rsidR="00EC2BAD" w:rsidRPr="00A422F7" w:rsidRDefault="001548F4" w:rsidP="001548F4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Abs</w:t>
            </w:r>
            <w:r w:rsidR="00A422F7" w:rsidRPr="00A422F7">
              <w:rPr>
                <w:rFonts w:cs="Arial"/>
                <w:color w:val="000000"/>
                <w:lang w:val="de-DE"/>
              </w:rPr>
              <w:t>terbende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A422F7">
              <w:rPr>
                <w:rFonts w:cs="Arial"/>
                <w:color w:val="000000"/>
                <w:lang w:val="de-DE"/>
              </w:rPr>
              <w:t>Pflanzen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Validierung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EC2BAD" w:rsidRPr="001D614E" w:rsidRDefault="001D614E" w:rsidP="00496D99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1D614E">
              <w:rPr>
                <w:rFonts w:cs="Arial"/>
                <w:color w:val="000000"/>
                <w:lang w:val="de-DE"/>
              </w:rPr>
              <w:t>Standards müssen erwartete Symptome zeigen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Abweicher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F2B95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EC2BAD" w:rsidRPr="001C402D" w:rsidRDefault="001C402D" w:rsidP="001548F4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 w:rsidRPr="001C402D">
              <w:rPr>
                <w:rFonts w:cs="Arial"/>
                <w:lang w:val="de-DE"/>
              </w:rPr>
              <w:t>Auswertung der Daten hinsichtlich</w:t>
            </w:r>
            <w:r w:rsidR="001548F4">
              <w:rPr>
                <w:rFonts w:cs="Arial"/>
                <w:lang w:val="de-DE"/>
              </w:rPr>
              <w:t xml:space="preserve"> d</w:t>
            </w:r>
            <w:r w:rsidR="00DA66AA">
              <w:rPr>
                <w:rFonts w:cs="Arial"/>
                <w:lang w:val="de-DE"/>
              </w:rPr>
              <w:t>er UPOV</w:t>
            </w:r>
            <w:r w:rsidR="00DA66AA">
              <w:rPr>
                <w:rFonts w:cs="Arial"/>
                <w:lang w:val="de-DE"/>
              </w:rPr>
              <w:noBreakHyphen/>
            </w:r>
            <w:r>
              <w:rPr>
                <w:rFonts w:cs="Arial"/>
                <w:lang w:val="de-DE"/>
              </w:rPr>
              <w:t>Ausprägungsstufen</w:t>
            </w:r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11.2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EC2BAD" w:rsidRPr="008F2B95" w:rsidRDefault="00E06860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Kritische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Kontrollpunkte</w:t>
            </w:r>
            <w:proofErr w:type="spellEnd"/>
          </w:p>
        </w:tc>
        <w:tc>
          <w:tcPr>
            <w:tcW w:w="5908" w:type="dxa"/>
          </w:tcPr>
          <w:p w:rsidR="00EC2BAD" w:rsidRPr="00A422F7" w:rsidRDefault="00A422F7" w:rsidP="000855D7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A422F7">
              <w:rPr>
                <w:rFonts w:cs="Arial"/>
                <w:color w:val="000000"/>
                <w:lang w:val="de-DE"/>
              </w:rPr>
              <w:t xml:space="preserve">Die </w:t>
            </w:r>
            <w:r w:rsidR="00820335" w:rsidRPr="00A422F7">
              <w:rPr>
                <w:rFonts w:cs="Arial"/>
                <w:color w:val="000000"/>
                <w:lang w:val="de-DE"/>
              </w:rPr>
              <w:t>Inokulation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B32345">
              <w:rPr>
                <w:rFonts w:cs="Arial"/>
                <w:color w:val="000000"/>
                <w:lang w:val="de-DE"/>
              </w:rPr>
              <w:t>verursacht möglicherweise Sch</w:t>
            </w:r>
            <w:r w:rsidR="000855D7">
              <w:rPr>
                <w:rFonts w:cs="Arial"/>
                <w:color w:val="000000"/>
                <w:lang w:val="de-DE"/>
              </w:rPr>
              <w:t>ä</w:t>
            </w:r>
            <w:r w:rsidR="00B32345">
              <w:rPr>
                <w:rFonts w:cs="Arial"/>
                <w:color w:val="000000"/>
                <w:lang w:val="de-DE"/>
              </w:rPr>
              <w:t>den an a</w:t>
            </w:r>
            <w:r w:rsidR="00820335" w:rsidRPr="00A422F7">
              <w:rPr>
                <w:rFonts w:cs="Arial"/>
                <w:color w:val="000000"/>
                <w:lang w:val="de-DE"/>
              </w:rPr>
              <w:t>nfällig</w:t>
            </w:r>
            <w:r w:rsidR="00B32345">
              <w:rPr>
                <w:rFonts w:cs="Arial"/>
                <w:color w:val="000000"/>
                <w:lang w:val="de-DE"/>
              </w:rPr>
              <w:t>en</w:t>
            </w:r>
            <w:r w:rsidR="00342C7C" w:rsidRPr="00A422F7">
              <w:rPr>
                <w:rFonts w:cs="Arial"/>
                <w:color w:val="000000"/>
                <w:lang w:val="de-DE"/>
              </w:rPr>
              <w:t xml:space="preserve"> und </w:t>
            </w:r>
            <w:r w:rsidR="00B32345">
              <w:rPr>
                <w:rFonts w:cs="Arial"/>
                <w:color w:val="000000"/>
                <w:lang w:val="de-DE"/>
              </w:rPr>
              <w:t>r</w:t>
            </w:r>
            <w:r w:rsidR="00342C7C" w:rsidRPr="00A422F7">
              <w:rPr>
                <w:rFonts w:cs="Arial"/>
                <w:color w:val="000000"/>
                <w:lang w:val="de-DE"/>
              </w:rPr>
              <w:t>esistent</w:t>
            </w:r>
            <w:r w:rsidR="00B32345">
              <w:rPr>
                <w:rFonts w:cs="Arial"/>
                <w:color w:val="000000"/>
                <w:lang w:val="de-DE"/>
              </w:rPr>
              <w:t>en</w:t>
            </w:r>
            <w:r w:rsidR="00EC2BAD" w:rsidRPr="00A422F7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A422F7">
              <w:rPr>
                <w:rFonts w:cs="Arial"/>
                <w:color w:val="000000"/>
                <w:lang w:val="de-DE"/>
              </w:rPr>
              <w:t>Pflanzen</w:t>
            </w:r>
            <w:r w:rsidR="007E567C" w:rsidRPr="00A422F7">
              <w:rPr>
                <w:rFonts w:cs="Arial"/>
                <w:color w:val="000000"/>
                <w:lang w:val="de-DE"/>
              </w:rPr>
              <w:t>.</w:t>
            </w:r>
          </w:p>
          <w:p w:rsidR="007E567C" w:rsidRPr="00B32345" w:rsidRDefault="00B32345" w:rsidP="001548F4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B32345">
              <w:rPr>
                <w:rFonts w:cs="Arial"/>
                <w:color w:val="000000"/>
                <w:lang w:val="de-DE"/>
              </w:rPr>
              <w:t>Erhaltung des Isolats</w:t>
            </w:r>
            <w:r w:rsidR="007E567C" w:rsidRPr="00B32345">
              <w:rPr>
                <w:rFonts w:cs="Arial"/>
                <w:color w:val="000000"/>
                <w:lang w:val="de-DE"/>
              </w:rPr>
              <w:t xml:space="preserve">: </w:t>
            </w:r>
            <w:r w:rsidRPr="00B32345">
              <w:rPr>
                <w:rFonts w:cs="Arial"/>
                <w:color w:val="000000"/>
                <w:lang w:val="de-DE"/>
              </w:rPr>
              <w:t xml:space="preserve">Es ist zu beachten, </w:t>
            </w:r>
            <w:proofErr w:type="spellStart"/>
            <w:r w:rsidRPr="00B32345">
              <w:rPr>
                <w:rFonts w:cs="Arial"/>
                <w:color w:val="000000"/>
                <w:lang w:val="de-DE"/>
              </w:rPr>
              <w:t>daß</w:t>
            </w:r>
            <w:proofErr w:type="spellEnd"/>
            <w:r w:rsidRPr="00B32345">
              <w:rPr>
                <w:rFonts w:cs="Arial"/>
                <w:color w:val="000000"/>
                <w:lang w:val="de-DE"/>
              </w:rPr>
              <w:t xml:space="preserve"> di</w:t>
            </w:r>
            <w:r>
              <w:rPr>
                <w:rFonts w:cs="Arial"/>
                <w:color w:val="000000"/>
                <w:lang w:val="de-DE"/>
              </w:rPr>
              <w:t xml:space="preserve">e Kolonie möglicherweise nach </w:t>
            </w:r>
            <w:r w:rsidR="007E567C" w:rsidRPr="00B32345">
              <w:rPr>
                <w:rFonts w:cs="Arial"/>
                <w:color w:val="000000"/>
                <w:lang w:val="de-DE"/>
              </w:rPr>
              <w:t xml:space="preserve">3 </w:t>
            </w:r>
            <w:r w:rsidR="001548F4">
              <w:rPr>
                <w:rFonts w:cs="Arial"/>
                <w:color w:val="000000"/>
                <w:lang w:val="de-DE"/>
              </w:rPr>
              <w:t xml:space="preserve">Wochen </w:t>
            </w:r>
            <w:r>
              <w:rPr>
                <w:rFonts w:cs="Arial"/>
                <w:color w:val="000000"/>
                <w:lang w:val="de-DE"/>
              </w:rPr>
              <w:t>auf der Platte</w:t>
            </w:r>
            <w:r w:rsidR="001548F4">
              <w:rPr>
                <w:rFonts w:cs="Arial"/>
                <w:color w:val="000000"/>
                <w:lang w:val="de-DE"/>
              </w:rPr>
              <w:t xml:space="preserve"> abstirbt</w:t>
            </w:r>
            <w:r w:rsidR="007E567C" w:rsidRPr="00B32345">
              <w:rPr>
                <w:rFonts w:cs="Arial"/>
                <w:color w:val="000000"/>
                <w:lang w:val="de-DE"/>
              </w:rPr>
              <w:t>.</w:t>
            </w:r>
          </w:p>
        </w:tc>
      </w:tr>
    </w:tbl>
    <w:p w:rsidR="001C72B3" w:rsidRPr="00B32345" w:rsidRDefault="001C72B3" w:rsidP="001C72B3">
      <w:pPr>
        <w:pStyle w:val="Default"/>
        <w:rPr>
          <w:i/>
          <w:noProof/>
          <w:sz w:val="20"/>
          <w:szCs w:val="20"/>
          <w:lang w:val="de-DE" w:eastAsia="ja-JP"/>
        </w:rPr>
      </w:pPr>
    </w:p>
    <w:p w:rsidR="001C72B3" w:rsidRPr="00B32345" w:rsidRDefault="001C72B3" w:rsidP="001C72B3">
      <w:pPr>
        <w:jc w:val="left"/>
        <w:rPr>
          <w:rFonts w:cs="Arial"/>
          <w:i/>
          <w:noProof/>
          <w:color w:val="000000"/>
          <w:lang w:val="de-DE" w:eastAsia="ja-JP"/>
        </w:rPr>
      </w:pPr>
      <w:r w:rsidRPr="00B32345">
        <w:rPr>
          <w:i/>
          <w:noProof/>
          <w:lang w:val="de-DE" w:eastAsia="ja-JP"/>
        </w:rPr>
        <w:br w:type="page"/>
      </w:r>
    </w:p>
    <w:p w:rsidR="001C72B3" w:rsidRPr="002818EF" w:rsidRDefault="00C466D7" w:rsidP="001C72B3">
      <w:pPr>
        <w:pStyle w:val="Normaltg0"/>
        <w:jc w:val="left"/>
        <w:rPr>
          <w:rFonts w:ascii="Arial" w:hAnsi="Arial" w:cs="Arial"/>
          <w:i/>
          <w:sz w:val="20"/>
          <w:lang w:val="de-DE"/>
        </w:rPr>
      </w:pPr>
      <w:r w:rsidRPr="002818EF">
        <w:rPr>
          <w:rFonts w:ascii="Arial" w:hAnsi="Arial" w:cs="Arial"/>
          <w:i/>
          <w:sz w:val="20"/>
          <w:lang w:val="de-DE"/>
        </w:rPr>
        <w:t>Derzeitiger Wortlaut</w:t>
      </w:r>
    </w:p>
    <w:p w:rsidR="001C72B3" w:rsidRPr="002818EF" w:rsidRDefault="001C72B3" w:rsidP="001C72B3">
      <w:pPr>
        <w:pStyle w:val="Normaltg0"/>
        <w:jc w:val="left"/>
        <w:rPr>
          <w:rFonts w:asciiTheme="minorBidi" w:hAnsiTheme="minorBidi" w:cstheme="minorBidi"/>
          <w:sz w:val="20"/>
          <w:u w:val="single"/>
          <w:lang w:val="de-DE"/>
        </w:rPr>
      </w:pPr>
    </w:p>
    <w:p w:rsidR="004569EF" w:rsidRPr="004569EF" w:rsidRDefault="004569EF" w:rsidP="004569EF">
      <w:pPr>
        <w:tabs>
          <w:tab w:val="left" w:pos="288"/>
          <w:tab w:val="left" w:pos="672"/>
          <w:tab w:val="left" w:pos="2112"/>
          <w:tab w:val="left" w:pos="5664"/>
          <w:tab w:val="left" w:pos="6720"/>
          <w:tab w:val="left" w:pos="9216"/>
        </w:tabs>
        <w:ind w:right="-649"/>
        <w:rPr>
          <w:rFonts w:asciiTheme="minorBidi" w:hAnsiTheme="minorBidi" w:cstheme="minorBidi"/>
          <w:lang w:val="de-DE"/>
        </w:rPr>
      </w:pPr>
      <w:r w:rsidRPr="004569EF">
        <w:rPr>
          <w:rFonts w:asciiTheme="minorBidi" w:hAnsiTheme="minorBidi" w:cstheme="minorBidi"/>
          <w:u w:val="single"/>
          <w:lang w:val="de-DE"/>
        </w:rPr>
        <w:t>Zu 52: Resistenz gegen Bohnenbrand (</w:t>
      </w:r>
      <w:r w:rsidRPr="004569EF">
        <w:rPr>
          <w:rFonts w:asciiTheme="minorBidi" w:hAnsiTheme="minorBidi" w:cstheme="minorBidi"/>
          <w:i/>
          <w:u w:val="single"/>
          <w:lang w:val="de-DE"/>
        </w:rPr>
        <w:t>Xanthomonas campestris </w:t>
      </w:r>
      <w:r w:rsidRPr="004569EF">
        <w:rPr>
          <w:rFonts w:asciiTheme="minorBidi" w:hAnsiTheme="minorBidi" w:cstheme="minorBidi"/>
          <w:u w:val="single"/>
          <w:lang w:val="de-DE"/>
        </w:rPr>
        <w:t>pv.</w:t>
      </w:r>
      <w:r w:rsidRPr="004569EF">
        <w:rPr>
          <w:rFonts w:asciiTheme="minorBidi" w:hAnsiTheme="minorBidi" w:cstheme="minorBidi"/>
          <w:i/>
          <w:u w:val="single"/>
          <w:lang w:val="de-DE"/>
        </w:rPr>
        <w:t> phaseoli</w:t>
      </w:r>
      <w:r w:rsidRPr="004569EF">
        <w:rPr>
          <w:rFonts w:asciiTheme="minorBidi" w:hAnsiTheme="minorBidi" w:cstheme="minorBidi"/>
          <w:u w:val="single"/>
          <w:lang w:val="de-DE"/>
        </w:rPr>
        <w:t>), Isolat 422</w:t>
      </w:r>
    </w:p>
    <w:p w:rsidR="001C72B3" w:rsidRPr="004569EF" w:rsidRDefault="001C72B3" w:rsidP="001C72B3">
      <w:pPr>
        <w:pStyle w:val="Normaltg0"/>
        <w:jc w:val="left"/>
        <w:rPr>
          <w:rFonts w:asciiTheme="minorBidi" w:hAnsiTheme="minorBidi" w:cstheme="minorBidi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5208"/>
      </w:tblGrid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Erhaltung der </w:t>
            </w:r>
            <w:proofErr w:type="spellStart"/>
            <w:r w:rsidRPr="004569EF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Pathotypen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Natur des Mediums: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Infizierte trockene Blätter </w:t>
            </w:r>
          </w:p>
        </w:tc>
      </w:tr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Durchführung der Prüfung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Pflanzenstadium: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Die ersten und zweiten (dreiblättrigen) Blätter mit einer Länge von 2-3 cm </w:t>
            </w:r>
          </w:p>
        </w:tc>
      </w:tr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Temperatur: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Tag: 26</w:t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sym w:font="Symbol" w:char="F0B0"/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C; Nacht: 20</w:t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sym w:font="Symbol" w:char="F0B0"/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C</w:t>
            </w: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Feuchtigkeit: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100 % relative Feuchtigkeit während der Inokulation und während der ersten beiden folgenden Tage, danach normale relative Feuchtigkeit</w:t>
            </w:r>
          </w:p>
        </w:tc>
      </w:tr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Anzucht: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Im Gewächshaus</w:t>
            </w: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proofErr w:type="spellStart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Inokulum</w:t>
            </w:r>
            <w:proofErr w:type="spellEnd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Bakteriensuspension mit einer Konzentration von 10</w:t>
            </w:r>
            <w:r w:rsidRPr="004569EF">
              <w:rPr>
                <w:rFonts w:asciiTheme="minorBidi" w:hAnsiTheme="minorBidi" w:cstheme="minorBidi"/>
                <w:position w:val="6"/>
                <w:sz w:val="20"/>
                <w:lang w:val="de-DE"/>
              </w:rPr>
              <w:t xml:space="preserve">8 </w:t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Bakterienzellen pro ml</w:t>
            </w: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Art der Inokulation: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Mechanisch, unter Verwendung einer Kamelhaarbürste</w:t>
            </w:r>
          </w:p>
        </w:tc>
      </w:tr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u w:val="single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u w:val="single"/>
                <w:lang w:val="de-DE"/>
              </w:rPr>
              <w:t>Dauer der Prüfung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- Inokulation bis Erfassung: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Bis zur vollen Entwicklung der infizierten Blätter</w:t>
            </w:r>
          </w:p>
        </w:tc>
      </w:tr>
      <w:tr w:rsidR="004569EF" w:rsidRPr="004569EF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Anzahl der getesteten Pflanzen: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10-20 Pflanzen</w:t>
            </w: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Vermehrung des Bakteriums: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20 g </w:t>
            </w:r>
            <w:proofErr w:type="spellStart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Hefeextraktpulver</w:t>
            </w:r>
            <w:proofErr w:type="spellEnd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, 20 g Glukose, 20 g </w:t>
            </w:r>
            <w:proofErr w:type="spellStart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CaCO</w:t>
            </w:r>
            <w:proofErr w:type="spellEnd"/>
            <w:r w:rsidRPr="004569EF">
              <w:rPr>
                <w:rFonts w:asciiTheme="minorBidi" w:hAnsiTheme="minorBidi" w:cstheme="minorBidi"/>
                <w:position w:val="-6"/>
                <w:sz w:val="20"/>
                <w:lang w:val="de-DE"/>
              </w:rPr>
              <w:t>3</w:t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, 20 g </w:t>
            </w:r>
            <w:proofErr w:type="spellStart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Agaragar</w:t>
            </w:r>
            <w:proofErr w:type="spellEnd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 pro 1000 ml destilliertes Wasser</w:t>
            </w:r>
          </w:p>
        </w:tc>
      </w:tr>
      <w:tr w:rsidR="004569EF" w:rsidRPr="000759A8" w:rsidTr="008203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Bemerkungen: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pStyle w:val="Normaltg0"/>
              <w:jc w:val="left"/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ab/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569EF" w:rsidRPr="004569EF" w:rsidRDefault="004569EF" w:rsidP="00820335">
            <w:pPr>
              <w:tabs>
                <w:tab w:val="left" w:pos="288"/>
                <w:tab w:val="left" w:pos="672"/>
                <w:tab w:val="left" w:pos="2976"/>
                <w:tab w:val="left" w:pos="4416"/>
                <w:tab w:val="left" w:pos="4590"/>
                <w:tab w:val="left" w:pos="5856"/>
                <w:tab w:val="left" w:pos="7296"/>
                <w:tab w:val="left" w:pos="9216"/>
              </w:tabs>
              <w:ind w:right="-3"/>
              <w:rPr>
                <w:rFonts w:asciiTheme="minorBidi" w:hAnsiTheme="minorBidi" w:cstheme="minorBidi"/>
                <w:lang w:val="de-DE"/>
              </w:rPr>
            </w:pPr>
            <w:r w:rsidRPr="004569EF">
              <w:rPr>
                <w:rFonts w:asciiTheme="minorBidi" w:hAnsiTheme="minorBidi" w:cstheme="minorBidi"/>
                <w:lang w:val="de-DE"/>
              </w:rPr>
              <w:t>-</w:t>
            </w:r>
            <w:r w:rsidRPr="004569EF">
              <w:rPr>
                <w:rFonts w:asciiTheme="minorBidi" w:hAnsiTheme="minorBidi" w:cstheme="minorBidi"/>
                <w:lang w:val="de-DE"/>
              </w:rPr>
              <w:tab/>
              <w:t xml:space="preserve">Isolat 422 ist beim </w:t>
            </w:r>
            <w:proofErr w:type="spellStart"/>
            <w:r w:rsidRPr="004569EF">
              <w:rPr>
                <w:rFonts w:asciiTheme="minorBidi" w:hAnsiTheme="minorBidi" w:cstheme="minorBidi"/>
                <w:lang w:val="de-DE"/>
              </w:rPr>
              <w:t>Vegetable</w:t>
            </w:r>
            <w:proofErr w:type="spellEnd"/>
            <w:r w:rsidRPr="004569EF">
              <w:rPr>
                <w:rFonts w:asciiTheme="minorBidi" w:hAnsiTheme="minorBidi" w:cstheme="minorBidi"/>
                <w:lang w:val="de-DE"/>
              </w:rPr>
              <w:t xml:space="preserve"> Research Institute, 1775 Budapest, </w:t>
            </w:r>
            <w:proofErr w:type="spellStart"/>
            <w:r w:rsidRPr="004569EF">
              <w:rPr>
                <w:rFonts w:asciiTheme="minorBidi" w:hAnsiTheme="minorBidi" w:cstheme="minorBidi"/>
                <w:lang w:val="de-DE"/>
              </w:rPr>
              <w:t>P.O.Box</w:t>
            </w:r>
            <w:proofErr w:type="spellEnd"/>
            <w:r w:rsidRPr="004569EF">
              <w:rPr>
                <w:rFonts w:asciiTheme="minorBidi" w:hAnsiTheme="minorBidi" w:cstheme="minorBidi"/>
                <w:lang w:val="de-DE"/>
              </w:rPr>
              <w:t xml:space="preserve"> 95, Ungarn, erhältlich.</w:t>
            </w:r>
          </w:p>
          <w:p w:rsidR="004569EF" w:rsidRPr="004569EF" w:rsidRDefault="004569EF" w:rsidP="00820335">
            <w:pPr>
              <w:pStyle w:val="Normaltg0"/>
              <w:tabs>
                <w:tab w:val="clear" w:pos="709"/>
                <w:tab w:val="left" w:pos="318"/>
              </w:tabs>
              <w:rPr>
                <w:rFonts w:asciiTheme="minorBidi" w:hAnsiTheme="minorBidi" w:cstheme="minorBidi"/>
                <w:sz w:val="20"/>
                <w:lang w:val="de-DE"/>
              </w:rPr>
            </w:pP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-</w:t>
            </w:r>
            <w:r w:rsidRPr="004569EF">
              <w:rPr>
                <w:rFonts w:asciiTheme="minorBidi" w:hAnsiTheme="minorBidi" w:cstheme="minorBidi"/>
                <w:sz w:val="20"/>
                <w:lang w:val="de-DE"/>
              </w:rPr>
              <w:tab/>
              <w:t xml:space="preserve">Die Reaktion der Hülse gegen </w:t>
            </w:r>
            <w:r w:rsidRPr="004569EF">
              <w:rPr>
                <w:rFonts w:asciiTheme="minorBidi" w:hAnsiTheme="minorBidi" w:cstheme="minorBidi"/>
                <w:i/>
                <w:sz w:val="20"/>
                <w:lang w:val="de-DE"/>
              </w:rPr>
              <w:t>X. </w:t>
            </w:r>
            <w:proofErr w:type="spellStart"/>
            <w:r w:rsidRPr="004569EF">
              <w:rPr>
                <w:rFonts w:asciiTheme="minorBidi" w:hAnsiTheme="minorBidi" w:cstheme="minorBidi"/>
                <w:i/>
                <w:sz w:val="20"/>
                <w:lang w:val="de-DE"/>
              </w:rPr>
              <w:t>phaseoli</w:t>
            </w:r>
            <w:proofErr w:type="spellEnd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 ist </w:t>
            </w:r>
            <w:proofErr w:type="gramStart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>zur Zeit</w:t>
            </w:r>
            <w:proofErr w:type="gramEnd"/>
            <w:r w:rsidRPr="004569EF">
              <w:rPr>
                <w:rFonts w:asciiTheme="minorBidi" w:hAnsiTheme="minorBidi" w:cstheme="minorBidi"/>
                <w:sz w:val="20"/>
                <w:lang w:val="de-DE"/>
              </w:rPr>
              <w:t xml:space="preserve"> noch nicht eindeutig.</w:t>
            </w:r>
          </w:p>
        </w:tc>
      </w:tr>
    </w:tbl>
    <w:p w:rsidR="001C72B3" w:rsidRPr="004569EF" w:rsidRDefault="001C72B3" w:rsidP="001C72B3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1C72B3" w:rsidRPr="004569EF" w:rsidRDefault="001C72B3" w:rsidP="001C72B3">
      <w:pPr>
        <w:pStyle w:val="Normaltg0"/>
        <w:jc w:val="left"/>
        <w:rPr>
          <w:rFonts w:ascii="Arial" w:hAnsi="Arial" w:cs="Arial"/>
          <w:sz w:val="20"/>
          <w:lang w:val="de-DE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</w:pPr>
      <w:proofErr w:type="spellStart"/>
      <w:r w:rsidRPr="0001529B">
        <w:rPr>
          <w:u w:val="single"/>
        </w:rPr>
        <w:t>Legende</w:t>
      </w:r>
      <w:proofErr w:type="spellEnd"/>
      <w:r w:rsidRPr="0001529B">
        <w:rPr>
          <w:u w:val="single"/>
        </w:rPr>
        <w:t xml:space="preserve"> der </w:t>
      </w:r>
      <w:proofErr w:type="spellStart"/>
      <w:r w:rsidRPr="0001529B">
        <w:rPr>
          <w:u w:val="single"/>
        </w:rPr>
        <w:t>nachfolgenden</w:t>
      </w:r>
      <w:proofErr w:type="spellEnd"/>
      <w:r w:rsidRPr="0001529B">
        <w:rPr>
          <w:u w:val="single"/>
        </w:rPr>
        <w:t> </w:t>
      </w:r>
      <w:proofErr w:type="spellStart"/>
      <w:r w:rsidRPr="0001529B">
        <w:rPr>
          <w:u w:val="single"/>
        </w:rPr>
        <w:t>Illustrationen</w:t>
      </w:r>
      <w:proofErr w:type="spellEnd"/>
      <w:r w:rsidRPr="0001529B">
        <w:t>:</w:t>
      </w: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</w:pPr>
    </w:p>
    <w:p w:rsidR="004569EF" w:rsidRPr="0001529B" w:rsidRDefault="004569EF" w:rsidP="004569EF">
      <w:pPr>
        <w:framePr w:hSpace="187" w:wrap="auto" w:vAnchor="text" w:hAnchor="page" w:x="1153" w:y="361"/>
        <w:ind w:right="-649"/>
      </w:pPr>
      <w:r>
        <w:rPr>
          <w:noProof/>
        </w:rPr>
        <w:drawing>
          <wp:inline distT="0" distB="0" distL="0" distR="0" wp14:anchorId="40920BC5" wp14:editId="3DDA55CA">
            <wp:extent cx="776605" cy="914400"/>
            <wp:effectExtent l="1905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EF" w:rsidRPr="0001529B" w:rsidRDefault="004569EF" w:rsidP="004569EF">
      <w:pPr>
        <w:framePr w:hSpace="180" w:wrap="auto" w:vAnchor="text" w:hAnchor="page" w:x="5041" w:y="460"/>
        <w:ind w:right="-649"/>
      </w:pPr>
      <w:r>
        <w:rPr>
          <w:noProof/>
        </w:rPr>
        <w:drawing>
          <wp:inline distT="0" distB="0" distL="0" distR="0" wp14:anchorId="7C19FC52" wp14:editId="0BF1E31B">
            <wp:extent cx="784860" cy="9144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framePr w:w="10250" w:hSpace="180" w:wrap="auto" w:vAnchor="text" w:hAnchor="page" w:x="1297" w:y="6"/>
        <w:tabs>
          <w:tab w:val="left" w:pos="288"/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  <w:rPr>
          <w:sz w:val="16"/>
        </w:rPr>
      </w:pP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851"/>
          <w:tab w:val="left" w:pos="5103"/>
          <w:tab w:val="left" w:pos="5529"/>
          <w:tab w:val="left" w:pos="7296"/>
          <w:tab w:val="left" w:pos="9216"/>
        </w:tabs>
        <w:ind w:right="-649"/>
        <w:rPr>
          <w:lang w:val="de-DE"/>
        </w:rPr>
      </w:pPr>
      <w:r w:rsidRPr="0001529B">
        <w:rPr>
          <w:sz w:val="16"/>
        </w:rPr>
        <w:tab/>
      </w:r>
      <w:r w:rsidR="001548F4" w:rsidRPr="006E5652">
        <w:rPr>
          <w:sz w:val="16"/>
          <w:lang w:val="de-DE"/>
        </w:rPr>
        <w:t xml:space="preserve">        </w:t>
      </w:r>
      <w:r w:rsidRPr="004569EF">
        <w:rPr>
          <w:lang w:val="de-DE"/>
        </w:rPr>
        <w:t>gesundes Gewebe</w:t>
      </w:r>
      <w:r w:rsidRPr="004569EF">
        <w:rPr>
          <w:sz w:val="16"/>
          <w:lang w:val="de-DE"/>
        </w:rPr>
        <w:tab/>
      </w:r>
      <w:r w:rsidRPr="004569EF">
        <w:rPr>
          <w:lang w:val="de-DE"/>
        </w:rPr>
        <w:t xml:space="preserve">(2)   </w:t>
      </w:r>
      <w:r w:rsidRPr="004569EF">
        <w:rPr>
          <w:lang w:val="de-DE"/>
        </w:rPr>
        <w:tab/>
        <w:t>absterbendes Gewebe</w:t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851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  <w:rPr>
          <w:lang w:val="de-DE"/>
        </w:rPr>
      </w:pPr>
      <w:r w:rsidRPr="004569EF">
        <w:rPr>
          <w:sz w:val="16"/>
          <w:lang w:val="de-DE"/>
        </w:rPr>
        <w:tab/>
      </w:r>
      <w:r w:rsidRPr="004569EF">
        <w:rPr>
          <w:lang w:val="de-DE"/>
        </w:rPr>
        <w:t xml:space="preserve"> </w:t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288"/>
          <w:tab w:val="left" w:pos="672"/>
          <w:tab w:val="left" w:pos="851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  <w:rPr>
          <w:sz w:val="12"/>
          <w:lang w:val="de-DE"/>
        </w:rPr>
      </w:pP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851"/>
          <w:tab w:val="left" w:pos="1170"/>
          <w:tab w:val="left" w:pos="5040"/>
          <w:tab w:val="left" w:pos="5400"/>
          <w:tab w:val="left" w:pos="7296"/>
          <w:tab w:val="left" w:pos="9216"/>
        </w:tabs>
        <w:ind w:right="-649"/>
        <w:rPr>
          <w:sz w:val="12"/>
          <w:lang w:val="de-DE"/>
        </w:rPr>
      </w:pPr>
      <w:r w:rsidRPr="004569EF">
        <w:rPr>
          <w:sz w:val="16"/>
          <w:lang w:val="de-DE"/>
        </w:rPr>
        <w:tab/>
      </w:r>
      <w:r w:rsidRPr="004569EF">
        <w:rPr>
          <w:sz w:val="16"/>
          <w:lang w:val="de-DE"/>
        </w:rPr>
        <w:tab/>
      </w:r>
      <w:r w:rsidRPr="004569EF">
        <w:rPr>
          <w:sz w:val="16"/>
          <w:lang w:val="de-DE"/>
        </w:rPr>
        <w:tab/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851"/>
          <w:tab w:val="left" w:pos="2976"/>
          <w:tab w:val="left" w:pos="5103"/>
          <w:tab w:val="left" w:pos="5529"/>
          <w:tab w:val="left" w:pos="7296"/>
          <w:tab w:val="left" w:pos="9216"/>
        </w:tabs>
        <w:ind w:right="-649"/>
        <w:rPr>
          <w:lang w:val="de-DE"/>
        </w:rPr>
      </w:pPr>
      <w:r w:rsidRPr="004569EF">
        <w:rPr>
          <w:sz w:val="16"/>
          <w:lang w:val="de-DE"/>
        </w:rPr>
        <w:tab/>
        <w:t>(</w:t>
      </w:r>
      <w:r w:rsidRPr="004569EF">
        <w:rPr>
          <w:lang w:val="de-DE"/>
        </w:rPr>
        <w:t xml:space="preserve">1)  </w:t>
      </w:r>
      <w:proofErr w:type="spellStart"/>
      <w:r w:rsidRPr="004569EF">
        <w:rPr>
          <w:lang w:val="de-DE"/>
        </w:rPr>
        <w:t>chlorotisches</w:t>
      </w:r>
      <w:proofErr w:type="spellEnd"/>
      <w:r w:rsidRPr="004569EF">
        <w:rPr>
          <w:lang w:val="de-DE"/>
        </w:rPr>
        <w:t xml:space="preserve"> Gewebe</w:t>
      </w:r>
      <w:r w:rsidRPr="004569EF">
        <w:rPr>
          <w:sz w:val="16"/>
          <w:lang w:val="de-DE"/>
        </w:rPr>
        <w:tab/>
      </w:r>
      <w:r w:rsidRPr="004569EF">
        <w:rPr>
          <w:lang w:val="de-DE"/>
        </w:rPr>
        <w:t>(3)</w:t>
      </w:r>
      <w:r w:rsidRPr="004569EF">
        <w:rPr>
          <w:lang w:val="de-DE"/>
        </w:rPr>
        <w:tab/>
        <w:t>einige braunrote übersensitive nekrotische</w:t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851"/>
          <w:tab w:val="left" w:pos="2976"/>
          <w:tab w:val="left" w:pos="4962"/>
          <w:tab w:val="left" w:pos="5529"/>
          <w:tab w:val="left" w:pos="7296"/>
          <w:tab w:val="left" w:pos="9216"/>
        </w:tabs>
        <w:ind w:right="-649"/>
        <w:rPr>
          <w:lang w:val="de-DE"/>
        </w:rPr>
      </w:pPr>
      <w:r w:rsidRPr="004569EF">
        <w:rPr>
          <w:lang w:val="de-DE"/>
        </w:rPr>
        <w:tab/>
      </w:r>
      <w:r w:rsidRPr="004569EF">
        <w:rPr>
          <w:lang w:val="de-DE"/>
        </w:rPr>
        <w:tab/>
      </w:r>
      <w:r w:rsidRPr="004569EF">
        <w:rPr>
          <w:lang w:val="de-DE"/>
        </w:rPr>
        <w:tab/>
      </w:r>
      <w:r w:rsidRPr="004569EF">
        <w:rPr>
          <w:lang w:val="de-DE"/>
        </w:rPr>
        <w:tab/>
        <w:t>Flecken von der Größe einer Zelle</w:t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851"/>
          <w:tab w:val="left" w:pos="5400"/>
          <w:tab w:val="left" w:pos="5856"/>
          <w:tab w:val="left" w:pos="7296"/>
          <w:tab w:val="left" w:pos="9216"/>
        </w:tabs>
        <w:ind w:right="-649"/>
        <w:rPr>
          <w:sz w:val="12"/>
          <w:lang w:val="de-DE"/>
        </w:rPr>
      </w:pPr>
      <w:r w:rsidRPr="004569EF">
        <w:rPr>
          <w:sz w:val="16"/>
          <w:lang w:val="de-DE"/>
        </w:rPr>
        <w:tab/>
      </w:r>
      <w:r w:rsidRPr="004569EF">
        <w:rPr>
          <w:sz w:val="16"/>
          <w:lang w:val="de-DE"/>
        </w:rPr>
        <w:tab/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5400"/>
          <w:tab w:val="left" w:pos="5856"/>
          <w:tab w:val="left" w:pos="7296"/>
          <w:tab w:val="left" w:pos="9216"/>
        </w:tabs>
        <w:ind w:right="-649"/>
        <w:rPr>
          <w:sz w:val="12"/>
          <w:lang w:val="de-DE"/>
        </w:rPr>
      </w:pPr>
      <w:r w:rsidRPr="004569EF">
        <w:rPr>
          <w:sz w:val="16"/>
          <w:lang w:val="de-DE"/>
        </w:rPr>
        <w:tab/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5400"/>
          <w:tab w:val="left" w:pos="5856"/>
          <w:tab w:val="left" w:pos="7296"/>
          <w:tab w:val="left" w:pos="9216"/>
        </w:tabs>
        <w:ind w:right="-649"/>
        <w:rPr>
          <w:sz w:val="12"/>
          <w:lang w:val="de-DE"/>
        </w:rPr>
      </w:pPr>
      <w:r w:rsidRPr="004569EF">
        <w:rPr>
          <w:sz w:val="16"/>
          <w:lang w:val="de-DE"/>
        </w:rPr>
        <w:tab/>
      </w:r>
    </w:p>
    <w:p w:rsidR="004569EF" w:rsidRPr="004569EF" w:rsidRDefault="004569EF" w:rsidP="004569EF">
      <w:pPr>
        <w:framePr w:w="10250" w:hSpace="180" w:wrap="auto" w:vAnchor="text" w:hAnchor="page" w:x="1297" w:y="6"/>
        <w:tabs>
          <w:tab w:val="left" w:pos="5400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  <w:r w:rsidRPr="004569EF">
        <w:rPr>
          <w:sz w:val="16"/>
          <w:lang w:val="de-DE"/>
        </w:rPr>
        <w:tab/>
      </w:r>
    </w:p>
    <w:p w:rsidR="004569EF" w:rsidRPr="004569EF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41"/>
        <w:rPr>
          <w:u w:val="single"/>
          <w:lang w:val="de-DE"/>
        </w:rPr>
      </w:pP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41"/>
        <w:rPr>
          <w:lang w:val="de-DE"/>
        </w:rPr>
      </w:pPr>
      <w:r w:rsidRPr="004569EF">
        <w:rPr>
          <w:u w:val="single"/>
          <w:lang w:val="de-DE"/>
        </w:rPr>
        <w:t>Bonitierungsschema</w:t>
      </w: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41"/>
        <w:rPr>
          <w:lang w:val="de-DE"/>
        </w:rPr>
      </w:pP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41"/>
        <w:rPr>
          <w:lang w:val="de-DE"/>
        </w:rPr>
      </w:pPr>
      <w:r w:rsidRPr="004569EF">
        <w:rPr>
          <w:lang w:val="de-DE"/>
        </w:rPr>
        <w:t xml:space="preserve">Wenn </w:t>
      </w:r>
      <w:proofErr w:type="spellStart"/>
      <w:r w:rsidRPr="004569EF">
        <w:rPr>
          <w:lang w:val="de-DE"/>
        </w:rPr>
        <w:t>chlorotisches</w:t>
      </w:r>
      <w:proofErr w:type="spellEnd"/>
      <w:r w:rsidRPr="004569EF">
        <w:rPr>
          <w:lang w:val="de-DE"/>
        </w:rPr>
        <w:t xml:space="preserve"> Gewebe (1) und/oder absterbendes Gewebe (2) festgestellt wird, sollte die Sorte als nicht resistent bezeichnet werden.</w:t>
      </w: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41"/>
        <w:rPr>
          <w:lang w:val="de-DE"/>
        </w:rPr>
      </w:pP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41"/>
        <w:rPr>
          <w:lang w:val="de-DE"/>
        </w:rPr>
      </w:pPr>
      <w:r w:rsidRPr="004569EF">
        <w:rPr>
          <w:lang w:val="de-DE"/>
        </w:rPr>
        <w:t>Wenn nur einige braunrote übersensitive nekrotische Flecken (3) von der Größe einer Zelle festgestellt werden, sollte die Sorte als resistent bezeichnet werden.</w:t>
      </w:r>
    </w:p>
    <w:p w:rsidR="004569EF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4704"/>
          <w:tab w:val="left" w:pos="5856"/>
          <w:tab w:val="left" w:pos="7296"/>
          <w:tab w:val="left" w:pos="9216"/>
        </w:tabs>
        <w:ind w:right="-649"/>
        <w:rPr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1548F4" w:rsidRDefault="001548F4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lang w:val="de-DE"/>
        </w:rPr>
      </w:pPr>
      <w:r w:rsidRPr="004569EF">
        <w:rPr>
          <w:u w:val="single"/>
          <w:lang w:val="de-DE"/>
        </w:rPr>
        <w:t>Mögliche Kombinationen der Symptome</w:t>
      </w:r>
    </w:p>
    <w:p w:rsidR="004569EF" w:rsidRPr="004569EF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left="270" w:right="-649"/>
        <w:rPr>
          <w:lang w:val="de-DE"/>
        </w:rPr>
      </w:pPr>
    </w:p>
    <w:p w:rsidR="004569EF" w:rsidRPr="004569EF" w:rsidRDefault="004569EF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u w:val="single"/>
          <w:lang w:val="de-DE"/>
        </w:rPr>
      </w:pPr>
      <w:r w:rsidRPr="004569EF">
        <w:rPr>
          <w:u w:val="single"/>
          <w:lang w:val="de-DE"/>
        </w:rPr>
        <w:t>Resistenz fehlend</w:t>
      </w:r>
    </w:p>
    <w:p w:rsidR="004569EF" w:rsidRPr="004569EF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  <w:u w:val="single"/>
          <w:lang w:val="de-DE"/>
        </w:rPr>
      </w:pPr>
    </w:p>
    <w:p w:rsidR="004569EF" w:rsidRPr="004569EF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4569EF" w:rsidRPr="004569EF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  <w:lang w:val="de-DE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 w:firstLine="2700"/>
        <w:rPr>
          <w:sz w:val="16"/>
        </w:rPr>
      </w:pPr>
      <w:r>
        <w:rPr>
          <w:noProof/>
        </w:rPr>
        <w:drawing>
          <wp:inline distT="0" distB="0" distL="0" distR="0" wp14:anchorId="59A24C76" wp14:editId="425C39E9">
            <wp:extent cx="2907030" cy="1768475"/>
            <wp:effectExtent l="1905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tabs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</w:pPr>
      <w:proofErr w:type="spellStart"/>
      <w:r w:rsidRPr="0001529B">
        <w:rPr>
          <w:u w:val="single"/>
        </w:rPr>
        <w:t>Resistenz</w:t>
      </w:r>
      <w:proofErr w:type="spellEnd"/>
      <w:r w:rsidRPr="0001529B">
        <w:rPr>
          <w:u w:val="single"/>
        </w:rPr>
        <w:t> </w:t>
      </w:r>
      <w:proofErr w:type="spellStart"/>
      <w:r w:rsidRPr="0001529B">
        <w:rPr>
          <w:u w:val="single"/>
        </w:rPr>
        <w:t>vorhanden</w:t>
      </w:r>
      <w:proofErr w:type="spellEnd"/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/>
        <w:rPr>
          <w:sz w:val="16"/>
        </w:rPr>
      </w:pPr>
    </w:p>
    <w:p w:rsidR="004569EF" w:rsidRPr="0001529B" w:rsidRDefault="004569EF" w:rsidP="004569EF">
      <w:pPr>
        <w:tabs>
          <w:tab w:val="left" w:pos="288"/>
          <w:tab w:val="left" w:pos="672"/>
          <w:tab w:val="left" w:pos="2976"/>
          <w:tab w:val="left" w:pos="4416"/>
          <w:tab w:val="left" w:pos="5376"/>
          <w:tab w:val="left" w:pos="7296"/>
          <w:tab w:val="left" w:pos="9216"/>
        </w:tabs>
        <w:ind w:right="-649" w:firstLine="3240"/>
      </w:pPr>
      <w:r>
        <w:rPr>
          <w:noProof/>
        </w:rPr>
        <w:drawing>
          <wp:inline distT="0" distB="0" distL="0" distR="0" wp14:anchorId="672680D3" wp14:editId="4B290F0B">
            <wp:extent cx="1923415" cy="1785620"/>
            <wp:effectExtent l="1905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3" w:rsidRPr="005E00C9" w:rsidRDefault="004569EF" w:rsidP="004569EF">
      <w:pPr>
        <w:pStyle w:val="Default"/>
        <w:rPr>
          <w:i/>
          <w:sz w:val="20"/>
          <w:szCs w:val="20"/>
          <w:lang w:val="de-DE"/>
        </w:rPr>
      </w:pPr>
      <w:r w:rsidRPr="005E00C9">
        <w:rPr>
          <w:sz w:val="16"/>
          <w:lang w:val="de-DE"/>
        </w:rPr>
        <w:br w:type="page"/>
      </w:r>
      <w:r w:rsidR="00C466D7" w:rsidRPr="005E00C9">
        <w:rPr>
          <w:i/>
          <w:sz w:val="20"/>
          <w:szCs w:val="20"/>
          <w:lang w:val="de-DE"/>
        </w:rPr>
        <w:t>Vorgeschlagener neuer Wortlaut</w:t>
      </w:r>
    </w:p>
    <w:p w:rsidR="001C72B3" w:rsidRPr="005E00C9" w:rsidRDefault="001C72B3" w:rsidP="001C72B3">
      <w:pPr>
        <w:pStyle w:val="Default"/>
        <w:rPr>
          <w:sz w:val="20"/>
          <w:szCs w:val="20"/>
          <w:lang w:val="de-DE"/>
        </w:rPr>
      </w:pPr>
    </w:p>
    <w:p w:rsidR="00B32345" w:rsidRPr="005438FB" w:rsidRDefault="00B32345" w:rsidP="006E5652">
      <w:pPr>
        <w:tabs>
          <w:tab w:val="left" w:pos="288"/>
          <w:tab w:val="left" w:pos="672"/>
          <w:tab w:val="left" w:pos="2112"/>
          <w:tab w:val="left" w:pos="5664"/>
          <w:tab w:val="left" w:pos="6720"/>
          <w:tab w:val="left" w:pos="9216"/>
        </w:tabs>
        <w:ind w:right="-649"/>
        <w:rPr>
          <w:rFonts w:asciiTheme="minorBidi" w:hAnsiTheme="minorBidi" w:cstheme="minorBidi"/>
          <w:lang w:val="de-DE"/>
        </w:rPr>
      </w:pPr>
      <w:r w:rsidRPr="004569EF">
        <w:rPr>
          <w:rFonts w:asciiTheme="minorBidi" w:hAnsiTheme="minorBidi" w:cstheme="minorBidi"/>
          <w:u w:val="single"/>
          <w:lang w:val="de-DE"/>
        </w:rPr>
        <w:t>Zu 52: Resistenz gegen Bohnenbrand </w:t>
      </w:r>
      <w:r w:rsidR="005438FB" w:rsidRPr="005438FB">
        <w:rPr>
          <w:rFonts w:cs="Arial"/>
          <w:u w:val="single"/>
          <w:lang w:val="de-DE"/>
        </w:rPr>
        <w:t>(</w:t>
      </w:r>
      <w:proofErr w:type="spellStart"/>
      <w:r w:rsidR="005438FB" w:rsidRPr="005438FB">
        <w:rPr>
          <w:rFonts w:cs="Arial"/>
          <w:i/>
          <w:u w:val="single"/>
          <w:lang w:val="de-DE"/>
        </w:rPr>
        <w:t>Xanthomonas</w:t>
      </w:r>
      <w:proofErr w:type="spellEnd"/>
      <w:r w:rsidR="005438FB" w:rsidRPr="005438FB">
        <w:rPr>
          <w:rFonts w:cs="Arial"/>
          <w:i/>
          <w:u w:val="single"/>
          <w:lang w:val="de-DE"/>
        </w:rPr>
        <w:t xml:space="preserve"> </w:t>
      </w:r>
      <w:proofErr w:type="spellStart"/>
      <w:r w:rsidR="005438FB" w:rsidRPr="005438FB">
        <w:rPr>
          <w:rFonts w:cs="Arial"/>
          <w:i/>
          <w:u w:val="single"/>
          <w:lang w:val="de-DE"/>
        </w:rPr>
        <w:t>axonopodis</w:t>
      </w:r>
      <w:proofErr w:type="spellEnd"/>
      <w:r w:rsidR="005438FB" w:rsidRPr="005438FB">
        <w:rPr>
          <w:rFonts w:cs="Arial"/>
          <w:i/>
          <w:u w:val="single"/>
          <w:lang w:val="de-DE"/>
        </w:rPr>
        <w:t xml:space="preserve"> </w:t>
      </w:r>
      <w:proofErr w:type="spellStart"/>
      <w:r w:rsidR="005438FB" w:rsidRPr="005438FB">
        <w:rPr>
          <w:rFonts w:cs="Arial"/>
          <w:u w:val="single"/>
          <w:lang w:val="de-DE"/>
        </w:rPr>
        <w:t>pv</w:t>
      </w:r>
      <w:proofErr w:type="spellEnd"/>
      <w:r w:rsidR="005438FB" w:rsidRPr="005438FB">
        <w:rPr>
          <w:rFonts w:cs="Arial"/>
          <w:u w:val="single"/>
          <w:lang w:val="de-DE"/>
        </w:rPr>
        <w:t>.</w:t>
      </w:r>
      <w:r w:rsidR="005438FB" w:rsidRPr="005438FB">
        <w:rPr>
          <w:rFonts w:cs="Arial"/>
          <w:i/>
          <w:u w:val="single"/>
          <w:lang w:val="de-DE"/>
        </w:rPr>
        <w:t xml:space="preserve"> </w:t>
      </w:r>
      <w:proofErr w:type="spellStart"/>
      <w:r w:rsidR="005438FB" w:rsidRPr="005438FB">
        <w:rPr>
          <w:rFonts w:cs="Arial"/>
          <w:i/>
          <w:u w:val="single"/>
          <w:lang w:val="de-DE"/>
        </w:rPr>
        <w:t>phaseoli</w:t>
      </w:r>
      <w:proofErr w:type="spellEnd"/>
      <w:r w:rsidR="005438FB" w:rsidRPr="005438FB">
        <w:rPr>
          <w:rFonts w:cs="Arial"/>
          <w:u w:val="single"/>
          <w:lang w:val="de-DE"/>
        </w:rPr>
        <w:t>)</w:t>
      </w:r>
    </w:p>
    <w:p w:rsidR="001C72B3" w:rsidRPr="00B32345" w:rsidRDefault="001C72B3" w:rsidP="001C72B3">
      <w:pPr>
        <w:pStyle w:val="Default"/>
        <w:rPr>
          <w:i/>
          <w:noProof/>
          <w:sz w:val="20"/>
          <w:szCs w:val="20"/>
          <w:lang w:val="de-DE" w:eastAsia="ja-JP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F2B95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F2B95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EC2BAD" w:rsidRPr="008F2B95" w:rsidRDefault="00DE00DC" w:rsidP="006E5652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8F2B95">
              <w:rPr>
                <w:rFonts w:cs="Arial"/>
                <w:i/>
              </w:rPr>
              <w:t>Xanthomonas</w:t>
            </w:r>
            <w:proofErr w:type="spellEnd"/>
            <w:r w:rsidRPr="008F2B95">
              <w:rPr>
                <w:rFonts w:cs="Arial"/>
                <w:i/>
              </w:rPr>
              <w:t> </w:t>
            </w:r>
            <w:proofErr w:type="spellStart"/>
            <w:r w:rsidRPr="008F2B95">
              <w:rPr>
                <w:rFonts w:cs="Arial"/>
                <w:i/>
              </w:rPr>
              <w:t>axonopodis</w:t>
            </w:r>
            <w:proofErr w:type="spellEnd"/>
            <w:r w:rsidRPr="008F2B95">
              <w:rPr>
                <w:rFonts w:cs="Arial"/>
              </w:rPr>
              <w:t> </w:t>
            </w:r>
            <w:proofErr w:type="spellStart"/>
            <w:r w:rsidRPr="008F2B95">
              <w:rPr>
                <w:rFonts w:cs="Arial"/>
              </w:rPr>
              <w:t>pv</w:t>
            </w:r>
            <w:proofErr w:type="spellEnd"/>
            <w:r w:rsidRPr="008F2B95">
              <w:rPr>
                <w:rFonts w:cs="Arial"/>
              </w:rPr>
              <w:t>. </w:t>
            </w:r>
            <w:proofErr w:type="spellStart"/>
            <w:r w:rsidRPr="008F2B95">
              <w:rPr>
                <w:rFonts w:cs="Arial"/>
                <w:i/>
              </w:rPr>
              <w:t>phaseoli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r w:rsidR="00EC2BAD" w:rsidRPr="008F2B95">
              <w:rPr>
                <w:rFonts w:cs="Arial"/>
                <w:color w:val="000000"/>
              </w:rPr>
              <w:t>(</w:t>
            </w:r>
            <w:proofErr w:type="spellStart"/>
            <w:r w:rsidR="000855D7" w:rsidRPr="000855D7">
              <w:rPr>
                <w:rFonts w:asciiTheme="minorBidi" w:hAnsiTheme="minorBidi" w:cstheme="minorBidi"/>
              </w:rPr>
              <w:t>Bohnenbrand</w:t>
            </w:r>
            <w:proofErr w:type="spellEnd"/>
            <w:r w:rsidR="00EC2BAD" w:rsidRPr="008F2B95">
              <w:rPr>
                <w:rFonts w:cs="Arial"/>
                <w:color w:val="000000"/>
              </w:rPr>
              <w:t>)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Quarantänestatus</w:t>
            </w:r>
            <w:proofErr w:type="spellEnd"/>
          </w:p>
        </w:tc>
        <w:tc>
          <w:tcPr>
            <w:tcW w:w="5908" w:type="dxa"/>
          </w:tcPr>
          <w:p w:rsidR="00EC2BAD" w:rsidRPr="008F2B95" w:rsidRDefault="00B32345" w:rsidP="00496D99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Ja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Wirtsart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8F2B95">
              <w:rPr>
                <w:rFonts w:cs="Arial"/>
                <w:i/>
                <w:color w:val="000000"/>
              </w:rPr>
              <w:t>Phaseolus</w:t>
            </w:r>
            <w:proofErr w:type="spellEnd"/>
            <w:r w:rsidRPr="008F2B95">
              <w:rPr>
                <w:rFonts w:cs="Arial"/>
                <w:i/>
                <w:color w:val="000000"/>
              </w:rPr>
              <w:t xml:space="preserve"> vulgaris 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Quelle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Vegetable Research Institute, Budapest</w:t>
            </w:r>
            <w:r w:rsidR="00DE00DC" w:rsidRPr="008F2B95">
              <w:rPr>
                <w:rFonts w:cs="Arial"/>
                <w:color w:val="000000"/>
              </w:rPr>
              <w:t xml:space="preserve"> (HU)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Isolat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B3234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8F2B95">
              <w:rPr>
                <w:rFonts w:cs="Arial"/>
                <w:color w:val="000000"/>
              </w:rPr>
              <w:t>Isolat</w:t>
            </w:r>
            <w:proofErr w:type="spellEnd"/>
            <w:r w:rsidRPr="008F2B95">
              <w:rPr>
                <w:rFonts w:cs="Arial"/>
                <w:color w:val="000000"/>
              </w:rPr>
              <w:t xml:space="preserve"> 422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Isolatidentität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Feststellung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Pathogenität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0855D7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Vermehrungsmedium</w:t>
            </w:r>
            <w:proofErr w:type="spellEnd"/>
          </w:p>
        </w:tc>
        <w:tc>
          <w:tcPr>
            <w:tcW w:w="5908" w:type="dxa"/>
          </w:tcPr>
          <w:p w:rsidR="00EC2BAD" w:rsidRPr="00C34BEB" w:rsidRDefault="000E6112" w:rsidP="001548F4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34BEB">
              <w:rPr>
                <w:rFonts w:cs="Arial"/>
                <w:color w:val="000000"/>
              </w:rPr>
              <w:t>Hefe</w:t>
            </w:r>
            <w:proofErr w:type="spellEnd"/>
            <w:r w:rsidR="001548F4" w:rsidRPr="00C34BEB">
              <w:rPr>
                <w:rFonts w:cs="Arial"/>
                <w:color w:val="000000"/>
              </w:rPr>
              <w:t>-</w:t>
            </w:r>
            <w:proofErr w:type="spellStart"/>
            <w:r w:rsidRPr="00C34BEB">
              <w:rPr>
                <w:rFonts w:cs="Arial"/>
                <w:color w:val="000000"/>
              </w:rPr>
              <w:t>Glukose</w:t>
            </w:r>
            <w:proofErr w:type="spellEnd"/>
            <w:r w:rsidR="001548F4" w:rsidRPr="00C34BEB">
              <w:rPr>
                <w:rFonts w:cs="Arial"/>
                <w:color w:val="000000"/>
              </w:rPr>
              <w:t>-</w:t>
            </w:r>
            <w:r w:rsidR="00EC2BAD" w:rsidRPr="00C34BEB">
              <w:rPr>
                <w:rFonts w:cs="Arial"/>
                <w:color w:val="000000"/>
              </w:rPr>
              <w:t xml:space="preserve">Agar </w:t>
            </w:r>
          </w:p>
          <w:p w:rsidR="00EC2BAD" w:rsidRPr="00C34BEB" w:rsidRDefault="00EC2BAD" w:rsidP="006E5652">
            <w:pPr>
              <w:rPr>
                <w:rFonts w:cs="Arial"/>
                <w:color w:val="000000"/>
              </w:rPr>
            </w:pPr>
            <w:r w:rsidRPr="00C34BEB">
              <w:rPr>
                <w:rFonts w:cs="Arial"/>
                <w:color w:val="000000"/>
              </w:rPr>
              <w:t>(</w:t>
            </w:r>
            <w:r w:rsidR="000E6112" w:rsidRPr="00C34BEB">
              <w:rPr>
                <w:rFonts w:asciiTheme="minorBidi" w:hAnsiTheme="minorBidi" w:cstheme="minorBidi"/>
              </w:rPr>
              <w:t xml:space="preserve">20 g </w:t>
            </w:r>
            <w:proofErr w:type="spellStart"/>
            <w:r w:rsidR="000E6112" w:rsidRPr="00C34BEB">
              <w:rPr>
                <w:rFonts w:asciiTheme="minorBidi" w:hAnsiTheme="minorBidi" w:cstheme="minorBidi"/>
              </w:rPr>
              <w:t>Hefeextraktpulver</w:t>
            </w:r>
            <w:proofErr w:type="spellEnd"/>
            <w:r w:rsidR="000E6112" w:rsidRPr="00C34BEB">
              <w:rPr>
                <w:rFonts w:asciiTheme="minorBidi" w:hAnsiTheme="minorBidi" w:cstheme="minorBidi"/>
              </w:rPr>
              <w:t xml:space="preserve">, 20 g </w:t>
            </w:r>
            <w:proofErr w:type="spellStart"/>
            <w:r w:rsidR="000E6112" w:rsidRPr="00C34BEB">
              <w:rPr>
                <w:rFonts w:asciiTheme="minorBidi" w:hAnsiTheme="minorBidi" w:cstheme="minorBidi"/>
              </w:rPr>
              <w:t>Glukose</w:t>
            </w:r>
            <w:proofErr w:type="spellEnd"/>
            <w:r w:rsidR="000E6112" w:rsidRPr="00C34BEB">
              <w:rPr>
                <w:rFonts w:asciiTheme="minorBidi" w:hAnsiTheme="minorBidi" w:cstheme="minorBidi"/>
              </w:rPr>
              <w:t>, 20 g CaCO</w:t>
            </w:r>
            <w:r w:rsidR="006E5652" w:rsidRPr="0054101E">
              <w:rPr>
                <w:rFonts w:cs="Arial"/>
                <w:vertAlign w:val="subscript"/>
              </w:rPr>
              <w:t>3</w:t>
            </w:r>
            <w:r w:rsidR="000E6112" w:rsidRPr="00C34BEB">
              <w:rPr>
                <w:rFonts w:asciiTheme="minorBidi" w:hAnsiTheme="minorBidi" w:cstheme="minorBidi"/>
              </w:rPr>
              <w:t xml:space="preserve">, 20 g Agar pro 1000 ml </w:t>
            </w:r>
            <w:proofErr w:type="spellStart"/>
            <w:r w:rsidR="000E6112" w:rsidRPr="00C34BEB">
              <w:rPr>
                <w:rFonts w:asciiTheme="minorBidi" w:hAnsiTheme="minorBidi" w:cstheme="minorBidi"/>
              </w:rPr>
              <w:t>destilliertes</w:t>
            </w:r>
            <w:proofErr w:type="spellEnd"/>
            <w:r w:rsidR="000E6112" w:rsidRPr="00C34BEB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="000E6112" w:rsidRPr="00C34BEB">
              <w:rPr>
                <w:rFonts w:asciiTheme="minorBidi" w:hAnsiTheme="minorBidi" w:cstheme="minorBidi"/>
              </w:rPr>
              <w:t>Wasser</w:t>
            </w:r>
            <w:proofErr w:type="spellEnd"/>
            <w:r w:rsidRPr="00C34BEB">
              <w:rPr>
                <w:rFonts w:cs="Arial"/>
                <w:color w:val="000000"/>
              </w:rPr>
              <w:t>)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Vermehrungssorte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EC2BAD" w:rsidRPr="008F2B95" w:rsidRDefault="00820335" w:rsidP="006E565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EC2BAD" w:rsidRPr="000E6112" w:rsidRDefault="000E6112" w:rsidP="000E611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0E6112">
              <w:rPr>
                <w:rFonts w:cs="Arial"/>
                <w:color w:val="000000"/>
                <w:lang w:val="de-DE"/>
              </w:rPr>
              <w:t xml:space="preserve">Erstes Paar Blätter </w:t>
            </w:r>
            <w:r w:rsidR="00EC2BAD" w:rsidRPr="000E6112">
              <w:rPr>
                <w:rFonts w:cs="Arial"/>
                <w:color w:val="000000"/>
                <w:lang w:val="de-DE"/>
              </w:rPr>
              <w:t>2-3 cm l</w:t>
            </w:r>
            <w:r w:rsidRPr="000E6112">
              <w:rPr>
                <w:rFonts w:cs="Arial"/>
                <w:color w:val="000000"/>
                <w:lang w:val="de-DE"/>
              </w:rPr>
              <w:t>a</w:t>
            </w:r>
            <w:r w:rsidR="00EC2BAD" w:rsidRPr="000E6112">
              <w:rPr>
                <w:rFonts w:cs="Arial"/>
                <w:color w:val="000000"/>
                <w:lang w:val="de-DE"/>
              </w:rPr>
              <w:t>ng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Inokulationsmedium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EC2BAD" w:rsidRPr="00870B3B" w:rsidRDefault="00EC2BAD" w:rsidP="000E611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70B3B">
              <w:rPr>
                <w:rFonts w:cs="Arial"/>
                <w:color w:val="000000"/>
                <w:lang w:val="de-DE"/>
              </w:rPr>
              <w:t xml:space="preserve">100% relative </w:t>
            </w:r>
            <w:r w:rsidR="00870B3B" w:rsidRPr="00870B3B">
              <w:rPr>
                <w:rFonts w:cs="Arial"/>
                <w:color w:val="000000"/>
                <w:lang w:val="de-DE"/>
              </w:rPr>
              <w:t>Luftfeuchtigkeit</w:t>
            </w:r>
            <w:r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0E6112">
              <w:rPr>
                <w:rFonts w:cs="Arial"/>
                <w:color w:val="000000"/>
                <w:lang w:val="de-DE"/>
              </w:rPr>
              <w:t xml:space="preserve">in den </w:t>
            </w:r>
            <w:r w:rsidRPr="00870B3B">
              <w:rPr>
                <w:rFonts w:cs="Arial"/>
                <w:color w:val="000000"/>
                <w:lang w:val="de-DE"/>
              </w:rPr>
              <w:t xml:space="preserve">2 </w:t>
            </w:r>
            <w:r w:rsidR="00AF64F7">
              <w:rPr>
                <w:rFonts w:cs="Arial"/>
                <w:color w:val="000000"/>
                <w:lang w:val="de-DE"/>
              </w:rPr>
              <w:t>Tage</w:t>
            </w:r>
            <w:r w:rsidR="000E6112">
              <w:rPr>
                <w:rFonts w:cs="Arial"/>
                <w:color w:val="000000"/>
                <w:lang w:val="de-DE"/>
              </w:rPr>
              <w:t>n</w:t>
            </w:r>
            <w:r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AF64F7">
              <w:rPr>
                <w:rFonts w:cs="Arial"/>
                <w:color w:val="000000"/>
                <w:lang w:val="de-DE"/>
              </w:rPr>
              <w:t>nach der Inokulation</w:t>
            </w:r>
            <w:r w:rsidRPr="00870B3B">
              <w:rPr>
                <w:rFonts w:cs="Arial"/>
                <w:color w:val="000000"/>
                <w:lang w:val="de-DE"/>
              </w:rPr>
              <w:t xml:space="preserve">, </w:t>
            </w:r>
            <w:r w:rsidR="000E6112">
              <w:rPr>
                <w:rFonts w:cs="Arial"/>
                <w:color w:val="000000"/>
                <w:lang w:val="de-DE"/>
              </w:rPr>
              <w:t xml:space="preserve">danach </w:t>
            </w:r>
            <w:r w:rsidRPr="00870B3B">
              <w:rPr>
                <w:rFonts w:cs="Arial"/>
                <w:color w:val="000000"/>
                <w:lang w:val="de-DE"/>
              </w:rPr>
              <w:t>normal</w:t>
            </w:r>
            <w:r w:rsidR="000E6112">
              <w:rPr>
                <w:rFonts w:cs="Arial"/>
                <w:color w:val="000000"/>
                <w:lang w:val="de-DE"/>
              </w:rPr>
              <w:t>e</w:t>
            </w:r>
            <w:r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870B3B">
              <w:rPr>
                <w:rFonts w:cs="Arial"/>
                <w:color w:val="000000"/>
                <w:lang w:val="de-DE"/>
              </w:rPr>
              <w:t>Luftfeuchtigkeit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Ernte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EC2BAD" w:rsidRPr="008F2B95" w:rsidRDefault="00820335" w:rsidP="000E611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geernteten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EC2BAD" w:rsidRPr="008F2B95" w:rsidRDefault="00820335" w:rsidP="000E611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Haltbarkeit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Lebensfähigkeit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Prüfungsanlage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F2B9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EC2BAD" w:rsidRPr="0082033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20335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Anzahl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Wiederholungen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Kontrollsorten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Gestaltung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Prüfungseinrichtung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EC2BAD" w:rsidRPr="008F2B95" w:rsidRDefault="00EC2BAD" w:rsidP="001548F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8F2B95">
              <w:rPr>
                <w:rFonts w:cs="Arial"/>
              </w:rPr>
              <w:t>Temperatur</w:t>
            </w:r>
            <w:proofErr w:type="spellEnd"/>
          </w:p>
        </w:tc>
        <w:tc>
          <w:tcPr>
            <w:tcW w:w="5908" w:type="dxa"/>
          </w:tcPr>
          <w:p w:rsidR="00EC2BAD" w:rsidRPr="00E12E9C" w:rsidRDefault="00DE00DC" w:rsidP="00496D99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12E9C">
              <w:rPr>
                <w:rFonts w:cs="Arial"/>
                <w:lang w:val="de-DE"/>
              </w:rPr>
              <w:t xml:space="preserve">26/20°C </w:t>
            </w:r>
            <w:r w:rsidR="00E12E9C" w:rsidRPr="00E12E9C">
              <w:rPr>
                <w:rFonts w:cs="Arial"/>
                <w:lang w:val="de-DE"/>
              </w:rPr>
              <w:t>Tag</w:t>
            </w:r>
            <w:r w:rsidRPr="00E12E9C">
              <w:rPr>
                <w:rFonts w:cs="Arial"/>
                <w:lang w:val="de-DE"/>
              </w:rPr>
              <w:t>/</w:t>
            </w:r>
            <w:r w:rsidR="00E12E9C">
              <w:rPr>
                <w:rFonts w:cs="Arial"/>
                <w:lang w:val="de-DE"/>
              </w:rPr>
              <w:t>Nacht</w:t>
            </w:r>
            <w:r w:rsidR="006D4892" w:rsidRPr="00E12E9C">
              <w:rPr>
                <w:rFonts w:cs="Arial"/>
                <w:lang w:val="de-DE"/>
              </w:rPr>
              <w:t xml:space="preserve"> oder </w:t>
            </w:r>
            <w:r w:rsidRPr="00E12E9C">
              <w:rPr>
                <w:rFonts w:cs="Arial"/>
                <w:lang w:val="de-DE"/>
              </w:rPr>
              <w:t xml:space="preserve">28/25°C </w:t>
            </w:r>
            <w:r w:rsidR="00E12E9C" w:rsidRPr="00E12E9C">
              <w:rPr>
                <w:rFonts w:cs="Arial"/>
                <w:lang w:val="de-DE"/>
              </w:rPr>
              <w:t>Tag</w:t>
            </w:r>
            <w:r w:rsidRPr="00E12E9C">
              <w:rPr>
                <w:rFonts w:cs="Arial"/>
                <w:lang w:val="de-DE"/>
              </w:rPr>
              <w:t>/</w:t>
            </w:r>
            <w:r w:rsidR="00E12E9C">
              <w:rPr>
                <w:rFonts w:cs="Arial"/>
                <w:lang w:val="de-DE"/>
              </w:rPr>
              <w:t>Nacht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EC2BAD" w:rsidRPr="008F2B95" w:rsidRDefault="001D614E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Licht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EC2BAD" w:rsidRPr="008F2B95" w:rsidRDefault="00DA66AA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Jahreszeit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Besondere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Maßnahmen</w:t>
            </w:r>
            <w:proofErr w:type="spellEnd"/>
          </w:p>
        </w:tc>
        <w:tc>
          <w:tcPr>
            <w:tcW w:w="5908" w:type="dxa"/>
          </w:tcPr>
          <w:p w:rsidR="00EC2BAD" w:rsidRPr="00870B3B" w:rsidRDefault="00EC2BAD" w:rsidP="000E611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70B3B">
              <w:rPr>
                <w:rFonts w:cs="Arial"/>
                <w:color w:val="000000"/>
                <w:lang w:val="de-DE"/>
              </w:rPr>
              <w:t xml:space="preserve">100% relative </w:t>
            </w:r>
            <w:r w:rsidR="00870B3B" w:rsidRPr="00870B3B">
              <w:rPr>
                <w:rFonts w:cs="Arial"/>
                <w:color w:val="000000"/>
                <w:lang w:val="de-DE"/>
              </w:rPr>
              <w:t>Luftfeuchtigkeit</w:t>
            </w:r>
            <w:r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0E6112">
              <w:rPr>
                <w:rFonts w:cs="Arial"/>
                <w:color w:val="000000"/>
                <w:lang w:val="de-DE"/>
              </w:rPr>
              <w:t xml:space="preserve">in den </w:t>
            </w:r>
            <w:r w:rsidRPr="00870B3B">
              <w:rPr>
                <w:rFonts w:cs="Arial"/>
                <w:color w:val="000000"/>
                <w:lang w:val="de-DE"/>
              </w:rPr>
              <w:t xml:space="preserve">2 </w:t>
            </w:r>
            <w:r w:rsidR="00AF64F7">
              <w:rPr>
                <w:rFonts w:cs="Arial"/>
                <w:color w:val="000000"/>
                <w:lang w:val="de-DE"/>
              </w:rPr>
              <w:t>Tage</w:t>
            </w:r>
            <w:r w:rsidR="000E6112">
              <w:rPr>
                <w:rFonts w:cs="Arial"/>
                <w:color w:val="000000"/>
                <w:lang w:val="de-DE"/>
              </w:rPr>
              <w:t>n</w:t>
            </w:r>
            <w:r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AF64F7">
              <w:rPr>
                <w:rFonts w:cs="Arial"/>
                <w:color w:val="000000"/>
                <w:lang w:val="de-DE"/>
              </w:rPr>
              <w:t>nach der Inokulation</w:t>
            </w:r>
            <w:r w:rsidRPr="00870B3B">
              <w:rPr>
                <w:rFonts w:cs="Arial"/>
                <w:color w:val="000000"/>
                <w:lang w:val="de-DE"/>
              </w:rPr>
              <w:t xml:space="preserve">, </w:t>
            </w:r>
            <w:r w:rsidR="000E6112">
              <w:rPr>
                <w:rFonts w:cs="Arial"/>
                <w:color w:val="000000"/>
                <w:lang w:val="de-DE"/>
              </w:rPr>
              <w:t xml:space="preserve">danach </w:t>
            </w:r>
            <w:r w:rsidRPr="00870B3B">
              <w:rPr>
                <w:rFonts w:cs="Arial"/>
                <w:color w:val="000000"/>
                <w:lang w:val="de-DE"/>
              </w:rPr>
              <w:t>normal</w:t>
            </w:r>
            <w:r w:rsidR="000E6112">
              <w:rPr>
                <w:rFonts w:cs="Arial"/>
                <w:color w:val="000000"/>
                <w:lang w:val="de-DE"/>
              </w:rPr>
              <w:t>e</w:t>
            </w:r>
            <w:r w:rsidRPr="00870B3B">
              <w:rPr>
                <w:rFonts w:cs="Arial"/>
                <w:color w:val="000000"/>
                <w:lang w:val="de-DE"/>
              </w:rPr>
              <w:t xml:space="preserve"> </w:t>
            </w:r>
            <w:r w:rsidR="00870B3B" w:rsidRPr="00870B3B">
              <w:rPr>
                <w:rFonts w:cs="Arial"/>
                <w:color w:val="000000"/>
                <w:lang w:val="de-DE"/>
              </w:rPr>
              <w:t>Luftfeuchtigkeit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EC2BAD" w:rsidRPr="008F2B95" w:rsidRDefault="00DA66AA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Vorbereitung</w:t>
            </w:r>
            <w:proofErr w:type="spellEnd"/>
            <w:r w:rsidR="00820335">
              <w:rPr>
                <w:rFonts w:cs="Arial"/>
              </w:rPr>
              <w:t xml:space="preserve"> des </w:t>
            </w:r>
            <w:proofErr w:type="spellStart"/>
            <w:r w:rsidR="00820335"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Quantifizierung</w:t>
            </w:r>
            <w:proofErr w:type="spellEnd"/>
            <w:r>
              <w:rPr>
                <w:rFonts w:cs="Arial"/>
              </w:rPr>
              <w:t xml:space="preserve"> des </w:t>
            </w:r>
            <w:proofErr w:type="spellStart"/>
            <w:r>
              <w:rPr>
                <w:rFonts w:cs="Arial"/>
              </w:rPr>
              <w:t>Inokulums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10</w:t>
            </w:r>
            <w:r w:rsidRPr="008F2B95">
              <w:rPr>
                <w:rFonts w:cs="Arial"/>
                <w:color w:val="000000"/>
                <w:vertAlign w:val="superscript"/>
              </w:rPr>
              <w:t>8</w:t>
            </w:r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Pr="008F2B95">
              <w:rPr>
                <w:rFonts w:cs="Arial"/>
                <w:color w:val="000000"/>
              </w:rPr>
              <w:t>cfu</w:t>
            </w:r>
            <w:proofErr w:type="spellEnd"/>
            <w:r w:rsidRPr="008F2B95">
              <w:rPr>
                <w:rFonts w:cs="Arial"/>
                <w:color w:val="000000"/>
              </w:rPr>
              <w:t>/ml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EC2BAD" w:rsidRPr="008F2B95" w:rsidRDefault="00820335" w:rsidP="00DA66A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Pflanzenstadium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bei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Inokulation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Inokulationsmethode</w:t>
            </w:r>
            <w:proofErr w:type="spellEnd"/>
          </w:p>
        </w:tc>
        <w:tc>
          <w:tcPr>
            <w:tcW w:w="5908" w:type="dxa"/>
          </w:tcPr>
          <w:p w:rsidR="00EC2BAD" w:rsidRPr="006F7E3A" w:rsidRDefault="00DE00DC" w:rsidP="006F7E3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0E6112">
              <w:rPr>
                <w:rFonts w:cs="Arial"/>
                <w:lang w:val="de-DE"/>
              </w:rPr>
              <w:t>Mechani</w:t>
            </w:r>
            <w:r w:rsidR="000E6112" w:rsidRPr="000E6112">
              <w:rPr>
                <w:rFonts w:cs="Arial"/>
                <w:lang w:val="de-DE"/>
              </w:rPr>
              <w:t>sch</w:t>
            </w:r>
            <w:r w:rsidRPr="000E6112">
              <w:rPr>
                <w:rFonts w:cs="Arial"/>
                <w:lang w:val="de-DE"/>
              </w:rPr>
              <w:t xml:space="preserve">, </w:t>
            </w:r>
            <w:r w:rsidR="000E6112" w:rsidRPr="000E6112">
              <w:rPr>
                <w:rFonts w:cs="Arial"/>
                <w:lang w:val="de-DE"/>
              </w:rPr>
              <w:t xml:space="preserve">mit </w:t>
            </w:r>
            <w:r w:rsidR="0092115E">
              <w:rPr>
                <w:rFonts w:cs="Arial"/>
                <w:lang w:val="de-DE"/>
              </w:rPr>
              <w:t>Kamelhaarbürste</w:t>
            </w:r>
            <w:r w:rsidR="006D4892" w:rsidRPr="000E6112">
              <w:rPr>
                <w:rFonts w:cs="Arial"/>
                <w:lang w:val="de-DE"/>
              </w:rPr>
              <w:t xml:space="preserve"> oder </w:t>
            </w:r>
            <w:r w:rsidR="00820335" w:rsidRPr="000E6112">
              <w:rPr>
                <w:rFonts w:cs="Arial"/>
                <w:lang w:val="de-DE"/>
              </w:rPr>
              <w:t>Inokulation</w:t>
            </w:r>
            <w:r w:rsidRPr="000E6112">
              <w:rPr>
                <w:rFonts w:cs="Arial"/>
                <w:lang w:val="de-DE"/>
              </w:rPr>
              <w:t xml:space="preserve"> </w:t>
            </w:r>
            <w:r w:rsidR="000E6112" w:rsidRPr="000E6112">
              <w:rPr>
                <w:rFonts w:cs="Arial"/>
                <w:lang w:val="de-DE"/>
              </w:rPr>
              <w:t>dur</w:t>
            </w:r>
            <w:r w:rsidR="000E6112">
              <w:rPr>
                <w:rFonts w:cs="Arial"/>
                <w:lang w:val="de-DE"/>
              </w:rPr>
              <w:t>ch</w:t>
            </w:r>
            <w:r w:rsidRPr="000E6112">
              <w:rPr>
                <w:rFonts w:cs="Arial"/>
                <w:lang w:val="de-DE"/>
              </w:rPr>
              <w:t xml:space="preserve"> </w:t>
            </w:r>
            <w:r w:rsidR="000D6AD1" w:rsidRPr="000E6112">
              <w:rPr>
                <w:rFonts w:cs="Arial"/>
                <w:lang w:val="de-DE"/>
              </w:rPr>
              <w:t>Besprühen</w:t>
            </w:r>
            <w:r w:rsidRPr="000E6112">
              <w:rPr>
                <w:rFonts w:cs="Arial"/>
                <w:lang w:val="de-DE"/>
              </w:rPr>
              <w:t xml:space="preserve"> </w:t>
            </w:r>
            <w:r w:rsidR="000E6112">
              <w:rPr>
                <w:rFonts w:cs="Arial"/>
                <w:lang w:val="de-DE"/>
              </w:rPr>
              <w:t xml:space="preserve">der </w:t>
            </w:r>
            <w:r w:rsidR="000D6AD1" w:rsidRPr="000E6112">
              <w:rPr>
                <w:rFonts w:cs="Arial"/>
                <w:lang w:val="de-DE"/>
              </w:rPr>
              <w:t>Blätter</w:t>
            </w:r>
            <w:r w:rsidR="000E6112">
              <w:rPr>
                <w:rFonts w:cs="Arial"/>
                <w:lang w:val="de-DE"/>
              </w:rPr>
              <w:t xml:space="preserve"> </w:t>
            </w:r>
            <w:r w:rsidR="001548F4">
              <w:rPr>
                <w:rFonts w:cs="Arial"/>
                <w:lang w:val="de-DE"/>
              </w:rPr>
              <w:t xml:space="preserve">unter Druck </w:t>
            </w:r>
            <w:r w:rsidRPr="000E6112">
              <w:rPr>
                <w:rFonts w:cs="Arial"/>
                <w:lang w:val="de-DE"/>
              </w:rPr>
              <w:t xml:space="preserve">(2 bar) </w:t>
            </w:r>
            <w:r w:rsidR="006F7E3A">
              <w:rPr>
                <w:rFonts w:cs="Arial"/>
                <w:lang w:val="de-DE"/>
              </w:rPr>
              <w:t>bis zum Ablauf</w:t>
            </w:r>
            <w:r w:rsidRPr="000E6112">
              <w:rPr>
                <w:rFonts w:cs="Arial"/>
                <w:lang w:val="de-DE"/>
              </w:rPr>
              <w:t xml:space="preserve">. </w:t>
            </w:r>
            <w:r w:rsidR="006F7E3A" w:rsidRPr="000D6AD1">
              <w:rPr>
                <w:rFonts w:cs="Arial"/>
                <w:lang w:val="de-DE"/>
              </w:rPr>
              <w:t>Zu diesem Zweck können verschiedene A</w:t>
            </w:r>
            <w:r w:rsidR="006F7E3A">
              <w:rPr>
                <w:rFonts w:cs="Arial"/>
                <w:lang w:val="de-DE"/>
              </w:rPr>
              <w:t>rten von Geräten verwendet werden</w:t>
            </w:r>
            <w:r w:rsidR="006F7E3A" w:rsidRPr="000D6AD1">
              <w:rPr>
                <w:rFonts w:cs="Arial"/>
                <w:lang w:val="de-DE"/>
              </w:rPr>
              <w:t xml:space="preserve">: </w:t>
            </w:r>
            <w:r w:rsidR="006F7E3A">
              <w:rPr>
                <w:rFonts w:cs="Arial"/>
                <w:lang w:val="de-DE"/>
              </w:rPr>
              <w:t xml:space="preserve">ein Zerstäuber oder ein Farbpinsel </w:t>
            </w:r>
            <w:r w:rsidR="0092115E">
              <w:rPr>
                <w:rFonts w:cs="Arial"/>
                <w:lang w:val="de-DE"/>
              </w:rPr>
              <w:t>mit Druckzufuhr.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Erste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7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Zweite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 xml:space="preserve">14 </w:t>
            </w:r>
            <w:proofErr w:type="spellStart"/>
            <w:r w:rsidR="00AF64F7">
              <w:rPr>
                <w:rFonts w:cs="Arial"/>
                <w:color w:val="000000"/>
              </w:rPr>
              <w:t>Tage</w:t>
            </w:r>
            <w:proofErr w:type="spellEnd"/>
            <w:r w:rsidRPr="008F2B95">
              <w:rPr>
                <w:rFonts w:cs="Arial"/>
                <w:color w:val="000000"/>
              </w:rPr>
              <w:t xml:space="preserve"> </w:t>
            </w:r>
            <w:proofErr w:type="spellStart"/>
            <w:r w:rsidR="00AF64F7">
              <w:rPr>
                <w:rFonts w:cs="Arial"/>
                <w:color w:val="000000"/>
              </w:rPr>
              <w:t>nach</w:t>
            </w:r>
            <w:proofErr w:type="spellEnd"/>
            <w:r w:rsidR="00AF64F7">
              <w:rPr>
                <w:rFonts w:cs="Arial"/>
                <w:color w:val="000000"/>
              </w:rPr>
              <w:t xml:space="preserve"> der </w:t>
            </w:r>
            <w:proofErr w:type="spellStart"/>
            <w:r w:rsidR="00AF64F7">
              <w:rPr>
                <w:rFonts w:cs="Arial"/>
                <w:color w:val="000000"/>
              </w:rPr>
              <w:t>Inokulation</w:t>
            </w:r>
            <w:proofErr w:type="spellEnd"/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Abschließende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EC2BAD" w:rsidRPr="006F7E3A" w:rsidRDefault="00EC2BAD" w:rsidP="006F7E3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6F7E3A">
              <w:rPr>
                <w:rFonts w:cs="Arial"/>
                <w:color w:val="000000"/>
                <w:lang w:val="de-DE"/>
              </w:rPr>
              <w:t>W</w:t>
            </w:r>
            <w:r w:rsidR="006F7E3A" w:rsidRPr="006F7E3A">
              <w:rPr>
                <w:rFonts w:cs="Arial"/>
                <w:color w:val="000000"/>
                <w:lang w:val="de-DE"/>
              </w:rPr>
              <w:t xml:space="preserve">enn infizierte </w:t>
            </w:r>
            <w:r w:rsidR="000D6AD1" w:rsidRPr="006F7E3A">
              <w:rPr>
                <w:rFonts w:cs="Arial"/>
                <w:color w:val="000000"/>
                <w:lang w:val="de-DE"/>
              </w:rPr>
              <w:t>Blätter</w:t>
            </w:r>
            <w:r w:rsidRPr="006F7E3A">
              <w:rPr>
                <w:rFonts w:cs="Arial"/>
                <w:color w:val="000000"/>
                <w:lang w:val="de-DE"/>
              </w:rPr>
              <w:t xml:space="preserve"> </w:t>
            </w:r>
            <w:r w:rsidR="006F7E3A" w:rsidRPr="006F7E3A">
              <w:rPr>
                <w:rFonts w:cs="Arial"/>
                <w:color w:val="000000"/>
                <w:lang w:val="de-DE"/>
              </w:rPr>
              <w:t>voll en</w:t>
            </w:r>
            <w:r w:rsidR="006F7E3A">
              <w:rPr>
                <w:rFonts w:cs="Arial"/>
                <w:color w:val="000000"/>
                <w:lang w:val="de-DE"/>
              </w:rPr>
              <w:t>twickelt sind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Erfassungen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EC2BAD" w:rsidRPr="008F2B95" w:rsidRDefault="00EC2BAD" w:rsidP="00496D99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8F2B95">
              <w:rPr>
                <w:rFonts w:cs="Arial"/>
                <w:color w:val="000000"/>
              </w:rPr>
              <w:t>-</w:t>
            </w:r>
          </w:p>
        </w:tc>
      </w:tr>
      <w:tr w:rsidR="00EC2BAD" w:rsidRPr="008F2B95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F2B95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EC2BAD" w:rsidRPr="008F2B95" w:rsidRDefault="001C402D" w:rsidP="00496D9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Erfassungsskala</w:t>
            </w:r>
            <w:proofErr w:type="spellEnd"/>
          </w:p>
        </w:tc>
        <w:tc>
          <w:tcPr>
            <w:tcW w:w="5908" w:type="dxa"/>
          </w:tcPr>
          <w:p w:rsidR="00EC2BAD" w:rsidRPr="008F2B95" w:rsidRDefault="00EC2BAD" w:rsidP="00496D99">
            <w:pPr>
              <w:keepNext/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8F2B95">
              <w:rPr>
                <w:rFonts w:cs="Arial"/>
                <w:color w:val="000000"/>
              </w:rPr>
              <w:t>Visu</w:t>
            </w:r>
            <w:r w:rsidR="006F7E3A">
              <w:rPr>
                <w:rFonts w:cs="Arial"/>
                <w:color w:val="000000"/>
              </w:rPr>
              <w:t>ell</w:t>
            </w:r>
            <w:proofErr w:type="spellEnd"/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8F2B95" w:rsidRDefault="00EC2BAD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EC2BAD" w:rsidRPr="008F2B95" w:rsidRDefault="00820335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proofErr w:type="spellStart"/>
            <w:r>
              <w:t>Anfällig</w:t>
            </w:r>
            <w:proofErr w:type="spellEnd"/>
            <w:r w:rsidR="00DE00DC" w:rsidRPr="008F2B95">
              <w:t xml:space="preserve"> [1]</w:t>
            </w:r>
          </w:p>
        </w:tc>
        <w:tc>
          <w:tcPr>
            <w:tcW w:w="5908" w:type="dxa"/>
          </w:tcPr>
          <w:p w:rsidR="00EC2BAD" w:rsidRPr="006F7E3A" w:rsidRDefault="006F7E3A" w:rsidP="006F7E3A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6F7E3A">
              <w:rPr>
                <w:rFonts w:cs="Arial"/>
                <w:color w:val="000000"/>
                <w:lang w:val="de-DE"/>
              </w:rPr>
              <w:t>Starke N</w:t>
            </w:r>
            <w:r w:rsidR="001D614E" w:rsidRPr="006F7E3A">
              <w:rPr>
                <w:rFonts w:cs="Arial"/>
                <w:color w:val="000000"/>
                <w:lang w:val="de-DE"/>
              </w:rPr>
              <w:t>ekrose</w:t>
            </w:r>
            <w:r w:rsidRPr="006F7E3A">
              <w:rPr>
                <w:rFonts w:cs="Arial"/>
                <w:color w:val="000000"/>
                <w:lang w:val="de-DE"/>
              </w:rPr>
              <w:t xml:space="preserve"> ist manchmal von einem sich aus</w:t>
            </w:r>
            <w:r>
              <w:rPr>
                <w:rFonts w:cs="Arial"/>
                <w:color w:val="000000"/>
                <w:lang w:val="de-DE"/>
              </w:rPr>
              <w:t xml:space="preserve">breitenden Ring von </w:t>
            </w:r>
            <w:proofErr w:type="spellStart"/>
            <w:r>
              <w:rPr>
                <w:rFonts w:cs="Arial"/>
                <w:color w:val="000000"/>
                <w:lang w:val="de-DE"/>
              </w:rPr>
              <w:t>chlorotischem</w:t>
            </w:r>
            <w:proofErr w:type="spellEnd"/>
            <w:r>
              <w:rPr>
                <w:rFonts w:cs="Arial"/>
                <w:color w:val="000000"/>
                <w:lang w:val="de-DE"/>
              </w:rPr>
              <w:t xml:space="preserve"> Gewebe umgeben</w:t>
            </w:r>
          </w:p>
        </w:tc>
      </w:tr>
      <w:tr w:rsidR="00EC2BAD" w:rsidRPr="000759A8" w:rsidTr="00496D99">
        <w:trPr>
          <w:cantSplit/>
        </w:trPr>
        <w:tc>
          <w:tcPr>
            <w:tcW w:w="675" w:type="dxa"/>
          </w:tcPr>
          <w:p w:rsidR="00EC2BAD" w:rsidRPr="006F7E3A" w:rsidRDefault="00EC2BAD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  <w:lang w:val="de-DE"/>
              </w:rPr>
            </w:pPr>
          </w:p>
        </w:tc>
        <w:tc>
          <w:tcPr>
            <w:tcW w:w="3164" w:type="dxa"/>
          </w:tcPr>
          <w:p w:rsidR="00EC2BAD" w:rsidRPr="00F72331" w:rsidRDefault="00342C7C" w:rsidP="00496D9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proofErr w:type="spellStart"/>
            <w:r>
              <w:t>Resistent</w:t>
            </w:r>
            <w:proofErr w:type="spellEnd"/>
            <w:r w:rsidR="00DE00DC">
              <w:t xml:space="preserve"> [9]</w:t>
            </w:r>
          </w:p>
        </w:tc>
        <w:tc>
          <w:tcPr>
            <w:tcW w:w="5908" w:type="dxa"/>
          </w:tcPr>
          <w:p w:rsidR="00EC2BAD" w:rsidRPr="006F7E3A" w:rsidRDefault="006E5652" w:rsidP="006F7E3A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b</w:t>
            </w:r>
            <w:r w:rsidR="006F7E3A" w:rsidRPr="006F7E3A">
              <w:rPr>
                <w:rFonts w:cs="Arial"/>
                <w:color w:val="000000"/>
                <w:lang w:val="de-DE"/>
              </w:rPr>
              <w:t xml:space="preserve">räunliche </w:t>
            </w:r>
            <w:r w:rsidR="006D4892" w:rsidRPr="006F7E3A">
              <w:rPr>
                <w:rFonts w:cs="Arial"/>
                <w:color w:val="000000"/>
                <w:lang w:val="de-DE"/>
              </w:rPr>
              <w:t>oder</w:t>
            </w:r>
            <w:r w:rsidR="006F7E3A" w:rsidRPr="006F7E3A">
              <w:rPr>
                <w:rFonts w:cs="Arial"/>
                <w:color w:val="000000"/>
                <w:lang w:val="de-DE"/>
              </w:rPr>
              <w:t xml:space="preserve"> rote </w:t>
            </w:r>
            <w:r w:rsidR="00A422F7" w:rsidRPr="006F7E3A">
              <w:rPr>
                <w:rFonts w:cs="Arial"/>
                <w:color w:val="000000"/>
                <w:lang w:val="de-DE"/>
              </w:rPr>
              <w:t>nekrotische</w:t>
            </w:r>
            <w:r w:rsidR="006F7E3A" w:rsidRPr="006F7E3A">
              <w:rPr>
                <w:rFonts w:cs="Arial"/>
                <w:color w:val="000000"/>
                <w:lang w:val="de-DE"/>
              </w:rPr>
              <w:t xml:space="preserve"> </w:t>
            </w:r>
            <w:r w:rsidR="006F7E3A">
              <w:rPr>
                <w:rFonts w:cs="Arial"/>
                <w:color w:val="000000"/>
                <w:lang w:val="de-DE"/>
              </w:rPr>
              <w:t>Flecken</w:t>
            </w:r>
            <w:r>
              <w:rPr>
                <w:rFonts w:cs="Arial"/>
                <w:color w:val="000000"/>
                <w:lang w:val="de-DE"/>
              </w:rPr>
              <w:t xml:space="preserve"> von der Größe einer Zelle</w:t>
            </w:r>
          </w:p>
        </w:tc>
      </w:tr>
      <w:tr w:rsidR="00EC2BAD" w:rsidRPr="00A53563" w:rsidTr="00496D99">
        <w:trPr>
          <w:cantSplit/>
        </w:trPr>
        <w:tc>
          <w:tcPr>
            <w:tcW w:w="675" w:type="dxa"/>
          </w:tcPr>
          <w:p w:rsidR="00EC2BAD" w:rsidRPr="00933276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EC2BAD" w:rsidRPr="0052350C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Validierung</w:t>
            </w:r>
            <w:proofErr w:type="spellEnd"/>
            <w:r>
              <w:rPr>
                <w:rFonts w:cs="Arial"/>
              </w:rPr>
              <w:t xml:space="preserve"> der </w:t>
            </w:r>
            <w:proofErr w:type="spellStart"/>
            <w:r>
              <w:rPr>
                <w:rFonts w:cs="Arial"/>
              </w:rPr>
              <w:t>Prüfung</w:t>
            </w:r>
            <w:proofErr w:type="spellEnd"/>
          </w:p>
        </w:tc>
        <w:tc>
          <w:tcPr>
            <w:tcW w:w="5908" w:type="dxa"/>
          </w:tcPr>
          <w:p w:rsidR="00EC2BAD" w:rsidRPr="003E5EA7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EC2BAD" w:rsidRPr="008E0701" w:rsidTr="00496D99">
        <w:trPr>
          <w:cantSplit/>
        </w:trPr>
        <w:tc>
          <w:tcPr>
            <w:tcW w:w="675" w:type="dxa"/>
          </w:tcPr>
          <w:p w:rsidR="00EC2BAD" w:rsidRPr="008E0701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EC2BAD" w:rsidRPr="0052350C" w:rsidRDefault="001C402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Abweicher</w:t>
            </w:r>
            <w:proofErr w:type="spellEnd"/>
          </w:p>
        </w:tc>
        <w:tc>
          <w:tcPr>
            <w:tcW w:w="5908" w:type="dxa"/>
          </w:tcPr>
          <w:p w:rsidR="00EC2BAD" w:rsidRPr="003E5EA7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EC2BAD" w:rsidRPr="00A15FE8" w:rsidTr="00496D99">
        <w:trPr>
          <w:cantSplit/>
        </w:trPr>
        <w:tc>
          <w:tcPr>
            <w:tcW w:w="675" w:type="dxa"/>
          </w:tcPr>
          <w:p w:rsidR="00EC2BAD" w:rsidRPr="008E0701" w:rsidRDefault="00EC2BAD" w:rsidP="00496D9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EC2BAD" w:rsidRPr="001C402D" w:rsidRDefault="001C402D" w:rsidP="001548F4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 w:rsidRPr="001C402D">
              <w:rPr>
                <w:rFonts w:cs="Arial"/>
                <w:lang w:val="de-DE"/>
              </w:rPr>
              <w:t>Auswertung der Daten hinsichtlich</w:t>
            </w:r>
            <w:r w:rsidR="001548F4">
              <w:rPr>
                <w:rFonts w:cs="Arial"/>
                <w:lang w:val="de-DE"/>
              </w:rPr>
              <w:t xml:space="preserve"> d</w:t>
            </w:r>
            <w:r w:rsidR="00F835E2">
              <w:rPr>
                <w:rFonts w:cs="Arial"/>
                <w:lang w:val="de-DE"/>
              </w:rPr>
              <w:t>er UPOV</w:t>
            </w:r>
            <w:r w:rsidR="00F835E2">
              <w:rPr>
                <w:rFonts w:cs="Arial"/>
                <w:lang w:val="de-DE"/>
              </w:rPr>
              <w:noBreakHyphen/>
            </w:r>
            <w:r>
              <w:rPr>
                <w:rFonts w:cs="Arial"/>
                <w:lang w:val="de-DE"/>
              </w:rPr>
              <w:t>Ausprägungsstufen</w:t>
            </w:r>
          </w:p>
        </w:tc>
        <w:tc>
          <w:tcPr>
            <w:tcW w:w="5908" w:type="dxa"/>
          </w:tcPr>
          <w:p w:rsidR="00EC2BAD" w:rsidRPr="003E5EA7" w:rsidRDefault="00EC2BAD" w:rsidP="00496D99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3E5EA7">
              <w:rPr>
                <w:rFonts w:cs="Arial"/>
                <w:color w:val="000000"/>
              </w:rPr>
              <w:t>11.2</w:t>
            </w:r>
          </w:p>
        </w:tc>
      </w:tr>
      <w:tr w:rsidR="00EC2BAD" w:rsidRPr="008E0701" w:rsidTr="00496D99">
        <w:trPr>
          <w:cantSplit/>
        </w:trPr>
        <w:tc>
          <w:tcPr>
            <w:tcW w:w="675" w:type="dxa"/>
          </w:tcPr>
          <w:p w:rsidR="00EC2BAD" w:rsidRPr="000B7E03" w:rsidRDefault="00EC2BAD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EC2BAD" w:rsidRPr="000B7E03" w:rsidRDefault="00E06860" w:rsidP="00496D9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Kritische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Kontrollpunkte</w:t>
            </w:r>
            <w:proofErr w:type="spellEnd"/>
          </w:p>
        </w:tc>
        <w:tc>
          <w:tcPr>
            <w:tcW w:w="5908" w:type="dxa"/>
          </w:tcPr>
          <w:p w:rsidR="00EC2BAD" w:rsidRPr="003E5EA7" w:rsidRDefault="00EC2BAD" w:rsidP="00496D99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</w:tbl>
    <w:p w:rsidR="001C72B3" w:rsidRPr="003E5EA7" w:rsidRDefault="001C72B3" w:rsidP="001C72B3">
      <w:pPr>
        <w:pStyle w:val="Default"/>
        <w:rPr>
          <w:i/>
          <w:noProof/>
          <w:sz w:val="20"/>
          <w:szCs w:val="20"/>
          <w:lang w:eastAsia="ja-JP"/>
        </w:rPr>
      </w:pPr>
    </w:p>
    <w:p w:rsidR="001C72B3" w:rsidRDefault="001C72B3" w:rsidP="001C72B3">
      <w:pPr>
        <w:pStyle w:val="Default"/>
        <w:rPr>
          <w:i/>
          <w:noProof/>
          <w:sz w:val="20"/>
          <w:szCs w:val="20"/>
          <w:lang w:eastAsia="ja-JP"/>
        </w:rPr>
      </w:pPr>
    </w:p>
    <w:p w:rsidR="001C72B3" w:rsidRDefault="001C72B3" w:rsidP="001C72B3">
      <w:pPr>
        <w:pStyle w:val="Default"/>
        <w:rPr>
          <w:i/>
          <w:noProof/>
          <w:sz w:val="20"/>
          <w:szCs w:val="20"/>
          <w:lang w:eastAsia="ja-JP"/>
        </w:rPr>
      </w:pPr>
    </w:p>
    <w:p w:rsidR="001C72B3" w:rsidRPr="005E00C9" w:rsidRDefault="001C72B3" w:rsidP="006F7E3A">
      <w:pPr>
        <w:pStyle w:val="Default"/>
        <w:jc w:val="right"/>
        <w:rPr>
          <w:noProof/>
          <w:sz w:val="20"/>
          <w:szCs w:val="20"/>
          <w:lang w:val="de-DE" w:eastAsia="ja-JP"/>
        </w:rPr>
      </w:pPr>
      <w:r w:rsidRPr="005E00C9">
        <w:rPr>
          <w:noProof/>
          <w:sz w:val="20"/>
          <w:szCs w:val="20"/>
          <w:lang w:val="de-DE" w:eastAsia="ja-JP"/>
        </w:rPr>
        <w:t>[End</w:t>
      </w:r>
      <w:r w:rsidR="006F7E3A" w:rsidRPr="005E00C9">
        <w:rPr>
          <w:noProof/>
          <w:sz w:val="20"/>
          <w:szCs w:val="20"/>
          <w:lang w:val="de-DE" w:eastAsia="ja-JP"/>
        </w:rPr>
        <w:t>e der Anlage und des Dokuments</w:t>
      </w:r>
      <w:r w:rsidRPr="005E00C9">
        <w:rPr>
          <w:noProof/>
          <w:sz w:val="20"/>
          <w:szCs w:val="20"/>
          <w:lang w:val="de-DE" w:eastAsia="ja-JP"/>
        </w:rPr>
        <w:t>]</w:t>
      </w:r>
    </w:p>
    <w:sectPr w:rsidR="001C72B3" w:rsidRPr="005E00C9" w:rsidSect="00762AF9"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9F" w:rsidRDefault="00247C9F" w:rsidP="006655D3">
      <w:r>
        <w:separator/>
      </w:r>
    </w:p>
    <w:p w:rsidR="00247C9F" w:rsidRDefault="00247C9F" w:rsidP="006655D3"/>
    <w:p w:rsidR="00247C9F" w:rsidRDefault="00247C9F" w:rsidP="006655D3"/>
  </w:endnote>
  <w:endnote w:type="continuationSeparator" w:id="0">
    <w:p w:rsidR="00247C9F" w:rsidRDefault="00247C9F" w:rsidP="006655D3">
      <w:r>
        <w:separator/>
      </w:r>
    </w:p>
    <w:p w:rsidR="00247C9F" w:rsidRPr="00311399" w:rsidRDefault="00247C9F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247C9F" w:rsidRPr="00311399" w:rsidRDefault="00247C9F" w:rsidP="006655D3">
      <w:pPr>
        <w:rPr>
          <w:lang w:val="fr-CH"/>
        </w:rPr>
      </w:pPr>
    </w:p>
    <w:p w:rsidR="00247C9F" w:rsidRPr="00311399" w:rsidRDefault="00247C9F" w:rsidP="006655D3">
      <w:pPr>
        <w:rPr>
          <w:lang w:val="fr-CH"/>
        </w:rPr>
      </w:pPr>
    </w:p>
  </w:endnote>
  <w:endnote w:type="continuationNotice" w:id="1">
    <w:p w:rsidR="00247C9F" w:rsidRPr="00311399" w:rsidRDefault="00247C9F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247C9F" w:rsidRPr="00311399" w:rsidRDefault="00247C9F" w:rsidP="006655D3">
      <w:pPr>
        <w:rPr>
          <w:lang w:val="fr-CH"/>
        </w:rPr>
      </w:pPr>
    </w:p>
    <w:p w:rsidR="00247C9F" w:rsidRPr="00311399" w:rsidRDefault="00247C9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9F" w:rsidRDefault="00247C9F" w:rsidP="006655D3">
      <w:r>
        <w:separator/>
      </w:r>
    </w:p>
  </w:footnote>
  <w:footnote w:type="continuationSeparator" w:id="0">
    <w:p w:rsidR="00247C9F" w:rsidRDefault="00247C9F" w:rsidP="006655D3">
      <w:r>
        <w:separator/>
      </w:r>
    </w:p>
    <w:p w:rsidR="00247C9F" w:rsidRPr="00311399" w:rsidRDefault="00247C9F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</w:footnote>
  <w:footnote w:type="continuationNotice" w:id="1">
    <w:p w:rsidR="00247C9F" w:rsidRPr="00311399" w:rsidRDefault="00247C9F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9F" w:rsidRPr="00C466D7" w:rsidRDefault="00247C9F" w:rsidP="00EB048E">
    <w:pPr>
      <w:pStyle w:val="Header"/>
      <w:rPr>
        <w:rStyle w:val="PageNumber"/>
        <w:lang w:val="de-DE"/>
      </w:rPr>
    </w:pPr>
    <w:r w:rsidRPr="00C466D7">
      <w:rPr>
        <w:rStyle w:val="PageNumber"/>
        <w:lang w:val="de-DE"/>
      </w:rPr>
      <w:t>TC-EDC/Jan15/15</w:t>
    </w:r>
  </w:p>
  <w:p w:rsidR="00247C9F" w:rsidRPr="00C466D7" w:rsidRDefault="00247C9F" w:rsidP="00C466D7">
    <w:pPr>
      <w:pStyle w:val="Header"/>
      <w:rPr>
        <w:lang w:val="de-DE"/>
      </w:rPr>
    </w:pPr>
    <w:r w:rsidRPr="00C466D7">
      <w:rPr>
        <w:lang w:val="de-DE"/>
      </w:rPr>
      <w:t xml:space="preserve">Anlage, Seite </w:t>
    </w:r>
    <w:r w:rsidRPr="00762AF9">
      <w:rPr>
        <w:lang w:val="en-US"/>
      </w:rPr>
      <w:fldChar w:fldCharType="begin"/>
    </w:r>
    <w:r w:rsidRPr="00C466D7">
      <w:rPr>
        <w:lang w:val="de-DE"/>
      </w:rPr>
      <w:instrText xml:space="preserve"> PAGE   \* MERGEFORMAT </w:instrText>
    </w:r>
    <w:r w:rsidRPr="00762AF9">
      <w:rPr>
        <w:lang w:val="en-US"/>
      </w:rPr>
      <w:fldChar w:fldCharType="separate"/>
    </w:r>
    <w:r w:rsidR="000759A8">
      <w:rPr>
        <w:noProof/>
        <w:lang w:val="de-DE"/>
      </w:rPr>
      <w:t>2</w:t>
    </w:r>
    <w:r w:rsidRPr="00762AF9">
      <w:rPr>
        <w:noProof/>
        <w:lang w:val="en-US"/>
      </w:rPr>
      <w:fldChar w:fldCharType="end"/>
    </w:r>
  </w:p>
  <w:p w:rsidR="00247C9F" w:rsidRPr="00C466D7" w:rsidRDefault="00247C9F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C9" w:rsidRDefault="006A05C9">
    <w:pPr>
      <w:pStyle w:val="Header"/>
    </w:pPr>
    <w:r>
      <w:t>TC-EDC/Jan15/15</w:t>
    </w:r>
  </w:p>
  <w:p w:rsidR="006A05C9" w:rsidRDefault="006A05C9">
    <w:pPr>
      <w:pStyle w:val="Header"/>
    </w:pPr>
  </w:p>
  <w:p w:rsidR="006A05C9" w:rsidRDefault="006A05C9">
    <w:pPr>
      <w:pStyle w:val="Header"/>
    </w:pPr>
    <w:r>
      <w:t>ANLAGE</w:t>
    </w:r>
  </w:p>
  <w:p w:rsidR="006A05C9" w:rsidRDefault="006A0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FC442A"/>
    <w:multiLevelType w:val="singleLevel"/>
    <w:tmpl w:val="6A3288B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6748A"/>
    <w:rsid w:val="00004DA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09A7"/>
    <w:rsid w:val="000667B2"/>
    <w:rsid w:val="000759A8"/>
    <w:rsid w:val="00083EE0"/>
    <w:rsid w:val="00085505"/>
    <w:rsid w:val="000855D7"/>
    <w:rsid w:val="000961E5"/>
    <w:rsid w:val="000A3D24"/>
    <w:rsid w:val="000B5B10"/>
    <w:rsid w:val="000C6780"/>
    <w:rsid w:val="000C7021"/>
    <w:rsid w:val="000D6AD1"/>
    <w:rsid w:val="000D6BBC"/>
    <w:rsid w:val="000D7780"/>
    <w:rsid w:val="000E6112"/>
    <w:rsid w:val="00105127"/>
    <w:rsid w:val="00105929"/>
    <w:rsid w:val="001131D5"/>
    <w:rsid w:val="00125EFC"/>
    <w:rsid w:val="00141DB8"/>
    <w:rsid w:val="0015328F"/>
    <w:rsid w:val="0015363D"/>
    <w:rsid w:val="001548F4"/>
    <w:rsid w:val="00163186"/>
    <w:rsid w:val="00164D35"/>
    <w:rsid w:val="0017474A"/>
    <w:rsid w:val="001758C6"/>
    <w:rsid w:val="00182B99"/>
    <w:rsid w:val="0019556C"/>
    <w:rsid w:val="001C402D"/>
    <w:rsid w:val="001C72B3"/>
    <w:rsid w:val="001D614E"/>
    <w:rsid w:val="001E30F9"/>
    <w:rsid w:val="0021332C"/>
    <w:rsid w:val="00213982"/>
    <w:rsid w:val="0024416D"/>
    <w:rsid w:val="00247C9F"/>
    <w:rsid w:val="002659E3"/>
    <w:rsid w:val="00266165"/>
    <w:rsid w:val="002667EF"/>
    <w:rsid w:val="0026748A"/>
    <w:rsid w:val="002765A7"/>
    <w:rsid w:val="002800A0"/>
    <w:rsid w:val="002801B3"/>
    <w:rsid w:val="00281060"/>
    <w:rsid w:val="002818EF"/>
    <w:rsid w:val="002940E8"/>
    <w:rsid w:val="002A68C1"/>
    <w:rsid w:val="002A6E50"/>
    <w:rsid w:val="002C256A"/>
    <w:rsid w:val="00305A7F"/>
    <w:rsid w:val="00311399"/>
    <w:rsid w:val="003152FE"/>
    <w:rsid w:val="003222AE"/>
    <w:rsid w:val="00327436"/>
    <w:rsid w:val="00342C7C"/>
    <w:rsid w:val="00344BD6"/>
    <w:rsid w:val="00347901"/>
    <w:rsid w:val="0035528D"/>
    <w:rsid w:val="00361821"/>
    <w:rsid w:val="00383D6B"/>
    <w:rsid w:val="003A31D5"/>
    <w:rsid w:val="003D227C"/>
    <w:rsid w:val="003D2B4D"/>
    <w:rsid w:val="003D3004"/>
    <w:rsid w:val="003D5D51"/>
    <w:rsid w:val="00402CEB"/>
    <w:rsid w:val="00444A88"/>
    <w:rsid w:val="00455091"/>
    <w:rsid w:val="004569EF"/>
    <w:rsid w:val="0046347E"/>
    <w:rsid w:val="00474DA4"/>
    <w:rsid w:val="00476B4D"/>
    <w:rsid w:val="004805FA"/>
    <w:rsid w:val="00496D99"/>
    <w:rsid w:val="004B73C3"/>
    <w:rsid w:val="004C4CAD"/>
    <w:rsid w:val="004D047D"/>
    <w:rsid w:val="004D3B68"/>
    <w:rsid w:val="004F305A"/>
    <w:rsid w:val="00512164"/>
    <w:rsid w:val="00520297"/>
    <w:rsid w:val="0053290E"/>
    <w:rsid w:val="005338F9"/>
    <w:rsid w:val="0054101E"/>
    <w:rsid w:val="0054281C"/>
    <w:rsid w:val="005438FB"/>
    <w:rsid w:val="0054678C"/>
    <w:rsid w:val="0055268D"/>
    <w:rsid w:val="0055638D"/>
    <w:rsid w:val="0056658A"/>
    <w:rsid w:val="00576BE4"/>
    <w:rsid w:val="00583A68"/>
    <w:rsid w:val="005913B2"/>
    <w:rsid w:val="005A400A"/>
    <w:rsid w:val="005E00C9"/>
    <w:rsid w:val="005F0FF4"/>
    <w:rsid w:val="00603901"/>
    <w:rsid w:val="00612379"/>
    <w:rsid w:val="0061555F"/>
    <w:rsid w:val="00641200"/>
    <w:rsid w:val="00641F6A"/>
    <w:rsid w:val="006655D3"/>
    <w:rsid w:val="00687EB4"/>
    <w:rsid w:val="006A05C9"/>
    <w:rsid w:val="006B17D2"/>
    <w:rsid w:val="006C224E"/>
    <w:rsid w:val="006D4892"/>
    <w:rsid w:val="006D780A"/>
    <w:rsid w:val="006E5652"/>
    <w:rsid w:val="006F6222"/>
    <w:rsid w:val="006F7E3A"/>
    <w:rsid w:val="00703825"/>
    <w:rsid w:val="00716874"/>
    <w:rsid w:val="00732DEC"/>
    <w:rsid w:val="00735BD5"/>
    <w:rsid w:val="007556F6"/>
    <w:rsid w:val="00760EEF"/>
    <w:rsid w:val="00761E41"/>
    <w:rsid w:val="00762AF9"/>
    <w:rsid w:val="007632ED"/>
    <w:rsid w:val="00777EE5"/>
    <w:rsid w:val="00784836"/>
    <w:rsid w:val="0078600C"/>
    <w:rsid w:val="0079023E"/>
    <w:rsid w:val="007A2854"/>
    <w:rsid w:val="007C2C52"/>
    <w:rsid w:val="007D0B9D"/>
    <w:rsid w:val="007D19B0"/>
    <w:rsid w:val="007E567C"/>
    <w:rsid w:val="007F498F"/>
    <w:rsid w:val="0080679D"/>
    <w:rsid w:val="008108B0"/>
    <w:rsid w:val="00811B20"/>
    <w:rsid w:val="00820335"/>
    <w:rsid w:val="0082296E"/>
    <w:rsid w:val="00823960"/>
    <w:rsid w:val="00824099"/>
    <w:rsid w:val="00867AC1"/>
    <w:rsid w:val="00870B3B"/>
    <w:rsid w:val="00880E0C"/>
    <w:rsid w:val="008A743F"/>
    <w:rsid w:val="008C0970"/>
    <w:rsid w:val="008D2CF7"/>
    <w:rsid w:val="008F0799"/>
    <w:rsid w:val="008F2B95"/>
    <w:rsid w:val="00900C26"/>
    <w:rsid w:val="0090197F"/>
    <w:rsid w:val="00906DDC"/>
    <w:rsid w:val="0092115E"/>
    <w:rsid w:val="00924718"/>
    <w:rsid w:val="00926AB3"/>
    <w:rsid w:val="00934E09"/>
    <w:rsid w:val="00936253"/>
    <w:rsid w:val="00947EB7"/>
    <w:rsid w:val="009519D2"/>
    <w:rsid w:val="00952DD4"/>
    <w:rsid w:val="00954947"/>
    <w:rsid w:val="00955B4C"/>
    <w:rsid w:val="00970FED"/>
    <w:rsid w:val="00981BDB"/>
    <w:rsid w:val="009847D5"/>
    <w:rsid w:val="00997029"/>
    <w:rsid w:val="009A0C21"/>
    <w:rsid w:val="009A361E"/>
    <w:rsid w:val="009D690D"/>
    <w:rsid w:val="009E65B6"/>
    <w:rsid w:val="00A21C18"/>
    <w:rsid w:val="00A422F7"/>
    <w:rsid w:val="00A42AC3"/>
    <w:rsid w:val="00A430CF"/>
    <w:rsid w:val="00A54309"/>
    <w:rsid w:val="00A549A6"/>
    <w:rsid w:val="00A63CBC"/>
    <w:rsid w:val="00A67DE6"/>
    <w:rsid w:val="00AB2B93"/>
    <w:rsid w:val="00AB7E5B"/>
    <w:rsid w:val="00AE0EF1"/>
    <w:rsid w:val="00AE2937"/>
    <w:rsid w:val="00AF64F7"/>
    <w:rsid w:val="00B07301"/>
    <w:rsid w:val="00B11CE5"/>
    <w:rsid w:val="00B224DE"/>
    <w:rsid w:val="00B32345"/>
    <w:rsid w:val="00B3618B"/>
    <w:rsid w:val="00B46575"/>
    <w:rsid w:val="00B84BBD"/>
    <w:rsid w:val="00BA43FB"/>
    <w:rsid w:val="00BC05D1"/>
    <w:rsid w:val="00BC127D"/>
    <w:rsid w:val="00BC1FE6"/>
    <w:rsid w:val="00BC4FD3"/>
    <w:rsid w:val="00BF1DDF"/>
    <w:rsid w:val="00C01157"/>
    <w:rsid w:val="00C061B6"/>
    <w:rsid w:val="00C06653"/>
    <w:rsid w:val="00C1434C"/>
    <w:rsid w:val="00C21C04"/>
    <w:rsid w:val="00C2446C"/>
    <w:rsid w:val="00C34BEB"/>
    <w:rsid w:val="00C36AE5"/>
    <w:rsid w:val="00C41F17"/>
    <w:rsid w:val="00C466D7"/>
    <w:rsid w:val="00C5280D"/>
    <w:rsid w:val="00C5791C"/>
    <w:rsid w:val="00C66290"/>
    <w:rsid w:val="00C72B7A"/>
    <w:rsid w:val="00C973F2"/>
    <w:rsid w:val="00CA304C"/>
    <w:rsid w:val="00CA774A"/>
    <w:rsid w:val="00CC11B0"/>
    <w:rsid w:val="00CF53FD"/>
    <w:rsid w:val="00CF7E36"/>
    <w:rsid w:val="00D3265B"/>
    <w:rsid w:val="00D3708D"/>
    <w:rsid w:val="00D40426"/>
    <w:rsid w:val="00D57C96"/>
    <w:rsid w:val="00D91203"/>
    <w:rsid w:val="00D91D86"/>
    <w:rsid w:val="00D95174"/>
    <w:rsid w:val="00DA66AA"/>
    <w:rsid w:val="00DA6F36"/>
    <w:rsid w:val="00DB596E"/>
    <w:rsid w:val="00DC00EA"/>
    <w:rsid w:val="00DE00DC"/>
    <w:rsid w:val="00DF7ECF"/>
    <w:rsid w:val="00E01807"/>
    <w:rsid w:val="00E06860"/>
    <w:rsid w:val="00E12E9C"/>
    <w:rsid w:val="00E32F7E"/>
    <w:rsid w:val="00E6219C"/>
    <w:rsid w:val="00E72D49"/>
    <w:rsid w:val="00E7593C"/>
    <w:rsid w:val="00E7678A"/>
    <w:rsid w:val="00E935F1"/>
    <w:rsid w:val="00E94A81"/>
    <w:rsid w:val="00EA1FFB"/>
    <w:rsid w:val="00EB048E"/>
    <w:rsid w:val="00EC0B46"/>
    <w:rsid w:val="00EC2BAD"/>
    <w:rsid w:val="00EC68AC"/>
    <w:rsid w:val="00EE34DF"/>
    <w:rsid w:val="00EF2F89"/>
    <w:rsid w:val="00F1237A"/>
    <w:rsid w:val="00F22CBD"/>
    <w:rsid w:val="00F3308E"/>
    <w:rsid w:val="00F45372"/>
    <w:rsid w:val="00F560F7"/>
    <w:rsid w:val="00F6334D"/>
    <w:rsid w:val="00F742ED"/>
    <w:rsid w:val="00F835E2"/>
    <w:rsid w:val="00F924E5"/>
    <w:rsid w:val="00FA40C5"/>
    <w:rsid w:val="00FA49AB"/>
    <w:rsid w:val="00FD206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C72B3"/>
    <w:pPr>
      <w:ind w:left="567" w:hanging="567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C72B3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2B3"/>
    <w:rPr>
      <w:rFonts w:ascii="Tahoma" w:eastAsiaTheme="minorEastAsia" w:hAnsi="Tahoma" w:cs="Tahoma"/>
      <w:sz w:val="16"/>
      <w:szCs w:val="16"/>
    </w:rPr>
  </w:style>
  <w:style w:type="paragraph" w:customStyle="1" w:styleId="style1">
    <w:name w:val="style1"/>
    <w:basedOn w:val="Normal"/>
    <w:rsid w:val="001C72B3"/>
    <w:pPr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1C72B3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1C72B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1C72B3"/>
    <w:pPr>
      <w:spacing w:before="120" w:after="120"/>
      <w:ind w:left="284" w:right="284" w:hanging="284"/>
      <w:contextualSpacing w:val="0"/>
      <w:jc w:val="left"/>
    </w:pPr>
    <w:rPr>
      <w:rFonts w:eastAsiaTheme="minorEastAsia"/>
      <w:noProof/>
    </w:rPr>
  </w:style>
  <w:style w:type="paragraph" w:customStyle="1" w:styleId="Normaltg0">
    <w:name w:val="Normaltg"/>
    <w:basedOn w:val="Normal"/>
    <w:rsid w:val="001C72B3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1C72B3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1C72B3"/>
    <w:pPr>
      <w:keepNext/>
    </w:pPr>
    <w:rPr>
      <w:b/>
    </w:rPr>
  </w:style>
  <w:style w:type="paragraph" w:customStyle="1" w:styleId="ecxmsonormal">
    <w:name w:val="ecxmsonormal"/>
    <w:basedOn w:val="Normal"/>
    <w:rsid w:val="001C72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1C72B3"/>
    <w:rPr>
      <w:rFonts w:ascii="Arial" w:hAnsi="Arial"/>
      <w:lang w:val="fr-FR"/>
    </w:rPr>
  </w:style>
  <w:style w:type="paragraph" w:customStyle="1" w:styleId="Default">
    <w:name w:val="Default"/>
    <w:rsid w:val="001C72B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C72B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8239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396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1C72B3"/>
    <w:pPr>
      <w:ind w:left="567" w:hanging="567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C72B3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2B3"/>
    <w:rPr>
      <w:rFonts w:ascii="Tahoma" w:eastAsiaTheme="minorEastAsia" w:hAnsi="Tahoma" w:cs="Tahoma"/>
      <w:sz w:val="16"/>
      <w:szCs w:val="16"/>
    </w:rPr>
  </w:style>
  <w:style w:type="paragraph" w:customStyle="1" w:styleId="style1">
    <w:name w:val="style1"/>
    <w:basedOn w:val="Normal"/>
    <w:rsid w:val="001C72B3"/>
    <w:pPr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1C72B3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1C72B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1C72B3"/>
    <w:pPr>
      <w:spacing w:before="120" w:after="120"/>
      <w:ind w:left="284" w:right="284" w:hanging="284"/>
      <w:contextualSpacing w:val="0"/>
      <w:jc w:val="left"/>
    </w:pPr>
    <w:rPr>
      <w:rFonts w:eastAsiaTheme="minorEastAsia"/>
      <w:noProof/>
    </w:rPr>
  </w:style>
  <w:style w:type="paragraph" w:customStyle="1" w:styleId="Normaltg0">
    <w:name w:val="Normaltg"/>
    <w:basedOn w:val="Normal"/>
    <w:rsid w:val="001C72B3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1C72B3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1C72B3"/>
    <w:pPr>
      <w:keepNext/>
    </w:pPr>
    <w:rPr>
      <w:b/>
    </w:rPr>
  </w:style>
  <w:style w:type="paragraph" w:customStyle="1" w:styleId="ecxmsonormal">
    <w:name w:val="ecxmsonormal"/>
    <w:basedOn w:val="Normal"/>
    <w:rsid w:val="001C72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1C72B3"/>
    <w:rPr>
      <w:rFonts w:ascii="Arial" w:hAnsi="Arial"/>
      <w:lang w:val="fr-FR"/>
    </w:rPr>
  </w:style>
  <w:style w:type="paragraph" w:customStyle="1" w:styleId="Default">
    <w:name w:val="Default"/>
    <w:rsid w:val="001C72B3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C72B3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4_Jan_Mtg\Template\template%20TC_EDC_Jan_1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AE6B-A89C-43ED-813F-3DBAAC38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TC_EDC_Jan_14_EN.dotx</Template>
  <TotalTime>35</TotalTime>
  <Pages>20</Pages>
  <Words>3825</Words>
  <Characters>26671</Characters>
  <Application>Microsoft Office Word</Application>
  <DocSecurity>0</DocSecurity>
  <Lines>222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30436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29</cp:revision>
  <cp:lastPrinted>2014-11-11T16:18:00Z</cp:lastPrinted>
  <dcterms:created xsi:type="dcterms:W3CDTF">2014-10-15T15:30:00Z</dcterms:created>
  <dcterms:modified xsi:type="dcterms:W3CDTF">2014-11-11T16:18:00Z</dcterms:modified>
</cp:coreProperties>
</file>