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FB1872" w14:paraId="28F995DE" w14:textId="77777777" w:rsidTr="00EB4E9C">
        <w:tc>
          <w:tcPr>
            <w:tcW w:w="6522" w:type="dxa"/>
          </w:tcPr>
          <w:p w14:paraId="29170168" w14:textId="14DDA597" w:rsidR="00DC3802" w:rsidRPr="00FB1872" w:rsidRDefault="00947B89" w:rsidP="00AC2883">
            <w:r w:rsidRPr="00FB1872">
              <w:rPr>
                <w:noProof/>
              </w:rPr>
              <w:drawing>
                <wp:inline distT="0" distB="0" distL="0" distR="0" wp14:anchorId="16263EF7" wp14:editId="544A4A8B">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8">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5015CD74" w:rsidR="00DC3802" w:rsidRPr="00FB1872" w:rsidRDefault="00D43ACE" w:rsidP="00AC2883">
            <w:pPr>
              <w:pStyle w:val="Lettrine"/>
            </w:pPr>
            <w:r>
              <w:t>G</w:t>
            </w:r>
          </w:p>
        </w:tc>
      </w:tr>
      <w:tr w:rsidR="00DC3802" w:rsidRPr="00FB1872" w14:paraId="64976934" w14:textId="77777777" w:rsidTr="00645CA8">
        <w:trPr>
          <w:trHeight w:val="219"/>
        </w:trPr>
        <w:tc>
          <w:tcPr>
            <w:tcW w:w="6522" w:type="dxa"/>
          </w:tcPr>
          <w:p w14:paraId="09F73DFE" w14:textId="77777777" w:rsidR="00DC3802" w:rsidRPr="00FB1872" w:rsidRDefault="00DC3802" w:rsidP="00AC2883">
            <w:pPr>
              <w:pStyle w:val="upove"/>
            </w:pPr>
            <w:r w:rsidRPr="00FB1872">
              <w:t>Internationaler Verband zum Schutz von Pflanzenzüchtungen</w:t>
            </w:r>
          </w:p>
        </w:tc>
        <w:tc>
          <w:tcPr>
            <w:tcW w:w="3117" w:type="dxa"/>
          </w:tcPr>
          <w:p w14:paraId="6D11F2AB" w14:textId="77777777" w:rsidR="00DC3802" w:rsidRPr="00FB1872" w:rsidRDefault="00DC3802" w:rsidP="00DA4973"/>
        </w:tc>
      </w:tr>
    </w:tbl>
    <w:p w14:paraId="1FABDD10" w14:textId="77777777" w:rsidR="00DC3802" w:rsidRPr="00FB1872" w:rsidRDefault="00DC3802" w:rsidP="00DC3802"/>
    <w:p w14:paraId="1F4C7B3E" w14:textId="77777777" w:rsidR="00625F27" w:rsidRPr="00FB1872"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FB1872" w14:paraId="385AE8D3" w14:textId="77777777" w:rsidTr="00B314FB">
        <w:tc>
          <w:tcPr>
            <w:tcW w:w="6512" w:type="dxa"/>
          </w:tcPr>
          <w:p w14:paraId="5420B77D" w14:textId="77777777" w:rsidR="00625F27" w:rsidRPr="00FB1872" w:rsidRDefault="00625F27" w:rsidP="00B314FB">
            <w:pPr>
              <w:pStyle w:val="Sessiontwp"/>
            </w:pPr>
            <w:r w:rsidRPr="00FB1872">
              <w:t>Technischer Ausschuss</w:t>
            </w:r>
          </w:p>
          <w:p w14:paraId="062C1892" w14:textId="77777777" w:rsidR="00625F27" w:rsidRPr="00FB1872" w:rsidRDefault="00625F27" w:rsidP="00B314FB">
            <w:pPr>
              <w:pStyle w:val="Sessiontwpplacedate"/>
            </w:pPr>
            <w:r w:rsidRPr="00FB1872">
              <w:t>Einundsechzigste Tagung</w:t>
            </w:r>
          </w:p>
          <w:p w14:paraId="64B74A91" w14:textId="77777777" w:rsidR="00625F27" w:rsidRPr="00FB1872" w:rsidRDefault="00625F27" w:rsidP="00B314FB">
            <w:r w:rsidRPr="00FB1872">
              <w:t>Genf, 20. und 21. Oktober 2025</w:t>
            </w:r>
          </w:p>
          <w:p w14:paraId="66B478FC" w14:textId="77777777" w:rsidR="00625F27" w:rsidRPr="00FB1872" w:rsidRDefault="00625F27" w:rsidP="00B314FB"/>
          <w:p w14:paraId="3492535C" w14:textId="77777777" w:rsidR="00625F27" w:rsidRPr="00FB1872" w:rsidRDefault="00625F27" w:rsidP="00B314FB">
            <w:pPr>
              <w:pStyle w:val="Sessiontwp"/>
            </w:pPr>
            <w:r w:rsidRPr="00FB1872">
              <w:t>Verwaltungs- und Rechtsausschuss</w:t>
            </w:r>
          </w:p>
          <w:p w14:paraId="6C94B4E7" w14:textId="77777777" w:rsidR="00625F27" w:rsidRPr="00FB1872" w:rsidRDefault="00625F27" w:rsidP="00B314FB">
            <w:pPr>
              <w:pStyle w:val="Sessiontwp"/>
              <w:rPr>
                <w:b w:val="0"/>
              </w:rPr>
            </w:pPr>
            <w:r w:rsidRPr="00FB1872">
              <w:rPr>
                <w:b w:val="0"/>
              </w:rPr>
              <w:t>Zweiundachtzigste Tagung</w:t>
            </w:r>
          </w:p>
          <w:p w14:paraId="0DA23CE7" w14:textId="52AE9B5A" w:rsidR="00625F27" w:rsidRPr="00FB1872" w:rsidRDefault="00625F27" w:rsidP="00947B89">
            <w:pPr>
              <w:pStyle w:val="Sessiontwpplacedate"/>
            </w:pPr>
            <w:r w:rsidRPr="00FB1872">
              <w:t>Genf, 22. Oktober 2025</w:t>
            </w:r>
          </w:p>
        </w:tc>
        <w:tc>
          <w:tcPr>
            <w:tcW w:w="3127" w:type="dxa"/>
          </w:tcPr>
          <w:p w14:paraId="24072424" w14:textId="4758F7DA" w:rsidR="00625F27" w:rsidRPr="00FB1872" w:rsidRDefault="00EF0F80" w:rsidP="00B314FB">
            <w:pPr>
              <w:pStyle w:val="Doccode"/>
              <w:rPr>
                <w:lang w:val="de-DE"/>
              </w:rPr>
            </w:pPr>
            <w:r w:rsidRPr="00FB1872">
              <w:rPr>
                <w:lang w:val="de-DE"/>
              </w:rPr>
              <w:t>SESSIONS/2025/4</w:t>
            </w:r>
          </w:p>
          <w:p w14:paraId="410231B9" w14:textId="77777777" w:rsidR="00625F27" w:rsidRPr="00FB1872" w:rsidRDefault="00625F27" w:rsidP="00B314FB">
            <w:pPr>
              <w:pStyle w:val="Docoriginal"/>
            </w:pPr>
            <w:r w:rsidRPr="00FB1872">
              <w:t xml:space="preserve">Original: </w:t>
            </w:r>
            <w:r w:rsidRPr="00FB1872">
              <w:rPr>
                <w:b w:val="0"/>
                <w:spacing w:val="0"/>
              </w:rPr>
              <w:t>Englisch</w:t>
            </w:r>
          </w:p>
          <w:p w14:paraId="0C3A6C56" w14:textId="66898E7E" w:rsidR="00625F27" w:rsidRPr="00FB1872" w:rsidRDefault="00625F27" w:rsidP="00B314FB">
            <w:pPr>
              <w:pStyle w:val="Docoriginal"/>
            </w:pPr>
            <w:r w:rsidRPr="00FB1872">
              <w:t>Datum:</w:t>
            </w:r>
            <w:r w:rsidRPr="00FB1872">
              <w:rPr>
                <w:b w:val="0"/>
                <w:spacing w:val="0"/>
              </w:rPr>
              <w:t xml:space="preserve">  </w:t>
            </w:r>
            <w:r w:rsidR="00894592" w:rsidRPr="00FB1872">
              <w:rPr>
                <w:b w:val="0"/>
                <w:spacing w:val="0"/>
              </w:rPr>
              <w:t>6</w:t>
            </w:r>
            <w:r w:rsidRPr="00FB1872">
              <w:rPr>
                <w:b w:val="0"/>
                <w:spacing w:val="0"/>
              </w:rPr>
              <w:t>.</w:t>
            </w:r>
            <w:r w:rsidR="00BA3792" w:rsidRPr="00FB1872">
              <w:rPr>
                <w:b w:val="0"/>
                <w:spacing w:val="0"/>
              </w:rPr>
              <w:t xml:space="preserve"> Oktober</w:t>
            </w:r>
            <w:r w:rsidRPr="00FB1872">
              <w:rPr>
                <w:b w:val="0"/>
                <w:spacing w:val="0"/>
              </w:rPr>
              <w:t xml:space="preserve"> 2025</w:t>
            </w:r>
          </w:p>
        </w:tc>
      </w:tr>
    </w:tbl>
    <w:p w14:paraId="12A2A85E" w14:textId="5C58A331" w:rsidR="007B73A9" w:rsidRPr="00FB1872" w:rsidRDefault="00EF0F80" w:rsidP="007B73A9">
      <w:pPr>
        <w:pStyle w:val="Titleofdoc0"/>
      </w:pPr>
      <w:r w:rsidRPr="00FB1872">
        <w:t>Sitzungen zu elektronischen Anträgen (EAM)</w:t>
      </w:r>
    </w:p>
    <w:p w14:paraId="0521DD18" w14:textId="77777777" w:rsidR="001D736D" w:rsidRPr="00FB1872" w:rsidRDefault="001D736D" w:rsidP="001D736D">
      <w:pPr>
        <w:pStyle w:val="preparedby1"/>
        <w:jc w:val="left"/>
      </w:pPr>
      <w:r w:rsidRPr="00FB1872">
        <w:t>Vom Büro des Verbandes erstelltes Dokument</w:t>
      </w:r>
    </w:p>
    <w:p w14:paraId="4BC568A7" w14:textId="77777777" w:rsidR="00505E04" w:rsidRPr="006365CE" w:rsidRDefault="00505E04" w:rsidP="00505E04">
      <w:pPr>
        <w:pStyle w:val="Disclaimer"/>
        <w:rPr>
          <w:lang w:val="de-DE"/>
        </w:rPr>
      </w:pPr>
      <w:bookmarkStart w:id="0" w:name="_Toc475955714"/>
      <w:bookmarkStart w:id="1" w:name="_Toc477186291"/>
      <w:bookmarkStart w:id="2" w:name="_Toc126154036"/>
      <w:bookmarkStart w:id="3" w:name="_Toc177637412"/>
      <w:bookmarkStart w:id="4" w:name="_Toc177637694"/>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40367ABD" w14:textId="77777777" w:rsidR="00D46E78" w:rsidRPr="00FB1872" w:rsidRDefault="00D46E78" w:rsidP="00D46E78">
      <w:pPr>
        <w:pStyle w:val="Heading1"/>
        <w:rPr>
          <w:rFonts w:cs="Arial"/>
          <w:lang w:val="de-DE"/>
        </w:rPr>
      </w:pPr>
      <w:bookmarkStart w:id="5" w:name="_Toc210849491"/>
      <w:r w:rsidRPr="00FB1872">
        <w:rPr>
          <w:rFonts w:cs="Arial"/>
          <w:lang w:val="de-DE"/>
        </w:rPr>
        <w:t>ZUSAMMENFASSUNG</w:t>
      </w:r>
      <w:bookmarkEnd w:id="0"/>
      <w:bookmarkEnd w:id="1"/>
      <w:bookmarkEnd w:id="2"/>
      <w:bookmarkEnd w:id="3"/>
      <w:bookmarkEnd w:id="4"/>
      <w:bookmarkEnd w:id="5"/>
    </w:p>
    <w:p w14:paraId="050F7330" w14:textId="77777777" w:rsidR="00D46E78" w:rsidRPr="00FB1872" w:rsidRDefault="00D46E78" w:rsidP="00D46E78">
      <w:pPr>
        <w:rPr>
          <w:rFonts w:cs="Arial"/>
          <w:color w:val="000000"/>
        </w:rPr>
      </w:pPr>
    </w:p>
    <w:p w14:paraId="3CC2B9B3" w14:textId="20A04346" w:rsidR="00D46E78" w:rsidRPr="00FB1872" w:rsidRDefault="00D46E78" w:rsidP="00D46E78">
      <w:pPr>
        <w:pStyle w:val="Sessiontwp"/>
        <w:rPr>
          <w:rFonts w:cs="Arial"/>
          <w:b w:val="0"/>
          <w:bCs/>
        </w:rPr>
      </w:pPr>
      <w:r w:rsidRPr="00FB1872">
        <w:rPr>
          <w:rFonts w:cs="Arial"/>
          <w:b w:val="0"/>
          <w:bCs/>
          <w:color w:val="000000"/>
        </w:rPr>
        <w:fldChar w:fldCharType="begin"/>
      </w:r>
      <w:r w:rsidRPr="00FB1872">
        <w:rPr>
          <w:rFonts w:cs="Arial"/>
          <w:b w:val="0"/>
          <w:bCs/>
          <w:color w:val="000000"/>
        </w:rPr>
        <w:instrText xml:space="preserve"> AUTONUM  </w:instrText>
      </w:r>
      <w:r w:rsidRPr="00FB1872">
        <w:rPr>
          <w:rFonts w:cs="Arial"/>
          <w:b w:val="0"/>
          <w:bCs/>
          <w:color w:val="000000"/>
        </w:rPr>
        <w:fldChar w:fldCharType="end"/>
      </w:r>
      <w:r w:rsidRPr="00FB1872">
        <w:rPr>
          <w:rFonts w:cs="Arial"/>
          <w:b w:val="0"/>
          <w:bCs/>
          <w:color w:val="000000"/>
        </w:rPr>
        <w:tab/>
        <w:t xml:space="preserve">Dieses Dokument berichtet über die Entwicklungen im Zusammenhang mit den Komponenten </w:t>
      </w:r>
      <w:r w:rsidR="0039095E" w:rsidRPr="00FB1872">
        <w:rPr>
          <w:rFonts w:cs="Arial"/>
          <w:b w:val="0"/>
          <w:bCs/>
          <w:color w:val="000000"/>
        </w:rPr>
        <w:t xml:space="preserve">des </w:t>
      </w:r>
      <w:r w:rsidR="00505E04">
        <w:rPr>
          <w:rFonts w:cs="Arial"/>
          <w:b w:val="0"/>
          <w:bCs/>
          <w:color w:val="000000"/>
        </w:rPr>
        <w:t>UPOV e</w:t>
      </w:r>
      <w:r w:rsidR="00505E04">
        <w:rPr>
          <w:rFonts w:cs="Arial"/>
          <w:b w:val="0"/>
          <w:bCs/>
          <w:color w:val="000000"/>
        </w:rPr>
        <w:noBreakHyphen/>
        <w:t>PVP</w:t>
      </w:r>
      <w:r w:rsidR="0039095E" w:rsidRPr="00FB1872">
        <w:rPr>
          <w:rFonts w:cs="Arial"/>
          <w:b w:val="0"/>
          <w:bCs/>
          <w:color w:val="000000"/>
        </w:rPr>
        <w:t xml:space="preserve"> </w:t>
      </w:r>
      <w:r w:rsidRPr="00FB1872">
        <w:rPr>
          <w:rFonts w:cs="Arial"/>
          <w:b w:val="0"/>
          <w:bCs/>
          <w:color w:val="000000"/>
        </w:rPr>
        <w:t xml:space="preserve">seit der sechzigsten Tagung des Technischen Ausschusses (TC), der einundachtzigsten Tagung des Verwaltungs- und Rechtsausschusses (CAJ) und der </w:t>
      </w:r>
      <w:r w:rsidRPr="00FB1872">
        <w:rPr>
          <w:rFonts w:cs="Arial"/>
          <w:b w:val="0"/>
          <w:bCs/>
        </w:rPr>
        <w:t>achtundfünfzigsten ordentlichen Tagung des Rates</w:t>
      </w:r>
      <w:r w:rsidR="0039095E" w:rsidRPr="00FB1872">
        <w:rPr>
          <w:rFonts w:cs="Arial"/>
          <w:b w:val="0"/>
          <w:bCs/>
        </w:rPr>
        <w:t>.</w:t>
      </w:r>
    </w:p>
    <w:p w14:paraId="155AE9E3" w14:textId="77777777" w:rsidR="00D46E78" w:rsidRPr="00FB1872" w:rsidRDefault="00D46E78" w:rsidP="00D46E78">
      <w:pPr>
        <w:rPr>
          <w:rFonts w:cs="Arial"/>
          <w:color w:val="000000"/>
        </w:rPr>
      </w:pPr>
    </w:p>
    <w:p w14:paraId="5BCB657B" w14:textId="6BC4F465" w:rsidR="00D46E78" w:rsidRPr="00FB1872" w:rsidRDefault="00D46E78" w:rsidP="00D46E78">
      <w:pPr>
        <w:rPr>
          <w:rFonts w:cs="Arial"/>
          <w:color w:val="333333"/>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00505E04">
        <w:rPr>
          <w:rFonts w:cs="Arial"/>
          <w:color w:val="333333"/>
        </w:rPr>
        <w:t>UPOV e</w:t>
      </w:r>
      <w:r w:rsidR="00505E04">
        <w:rPr>
          <w:rFonts w:cs="Arial"/>
          <w:color w:val="333333"/>
        </w:rPr>
        <w:noBreakHyphen/>
        <w:t>PVP</w:t>
      </w:r>
      <w:r w:rsidR="0039095E" w:rsidRPr="00FB1872">
        <w:rPr>
          <w:rFonts w:cs="Arial"/>
          <w:color w:val="333333"/>
        </w:rPr>
        <w:t xml:space="preserve"> </w:t>
      </w:r>
      <w:r w:rsidRPr="00FB1872">
        <w:rPr>
          <w:rFonts w:cs="Arial"/>
          <w:color w:val="333333"/>
        </w:rPr>
        <w:t>bietet die folgenden Komponenten, um die UPOV-Mitglieder bei der Umsetzung des UPOV-Systems zum Schutz von Pflanzensorten zu unterstützen:</w:t>
      </w:r>
    </w:p>
    <w:p w14:paraId="25010C7B" w14:textId="77777777" w:rsidR="00D46E78" w:rsidRPr="00FB1872" w:rsidRDefault="00D46E78" w:rsidP="00D46E78">
      <w:pPr>
        <w:spacing w:after="60"/>
        <w:rPr>
          <w:rFonts w:cs="Arial"/>
          <w:color w:val="333333"/>
        </w:rPr>
      </w:pPr>
    </w:p>
    <w:p w14:paraId="34489AA2" w14:textId="16251BCE" w:rsidR="00D46E78" w:rsidRPr="00FB1872" w:rsidRDefault="00505E04" w:rsidP="0039095E">
      <w:pPr>
        <w:numPr>
          <w:ilvl w:val="0"/>
          <w:numId w:val="16"/>
        </w:numPr>
        <w:shd w:val="clear" w:color="auto" w:fill="FFFFFF"/>
        <w:tabs>
          <w:tab w:val="clear" w:pos="720"/>
        </w:tabs>
        <w:spacing w:after="60"/>
        <w:ind w:left="1134" w:hanging="567"/>
        <w:rPr>
          <w:rFonts w:cs="Arial"/>
          <w:color w:val="333333"/>
        </w:rPr>
      </w:pPr>
      <w:hyperlink r:id="rId9" w:history="1">
        <w:r>
          <w:rPr>
            <w:rFonts w:cs="Arial"/>
            <w:color w:val="333333"/>
          </w:rPr>
          <w:t>UPOV PRISMA</w:t>
        </w:r>
      </w:hyperlink>
      <w:r w:rsidR="00D46E78" w:rsidRPr="00FB1872">
        <w:rPr>
          <w:rFonts w:cs="Arial"/>
          <w:color w:val="333333"/>
        </w:rPr>
        <w:t>: Online-Anwendungstool für die Einreichung von Anträgen bei den Sortenschutzämtern;</w:t>
      </w:r>
    </w:p>
    <w:p w14:paraId="60610B6C" w14:textId="2F417EB9" w:rsidR="00D46E78" w:rsidRPr="00FB1872" w:rsidRDefault="00505E04" w:rsidP="0039095E">
      <w:pPr>
        <w:numPr>
          <w:ilvl w:val="0"/>
          <w:numId w:val="16"/>
        </w:numPr>
        <w:shd w:val="clear" w:color="auto" w:fill="FFFFFF"/>
        <w:tabs>
          <w:tab w:val="clear" w:pos="720"/>
        </w:tabs>
        <w:spacing w:after="60"/>
        <w:ind w:left="1134" w:hanging="567"/>
        <w:rPr>
          <w:rFonts w:cs="Arial"/>
          <w:color w:val="333333"/>
        </w:rPr>
      </w:pPr>
      <w:r>
        <w:rPr>
          <w:rFonts w:cs="Arial"/>
          <w:color w:val="333333"/>
        </w:rPr>
        <w:t>UPOV e</w:t>
      </w:r>
      <w:r>
        <w:rPr>
          <w:rFonts w:cs="Arial"/>
          <w:color w:val="333333"/>
        </w:rPr>
        <w:noBreakHyphen/>
        <w:t>PVP</w:t>
      </w:r>
      <w:r w:rsidR="00D46E78" w:rsidRPr="00FB1872">
        <w:rPr>
          <w:rFonts w:cs="Arial"/>
          <w:color w:val="333333"/>
        </w:rPr>
        <w:t>-Verwaltungsmodul: digitalisiertes System für Sortenschutzämter zur Verwaltung von Anträgen und Erteilungen, zur Kommunikation mit Antragstellern und Inhabern, zur Veröffentlichung von Informationen und zur Übermittlung von Daten an die PLUTO-Datenbank;</w:t>
      </w:r>
    </w:p>
    <w:p w14:paraId="06000E85" w14:textId="7075680D" w:rsidR="00D46E78" w:rsidRPr="00FB1872" w:rsidRDefault="00505E04" w:rsidP="0039095E">
      <w:pPr>
        <w:numPr>
          <w:ilvl w:val="0"/>
          <w:numId w:val="16"/>
        </w:numPr>
        <w:shd w:val="clear" w:color="auto" w:fill="FFFFFF"/>
        <w:tabs>
          <w:tab w:val="clear" w:pos="720"/>
        </w:tabs>
        <w:spacing w:after="60"/>
        <w:ind w:left="1134" w:hanging="567"/>
        <w:rPr>
          <w:rFonts w:cs="Arial"/>
          <w:color w:val="333333"/>
        </w:rPr>
      </w:pPr>
      <w:r>
        <w:rPr>
          <w:rFonts w:cs="Arial"/>
          <w:color w:val="333333"/>
        </w:rPr>
        <w:t>UPOV e</w:t>
      </w:r>
      <w:r>
        <w:rPr>
          <w:rFonts w:cs="Arial"/>
          <w:color w:val="333333"/>
        </w:rPr>
        <w:noBreakHyphen/>
        <w:t>PVP</w:t>
      </w:r>
      <w:r w:rsidR="00D46E78" w:rsidRPr="00FB1872">
        <w:rPr>
          <w:rFonts w:cs="Arial"/>
          <w:color w:val="333333"/>
        </w:rPr>
        <w:t>-Modul zum Austausch von DUS-Berichten: Plattform für PVP-Ämter;</w:t>
      </w:r>
    </w:p>
    <w:p w14:paraId="4B39C774" w14:textId="77777777" w:rsidR="00D46E78" w:rsidRPr="00FB1872" w:rsidRDefault="00D46E78" w:rsidP="0039095E">
      <w:pPr>
        <w:numPr>
          <w:ilvl w:val="0"/>
          <w:numId w:val="16"/>
        </w:numPr>
        <w:shd w:val="clear" w:color="auto" w:fill="FFFFFF"/>
        <w:tabs>
          <w:tab w:val="clear" w:pos="720"/>
        </w:tabs>
        <w:ind w:left="1134" w:hanging="567"/>
        <w:rPr>
          <w:rFonts w:cs="Arial"/>
          <w:color w:val="333333"/>
        </w:rPr>
      </w:pPr>
      <w:hyperlink r:id="rId10" w:history="1">
        <w:r w:rsidRPr="00FB1872">
          <w:rPr>
            <w:rFonts w:cs="Arial"/>
            <w:color w:val="333333"/>
          </w:rPr>
          <w:t>PLUTO-Datenbank</w:t>
        </w:r>
      </w:hyperlink>
      <w:r w:rsidRPr="00FB1872">
        <w:rPr>
          <w:rFonts w:cs="Arial"/>
          <w:color w:val="333333"/>
        </w:rPr>
        <w:t>: Informationen über Pflanzensorten.</w:t>
      </w:r>
    </w:p>
    <w:p w14:paraId="48B8D8D7" w14:textId="543B09E8" w:rsidR="000C11B5" w:rsidRPr="00FB1872" w:rsidRDefault="000C11B5" w:rsidP="000C11B5"/>
    <w:p w14:paraId="6D5C91F2" w14:textId="0025E6C5" w:rsidR="000C11B5" w:rsidRPr="00FB1872" w:rsidRDefault="000C11B5" w:rsidP="000C11B5">
      <w:r w:rsidRPr="00FB1872">
        <w:rPr>
          <w:color w:val="000000"/>
        </w:rPr>
        <w:fldChar w:fldCharType="begin"/>
      </w:r>
      <w:r w:rsidRPr="00FB1872">
        <w:rPr>
          <w:color w:val="000000"/>
        </w:rPr>
        <w:instrText xml:space="preserve"> AUTONUM  </w:instrText>
      </w:r>
      <w:r w:rsidRPr="00FB1872">
        <w:rPr>
          <w:color w:val="000000"/>
        </w:rPr>
        <w:fldChar w:fldCharType="end"/>
      </w:r>
      <w:r w:rsidRPr="00FB1872">
        <w:rPr>
          <w:color w:val="000000"/>
        </w:rPr>
        <w:tab/>
      </w:r>
      <w:bookmarkStart w:id="6" w:name="_Hlk209801134"/>
      <w:r w:rsidRPr="00FB1872">
        <w:t xml:space="preserve">Alle </w:t>
      </w:r>
      <w:r w:rsidR="00505E04">
        <w:t>UPOV e</w:t>
      </w:r>
      <w:r w:rsidR="00505E04">
        <w:noBreakHyphen/>
        <w:t>PVP</w:t>
      </w:r>
      <w:r w:rsidRPr="00FB1872">
        <w:t>-Mod</w:t>
      </w:r>
      <w:r w:rsidR="00505E04">
        <w:t>ul</w:t>
      </w:r>
      <w:r w:rsidRPr="00FB1872">
        <w:t xml:space="preserve">e wurden eingeführt und sind derzeit in Betrieb. </w:t>
      </w:r>
    </w:p>
    <w:p w14:paraId="6D9E4543" w14:textId="77777777" w:rsidR="002D47B7" w:rsidRPr="00FB1872" w:rsidRDefault="002D47B7" w:rsidP="000C11B5"/>
    <w:p w14:paraId="61C25C0E" w14:textId="32A08009" w:rsidR="00E664A2" w:rsidRPr="00FB1872" w:rsidRDefault="002D47B7" w:rsidP="00E664A2">
      <w:r w:rsidRPr="00FB1872">
        <w:rPr>
          <w:color w:val="000000"/>
        </w:rPr>
        <w:fldChar w:fldCharType="begin"/>
      </w:r>
      <w:r w:rsidRPr="00FB1872">
        <w:rPr>
          <w:color w:val="000000"/>
        </w:rPr>
        <w:instrText xml:space="preserve"> AUTONUM  </w:instrText>
      </w:r>
      <w:r w:rsidRPr="00FB1872">
        <w:rPr>
          <w:color w:val="000000"/>
        </w:rPr>
        <w:fldChar w:fldCharType="end"/>
      </w:r>
      <w:r w:rsidRPr="00FB1872">
        <w:rPr>
          <w:color w:val="000000"/>
        </w:rPr>
        <w:tab/>
      </w:r>
      <w:r w:rsidRPr="00FB1872">
        <w:t xml:space="preserve">Im Jahr 2024 belief sich die Zahl der über </w:t>
      </w:r>
      <w:r w:rsidR="00505E04">
        <w:t>UPOV PRISMA</w:t>
      </w:r>
      <w:r w:rsidRPr="00FB1872">
        <w:t xml:space="preserve"> eingereichten Anträge auf 1 964, was einem Anstieg von 6 % gegenüber 2023 entspricht</w:t>
      </w:r>
      <w:r w:rsidR="00C54E9B" w:rsidRPr="00FB1872">
        <w:t xml:space="preserve">.  </w:t>
      </w:r>
      <w:r w:rsidRPr="00FB1872">
        <w:t xml:space="preserve">Das Vereinigte Königreich verzeichnete mit insgesamt </w:t>
      </w:r>
      <w:r w:rsidR="00E3436B">
        <w:br/>
      </w:r>
      <w:r w:rsidRPr="00FB1872">
        <w:t>1 614 Anträgen im Jahr 2024 gegenüber 1 562 im Jahr 2023 die höchste Zahl an Anträgen</w:t>
      </w:r>
      <w:r w:rsidR="00C54E9B" w:rsidRPr="00FB1872">
        <w:t xml:space="preserve">.  </w:t>
      </w:r>
      <w:r w:rsidRPr="00FB1872">
        <w:t xml:space="preserve">Die Zahl der kostenpflichtigen Einreichungen belief sich auf 1 496, was einem Anstieg von 7,6 % gegenüber 1 390 im Jahr 2023 entspricht. Es ist zu beachten, dass bei Einreichungen für Sortenschutzrechte und für die nationale Listung derselben Sorte in einem UPOV-Mitglied nur eine kostenpflichtige Einreichung erfolgt.  Die Nutzung von </w:t>
      </w:r>
      <w:r w:rsidR="00505E04">
        <w:t>UPOV PRISMA</w:t>
      </w:r>
      <w:r w:rsidRPr="00FB1872">
        <w:t xml:space="preserve"> ging in den ersten neun Monaten des Jahres 2025 im Vergleich zum Vorjahreszeitraum um 8 % zurück. </w:t>
      </w:r>
      <w:r w:rsidR="00E664A2" w:rsidRPr="00FB1872">
        <w:t xml:space="preserve">In den Prognosen des Haushaltsplans 2024-2025 wurde ein Anstieg der zahlungspflichtigen Anträge unter Verwendung von </w:t>
      </w:r>
      <w:r w:rsidR="00505E04">
        <w:t>UPOV PRISMA</w:t>
      </w:r>
      <w:r w:rsidR="00E664A2" w:rsidRPr="00FB1872">
        <w:t xml:space="preserve"> um 20 % erwartet.  Eine der Initiativen der UPOV-Ressourcenstrategie (Dokument C/59/16), die vom Beratenden Ausschuss und vom Rat im Oktober 2025 geprüft werden soll, ist die Verbesserung der Genauigkeit der Einkommensprognosen aus nicht beitragsabhängigen Quellen, um eine bessere Finanzplanung und Entscheidungsfindung zu unterstützen.</w:t>
      </w:r>
    </w:p>
    <w:p w14:paraId="6E286A19" w14:textId="77777777" w:rsidR="00E664A2" w:rsidRPr="00FB1872" w:rsidRDefault="00E664A2" w:rsidP="002D47B7"/>
    <w:p w14:paraId="07B4BAC7" w14:textId="209EA3AF" w:rsidR="002D47B7" w:rsidRPr="00FB1872" w:rsidRDefault="00E664A2" w:rsidP="002D47B7">
      <w:r w:rsidRPr="00FB1872">
        <w:fldChar w:fldCharType="begin"/>
      </w:r>
      <w:r w:rsidRPr="00FB1872">
        <w:instrText xml:space="preserve"> AUTONUM  </w:instrText>
      </w:r>
      <w:r w:rsidRPr="00FB1872">
        <w:fldChar w:fldCharType="end"/>
      </w:r>
      <w:r w:rsidRPr="00FB1872">
        <w:tab/>
      </w:r>
      <w:r w:rsidR="002D47B7" w:rsidRPr="00FB1872">
        <w:t>Sowohl von den Nutzern als auch von den PVP-Ämtern gab es positive Rückmeldungen, in denen die Vorteile und Vorzüge des Tools hervorgehoben wurden</w:t>
      </w:r>
      <w:r w:rsidR="00C54E9B" w:rsidRPr="00FB1872">
        <w:t xml:space="preserve">.  </w:t>
      </w:r>
      <w:r w:rsidR="002D47B7" w:rsidRPr="00FB1872">
        <w:t>Gleichzeitig haben die Rückmeldungen der Nutzer gezeigt, dass einige Funktionen verbessert werden könnten, um die Benutzerfreundlichkeit des Tools zu erhöhen, was wiederum zu einer verstärkten Nutzung führen könnte</w:t>
      </w:r>
      <w:r w:rsidR="00C54E9B" w:rsidRPr="00FB1872">
        <w:t xml:space="preserve">.  </w:t>
      </w:r>
      <w:r w:rsidR="002D47B7" w:rsidRPr="00FB1872">
        <w:t xml:space="preserve">Die nächsten Versionen von </w:t>
      </w:r>
      <w:r w:rsidR="00505E04">
        <w:t>UPOV PRISMA</w:t>
      </w:r>
      <w:r w:rsidR="002D47B7" w:rsidRPr="00FB1872">
        <w:t xml:space="preserve"> (Version 2.12 und 3.0) werden Funktionen enthalten, die die Attraktivität des Tools erhöhen </w:t>
      </w:r>
      <w:r w:rsidR="002D47B7" w:rsidRPr="00FB1872">
        <w:lastRenderedPageBreak/>
        <w:t>sollen</w:t>
      </w:r>
      <w:r w:rsidR="00C54E9B" w:rsidRPr="00FB1872">
        <w:t xml:space="preserve">.  </w:t>
      </w:r>
      <w:r w:rsidR="002D47B7" w:rsidRPr="00FB1872">
        <w:t xml:space="preserve">Um </w:t>
      </w:r>
      <w:r w:rsidR="00505E04">
        <w:t>UPOV PRISMA</w:t>
      </w:r>
      <w:r w:rsidR="002D47B7" w:rsidRPr="00FB1872">
        <w:t xml:space="preserve"> bekannt zu machen, werden bilaterale Treffen mit Nutzern und PVP-Ämtern organisiert, und in Zusammenarbeit mit PVP-Behörden wurden Webinare zur Nutzung von </w:t>
      </w:r>
      <w:r w:rsidR="00E3436B">
        <w:t>UPOV </w:t>
      </w:r>
      <w:r w:rsidR="002D47B7" w:rsidRPr="00FB1872">
        <w:t xml:space="preserve">PRISMA ins Leben gerufen. </w:t>
      </w:r>
      <w:r w:rsidR="00C9040B" w:rsidRPr="00FB1872">
        <w:t xml:space="preserve">Um die Nutzung von </w:t>
      </w:r>
      <w:r w:rsidR="00505E04">
        <w:t>UPOV PRISMA</w:t>
      </w:r>
      <w:r w:rsidR="00C9040B" w:rsidRPr="00FB1872">
        <w:t xml:space="preserve"> zu steigern, sind Investitionen in </w:t>
      </w:r>
      <w:r w:rsidRPr="00FB1872">
        <w:t xml:space="preserve">zusätzliche </w:t>
      </w:r>
      <w:r w:rsidR="00C9040B" w:rsidRPr="00FB1872">
        <w:t xml:space="preserve">Werbeaktivitäten erforderlich, darunter Schulungen, </w:t>
      </w:r>
      <w:r w:rsidRPr="00FB1872">
        <w:t xml:space="preserve">Workshops </w:t>
      </w:r>
      <w:r w:rsidR="00C9040B" w:rsidRPr="00FB1872">
        <w:t xml:space="preserve">und die Einbindung von UPOV-Mitgliedern, Nutzern und Interessengruppen.  Es liegt nicht nur in der Verantwortung des Verbandsbüros, die Vorteile von </w:t>
      </w:r>
      <w:r w:rsidR="00505E04">
        <w:t>UPOV PRISMA</w:t>
      </w:r>
      <w:r w:rsidR="00C9040B" w:rsidRPr="00FB1872">
        <w:t xml:space="preserve"> bekannt zu machen.  Ebenso wichtig ist es, dass die UPOV-Mitglieder sich </w:t>
      </w:r>
      <w:r w:rsidR="00505E04">
        <w:t>UPOV PRISMA</w:t>
      </w:r>
      <w:r w:rsidR="00C9040B" w:rsidRPr="00FB1872">
        <w:t xml:space="preserve"> zu eigen machen und es innerhalb ihrer eigenen Züchter- und Interessengruppen aktiv fördern. Die Unterstützung und das Engagement internationaler, regionaler und nationaler Züchterorganisationen sowie einzelner Züchter sind ebenfalls von entscheidender Bedeutung für die Förderung von </w:t>
      </w:r>
      <w:r w:rsidR="00505E04">
        <w:t>UPOV PRISMA</w:t>
      </w:r>
      <w:r w:rsidR="00C9040B" w:rsidRPr="00FB1872">
        <w:t>.</w:t>
      </w:r>
    </w:p>
    <w:p w14:paraId="03C69ABF" w14:textId="77777777" w:rsidR="002D47B7" w:rsidRPr="00FB1872" w:rsidRDefault="002D47B7" w:rsidP="002D47B7"/>
    <w:p w14:paraId="3B6E0D6E" w14:textId="75A45F94" w:rsidR="002D47B7" w:rsidRPr="00FB1872" w:rsidRDefault="002D47B7" w:rsidP="002D47B7">
      <w:r w:rsidRPr="00FB1872">
        <w:rPr>
          <w:color w:val="000000"/>
        </w:rPr>
        <w:fldChar w:fldCharType="begin"/>
      </w:r>
      <w:r w:rsidRPr="00FB1872">
        <w:rPr>
          <w:color w:val="000000"/>
        </w:rPr>
        <w:instrText xml:space="preserve"> AUTONUM  </w:instrText>
      </w:r>
      <w:r w:rsidRPr="00FB1872">
        <w:rPr>
          <w:color w:val="000000"/>
        </w:rPr>
        <w:fldChar w:fldCharType="end"/>
      </w:r>
      <w:r w:rsidRPr="00FB1872">
        <w:rPr>
          <w:color w:val="000000"/>
        </w:rPr>
        <w:tab/>
      </w:r>
      <w:r w:rsidRPr="00FB1872">
        <w:t>Immer mehr UPOV-Mitglieder zeigen Interesse an der Nutzung des Moduls zum Austausch von DUS-Berichten</w:t>
      </w:r>
      <w:r w:rsidR="00C54E9B" w:rsidRPr="00FB1872">
        <w:t xml:space="preserve">.  </w:t>
      </w:r>
      <w:r w:rsidRPr="00FB1872">
        <w:t>Seit der Einführung einer neuen Version im April 2025 hat die tatsächliche Nutzung des Tools zugenommen, sodass die Zahl der Anfragen auf 219 gestiegen ist</w:t>
      </w:r>
      <w:r w:rsidR="00C54E9B" w:rsidRPr="00FB1872">
        <w:t xml:space="preserve">.  </w:t>
      </w:r>
      <w:r w:rsidRPr="00FB1872">
        <w:t xml:space="preserve">Diese Entwicklung zeigt das Potenzial des Moduls zum Austausch von DUS-Berichten für die Erleichterung der Zusammenarbeit zwischen den Mitgliedern bei der DUS-Prüfung. </w:t>
      </w:r>
    </w:p>
    <w:p w14:paraId="490B1B6B" w14:textId="77777777" w:rsidR="00F87C40" w:rsidRPr="00FB1872" w:rsidRDefault="00F87C40" w:rsidP="002D47B7"/>
    <w:p w14:paraId="08060417" w14:textId="545C0DFD" w:rsidR="002D47B7" w:rsidRPr="00FB1872" w:rsidRDefault="00F87C40" w:rsidP="002D47B7">
      <w:r w:rsidRPr="00FB1872">
        <w:rPr>
          <w:color w:val="000000"/>
        </w:rPr>
        <w:fldChar w:fldCharType="begin"/>
      </w:r>
      <w:r w:rsidRPr="00FB1872">
        <w:rPr>
          <w:color w:val="000000"/>
        </w:rPr>
        <w:instrText xml:space="preserve"> AUTONUM  </w:instrText>
      </w:r>
      <w:r w:rsidRPr="00FB1872">
        <w:rPr>
          <w:color w:val="000000"/>
        </w:rPr>
        <w:fldChar w:fldCharType="end"/>
      </w:r>
      <w:r w:rsidRPr="00FB1872">
        <w:rPr>
          <w:color w:val="000000"/>
        </w:rPr>
        <w:tab/>
      </w:r>
      <w:r w:rsidR="002D47B7" w:rsidRPr="00FB1872">
        <w:t xml:space="preserve">Mitglieder (Mexiko, Nigeria, Ghana) und Beobachter (Demokratische Volksrepublik Laos und Afrikanische Regionalorganisation für geistiges Eigentum (ARIPO)) haben Interesse an der Nutzung des </w:t>
      </w:r>
      <w:r w:rsidR="00E3436B">
        <w:t>UPOV e</w:t>
      </w:r>
      <w:r w:rsidR="00E3436B">
        <w:noBreakHyphen/>
        <w:t>PVP</w:t>
      </w:r>
      <w:r w:rsidR="002D47B7" w:rsidRPr="00FB1872">
        <w:t>-Verwaltungsmoduls bekundet</w:t>
      </w:r>
      <w:r w:rsidR="00C54E9B" w:rsidRPr="00FB1872">
        <w:t xml:space="preserve">.  </w:t>
      </w:r>
      <w:r w:rsidR="002D47B7" w:rsidRPr="00FB1872">
        <w:t xml:space="preserve">Bevor sie sich zur Einführung des </w:t>
      </w:r>
      <w:r w:rsidR="00E3436B">
        <w:t>UPOV e</w:t>
      </w:r>
      <w:r w:rsidR="00E3436B">
        <w:noBreakHyphen/>
        <w:t>PVP</w:t>
      </w:r>
      <w:r w:rsidR="002D47B7" w:rsidRPr="00FB1872">
        <w:t>-Verwaltungsmoduls verpflichten, benötigen die Behörden Zeit, um ihre Optionen zu prüfen und festzustellen, ob eine Anpassung erforderlich ist</w:t>
      </w:r>
      <w:r w:rsidR="00C54E9B" w:rsidRPr="00FB1872">
        <w:t xml:space="preserve">.  </w:t>
      </w:r>
      <w:r w:rsidR="002D47B7" w:rsidRPr="00FB1872">
        <w:t xml:space="preserve">Das Vereinigte Königreich hat im April 2025 eine angepasste Version des </w:t>
      </w:r>
      <w:r w:rsidR="00E3436B">
        <w:t>UPOV e</w:t>
      </w:r>
      <w:r w:rsidR="00E3436B">
        <w:noBreakHyphen/>
        <w:t>PVP</w:t>
      </w:r>
      <w:r w:rsidR="002D47B7" w:rsidRPr="00FB1872">
        <w:t xml:space="preserve">-Verwaltungsmoduls eingeführt. </w:t>
      </w:r>
      <w:r w:rsidR="00C54E9B" w:rsidRPr="00FB1872">
        <w:t xml:space="preserve">Ein </w:t>
      </w:r>
      <w:r w:rsidR="002D47B7" w:rsidRPr="00FB1872">
        <w:t>Vorschlag zur Einrichtung einer Gebührenordnung für die Wartung und Weiterentwicklung des Verwaltungsmoduls wird vom Beratenden Ausschuss auf seiner Tagung im Oktober 2025 geprüft werden.</w:t>
      </w:r>
    </w:p>
    <w:p w14:paraId="2B9597CE" w14:textId="77777777" w:rsidR="002D47B7" w:rsidRPr="00FB1872" w:rsidRDefault="002D47B7" w:rsidP="000C11B5"/>
    <w:p w14:paraId="1782E4F3" w14:textId="77777777" w:rsidR="00D46E78" w:rsidRPr="00FB1872" w:rsidRDefault="00D46E78" w:rsidP="00D46E78"/>
    <w:p w14:paraId="48F37A9B" w14:textId="77777777" w:rsidR="000C11B5" w:rsidRPr="00FB1872" w:rsidRDefault="000C11B5" w:rsidP="000C11B5">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t>Dieses Dokument ist wie folgt aufgebaut:</w:t>
      </w:r>
    </w:p>
    <w:p w14:paraId="0F03EAA1" w14:textId="77777777" w:rsidR="000C11B5" w:rsidRPr="00FB1872" w:rsidRDefault="000C11B5" w:rsidP="00D46E78"/>
    <w:bookmarkEnd w:id="6" w:displacedByCustomXml="next"/>
    <w:sdt>
      <w:sdtPr>
        <w:rPr>
          <w:caps w:val="0"/>
          <w:lang w:val="de-DE"/>
        </w:rPr>
        <w:id w:val="1640380669"/>
        <w:docPartObj>
          <w:docPartGallery w:val="Table of Contents"/>
          <w:docPartUnique/>
        </w:docPartObj>
      </w:sdtPr>
      <w:sdtEndPr>
        <w:rPr>
          <w:b/>
          <w:bCs/>
        </w:rPr>
      </w:sdtEndPr>
      <w:sdtContent>
        <w:p w14:paraId="4FE6429E" w14:textId="3E5DD9D9" w:rsidR="00E3436B" w:rsidRDefault="00D46E78">
          <w:pPr>
            <w:pStyle w:val="TOC1"/>
            <w:rPr>
              <w:rFonts w:asciiTheme="minorHAnsi" w:eastAsiaTheme="minorEastAsia" w:hAnsiTheme="minorHAnsi" w:cstheme="minorBidi"/>
              <w:caps w:val="0"/>
              <w:noProof/>
              <w:kern w:val="2"/>
              <w:sz w:val="24"/>
              <w:szCs w:val="24"/>
              <w:lang w:val="en-GB" w:eastAsia="en-GB"/>
              <w14:ligatures w14:val="standardContextual"/>
            </w:rPr>
          </w:pPr>
          <w:r w:rsidRPr="00FB1872">
            <w:rPr>
              <w:lang w:val="de-DE"/>
            </w:rPr>
            <w:fldChar w:fldCharType="begin"/>
          </w:r>
          <w:r w:rsidRPr="00FB1872">
            <w:rPr>
              <w:lang w:val="de-DE"/>
            </w:rPr>
            <w:instrText xml:space="preserve"> TOC \o "1-3" \h \z \u </w:instrText>
          </w:r>
          <w:r w:rsidRPr="00FB1872">
            <w:rPr>
              <w:lang w:val="de-DE"/>
            </w:rPr>
            <w:fldChar w:fldCharType="separate"/>
          </w:r>
          <w:hyperlink w:anchor="_Toc210849491" w:history="1">
            <w:r w:rsidR="00E3436B" w:rsidRPr="003E591D">
              <w:rPr>
                <w:rStyle w:val="Hyperlink"/>
                <w:rFonts w:cs="Arial"/>
                <w:noProof/>
                <w:lang w:val="de-DE"/>
              </w:rPr>
              <w:t>ZUSAMMENFASSUNG</w:t>
            </w:r>
            <w:r w:rsidR="00E3436B">
              <w:rPr>
                <w:noProof/>
                <w:webHidden/>
              </w:rPr>
              <w:tab/>
            </w:r>
            <w:r w:rsidR="00E3436B">
              <w:rPr>
                <w:noProof/>
                <w:webHidden/>
              </w:rPr>
              <w:fldChar w:fldCharType="begin"/>
            </w:r>
            <w:r w:rsidR="00E3436B">
              <w:rPr>
                <w:noProof/>
                <w:webHidden/>
              </w:rPr>
              <w:instrText xml:space="preserve"> PAGEREF _Toc210849491 \h </w:instrText>
            </w:r>
            <w:r w:rsidR="00E3436B">
              <w:rPr>
                <w:noProof/>
                <w:webHidden/>
              </w:rPr>
            </w:r>
            <w:r w:rsidR="00E3436B">
              <w:rPr>
                <w:noProof/>
                <w:webHidden/>
              </w:rPr>
              <w:fldChar w:fldCharType="separate"/>
            </w:r>
            <w:r w:rsidR="00E3436B">
              <w:rPr>
                <w:noProof/>
                <w:webHidden/>
              </w:rPr>
              <w:t>1</w:t>
            </w:r>
            <w:r w:rsidR="00E3436B">
              <w:rPr>
                <w:noProof/>
                <w:webHidden/>
              </w:rPr>
              <w:fldChar w:fldCharType="end"/>
            </w:r>
          </w:hyperlink>
        </w:p>
        <w:p w14:paraId="4F967DA4" w14:textId="5F7CD384" w:rsidR="00E3436B" w:rsidRDefault="00E3436B">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492" w:history="1">
            <w:r w:rsidRPr="003E591D">
              <w:rPr>
                <w:rStyle w:val="Hyperlink"/>
                <w:rFonts w:cs="Arial"/>
                <w:noProof/>
                <w:lang w:val="de-DE"/>
              </w:rPr>
              <w:t>HINTERGRUND</w:t>
            </w:r>
            <w:r>
              <w:rPr>
                <w:noProof/>
                <w:webHidden/>
              </w:rPr>
              <w:tab/>
            </w:r>
            <w:r>
              <w:rPr>
                <w:noProof/>
                <w:webHidden/>
              </w:rPr>
              <w:fldChar w:fldCharType="begin"/>
            </w:r>
            <w:r>
              <w:rPr>
                <w:noProof/>
                <w:webHidden/>
              </w:rPr>
              <w:instrText xml:space="preserve"> PAGEREF _Toc210849492 \h </w:instrText>
            </w:r>
            <w:r>
              <w:rPr>
                <w:noProof/>
                <w:webHidden/>
              </w:rPr>
            </w:r>
            <w:r>
              <w:rPr>
                <w:noProof/>
                <w:webHidden/>
              </w:rPr>
              <w:fldChar w:fldCharType="separate"/>
            </w:r>
            <w:r>
              <w:rPr>
                <w:noProof/>
                <w:webHidden/>
              </w:rPr>
              <w:t>4</w:t>
            </w:r>
            <w:r>
              <w:rPr>
                <w:noProof/>
                <w:webHidden/>
              </w:rPr>
              <w:fldChar w:fldCharType="end"/>
            </w:r>
          </w:hyperlink>
        </w:p>
        <w:p w14:paraId="5B5ED90A" w14:textId="5D8BD035" w:rsidR="00E3436B" w:rsidRDefault="00E3436B">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493" w:history="1">
            <w:r w:rsidRPr="003E591D">
              <w:rPr>
                <w:rStyle w:val="Hyperlink"/>
                <w:rFonts w:cs="Arial"/>
                <w:noProof/>
                <w:lang w:val="de-DE"/>
              </w:rPr>
              <w:t>ENTWICKLUNG</w:t>
            </w:r>
            <w:r>
              <w:rPr>
                <w:noProof/>
                <w:webHidden/>
              </w:rPr>
              <w:tab/>
            </w:r>
            <w:r>
              <w:rPr>
                <w:noProof/>
                <w:webHidden/>
              </w:rPr>
              <w:fldChar w:fldCharType="begin"/>
            </w:r>
            <w:r>
              <w:rPr>
                <w:noProof/>
                <w:webHidden/>
              </w:rPr>
              <w:instrText xml:space="preserve"> PAGEREF _Toc210849493 \h </w:instrText>
            </w:r>
            <w:r>
              <w:rPr>
                <w:noProof/>
                <w:webHidden/>
              </w:rPr>
            </w:r>
            <w:r>
              <w:rPr>
                <w:noProof/>
                <w:webHidden/>
              </w:rPr>
              <w:fldChar w:fldCharType="separate"/>
            </w:r>
            <w:r>
              <w:rPr>
                <w:noProof/>
                <w:webHidden/>
              </w:rPr>
              <w:t>4</w:t>
            </w:r>
            <w:r>
              <w:rPr>
                <w:noProof/>
                <w:webHidden/>
              </w:rPr>
              <w:fldChar w:fldCharType="end"/>
            </w:r>
          </w:hyperlink>
        </w:p>
        <w:p w14:paraId="60B93404" w14:textId="6538A0D1"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494" w:history="1">
            <w:r w:rsidRPr="003E591D">
              <w:rPr>
                <w:rStyle w:val="Hyperlink"/>
                <w:noProof/>
                <w:lang w:val="de-DE"/>
              </w:rPr>
              <w:t>Vierte Sitzung über elektronische Anträge („EAM/4-Sitzung”) im Oktober 202 4</w:t>
            </w:r>
            <w:r>
              <w:rPr>
                <w:noProof/>
                <w:webHidden/>
              </w:rPr>
              <w:tab/>
            </w:r>
            <w:r>
              <w:rPr>
                <w:noProof/>
                <w:webHidden/>
              </w:rPr>
              <w:fldChar w:fldCharType="begin"/>
            </w:r>
            <w:r>
              <w:rPr>
                <w:noProof/>
                <w:webHidden/>
              </w:rPr>
              <w:instrText xml:space="preserve"> PAGEREF _Toc210849494 \h </w:instrText>
            </w:r>
            <w:r>
              <w:rPr>
                <w:noProof/>
                <w:webHidden/>
              </w:rPr>
            </w:r>
            <w:r>
              <w:rPr>
                <w:noProof/>
                <w:webHidden/>
              </w:rPr>
              <w:fldChar w:fldCharType="separate"/>
            </w:r>
            <w:r>
              <w:rPr>
                <w:noProof/>
                <w:webHidden/>
              </w:rPr>
              <w:t>4</w:t>
            </w:r>
            <w:r>
              <w:rPr>
                <w:noProof/>
                <w:webHidden/>
              </w:rPr>
              <w:fldChar w:fldCharType="end"/>
            </w:r>
          </w:hyperlink>
        </w:p>
        <w:p w14:paraId="3C0D600F" w14:textId="33804998"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495" w:history="1">
            <w:r w:rsidRPr="003E591D">
              <w:rPr>
                <w:rStyle w:val="Hyperlink"/>
                <w:noProof/>
                <w:lang w:val="de-DE"/>
              </w:rPr>
              <w:t>Verwaltungs- und Rechtsausschuss (CAJ) im Oktober 202 4</w:t>
            </w:r>
            <w:r>
              <w:rPr>
                <w:noProof/>
                <w:webHidden/>
              </w:rPr>
              <w:tab/>
            </w:r>
            <w:r>
              <w:rPr>
                <w:noProof/>
                <w:webHidden/>
              </w:rPr>
              <w:fldChar w:fldCharType="begin"/>
            </w:r>
            <w:r>
              <w:rPr>
                <w:noProof/>
                <w:webHidden/>
              </w:rPr>
              <w:instrText xml:space="preserve"> PAGEREF _Toc210849495 \h </w:instrText>
            </w:r>
            <w:r>
              <w:rPr>
                <w:noProof/>
                <w:webHidden/>
              </w:rPr>
            </w:r>
            <w:r>
              <w:rPr>
                <w:noProof/>
                <w:webHidden/>
              </w:rPr>
              <w:fldChar w:fldCharType="separate"/>
            </w:r>
            <w:r>
              <w:rPr>
                <w:noProof/>
                <w:webHidden/>
              </w:rPr>
              <w:t>4</w:t>
            </w:r>
            <w:r>
              <w:rPr>
                <w:noProof/>
                <w:webHidden/>
              </w:rPr>
              <w:fldChar w:fldCharType="end"/>
            </w:r>
          </w:hyperlink>
        </w:p>
        <w:p w14:paraId="682AFAC9" w14:textId="5E9E9272"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496" w:history="1">
            <w:r w:rsidRPr="003E591D">
              <w:rPr>
                <w:rStyle w:val="Hyperlink"/>
                <w:noProof/>
                <w:lang w:val="de-DE"/>
              </w:rPr>
              <w:t>Fünfte Sitzung über elektronische Anmeldungen („EAM/5-Sitzung”) im März 202 5</w:t>
            </w:r>
            <w:r>
              <w:rPr>
                <w:noProof/>
                <w:webHidden/>
              </w:rPr>
              <w:tab/>
            </w:r>
            <w:r>
              <w:rPr>
                <w:noProof/>
                <w:webHidden/>
              </w:rPr>
              <w:fldChar w:fldCharType="begin"/>
            </w:r>
            <w:r>
              <w:rPr>
                <w:noProof/>
                <w:webHidden/>
              </w:rPr>
              <w:instrText xml:space="preserve"> PAGEREF _Toc210849496 \h </w:instrText>
            </w:r>
            <w:r>
              <w:rPr>
                <w:noProof/>
                <w:webHidden/>
              </w:rPr>
            </w:r>
            <w:r>
              <w:rPr>
                <w:noProof/>
                <w:webHidden/>
              </w:rPr>
              <w:fldChar w:fldCharType="separate"/>
            </w:r>
            <w:r>
              <w:rPr>
                <w:noProof/>
                <w:webHidden/>
              </w:rPr>
              <w:t>4</w:t>
            </w:r>
            <w:r>
              <w:rPr>
                <w:noProof/>
                <w:webHidden/>
              </w:rPr>
              <w:fldChar w:fldCharType="end"/>
            </w:r>
          </w:hyperlink>
        </w:p>
        <w:p w14:paraId="53E3DAF8" w14:textId="336165C4"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497" w:history="1">
            <w:r w:rsidRPr="003E591D">
              <w:rPr>
                <w:rStyle w:val="Hyperlink"/>
                <w:noProof/>
                <w:lang w:val="de-DE"/>
              </w:rPr>
              <w:t>Nutzung von UPOV PRISMA (Stand: 31. August 2025)</w:t>
            </w:r>
            <w:r>
              <w:rPr>
                <w:noProof/>
                <w:webHidden/>
              </w:rPr>
              <w:tab/>
            </w:r>
            <w:r>
              <w:rPr>
                <w:noProof/>
                <w:webHidden/>
              </w:rPr>
              <w:fldChar w:fldCharType="begin"/>
            </w:r>
            <w:r>
              <w:rPr>
                <w:noProof/>
                <w:webHidden/>
              </w:rPr>
              <w:instrText xml:space="preserve"> PAGEREF _Toc210849497 \h </w:instrText>
            </w:r>
            <w:r>
              <w:rPr>
                <w:noProof/>
                <w:webHidden/>
              </w:rPr>
            </w:r>
            <w:r>
              <w:rPr>
                <w:noProof/>
                <w:webHidden/>
              </w:rPr>
              <w:fldChar w:fldCharType="separate"/>
            </w:r>
            <w:r>
              <w:rPr>
                <w:noProof/>
                <w:webHidden/>
              </w:rPr>
              <w:t>4</w:t>
            </w:r>
            <w:r>
              <w:rPr>
                <w:noProof/>
                <w:webHidden/>
              </w:rPr>
              <w:fldChar w:fldCharType="end"/>
            </w:r>
          </w:hyperlink>
        </w:p>
        <w:p w14:paraId="67542FC9" w14:textId="55CDD1B9"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498" w:history="1">
            <w:r w:rsidRPr="003E591D">
              <w:rPr>
                <w:rStyle w:val="Hyperlink"/>
                <w:noProof/>
                <w:lang w:val="de-DE"/>
              </w:rPr>
              <w:t>Einführung der Version 2.10 – Phase 2 (November 2024)</w:t>
            </w:r>
            <w:r>
              <w:rPr>
                <w:noProof/>
                <w:webHidden/>
              </w:rPr>
              <w:tab/>
            </w:r>
            <w:r>
              <w:rPr>
                <w:noProof/>
                <w:webHidden/>
              </w:rPr>
              <w:fldChar w:fldCharType="begin"/>
            </w:r>
            <w:r>
              <w:rPr>
                <w:noProof/>
                <w:webHidden/>
              </w:rPr>
              <w:instrText xml:space="preserve"> PAGEREF _Toc210849498 \h </w:instrText>
            </w:r>
            <w:r>
              <w:rPr>
                <w:noProof/>
                <w:webHidden/>
              </w:rPr>
            </w:r>
            <w:r>
              <w:rPr>
                <w:noProof/>
                <w:webHidden/>
              </w:rPr>
              <w:fldChar w:fldCharType="separate"/>
            </w:r>
            <w:r>
              <w:rPr>
                <w:noProof/>
                <w:webHidden/>
              </w:rPr>
              <w:t>6</w:t>
            </w:r>
            <w:r>
              <w:rPr>
                <w:noProof/>
                <w:webHidden/>
              </w:rPr>
              <w:fldChar w:fldCharType="end"/>
            </w:r>
          </w:hyperlink>
        </w:p>
        <w:p w14:paraId="23BA2E1A" w14:textId="3F56201A"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499" w:history="1">
            <w:r w:rsidRPr="003E591D">
              <w:rPr>
                <w:rStyle w:val="Hyperlink"/>
                <w:lang w:val="de-DE"/>
              </w:rPr>
              <w:t>Abgedeckte Kulturpflanzen</w:t>
            </w:r>
            <w:r>
              <w:rPr>
                <w:webHidden/>
              </w:rPr>
              <w:tab/>
            </w:r>
            <w:r>
              <w:rPr>
                <w:webHidden/>
              </w:rPr>
              <w:fldChar w:fldCharType="begin"/>
            </w:r>
            <w:r>
              <w:rPr>
                <w:webHidden/>
              </w:rPr>
              <w:instrText xml:space="preserve"> PAGEREF _Toc210849499 \h </w:instrText>
            </w:r>
            <w:r>
              <w:rPr>
                <w:webHidden/>
              </w:rPr>
            </w:r>
            <w:r>
              <w:rPr>
                <w:webHidden/>
              </w:rPr>
              <w:fldChar w:fldCharType="separate"/>
            </w:r>
            <w:r>
              <w:rPr>
                <w:webHidden/>
              </w:rPr>
              <w:t>6</w:t>
            </w:r>
            <w:r>
              <w:rPr>
                <w:webHidden/>
              </w:rPr>
              <w:fldChar w:fldCharType="end"/>
            </w:r>
          </w:hyperlink>
        </w:p>
        <w:p w14:paraId="38876D7E" w14:textId="1B171898"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00" w:history="1">
            <w:r w:rsidRPr="003E591D">
              <w:rPr>
                <w:rStyle w:val="Hyperlink"/>
                <w:lang w:val="de-DE"/>
              </w:rPr>
              <w:t>Funktionalitäten</w:t>
            </w:r>
            <w:r>
              <w:rPr>
                <w:webHidden/>
              </w:rPr>
              <w:tab/>
            </w:r>
            <w:r>
              <w:rPr>
                <w:webHidden/>
              </w:rPr>
              <w:fldChar w:fldCharType="begin"/>
            </w:r>
            <w:r>
              <w:rPr>
                <w:webHidden/>
              </w:rPr>
              <w:instrText xml:space="preserve"> PAGEREF _Toc210849500 \h </w:instrText>
            </w:r>
            <w:r>
              <w:rPr>
                <w:webHidden/>
              </w:rPr>
            </w:r>
            <w:r>
              <w:rPr>
                <w:webHidden/>
              </w:rPr>
              <w:fldChar w:fldCharType="separate"/>
            </w:r>
            <w:r>
              <w:rPr>
                <w:webHidden/>
              </w:rPr>
              <w:t>6</w:t>
            </w:r>
            <w:r>
              <w:rPr>
                <w:webHidden/>
              </w:rPr>
              <w:fldChar w:fldCharType="end"/>
            </w:r>
          </w:hyperlink>
        </w:p>
        <w:p w14:paraId="3E8050A4" w14:textId="7596219C"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501" w:history="1">
            <w:r w:rsidRPr="003E591D">
              <w:rPr>
                <w:rStyle w:val="Hyperlink"/>
                <w:noProof/>
                <w:lang w:val="de-DE"/>
              </w:rPr>
              <w:t>Einführung der Version 2.11 (April – Juni 2025)</w:t>
            </w:r>
            <w:r>
              <w:rPr>
                <w:noProof/>
                <w:webHidden/>
              </w:rPr>
              <w:tab/>
            </w:r>
            <w:r>
              <w:rPr>
                <w:noProof/>
                <w:webHidden/>
              </w:rPr>
              <w:fldChar w:fldCharType="begin"/>
            </w:r>
            <w:r>
              <w:rPr>
                <w:noProof/>
                <w:webHidden/>
              </w:rPr>
              <w:instrText xml:space="preserve"> PAGEREF _Toc210849501 \h </w:instrText>
            </w:r>
            <w:r>
              <w:rPr>
                <w:noProof/>
                <w:webHidden/>
              </w:rPr>
            </w:r>
            <w:r>
              <w:rPr>
                <w:noProof/>
                <w:webHidden/>
              </w:rPr>
              <w:fldChar w:fldCharType="separate"/>
            </w:r>
            <w:r>
              <w:rPr>
                <w:noProof/>
                <w:webHidden/>
              </w:rPr>
              <w:t>6</w:t>
            </w:r>
            <w:r>
              <w:rPr>
                <w:noProof/>
                <w:webHidden/>
              </w:rPr>
              <w:fldChar w:fldCharType="end"/>
            </w:r>
          </w:hyperlink>
        </w:p>
        <w:p w14:paraId="5BA2838F" w14:textId="227293B3"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02" w:history="1">
            <w:r w:rsidRPr="003E591D">
              <w:rPr>
                <w:rStyle w:val="Hyperlink"/>
                <w:lang w:val="de-DE"/>
              </w:rPr>
              <w:t>Funktionalitäten</w:t>
            </w:r>
            <w:r>
              <w:rPr>
                <w:webHidden/>
              </w:rPr>
              <w:tab/>
            </w:r>
            <w:r>
              <w:rPr>
                <w:webHidden/>
              </w:rPr>
              <w:fldChar w:fldCharType="begin"/>
            </w:r>
            <w:r>
              <w:rPr>
                <w:webHidden/>
              </w:rPr>
              <w:instrText xml:space="preserve"> PAGEREF _Toc210849502 \h </w:instrText>
            </w:r>
            <w:r>
              <w:rPr>
                <w:webHidden/>
              </w:rPr>
            </w:r>
            <w:r>
              <w:rPr>
                <w:webHidden/>
              </w:rPr>
              <w:fldChar w:fldCharType="separate"/>
            </w:r>
            <w:r>
              <w:rPr>
                <w:webHidden/>
              </w:rPr>
              <w:t>6</w:t>
            </w:r>
            <w:r>
              <w:rPr>
                <w:webHidden/>
              </w:rPr>
              <w:fldChar w:fldCharType="end"/>
            </w:r>
          </w:hyperlink>
        </w:p>
        <w:p w14:paraId="049DF8F1" w14:textId="26189CD2"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03" w:history="1">
            <w:r w:rsidRPr="003E591D">
              <w:rPr>
                <w:rStyle w:val="Hyperlink"/>
                <w:lang w:val="de-DE"/>
              </w:rPr>
              <w:t>Neue Behörden</w:t>
            </w:r>
            <w:r>
              <w:rPr>
                <w:webHidden/>
              </w:rPr>
              <w:tab/>
            </w:r>
            <w:r>
              <w:rPr>
                <w:webHidden/>
              </w:rPr>
              <w:fldChar w:fldCharType="begin"/>
            </w:r>
            <w:r>
              <w:rPr>
                <w:webHidden/>
              </w:rPr>
              <w:instrText xml:space="preserve"> PAGEREF _Toc210849503 \h </w:instrText>
            </w:r>
            <w:r>
              <w:rPr>
                <w:webHidden/>
              </w:rPr>
            </w:r>
            <w:r>
              <w:rPr>
                <w:webHidden/>
              </w:rPr>
              <w:fldChar w:fldCharType="separate"/>
            </w:r>
            <w:r>
              <w:rPr>
                <w:webHidden/>
              </w:rPr>
              <w:t>6</w:t>
            </w:r>
            <w:r>
              <w:rPr>
                <w:webHidden/>
              </w:rPr>
              <w:fldChar w:fldCharType="end"/>
            </w:r>
          </w:hyperlink>
        </w:p>
        <w:p w14:paraId="3B63EFEC" w14:textId="054C3B62"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04" w:history="1">
            <w:r w:rsidRPr="003E591D">
              <w:rPr>
                <w:rStyle w:val="Hyperlink"/>
                <w:rFonts w:cs="Arial"/>
                <w:lang w:val="de-DE"/>
              </w:rPr>
              <w:t>Nutzung von UPOV e</w:t>
            </w:r>
            <w:r w:rsidRPr="003E591D">
              <w:rPr>
                <w:rStyle w:val="Hyperlink"/>
                <w:rFonts w:cs="Arial"/>
                <w:lang w:val="de-DE"/>
              </w:rPr>
              <w:noBreakHyphen/>
              <w:t>PVP</w:t>
            </w:r>
            <w:r>
              <w:rPr>
                <w:webHidden/>
              </w:rPr>
              <w:tab/>
            </w:r>
            <w:r>
              <w:rPr>
                <w:webHidden/>
              </w:rPr>
              <w:fldChar w:fldCharType="begin"/>
            </w:r>
            <w:r>
              <w:rPr>
                <w:webHidden/>
              </w:rPr>
              <w:instrText xml:space="preserve"> PAGEREF _Toc210849504 \h </w:instrText>
            </w:r>
            <w:r>
              <w:rPr>
                <w:webHidden/>
              </w:rPr>
            </w:r>
            <w:r>
              <w:rPr>
                <w:webHidden/>
              </w:rPr>
              <w:fldChar w:fldCharType="separate"/>
            </w:r>
            <w:r>
              <w:rPr>
                <w:webHidden/>
              </w:rPr>
              <w:t>6</w:t>
            </w:r>
            <w:r>
              <w:rPr>
                <w:webHidden/>
              </w:rPr>
              <w:fldChar w:fldCharType="end"/>
            </w:r>
          </w:hyperlink>
        </w:p>
        <w:p w14:paraId="03F7F752" w14:textId="786C0E76"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505" w:history="1">
            <w:r w:rsidRPr="003E591D">
              <w:rPr>
                <w:rStyle w:val="Hyperlink"/>
                <w:noProof/>
                <w:lang w:val="de-DE"/>
              </w:rPr>
              <w:t>Weitere Entwicklungen im Bereich UPOV PRISMA</w:t>
            </w:r>
            <w:r>
              <w:rPr>
                <w:noProof/>
                <w:webHidden/>
              </w:rPr>
              <w:tab/>
            </w:r>
            <w:r>
              <w:rPr>
                <w:noProof/>
                <w:webHidden/>
              </w:rPr>
              <w:fldChar w:fldCharType="begin"/>
            </w:r>
            <w:r>
              <w:rPr>
                <w:noProof/>
                <w:webHidden/>
              </w:rPr>
              <w:instrText xml:space="preserve"> PAGEREF _Toc210849505 \h </w:instrText>
            </w:r>
            <w:r>
              <w:rPr>
                <w:noProof/>
                <w:webHidden/>
              </w:rPr>
            </w:r>
            <w:r>
              <w:rPr>
                <w:noProof/>
                <w:webHidden/>
              </w:rPr>
              <w:fldChar w:fldCharType="separate"/>
            </w:r>
            <w:r>
              <w:rPr>
                <w:noProof/>
                <w:webHidden/>
              </w:rPr>
              <w:t>7</w:t>
            </w:r>
            <w:r>
              <w:rPr>
                <w:noProof/>
                <w:webHidden/>
              </w:rPr>
              <w:fldChar w:fldCharType="end"/>
            </w:r>
          </w:hyperlink>
        </w:p>
        <w:p w14:paraId="5AD7BC4F" w14:textId="498FA786"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06" w:history="1">
            <w:r w:rsidRPr="003E591D">
              <w:rPr>
                <w:rStyle w:val="Hyperlink"/>
                <w:lang w:val="de-DE"/>
              </w:rPr>
              <w:t>Formularsynchronisierung</w:t>
            </w:r>
            <w:r>
              <w:rPr>
                <w:webHidden/>
              </w:rPr>
              <w:tab/>
            </w:r>
            <w:r>
              <w:rPr>
                <w:webHidden/>
              </w:rPr>
              <w:fldChar w:fldCharType="begin"/>
            </w:r>
            <w:r>
              <w:rPr>
                <w:webHidden/>
              </w:rPr>
              <w:instrText xml:space="preserve"> PAGEREF _Toc210849506 \h </w:instrText>
            </w:r>
            <w:r>
              <w:rPr>
                <w:webHidden/>
              </w:rPr>
            </w:r>
            <w:r>
              <w:rPr>
                <w:webHidden/>
              </w:rPr>
              <w:fldChar w:fldCharType="separate"/>
            </w:r>
            <w:r>
              <w:rPr>
                <w:webHidden/>
              </w:rPr>
              <w:t>8</w:t>
            </w:r>
            <w:r>
              <w:rPr>
                <w:webHidden/>
              </w:rPr>
              <w:fldChar w:fldCharType="end"/>
            </w:r>
          </w:hyperlink>
        </w:p>
        <w:p w14:paraId="21601365" w14:textId="41AE7E6E"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507" w:history="1">
            <w:r w:rsidRPr="003E591D">
              <w:rPr>
                <w:rStyle w:val="Hyperlink"/>
                <w:noProof/>
                <w:lang w:val="de-DE"/>
              </w:rPr>
              <w:t>Pläne für die Version 2.12 von UPOV PRISMA</w:t>
            </w:r>
            <w:r>
              <w:rPr>
                <w:noProof/>
                <w:webHidden/>
              </w:rPr>
              <w:tab/>
            </w:r>
            <w:r>
              <w:rPr>
                <w:noProof/>
                <w:webHidden/>
              </w:rPr>
              <w:fldChar w:fldCharType="begin"/>
            </w:r>
            <w:r>
              <w:rPr>
                <w:noProof/>
                <w:webHidden/>
              </w:rPr>
              <w:instrText xml:space="preserve"> PAGEREF _Toc210849507 \h </w:instrText>
            </w:r>
            <w:r>
              <w:rPr>
                <w:noProof/>
                <w:webHidden/>
              </w:rPr>
            </w:r>
            <w:r>
              <w:rPr>
                <w:noProof/>
                <w:webHidden/>
              </w:rPr>
              <w:fldChar w:fldCharType="separate"/>
            </w:r>
            <w:r>
              <w:rPr>
                <w:noProof/>
                <w:webHidden/>
              </w:rPr>
              <w:t>8</w:t>
            </w:r>
            <w:r>
              <w:rPr>
                <w:noProof/>
                <w:webHidden/>
              </w:rPr>
              <w:fldChar w:fldCharType="end"/>
            </w:r>
          </w:hyperlink>
        </w:p>
        <w:p w14:paraId="7DD4C45B" w14:textId="357E4466"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08" w:history="1">
            <w:r w:rsidRPr="003E591D">
              <w:rPr>
                <w:rStyle w:val="Hyperlink"/>
                <w:lang w:val="de-DE"/>
              </w:rPr>
              <w:t>Veröffentlichung der Version 2.12</w:t>
            </w:r>
            <w:r>
              <w:rPr>
                <w:webHidden/>
              </w:rPr>
              <w:tab/>
            </w:r>
            <w:r>
              <w:rPr>
                <w:webHidden/>
              </w:rPr>
              <w:fldChar w:fldCharType="begin"/>
            </w:r>
            <w:r>
              <w:rPr>
                <w:webHidden/>
              </w:rPr>
              <w:instrText xml:space="preserve"> PAGEREF _Toc210849508 \h </w:instrText>
            </w:r>
            <w:r>
              <w:rPr>
                <w:webHidden/>
              </w:rPr>
            </w:r>
            <w:r>
              <w:rPr>
                <w:webHidden/>
              </w:rPr>
              <w:fldChar w:fldCharType="separate"/>
            </w:r>
            <w:r>
              <w:rPr>
                <w:webHidden/>
              </w:rPr>
              <w:t>8</w:t>
            </w:r>
            <w:r>
              <w:rPr>
                <w:webHidden/>
              </w:rPr>
              <w:fldChar w:fldCharType="end"/>
            </w:r>
          </w:hyperlink>
        </w:p>
        <w:p w14:paraId="667DDFE0" w14:textId="11F6ACF7"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09" w:history="1">
            <w:r w:rsidRPr="003E591D">
              <w:rPr>
                <w:rStyle w:val="Hyperlink"/>
                <w:lang w:val="de-DE"/>
              </w:rPr>
              <w:t>Neue Behörden</w:t>
            </w:r>
            <w:r>
              <w:rPr>
                <w:webHidden/>
              </w:rPr>
              <w:tab/>
            </w:r>
            <w:r>
              <w:rPr>
                <w:webHidden/>
              </w:rPr>
              <w:fldChar w:fldCharType="begin"/>
            </w:r>
            <w:r>
              <w:rPr>
                <w:webHidden/>
              </w:rPr>
              <w:instrText xml:space="preserve"> PAGEREF _Toc210849509 \h </w:instrText>
            </w:r>
            <w:r>
              <w:rPr>
                <w:webHidden/>
              </w:rPr>
            </w:r>
            <w:r>
              <w:rPr>
                <w:webHidden/>
              </w:rPr>
              <w:fldChar w:fldCharType="separate"/>
            </w:r>
            <w:r>
              <w:rPr>
                <w:webHidden/>
              </w:rPr>
              <w:t>8</w:t>
            </w:r>
            <w:r>
              <w:rPr>
                <w:webHidden/>
              </w:rPr>
              <w:fldChar w:fldCharType="end"/>
            </w:r>
          </w:hyperlink>
        </w:p>
        <w:p w14:paraId="0602884B" w14:textId="6C8680ED"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10" w:history="1">
            <w:r w:rsidRPr="003E591D">
              <w:rPr>
                <w:rStyle w:val="Hyperlink"/>
                <w:lang w:val="de-DE"/>
              </w:rPr>
              <w:t>Veröffentlichung der Version 3.0</w:t>
            </w:r>
            <w:r>
              <w:rPr>
                <w:webHidden/>
              </w:rPr>
              <w:tab/>
            </w:r>
            <w:r>
              <w:rPr>
                <w:webHidden/>
              </w:rPr>
              <w:fldChar w:fldCharType="begin"/>
            </w:r>
            <w:r>
              <w:rPr>
                <w:webHidden/>
              </w:rPr>
              <w:instrText xml:space="preserve"> PAGEREF _Toc210849510 \h </w:instrText>
            </w:r>
            <w:r>
              <w:rPr>
                <w:webHidden/>
              </w:rPr>
            </w:r>
            <w:r>
              <w:rPr>
                <w:webHidden/>
              </w:rPr>
              <w:fldChar w:fldCharType="separate"/>
            </w:r>
            <w:r>
              <w:rPr>
                <w:webHidden/>
              </w:rPr>
              <w:t>8</w:t>
            </w:r>
            <w:r>
              <w:rPr>
                <w:webHidden/>
              </w:rPr>
              <w:fldChar w:fldCharType="end"/>
            </w:r>
          </w:hyperlink>
        </w:p>
        <w:p w14:paraId="2A3358A6" w14:textId="310BF410"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11" w:history="1">
            <w:r w:rsidRPr="003E591D">
              <w:rPr>
                <w:rStyle w:val="Hyperlink"/>
                <w:lang w:val="de-DE"/>
              </w:rPr>
              <w:t>Erfasste Pflanzen</w:t>
            </w:r>
            <w:r>
              <w:rPr>
                <w:webHidden/>
              </w:rPr>
              <w:tab/>
            </w:r>
            <w:r>
              <w:rPr>
                <w:webHidden/>
              </w:rPr>
              <w:fldChar w:fldCharType="begin"/>
            </w:r>
            <w:r>
              <w:rPr>
                <w:webHidden/>
              </w:rPr>
              <w:instrText xml:space="preserve"> PAGEREF _Toc210849511 \h </w:instrText>
            </w:r>
            <w:r>
              <w:rPr>
                <w:webHidden/>
              </w:rPr>
            </w:r>
            <w:r>
              <w:rPr>
                <w:webHidden/>
              </w:rPr>
              <w:fldChar w:fldCharType="separate"/>
            </w:r>
            <w:r>
              <w:rPr>
                <w:webHidden/>
              </w:rPr>
              <w:t>9</w:t>
            </w:r>
            <w:r>
              <w:rPr>
                <w:webHidden/>
              </w:rPr>
              <w:fldChar w:fldCharType="end"/>
            </w:r>
          </w:hyperlink>
        </w:p>
        <w:p w14:paraId="0EDCA303" w14:textId="13FAD611" w:rsidR="00E3436B" w:rsidRDefault="00E3436B">
          <w:pPr>
            <w:pStyle w:val="TOC3"/>
            <w:rPr>
              <w:rFonts w:asciiTheme="minorHAnsi" w:eastAsiaTheme="minorEastAsia" w:hAnsiTheme="minorHAnsi" w:cstheme="minorBidi"/>
              <w:kern w:val="2"/>
              <w:sz w:val="24"/>
              <w:szCs w:val="24"/>
              <w:lang w:val="en-GB" w:eastAsia="en-GB"/>
              <w14:ligatures w14:val="standardContextual"/>
            </w:rPr>
          </w:pPr>
          <w:hyperlink w:anchor="_Toc210849512" w:history="1">
            <w:r w:rsidRPr="003E591D">
              <w:rPr>
                <w:rStyle w:val="Hyperlink"/>
                <w:lang w:val="de-DE"/>
              </w:rPr>
              <w:t>Funktionalitäten</w:t>
            </w:r>
            <w:r>
              <w:rPr>
                <w:webHidden/>
              </w:rPr>
              <w:tab/>
            </w:r>
            <w:r>
              <w:rPr>
                <w:webHidden/>
              </w:rPr>
              <w:fldChar w:fldCharType="begin"/>
            </w:r>
            <w:r>
              <w:rPr>
                <w:webHidden/>
              </w:rPr>
              <w:instrText xml:space="preserve"> PAGEREF _Toc210849512 \h </w:instrText>
            </w:r>
            <w:r>
              <w:rPr>
                <w:webHidden/>
              </w:rPr>
            </w:r>
            <w:r>
              <w:rPr>
                <w:webHidden/>
              </w:rPr>
              <w:fldChar w:fldCharType="separate"/>
            </w:r>
            <w:r>
              <w:rPr>
                <w:webHidden/>
              </w:rPr>
              <w:t>9</w:t>
            </w:r>
            <w:r>
              <w:rPr>
                <w:webHidden/>
              </w:rPr>
              <w:fldChar w:fldCharType="end"/>
            </w:r>
          </w:hyperlink>
        </w:p>
        <w:p w14:paraId="4166613D" w14:textId="4046DB51" w:rsidR="00E3436B" w:rsidRDefault="00E3436B">
          <w:pPr>
            <w:pStyle w:val="TOC2"/>
            <w:rPr>
              <w:rFonts w:asciiTheme="minorHAnsi" w:eastAsiaTheme="minorEastAsia" w:hAnsiTheme="minorHAnsi" w:cstheme="minorBidi"/>
              <w:noProof/>
              <w:kern w:val="2"/>
              <w:sz w:val="24"/>
              <w:szCs w:val="24"/>
              <w:lang w:val="en-GB" w:eastAsia="en-GB"/>
              <w14:ligatures w14:val="standardContextual"/>
            </w:rPr>
          </w:pPr>
          <w:hyperlink w:anchor="_Toc210849513" w:history="1">
            <w:r w:rsidRPr="003E591D">
              <w:rPr>
                <w:rStyle w:val="Hyperlink"/>
                <w:noProof/>
                <w:lang w:val="de-DE"/>
              </w:rPr>
              <w:t>Pläne für UPOV e</w:t>
            </w:r>
            <w:r w:rsidRPr="003E591D">
              <w:rPr>
                <w:rStyle w:val="Hyperlink"/>
                <w:noProof/>
                <w:lang w:val="de-DE"/>
              </w:rPr>
              <w:noBreakHyphen/>
              <w:t>PVP</w:t>
            </w:r>
            <w:r>
              <w:rPr>
                <w:noProof/>
                <w:webHidden/>
              </w:rPr>
              <w:tab/>
            </w:r>
            <w:r>
              <w:rPr>
                <w:noProof/>
                <w:webHidden/>
              </w:rPr>
              <w:fldChar w:fldCharType="begin"/>
            </w:r>
            <w:r>
              <w:rPr>
                <w:noProof/>
                <w:webHidden/>
              </w:rPr>
              <w:instrText xml:space="preserve"> PAGEREF _Toc210849513 \h </w:instrText>
            </w:r>
            <w:r>
              <w:rPr>
                <w:noProof/>
                <w:webHidden/>
              </w:rPr>
            </w:r>
            <w:r>
              <w:rPr>
                <w:noProof/>
                <w:webHidden/>
              </w:rPr>
              <w:fldChar w:fldCharType="separate"/>
            </w:r>
            <w:r>
              <w:rPr>
                <w:noProof/>
                <w:webHidden/>
              </w:rPr>
              <w:t>9</w:t>
            </w:r>
            <w:r>
              <w:rPr>
                <w:noProof/>
                <w:webHidden/>
              </w:rPr>
              <w:fldChar w:fldCharType="end"/>
            </w:r>
          </w:hyperlink>
        </w:p>
        <w:p w14:paraId="0FAD2F04" w14:textId="575FC379" w:rsidR="00E3436B" w:rsidRDefault="00E3436B">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514" w:history="1">
            <w:r w:rsidRPr="003E591D">
              <w:rPr>
                <w:rStyle w:val="Hyperlink"/>
                <w:rFonts w:cs="Arial"/>
                <w:noProof/>
                <w:lang w:val="de-DE"/>
              </w:rPr>
              <w:t>Finanzierung von UPOV e</w:t>
            </w:r>
            <w:r w:rsidRPr="003E591D">
              <w:rPr>
                <w:rStyle w:val="Hyperlink"/>
                <w:rFonts w:cs="Arial"/>
                <w:noProof/>
                <w:lang w:val="de-DE"/>
              </w:rPr>
              <w:noBreakHyphen/>
              <w:t>PVP</w:t>
            </w:r>
            <w:r>
              <w:rPr>
                <w:noProof/>
                <w:webHidden/>
              </w:rPr>
              <w:tab/>
            </w:r>
            <w:r>
              <w:rPr>
                <w:noProof/>
                <w:webHidden/>
              </w:rPr>
              <w:fldChar w:fldCharType="begin"/>
            </w:r>
            <w:r>
              <w:rPr>
                <w:noProof/>
                <w:webHidden/>
              </w:rPr>
              <w:instrText xml:space="preserve"> PAGEREF _Toc210849514 \h </w:instrText>
            </w:r>
            <w:r>
              <w:rPr>
                <w:noProof/>
                <w:webHidden/>
              </w:rPr>
            </w:r>
            <w:r>
              <w:rPr>
                <w:noProof/>
                <w:webHidden/>
              </w:rPr>
              <w:fldChar w:fldCharType="separate"/>
            </w:r>
            <w:r>
              <w:rPr>
                <w:noProof/>
                <w:webHidden/>
              </w:rPr>
              <w:t>10</w:t>
            </w:r>
            <w:r>
              <w:rPr>
                <w:noProof/>
                <w:webHidden/>
              </w:rPr>
              <w:fldChar w:fldCharType="end"/>
            </w:r>
          </w:hyperlink>
        </w:p>
        <w:p w14:paraId="01F1555E" w14:textId="5C9002D8" w:rsidR="00E3436B" w:rsidRDefault="00E3436B">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515" w:history="1">
            <w:r w:rsidRPr="003E591D">
              <w:rPr>
                <w:rStyle w:val="Hyperlink"/>
                <w:rFonts w:cs="Arial"/>
                <w:noProof/>
                <w:lang w:val="de-DE"/>
              </w:rPr>
              <w:t>Teilnahmebedingungen</w:t>
            </w:r>
            <w:r>
              <w:rPr>
                <w:noProof/>
                <w:webHidden/>
              </w:rPr>
              <w:tab/>
            </w:r>
            <w:r>
              <w:rPr>
                <w:noProof/>
                <w:webHidden/>
              </w:rPr>
              <w:fldChar w:fldCharType="begin"/>
            </w:r>
            <w:r>
              <w:rPr>
                <w:noProof/>
                <w:webHidden/>
              </w:rPr>
              <w:instrText xml:space="preserve"> PAGEREF _Toc210849515 \h </w:instrText>
            </w:r>
            <w:r>
              <w:rPr>
                <w:noProof/>
                <w:webHidden/>
              </w:rPr>
            </w:r>
            <w:r>
              <w:rPr>
                <w:noProof/>
                <w:webHidden/>
              </w:rPr>
              <w:fldChar w:fldCharType="separate"/>
            </w:r>
            <w:r>
              <w:rPr>
                <w:noProof/>
                <w:webHidden/>
              </w:rPr>
              <w:t>10</w:t>
            </w:r>
            <w:r>
              <w:rPr>
                <w:noProof/>
                <w:webHidden/>
              </w:rPr>
              <w:fldChar w:fldCharType="end"/>
            </w:r>
          </w:hyperlink>
        </w:p>
        <w:p w14:paraId="2264B15F" w14:textId="2F3EBCE8" w:rsidR="00E3436B" w:rsidRDefault="00E3436B">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516" w:history="1">
            <w:r w:rsidRPr="003E591D">
              <w:rPr>
                <w:rStyle w:val="Hyperlink"/>
                <w:rFonts w:cs="Arial"/>
                <w:noProof/>
                <w:lang w:val="de-DE"/>
              </w:rPr>
              <w:t>Sechste Sitzung über elektronische Anträge (EAM/6)</w:t>
            </w:r>
            <w:r>
              <w:rPr>
                <w:noProof/>
                <w:webHidden/>
              </w:rPr>
              <w:tab/>
            </w:r>
            <w:r>
              <w:rPr>
                <w:noProof/>
                <w:webHidden/>
              </w:rPr>
              <w:fldChar w:fldCharType="begin"/>
            </w:r>
            <w:r>
              <w:rPr>
                <w:noProof/>
                <w:webHidden/>
              </w:rPr>
              <w:instrText xml:space="preserve"> PAGEREF _Toc210849516 \h </w:instrText>
            </w:r>
            <w:r>
              <w:rPr>
                <w:noProof/>
                <w:webHidden/>
              </w:rPr>
            </w:r>
            <w:r>
              <w:rPr>
                <w:noProof/>
                <w:webHidden/>
              </w:rPr>
              <w:fldChar w:fldCharType="separate"/>
            </w:r>
            <w:r>
              <w:rPr>
                <w:noProof/>
                <w:webHidden/>
              </w:rPr>
              <w:t>10</w:t>
            </w:r>
            <w:r>
              <w:rPr>
                <w:noProof/>
                <w:webHidden/>
              </w:rPr>
              <w:fldChar w:fldCharType="end"/>
            </w:r>
          </w:hyperlink>
        </w:p>
        <w:p w14:paraId="6D7D37F2" w14:textId="0BF5422A" w:rsidR="00D46E78" w:rsidRPr="00FB1872" w:rsidRDefault="00D46E78" w:rsidP="00D46E78">
          <w:r w:rsidRPr="00FB1872">
            <w:rPr>
              <w:b/>
              <w:bCs/>
            </w:rPr>
            <w:fldChar w:fldCharType="end"/>
          </w:r>
        </w:p>
      </w:sdtContent>
    </w:sdt>
    <w:p w14:paraId="38033F2A" w14:textId="77777777" w:rsidR="006867A4" w:rsidRPr="00FB1872" w:rsidRDefault="006867A4" w:rsidP="00D46E78">
      <w:pPr>
        <w:rPr>
          <w:rFonts w:cs="Arial"/>
          <w:snapToGrid w:val="0"/>
        </w:rPr>
      </w:pPr>
    </w:p>
    <w:p w14:paraId="3C568687" w14:textId="7650D2BE" w:rsidR="00D46E78" w:rsidRPr="00FB1872" w:rsidRDefault="00D46E78" w:rsidP="00D46E78">
      <w:pPr>
        <w:pStyle w:val="Heading1"/>
        <w:rPr>
          <w:rFonts w:cs="Arial"/>
          <w:lang w:val="de-DE"/>
        </w:rPr>
      </w:pPr>
      <w:bookmarkStart w:id="7" w:name="_Toc177637413"/>
      <w:bookmarkStart w:id="8" w:name="_Toc177637695"/>
      <w:bookmarkStart w:id="9" w:name="_Toc210849492"/>
      <w:r w:rsidRPr="00FB1872">
        <w:rPr>
          <w:rFonts w:cs="Arial"/>
          <w:lang w:val="de-DE"/>
        </w:rPr>
        <w:lastRenderedPageBreak/>
        <w:t>HINTERGRUND</w:t>
      </w:r>
      <w:bookmarkEnd w:id="7"/>
      <w:bookmarkEnd w:id="8"/>
      <w:bookmarkEnd w:id="9"/>
    </w:p>
    <w:p w14:paraId="5E73BD56" w14:textId="77777777" w:rsidR="00D46E78" w:rsidRPr="00FB1872" w:rsidRDefault="00D46E78" w:rsidP="00D46E78">
      <w:pPr>
        <w:rPr>
          <w:rFonts w:cs="Arial"/>
          <w:color w:val="000000"/>
        </w:rPr>
      </w:pPr>
    </w:p>
    <w:p w14:paraId="19337359" w14:textId="4FE78BE5" w:rsidR="00D46E78" w:rsidRPr="00FB1872" w:rsidRDefault="00D46E78" w:rsidP="00D46E78">
      <w:pPr>
        <w:rPr>
          <w:rFonts w:cs="Arial"/>
          <w:snapToGrid w:val="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Pr="00FB1872">
        <w:rPr>
          <w:rFonts w:cs="Arial"/>
          <w:snapToGrid w:val="0"/>
        </w:rPr>
        <w:t>Der Hintergrund und die bisherigen Entwicklungen im Zusammenhang mit den EAM-Sitzungen sind im Dokument SESSIONS/2024/4 „Sitzungen über elektronische Anträge (EAM)” dargelegt.</w:t>
      </w:r>
    </w:p>
    <w:p w14:paraId="65DCCE68" w14:textId="77777777" w:rsidR="00D46E78" w:rsidRPr="00FB1872" w:rsidRDefault="00D46E78" w:rsidP="00D46E78">
      <w:pPr>
        <w:rPr>
          <w:rFonts w:cs="Arial"/>
          <w:snapToGrid w:val="0"/>
        </w:rPr>
      </w:pPr>
    </w:p>
    <w:p w14:paraId="2B8C97B8" w14:textId="77777777" w:rsidR="009F6941" w:rsidRPr="00FB1872" w:rsidRDefault="009F6941" w:rsidP="00D46E78">
      <w:pPr>
        <w:rPr>
          <w:rFonts w:cs="Arial"/>
          <w:snapToGrid w:val="0"/>
        </w:rPr>
      </w:pPr>
    </w:p>
    <w:p w14:paraId="62E76B02" w14:textId="77777777" w:rsidR="00D46E78" w:rsidRPr="00FB1872" w:rsidRDefault="00D46E78" w:rsidP="00D46E78">
      <w:pPr>
        <w:rPr>
          <w:rFonts w:cs="Arial"/>
          <w:snapToGrid w:val="0"/>
        </w:rPr>
      </w:pPr>
    </w:p>
    <w:p w14:paraId="630115E6" w14:textId="77777777" w:rsidR="00D46E78" w:rsidRPr="00FB1872" w:rsidRDefault="00D46E78" w:rsidP="00D46E78">
      <w:pPr>
        <w:pStyle w:val="Heading1"/>
        <w:rPr>
          <w:rFonts w:cs="Arial"/>
          <w:lang w:val="de-DE"/>
        </w:rPr>
      </w:pPr>
      <w:bookmarkStart w:id="10" w:name="_Toc177637414"/>
      <w:bookmarkStart w:id="11" w:name="_Toc177637696"/>
      <w:bookmarkStart w:id="12" w:name="_Toc210849493"/>
      <w:r w:rsidRPr="00FB1872">
        <w:rPr>
          <w:rFonts w:cs="Arial"/>
          <w:lang w:val="de-DE"/>
        </w:rPr>
        <w:t>ENTWICKLUNG</w:t>
      </w:r>
      <w:bookmarkEnd w:id="10"/>
      <w:bookmarkEnd w:id="11"/>
      <w:bookmarkEnd w:id="12"/>
    </w:p>
    <w:p w14:paraId="3BB20128" w14:textId="77777777" w:rsidR="00D46E78" w:rsidRPr="00FB1872" w:rsidRDefault="00D46E78" w:rsidP="00D46E78">
      <w:pPr>
        <w:rPr>
          <w:rFonts w:cs="Arial"/>
          <w:snapToGrid w:val="0"/>
        </w:rPr>
      </w:pPr>
    </w:p>
    <w:p w14:paraId="36E324E3" w14:textId="03062A4D" w:rsidR="00D46E78" w:rsidRPr="00FB1872" w:rsidRDefault="006867A4" w:rsidP="00D46E78">
      <w:pPr>
        <w:pStyle w:val="Heading2"/>
        <w:rPr>
          <w:lang w:val="de-DE"/>
        </w:rPr>
      </w:pPr>
      <w:bookmarkStart w:id="13" w:name="_Toc177637415"/>
      <w:bookmarkStart w:id="14" w:name="_Toc177637697"/>
      <w:bookmarkStart w:id="15" w:name="_Toc210849494"/>
      <w:r w:rsidRPr="00FB1872">
        <w:rPr>
          <w:lang w:val="de-DE"/>
        </w:rPr>
        <w:t xml:space="preserve">Vierte </w:t>
      </w:r>
      <w:r w:rsidR="00D46E78" w:rsidRPr="00FB1872">
        <w:rPr>
          <w:lang w:val="de-DE"/>
        </w:rPr>
        <w:t>Sitzung über elektronische Anträge („EAM/4-Sitzung”) im Oktober 202</w:t>
      </w:r>
      <w:bookmarkEnd w:id="13"/>
      <w:bookmarkEnd w:id="14"/>
      <w:r w:rsidR="00D46E78" w:rsidRPr="00FB1872">
        <w:rPr>
          <w:lang w:val="de-DE"/>
        </w:rPr>
        <w:t>4</w:t>
      </w:r>
      <w:bookmarkEnd w:id="15"/>
    </w:p>
    <w:p w14:paraId="430AEBA3" w14:textId="77777777" w:rsidR="00D46E78" w:rsidRPr="00FB1872" w:rsidRDefault="00D46E78" w:rsidP="00D46E78">
      <w:pPr>
        <w:rPr>
          <w:rFonts w:cs="Arial"/>
          <w:snapToGrid w:val="0"/>
        </w:rPr>
      </w:pPr>
    </w:p>
    <w:p w14:paraId="14FE9785" w14:textId="545FC25C" w:rsidR="00D46E78" w:rsidRPr="00FB1872" w:rsidRDefault="00D46E78" w:rsidP="00D46E78">
      <w:pPr>
        <w:rPr>
          <w:rFonts w:cs="Arial"/>
          <w:snapToGrid w:val="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Pr="00FB1872">
        <w:rPr>
          <w:rFonts w:cs="Arial"/>
          <w:snapToGrid w:val="0"/>
        </w:rPr>
        <w:t xml:space="preserve">Die vierte Sitzung über elektronische Anmeldungen („EAM/4-Sitzung”) fand am 22. Oktober 2024 auf elektronischem Wege statt. Der Bericht über die Sitzung ist in Dokument EAM/4/6 unter folgender Adresse verfügbar: </w:t>
      </w:r>
      <w:hyperlink r:id="rId11" w:history="1">
        <w:r w:rsidRPr="00FB1872">
          <w:rPr>
            <w:rStyle w:val="Hyperlink"/>
            <w:rFonts w:cs="Arial"/>
            <w:snapToGrid w:val="0"/>
          </w:rPr>
          <w:t>https://www.upov.int/edocs/mdocs/upov/en/eam_4/eam_4_6.pdf</w:t>
        </w:r>
      </w:hyperlink>
      <w:r w:rsidRPr="00FB1872">
        <w:rPr>
          <w:rFonts w:cs="Arial"/>
          <w:snapToGrid w:val="0"/>
        </w:rPr>
        <w:t xml:space="preserve">. </w:t>
      </w:r>
    </w:p>
    <w:p w14:paraId="060791DA" w14:textId="77777777" w:rsidR="00D46E78" w:rsidRPr="00FB1872" w:rsidRDefault="00D46E78" w:rsidP="00D46E78">
      <w:pPr>
        <w:rPr>
          <w:rFonts w:cs="Arial"/>
          <w:snapToGrid w:val="0"/>
        </w:rPr>
      </w:pPr>
    </w:p>
    <w:p w14:paraId="6B730513" w14:textId="77777777" w:rsidR="00D46E78" w:rsidRPr="00FB1872" w:rsidRDefault="00D46E78" w:rsidP="00D46E78">
      <w:pPr>
        <w:rPr>
          <w:rFonts w:cs="Arial"/>
          <w:snapToGrid w:val="0"/>
        </w:rPr>
      </w:pPr>
    </w:p>
    <w:p w14:paraId="3696A28A" w14:textId="47619C08" w:rsidR="00D46E78" w:rsidRPr="00FB1872" w:rsidRDefault="00D46E78" w:rsidP="00D46E78">
      <w:pPr>
        <w:pStyle w:val="Heading2"/>
        <w:rPr>
          <w:lang w:val="de-DE"/>
        </w:rPr>
      </w:pPr>
      <w:bookmarkStart w:id="16" w:name="_Toc177637416"/>
      <w:bookmarkStart w:id="17" w:name="_Toc177637698"/>
      <w:bookmarkStart w:id="18" w:name="_Toc210849495"/>
      <w:r w:rsidRPr="00FB1872">
        <w:rPr>
          <w:lang w:val="de-DE"/>
        </w:rPr>
        <w:t>Verwaltungs- und Rechtsausschuss (CAJ) im Oktober 202</w:t>
      </w:r>
      <w:bookmarkEnd w:id="16"/>
      <w:bookmarkEnd w:id="17"/>
      <w:r w:rsidRPr="00FB1872">
        <w:rPr>
          <w:lang w:val="de-DE"/>
        </w:rPr>
        <w:t>4</w:t>
      </w:r>
      <w:bookmarkEnd w:id="18"/>
    </w:p>
    <w:p w14:paraId="4BE64CB1" w14:textId="77777777" w:rsidR="00D46E78" w:rsidRPr="00FB1872" w:rsidRDefault="00D46E78" w:rsidP="00D46E78">
      <w:pPr>
        <w:rPr>
          <w:rFonts w:cs="Arial"/>
          <w:snapToGrid w:val="0"/>
        </w:rPr>
      </w:pPr>
    </w:p>
    <w:p w14:paraId="5D1903DB" w14:textId="09A65FBA" w:rsidR="00D46E78" w:rsidRPr="00FB1872" w:rsidRDefault="00D46E78" w:rsidP="00D46E78">
      <w:pPr>
        <w:rPr>
          <w:rFonts w:cs="Arial"/>
          <w:snapToGrid w:val="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Pr="00FB1872">
        <w:rPr>
          <w:rFonts w:cs="Arial"/>
          <w:snapToGrid w:val="0"/>
        </w:rPr>
        <w:t>Der Verwaltungs- und Rechtsausschuss (CAJ) nahm auf seiner einundachtzigsten Sitzung, die am 23.</w:t>
      </w:r>
      <w:r w:rsidR="000B7721">
        <w:rPr>
          <w:rFonts w:cs="Arial"/>
          <w:snapToGrid w:val="0"/>
        </w:rPr>
        <w:t> </w:t>
      </w:r>
      <w:r w:rsidRPr="00FB1872">
        <w:rPr>
          <w:rFonts w:cs="Arial"/>
          <w:snapToGrid w:val="0"/>
        </w:rPr>
        <w:t>Oktober 2025 stattfand, die in Dokument SESSIONS/2024/4 enthaltenen Informationen zu den jüngsten Entwicklungen im Zusammenhang mit den Sitzungen über elektronische Anmeldungen zur Kenntnis (siehe Dokument CAJ/81/7 „Bericht“, Absätze 55 und 56).</w:t>
      </w:r>
    </w:p>
    <w:p w14:paraId="23B5D56E" w14:textId="77777777" w:rsidR="00D46E78" w:rsidRPr="00FB1872" w:rsidRDefault="00D46E78" w:rsidP="00D46E78">
      <w:pPr>
        <w:rPr>
          <w:rFonts w:cs="Arial"/>
          <w:snapToGrid w:val="0"/>
        </w:rPr>
      </w:pPr>
    </w:p>
    <w:p w14:paraId="11C9B3E2" w14:textId="77777777" w:rsidR="00D46E78" w:rsidRPr="00FB1872" w:rsidRDefault="00D46E78" w:rsidP="00D46E78">
      <w:pPr>
        <w:rPr>
          <w:rFonts w:cs="Arial"/>
          <w:snapToGrid w:val="0"/>
        </w:rPr>
      </w:pPr>
    </w:p>
    <w:p w14:paraId="02068D31" w14:textId="4EB3160C" w:rsidR="00D46E78" w:rsidRPr="00FB1872" w:rsidRDefault="006867A4" w:rsidP="00D46E78">
      <w:pPr>
        <w:pStyle w:val="Heading2"/>
        <w:rPr>
          <w:lang w:val="de-DE"/>
        </w:rPr>
      </w:pPr>
      <w:bookmarkStart w:id="19" w:name="_Toc177637417"/>
      <w:bookmarkStart w:id="20" w:name="_Toc177637699"/>
      <w:bookmarkStart w:id="21" w:name="_Toc210849496"/>
      <w:r w:rsidRPr="00FB1872">
        <w:rPr>
          <w:lang w:val="de-DE"/>
        </w:rPr>
        <w:t xml:space="preserve">Fünfte </w:t>
      </w:r>
      <w:r w:rsidR="00D46E78" w:rsidRPr="00FB1872">
        <w:rPr>
          <w:lang w:val="de-DE"/>
        </w:rPr>
        <w:t>Sitzung über elektronische Anmeldungen („EAM/5-Sitzung”) im März 202</w:t>
      </w:r>
      <w:bookmarkEnd w:id="19"/>
      <w:bookmarkEnd w:id="20"/>
      <w:r w:rsidR="00D46E78" w:rsidRPr="00FB1872">
        <w:rPr>
          <w:lang w:val="de-DE"/>
        </w:rPr>
        <w:t>5</w:t>
      </w:r>
      <w:bookmarkEnd w:id="21"/>
    </w:p>
    <w:p w14:paraId="50634B18" w14:textId="77777777" w:rsidR="00D46E78" w:rsidRPr="00FB1872" w:rsidRDefault="00D46E78" w:rsidP="00D46E78">
      <w:pPr>
        <w:rPr>
          <w:rFonts w:cs="Arial"/>
          <w:snapToGrid w:val="0"/>
        </w:rPr>
      </w:pPr>
    </w:p>
    <w:p w14:paraId="0C44BDB4" w14:textId="23B316B4" w:rsidR="00D46E78" w:rsidRPr="00FB1872" w:rsidRDefault="00D46E78" w:rsidP="00D46E78">
      <w:pPr>
        <w:rPr>
          <w:rFonts w:cs="Arial"/>
          <w:snapToGrid w:val="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Pr="00FB1872">
        <w:rPr>
          <w:rFonts w:cs="Arial"/>
          <w:snapToGrid w:val="0"/>
        </w:rPr>
        <w:t xml:space="preserve">Die </w:t>
      </w:r>
      <w:r w:rsidR="006867A4" w:rsidRPr="00FB1872">
        <w:rPr>
          <w:rFonts w:cs="Arial"/>
          <w:snapToGrid w:val="0"/>
        </w:rPr>
        <w:t xml:space="preserve">fünfte </w:t>
      </w:r>
      <w:r w:rsidRPr="00FB1872">
        <w:rPr>
          <w:rFonts w:cs="Arial"/>
          <w:snapToGrid w:val="0"/>
        </w:rPr>
        <w:t xml:space="preserve">Sitzung über elektronische Anträge („EAM/5-Sitzung”) fand am 17. März 2025 auf elektronischem Wege statt. Der Bericht über die Sitzung ist in Dokument EAM/5/3 unter folgender Adresse verfügbar: </w:t>
      </w:r>
      <w:hyperlink r:id="rId12" w:history="1">
        <w:r w:rsidRPr="00FB1872">
          <w:rPr>
            <w:rStyle w:val="Hyperlink"/>
            <w:rFonts w:cs="Arial"/>
            <w:snapToGrid w:val="0"/>
          </w:rPr>
          <w:t>https://www.upov.int/edocs/mdocs/upov/en/eam_5/eam_5_3.pdf</w:t>
        </w:r>
      </w:hyperlink>
      <w:r w:rsidRPr="00FB1872">
        <w:rPr>
          <w:rFonts w:cs="Arial"/>
          <w:snapToGrid w:val="0"/>
        </w:rPr>
        <w:t xml:space="preserve">. </w:t>
      </w:r>
    </w:p>
    <w:p w14:paraId="442E4EAC" w14:textId="77777777" w:rsidR="00D46E78" w:rsidRPr="00FB1872" w:rsidRDefault="00D46E78" w:rsidP="00D46E78">
      <w:pPr>
        <w:rPr>
          <w:rFonts w:cs="Arial"/>
          <w:snapToGrid w:val="0"/>
        </w:rPr>
      </w:pPr>
    </w:p>
    <w:p w14:paraId="3F8D03BC" w14:textId="77777777" w:rsidR="00D46E78" w:rsidRPr="00FB1872" w:rsidRDefault="00D46E78" w:rsidP="00D46E78">
      <w:pPr>
        <w:rPr>
          <w:rFonts w:cs="Arial"/>
          <w:snapToGrid w:val="0"/>
        </w:rPr>
      </w:pPr>
    </w:p>
    <w:p w14:paraId="4F864578" w14:textId="6560F0ED" w:rsidR="00D46E78" w:rsidRPr="00FB1872" w:rsidRDefault="00D46E78" w:rsidP="00D46E78">
      <w:pPr>
        <w:pStyle w:val="Heading2"/>
        <w:rPr>
          <w:lang w:val="de-DE"/>
        </w:rPr>
      </w:pPr>
      <w:bookmarkStart w:id="22" w:name="_Toc177637418"/>
      <w:bookmarkStart w:id="23" w:name="_Toc177637700"/>
      <w:bookmarkStart w:id="24" w:name="_Toc210849497"/>
      <w:r w:rsidRPr="00FB1872">
        <w:rPr>
          <w:lang w:val="de-DE"/>
        </w:rPr>
        <w:t xml:space="preserve">Nutzung von </w:t>
      </w:r>
      <w:r w:rsidR="00505E04">
        <w:rPr>
          <w:lang w:val="de-DE"/>
        </w:rPr>
        <w:t>UPOV PRISMA</w:t>
      </w:r>
      <w:r w:rsidR="0039095E" w:rsidRPr="00FB1872">
        <w:rPr>
          <w:lang w:val="de-DE"/>
        </w:rPr>
        <w:t xml:space="preserve"> </w:t>
      </w:r>
      <w:r w:rsidRPr="00FB1872">
        <w:rPr>
          <w:lang w:val="de-DE"/>
        </w:rPr>
        <w:t>(Stand: 31. August 2025)</w:t>
      </w:r>
      <w:bookmarkEnd w:id="22"/>
      <w:bookmarkEnd w:id="23"/>
      <w:bookmarkEnd w:id="24"/>
    </w:p>
    <w:p w14:paraId="6D23F784" w14:textId="77777777" w:rsidR="00D46E78" w:rsidRPr="00FB1872" w:rsidRDefault="00D46E78" w:rsidP="00D46E78">
      <w:pPr>
        <w:rPr>
          <w:rFonts w:cs="Arial"/>
          <w:snapToGrid w:val="0"/>
        </w:rPr>
      </w:pPr>
    </w:p>
    <w:p w14:paraId="17DB6483" w14:textId="2D10DFD9" w:rsidR="00D46E78" w:rsidRPr="00FB1872" w:rsidRDefault="00D46E78" w:rsidP="00D46E78">
      <w:pPr>
        <w:keepNext/>
        <w:spacing w:after="120"/>
        <w:jc w:val="center"/>
        <w:rPr>
          <w:rFonts w:cs="Arial"/>
          <w:i/>
          <w:iCs/>
        </w:rPr>
      </w:pPr>
      <w:bookmarkStart w:id="25" w:name="_Toc84968136"/>
      <w:bookmarkStart w:id="26" w:name="_Toc108791952"/>
      <w:bookmarkStart w:id="27" w:name="_Toc108792137"/>
      <w:bookmarkStart w:id="28" w:name="_Toc108792253"/>
      <w:bookmarkStart w:id="29" w:name="_Toc108792328"/>
      <w:bookmarkStart w:id="30" w:name="_Toc109028294"/>
      <w:bookmarkStart w:id="31" w:name="_Toc147156295"/>
      <w:r w:rsidRPr="00FB1872">
        <w:rPr>
          <w:rFonts w:cs="Arial"/>
          <w:i/>
          <w:iCs/>
        </w:rPr>
        <w:t xml:space="preserve">Anzahl der Einreichungen über </w:t>
      </w:r>
      <w:r w:rsidR="00505E04">
        <w:rPr>
          <w:rFonts w:cs="Arial"/>
          <w:i/>
          <w:iCs/>
        </w:rPr>
        <w:t>UPOV PRISMA</w:t>
      </w:r>
      <w:bookmarkEnd w:id="25"/>
      <w:bookmarkEnd w:id="26"/>
      <w:bookmarkEnd w:id="27"/>
      <w:bookmarkEnd w:id="28"/>
      <w:bookmarkEnd w:id="29"/>
      <w:bookmarkEnd w:id="30"/>
      <w:bookmarkEnd w:id="31"/>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tblGrid>
      <w:tr w:rsidR="00E37F96" w:rsidRPr="00FB1872" w14:paraId="219973AF" w14:textId="16B44EE6" w:rsidTr="00D95ABF">
        <w:trPr>
          <w:cantSplit/>
          <w:tblHeader/>
          <w:jc w:val="center"/>
        </w:trPr>
        <w:tc>
          <w:tcPr>
            <w:tcW w:w="1050" w:type="dxa"/>
            <w:shd w:val="clear" w:color="auto" w:fill="F2F2F2" w:themeFill="background1" w:themeFillShade="F2"/>
          </w:tcPr>
          <w:p w14:paraId="56ABBC3F" w14:textId="77777777" w:rsidR="00E37F96" w:rsidRPr="00FB1872" w:rsidRDefault="00E37F96" w:rsidP="00E37F96">
            <w:pPr>
              <w:jc w:val="left"/>
              <w:rPr>
                <w:rFonts w:cs="Arial"/>
                <w:sz w:val="18"/>
              </w:rPr>
            </w:pPr>
          </w:p>
        </w:tc>
        <w:tc>
          <w:tcPr>
            <w:tcW w:w="771" w:type="dxa"/>
            <w:shd w:val="clear" w:color="auto" w:fill="F2F2F2" w:themeFill="background1" w:themeFillShade="F2"/>
          </w:tcPr>
          <w:p w14:paraId="1561A1BE" w14:textId="77777777" w:rsidR="00E37F96" w:rsidRPr="00FB1872" w:rsidRDefault="00E37F96" w:rsidP="00E37F96">
            <w:pPr>
              <w:ind w:right="113"/>
              <w:jc w:val="right"/>
              <w:rPr>
                <w:rFonts w:eastAsiaTheme="minorEastAsia" w:cs="Arial"/>
                <w:strike/>
                <w:sz w:val="18"/>
                <w:szCs w:val="24"/>
                <w:lang w:eastAsia="zh-CN"/>
              </w:rPr>
            </w:pPr>
            <w:r w:rsidRPr="00FB1872">
              <w:rPr>
                <w:rFonts w:cs="Arial"/>
                <w:sz w:val="18"/>
              </w:rPr>
              <w:t>2017</w:t>
            </w:r>
          </w:p>
        </w:tc>
        <w:tc>
          <w:tcPr>
            <w:tcW w:w="772" w:type="dxa"/>
            <w:shd w:val="clear" w:color="auto" w:fill="F2F2F2" w:themeFill="background1" w:themeFillShade="F2"/>
          </w:tcPr>
          <w:p w14:paraId="5D86BC3B"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2018</w:t>
            </w:r>
          </w:p>
        </w:tc>
        <w:tc>
          <w:tcPr>
            <w:tcW w:w="772" w:type="dxa"/>
            <w:shd w:val="clear" w:color="auto" w:fill="F2F2F2" w:themeFill="background1" w:themeFillShade="F2"/>
          </w:tcPr>
          <w:p w14:paraId="14F004D8"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2019</w:t>
            </w:r>
          </w:p>
        </w:tc>
        <w:tc>
          <w:tcPr>
            <w:tcW w:w="772" w:type="dxa"/>
            <w:shd w:val="clear" w:color="auto" w:fill="F2F2F2" w:themeFill="background1" w:themeFillShade="F2"/>
          </w:tcPr>
          <w:p w14:paraId="56F68B0A"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w:t>
            </w:r>
          </w:p>
        </w:tc>
        <w:tc>
          <w:tcPr>
            <w:tcW w:w="772" w:type="dxa"/>
            <w:shd w:val="clear" w:color="auto" w:fill="F2F2F2" w:themeFill="background1" w:themeFillShade="F2"/>
          </w:tcPr>
          <w:p w14:paraId="4B40DDCB"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2021</w:t>
            </w:r>
          </w:p>
        </w:tc>
        <w:tc>
          <w:tcPr>
            <w:tcW w:w="772" w:type="dxa"/>
            <w:shd w:val="clear" w:color="auto" w:fill="F2F2F2" w:themeFill="background1" w:themeFillShade="F2"/>
          </w:tcPr>
          <w:p w14:paraId="12898273"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2022</w:t>
            </w:r>
          </w:p>
        </w:tc>
        <w:tc>
          <w:tcPr>
            <w:tcW w:w="772" w:type="dxa"/>
            <w:shd w:val="clear" w:color="auto" w:fill="F2F2F2" w:themeFill="background1" w:themeFillShade="F2"/>
          </w:tcPr>
          <w:p w14:paraId="405E371D"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2023</w:t>
            </w:r>
          </w:p>
        </w:tc>
        <w:tc>
          <w:tcPr>
            <w:tcW w:w="888" w:type="dxa"/>
            <w:shd w:val="clear" w:color="auto" w:fill="F2F2F2" w:themeFill="background1" w:themeFillShade="F2"/>
          </w:tcPr>
          <w:p w14:paraId="79753C5B" w14:textId="7DF15A0F" w:rsidR="00E37F96" w:rsidRPr="00FB1872" w:rsidRDefault="00E37F96" w:rsidP="00E37F96">
            <w:pPr>
              <w:ind w:right="113"/>
              <w:jc w:val="right"/>
              <w:rPr>
                <w:rFonts w:eastAsiaTheme="minorEastAsia" w:cs="Arial"/>
                <w:sz w:val="18"/>
                <w:szCs w:val="24"/>
                <w:lang w:eastAsia="zh-CN"/>
              </w:rPr>
            </w:pPr>
            <w:r w:rsidRPr="00FB1872">
              <w:rPr>
                <w:sz w:val="18"/>
              </w:rPr>
              <w:t>2024</w:t>
            </w:r>
          </w:p>
        </w:tc>
        <w:tc>
          <w:tcPr>
            <w:tcW w:w="888" w:type="dxa"/>
            <w:shd w:val="clear" w:color="auto" w:fill="F2F2F2" w:themeFill="background1" w:themeFillShade="F2"/>
          </w:tcPr>
          <w:p w14:paraId="1E438FCB" w14:textId="6AF5A5AC" w:rsidR="00E37F96" w:rsidRPr="00FB1872" w:rsidRDefault="00E37F96" w:rsidP="00E37F96">
            <w:pPr>
              <w:ind w:right="113"/>
              <w:jc w:val="right"/>
              <w:rPr>
                <w:rFonts w:cs="Arial"/>
                <w:sz w:val="18"/>
              </w:rPr>
            </w:pPr>
            <w:r w:rsidRPr="00FB1872">
              <w:rPr>
                <w:sz w:val="18"/>
              </w:rPr>
              <w:t>2025</w:t>
            </w:r>
          </w:p>
        </w:tc>
      </w:tr>
      <w:tr w:rsidR="00E37F96" w:rsidRPr="00FB1872" w14:paraId="0E83A2A2" w14:textId="20F0281A" w:rsidTr="00D95ABF">
        <w:trPr>
          <w:cantSplit/>
          <w:jc w:val="center"/>
        </w:trPr>
        <w:tc>
          <w:tcPr>
            <w:tcW w:w="1050" w:type="dxa"/>
            <w:shd w:val="clear" w:color="auto" w:fill="F2F2F2" w:themeFill="background1" w:themeFillShade="F2"/>
          </w:tcPr>
          <w:p w14:paraId="16F7C789" w14:textId="77777777" w:rsidR="00E37F96" w:rsidRPr="00FB1872" w:rsidRDefault="00E37F96" w:rsidP="00E37F96">
            <w:pPr>
              <w:jc w:val="left"/>
              <w:rPr>
                <w:rFonts w:cs="Arial"/>
                <w:sz w:val="18"/>
              </w:rPr>
            </w:pPr>
            <w:r w:rsidRPr="00FB1872">
              <w:rPr>
                <w:rFonts w:cs="Arial"/>
                <w:sz w:val="18"/>
              </w:rPr>
              <w:t>Januar</w:t>
            </w:r>
          </w:p>
        </w:tc>
        <w:tc>
          <w:tcPr>
            <w:tcW w:w="771" w:type="dxa"/>
          </w:tcPr>
          <w:p w14:paraId="3AAE86C5" w14:textId="77777777" w:rsidR="00E37F96" w:rsidRPr="00FB1872" w:rsidRDefault="00E37F96" w:rsidP="00E37F96">
            <w:pPr>
              <w:ind w:right="113"/>
              <w:jc w:val="right"/>
              <w:rPr>
                <w:rFonts w:cs="Arial"/>
                <w:sz w:val="18"/>
              </w:rPr>
            </w:pPr>
            <w:r w:rsidRPr="00FB1872">
              <w:rPr>
                <w:rFonts w:cs="Arial"/>
                <w:sz w:val="18"/>
              </w:rPr>
              <w:t>1</w:t>
            </w:r>
          </w:p>
        </w:tc>
        <w:tc>
          <w:tcPr>
            <w:tcW w:w="772" w:type="dxa"/>
          </w:tcPr>
          <w:p w14:paraId="54750FA7" w14:textId="77777777" w:rsidR="00E37F96" w:rsidRPr="00FB1872" w:rsidRDefault="00E37F96" w:rsidP="00E37F96">
            <w:pPr>
              <w:ind w:right="113"/>
              <w:jc w:val="right"/>
              <w:rPr>
                <w:rFonts w:cs="Arial"/>
                <w:sz w:val="18"/>
              </w:rPr>
            </w:pPr>
            <w:r w:rsidRPr="00FB1872">
              <w:rPr>
                <w:rFonts w:cs="Arial"/>
                <w:sz w:val="18"/>
              </w:rPr>
              <w:t>-</w:t>
            </w:r>
          </w:p>
        </w:tc>
        <w:tc>
          <w:tcPr>
            <w:tcW w:w="772" w:type="dxa"/>
          </w:tcPr>
          <w:p w14:paraId="29E65C93" w14:textId="77777777" w:rsidR="00E37F96" w:rsidRPr="00FB1872" w:rsidRDefault="00E37F96" w:rsidP="00E37F96">
            <w:pPr>
              <w:ind w:right="113"/>
              <w:jc w:val="right"/>
              <w:rPr>
                <w:rFonts w:cs="Arial"/>
                <w:sz w:val="18"/>
              </w:rPr>
            </w:pPr>
            <w:r w:rsidRPr="00FB1872">
              <w:rPr>
                <w:rFonts w:cs="Arial"/>
                <w:sz w:val="18"/>
              </w:rPr>
              <w:t>7</w:t>
            </w:r>
          </w:p>
        </w:tc>
        <w:tc>
          <w:tcPr>
            <w:tcW w:w="772" w:type="dxa"/>
          </w:tcPr>
          <w:p w14:paraId="057A4441"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18</w:t>
            </w:r>
          </w:p>
        </w:tc>
        <w:tc>
          <w:tcPr>
            <w:tcW w:w="772" w:type="dxa"/>
          </w:tcPr>
          <w:p w14:paraId="3E9924B7"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107</w:t>
            </w:r>
          </w:p>
        </w:tc>
        <w:tc>
          <w:tcPr>
            <w:tcW w:w="772" w:type="dxa"/>
          </w:tcPr>
          <w:p w14:paraId="142255AD"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232</w:t>
            </w:r>
          </w:p>
        </w:tc>
        <w:tc>
          <w:tcPr>
            <w:tcW w:w="772" w:type="dxa"/>
          </w:tcPr>
          <w:p w14:paraId="043D957C"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206</w:t>
            </w:r>
          </w:p>
        </w:tc>
        <w:tc>
          <w:tcPr>
            <w:tcW w:w="888" w:type="dxa"/>
          </w:tcPr>
          <w:p w14:paraId="499C5C09" w14:textId="26C73559" w:rsidR="00E37F96" w:rsidRPr="00FB1872" w:rsidRDefault="00E37F96" w:rsidP="00E37F96">
            <w:pPr>
              <w:ind w:right="113"/>
              <w:jc w:val="right"/>
              <w:rPr>
                <w:rFonts w:eastAsiaTheme="minorEastAsia" w:cs="Arial"/>
                <w:sz w:val="18"/>
                <w:szCs w:val="24"/>
                <w:lang w:eastAsia="zh-CN"/>
              </w:rPr>
            </w:pPr>
            <w:r w:rsidRPr="00FB1872">
              <w:rPr>
                <w:sz w:val="18"/>
              </w:rPr>
              <w:t>235</w:t>
            </w:r>
          </w:p>
        </w:tc>
        <w:tc>
          <w:tcPr>
            <w:tcW w:w="888" w:type="dxa"/>
          </w:tcPr>
          <w:p w14:paraId="383F409E" w14:textId="43566A94" w:rsidR="00E37F96" w:rsidRPr="00FB1872" w:rsidRDefault="00E37F96" w:rsidP="00E37F96">
            <w:pPr>
              <w:ind w:right="113"/>
              <w:jc w:val="right"/>
              <w:rPr>
                <w:rFonts w:cs="Arial"/>
                <w:sz w:val="18"/>
              </w:rPr>
            </w:pPr>
            <w:r w:rsidRPr="00FB1872">
              <w:rPr>
                <w:sz w:val="18"/>
              </w:rPr>
              <w:t>173</w:t>
            </w:r>
          </w:p>
        </w:tc>
      </w:tr>
      <w:tr w:rsidR="00E37F96" w:rsidRPr="00FB1872" w14:paraId="2107BB54" w14:textId="6D9EB8B3" w:rsidTr="00D95ABF">
        <w:trPr>
          <w:cantSplit/>
          <w:jc w:val="center"/>
        </w:trPr>
        <w:tc>
          <w:tcPr>
            <w:tcW w:w="1050" w:type="dxa"/>
            <w:shd w:val="clear" w:color="auto" w:fill="F2F2F2" w:themeFill="background1" w:themeFillShade="F2"/>
          </w:tcPr>
          <w:p w14:paraId="6B02E0C3" w14:textId="77777777" w:rsidR="00E37F96" w:rsidRPr="00FB1872" w:rsidRDefault="00E37F96" w:rsidP="00E37F96">
            <w:pPr>
              <w:jc w:val="left"/>
              <w:rPr>
                <w:rFonts w:cs="Arial"/>
                <w:sz w:val="18"/>
              </w:rPr>
            </w:pPr>
            <w:r w:rsidRPr="00FB1872">
              <w:rPr>
                <w:rFonts w:cs="Arial"/>
                <w:sz w:val="18"/>
              </w:rPr>
              <w:t>Februar</w:t>
            </w:r>
          </w:p>
        </w:tc>
        <w:tc>
          <w:tcPr>
            <w:tcW w:w="771" w:type="dxa"/>
          </w:tcPr>
          <w:p w14:paraId="687596B8" w14:textId="77777777" w:rsidR="00E37F96" w:rsidRPr="00FB1872" w:rsidRDefault="00E37F96" w:rsidP="00E37F96">
            <w:pPr>
              <w:ind w:right="113"/>
              <w:jc w:val="right"/>
              <w:rPr>
                <w:rFonts w:cs="Arial"/>
                <w:sz w:val="18"/>
              </w:rPr>
            </w:pPr>
            <w:r w:rsidRPr="00FB1872">
              <w:rPr>
                <w:rFonts w:cs="Arial"/>
                <w:sz w:val="18"/>
              </w:rPr>
              <w:t>-</w:t>
            </w:r>
          </w:p>
        </w:tc>
        <w:tc>
          <w:tcPr>
            <w:tcW w:w="772" w:type="dxa"/>
          </w:tcPr>
          <w:p w14:paraId="0223F0AE" w14:textId="77777777" w:rsidR="00E37F96" w:rsidRPr="00FB1872" w:rsidRDefault="00E37F96" w:rsidP="00E37F96">
            <w:pPr>
              <w:ind w:right="113"/>
              <w:jc w:val="right"/>
              <w:rPr>
                <w:rFonts w:cs="Arial"/>
                <w:sz w:val="18"/>
              </w:rPr>
            </w:pPr>
            <w:r w:rsidRPr="00FB1872">
              <w:rPr>
                <w:rFonts w:cs="Arial"/>
                <w:sz w:val="18"/>
              </w:rPr>
              <w:t>3</w:t>
            </w:r>
          </w:p>
        </w:tc>
        <w:tc>
          <w:tcPr>
            <w:tcW w:w="772" w:type="dxa"/>
          </w:tcPr>
          <w:p w14:paraId="37D502E7" w14:textId="77777777" w:rsidR="00E37F96" w:rsidRPr="00FB1872" w:rsidRDefault="00E37F96" w:rsidP="00E37F96">
            <w:pPr>
              <w:ind w:right="113"/>
              <w:jc w:val="right"/>
              <w:rPr>
                <w:rFonts w:cs="Arial"/>
                <w:sz w:val="18"/>
              </w:rPr>
            </w:pPr>
            <w:r w:rsidRPr="00FB1872">
              <w:rPr>
                <w:rFonts w:cs="Arial"/>
                <w:sz w:val="18"/>
              </w:rPr>
              <w:t>9</w:t>
            </w:r>
          </w:p>
        </w:tc>
        <w:tc>
          <w:tcPr>
            <w:tcW w:w="772" w:type="dxa"/>
          </w:tcPr>
          <w:p w14:paraId="01DD1A89" w14:textId="77777777" w:rsidR="00E37F96" w:rsidRPr="00FB1872" w:rsidRDefault="00E37F96" w:rsidP="00E37F96">
            <w:pPr>
              <w:ind w:right="113"/>
              <w:jc w:val="right"/>
              <w:rPr>
                <w:rFonts w:cs="Arial"/>
                <w:sz w:val="18"/>
              </w:rPr>
            </w:pPr>
            <w:r w:rsidRPr="00FB1872">
              <w:rPr>
                <w:rFonts w:cs="Arial"/>
                <w:sz w:val="18"/>
              </w:rPr>
              <w:t>5</w:t>
            </w:r>
          </w:p>
        </w:tc>
        <w:tc>
          <w:tcPr>
            <w:tcW w:w="772" w:type="dxa"/>
          </w:tcPr>
          <w:p w14:paraId="1A4FB03F"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107</w:t>
            </w:r>
          </w:p>
        </w:tc>
        <w:tc>
          <w:tcPr>
            <w:tcW w:w="772" w:type="dxa"/>
          </w:tcPr>
          <w:p w14:paraId="7E291662"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95</w:t>
            </w:r>
          </w:p>
        </w:tc>
        <w:tc>
          <w:tcPr>
            <w:tcW w:w="772" w:type="dxa"/>
          </w:tcPr>
          <w:p w14:paraId="094CB8F9"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107</w:t>
            </w:r>
          </w:p>
        </w:tc>
        <w:tc>
          <w:tcPr>
            <w:tcW w:w="888" w:type="dxa"/>
          </w:tcPr>
          <w:p w14:paraId="5F60D63D" w14:textId="69E07E0A" w:rsidR="00E37F96" w:rsidRPr="00FB1872" w:rsidRDefault="00E37F96" w:rsidP="00E37F96">
            <w:pPr>
              <w:ind w:right="113"/>
              <w:jc w:val="right"/>
              <w:rPr>
                <w:rFonts w:eastAsiaTheme="minorEastAsia" w:cs="Arial"/>
                <w:sz w:val="18"/>
                <w:szCs w:val="24"/>
                <w:lang w:eastAsia="zh-CN"/>
              </w:rPr>
            </w:pPr>
            <w:r w:rsidRPr="00FB1872">
              <w:rPr>
                <w:sz w:val="18"/>
              </w:rPr>
              <w:t>122</w:t>
            </w:r>
          </w:p>
        </w:tc>
        <w:tc>
          <w:tcPr>
            <w:tcW w:w="888" w:type="dxa"/>
          </w:tcPr>
          <w:p w14:paraId="7D2099EB" w14:textId="64503F9D" w:rsidR="00E37F96" w:rsidRPr="00FB1872" w:rsidRDefault="00E37F96" w:rsidP="00E37F96">
            <w:pPr>
              <w:ind w:right="113"/>
              <w:jc w:val="right"/>
              <w:rPr>
                <w:rFonts w:cs="Arial"/>
                <w:sz w:val="18"/>
              </w:rPr>
            </w:pPr>
            <w:r w:rsidRPr="00FB1872">
              <w:rPr>
                <w:sz w:val="18"/>
              </w:rPr>
              <w:t>86</w:t>
            </w:r>
          </w:p>
        </w:tc>
      </w:tr>
      <w:tr w:rsidR="00E37F96" w:rsidRPr="00FB1872" w14:paraId="06161D27" w14:textId="66BDC5FA" w:rsidTr="00D95ABF">
        <w:trPr>
          <w:cantSplit/>
          <w:jc w:val="center"/>
        </w:trPr>
        <w:tc>
          <w:tcPr>
            <w:tcW w:w="1050" w:type="dxa"/>
            <w:shd w:val="clear" w:color="auto" w:fill="F2F2F2" w:themeFill="background1" w:themeFillShade="F2"/>
          </w:tcPr>
          <w:p w14:paraId="40AA3ED6" w14:textId="77777777" w:rsidR="00E37F96" w:rsidRPr="00FB1872" w:rsidRDefault="00E37F96" w:rsidP="00E37F96">
            <w:pPr>
              <w:jc w:val="left"/>
              <w:rPr>
                <w:rFonts w:cs="Arial"/>
                <w:sz w:val="18"/>
              </w:rPr>
            </w:pPr>
            <w:r w:rsidRPr="00FB1872">
              <w:rPr>
                <w:rFonts w:cs="Arial"/>
                <w:sz w:val="18"/>
              </w:rPr>
              <w:t>März</w:t>
            </w:r>
          </w:p>
        </w:tc>
        <w:tc>
          <w:tcPr>
            <w:tcW w:w="771" w:type="dxa"/>
          </w:tcPr>
          <w:p w14:paraId="5E396FDB" w14:textId="77777777" w:rsidR="00E37F96" w:rsidRPr="00FB1872" w:rsidRDefault="00E37F96" w:rsidP="00E37F96">
            <w:pPr>
              <w:ind w:right="113"/>
              <w:jc w:val="right"/>
              <w:rPr>
                <w:rFonts w:cs="Arial"/>
                <w:sz w:val="18"/>
              </w:rPr>
            </w:pPr>
            <w:r w:rsidRPr="00FB1872">
              <w:rPr>
                <w:rFonts w:cs="Arial"/>
                <w:sz w:val="18"/>
              </w:rPr>
              <w:t>2</w:t>
            </w:r>
          </w:p>
        </w:tc>
        <w:tc>
          <w:tcPr>
            <w:tcW w:w="772" w:type="dxa"/>
          </w:tcPr>
          <w:p w14:paraId="5C8515C6" w14:textId="77777777" w:rsidR="00E37F96" w:rsidRPr="00FB1872" w:rsidRDefault="00E37F96" w:rsidP="00E37F96">
            <w:pPr>
              <w:ind w:right="113"/>
              <w:jc w:val="right"/>
              <w:rPr>
                <w:rFonts w:cs="Arial"/>
                <w:sz w:val="18"/>
              </w:rPr>
            </w:pPr>
            <w:r w:rsidRPr="00FB1872">
              <w:rPr>
                <w:rFonts w:cs="Arial"/>
                <w:sz w:val="18"/>
              </w:rPr>
              <w:t>3</w:t>
            </w:r>
          </w:p>
        </w:tc>
        <w:tc>
          <w:tcPr>
            <w:tcW w:w="772" w:type="dxa"/>
          </w:tcPr>
          <w:p w14:paraId="78A13860" w14:textId="77777777" w:rsidR="00E37F96" w:rsidRPr="00FB1872" w:rsidRDefault="00E37F96" w:rsidP="00E37F96">
            <w:pPr>
              <w:ind w:right="113"/>
              <w:jc w:val="right"/>
              <w:rPr>
                <w:rFonts w:cs="Arial"/>
                <w:sz w:val="18"/>
              </w:rPr>
            </w:pPr>
            <w:r w:rsidRPr="00FB1872">
              <w:rPr>
                <w:rFonts w:cs="Arial"/>
                <w:sz w:val="18"/>
              </w:rPr>
              <w:t>6</w:t>
            </w:r>
          </w:p>
        </w:tc>
        <w:tc>
          <w:tcPr>
            <w:tcW w:w="772" w:type="dxa"/>
          </w:tcPr>
          <w:p w14:paraId="5BFCA6D8"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21</w:t>
            </w:r>
          </w:p>
        </w:tc>
        <w:tc>
          <w:tcPr>
            <w:tcW w:w="772" w:type="dxa"/>
          </w:tcPr>
          <w:p w14:paraId="0699A2EF"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67</w:t>
            </w:r>
          </w:p>
        </w:tc>
        <w:tc>
          <w:tcPr>
            <w:tcW w:w="772" w:type="dxa"/>
          </w:tcPr>
          <w:p w14:paraId="4F0C64F8"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121</w:t>
            </w:r>
          </w:p>
        </w:tc>
        <w:tc>
          <w:tcPr>
            <w:tcW w:w="772" w:type="dxa"/>
          </w:tcPr>
          <w:p w14:paraId="298A5623"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54</w:t>
            </w:r>
          </w:p>
        </w:tc>
        <w:tc>
          <w:tcPr>
            <w:tcW w:w="888" w:type="dxa"/>
          </w:tcPr>
          <w:p w14:paraId="3B17409A" w14:textId="64400AF8" w:rsidR="00E37F96" w:rsidRPr="00FB1872" w:rsidRDefault="00E37F96" w:rsidP="00E37F96">
            <w:pPr>
              <w:ind w:right="113"/>
              <w:jc w:val="right"/>
              <w:rPr>
                <w:rFonts w:cs="Arial"/>
                <w:sz w:val="18"/>
              </w:rPr>
            </w:pPr>
            <w:r w:rsidRPr="00FB1872">
              <w:rPr>
                <w:sz w:val="18"/>
              </w:rPr>
              <w:t>42</w:t>
            </w:r>
          </w:p>
        </w:tc>
        <w:tc>
          <w:tcPr>
            <w:tcW w:w="888" w:type="dxa"/>
          </w:tcPr>
          <w:p w14:paraId="19610088" w14:textId="07F1C81B" w:rsidR="00E37F96" w:rsidRPr="00FB1872" w:rsidRDefault="00E37F96" w:rsidP="00E37F96">
            <w:pPr>
              <w:ind w:right="113"/>
              <w:jc w:val="right"/>
              <w:rPr>
                <w:rFonts w:cs="Arial"/>
                <w:sz w:val="18"/>
              </w:rPr>
            </w:pPr>
            <w:r w:rsidRPr="00FB1872">
              <w:rPr>
                <w:sz w:val="18"/>
              </w:rPr>
              <w:t>87</w:t>
            </w:r>
          </w:p>
        </w:tc>
      </w:tr>
      <w:tr w:rsidR="00E37F96" w:rsidRPr="00FB1872" w14:paraId="3F2C2E39" w14:textId="395E2CC9" w:rsidTr="00D95ABF">
        <w:trPr>
          <w:cantSplit/>
          <w:jc w:val="center"/>
        </w:trPr>
        <w:tc>
          <w:tcPr>
            <w:tcW w:w="1050" w:type="dxa"/>
            <w:shd w:val="clear" w:color="auto" w:fill="F2F2F2" w:themeFill="background1" w:themeFillShade="F2"/>
          </w:tcPr>
          <w:p w14:paraId="19692668" w14:textId="77777777" w:rsidR="00E37F96" w:rsidRPr="00FB1872" w:rsidRDefault="00E37F96" w:rsidP="00E37F96">
            <w:pPr>
              <w:jc w:val="left"/>
              <w:rPr>
                <w:rFonts w:cs="Arial"/>
                <w:sz w:val="18"/>
              </w:rPr>
            </w:pPr>
            <w:r w:rsidRPr="00FB1872">
              <w:rPr>
                <w:rFonts w:cs="Arial"/>
                <w:sz w:val="18"/>
              </w:rPr>
              <w:t>April</w:t>
            </w:r>
          </w:p>
        </w:tc>
        <w:tc>
          <w:tcPr>
            <w:tcW w:w="771" w:type="dxa"/>
          </w:tcPr>
          <w:p w14:paraId="71F310F6" w14:textId="77777777" w:rsidR="00E37F96" w:rsidRPr="00FB1872" w:rsidRDefault="00E37F96" w:rsidP="00E37F96">
            <w:pPr>
              <w:ind w:right="113"/>
              <w:jc w:val="right"/>
              <w:rPr>
                <w:rFonts w:cs="Arial"/>
                <w:sz w:val="18"/>
              </w:rPr>
            </w:pPr>
            <w:r w:rsidRPr="00FB1872">
              <w:rPr>
                <w:rFonts w:cs="Arial"/>
                <w:sz w:val="18"/>
              </w:rPr>
              <w:t>-</w:t>
            </w:r>
          </w:p>
        </w:tc>
        <w:tc>
          <w:tcPr>
            <w:tcW w:w="772" w:type="dxa"/>
          </w:tcPr>
          <w:p w14:paraId="14DE9B84" w14:textId="77777777" w:rsidR="00E37F96" w:rsidRPr="00FB1872" w:rsidRDefault="00E37F96" w:rsidP="00E37F96">
            <w:pPr>
              <w:ind w:right="113"/>
              <w:jc w:val="right"/>
              <w:rPr>
                <w:rFonts w:cs="Arial"/>
                <w:sz w:val="18"/>
              </w:rPr>
            </w:pPr>
            <w:r w:rsidRPr="00FB1872">
              <w:rPr>
                <w:rFonts w:cs="Arial"/>
                <w:sz w:val="18"/>
              </w:rPr>
              <w:t>3</w:t>
            </w:r>
          </w:p>
        </w:tc>
        <w:tc>
          <w:tcPr>
            <w:tcW w:w="772" w:type="dxa"/>
          </w:tcPr>
          <w:p w14:paraId="3B00CB07"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22</w:t>
            </w:r>
          </w:p>
        </w:tc>
        <w:tc>
          <w:tcPr>
            <w:tcW w:w="772" w:type="dxa"/>
          </w:tcPr>
          <w:p w14:paraId="2879AE9A"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11</w:t>
            </w:r>
          </w:p>
        </w:tc>
        <w:tc>
          <w:tcPr>
            <w:tcW w:w="772" w:type="dxa"/>
          </w:tcPr>
          <w:p w14:paraId="5F2C025D"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105</w:t>
            </w:r>
          </w:p>
        </w:tc>
        <w:tc>
          <w:tcPr>
            <w:tcW w:w="772" w:type="dxa"/>
          </w:tcPr>
          <w:p w14:paraId="3663A15F"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96</w:t>
            </w:r>
          </w:p>
        </w:tc>
        <w:tc>
          <w:tcPr>
            <w:tcW w:w="772" w:type="dxa"/>
          </w:tcPr>
          <w:p w14:paraId="27328F75"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102</w:t>
            </w:r>
          </w:p>
        </w:tc>
        <w:tc>
          <w:tcPr>
            <w:tcW w:w="888" w:type="dxa"/>
          </w:tcPr>
          <w:p w14:paraId="59B63C17" w14:textId="5FCEE6AB" w:rsidR="00E37F96" w:rsidRPr="00FB1872" w:rsidRDefault="00E37F96" w:rsidP="00E37F96">
            <w:pPr>
              <w:ind w:right="113"/>
              <w:jc w:val="right"/>
              <w:rPr>
                <w:rFonts w:cs="Arial"/>
                <w:sz w:val="18"/>
              </w:rPr>
            </w:pPr>
            <w:r w:rsidRPr="00FB1872">
              <w:rPr>
                <w:sz w:val="18"/>
              </w:rPr>
              <w:t>74</w:t>
            </w:r>
          </w:p>
        </w:tc>
        <w:tc>
          <w:tcPr>
            <w:tcW w:w="888" w:type="dxa"/>
          </w:tcPr>
          <w:p w14:paraId="6CE8EA84" w14:textId="1F740DBB" w:rsidR="00E37F96" w:rsidRPr="00FB1872" w:rsidRDefault="00E37F96" w:rsidP="00E37F96">
            <w:pPr>
              <w:ind w:right="113"/>
              <w:jc w:val="right"/>
              <w:rPr>
                <w:rFonts w:cs="Arial"/>
                <w:sz w:val="18"/>
              </w:rPr>
            </w:pPr>
            <w:r w:rsidRPr="00FB1872">
              <w:rPr>
                <w:sz w:val="18"/>
              </w:rPr>
              <w:t>83</w:t>
            </w:r>
          </w:p>
        </w:tc>
      </w:tr>
      <w:tr w:rsidR="00E37F96" w:rsidRPr="00FB1872" w14:paraId="1DE898CE" w14:textId="3E79BF71" w:rsidTr="00D95ABF">
        <w:trPr>
          <w:cantSplit/>
          <w:jc w:val="center"/>
        </w:trPr>
        <w:tc>
          <w:tcPr>
            <w:tcW w:w="1050" w:type="dxa"/>
            <w:shd w:val="clear" w:color="auto" w:fill="F2F2F2" w:themeFill="background1" w:themeFillShade="F2"/>
          </w:tcPr>
          <w:p w14:paraId="1CF621D1" w14:textId="77777777" w:rsidR="00E37F96" w:rsidRPr="00FB1872" w:rsidRDefault="00E37F96" w:rsidP="00E37F96">
            <w:pPr>
              <w:jc w:val="left"/>
              <w:rPr>
                <w:rFonts w:cs="Arial"/>
                <w:sz w:val="18"/>
              </w:rPr>
            </w:pPr>
            <w:r w:rsidRPr="00FB1872">
              <w:rPr>
                <w:rFonts w:cs="Arial"/>
                <w:sz w:val="18"/>
              </w:rPr>
              <w:t>Mai</w:t>
            </w:r>
          </w:p>
        </w:tc>
        <w:tc>
          <w:tcPr>
            <w:tcW w:w="771" w:type="dxa"/>
          </w:tcPr>
          <w:p w14:paraId="297C11FD" w14:textId="77777777" w:rsidR="00E37F96" w:rsidRPr="00FB1872" w:rsidRDefault="00E37F96" w:rsidP="00E37F96">
            <w:pPr>
              <w:ind w:right="113"/>
              <w:jc w:val="right"/>
              <w:rPr>
                <w:rFonts w:cs="Arial"/>
                <w:sz w:val="18"/>
              </w:rPr>
            </w:pPr>
            <w:r w:rsidRPr="00FB1872">
              <w:rPr>
                <w:rFonts w:cs="Arial"/>
                <w:sz w:val="18"/>
              </w:rPr>
              <w:t>1</w:t>
            </w:r>
          </w:p>
        </w:tc>
        <w:tc>
          <w:tcPr>
            <w:tcW w:w="772" w:type="dxa"/>
          </w:tcPr>
          <w:p w14:paraId="17CAE031" w14:textId="77777777" w:rsidR="00E37F96" w:rsidRPr="00FB1872" w:rsidRDefault="00E37F96" w:rsidP="00E37F96">
            <w:pPr>
              <w:ind w:right="113"/>
              <w:jc w:val="right"/>
              <w:rPr>
                <w:rFonts w:cs="Arial"/>
                <w:sz w:val="18"/>
              </w:rPr>
            </w:pPr>
            <w:r w:rsidRPr="00FB1872">
              <w:rPr>
                <w:rFonts w:cs="Arial"/>
                <w:sz w:val="18"/>
              </w:rPr>
              <w:t>1</w:t>
            </w:r>
          </w:p>
        </w:tc>
        <w:tc>
          <w:tcPr>
            <w:tcW w:w="772" w:type="dxa"/>
          </w:tcPr>
          <w:p w14:paraId="5D078400"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33</w:t>
            </w:r>
          </w:p>
        </w:tc>
        <w:tc>
          <w:tcPr>
            <w:tcW w:w="772" w:type="dxa"/>
          </w:tcPr>
          <w:p w14:paraId="045FE9CB"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11</w:t>
            </w:r>
          </w:p>
        </w:tc>
        <w:tc>
          <w:tcPr>
            <w:tcW w:w="772" w:type="dxa"/>
          </w:tcPr>
          <w:p w14:paraId="6E98B289"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65</w:t>
            </w:r>
          </w:p>
        </w:tc>
        <w:tc>
          <w:tcPr>
            <w:tcW w:w="772" w:type="dxa"/>
          </w:tcPr>
          <w:p w14:paraId="73062EE6"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67</w:t>
            </w:r>
          </w:p>
        </w:tc>
        <w:tc>
          <w:tcPr>
            <w:tcW w:w="772" w:type="dxa"/>
          </w:tcPr>
          <w:p w14:paraId="4F421495"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123</w:t>
            </w:r>
          </w:p>
        </w:tc>
        <w:tc>
          <w:tcPr>
            <w:tcW w:w="888" w:type="dxa"/>
          </w:tcPr>
          <w:p w14:paraId="351C68AE" w14:textId="1B87449B" w:rsidR="00E37F96" w:rsidRPr="00FB1872" w:rsidRDefault="00E37F96" w:rsidP="00E37F96">
            <w:pPr>
              <w:ind w:right="113"/>
              <w:jc w:val="right"/>
              <w:rPr>
                <w:rFonts w:cs="Arial"/>
                <w:sz w:val="18"/>
              </w:rPr>
            </w:pPr>
            <w:r w:rsidRPr="00FB1872">
              <w:rPr>
                <w:sz w:val="18"/>
              </w:rPr>
              <w:t>77</w:t>
            </w:r>
          </w:p>
        </w:tc>
        <w:tc>
          <w:tcPr>
            <w:tcW w:w="888" w:type="dxa"/>
          </w:tcPr>
          <w:p w14:paraId="5FB224B2" w14:textId="2F5FB305" w:rsidR="00E37F96" w:rsidRPr="00FB1872" w:rsidRDefault="00E37F96" w:rsidP="00E37F96">
            <w:pPr>
              <w:ind w:right="113"/>
              <w:jc w:val="right"/>
              <w:rPr>
                <w:rFonts w:cs="Arial"/>
                <w:sz w:val="18"/>
              </w:rPr>
            </w:pPr>
            <w:r w:rsidRPr="00FB1872">
              <w:rPr>
                <w:sz w:val="18"/>
              </w:rPr>
              <w:t>91</w:t>
            </w:r>
          </w:p>
        </w:tc>
      </w:tr>
      <w:tr w:rsidR="00E37F96" w:rsidRPr="00FB1872" w14:paraId="150AD0DB" w14:textId="5036A7EA" w:rsidTr="00D95ABF">
        <w:trPr>
          <w:cantSplit/>
          <w:jc w:val="center"/>
        </w:trPr>
        <w:tc>
          <w:tcPr>
            <w:tcW w:w="1050" w:type="dxa"/>
            <w:shd w:val="clear" w:color="auto" w:fill="F2F2F2" w:themeFill="background1" w:themeFillShade="F2"/>
          </w:tcPr>
          <w:p w14:paraId="7F3AD626" w14:textId="77777777" w:rsidR="00E37F96" w:rsidRPr="00FB1872" w:rsidRDefault="00E37F96" w:rsidP="00E37F96">
            <w:pPr>
              <w:jc w:val="left"/>
              <w:rPr>
                <w:rFonts w:cs="Arial"/>
                <w:sz w:val="18"/>
              </w:rPr>
            </w:pPr>
            <w:r w:rsidRPr="00FB1872">
              <w:rPr>
                <w:rFonts w:cs="Arial"/>
                <w:sz w:val="18"/>
              </w:rPr>
              <w:t>Juni</w:t>
            </w:r>
          </w:p>
        </w:tc>
        <w:tc>
          <w:tcPr>
            <w:tcW w:w="771" w:type="dxa"/>
          </w:tcPr>
          <w:p w14:paraId="0F365C4E" w14:textId="77777777" w:rsidR="00E37F96" w:rsidRPr="00FB1872" w:rsidRDefault="00E37F96" w:rsidP="00E37F96">
            <w:pPr>
              <w:ind w:right="113"/>
              <w:jc w:val="right"/>
              <w:rPr>
                <w:rFonts w:cs="Arial"/>
                <w:sz w:val="18"/>
              </w:rPr>
            </w:pPr>
            <w:r w:rsidRPr="00FB1872">
              <w:rPr>
                <w:rFonts w:cs="Arial"/>
                <w:sz w:val="18"/>
              </w:rPr>
              <w:t>-</w:t>
            </w:r>
          </w:p>
        </w:tc>
        <w:tc>
          <w:tcPr>
            <w:tcW w:w="772" w:type="dxa"/>
          </w:tcPr>
          <w:p w14:paraId="337FD06A" w14:textId="77777777" w:rsidR="00E37F96" w:rsidRPr="00FB1872" w:rsidRDefault="00E37F96" w:rsidP="00E37F96">
            <w:pPr>
              <w:ind w:right="113"/>
              <w:jc w:val="right"/>
              <w:rPr>
                <w:rFonts w:cs="Arial"/>
                <w:sz w:val="18"/>
              </w:rPr>
            </w:pPr>
            <w:r w:rsidRPr="00FB1872">
              <w:rPr>
                <w:rFonts w:cs="Arial"/>
                <w:sz w:val="18"/>
              </w:rPr>
              <w:t>7</w:t>
            </w:r>
          </w:p>
        </w:tc>
        <w:tc>
          <w:tcPr>
            <w:tcW w:w="772" w:type="dxa"/>
          </w:tcPr>
          <w:p w14:paraId="496B2F33"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10</w:t>
            </w:r>
          </w:p>
        </w:tc>
        <w:tc>
          <w:tcPr>
            <w:tcW w:w="772" w:type="dxa"/>
          </w:tcPr>
          <w:p w14:paraId="2FFE9650"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18</w:t>
            </w:r>
          </w:p>
        </w:tc>
        <w:tc>
          <w:tcPr>
            <w:tcW w:w="772" w:type="dxa"/>
          </w:tcPr>
          <w:p w14:paraId="54D94C49"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819</w:t>
            </w:r>
          </w:p>
        </w:tc>
        <w:tc>
          <w:tcPr>
            <w:tcW w:w="772" w:type="dxa"/>
          </w:tcPr>
          <w:p w14:paraId="2F506277"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78</w:t>
            </w:r>
          </w:p>
        </w:tc>
        <w:tc>
          <w:tcPr>
            <w:tcW w:w="772" w:type="dxa"/>
          </w:tcPr>
          <w:p w14:paraId="39DE2FD2"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59</w:t>
            </w:r>
          </w:p>
        </w:tc>
        <w:tc>
          <w:tcPr>
            <w:tcW w:w="888" w:type="dxa"/>
          </w:tcPr>
          <w:p w14:paraId="1BDD54CC" w14:textId="57961B8B" w:rsidR="00E37F96" w:rsidRPr="00FB1872" w:rsidRDefault="00E37F96" w:rsidP="00E37F96">
            <w:pPr>
              <w:ind w:right="113"/>
              <w:jc w:val="right"/>
              <w:rPr>
                <w:rFonts w:cs="Arial"/>
                <w:sz w:val="18"/>
              </w:rPr>
            </w:pPr>
            <w:r w:rsidRPr="00FB1872">
              <w:rPr>
                <w:sz w:val="18"/>
              </w:rPr>
              <w:t>94</w:t>
            </w:r>
          </w:p>
        </w:tc>
        <w:tc>
          <w:tcPr>
            <w:tcW w:w="888" w:type="dxa"/>
          </w:tcPr>
          <w:p w14:paraId="5BD4A162" w14:textId="34AB7B2A" w:rsidR="00E37F96" w:rsidRPr="00FB1872" w:rsidRDefault="00E37F96" w:rsidP="00E37F96">
            <w:pPr>
              <w:ind w:right="113"/>
              <w:jc w:val="right"/>
              <w:rPr>
                <w:rFonts w:cs="Arial"/>
                <w:sz w:val="18"/>
              </w:rPr>
            </w:pPr>
            <w:r w:rsidRPr="00FB1872">
              <w:rPr>
                <w:sz w:val="18"/>
              </w:rPr>
              <w:t>50</w:t>
            </w:r>
          </w:p>
        </w:tc>
      </w:tr>
      <w:tr w:rsidR="00E37F96" w:rsidRPr="00FB1872" w14:paraId="7C02D51B" w14:textId="07402397" w:rsidTr="00D95ABF">
        <w:trPr>
          <w:cantSplit/>
          <w:jc w:val="center"/>
        </w:trPr>
        <w:tc>
          <w:tcPr>
            <w:tcW w:w="1050" w:type="dxa"/>
            <w:shd w:val="clear" w:color="auto" w:fill="F2F2F2" w:themeFill="background1" w:themeFillShade="F2"/>
          </w:tcPr>
          <w:p w14:paraId="5AFB249E" w14:textId="77777777" w:rsidR="00E37F96" w:rsidRPr="00FB1872" w:rsidRDefault="00E37F96" w:rsidP="00E37F96">
            <w:pPr>
              <w:jc w:val="left"/>
              <w:rPr>
                <w:rFonts w:cs="Arial"/>
                <w:sz w:val="18"/>
              </w:rPr>
            </w:pPr>
            <w:r w:rsidRPr="00FB1872">
              <w:rPr>
                <w:rFonts w:cs="Arial"/>
                <w:sz w:val="18"/>
              </w:rPr>
              <w:t>Juli</w:t>
            </w:r>
          </w:p>
        </w:tc>
        <w:tc>
          <w:tcPr>
            <w:tcW w:w="771" w:type="dxa"/>
          </w:tcPr>
          <w:p w14:paraId="6FB8B10A" w14:textId="77777777" w:rsidR="00E37F96" w:rsidRPr="00FB1872" w:rsidRDefault="00E37F96" w:rsidP="00E37F96">
            <w:pPr>
              <w:ind w:right="113"/>
              <w:jc w:val="right"/>
              <w:rPr>
                <w:rFonts w:cs="Arial"/>
                <w:sz w:val="18"/>
              </w:rPr>
            </w:pPr>
            <w:r w:rsidRPr="00FB1872">
              <w:rPr>
                <w:rFonts w:cs="Arial"/>
                <w:sz w:val="18"/>
              </w:rPr>
              <w:t>-</w:t>
            </w:r>
          </w:p>
        </w:tc>
        <w:tc>
          <w:tcPr>
            <w:tcW w:w="772" w:type="dxa"/>
          </w:tcPr>
          <w:p w14:paraId="1B6CBF33" w14:textId="77777777" w:rsidR="00E37F96" w:rsidRPr="00FB1872" w:rsidRDefault="00E37F96" w:rsidP="00E37F96">
            <w:pPr>
              <w:ind w:right="113"/>
              <w:jc w:val="right"/>
              <w:rPr>
                <w:rFonts w:cs="Arial"/>
                <w:sz w:val="18"/>
              </w:rPr>
            </w:pPr>
            <w:r w:rsidRPr="00FB1872">
              <w:rPr>
                <w:rFonts w:cs="Arial"/>
                <w:sz w:val="18"/>
              </w:rPr>
              <w:t>7</w:t>
            </w:r>
          </w:p>
        </w:tc>
        <w:tc>
          <w:tcPr>
            <w:tcW w:w="772" w:type="dxa"/>
          </w:tcPr>
          <w:p w14:paraId="35EFD707" w14:textId="77777777" w:rsidR="00E37F96" w:rsidRPr="00FB1872" w:rsidRDefault="00E37F96" w:rsidP="00E37F96">
            <w:pPr>
              <w:ind w:right="113"/>
              <w:jc w:val="right"/>
              <w:rPr>
                <w:rFonts w:cs="Arial"/>
                <w:sz w:val="18"/>
              </w:rPr>
            </w:pPr>
            <w:r w:rsidRPr="00FB1872">
              <w:rPr>
                <w:rFonts w:cs="Arial"/>
                <w:sz w:val="18"/>
              </w:rPr>
              <w:t>3</w:t>
            </w:r>
          </w:p>
        </w:tc>
        <w:tc>
          <w:tcPr>
            <w:tcW w:w="772" w:type="dxa"/>
          </w:tcPr>
          <w:p w14:paraId="4D18F6AB" w14:textId="77777777" w:rsidR="00E37F96" w:rsidRPr="00FB1872" w:rsidRDefault="00E37F96" w:rsidP="00E37F96">
            <w:pPr>
              <w:ind w:right="113"/>
              <w:jc w:val="right"/>
              <w:rPr>
                <w:rFonts w:cs="Arial"/>
                <w:sz w:val="18"/>
              </w:rPr>
            </w:pPr>
            <w:r w:rsidRPr="00FB1872">
              <w:rPr>
                <w:rFonts w:cs="Arial"/>
                <w:sz w:val="18"/>
              </w:rPr>
              <w:t>9</w:t>
            </w:r>
          </w:p>
        </w:tc>
        <w:tc>
          <w:tcPr>
            <w:tcW w:w="772" w:type="dxa"/>
          </w:tcPr>
          <w:p w14:paraId="51BBD0C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58</w:t>
            </w:r>
          </w:p>
        </w:tc>
        <w:tc>
          <w:tcPr>
            <w:tcW w:w="772" w:type="dxa"/>
          </w:tcPr>
          <w:p w14:paraId="2D44D675"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83</w:t>
            </w:r>
          </w:p>
        </w:tc>
        <w:tc>
          <w:tcPr>
            <w:tcW w:w="772" w:type="dxa"/>
          </w:tcPr>
          <w:p w14:paraId="44E40585"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57</w:t>
            </w:r>
          </w:p>
        </w:tc>
        <w:tc>
          <w:tcPr>
            <w:tcW w:w="888" w:type="dxa"/>
          </w:tcPr>
          <w:p w14:paraId="7AB48FF0" w14:textId="7F327491" w:rsidR="00E37F96" w:rsidRPr="00FB1872" w:rsidRDefault="00E37F96" w:rsidP="00E37F96">
            <w:pPr>
              <w:ind w:right="113"/>
              <w:jc w:val="right"/>
              <w:rPr>
                <w:rFonts w:cs="Arial"/>
                <w:sz w:val="18"/>
              </w:rPr>
            </w:pPr>
            <w:r w:rsidRPr="00FB1872">
              <w:rPr>
                <w:sz w:val="18"/>
              </w:rPr>
              <w:t>94</w:t>
            </w:r>
          </w:p>
        </w:tc>
        <w:tc>
          <w:tcPr>
            <w:tcW w:w="888" w:type="dxa"/>
          </w:tcPr>
          <w:p w14:paraId="42A21C6A" w14:textId="4DAEC866" w:rsidR="00E37F96" w:rsidRPr="00FB1872" w:rsidRDefault="00E37F96" w:rsidP="00E37F96">
            <w:pPr>
              <w:ind w:right="113"/>
              <w:jc w:val="right"/>
              <w:rPr>
                <w:rFonts w:cs="Arial"/>
                <w:sz w:val="18"/>
              </w:rPr>
            </w:pPr>
            <w:r w:rsidRPr="00FB1872">
              <w:rPr>
                <w:sz w:val="18"/>
              </w:rPr>
              <w:t>92</w:t>
            </w:r>
          </w:p>
        </w:tc>
      </w:tr>
      <w:tr w:rsidR="00E37F96" w:rsidRPr="00FB1872" w14:paraId="5D903D67" w14:textId="6028F010" w:rsidTr="00D95ABF">
        <w:trPr>
          <w:cantSplit/>
          <w:jc w:val="center"/>
        </w:trPr>
        <w:tc>
          <w:tcPr>
            <w:tcW w:w="1050" w:type="dxa"/>
            <w:shd w:val="clear" w:color="auto" w:fill="F2F2F2" w:themeFill="background1" w:themeFillShade="F2"/>
          </w:tcPr>
          <w:p w14:paraId="13B674CE" w14:textId="77777777" w:rsidR="00E37F96" w:rsidRPr="00FB1872" w:rsidRDefault="00E37F96" w:rsidP="00E37F96">
            <w:pPr>
              <w:jc w:val="left"/>
              <w:rPr>
                <w:rFonts w:cs="Arial"/>
                <w:sz w:val="18"/>
              </w:rPr>
            </w:pPr>
            <w:r w:rsidRPr="00FB1872">
              <w:rPr>
                <w:rFonts w:cs="Arial"/>
                <w:sz w:val="18"/>
              </w:rPr>
              <w:t>August</w:t>
            </w:r>
          </w:p>
        </w:tc>
        <w:tc>
          <w:tcPr>
            <w:tcW w:w="771" w:type="dxa"/>
          </w:tcPr>
          <w:p w14:paraId="59ABD063" w14:textId="77777777" w:rsidR="00E37F96" w:rsidRPr="00FB1872" w:rsidRDefault="00E37F96" w:rsidP="00E37F96">
            <w:pPr>
              <w:ind w:right="113"/>
              <w:jc w:val="right"/>
              <w:rPr>
                <w:rFonts w:cs="Arial"/>
                <w:sz w:val="18"/>
              </w:rPr>
            </w:pPr>
            <w:r w:rsidRPr="00FB1872">
              <w:rPr>
                <w:rFonts w:cs="Arial"/>
                <w:sz w:val="18"/>
              </w:rPr>
              <w:t>-</w:t>
            </w:r>
          </w:p>
        </w:tc>
        <w:tc>
          <w:tcPr>
            <w:tcW w:w="772" w:type="dxa"/>
          </w:tcPr>
          <w:p w14:paraId="2F663FBB" w14:textId="77777777" w:rsidR="00E37F96" w:rsidRPr="00FB1872" w:rsidRDefault="00E37F96" w:rsidP="00E37F96">
            <w:pPr>
              <w:ind w:right="113"/>
              <w:jc w:val="right"/>
              <w:rPr>
                <w:rFonts w:cs="Arial"/>
                <w:sz w:val="18"/>
              </w:rPr>
            </w:pPr>
            <w:r w:rsidRPr="00FB1872">
              <w:rPr>
                <w:rFonts w:cs="Arial"/>
                <w:sz w:val="18"/>
              </w:rPr>
              <w:t>1</w:t>
            </w:r>
          </w:p>
        </w:tc>
        <w:tc>
          <w:tcPr>
            <w:tcW w:w="772" w:type="dxa"/>
          </w:tcPr>
          <w:p w14:paraId="00A7B3A4" w14:textId="77777777" w:rsidR="00E37F96" w:rsidRPr="00FB1872" w:rsidRDefault="00E37F96" w:rsidP="00E37F96">
            <w:pPr>
              <w:ind w:right="113"/>
              <w:jc w:val="right"/>
              <w:rPr>
                <w:rFonts w:cs="Arial"/>
                <w:sz w:val="18"/>
              </w:rPr>
            </w:pPr>
            <w:r w:rsidRPr="00FB1872">
              <w:rPr>
                <w:rFonts w:cs="Arial"/>
                <w:sz w:val="18"/>
              </w:rPr>
              <w:t>7</w:t>
            </w:r>
          </w:p>
        </w:tc>
        <w:tc>
          <w:tcPr>
            <w:tcW w:w="772" w:type="dxa"/>
          </w:tcPr>
          <w:p w14:paraId="3CA351BA"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11</w:t>
            </w:r>
          </w:p>
        </w:tc>
        <w:tc>
          <w:tcPr>
            <w:tcW w:w="772" w:type="dxa"/>
          </w:tcPr>
          <w:p w14:paraId="60831A6C"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379</w:t>
            </w:r>
          </w:p>
        </w:tc>
        <w:tc>
          <w:tcPr>
            <w:tcW w:w="772" w:type="dxa"/>
          </w:tcPr>
          <w:p w14:paraId="20997BFA"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435</w:t>
            </w:r>
          </w:p>
        </w:tc>
        <w:tc>
          <w:tcPr>
            <w:tcW w:w="772" w:type="dxa"/>
          </w:tcPr>
          <w:p w14:paraId="3B35D806"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442</w:t>
            </w:r>
          </w:p>
        </w:tc>
        <w:tc>
          <w:tcPr>
            <w:tcW w:w="888" w:type="dxa"/>
          </w:tcPr>
          <w:p w14:paraId="1BAD2C7B" w14:textId="630B7134" w:rsidR="00E37F96" w:rsidRPr="00FB1872" w:rsidRDefault="00E37F96" w:rsidP="00E37F96">
            <w:pPr>
              <w:ind w:right="113"/>
              <w:jc w:val="right"/>
              <w:rPr>
                <w:rFonts w:cs="Arial"/>
                <w:sz w:val="18"/>
              </w:rPr>
            </w:pPr>
            <w:r w:rsidRPr="00FB1872">
              <w:rPr>
                <w:sz w:val="18"/>
              </w:rPr>
              <w:t>460</w:t>
            </w:r>
          </w:p>
        </w:tc>
        <w:tc>
          <w:tcPr>
            <w:tcW w:w="888" w:type="dxa"/>
          </w:tcPr>
          <w:p w14:paraId="1D8E82B0" w14:textId="63739BBD" w:rsidR="00E37F96" w:rsidRPr="00FB1872" w:rsidRDefault="00FF05E4" w:rsidP="00E37F96">
            <w:pPr>
              <w:ind w:right="113"/>
              <w:jc w:val="right"/>
              <w:rPr>
                <w:rFonts w:cs="Arial"/>
                <w:sz w:val="18"/>
              </w:rPr>
            </w:pPr>
            <w:r w:rsidRPr="00FB1872">
              <w:rPr>
                <w:rFonts w:cs="Arial"/>
                <w:sz w:val="18"/>
              </w:rPr>
              <w:t>406</w:t>
            </w:r>
          </w:p>
        </w:tc>
      </w:tr>
      <w:tr w:rsidR="00E37F96" w:rsidRPr="00FB1872" w14:paraId="515F3514" w14:textId="7F384A7D" w:rsidTr="00D95ABF">
        <w:trPr>
          <w:cantSplit/>
          <w:jc w:val="center"/>
        </w:trPr>
        <w:tc>
          <w:tcPr>
            <w:tcW w:w="1050" w:type="dxa"/>
            <w:shd w:val="clear" w:color="auto" w:fill="F2F2F2" w:themeFill="background1" w:themeFillShade="F2"/>
          </w:tcPr>
          <w:p w14:paraId="019086A4" w14:textId="77777777" w:rsidR="00E37F96" w:rsidRPr="00FB1872" w:rsidRDefault="00E37F96" w:rsidP="00E37F96">
            <w:pPr>
              <w:jc w:val="left"/>
              <w:rPr>
                <w:rFonts w:cs="Arial"/>
                <w:sz w:val="18"/>
              </w:rPr>
            </w:pPr>
            <w:r w:rsidRPr="00FB1872">
              <w:rPr>
                <w:rFonts w:cs="Arial"/>
                <w:sz w:val="18"/>
              </w:rPr>
              <w:t>September</w:t>
            </w:r>
          </w:p>
        </w:tc>
        <w:tc>
          <w:tcPr>
            <w:tcW w:w="771" w:type="dxa"/>
          </w:tcPr>
          <w:p w14:paraId="2089FC79" w14:textId="77777777" w:rsidR="00E37F96" w:rsidRPr="00FB1872" w:rsidRDefault="00E37F96" w:rsidP="00E37F96">
            <w:pPr>
              <w:ind w:right="113"/>
              <w:jc w:val="right"/>
              <w:rPr>
                <w:rFonts w:cs="Arial"/>
                <w:sz w:val="18"/>
              </w:rPr>
            </w:pPr>
            <w:r w:rsidRPr="00FB1872">
              <w:rPr>
                <w:rFonts w:cs="Arial"/>
                <w:sz w:val="18"/>
              </w:rPr>
              <w:t>3</w:t>
            </w:r>
          </w:p>
        </w:tc>
        <w:tc>
          <w:tcPr>
            <w:tcW w:w="772" w:type="dxa"/>
          </w:tcPr>
          <w:p w14:paraId="68A77EF4" w14:textId="77777777" w:rsidR="00E37F96" w:rsidRPr="00FB1872" w:rsidRDefault="00E37F96" w:rsidP="00E37F96">
            <w:pPr>
              <w:ind w:right="113"/>
              <w:jc w:val="right"/>
              <w:rPr>
                <w:rFonts w:cs="Arial"/>
                <w:sz w:val="18"/>
              </w:rPr>
            </w:pPr>
            <w:r w:rsidRPr="00FB1872">
              <w:rPr>
                <w:rFonts w:cs="Arial"/>
                <w:sz w:val="18"/>
              </w:rPr>
              <w:t>8</w:t>
            </w:r>
          </w:p>
        </w:tc>
        <w:tc>
          <w:tcPr>
            <w:tcW w:w="772" w:type="dxa"/>
          </w:tcPr>
          <w:p w14:paraId="7CBE498A"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16</w:t>
            </w:r>
          </w:p>
        </w:tc>
        <w:tc>
          <w:tcPr>
            <w:tcW w:w="772" w:type="dxa"/>
          </w:tcPr>
          <w:p w14:paraId="2B18350F"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29</w:t>
            </w:r>
          </w:p>
        </w:tc>
        <w:tc>
          <w:tcPr>
            <w:tcW w:w="772" w:type="dxa"/>
          </w:tcPr>
          <w:p w14:paraId="5AB85917"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154</w:t>
            </w:r>
          </w:p>
        </w:tc>
        <w:tc>
          <w:tcPr>
            <w:tcW w:w="772" w:type="dxa"/>
          </w:tcPr>
          <w:p w14:paraId="6D3E9C9F"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91</w:t>
            </w:r>
          </w:p>
        </w:tc>
        <w:tc>
          <w:tcPr>
            <w:tcW w:w="772" w:type="dxa"/>
          </w:tcPr>
          <w:p w14:paraId="160B74BA"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104</w:t>
            </w:r>
          </w:p>
        </w:tc>
        <w:tc>
          <w:tcPr>
            <w:tcW w:w="888" w:type="dxa"/>
          </w:tcPr>
          <w:p w14:paraId="5089CBE0" w14:textId="4902CB0E" w:rsidR="00E37F96" w:rsidRPr="00FB1872" w:rsidRDefault="00E37F96" w:rsidP="00E37F96">
            <w:pPr>
              <w:ind w:right="113"/>
              <w:jc w:val="right"/>
              <w:rPr>
                <w:rFonts w:cs="Arial"/>
                <w:sz w:val="18"/>
              </w:rPr>
            </w:pPr>
            <w:r w:rsidRPr="00FB1872">
              <w:rPr>
                <w:sz w:val="18"/>
              </w:rPr>
              <w:t>112</w:t>
            </w:r>
          </w:p>
        </w:tc>
        <w:tc>
          <w:tcPr>
            <w:tcW w:w="888" w:type="dxa"/>
          </w:tcPr>
          <w:p w14:paraId="2D8E923A" w14:textId="0702867C" w:rsidR="00E37F96" w:rsidRPr="00FB1872" w:rsidRDefault="004411BF" w:rsidP="00E37F96">
            <w:pPr>
              <w:ind w:right="113"/>
              <w:jc w:val="right"/>
              <w:rPr>
                <w:rFonts w:cs="Arial"/>
                <w:sz w:val="18"/>
              </w:rPr>
            </w:pPr>
            <w:r w:rsidRPr="00FB1872">
              <w:rPr>
                <w:rFonts w:cs="Arial"/>
                <w:sz w:val="18"/>
              </w:rPr>
              <w:t>131</w:t>
            </w:r>
          </w:p>
        </w:tc>
      </w:tr>
      <w:tr w:rsidR="00E37F96" w:rsidRPr="00FB1872" w14:paraId="277B3A4A" w14:textId="518C7570" w:rsidTr="00D95ABF">
        <w:trPr>
          <w:cantSplit/>
          <w:jc w:val="center"/>
        </w:trPr>
        <w:tc>
          <w:tcPr>
            <w:tcW w:w="1050" w:type="dxa"/>
            <w:shd w:val="clear" w:color="auto" w:fill="F2F2F2" w:themeFill="background1" w:themeFillShade="F2"/>
          </w:tcPr>
          <w:p w14:paraId="4C841EE6" w14:textId="77777777" w:rsidR="00E37F96" w:rsidRPr="00FB1872" w:rsidRDefault="00E37F96" w:rsidP="00E37F96">
            <w:pPr>
              <w:jc w:val="left"/>
              <w:rPr>
                <w:rFonts w:cs="Arial"/>
                <w:sz w:val="18"/>
              </w:rPr>
            </w:pPr>
            <w:r w:rsidRPr="00FB1872">
              <w:rPr>
                <w:rFonts w:cs="Arial"/>
                <w:sz w:val="18"/>
              </w:rPr>
              <w:t>Oktober</w:t>
            </w:r>
          </w:p>
        </w:tc>
        <w:tc>
          <w:tcPr>
            <w:tcW w:w="771" w:type="dxa"/>
          </w:tcPr>
          <w:p w14:paraId="03A24735" w14:textId="77777777" w:rsidR="00E37F96" w:rsidRPr="00FB1872" w:rsidRDefault="00E37F96" w:rsidP="00E37F96">
            <w:pPr>
              <w:ind w:right="113"/>
              <w:jc w:val="right"/>
              <w:rPr>
                <w:rFonts w:cs="Arial"/>
                <w:sz w:val="18"/>
              </w:rPr>
            </w:pPr>
            <w:r w:rsidRPr="00FB1872">
              <w:rPr>
                <w:rFonts w:cs="Arial"/>
                <w:sz w:val="18"/>
              </w:rPr>
              <w:t>1</w:t>
            </w:r>
          </w:p>
        </w:tc>
        <w:tc>
          <w:tcPr>
            <w:tcW w:w="772" w:type="dxa"/>
          </w:tcPr>
          <w:p w14:paraId="0392741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19</w:t>
            </w:r>
          </w:p>
        </w:tc>
        <w:tc>
          <w:tcPr>
            <w:tcW w:w="772" w:type="dxa"/>
          </w:tcPr>
          <w:p w14:paraId="247BE31B"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29</w:t>
            </w:r>
          </w:p>
        </w:tc>
        <w:tc>
          <w:tcPr>
            <w:tcW w:w="772" w:type="dxa"/>
          </w:tcPr>
          <w:p w14:paraId="3FC4535B"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16</w:t>
            </w:r>
          </w:p>
        </w:tc>
        <w:tc>
          <w:tcPr>
            <w:tcW w:w="772" w:type="dxa"/>
          </w:tcPr>
          <w:p w14:paraId="69BEAE03"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68</w:t>
            </w:r>
          </w:p>
        </w:tc>
        <w:tc>
          <w:tcPr>
            <w:tcW w:w="772" w:type="dxa"/>
          </w:tcPr>
          <w:p w14:paraId="53268EC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53</w:t>
            </w:r>
          </w:p>
        </w:tc>
        <w:tc>
          <w:tcPr>
            <w:tcW w:w="772" w:type="dxa"/>
          </w:tcPr>
          <w:p w14:paraId="093FE1B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58</w:t>
            </w:r>
          </w:p>
        </w:tc>
        <w:tc>
          <w:tcPr>
            <w:tcW w:w="888" w:type="dxa"/>
          </w:tcPr>
          <w:p w14:paraId="72C26A77" w14:textId="0B34B8E6" w:rsidR="00E37F96" w:rsidRPr="00FB1872" w:rsidRDefault="00E37F96" w:rsidP="00E37F96">
            <w:pPr>
              <w:ind w:right="113"/>
              <w:jc w:val="right"/>
              <w:rPr>
                <w:rFonts w:cs="Arial"/>
                <w:sz w:val="18"/>
              </w:rPr>
            </w:pPr>
            <w:r w:rsidRPr="00FB1872">
              <w:rPr>
                <w:sz w:val="18"/>
              </w:rPr>
              <w:t>94</w:t>
            </w:r>
          </w:p>
        </w:tc>
        <w:tc>
          <w:tcPr>
            <w:tcW w:w="888" w:type="dxa"/>
          </w:tcPr>
          <w:p w14:paraId="148236A3" w14:textId="77777777" w:rsidR="00E37F96" w:rsidRPr="00FB1872" w:rsidRDefault="00E37F96" w:rsidP="00E37F96">
            <w:pPr>
              <w:ind w:right="113"/>
              <w:jc w:val="right"/>
              <w:rPr>
                <w:rFonts w:cs="Arial"/>
                <w:sz w:val="18"/>
              </w:rPr>
            </w:pPr>
          </w:p>
        </w:tc>
      </w:tr>
      <w:tr w:rsidR="00E37F96" w:rsidRPr="00FB1872" w14:paraId="2272B54C" w14:textId="6276C2BC" w:rsidTr="00D95ABF">
        <w:trPr>
          <w:cantSplit/>
          <w:jc w:val="center"/>
        </w:trPr>
        <w:tc>
          <w:tcPr>
            <w:tcW w:w="1050" w:type="dxa"/>
            <w:shd w:val="clear" w:color="auto" w:fill="F2F2F2" w:themeFill="background1" w:themeFillShade="F2"/>
          </w:tcPr>
          <w:p w14:paraId="3D77E174" w14:textId="77777777" w:rsidR="00E37F96" w:rsidRPr="00FB1872" w:rsidRDefault="00E37F96" w:rsidP="00E37F96">
            <w:pPr>
              <w:jc w:val="left"/>
              <w:rPr>
                <w:rFonts w:cs="Arial"/>
                <w:sz w:val="18"/>
              </w:rPr>
            </w:pPr>
            <w:r w:rsidRPr="00FB1872">
              <w:rPr>
                <w:rFonts w:cs="Arial"/>
                <w:sz w:val="18"/>
              </w:rPr>
              <w:t>November</w:t>
            </w:r>
          </w:p>
        </w:tc>
        <w:tc>
          <w:tcPr>
            <w:tcW w:w="771" w:type="dxa"/>
          </w:tcPr>
          <w:p w14:paraId="3B10FE4D" w14:textId="77777777" w:rsidR="00E37F96" w:rsidRPr="00FB1872" w:rsidRDefault="00E37F96" w:rsidP="00E37F96">
            <w:pPr>
              <w:ind w:right="113"/>
              <w:jc w:val="right"/>
              <w:rPr>
                <w:rFonts w:cs="Arial"/>
                <w:sz w:val="18"/>
              </w:rPr>
            </w:pPr>
            <w:r w:rsidRPr="00FB1872">
              <w:rPr>
                <w:rFonts w:cs="Arial"/>
                <w:sz w:val="18"/>
              </w:rPr>
              <w:t>3</w:t>
            </w:r>
          </w:p>
        </w:tc>
        <w:tc>
          <w:tcPr>
            <w:tcW w:w="772" w:type="dxa"/>
          </w:tcPr>
          <w:p w14:paraId="15F89DAD"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16</w:t>
            </w:r>
          </w:p>
        </w:tc>
        <w:tc>
          <w:tcPr>
            <w:tcW w:w="772" w:type="dxa"/>
          </w:tcPr>
          <w:p w14:paraId="7DC5B72F"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26</w:t>
            </w:r>
          </w:p>
        </w:tc>
        <w:tc>
          <w:tcPr>
            <w:tcW w:w="772" w:type="dxa"/>
          </w:tcPr>
          <w:p w14:paraId="25116EE7"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41</w:t>
            </w:r>
          </w:p>
        </w:tc>
        <w:tc>
          <w:tcPr>
            <w:tcW w:w="772" w:type="dxa"/>
          </w:tcPr>
          <w:p w14:paraId="28D84BE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407</w:t>
            </w:r>
          </w:p>
        </w:tc>
        <w:tc>
          <w:tcPr>
            <w:tcW w:w="772" w:type="dxa"/>
          </w:tcPr>
          <w:p w14:paraId="0CE4379B"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353</w:t>
            </w:r>
          </w:p>
        </w:tc>
        <w:tc>
          <w:tcPr>
            <w:tcW w:w="772" w:type="dxa"/>
          </w:tcPr>
          <w:p w14:paraId="2A35FD9E"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341</w:t>
            </w:r>
          </w:p>
        </w:tc>
        <w:tc>
          <w:tcPr>
            <w:tcW w:w="888" w:type="dxa"/>
          </w:tcPr>
          <w:p w14:paraId="744F54BC" w14:textId="00A5F6BF" w:rsidR="00E37F96" w:rsidRPr="00FB1872" w:rsidRDefault="00E37F96" w:rsidP="00E37F96">
            <w:pPr>
              <w:ind w:right="113"/>
              <w:jc w:val="right"/>
              <w:rPr>
                <w:rFonts w:cs="Arial"/>
                <w:sz w:val="18"/>
              </w:rPr>
            </w:pPr>
            <w:r w:rsidRPr="00FB1872">
              <w:rPr>
                <w:sz w:val="18"/>
              </w:rPr>
              <w:t>333</w:t>
            </w:r>
          </w:p>
        </w:tc>
        <w:tc>
          <w:tcPr>
            <w:tcW w:w="888" w:type="dxa"/>
          </w:tcPr>
          <w:p w14:paraId="011996FE" w14:textId="77777777" w:rsidR="00E37F96" w:rsidRPr="00FB1872" w:rsidRDefault="00E37F96" w:rsidP="00E37F96">
            <w:pPr>
              <w:ind w:right="113"/>
              <w:jc w:val="right"/>
              <w:rPr>
                <w:rFonts w:cs="Arial"/>
                <w:sz w:val="18"/>
              </w:rPr>
            </w:pPr>
          </w:p>
        </w:tc>
      </w:tr>
      <w:tr w:rsidR="00E37F96" w:rsidRPr="00FB1872" w14:paraId="062FA619" w14:textId="4DC248F1" w:rsidTr="00D95ABF">
        <w:trPr>
          <w:cantSplit/>
          <w:jc w:val="center"/>
        </w:trPr>
        <w:tc>
          <w:tcPr>
            <w:tcW w:w="1050" w:type="dxa"/>
            <w:shd w:val="clear" w:color="auto" w:fill="F2F2F2" w:themeFill="background1" w:themeFillShade="F2"/>
          </w:tcPr>
          <w:p w14:paraId="25A1E7F9" w14:textId="77777777" w:rsidR="00E37F96" w:rsidRPr="00FB1872" w:rsidRDefault="00E37F96" w:rsidP="00E37F96">
            <w:pPr>
              <w:jc w:val="left"/>
              <w:rPr>
                <w:rFonts w:cs="Arial"/>
                <w:sz w:val="18"/>
              </w:rPr>
            </w:pPr>
            <w:r w:rsidRPr="00FB1872">
              <w:rPr>
                <w:rFonts w:cs="Arial"/>
                <w:sz w:val="18"/>
              </w:rPr>
              <w:t>Dezember</w:t>
            </w:r>
          </w:p>
        </w:tc>
        <w:tc>
          <w:tcPr>
            <w:tcW w:w="771" w:type="dxa"/>
          </w:tcPr>
          <w:p w14:paraId="4F4CFA3F" w14:textId="77777777" w:rsidR="00E37F96" w:rsidRPr="00FB1872" w:rsidRDefault="00E37F96" w:rsidP="00E37F96">
            <w:pPr>
              <w:ind w:right="113"/>
              <w:jc w:val="right"/>
              <w:rPr>
                <w:rFonts w:cs="Arial"/>
                <w:sz w:val="18"/>
              </w:rPr>
            </w:pPr>
            <w:r w:rsidRPr="00FB1872">
              <w:rPr>
                <w:rFonts w:cs="Arial"/>
                <w:sz w:val="18"/>
              </w:rPr>
              <w:t>3</w:t>
            </w:r>
          </w:p>
        </w:tc>
        <w:tc>
          <w:tcPr>
            <w:tcW w:w="772" w:type="dxa"/>
          </w:tcPr>
          <w:p w14:paraId="572924F7" w14:textId="77777777" w:rsidR="00E37F96" w:rsidRPr="00FB1872" w:rsidRDefault="00E37F96" w:rsidP="00E37F96">
            <w:pPr>
              <w:ind w:right="113"/>
              <w:jc w:val="right"/>
              <w:rPr>
                <w:rFonts w:cs="Arial"/>
                <w:sz w:val="18"/>
              </w:rPr>
            </w:pPr>
            <w:r w:rsidRPr="00FB1872">
              <w:rPr>
                <w:rFonts w:cs="Arial"/>
                <w:sz w:val="18"/>
              </w:rPr>
              <w:t>9</w:t>
            </w:r>
          </w:p>
        </w:tc>
        <w:tc>
          <w:tcPr>
            <w:tcW w:w="772" w:type="dxa"/>
          </w:tcPr>
          <w:p w14:paraId="607C0F0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51</w:t>
            </w:r>
          </w:p>
        </w:tc>
        <w:tc>
          <w:tcPr>
            <w:tcW w:w="772" w:type="dxa"/>
          </w:tcPr>
          <w:p w14:paraId="1258ECE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32</w:t>
            </w:r>
          </w:p>
        </w:tc>
        <w:tc>
          <w:tcPr>
            <w:tcW w:w="772" w:type="dxa"/>
          </w:tcPr>
          <w:p w14:paraId="78849189"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174</w:t>
            </w:r>
          </w:p>
        </w:tc>
        <w:tc>
          <w:tcPr>
            <w:tcW w:w="772" w:type="dxa"/>
          </w:tcPr>
          <w:p w14:paraId="10D02324"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204</w:t>
            </w:r>
          </w:p>
        </w:tc>
        <w:tc>
          <w:tcPr>
            <w:tcW w:w="772" w:type="dxa"/>
          </w:tcPr>
          <w:p w14:paraId="1BE0E4FC" w14:textId="77777777" w:rsidR="00E37F96" w:rsidRPr="00FB1872" w:rsidRDefault="00E37F96" w:rsidP="00E37F96">
            <w:pPr>
              <w:ind w:right="113"/>
              <w:jc w:val="right"/>
              <w:rPr>
                <w:rFonts w:eastAsiaTheme="minorEastAsia" w:cs="Arial"/>
                <w:sz w:val="18"/>
                <w:szCs w:val="24"/>
                <w:lang w:eastAsia="zh-CN"/>
              </w:rPr>
            </w:pPr>
            <w:r w:rsidRPr="00FB1872">
              <w:rPr>
                <w:rFonts w:cs="Arial"/>
                <w:sz w:val="18"/>
              </w:rPr>
              <w:t>220</w:t>
            </w:r>
          </w:p>
        </w:tc>
        <w:tc>
          <w:tcPr>
            <w:tcW w:w="888" w:type="dxa"/>
          </w:tcPr>
          <w:p w14:paraId="1DBD6746" w14:textId="79F7B0C9" w:rsidR="00E37F96" w:rsidRPr="00FB1872" w:rsidRDefault="00E37F96" w:rsidP="00E37F96">
            <w:pPr>
              <w:ind w:right="113"/>
              <w:jc w:val="right"/>
              <w:rPr>
                <w:rFonts w:cs="Arial"/>
                <w:sz w:val="18"/>
              </w:rPr>
            </w:pPr>
            <w:r w:rsidRPr="00FB1872">
              <w:rPr>
                <w:sz w:val="18"/>
              </w:rPr>
              <w:t>227</w:t>
            </w:r>
          </w:p>
        </w:tc>
        <w:tc>
          <w:tcPr>
            <w:tcW w:w="888" w:type="dxa"/>
          </w:tcPr>
          <w:p w14:paraId="31752802" w14:textId="77777777" w:rsidR="00E37F96" w:rsidRPr="00FB1872" w:rsidRDefault="00E37F96" w:rsidP="00E37F96">
            <w:pPr>
              <w:ind w:right="113"/>
              <w:jc w:val="right"/>
              <w:rPr>
                <w:rFonts w:cs="Arial"/>
                <w:sz w:val="18"/>
              </w:rPr>
            </w:pPr>
          </w:p>
        </w:tc>
      </w:tr>
      <w:tr w:rsidR="00E37F96" w:rsidRPr="00FB1872" w14:paraId="1F3E6AC1" w14:textId="768CAD97" w:rsidTr="00D95ABF">
        <w:trPr>
          <w:cantSplit/>
          <w:jc w:val="center"/>
        </w:trPr>
        <w:tc>
          <w:tcPr>
            <w:tcW w:w="1050" w:type="dxa"/>
            <w:shd w:val="clear" w:color="auto" w:fill="F2F2F2" w:themeFill="background1" w:themeFillShade="F2"/>
          </w:tcPr>
          <w:p w14:paraId="6D03D35D" w14:textId="77777777" w:rsidR="00E37F96" w:rsidRPr="00FB1872" w:rsidRDefault="00E37F96" w:rsidP="00E37F96">
            <w:pPr>
              <w:jc w:val="left"/>
              <w:rPr>
                <w:rFonts w:cs="Arial"/>
                <w:b/>
                <w:bCs/>
                <w:sz w:val="18"/>
              </w:rPr>
            </w:pPr>
            <w:r w:rsidRPr="00FB1872">
              <w:rPr>
                <w:rFonts w:cs="Arial"/>
                <w:b/>
                <w:bCs/>
                <w:sz w:val="18"/>
              </w:rPr>
              <w:t>Gesamt</w:t>
            </w:r>
          </w:p>
        </w:tc>
        <w:tc>
          <w:tcPr>
            <w:tcW w:w="771" w:type="dxa"/>
          </w:tcPr>
          <w:p w14:paraId="46D07F29" w14:textId="77777777" w:rsidR="00E37F96" w:rsidRPr="00FB1872" w:rsidRDefault="00E37F96" w:rsidP="00E37F96">
            <w:pPr>
              <w:ind w:right="113"/>
              <w:jc w:val="right"/>
              <w:rPr>
                <w:rFonts w:eastAsiaTheme="minorEastAsia" w:cs="Arial"/>
                <w:b/>
                <w:sz w:val="18"/>
                <w:szCs w:val="24"/>
                <w:lang w:eastAsia="zh-CN"/>
              </w:rPr>
            </w:pPr>
            <w:r w:rsidRPr="00FB1872">
              <w:rPr>
                <w:rFonts w:cs="Arial"/>
                <w:b/>
                <w:sz w:val="18"/>
              </w:rPr>
              <w:t>14</w:t>
            </w:r>
          </w:p>
        </w:tc>
        <w:tc>
          <w:tcPr>
            <w:tcW w:w="772" w:type="dxa"/>
          </w:tcPr>
          <w:p w14:paraId="47AB22C8" w14:textId="77777777" w:rsidR="00E37F96" w:rsidRPr="00FB1872" w:rsidRDefault="00E37F96" w:rsidP="00E37F96">
            <w:pPr>
              <w:ind w:right="113"/>
              <w:jc w:val="right"/>
              <w:rPr>
                <w:rFonts w:eastAsiaTheme="minorEastAsia" w:cs="Arial"/>
                <w:b/>
                <w:sz w:val="18"/>
                <w:szCs w:val="24"/>
                <w:lang w:eastAsia="zh-CN"/>
              </w:rPr>
            </w:pPr>
            <w:r w:rsidRPr="00FB1872">
              <w:rPr>
                <w:rFonts w:cs="Arial"/>
                <w:b/>
                <w:sz w:val="18"/>
              </w:rPr>
              <w:t>77</w:t>
            </w:r>
          </w:p>
        </w:tc>
        <w:tc>
          <w:tcPr>
            <w:tcW w:w="772" w:type="dxa"/>
          </w:tcPr>
          <w:p w14:paraId="0B623929" w14:textId="77777777" w:rsidR="00E37F96" w:rsidRPr="00FB1872" w:rsidRDefault="00E37F96" w:rsidP="00E37F96">
            <w:pPr>
              <w:ind w:right="113"/>
              <w:jc w:val="right"/>
              <w:rPr>
                <w:rFonts w:eastAsiaTheme="minorEastAsia" w:cs="Arial"/>
                <w:b/>
                <w:sz w:val="18"/>
                <w:szCs w:val="24"/>
                <w:lang w:eastAsia="zh-CN"/>
              </w:rPr>
            </w:pPr>
            <w:r w:rsidRPr="00FB1872">
              <w:rPr>
                <w:rFonts w:cs="Arial"/>
                <w:b/>
                <w:sz w:val="18"/>
              </w:rPr>
              <w:t>219</w:t>
            </w:r>
          </w:p>
        </w:tc>
        <w:tc>
          <w:tcPr>
            <w:tcW w:w="772" w:type="dxa"/>
          </w:tcPr>
          <w:p w14:paraId="52379FF4" w14:textId="77777777" w:rsidR="00E37F96" w:rsidRPr="00FB1872" w:rsidRDefault="00E37F96" w:rsidP="00E37F96">
            <w:pPr>
              <w:ind w:right="113"/>
              <w:jc w:val="right"/>
              <w:rPr>
                <w:rFonts w:eastAsiaTheme="minorEastAsia" w:cs="Arial"/>
                <w:b/>
                <w:sz w:val="18"/>
                <w:szCs w:val="24"/>
                <w:lang w:eastAsia="zh-CN"/>
              </w:rPr>
            </w:pPr>
            <w:r w:rsidRPr="00FB1872">
              <w:rPr>
                <w:rFonts w:cs="Arial"/>
                <w:b/>
                <w:sz w:val="18"/>
              </w:rPr>
              <w:t>222</w:t>
            </w:r>
          </w:p>
        </w:tc>
        <w:tc>
          <w:tcPr>
            <w:tcW w:w="772" w:type="dxa"/>
          </w:tcPr>
          <w:p w14:paraId="3B00271D" w14:textId="77777777" w:rsidR="00E37F96" w:rsidRPr="00FB1872" w:rsidRDefault="00E37F96" w:rsidP="00E37F96">
            <w:pPr>
              <w:ind w:right="113"/>
              <w:jc w:val="right"/>
              <w:rPr>
                <w:rFonts w:eastAsiaTheme="minorEastAsia" w:cs="Arial"/>
                <w:b/>
                <w:sz w:val="18"/>
                <w:szCs w:val="24"/>
                <w:lang w:eastAsia="zh-CN"/>
              </w:rPr>
            </w:pPr>
            <w:r w:rsidRPr="00FB1872">
              <w:rPr>
                <w:rFonts w:cs="Arial"/>
                <w:b/>
                <w:sz w:val="18"/>
              </w:rPr>
              <w:t>2.509</w:t>
            </w:r>
          </w:p>
        </w:tc>
        <w:tc>
          <w:tcPr>
            <w:tcW w:w="772" w:type="dxa"/>
          </w:tcPr>
          <w:p w14:paraId="0FE9445A" w14:textId="77777777" w:rsidR="00E37F96" w:rsidRPr="00FB1872" w:rsidRDefault="00E37F96" w:rsidP="00E37F96">
            <w:pPr>
              <w:ind w:right="113"/>
              <w:jc w:val="right"/>
              <w:rPr>
                <w:rFonts w:eastAsiaTheme="minorEastAsia" w:cs="Arial"/>
                <w:b/>
                <w:sz w:val="18"/>
                <w:szCs w:val="24"/>
                <w:lang w:eastAsia="zh-CN"/>
              </w:rPr>
            </w:pPr>
            <w:r w:rsidRPr="00FB1872">
              <w:rPr>
                <w:rFonts w:cs="Arial"/>
                <w:b/>
                <w:sz w:val="18"/>
              </w:rPr>
              <w:t>1.907</w:t>
            </w:r>
          </w:p>
        </w:tc>
        <w:tc>
          <w:tcPr>
            <w:tcW w:w="772" w:type="dxa"/>
          </w:tcPr>
          <w:p w14:paraId="02EFE8BF" w14:textId="77777777" w:rsidR="00E37F96" w:rsidRPr="00FB1872" w:rsidRDefault="00E37F96" w:rsidP="00E37F96">
            <w:pPr>
              <w:ind w:right="113"/>
              <w:jc w:val="right"/>
              <w:rPr>
                <w:rFonts w:eastAsiaTheme="minorEastAsia" w:cs="Arial"/>
                <w:b/>
                <w:sz w:val="18"/>
                <w:szCs w:val="24"/>
                <w:lang w:eastAsia="zh-CN"/>
              </w:rPr>
            </w:pPr>
            <w:r w:rsidRPr="00FB1872">
              <w:rPr>
                <w:rFonts w:cs="Arial"/>
                <w:b/>
                <w:sz w:val="18"/>
              </w:rPr>
              <w:t>1.873</w:t>
            </w:r>
          </w:p>
        </w:tc>
        <w:tc>
          <w:tcPr>
            <w:tcW w:w="888" w:type="dxa"/>
          </w:tcPr>
          <w:p w14:paraId="48C095C4" w14:textId="4E7E351E" w:rsidR="00E37F96" w:rsidRPr="00FB1872" w:rsidRDefault="00E37F96" w:rsidP="00E37F96">
            <w:pPr>
              <w:ind w:right="113"/>
              <w:jc w:val="right"/>
              <w:rPr>
                <w:rFonts w:eastAsiaTheme="minorEastAsia" w:cs="Arial"/>
                <w:b/>
                <w:sz w:val="18"/>
                <w:szCs w:val="24"/>
                <w:lang w:eastAsia="zh-CN"/>
              </w:rPr>
            </w:pPr>
            <w:r w:rsidRPr="00FB1872">
              <w:rPr>
                <w:b/>
                <w:sz w:val="18"/>
              </w:rPr>
              <w:t>1.964</w:t>
            </w:r>
          </w:p>
        </w:tc>
        <w:tc>
          <w:tcPr>
            <w:tcW w:w="888" w:type="dxa"/>
          </w:tcPr>
          <w:p w14:paraId="0DEC6408" w14:textId="77777777" w:rsidR="00E37F96" w:rsidRPr="00FB1872" w:rsidRDefault="00E37F96" w:rsidP="00E37F96">
            <w:pPr>
              <w:ind w:right="113"/>
              <w:jc w:val="right"/>
              <w:rPr>
                <w:rFonts w:cs="Arial"/>
                <w:b/>
                <w:sz w:val="18"/>
              </w:rPr>
            </w:pPr>
          </w:p>
        </w:tc>
      </w:tr>
    </w:tbl>
    <w:p w14:paraId="389243D5" w14:textId="77777777" w:rsidR="00D46E78" w:rsidRPr="00FB1872" w:rsidRDefault="00D46E78" w:rsidP="00D46E78">
      <w:pPr>
        <w:rPr>
          <w:rFonts w:cs="Arial"/>
        </w:rPr>
      </w:pPr>
      <w:bookmarkStart w:id="32" w:name="_Toc84968138"/>
      <w:bookmarkStart w:id="33" w:name="_Toc108791953"/>
      <w:bookmarkStart w:id="34" w:name="_Toc108792138"/>
      <w:bookmarkStart w:id="35" w:name="_Toc108792254"/>
      <w:bookmarkStart w:id="36" w:name="_Toc108792329"/>
      <w:bookmarkStart w:id="37" w:name="_Toc109028295"/>
    </w:p>
    <w:p w14:paraId="1E9957CD" w14:textId="77777777" w:rsidR="009F6941" w:rsidRPr="00FB1872" w:rsidRDefault="009F6941">
      <w:pPr>
        <w:jc w:val="left"/>
        <w:rPr>
          <w:rFonts w:cs="Arial"/>
          <w:i/>
          <w:iCs/>
        </w:rPr>
      </w:pPr>
      <w:bookmarkStart w:id="38" w:name="_Toc147156296"/>
      <w:r w:rsidRPr="00FB1872">
        <w:rPr>
          <w:rFonts w:cs="Arial"/>
          <w:i/>
          <w:iCs/>
        </w:rPr>
        <w:br w:type="page"/>
      </w:r>
    </w:p>
    <w:p w14:paraId="5E41146D" w14:textId="02AFCEAA" w:rsidR="00D46E78" w:rsidRPr="00FB1872" w:rsidRDefault="00D46E78" w:rsidP="00D46E78">
      <w:pPr>
        <w:keepNext/>
        <w:spacing w:after="120"/>
        <w:jc w:val="center"/>
        <w:rPr>
          <w:rFonts w:cs="Arial"/>
          <w:i/>
          <w:iCs/>
        </w:rPr>
      </w:pPr>
      <w:r w:rsidRPr="00FB1872">
        <w:rPr>
          <w:rFonts w:cs="Arial"/>
          <w:i/>
          <w:iCs/>
        </w:rPr>
        <w:lastRenderedPageBreak/>
        <w:t xml:space="preserve">Anzahl der Einreichungen der teilnehmenden Behörde in </w:t>
      </w:r>
      <w:r w:rsidR="00505E04">
        <w:rPr>
          <w:rFonts w:cs="Arial"/>
          <w:i/>
          <w:iCs/>
        </w:rPr>
        <w:t>UPOV PRISMA</w:t>
      </w:r>
      <w:bookmarkEnd w:id="32"/>
      <w:bookmarkEnd w:id="33"/>
      <w:bookmarkEnd w:id="34"/>
      <w:bookmarkEnd w:id="35"/>
      <w:bookmarkEnd w:id="36"/>
      <w:bookmarkEnd w:id="37"/>
      <w:bookmarkEnd w:id="38"/>
    </w:p>
    <w:tbl>
      <w:tblPr>
        <w:tblStyle w:val="TableGrid1"/>
        <w:tblW w:w="9351" w:type="dxa"/>
        <w:tblInd w:w="567"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567"/>
        <w:gridCol w:w="2126"/>
      </w:tblGrid>
      <w:tr w:rsidR="00E37F96" w:rsidRPr="00FB1872" w14:paraId="6942F097" w14:textId="77777777" w:rsidTr="009B71D8">
        <w:trPr>
          <w:cantSplit/>
          <w:trHeight w:val="265"/>
          <w:tblHeader/>
        </w:trPr>
        <w:tc>
          <w:tcPr>
            <w:tcW w:w="2689" w:type="dxa"/>
            <w:gridSpan w:val="2"/>
            <w:vMerge w:val="restart"/>
            <w:shd w:val="clear" w:color="auto" w:fill="F2F2F2" w:themeFill="background1" w:themeFillShade="F2"/>
            <w:vAlign w:val="center"/>
          </w:tcPr>
          <w:p w14:paraId="052EEC6D" w14:textId="77777777" w:rsidR="00E37F96" w:rsidRPr="00FB1872" w:rsidRDefault="00E37F96" w:rsidP="009B71D8">
            <w:pPr>
              <w:jc w:val="center"/>
              <w:rPr>
                <w:rFonts w:cs="Arial"/>
                <w:color w:val="000000"/>
                <w:sz w:val="16"/>
              </w:rPr>
            </w:pPr>
            <w:r w:rsidRPr="00FB1872">
              <w:rPr>
                <w:rFonts w:cs="Arial"/>
                <w:color w:val="000000"/>
                <w:sz w:val="16"/>
              </w:rPr>
              <w:t>Behörde</w:t>
            </w:r>
          </w:p>
        </w:tc>
        <w:tc>
          <w:tcPr>
            <w:tcW w:w="567" w:type="dxa"/>
            <w:shd w:val="clear" w:color="auto" w:fill="F2F2F2" w:themeFill="background1" w:themeFillShade="F2"/>
          </w:tcPr>
          <w:p w14:paraId="7430C080" w14:textId="77777777" w:rsidR="00E37F96" w:rsidRPr="00FB1872" w:rsidRDefault="00E37F96" w:rsidP="009B71D8">
            <w:pPr>
              <w:jc w:val="center"/>
              <w:rPr>
                <w:rFonts w:cs="Arial"/>
                <w:bCs/>
                <w:color w:val="000000"/>
                <w:sz w:val="16"/>
              </w:rPr>
            </w:pPr>
          </w:p>
        </w:tc>
        <w:tc>
          <w:tcPr>
            <w:tcW w:w="3969" w:type="dxa"/>
            <w:gridSpan w:val="7"/>
            <w:tcBorders>
              <w:right w:val="double" w:sz="4" w:space="0" w:color="auto"/>
            </w:tcBorders>
            <w:shd w:val="clear" w:color="auto" w:fill="F2F2F2" w:themeFill="background1" w:themeFillShade="F2"/>
          </w:tcPr>
          <w:p w14:paraId="0D55E377" w14:textId="172104FA" w:rsidR="00E37F96" w:rsidRPr="00FB1872" w:rsidRDefault="00E37F96" w:rsidP="009B71D8">
            <w:pPr>
              <w:jc w:val="center"/>
              <w:rPr>
                <w:rFonts w:cs="Arial"/>
                <w:bCs/>
                <w:color w:val="000000"/>
                <w:sz w:val="16"/>
              </w:rPr>
            </w:pPr>
            <w:r w:rsidRPr="00FB1872">
              <w:rPr>
                <w:rFonts w:cs="Arial"/>
                <w:bCs/>
                <w:color w:val="000000"/>
                <w:sz w:val="16"/>
              </w:rPr>
              <w:t xml:space="preserve">Anzahl der Einreichungen in </w:t>
            </w:r>
            <w:r w:rsidR="00505E04">
              <w:rPr>
                <w:rFonts w:cs="Arial"/>
                <w:bCs/>
                <w:color w:val="000000"/>
                <w:sz w:val="16"/>
              </w:rPr>
              <w:t>UPOV PRISMA</w:t>
            </w:r>
            <w:r w:rsidR="0039095E" w:rsidRPr="00FB1872">
              <w:rPr>
                <w:rFonts w:cs="Arial"/>
                <w:bCs/>
                <w:color w:val="000000"/>
                <w:sz w:val="16"/>
              </w:rPr>
              <w:t xml:space="preserve"> </w:t>
            </w:r>
            <w:r w:rsidRPr="00FB1872">
              <w:rPr>
                <w:rFonts w:cs="Arial"/>
                <w:bCs/>
                <w:color w:val="000000"/>
                <w:sz w:val="16"/>
              </w:rPr>
              <w:t>in:</w:t>
            </w:r>
          </w:p>
        </w:tc>
        <w:tc>
          <w:tcPr>
            <w:tcW w:w="2126" w:type="dxa"/>
            <w:vMerge w:val="restart"/>
            <w:tcBorders>
              <w:left w:val="double" w:sz="4" w:space="0" w:color="auto"/>
            </w:tcBorders>
            <w:shd w:val="clear" w:color="auto" w:fill="F2F2F2" w:themeFill="background1" w:themeFillShade="F2"/>
          </w:tcPr>
          <w:p w14:paraId="3304148A" w14:textId="7658F9A7" w:rsidR="00E37F96" w:rsidRPr="00FB1872" w:rsidRDefault="00E37F96" w:rsidP="009B71D8">
            <w:pPr>
              <w:jc w:val="center"/>
              <w:rPr>
                <w:rFonts w:cs="Arial"/>
                <w:bCs/>
                <w:color w:val="000000"/>
                <w:sz w:val="16"/>
              </w:rPr>
            </w:pPr>
            <w:r w:rsidRPr="00FB1872">
              <w:rPr>
                <w:rFonts w:cs="Arial"/>
                <w:bCs/>
                <w:color w:val="000000"/>
                <w:sz w:val="16"/>
              </w:rPr>
              <w:t xml:space="preserve">Gesamtzahl der Einreichungen in </w:t>
            </w:r>
            <w:r w:rsidR="00505E04">
              <w:rPr>
                <w:rFonts w:cs="Arial"/>
                <w:bCs/>
                <w:color w:val="000000"/>
                <w:sz w:val="16"/>
              </w:rPr>
              <w:t>UPOV PRISMA</w:t>
            </w:r>
          </w:p>
          <w:p w14:paraId="3E94B079" w14:textId="77777777" w:rsidR="00E37F96" w:rsidRPr="00FB1872" w:rsidRDefault="00E37F96" w:rsidP="009B71D8">
            <w:pPr>
              <w:jc w:val="center"/>
              <w:rPr>
                <w:rFonts w:cs="Arial"/>
                <w:bCs/>
                <w:color w:val="000000"/>
                <w:sz w:val="16"/>
              </w:rPr>
            </w:pPr>
            <w:r w:rsidRPr="00FB1872">
              <w:rPr>
                <w:rFonts w:cs="Arial"/>
                <w:bCs/>
                <w:color w:val="000000"/>
                <w:sz w:val="16"/>
              </w:rPr>
              <w:t>(Stand Ende 2024)</w:t>
            </w:r>
          </w:p>
        </w:tc>
      </w:tr>
      <w:tr w:rsidR="00E37F96" w:rsidRPr="00FB1872" w14:paraId="606D0A07" w14:textId="77777777" w:rsidTr="009B71D8">
        <w:trPr>
          <w:cantSplit/>
          <w:trHeight w:val="144"/>
          <w:tblHeader/>
        </w:trPr>
        <w:tc>
          <w:tcPr>
            <w:tcW w:w="2689" w:type="dxa"/>
            <w:gridSpan w:val="2"/>
            <w:vMerge/>
            <w:tcBorders>
              <w:bottom w:val="single" w:sz="4" w:space="0" w:color="auto"/>
            </w:tcBorders>
            <w:shd w:val="clear" w:color="auto" w:fill="F2F2F2" w:themeFill="background1" w:themeFillShade="F2"/>
          </w:tcPr>
          <w:p w14:paraId="4814BA81" w14:textId="77777777" w:rsidR="00E37F96" w:rsidRPr="00FB1872" w:rsidRDefault="00E37F96" w:rsidP="009B71D8">
            <w:pPr>
              <w:jc w:val="right"/>
              <w:rPr>
                <w:rFonts w:cs="Arial"/>
                <w:color w:val="000000"/>
                <w:sz w:val="16"/>
              </w:rPr>
            </w:pPr>
          </w:p>
        </w:tc>
        <w:tc>
          <w:tcPr>
            <w:tcW w:w="567" w:type="dxa"/>
            <w:tcBorders>
              <w:top w:val="nil"/>
            </w:tcBorders>
            <w:shd w:val="clear" w:color="auto" w:fill="F2F2F2" w:themeFill="background1" w:themeFillShade="F2"/>
          </w:tcPr>
          <w:p w14:paraId="5E43C50C" w14:textId="77777777" w:rsidR="00E37F96" w:rsidRPr="00FB1872" w:rsidRDefault="00E37F96" w:rsidP="009B71D8">
            <w:pPr>
              <w:jc w:val="center"/>
              <w:rPr>
                <w:rFonts w:cs="Arial"/>
                <w:bCs/>
                <w:color w:val="000000"/>
                <w:sz w:val="16"/>
              </w:rPr>
            </w:pPr>
            <w:r w:rsidRPr="00FB1872">
              <w:rPr>
                <w:rFonts w:cs="Arial"/>
                <w:bCs/>
                <w:color w:val="000000"/>
                <w:sz w:val="16"/>
              </w:rPr>
              <w:t>2017</w:t>
            </w:r>
          </w:p>
        </w:tc>
        <w:tc>
          <w:tcPr>
            <w:tcW w:w="567" w:type="dxa"/>
            <w:tcBorders>
              <w:top w:val="nil"/>
            </w:tcBorders>
            <w:shd w:val="clear" w:color="auto" w:fill="F2F2F2" w:themeFill="background1" w:themeFillShade="F2"/>
          </w:tcPr>
          <w:p w14:paraId="68EB438F" w14:textId="77777777" w:rsidR="00E37F96" w:rsidRPr="00FB1872" w:rsidRDefault="00E37F96" w:rsidP="009B71D8">
            <w:pPr>
              <w:jc w:val="center"/>
              <w:rPr>
                <w:rFonts w:cs="Arial"/>
                <w:bCs/>
                <w:color w:val="000000"/>
                <w:sz w:val="16"/>
              </w:rPr>
            </w:pPr>
            <w:r w:rsidRPr="00FB1872">
              <w:rPr>
                <w:rFonts w:cs="Arial"/>
                <w:bCs/>
                <w:color w:val="000000"/>
                <w:sz w:val="16"/>
              </w:rPr>
              <w:t>2018</w:t>
            </w:r>
          </w:p>
        </w:tc>
        <w:tc>
          <w:tcPr>
            <w:tcW w:w="567" w:type="dxa"/>
            <w:tcBorders>
              <w:top w:val="nil"/>
            </w:tcBorders>
            <w:shd w:val="clear" w:color="auto" w:fill="F2F2F2" w:themeFill="background1" w:themeFillShade="F2"/>
          </w:tcPr>
          <w:p w14:paraId="248BBBDD" w14:textId="77777777" w:rsidR="00E37F96" w:rsidRPr="00FB1872" w:rsidRDefault="00E37F96" w:rsidP="009B71D8">
            <w:pPr>
              <w:jc w:val="center"/>
              <w:rPr>
                <w:rFonts w:cs="Arial"/>
                <w:bCs/>
                <w:color w:val="000000"/>
                <w:sz w:val="16"/>
              </w:rPr>
            </w:pPr>
            <w:r w:rsidRPr="00FB1872">
              <w:rPr>
                <w:rFonts w:cs="Arial"/>
                <w:bCs/>
                <w:color w:val="000000"/>
                <w:sz w:val="16"/>
              </w:rPr>
              <w:t>2019</w:t>
            </w:r>
          </w:p>
        </w:tc>
        <w:tc>
          <w:tcPr>
            <w:tcW w:w="567" w:type="dxa"/>
            <w:tcBorders>
              <w:top w:val="nil"/>
            </w:tcBorders>
            <w:shd w:val="clear" w:color="auto" w:fill="F2F2F2" w:themeFill="background1" w:themeFillShade="F2"/>
          </w:tcPr>
          <w:p w14:paraId="1FB2CAE1" w14:textId="77777777" w:rsidR="00E37F96" w:rsidRPr="00FB1872" w:rsidRDefault="00E37F96" w:rsidP="009B71D8">
            <w:pPr>
              <w:jc w:val="center"/>
              <w:rPr>
                <w:rFonts w:cs="Arial"/>
                <w:bCs/>
                <w:color w:val="000000"/>
                <w:sz w:val="16"/>
              </w:rPr>
            </w:pPr>
            <w:r w:rsidRPr="00FB1872">
              <w:rPr>
                <w:rFonts w:cs="Arial"/>
                <w:bCs/>
                <w:color w:val="000000"/>
                <w:sz w:val="16"/>
              </w:rPr>
              <w:t>2020</w:t>
            </w:r>
          </w:p>
        </w:tc>
        <w:tc>
          <w:tcPr>
            <w:tcW w:w="567" w:type="dxa"/>
            <w:tcBorders>
              <w:top w:val="nil"/>
            </w:tcBorders>
            <w:shd w:val="clear" w:color="auto" w:fill="F2F2F2" w:themeFill="background1" w:themeFillShade="F2"/>
          </w:tcPr>
          <w:p w14:paraId="291DD90E" w14:textId="77777777" w:rsidR="00E37F96" w:rsidRPr="00FB1872" w:rsidRDefault="00E37F96" w:rsidP="009B71D8">
            <w:pPr>
              <w:jc w:val="center"/>
              <w:rPr>
                <w:rFonts w:cs="Arial"/>
                <w:bCs/>
                <w:color w:val="000000"/>
                <w:sz w:val="16"/>
              </w:rPr>
            </w:pPr>
            <w:r w:rsidRPr="00FB1872">
              <w:rPr>
                <w:rFonts w:cs="Arial"/>
                <w:bCs/>
                <w:color w:val="000000"/>
                <w:sz w:val="16"/>
              </w:rPr>
              <w:t>2021</w:t>
            </w:r>
          </w:p>
        </w:tc>
        <w:tc>
          <w:tcPr>
            <w:tcW w:w="567" w:type="dxa"/>
            <w:tcBorders>
              <w:top w:val="nil"/>
            </w:tcBorders>
            <w:shd w:val="clear" w:color="auto" w:fill="F2F2F2" w:themeFill="background1" w:themeFillShade="F2"/>
          </w:tcPr>
          <w:p w14:paraId="791CB437" w14:textId="77777777" w:rsidR="00E37F96" w:rsidRPr="00FB1872" w:rsidRDefault="00E37F96" w:rsidP="009B71D8">
            <w:pPr>
              <w:jc w:val="center"/>
              <w:rPr>
                <w:rFonts w:cs="Arial"/>
                <w:bCs/>
                <w:color w:val="000000"/>
                <w:sz w:val="16"/>
              </w:rPr>
            </w:pPr>
            <w:r w:rsidRPr="00FB1872">
              <w:rPr>
                <w:rFonts w:cs="Arial"/>
                <w:bCs/>
                <w:color w:val="000000"/>
                <w:sz w:val="16"/>
              </w:rPr>
              <w:t>2022</w:t>
            </w:r>
          </w:p>
        </w:tc>
        <w:tc>
          <w:tcPr>
            <w:tcW w:w="567" w:type="dxa"/>
            <w:shd w:val="clear" w:color="auto" w:fill="F2F2F2" w:themeFill="background1" w:themeFillShade="F2"/>
          </w:tcPr>
          <w:p w14:paraId="5D3AA2C8" w14:textId="77777777" w:rsidR="00E37F96" w:rsidRPr="00FB1872" w:rsidRDefault="00E37F96" w:rsidP="009B71D8">
            <w:pPr>
              <w:jc w:val="center"/>
              <w:rPr>
                <w:rFonts w:cs="Arial"/>
                <w:bCs/>
                <w:color w:val="000000"/>
                <w:sz w:val="16"/>
              </w:rPr>
            </w:pPr>
            <w:r w:rsidRPr="00FB1872">
              <w:rPr>
                <w:rFonts w:cs="Arial"/>
                <w:bCs/>
                <w:color w:val="000000"/>
                <w:sz w:val="16"/>
              </w:rPr>
              <w:t>2023</w:t>
            </w:r>
          </w:p>
        </w:tc>
        <w:tc>
          <w:tcPr>
            <w:tcW w:w="567" w:type="dxa"/>
            <w:tcBorders>
              <w:right w:val="double" w:sz="4" w:space="0" w:color="auto"/>
            </w:tcBorders>
            <w:shd w:val="clear" w:color="auto" w:fill="F2F2F2" w:themeFill="background1" w:themeFillShade="F2"/>
          </w:tcPr>
          <w:p w14:paraId="2D83B5CA" w14:textId="77777777" w:rsidR="00E37F96" w:rsidRPr="00FB1872" w:rsidRDefault="00E37F96" w:rsidP="009B71D8">
            <w:pPr>
              <w:jc w:val="center"/>
              <w:rPr>
                <w:rFonts w:cs="Arial"/>
                <w:bCs/>
                <w:color w:val="000000"/>
                <w:sz w:val="16"/>
              </w:rPr>
            </w:pPr>
            <w:r w:rsidRPr="00FB1872">
              <w:rPr>
                <w:rFonts w:cs="Arial"/>
                <w:bCs/>
                <w:color w:val="000000"/>
                <w:sz w:val="16"/>
              </w:rPr>
              <w:t>2024</w:t>
            </w:r>
          </w:p>
        </w:tc>
        <w:tc>
          <w:tcPr>
            <w:tcW w:w="2126" w:type="dxa"/>
            <w:vMerge/>
            <w:tcBorders>
              <w:left w:val="double" w:sz="4" w:space="0" w:color="auto"/>
            </w:tcBorders>
            <w:shd w:val="clear" w:color="auto" w:fill="F2F2F2" w:themeFill="background1" w:themeFillShade="F2"/>
          </w:tcPr>
          <w:p w14:paraId="30E1C5C6" w14:textId="77777777" w:rsidR="00E37F96" w:rsidRPr="00FB1872" w:rsidRDefault="00E37F96" w:rsidP="009B71D8">
            <w:pPr>
              <w:jc w:val="right"/>
              <w:rPr>
                <w:rFonts w:cs="Arial"/>
                <w:bCs/>
                <w:color w:val="000000"/>
                <w:sz w:val="16"/>
              </w:rPr>
            </w:pPr>
          </w:p>
        </w:tc>
      </w:tr>
      <w:tr w:rsidR="00E37F96" w:rsidRPr="00FB1872" w14:paraId="613EA40B" w14:textId="77777777" w:rsidTr="009B71D8">
        <w:trPr>
          <w:cantSplit/>
          <w:trHeight w:val="368"/>
        </w:trPr>
        <w:tc>
          <w:tcPr>
            <w:tcW w:w="2263" w:type="dxa"/>
            <w:tcBorders>
              <w:right w:val="dotted" w:sz="4" w:space="0" w:color="auto"/>
            </w:tcBorders>
          </w:tcPr>
          <w:p w14:paraId="5226AB39" w14:textId="4BF83F22" w:rsidR="00E37F96" w:rsidRPr="00FB1872" w:rsidRDefault="00E37F96" w:rsidP="009B71D8">
            <w:pPr>
              <w:keepNext/>
              <w:jc w:val="left"/>
              <w:rPr>
                <w:rFonts w:cs="Arial"/>
                <w:color w:val="000000"/>
                <w:sz w:val="16"/>
              </w:rPr>
            </w:pPr>
            <w:r w:rsidRPr="00FB1872">
              <w:rPr>
                <w:rFonts w:cs="Arial"/>
                <w:color w:val="000000"/>
                <w:sz w:val="16"/>
              </w:rPr>
              <w:t>Afrikanische Organisation f</w:t>
            </w:r>
            <w:r w:rsidR="006C6359">
              <w:rPr>
                <w:rFonts w:cs="Arial"/>
                <w:color w:val="000000"/>
                <w:sz w:val="16"/>
              </w:rPr>
              <w:t>ü</w:t>
            </w:r>
            <w:r w:rsidRPr="00FB1872">
              <w:rPr>
                <w:rFonts w:cs="Arial"/>
                <w:color w:val="000000"/>
                <w:sz w:val="16"/>
              </w:rPr>
              <w:t xml:space="preserve">r geistiges Eigentum (OAPI) </w:t>
            </w:r>
          </w:p>
        </w:tc>
        <w:tc>
          <w:tcPr>
            <w:tcW w:w="426" w:type="dxa"/>
            <w:tcBorders>
              <w:left w:val="dotted" w:sz="4" w:space="0" w:color="auto"/>
            </w:tcBorders>
            <w:noWrap/>
            <w:hideMark/>
          </w:tcPr>
          <w:p w14:paraId="30838D23" w14:textId="77777777" w:rsidR="00E37F96" w:rsidRPr="00FB1872" w:rsidRDefault="00E37F96" w:rsidP="009B71D8">
            <w:pPr>
              <w:keepNext/>
              <w:jc w:val="center"/>
              <w:rPr>
                <w:rFonts w:cs="Arial"/>
                <w:color w:val="000000"/>
                <w:sz w:val="16"/>
              </w:rPr>
            </w:pPr>
            <w:r w:rsidRPr="00FB1872">
              <w:rPr>
                <w:rFonts w:cs="Arial"/>
                <w:color w:val="000000"/>
                <w:sz w:val="16"/>
              </w:rPr>
              <w:t>OA</w:t>
            </w:r>
          </w:p>
        </w:tc>
        <w:tc>
          <w:tcPr>
            <w:tcW w:w="567" w:type="dxa"/>
          </w:tcPr>
          <w:p w14:paraId="41CA52FA" w14:textId="77777777" w:rsidR="00E37F96" w:rsidRPr="00FB1872" w:rsidRDefault="00E37F96" w:rsidP="009B71D8">
            <w:pPr>
              <w:ind w:right="57"/>
              <w:jc w:val="right"/>
              <w:rPr>
                <w:rFonts w:cs="Arial"/>
                <w:sz w:val="16"/>
              </w:rPr>
            </w:pPr>
          </w:p>
        </w:tc>
        <w:tc>
          <w:tcPr>
            <w:tcW w:w="567" w:type="dxa"/>
          </w:tcPr>
          <w:p w14:paraId="09DE23CE" w14:textId="77777777" w:rsidR="00E37F96" w:rsidRPr="00FB1872" w:rsidRDefault="00E37F96" w:rsidP="009B71D8">
            <w:pPr>
              <w:ind w:right="57"/>
              <w:jc w:val="right"/>
              <w:rPr>
                <w:rFonts w:cs="Arial"/>
                <w:sz w:val="16"/>
              </w:rPr>
            </w:pPr>
          </w:p>
        </w:tc>
        <w:tc>
          <w:tcPr>
            <w:tcW w:w="567" w:type="dxa"/>
          </w:tcPr>
          <w:p w14:paraId="2A10474A"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4D8BB73A"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040101A4" w14:textId="77777777" w:rsidR="00E37F96" w:rsidRPr="00FB1872" w:rsidRDefault="00E37F96" w:rsidP="009B71D8">
            <w:pPr>
              <w:ind w:right="57"/>
              <w:jc w:val="right"/>
              <w:rPr>
                <w:rFonts w:cs="Arial"/>
                <w:color w:val="000000"/>
                <w:sz w:val="16"/>
                <w:szCs w:val="16"/>
              </w:rPr>
            </w:pPr>
          </w:p>
        </w:tc>
        <w:tc>
          <w:tcPr>
            <w:tcW w:w="567" w:type="dxa"/>
          </w:tcPr>
          <w:p w14:paraId="35A8B4B0" w14:textId="77777777" w:rsidR="00E37F96" w:rsidRPr="00FB1872" w:rsidRDefault="00E37F96" w:rsidP="009B71D8">
            <w:pPr>
              <w:ind w:right="57"/>
              <w:jc w:val="right"/>
              <w:rPr>
                <w:rFonts w:cs="Arial"/>
                <w:color w:val="000000"/>
                <w:sz w:val="16"/>
                <w:szCs w:val="16"/>
              </w:rPr>
            </w:pPr>
            <w:r w:rsidRPr="00FB1872">
              <w:rPr>
                <w:rFonts w:cs="Arial"/>
                <w:color w:val="000000"/>
                <w:sz w:val="16"/>
              </w:rPr>
              <w:t>2</w:t>
            </w:r>
          </w:p>
        </w:tc>
        <w:tc>
          <w:tcPr>
            <w:tcW w:w="567" w:type="dxa"/>
          </w:tcPr>
          <w:p w14:paraId="2428A20D"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45DD8598"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5E5AECE3" w14:textId="77777777" w:rsidR="00E37F96" w:rsidRPr="00FB1872" w:rsidRDefault="00E37F96" w:rsidP="009B71D8">
            <w:pPr>
              <w:ind w:right="851"/>
              <w:jc w:val="right"/>
              <w:rPr>
                <w:rFonts w:cs="Arial"/>
                <w:color w:val="000000"/>
                <w:sz w:val="16"/>
              </w:rPr>
            </w:pPr>
            <w:r w:rsidRPr="00FB1872">
              <w:rPr>
                <w:rFonts w:cs="Arial"/>
                <w:color w:val="000000"/>
                <w:sz w:val="16"/>
              </w:rPr>
              <w:t>6</w:t>
            </w:r>
          </w:p>
        </w:tc>
      </w:tr>
      <w:tr w:rsidR="00E37F96" w:rsidRPr="00FB1872" w14:paraId="70BA9178" w14:textId="77777777" w:rsidTr="009B71D8">
        <w:trPr>
          <w:cantSplit/>
          <w:trHeight w:val="180"/>
        </w:trPr>
        <w:tc>
          <w:tcPr>
            <w:tcW w:w="2263" w:type="dxa"/>
            <w:tcBorders>
              <w:right w:val="dotted" w:sz="4" w:space="0" w:color="auto"/>
            </w:tcBorders>
          </w:tcPr>
          <w:p w14:paraId="3B282332" w14:textId="77777777" w:rsidR="00E37F96" w:rsidRPr="00FB1872" w:rsidRDefault="00E37F96" w:rsidP="009B71D8">
            <w:pPr>
              <w:keepNext/>
              <w:jc w:val="left"/>
              <w:rPr>
                <w:rFonts w:cs="Arial"/>
                <w:color w:val="000000"/>
                <w:sz w:val="16"/>
              </w:rPr>
            </w:pPr>
            <w:r w:rsidRPr="00FB1872">
              <w:rPr>
                <w:rFonts w:cs="Arial"/>
                <w:color w:val="000000"/>
                <w:sz w:val="16"/>
              </w:rPr>
              <w:t>Argentinien*</w:t>
            </w:r>
          </w:p>
        </w:tc>
        <w:tc>
          <w:tcPr>
            <w:tcW w:w="426" w:type="dxa"/>
            <w:tcBorders>
              <w:left w:val="dotted" w:sz="4" w:space="0" w:color="auto"/>
            </w:tcBorders>
            <w:noWrap/>
          </w:tcPr>
          <w:p w14:paraId="0DDB0FE8" w14:textId="77777777" w:rsidR="00E37F96" w:rsidRPr="00FB1872" w:rsidRDefault="00E37F96" w:rsidP="009B71D8">
            <w:pPr>
              <w:keepNext/>
              <w:jc w:val="center"/>
              <w:rPr>
                <w:rFonts w:cs="Arial"/>
                <w:color w:val="000000"/>
                <w:sz w:val="16"/>
              </w:rPr>
            </w:pPr>
            <w:r w:rsidRPr="00FB1872">
              <w:rPr>
                <w:rFonts w:cs="Arial"/>
                <w:color w:val="000000"/>
                <w:sz w:val="16"/>
              </w:rPr>
              <w:t>AR</w:t>
            </w:r>
          </w:p>
        </w:tc>
        <w:tc>
          <w:tcPr>
            <w:tcW w:w="567" w:type="dxa"/>
          </w:tcPr>
          <w:p w14:paraId="27FDE97C" w14:textId="77777777" w:rsidR="00E37F96" w:rsidRPr="00FB1872" w:rsidRDefault="00E37F96" w:rsidP="009B71D8">
            <w:pPr>
              <w:ind w:right="57"/>
              <w:jc w:val="right"/>
              <w:rPr>
                <w:rFonts w:cs="Arial"/>
                <w:sz w:val="16"/>
              </w:rPr>
            </w:pPr>
          </w:p>
        </w:tc>
        <w:tc>
          <w:tcPr>
            <w:tcW w:w="567" w:type="dxa"/>
          </w:tcPr>
          <w:p w14:paraId="52F30859" w14:textId="77777777" w:rsidR="00E37F96" w:rsidRPr="00FB1872" w:rsidRDefault="00E37F96" w:rsidP="009B71D8">
            <w:pPr>
              <w:ind w:right="57"/>
              <w:jc w:val="right"/>
              <w:rPr>
                <w:rFonts w:cs="Arial"/>
                <w:sz w:val="16"/>
              </w:rPr>
            </w:pPr>
          </w:p>
        </w:tc>
        <w:tc>
          <w:tcPr>
            <w:tcW w:w="567" w:type="dxa"/>
          </w:tcPr>
          <w:p w14:paraId="5094110D" w14:textId="77777777" w:rsidR="00E37F96" w:rsidRPr="00FB1872" w:rsidRDefault="00E37F96" w:rsidP="009B71D8">
            <w:pPr>
              <w:ind w:right="57"/>
              <w:jc w:val="right"/>
              <w:rPr>
                <w:rFonts w:cs="Arial"/>
                <w:sz w:val="16"/>
              </w:rPr>
            </w:pPr>
          </w:p>
        </w:tc>
        <w:tc>
          <w:tcPr>
            <w:tcW w:w="567" w:type="dxa"/>
          </w:tcPr>
          <w:p w14:paraId="5B5F0DF1" w14:textId="77777777" w:rsidR="00E37F96" w:rsidRPr="00FB1872" w:rsidRDefault="00E37F96" w:rsidP="009B71D8">
            <w:pPr>
              <w:ind w:right="57"/>
              <w:jc w:val="right"/>
              <w:rPr>
                <w:rFonts w:cs="Arial"/>
                <w:sz w:val="16"/>
              </w:rPr>
            </w:pPr>
          </w:p>
        </w:tc>
        <w:tc>
          <w:tcPr>
            <w:tcW w:w="567" w:type="dxa"/>
          </w:tcPr>
          <w:p w14:paraId="68A6B7CE" w14:textId="77777777" w:rsidR="00E37F96" w:rsidRPr="00FB1872" w:rsidRDefault="00E37F96" w:rsidP="009B71D8">
            <w:pPr>
              <w:ind w:right="57"/>
              <w:jc w:val="right"/>
              <w:rPr>
                <w:rFonts w:cs="Arial"/>
                <w:color w:val="000000"/>
                <w:sz w:val="16"/>
                <w:szCs w:val="16"/>
              </w:rPr>
            </w:pPr>
          </w:p>
        </w:tc>
        <w:tc>
          <w:tcPr>
            <w:tcW w:w="567" w:type="dxa"/>
          </w:tcPr>
          <w:p w14:paraId="5EE65132" w14:textId="77777777" w:rsidR="00E37F96" w:rsidRPr="00FB1872" w:rsidRDefault="00E37F96" w:rsidP="009B71D8">
            <w:pPr>
              <w:ind w:right="57"/>
              <w:jc w:val="right"/>
              <w:rPr>
                <w:rFonts w:cs="Arial"/>
                <w:color w:val="000000"/>
                <w:sz w:val="16"/>
                <w:szCs w:val="16"/>
              </w:rPr>
            </w:pPr>
          </w:p>
        </w:tc>
        <w:tc>
          <w:tcPr>
            <w:tcW w:w="567" w:type="dxa"/>
          </w:tcPr>
          <w:p w14:paraId="44C5D291"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742BD1A0"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5015D5DE" w14:textId="77777777" w:rsidR="00E37F96" w:rsidRPr="00FB1872" w:rsidRDefault="00E37F96" w:rsidP="009B71D8">
            <w:pPr>
              <w:ind w:right="851"/>
              <w:jc w:val="right"/>
              <w:rPr>
                <w:rFonts w:cs="Arial"/>
                <w:color w:val="000000"/>
                <w:sz w:val="16"/>
              </w:rPr>
            </w:pPr>
            <w:r w:rsidRPr="00FB1872">
              <w:rPr>
                <w:rFonts w:cs="Arial"/>
                <w:color w:val="000000"/>
                <w:sz w:val="16"/>
              </w:rPr>
              <w:t>0</w:t>
            </w:r>
          </w:p>
        </w:tc>
      </w:tr>
      <w:tr w:rsidR="00E37F96" w:rsidRPr="00FB1872" w14:paraId="6F4CD5AA" w14:textId="77777777" w:rsidTr="009B71D8">
        <w:trPr>
          <w:cantSplit/>
          <w:trHeight w:val="180"/>
        </w:trPr>
        <w:tc>
          <w:tcPr>
            <w:tcW w:w="2263" w:type="dxa"/>
            <w:tcBorders>
              <w:right w:val="dotted" w:sz="4" w:space="0" w:color="auto"/>
            </w:tcBorders>
          </w:tcPr>
          <w:p w14:paraId="406B910B" w14:textId="77777777" w:rsidR="00E37F96" w:rsidRPr="00FB1872" w:rsidRDefault="00E37F96" w:rsidP="009B71D8">
            <w:pPr>
              <w:keepNext/>
              <w:jc w:val="left"/>
              <w:rPr>
                <w:rFonts w:cs="Arial"/>
                <w:color w:val="000000"/>
                <w:sz w:val="16"/>
              </w:rPr>
            </w:pPr>
            <w:r w:rsidRPr="00FB1872">
              <w:rPr>
                <w:rFonts w:cs="Arial"/>
                <w:color w:val="000000"/>
                <w:sz w:val="16"/>
              </w:rPr>
              <w:t>Australien</w:t>
            </w:r>
          </w:p>
        </w:tc>
        <w:tc>
          <w:tcPr>
            <w:tcW w:w="426" w:type="dxa"/>
            <w:tcBorders>
              <w:left w:val="dotted" w:sz="4" w:space="0" w:color="auto"/>
            </w:tcBorders>
            <w:noWrap/>
            <w:hideMark/>
          </w:tcPr>
          <w:p w14:paraId="79A834ED" w14:textId="77777777" w:rsidR="00E37F96" w:rsidRPr="00FB1872" w:rsidRDefault="00E37F96" w:rsidP="009B71D8">
            <w:pPr>
              <w:keepNext/>
              <w:jc w:val="center"/>
              <w:rPr>
                <w:rFonts w:cs="Arial"/>
                <w:color w:val="000000"/>
                <w:sz w:val="16"/>
              </w:rPr>
            </w:pPr>
            <w:r w:rsidRPr="00FB1872">
              <w:rPr>
                <w:rFonts w:cs="Arial"/>
                <w:color w:val="000000"/>
                <w:sz w:val="16"/>
              </w:rPr>
              <w:t>AU</w:t>
            </w:r>
          </w:p>
        </w:tc>
        <w:tc>
          <w:tcPr>
            <w:tcW w:w="567" w:type="dxa"/>
          </w:tcPr>
          <w:p w14:paraId="45035172" w14:textId="77777777" w:rsidR="00E37F96" w:rsidRPr="00FB1872" w:rsidRDefault="00E37F96" w:rsidP="009B71D8">
            <w:pPr>
              <w:ind w:right="57"/>
              <w:jc w:val="right"/>
              <w:rPr>
                <w:rFonts w:cs="Arial"/>
                <w:sz w:val="16"/>
              </w:rPr>
            </w:pPr>
            <w:r w:rsidRPr="00FB1872">
              <w:rPr>
                <w:rFonts w:cs="Arial"/>
                <w:color w:val="000000" w:themeColor="text1"/>
                <w:sz w:val="16"/>
              </w:rPr>
              <w:t>2</w:t>
            </w:r>
          </w:p>
        </w:tc>
        <w:tc>
          <w:tcPr>
            <w:tcW w:w="567" w:type="dxa"/>
          </w:tcPr>
          <w:p w14:paraId="2B586B3E" w14:textId="77777777" w:rsidR="00E37F96" w:rsidRPr="00FB1872" w:rsidRDefault="00E37F96" w:rsidP="009B71D8">
            <w:pPr>
              <w:ind w:right="57"/>
              <w:jc w:val="right"/>
              <w:rPr>
                <w:rFonts w:cs="Arial"/>
                <w:sz w:val="16"/>
              </w:rPr>
            </w:pPr>
            <w:r w:rsidRPr="00FB1872">
              <w:rPr>
                <w:rFonts w:cs="Arial"/>
                <w:color w:val="000000" w:themeColor="text1"/>
                <w:sz w:val="16"/>
              </w:rPr>
              <w:t>10</w:t>
            </w:r>
          </w:p>
        </w:tc>
        <w:tc>
          <w:tcPr>
            <w:tcW w:w="567" w:type="dxa"/>
          </w:tcPr>
          <w:p w14:paraId="7A16E16B" w14:textId="77777777" w:rsidR="00E37F96" w:rsidRPr="00FB1872" w:rsidRDefault="00E37F96" w:rsidP="009B71D8">
            <w:pPr>
              <w:ind w:right="57"/>
              <w:jc w:val="right"/>
              <w:rPr>
                <w:rFonts w:cs="Arial"/>
                <w:sz w:val="16"/>
              </w:rPr>
            </w:pPr>
            <w:r w:rsidRPr="00FB1872">
              <w:rPr>
                <w:rFonts w:cs="Arial"/>
                <w:color w:val="000000" w:themeColor="text1"/>
                <w:sz w:val="16"/>
              </w:rPr>
              <w:t>17</w:t>
            </w:r>
          </w:p>
        </w:tc>
        <w:tc>
          <w:tcPr>
            <w:tcW w:w="567" w:type="dxa"/>
          </w:tcPr>
          <w:p w14:paraId="5AD2B30A" w14:textId="77777777" w:rsidR="00E37F96" w:rsidRPr="00FB1872" w:rsidRDefault="00E37F96" w:rsidP="009B71D8">
            <w:pPr>
              <w:ind w:right="57"/>
              <w:jc w:val="right"/>
              <w:rPr>
                <w:rFonts w:cs="Arial"/>
                <w:sz w:val="16"/>
              </w:rPr>
            </w:pPr>
            <w:r w:rsidRPr="00FB1872">
              <w:rPr>
                <w:rFonts w:cs="Arial"/>
                <w:color w:val="000000" w:themeColor="text1"/>
                <w:sz w:val="16"/>
              </w:rPr>
              <w:t>36</w:t>
            </w:r>
          </w:p>
        </w:tc>
        <w:tc>
          <w:tcPr>
            <w:tcW w:w="567" w:type="dxa"/>
          </w:tcPr>
          <w:p w14:paraId="602B797F" w14:textId="77777777" w:rsidR="00E37F96" w:rsidRPr="00FB1872" w:rsidRDefault="00E37F96" w:rsidP="009B71D8">
            <w:pPr>
              <w:ind w:right="57"/>
              <w:jc w:val="right"/>
              <w:rPr>
                <w:rFonts w:cs="Arial"/>
                <w:color w:val="000000"/>
                <w:sz w:val="16"/>
                <w:szCs w:val="16"/>
              </w:rPr>
            </w:pPr>
            <w:r w:rsidRPr="00FB1872">
              <w:rPr>
                <w:rFonts w:cs="Arial"/>
                <w:color w:val="000000"/>
                <w:sz w:val="16"/>
                <w:szCs w:val="16"/>
              </w:rPr>
              <w:t>27</w:t>
            </w:r>
          </w:p>
        </w:tc>
        <w:tc>
          <w:tcPr>
            <w:tcW w:w="567" w:type="dxa"/>
          </w:tcPr>
          <w:p w14:paraId="7EE0E86E" w14:textId="77777777" w:rsidR="00E37F96" w:rsidRPr="00FB1872" w:rsidRDefault="00E37F96" w:rsidP="009B71D8">
            <w:pPr>
              <w:ind w:right="57"/>
              <w:jc w:val="right"/>
              <w:rPr>
                <w:rFonts w:cs="Arial"/>
                <w:color w:val="000000"/>
                <w:sz w:val="16"/>
                <w:szCs w:val="16"/>
              </w:rPr>
            </w:pPr>
            <w:r w:rsidRPr="00FB1872">
              <w:rPr>
                <w:rFonts w:cs="Arial"/>
                <w:color w:val="000000"/>
                <w:sz w:val="16"/>
                <w:szCs w:val="16"/>
              </w:rPr>
              <w:t>15</w:t>
            </w:r>
          </w:p>
        </w:tc>
        <w:tc>
          <w:tcPr>
            <w:tcW w:w="567" w:type="dxa"/>
          </w:tcPr>
          <w:p w14:paraId="1541C85D" w14:textId="77777777" w:rsidR="00E37F96" w:rsidRPr="00FB1872" w:rsidRDefault="00E37F96" w:rsidP="009B71D8">
            <w:pPr>
              <w:ind w:right="57"/>
              <w:jc w:val="right"/>
              <w:rPr>
                <w:rFonts w:cs="Arial"/>
                <w:color w:val="000000"/>
                <w:sz w:val="16"/>
              </w:rPr>
            </w:pPr>
            <w:r w:rsidRPr="00FB1872">
              <w:rPr>
                <w:rFonts w:cs="Arial"/>
                <w:color w:val="000000"/>
                <w:sz w:val="16"/>
              </w:rPr>
              <w:t>17</w:t>
            </w:r>
          </w:p>
        </w:tc>
        <w:tc>
          <w:tcPr>
            <w:tcW w:w="567" w:type="dxa"/>
            <w:tcBorders>
              <w:right w:val="double" w:sz="4" w:space="0" w:color="auto"/>
            </w:tcBorders>
          </w:tcPr>
          <w:p w14:paraId="17B049C4" w14:textId="77777777" w:rsidR="00E37F96" w:rsidRPr="00FB1872" w:rsidRDefault="00E37F96" w:rsidP="009B71D8">
            <w:pPr>
              <w:ind w:right="57"/>
              <w:jc w:val="right"/>
              <w:rPr>
                <w:rFonts w:cs="Arial"/>
                <w:color w:val="000000"/>
                <w:sz w:val="16"/>
              </w:rPr>
            </w:pPr>
            <w:r w:rsidRPr="00FB1872">
              <w:rPr>
                <w:rFonts w:cs="Arial"/>
                <w:color w:val="000000"/>
                <w:sz w:val="16"/>
              </w:rPr>
              <w:t>21</w:t>
            </w:r>
          </w:p>
        </w:tc>
        <w:tc>
          <w:tcPr>
            <w:tcW w:w="2126" w:type="dxa"/>
            <w:tcBorders>
              <w:left w:val="double" w:sz="4" w:space="0" w:color="auto"/>
            </w:tcBorders>
          </w:tcPr>
          <w:p w14:paraId="610A9D99" w14:textId="77777777" w:rsidR="00E37F96" w:rsidRPr="00FB1872" w:rsidRDefault="00E37F96" w:rsidP="009B71D8">
            <w:pPr>
              <w:ind w:right="851"/>
              <w:jc w:val="right"/>
              <w:rPr>
                <w:rFonts w:cs="Arial"/>
                <w:color w:val="000000"/>
                <w:sz w:val="16"/>
              </w:rPr>
            </w:pPr>
            <w:r w:rsidRPr="00FB1872">
              <w:rPr>
                <w:rFonts w:cs="Arial"/>
                <w:color w:val="000000"/>
                <w:sz w:val="16"/>
              </w:rPr>
              <w:t>145</w:t>
            </w:r>
          </w:p>
        </w:tc>
      </w:tr>
      <w:tr w:rsidR="00E37F96" w:rsidRPr="00FB1872" w14:paraId="64013ED8" w14:textId="77777777" w:rsidTr="009B71D8">
        <w:trPr>
          <w:cantSplit/>
          <w:trHeight w:val="188"/>
        </w:trPr>
        <w:tc>
          <w:tcPr>
            <w:tcW w:w="2263" w:type="dxa"/>
            <w:tcBorders>
              <w:right w:val="dotted" w:sz="4" w:space="0" w:color="auto"/>
            </w:tcBorders>
          </w:tcPr>
          <w:p w14:paraId="71ADC7DA" w14:textId="77777777" w:rsidR="00E37F96" w:rsidRPr="00FB1872" w:rsidRDefault="00E37F96" w:rsidP="009B71D8">
            <w:pPr>
              <w:jc w:val="left"/>
              <w:rPr>
                <w:rFonts w:cs="Arial"/>
                <w:color w:val="000000"/>
                <w:sz w:val="16"/>
              </w:rPr>
            </w:pPr>
            <w:r w:rsidRPr="00FB1872">
              <w:rPr>
                <w:rFonts w:cs="Arial"/>
                <w:color w:val="000000"/>
                <w:sz w:val="16"/>
              </w:rPr>
              <w:t xml:space="preserve">Bolivien (Plurinationaler Staat)* </w:t>
            </w:r>
          </w:p>
        </w:tc>
        <w:tc>
          <w:tcPr>
            <w:tcW w:w="426" w:type="dxa"/>
            <w:tcBorders>
              <w:left w:val="dotted" w:sz="4" w:space="0" w:color="auto"/>
            </w:tcBorders>
            <w:noWrap/>
          </w:tcPr>
          <w:p w14:paraId="32D8E205" w14:textId="77777777" w:rsidR="00E37F96" w:rsidRPr="00FB1872" w:rsidRDefault="00E37F96" w:rsidP="009B71D8">
            <w:pPr>
              <w:jc w:val="center"/>
              <w:rPr>
                <w:rFonts w:cs="Arial"/>
                <w:color w:val="000000"/>
                <w:sz w:val="16"/>
              </w:rPr>
            </w:pPr>
            <w:r w:rsidRPr="00FB1872">
              <w:rPr>
                <w:rFonts w:cs="Arial"/>
                <w:color w:val="000000"/>
                <w:sz w:val="16"/>
              </w:rPr>
              <w:t>BO</w:t>
            </w:r>
          </w:p>
        </w:tc>
        <w:tc>
          <w:tcPr>
            <w:tcW w:w="567" w:type="dxa"/>
          </w:tcPr>
          <w:p w14:paraId="45639BFA" w14:textId="77777777" w:rsidR="00E37F96" w:rsidRPr="00FB1872" w:rsidRDefault="00E37F96" w:rsidP="009B71D8">
            <w:pPr>
              <w:ind w:right="57"/>
              <w:jc w:val="right"/>
              <w:rPr>
                <w:rFonts w:cs="Arial"/>
                <w:sz w:val="16"/>
              </w:rPr>
            </w:pPr>
          </w:p>
        </w:tc>
        <w:tc>
          <w:tcPr>
            <w:tcW w:w="567" w:type="dxa"/>
          </w:tcPr>
          <w:p w14:paraId="1963AE93" w14:textId="77777777" w:rsidR="00E37F96" w:rsidRPr="00FB1872" w:rsidRDefault="00E37F96" w:rsidP="009B71D8">
            <w:pPr>
              <w:ind w:right="57"/>
              <w:jc w:val="right"/>
              <w:rPr>
                <w:rFonts w:cs="Arial"/>
                <w:sz w:val="16"/>
              </w:rPr>
            </w:pPr>
          </w:p>
        </w:tc>
        <w:tc>
          <w:tcPr>
            <w:tcW w:w="567" w:type="dxa"/>
          </w:tcPr>
          <w:p w14:paraId="202CEE55" w14:textId="77777777" w:rsidR="00E37F96" w:rsidRPr="00FB1872" w:rsidRDefault="00E37F96" w:rsidP="009B71D8">
            <w:pPr>
              <w:ind w:right="57"/>
              <w:jc w:val="right"/>
              <w:rPr>
                <w:rFonts w:cs="Arial"/>
                <w:sz w:val="16"/>
              </w:rPr>
            </w:pPr>
            <w:r w:rsidRPr="00FB1872">
              <w:rPr>
                <w:rFonts w:cs="Arial"/>
                <w:color w:val="000000" w:themeColor="text1"/>
                <w:sz w:val="16"/>
              </w:rPr>
              <w:t>2</w:t>
            </w:r>
          </w:p>
        </w:tc>
        <w:tc>
          <w:tcPr>
            <w:tcW w:w="567" w:type="dxa"/>
          </w:tcPr>
          <w:p w14:paraId="76BFFDCE" w14:textId="77777777" w:rsidR="00E37F96" w:rsidRPr="00FB1872" w:rsidRDefault="00E37F96" w:rsidP="009B71D8">
            <w:pPr>
              <w:ind w:right="57"/>
              <w:jc w:val="right"/>
              <w:rPr>
                <w:rFonts w:cs="Arial"/>
                <w:sz w:val="16"/>
              </w:rPr>
            </w:pPr>
          </w:p>
        </w:tc>
        <w:tc>
          <w:tcPr>
            <w:tcW w:w="567" w:type="dxa"/>
          </w:tcPr>
          <w:p w14:paraId="3E78BA40" w14:textId="77777777" w:rsidR="00E37F96" w:rsidRPr="00FB1872" w:rsidRDefault="00E37F96" w:rsidP="009B71D8">
            <w:pPr>
              <w:ind w:right="57"/>
              <w:jc w:val="right"/>
              <w:rPr>
                <w:rFonts w:cs="Arial"/>
                <w:color w:val="000000"/>
                <w:sz w:val="16"/>
                <w:szCs w:val="16"/>
              </w:rPr>
            </w:pPr>
          </w:p>
        </w:tc>
        <w:tc>
          <w:tcPr>
            <w:tcW w:w="567" w:type="dxa"/>
          </w:tcPr>
          <w:p w14:paraId="388E112D" w14:textId="77777777" w:rsidR="00E37F96" w:rsidRPr="00FB1872" w:rsidRDefault="00E37F96" w:rsidP="009B71D8">
            <w:pPr>
              <w:ind w:right="57"/>
              <w:jc w:val="right"/>
              <w:rPr>
                <w:rFonts w:cs="Arial"/>
                <w:color w:val="000000"/>
                <w:sz w:val="16"/>
                <w:szCs w:val="16"/>
              </w:rPr>
            </w:pPr>
          </w:p>
        </w:tc>
        <w:tc>
          <w:tcPr>
            <w:tcW w:w="567" w:type="dxa"/>
          </w:tcPr>
          <w:p w14:paraId="3D35C2B7"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527BB860"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6F5D292B" w14:textId="77777777" w:rsidR="00E37F96" w:rsidRPr="00FB1872" w:rsidRDefault="00E37F96" w:rsidP="009B71D8">
            <w:pPr>
              <w:ind w:right="851"/>
              <w:jc w:val="right"/>
              <w:rPr>
                <w:rFonts w:cs="Arial"/>
                <w:color w:val="000000"/>
                <w:sz w:val="16"/>
              </w:rPr>
            </w:pPr>
            <w:r w:rsidRPr="00FB1872">
              <w:rPr>
                <w:rFonts w:cs="Arial"/>
                <w:color w:val="000000"/>
                <w:sz w:val="16"/>
              </w:rPr>
              <w:t>2</w:t>
            </w:r>
          </w:p>
        </w:tc>
      </w:tr>
      <w:tr w:rsidR="00E37F96" w:rsidRPr="00FB1872" w14:paraId="15A841A5" w14:textId="77777777" w:rsidTr="009B71D8">
        <w:trPr>
          <w:cantSplit/>
          <w:trHeight w:val="180"/>
        </w:trPr>
        <w:tc>
          <w:tcPr>
            <w:tcW w:w="2263" w:type="dxa"/>
            <w:tcBorders>
              <w:right w:val="dotted" w:sz="4" w:space="0" w:color="auto"/>
            </w:tcBorders>
          </w:tcPr>
          <w:p w14:paraId="1ED4D7C9" w14:textId="77777777" w:rsidR="00E37F96" w:rsidRPr="00FB1872" w:rsidRDefault="00E37F96" w:rsidP="009B71D8">
            <w:pPr>
              <w:jc w:val="left"/>
              <w:rPr>
                <w:rFonts w:cs="Arial"/>
                <w:color w:val="000000"/>
                <w:sz w:val="16"/>
              </w:rPr>
            </w:pPr>
            <w:r w:rsidRPr="00FB1872">
              <w:rPr>
                <w:rFonts w:cs="Arial"/>
                <w:color w:val="000000"/>
                <w:sz w:val="16"/>
              </w:rPr>
              <w:t>Kanada</w:t>
            </w:r>
          </w:p>
        </w:tc>
        <w:tc>
          <w:tcPr>
            <w:tcW w:w="426" w:type="dxa"/>
            <w:tcBorders>
              <w:left w:val="dotted" w:sz="4" w:space="0" w:color="auto"/>
            </w:tcBorders>
            <w:noWrap/>
          </w:tcPr>
          <w:p w14:paraId="66670266" w14:textId="77777777" w:rsidR="00E37F96" w:rsidRPr="00FB1872" w:rsidRDefault="00E37F96" w:rsidP="009B71D8">
            <w:pPr>
              <w:jc w:val="center"/>
              <w:rPr>
                <w:rFonts w:cs="Arial"/>
                <w:color w:val="000000"/>
                <w:sz w:val="16"/>
              </w:rPr>
            </w:pPr>
            <w:r w:rsidRPr="00FB1872">
              <w:rPr>
                <w:rFonts w:cs="Arial"/>
                <w:color w:val="000000"/>
                <w:sz w:val="16"/>
              </w:rPr>
              <w:t>CA</w:t>
            </w:r>
          </w:p>
        </w:tc>
        <w:tc>
          <w:tcPr>
            <w:tcW w:w="567" w:type="dxa"/>
          </w:tcPr>
          <w:p w14:paraId="18D3EEBB" w14:textId="77777777" w:rsidR="00E37F96" w:rsidRPr="00FB1872" w:rsidRDefault="00E37F96" w:rsidP="009B71D8">
            <w:pPr>
              <w:ind w:right="57"/>
              <w:jc w:val="right"/>
              <w:rPr>
                <w:rFonts w:cs="Arial"/>
                <w:sz w:val="16"/>
              </w:rPr>
            </w:pPr>
          </w:p>
        </w:tc>
        <w:tc>
          <w:tcPr>
            <w:tcW w:w="567" w:type="dxa"/>
          </w:tcPr>
          <w:p w14:paraId="157A3016" w14:textId="77777777" w:rsidR="00E37F96" w:rsidRPr="00FB1872" w:rsidRDefault="00E37F96" w:rsidP="009B71D8">
            <w:pPr>
              <w:ind w:right="57"/>
              <w:jc w:val="right"/>
              <w:rPr>
                <w:rFonts w:cs="Arial"/>
                <w:sz w:val="16"/>
              </w:rPr>
            </w:pPr>
            <w:r w:rsidRPr="00FB1872">
              <w:rPr>
                <w:rFonts w:cs="Arial"/>
                <w:color w:val="000000" w:themeColor="text1"/>
                <w:sz w:val="16"/>
              </w:rPr>
              <w:t>6</w:t>
            </w:r>
          </w:p>
        </w:tc>
        <w:tc>
          <w:tcPr>
            <w:tcW w:w="567" w:type="dxa"/>
          </w:tcPr>
          <w:p w14:paraId="0B937FA8" w14:textId="77777777" w:rsidR="00E37F96" w:rsidRPr="00FB1872" w:rsidRDefault="00E37F96" w:rsidP="009B71D8">
            <w:pPr>
              <w:ind w:right="57"/>
              <w:jc w:val="right"/>
              <w:rPr>
                <w:rFonts w:cs="Arial"/>
                <w:sz w:val="16"/>
              </w:rPr>
            </w:pPr>
            <w:r w:rsidRPr="00FB1872">
              <w:rPr>
                <w:rFonts w:cs="Arial"/>
                <w:color w:val="000000" w:themeColor="text1"/>
                <w:sz w:val="16"/>
              </w:rPr>
              <w:t>27</w:t>
            </w:r>
          </w:p>
        </w:tc>
        <w:tc>
          <w:tcPr>
            <w:tcW w:w="567" w:type="dxa"/>
          </w:tcPr>
          <w:p w14:paraId="34950455" w14:textId="77777777" w:rsidR="00E37F96" w:rsidRPr="00FB1872" w:rsidRDefault="00E37F96" w:rsidP="009B71D8">
            <w:pPr>
              <w:ind w:right="57"/>
              <w:jc w:val="right"/>
              <w:rPr>
                <w:rFonts w:cs="Arial"/>
                <w:sz w:val="16"/>
              </w:rPr>
            </w:pPr>
            <w:r w:rsidRPr="00FB1872">
              <w:rPr>
                <w:rFonts w:cs="Arial"/>
                <w:color w:val="000000" w:themeColor="text1"/>
                <w:sz w:val="16"/>
              </w:rPr>
              <w:t>17</w:t>
            </w:r>
          </w:p>
        </w:tc>
        <w:tc>
          <w:tcPr>
            <w:tcW w:w="567" w:type="dxa"/>
          </w:tcPr>
          <w:p w14:paraId="53D4027A" w14:textId="77777777" w:rsidR="00E37F96" w:rsidRPr="00FB1872" w:rsidRDefault="00E37F96" w:rsidP="009B71D8">
            <w:pPr>
              <w:ind w:right="57"/>
              <w:jc w:val="right"/>
              <w:rPr>
                <w:rFonts w:cs="Arial"/>
                <w:color w:val="000000"/>
                <w:sz w:val="16"/>
                <w:szCs w:val="16"/>
              </w:rPr>
            </w:pPr>
            <w:r w:rsidRPr="00FB1872">
              <w:rPr>
                <w:rFonts w:cs="Arial"/>
                <w:color w:val="000000"/>
                <w:sz w:val="16"/>
                <w:szCs w:val="16"/>
              </w:rPr>
              <w:t>24</w:t>
            </w:r>
          </w:p>
        </w:tc>
        <w:tc>
          <w:tcPr>
            <w:tcW w:w="567" w:type="dxa"/>
          </w:tcPr>
          <w:p w14:paraId="076FD4BF" w14:textId="77777777" w:rsidR="00E37F96" w:rsidRPr="00FB1872" w:rsidRDefault="00E37F96" w:rsidP="009B71D8">
            <w:pPr>
              <w:ind w:right="57"/>
              <w:jc w:val="right"/>
              <w:rPr>
                <w:rFonts w:cs="Arial"/>
                <w:color w:val="000000"/>
                <w:sz w:val="16"/>
                <w:szCs w:val="16"/>
              </w:rPr>
            </w:pPr>
            <w:r w:rsidRPr="00FB1872">
              <w:rPr>
                <w:rFonts w:cs="Arial"/>
                <w:color w:val="000000"/>
                <w:sz w:val="16"/>
                <w:szCs w:val="16"/>
              </w:rPr>
              <w:t>46</w:t>
            </w:r>
          </w:p>
        </w:tc>
        <w:tc>
          <w:tcPr>
            <w:tcW w:w="567" w:type="dxa"/>
          </w:tcPr>
          <w:p w14:paraId="68414F5E" w14:textId="77777777" w:rsidR="00E37F96" w:rsidRPr="00FB1872" w:rsidRDefault="00E37F96" w:rsidP="009B71D8">
            <w:pPr>
              <w:ind w:right="57"/>
              <w:jc w:val="right"/>
              <w:rPr>
                <w:rFonts w:cs="Arial"/>
                <w:color w:val="000000"/>
                <w:sz w:val="16"/>
              </w:rPr>
            </w:pPr>
            <w:r w:rsidRPr="00FB1872">
              <w:rPr>
                <w:rFonts w:cs="Arial"/>
                <w:color w:val="000000"/>
                <w:sz w:val="16"/>
              </w:rPr>
              <w:t>56</w:t>
            </w:r>
          </w:p>
        </w:tc>
        <w:tc>
          <w:tcPr>
            <w:tcW w:w="567" w:type="dxa"/>
            <w:tcBorders>
              <w:right w:val="double" w:sz="4" w:space="0" w:color="auto"/>
            </w:tcBorders>
          </w:tcPr>
          <w:p w14:paraId="2C8EBAE4" w14:textId="77777777" w:rsidR="00E37F96" w:rsidRPr="00FB1872" w:rsidRDefault="00E37F96" w:rsidP="009B71D8">
            <w:pPr>
              <w:ind w:right="57"/>
              <w:jc w:val="right"/>
              <w:rPr>
                <w:rFonts w:cs="Arial"/>
                <w:color w:val="000000"/>
                <w:sz w:val="16"/>
              </w:rPr>
            </w:pPr>
            <w:r w:rsidRPr="00FB1872">
              <w:rPr>
                <w:rFonts w:cs="Arial"/>
                <w:color w:val="000000"/>
                <w:sz w:val="16"/>
              </w:rPr>
              <w:t>46</w:t>
            </w:r>
          </w:p>
        </w:tc>
        <w:tc>
          <w:tcPr>
            <w:tcW w:w="2126" w:type="dxa"/>
            <w:tcBorders>
              <w:left w:val="double" w:sz="4" w:space="0" w:color="auto"/>
            </w:tcBorders>
          </w:tcPr>
          <w:p w14:paraId="7AA48C53" w14:textId="77777777" w:rsidR="00E37F96" w:rsidRPr="00FB1872" w:rsidRDefault="00E37F96" w:rsidP="009B71D8">
            <w:pPr>
              <w:ind w:right="851"/>
              <w:jc w:val="right"/>
              <w:rPr>
                <w:rFonts w:cs="Arial"/>
                <w:color w:val="000000"/>
                <w:sz w:val="16"/>
              </w:rPr>
            </w:pPr>
            <w:r w:rsidRPr="00FB1872">
              <w:rPr>
                <w:rFonts w:cs="Arial"/>
                <w:color w:val="000000"/>
                <w:sz w:val="16"/>
              </w:rPr>
              <w:t>222</w:t>
            </w:r>
          </w:p>
        </w:tc>
      </w:tr>
      <w:tr w:rsidR="00E37F96" w:rsidRPr="00FB1872" w14:paraId="3B8C97A0" w14:textId="77777777" w:rsidTr="009B71D8">
        <w:trPr>
          <w:cantSplit/>
          <w:trHeight w:val="180"/>
        </w:trPr>
        <w:tc>
          <w:tcPr>
            <w:tcW w:w="2263" w:type="dxa"/>
            <w:tcBorders>
              <w:right w:val="dotted" w:sz="4" w:space="0" w:color="auto"/>
            </w:tcBorders>
          </w:tcPr>
          <w:p w14:paraId="72EB0339" w14:textId="77777777" w:rsidR="00E37F96" w:rsidRPr="00FB1872" w:rsidRDefault="00E37F96" w:rsidP="009B71D8">
            <w:pPr>
              <w:jc w:val="left"/>
              <w:rPr>
                <w:rFonts w:cs="Arial"/>
                <w:color w:val="000000"/>
                <w:sz w:val="16"/>
              </w:rPr>
            </w:pPr>
            <w:r w:rsidRPr="00FB1872">
              <w:rPr>
                <w:rFonts w:cs="Arial"/>
                <w:color w:val="000000"/>
                <w:sz w:val="16"/>
              </w:rPr>
              <w:t>Chile</w:t>
            </w:r>
          </w:p>
        </w:tc>
        <w:tc>
          <w:tcPr>
            <w:tcW w:w="426" w:type="dxa"/>
            <w:tcBorders>
              <w:left w:val="dotted" w:sz="4" w:space="0" w:color="auto"/>
            </w:tcBorders>
            <w:noWrap/>
            <w:hideMark/>
          </w:tcPr>
          <w:p w14:paraId="3CE788F5" w14:textId="77777777" w:rsidR="00E37F96" w:rsidRPr="00FB1872" w:rsidRDefault="00E37F96" w:rsidP="009B71D8">
            <w:pPr>
              <w:jc w:val="center"/>
              <w:rPr>
                <w:rFonts w:cs="Arial"/>
                <w:color w:val="000000"/>
                <w:sz w:val="16"/>
              </w:rPr>
            </w:pPr>
            <w:r w:rsidRPr="00FB1872">
              <w:rPr>
                <w:rFonts w:cs="Arial"/>
                <w:color w:val="000000"/>
                <w:sz w:val="16"/>
              </w:rPr>
              <w:t>CL</w:t>
            </w:r>
          </w:p>
        </w:tc>
        <w:tc>
          <w:tcPr>
            <w:tcW w:w="567" w:type="dxa"/>
          </w:tcPr>
          <w:p w14:paraId="197E0489"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1280B3F8" w14:textId="77777777" w:rsidR="00E37F96" w:rsidRPr="00FB1872" w:rsidRDefault="00E37F96" w:rsidP="009B71D8">
            <w:pPr>
              <w:ind w:right="57"/>
              <w:jc w:val="right"/>
              <w:rPr>
                <w:rFonts w:cs="Arial"/>
                <w:sz w:val="16"/>
              </w:rPr>
            </w:pPr>
          </w:p>
        </w:tc>
        <w:tc>
          <w:tcPr>
            <w:tcW w:w="567" w:type="dxa"/>
          </w:tcPr>
          <w:p w14:paraId="6E84ED69"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7C94B772"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704E9C9A" w14:textId="77777777" w:rsidR="00E37F96" w:rsidRPr="00FB1872" w:rsidRDefault="00E37F96" w:rsidP="009B71D8">
            <w:pPr>
              <w:ind w:right="57"/>
              <w:jc w:val="right"/>
              <w:rPr>
                <w:rFonts w:cs="Arial"/>
                <w:color w:val="000000"/>
                <w:sz w:val="16"/>
                <w:szCs w:val="16"/>
              </w:rPr>
            </w:pPr>
            <w:r w:rsidRPr="00FB1872">
              <w:rPr>
                <w:rFonts w:cs="Arial"/>
                <w:color w:val="000000"/>
                <w:sz w:val="16"/>
              </w:rPr>
              <w:t>9</w:t>
            </w:r>
          </w:p>
        </w:tc>
        <w:tc>
          <w:tcPr>
            <w:tcW w:w="567" w:type="dxa"/>
          </w:tcPr>
          <w:p w14:paraId="12DABA75" w14:textId="77777777" w:rsidR="00E37F96" w:rsidRPr="00FB1872" w:rsidRDefault="00E37F96" w:rsidP="009B71D8">
            <w:pPr>
              <w:ind w:right="57"/>
              <w:jc w:val="right"/>
              <w:rPr>
                <w:rFonts w:cs="Arial"/>
                <w:color w:val="000000"/>
                <w:sz w:val="16"/>
                <w:szCs w:val="16"/>
              </w:rPr>
            </w:pPr>
            <w:r w:rsidRPr="00FB1872">
              <w:rPr>
                <w:rFonts w:cs="Arial"/>
                <w:color w:val="000000"/>
                <w:sz w:val="16"/>
              </w:rPr>
              <w:t>3</w:t>
            </w:r>
          </w:p>
        </w:tc>
        <w:tc>
          <w:tcPr>
            <w:tcW w:w="567" w:type="dxa"/>
          </w:tcPr>
          <w:p w14:paraId="6C2FCD61"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00E6E8E5"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358146F9" w14:textId="77777777" w:rsidR="00E37F96" w:rsidRPr="00FB1872" w:rsidRDefault="00E37F96" w:rsidP="009B71D8">
            <w:pPr>
              <w:ind w:right="851"/>
              <w:jc w:val="right"/>
              <w:rPr>
                <w:rFonts w:cs="Arial"/>
                <w:color w:val="000000"/>
                <w:sz w:val="16"/>
              </w:rPr>
            </w:pPr>
            <w:r w:rsidRPr="00FB1872">
              <w:rPr>
                <w:rFonts w:cs="Arial"/>
                <w:color w:val="000000"/>
                <w:sz w:val="16"/>
              </w:rPr>
              <w:t>19</w:t>
            </w:r>
          </w:p>
        </w:tc>
      </w:tr>
      <w:tr w:rsidR="00E37F96" w:rsidRPr="00FB1872" w14:paraId="4DD5C2CE" w14:textId="77777777" w:rsidTr="009B71D8">
        <w:trPr>
          <w:cantSplit/>
          <w:trHeight w:val="188"/>
        </w:trPr>
        <w:tc>
          <w:tcPr>
            <w:tcW w:w="2263" w:type="dxa"/>
            <w:tcBorders>
              <w:right w:val="dotted" w:sz="4" w:space="0" w:color="auto"/>
            </w:tcBorders>
          </w:tcPr>
          <w:p w14:paraId="1BA199E9" w14:textId="77777777" w:rsidR="00E37F96" w:rsidRPr="00FB1872" w:rsidRDefault="00E37F96" w:rsidP="009B71D8">
            <w:pPr>
              <w:jc w:val="left"/>
              <w:rPr>
                <w:rFonts w:cs="Arial"/>
                <w:sz w:val="16"/>
              </w:rPr>
            </w:pPr>
            <w:r w:rsidRPr="00FB1872">
              <w:rPr>
                <w:rFonts w:cs="Arial"/>
                <w:sz w:val="16"/>
              </w:rPr>
              <w:t>China</w:t>
            </w:r>
          </w:p>
        </w:tc>
        <w:tc>
          <w:tcPr>
            <w:tcW w:w="426" w:type="dxa"/>
            <w:tcBorders>
              <w:left w:val="dotted" w:sz="4" w:space="0" w:color="auto"/>
            </w:tcBorders>
            <w:noWrap/>
          </w:tcPr>
          <w:p w14:paraId="219A4FBF" w14:textId="77777777" w:rsidR="00E37F96" w:rsidRPr="00FB1872" w:rsidRDefault="00E37F96" w:rsidP="009B71D8">
            <w:pPr>
              <w:jc w:val="center"/>
              <w:rPr>
                <w:rFonts w:cs="Arial"/>
                <w:sz w:val="16"/>
              </w:rPr>
            </w:pPr>
            <w:r w:rsidRPr="00FB1872">
              <w:rPr>
                <w:rFonts w:cs="Arial"/>
                <w:sz w:val="16"/>
              </w:rPr>
              <w:t>CN</w:t>
            </w:r>
          </w:p>
        </w:tc>
        <w:tc>
          <w:tcPr>
            <w:tcW w:w="567" w:type="dxa"/>
          </w:tcPr>
          <w:p w14:paraId="37F20C88" w14:textId="77777777" w:rsidR="00E37F96" w:rsidRPr="00FB1872" w:rsidRDefault="00E37F96" w:rsidP="009B71D8">
            <w:pPr>
              <w:ind w:right="57"/>
              <w:jc w:val="right"/>
              <w:rPr>
                <w:rFonts w:cs="Arial"/>
                <w:sz w:val="16"/>
              </w:rPr>
            </w:pPr>
          </w:p>
        </w:tc>
        <w:tc>
          <w:tcPr>
            <w:tcW w:w="567" w:type="dxa"/>
          </w:tcPr>
          <w:p w14:paraId="5BD79572" w14:textId="77777777" w:rsidR="00E37F96" w:rsidRPr="00FB1872" w:rsidRDefault="00E37F96" w:rsidP="009B71D8">
            <w:pPr>
              <w:ind w:right="57"/>
              <w:jc w:val="right"/>
              <w:rPr>
                <w:rFonts w:cs="Arial"/>
                <w:sz w:val="16"/>
              </w:rPr>
            </w:pPr>
          </w:p>
        </w:tc>
        <w:tc>
          <w:tcPr>
            <w:tcW w:w="567" w:type="dxa"/>
          </w:tcPr>
          <w:p w14:paraId="788D20A9" w14:textId="77777777" w:rsidR="00E37F96" w:rsidRPr="00FB1872" w:rsidRDefault="00E37F96" w:rsidP="009B71D8">
            <w:pPr>
              <w:ind w:right="57"/>
              <w:jc w:val="right"/>
              <w:rPr>
                <w:rFonts w:cs="Arial"/>
                <w:sz w:val="16"/>
              </w:rPr>
            </w:pPr>
          </w:p>
        </w:tc>
        <w:tc>
          <w:tcPr>
            <w:tcW w:w="567" w:type="dxa"/>
          </w:tcPr>
          <w:p w14:paraId="592AE2F6" w14:textId="77777777" w:rsidR="00E37F96" w:rsidRPr="00FB1872" w:rsidRDefault="00E37F96" w:rsidP="009B71D8">
            <w:pPr>
              <w:ind w:right="57"/>
              <w:jc w:val="right"/>
              <w:rPr>
                <w:rFonts w:cs="Arial"/>
                <w:sz w:val="16"/>
              </w:rPr>
            </w:pPr>
          </w:p>
        </w:tc>
        <w:tc>
          <w:tcPr>
            <w:tcW w:w="567" w:type="dxa"/>
          </w:tcPr>
          <w:p w14:paraId="5D51E30A" w14:textId="77777777" w:rsidR="00E37F96" w:rsidRPr="00FB1872" w:rsidRDefault="00E37F96" w:rsidP="009B71D8">
            <w:pPr>
              <w:ind w:right="57"/>
              <w:jc w:val="right"/>
              <w:rPr>
                <w:rFonts w:cs="Arial"/>
                <w:color w:val="000000"/>
                <w:sz w:val="16"/>
                <w:szCs w:val="16"/>
              </w:rPr>
            </w:pPr>
          </w:p>
        </w:tc>
        <w:tc>
          <w:tcPr>
            <w:tcW w:w="567" w:type="dxa"/>
          </w:tcPr>
          <w:p w14:paraId="297FD126" w14:textId="77777777" w:rsidR="00E37F96" w:rsidRPr="00FB1872" w:rsidRDefault="00E37F96" w:rsidP="009B71D8">
            <w:pPr>
              <w:ind w:right="57"/>
              <w:jc w:val="right"/>
              <w:rPr>
                <w:rFonts w:cs="Arial"/>
                <w:color w:val="000000"/>
                <w:sz w:val="16"/>
                <w:szCs w:val="16"/>
              </w:rPr>
            </w:pPr>
          </w:p>
        </w:tc>
        <w:tc>
          <w:tcPr>
            <w:tcW w:w="567" w:type="dxa"/>
          </w:tcPr>
          <w:p w14:paraId="27876277"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0FD949E6"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1DF4A7CA" w14:textId="77777777" w:rsidR="00E37F96" w:rsidRPr="00FB1872" w:rsidRDefault="00E37F96" w:rsidP="009B71D8">
            <w:pPr>
              <w:ind w:right="851"/>
              <w:jc w:val="right"/>
              <w:rPr>
                <w:rFonts w:cs="Arial"/>
                <w:color w:val="000000"/>
                <w:sz w:val="16"/>
              </w:rPr>
            </w:pPr>
            <w:r w:rsidRPr="00FB1872">
              <w:rPr>
                <w:rFonts w:cs="Arial"/>
                <w:color w:val="000000"/>
                <w:sz w:val="16"/>
              </w:rPr>
              <w:t>0</w:t>
            </w:r>
          </w:p>
        </w:tc>
      </w:tr>
      <w:tr w:rsidR="00E37F96" w:rsidRPr="00FB1872" w14:paraId="63D269A0" w14:textId="77777777" w:rsidTr="009B71D8">
        <w:trPr>
          <w:cantSplit/>
          <w:trHeight w:val="180"/>
        </w:trPr>
        <w:tc>
          <w:tcPr>
            <w:tcW w:w="2263" w:type="dxa"/>
            <w:tcBorders>
              <w:right w:val="dotted" w:sz="4" w:space="0" w:color="auto"/>
            </w:tcBorders>
          </w:tcPr>
          <w:p w14:paraId="1C9F2B2F" w14:textId="77777777" w:rsidR="00E37F96" w:rsidRPr="00FB1872" w:rsidRDefault="00E37F96" w:rsidP="009B71D8">
            <w:pPr>
              <w:jc w:val="left"/>
              <w:rPr>
                <w:rFonts w:cs="Arial"/>
                <w:sz w:val="16"/>
              </w:rPr>
            </w:pPr>
            <w:r w:rsidRPr="00FB1872">
              <w:rPr>
                <w:rFonts w:cs="Arial"/>
                <w:sz w:val="16"/>
              </w:rPr>
              <w:t>Kolumbien</w:t>
            </w:r>
          </w:p>
        </w:tc>
        <w:tc>
          <w:tcPr>
            <w:tcW w:w="426" w:type="dxa"/>
            <w:tcBorders>
              <w:left w:val="dotted" w:sz="4" w:space="0" w:color="auto"/>
            </w:tcBorders>
            <w:noWrap/>
          </w:tcPr>
          <w:p w14:paraId="21487574" w14:textId="77777777" w:rsidR="00E37F96" w:rsidRPr="00FB1872" w:rsidRDefault="00E37F96" w:rsidP="009B71D8">
            <w:pPr>
              <w:jc w:val="center"/>
              <w:rPr>
                <w:rFonts w:cs="Arial"/>
                <w:sz w:val="16"/>
              </w:rPr>
            </w:pPr>
            <w:r w:rsidRPr="00FB1872">
              <w:rPr>
                <w:rFonts w:cs="Arial"/>
                <w:sz w:val="16"/>
              </w:rPr>
              <w:t>CO</w:t>
            </w:r>
          </w:p>
        </w:tc>
        <w:tc>
          <w:tcPr>
            <w:tcW w:w="567" w:type="dxa"/>
          </w:tcPr>
          <w:p w14:paraId="73CEB2A3" w14:textId="77777777" w:rsidR="00E37F96" w:rsidRPr="00FB1872" w:rsidRDefault="00E37F96" w:rsidP="009B71D8">
            <w:pPr>
              <w:ind w:right="57"/>
              <w:jc w:val="right"/>
              <w:rPr>
                <w:rFonts w:cs="Arial"/>
                <w:sz w:val="16"/>
              </w:rPr>
            </w:pPr>
          </w:p>
        </w:tc>
        <w:tc>
          <w:tcPr>
            <w:tcW w:w="567" w:type="dxa"/>
          </w:tcPr>
          <w:p w14:paraId="5BA80CB3" w14:textId="77777777" w:rsidR="00E37F96" w:rsidRPr="00FB1872" w:rsidRDefault="00E37F96" w:rsidP="009B71D8">
            <w:pPr>
              <w:ind w:right="57"/>
              <w:jc w:val="right"/>
              <w:rPr>
                <w:rFonts w:cs="Arial"/>
                <w:sz w:val="16"/>
              </w:rPr>
            </w:pPr>
          </w:p>
        </w:tc>
        <w:tc>
          <w:tcPr>
            <w:tcW w:w="567" w:type="dxa"/>
          </w:tcPr>
          <w:p w14:paraId="58FC2809" w14:textId="77777777" w:rsidR="00E37F96" w:rsidRPr="00FB1872" w:rsidRDefault="00E37F96" w:rsidP="009B71D8">
            <w:pPr>
              <w:ind w:right="57"/>
              <w:jc w:val="right"/>
              <w:rPr>
                <w:rFonts w:cs="Arial"/>
                <w:sz w:val="16"/>
              </w:rPr>
            </w:pPr>
            <w:r w:rsidRPr="00FB1872">
              <w:rPr>
                <w:rFonts w:cs="Arial"/>
                <w:sz w:val="16"/>
              </w:rPr>
              <w:t>4</w:t>
            </w:r>
          </w:p>
        </w:tc>
        <w:tc>
          <w:tcPr>
            <w:tcW w:w="567" w:type="dxa"/>
          </w:tcPr>
          <w:p w14:paraId="5C98C885"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6C517BB1" w14:textId="77777777" w:rsidR="00E37F96" w:rsidRPr="00FB1872" w:rsidRDefault="00E37F96" w:rsidP="009B71D8">
            <w:pPr>
              <w:ind w:right="57"/>
              <w:jc w:val="right"/>
              <w:rPr>
                <w:rFonts w:cs="Arial"/>
                <w:color w:val="000000"/>
                <w:sz w:val="16"/>
                <w:szCs w:val="16"/>
              </w:rPr>
            </w:pPr>
            <w:r w:rsidRPr="00FB1872">
              <w:rPr>
                <w:rFonts w:cs="Arial"/>
                <w:color w:val="000000"/>
                <w:sz w:val="16"/>
              </w:rPr>
              <w:t>4</w:t>
            </w:r>
          </w:p>
        </w:tc>
        <w:tc>
          <w:tcPr>
            <w:tcW w:w="567" w:type="dxa"/>
          </w:tcPr>
          <w:p w14:paraId="0D032C4A" w14:textId="77777777" w:rsidR="00E37F96" w:rsidRPr="00FB1872" w:rsidRDefault="00E37F96" w:rsidP="009B71D8">
            <w:pPr>
              <w:ind w:right="57"/>
              <w:jc w:val="right"/>
              <w:rPr>
                <w:rFonts w:cs="Arial"/>
                <w:color w:val="000000"/>
                <w:sz w:val="16"/>
                <w:szCs w:val="16"/>
              </w:rPr>
            </w:pPr>
            <w:r w:rsidRPr="00FB1872">
              <w:rPr>
                <w:rFonts w:cs="Arial"/>
                <w:color w:val="000000"/>
                <w:sz w:val="16"/>
              </w:rPr>
              <w:t>1</w:t>
            </w:r>
          </w:p>
        </w:tc>
        <w:tc>
          <w:tcPr>
            <w:tcW w:w="567" w:type="dxa"/>
          </w:tcPr>
          <w:p w14:paraId="4DC6D771"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6043EB9B" w14:textId="77777777" w:rsidR="00E37F96" w:rsidRPr="00FB1872" w:rsidRDefault="00E37F96" w:rsidP="009B71D8">
            <w:pPr>
              <w:ind w:right="57"/>
              <w:jc w:val="right"/>
              <w:rPr>
                <w:rFonts w:cs="Arial"/>
                <w:color w:val="000000"/>
                <w:sz w:val="16"/>
              </w:rPr>
            </w:pPr>
            <w:r w:rsidRPr="00FB1872">
              <w:rPr>
                <w:rFonts w:cs="Arial"/>
                <w:color w:val="000000"/>
                <w:sz w:val="16"/>
              </w:rPr>
              <w:t>4</w:t>
            </w:r>
          </w:p>
        </w:tc>
        <w:tc>
          <w:tcPr>
            <w:tcW w:w="2126" w:type="dxa"/>
            <w:tcBorders>
              <w:left w:val="double" w:sz="4" w:space="0" w:color="auto"/>
            </w:tcBorders>
          </w:tcPr>
          <w:p w14:paraId="28B2862E" w14:textId="77777777" w:rsidR="00E37F96" w:rsidRPr="00FB1872" w:rsidRDefault="00E37F96" w:rsidP="009B71D8">
            <w:pPr>
              <w:ind w:right="851"/>
              <w:jc w:val="right"/>
              <w:rPr>
                <w:rFonts w:cs="Arial"/>
                <w:color w:val="000000"/>
                <w:sz w:val="16"/>
              </w:rPr>
            </w:pPr>
            <w:r w:rsidRPr="00FB1872">
              <w:rPr>
                <w:rFonts w:cs="Arial"/>
                <w:color w:val="000000"/>
                <w:sz w:val="16"/>
              </w:rPr>
              <w:t>15</w:t>
            </w:r>
          </w:p>
        </w:tc>
      </w:tr>
      <w:tr w:rsidR="00E37F96" w:rsidRPr="00FB1872" w14:paraId="424C6780" w14:textId="77777777" w:rsidTr="009B71D8">
        <w:trPr>
          <w:cantSplit/>
          <w:trHeight w:val="180"/>
        </w:trPr>
        <w:tc>
          <w:tcPr>
            <w:tcW w:w="2263" w:type="dxa"/>
            <w:tcBorders>
              <w:right w:val="dotted" w:sz="4" w:space="0" w:color="auto"/>
            </w:tcBorders>
          </w:tcPr>
          <w:p w14:paraId="1A2B13F1" w14:textId="77777777" w:rsidR="00E37F96" w:rsidRPr="00FB1872" w:rsidRDefault="00E37F96" w:rsidP="009B71D8">
            <w:pPr>
              <w:jc w:val="left"/>
              <w:rPr>
                <w:rFonts w:cs="Arial"/>
                <w:sz w:val="16"/>
              </w:rPr>
            </w:pPr>
            <w:r w:rsidRPr="00FB1872">
              <w:rPr>
                <w:rFonts w:cs="Arial"/>
                <w:sz w:val="16"/>
              </w:rPr>
              <w:t>Costa Rica</w:t>
            </w:r>
          </w:p>
        </w:tc>
        <w:tc>
          <w:tcPr>
            <w:tcW w:w="426" w:type="dxa"/>
            <w:tcBorders>
              <w:left w:val="dotted" w:sz="4" w:space="0" w:color="auto"/>
            </w:tcBorders>
            <w:noWrap/>
          </w:tcPr>
          <w:p w14:paraId="01A8BED9" w14:textId="77777777" w:rsidR="00E37F96" w:rsidRPr="00FB1872" w:rsidRDefault="00E37F96" w:rsidP="009B71D8">
            <w:pPr>
              <w:jc w:val="center"/>
              <w:rPr>
                <w:rFonts w:cs="Arial"/>
                <w:sz w:val="16"/>
              </w:rPr>
            </w:pPr>
            <w:r w:rsidRPr="00FB1872">
              <w:rPr>
                <w:rFonts w:cs="Arial"/>
                <w:sz w:val="16"/>
              </w:rPr>
              <w:t>CR</w:t>
            </w:r>
          </w:p>
        </w:tc>
        <w:tc>
          <w:tcPr>
            <w:tcW w:w="567" w:type="dxa"/>
          </w:tcPr>
          <w:p w14:paraId="41AE4A72" w14:textId="77777777" w:rsidR="00E37F96" w:rsidRPr="00FB1872" w:rsidRDefault="00E37F96" w:rsidP="009B71D8">
            <w:pPr>
              <w:ind w:right="57"/>
              <w:jc w:val="right"/>
              <w:rPr>
                <w:rFonts w:cs="Arial"/>
                <w:sz w:val="16"/>
              </w:rPr>
            </w:pPr>
          </w:p>
        </w:tc>
        <w:tc>
          <w:tcPr>
            <w:tcW w:w="567" w:type="dxa"/>
          </w:tcPr>
          <w:p w14:paraId="566AD96C" w14:textId="77777777" w:rsidR="00E37F96" w:rsidRPr="00FB1872" w:rsidRDefault="00E37F96" w:rsidP="009B71D8">
            <w:pPr>
              <w:ind w:right="57"/>
              <w:jc w:val="right"/>
              <w:rPr>
                <w:rFonts w:cs="Arial"/>
                <w:sz w:val="16"/>
              </w:rPr>
            </w:pPr>
          </w:p>
        </w:tc>
        <w:tc>
          <w:tcPr>
            <w:tcW w:w="567" w:type="dxa"/>
          </w:tcPr>
          <w:p w14:paraId="5C23D9A7" w14:textId="77777777" w:rsidR="00E37F96" w:rsidRPr="00FB1872" w:rsidRDefault="00E37F96" w:rsidP="009B71D8">
            <w:pPr>
              <w:ind w:right="57"/>
              <w:jc w:val="right"/>
              <w:rPr>
                <w:rFonts w:cs="Arial"/>
                <w:sz w:val="16"/>
              </w:rPr>
            </w:pPr>
            <w:r w:rsidRPr="00FB1872">
              <w:rPr>
                <w:rFonts w:cs="Arial"/>
                <w:sz w:val="16"/>
              </w:rPr>
              <w:t>4</w:t>
            </w:r>
          </w:p>
        </w:tc>
        <w:tc>
          <w:tcPr>
            <w:tcW w:w="567" w:type="dxa"/>
          </w:tcPr>
          <w:p w14:paraId="6661B834"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4DE4893E" w14:textId="77777777" w:rsidR="00E37F96" w:rsidRPr="00FB1872" w:rsidRDefault="00E37F96" w:rsidP="009B71D8">
            <w:pPr>
              <w:ind w:right="57"/>
              <w:jc w:val="right"/>
              <w:rPr>
                <w:rFonts w:cs="Arial"/>
                <w:color w:val="000000"/>
                <w:sz w:val="16"/>
                <w:szCs w:val="16"/>
              </w:rPr>
            </w:pPr>
            <w:r w:rsidRPr="00FB1872">
              <w:rPr>
                <w:rFonts w:cs="Arial"/>
                <w:color w:val="000000"/>
                <w:sz w:val="16"/>
              </w:rPr>
              <w:t>2</w:t>
            </w:r>
          </w:p>
        </w:tc>
        <w:tc>
          <w:tcPr>
            <w:tcW w:w="567" w:type="dxa"/>
          </w:tcPr>
          <w:p w14:paraId="5371EE02" w14:textId="77777777" w:rsidR="00E37F96" w:rsidRPr="00FB1872" w:rsidRDefault="00E37F96" w:rsidP="009B71D8">
            <w:pPr>
              <w:ind w:right="57"/>
              <w:jc w:val="right"/>
              <w:rPr>
                <w:rFonts w:cs="Arial"/>
                <w:color w:val="000000"/>
                <w:sz w:val="16"/>
                <w:szCs w:val="16"/>
              </w:rPr>
            </w:pPr>
          </w:p>
        </w:tc>
        <w:tc>
          <w:tcPr>
            <w:tcW w:w="567" w:type="dxa"/>
          </w:tcPr>
          <w:p w14:paraId="54C49E70"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15FF151E"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75D9DEFC" w14:textId="77777777" w:rsidR="00E37F96" w:rsidRPr="00FB1872" w:rsidRDefault="00E37F96" w:rsidP="009B71D8">
            <w:pPr>
              <w:ind w:right="851"/>
              <w:jc w:val="right"/>
              <w:rPr>
                <w:rFonts w:cs="Arial"/>
                <w:color w:val="000000"/>
                <w:sz w:val="16"/>
              </w:rPr>
            </w:pPr>
            <w:r w:rsidRPr="00FB1872">
              <w:rPr>
                <w:rFonts w:cs="Arial"/>
                <w:color w:val="000000"/>
                <w:sz w:val="16"/>
              </w:rPr>
              <w:t>7</w:t>
            </w:r>
          </w:p>
        </w:tc>
      </w:tr>
      <w:tr w:rsidR="00E37F96" w:rsidRPr="00FB1872" w14:paraId="2B334922" w14:textId="77777777" w:rsidTr="009B71D8">
        <w:trPr>
          <w:cantSplit/>
          <w:trHeight w:val="188"/>
        </w:trPr>
        <w:tc>
          <w:tcPr>
            <w:tcW w:w="2263" w:type="dxa"/>
            <w:tcBorders>
              <w:right w:val="dotted" w:sz="4" w:space="0" w:color="auto"/>
            </w:tcBorders>
          </w:tcPr>
          <w:p w14:paraId="082B8061" w14:textId="77777777" w:rsidR="00E37F96" w:rsidRPr="00FB1872" w:rsidRDefault="00E37F96" w:rsidP="009B71D8">
            <w:pPr>
              <w:jc w:val="left"/>
              <w:rPr>
                <w:rFonts w:cs="Arial"/>
                <w:sz w:val="16"/>
              </w:rPr>
            </w:pPr>
            <w:r w:rsidRPr="00FB1872">
              <w:rPr>
                <w:rFonts w:cs="Arial"/>
                <w:sz w:val="16"/>
              </w:rPr>
              <w:t>Dominikanische Republik</w:t>
            </w:r>
          </w:p>
        </w:tc>
        <w:tc>
          <w:tcPr>
            <w:tcW w:w="426" w:type="dxa"/>
            <w:tcBorders>
              <w:left w:val="dotted" w:sz="4" w:space="0" w:color="auto"/>
            </w:tcBorders>
            <w:noWrap/>
          </w:tcPr>
          <w:p w14:paraId="07E8CBC7" w14:textId="77777777" w:rsidR="00E37F96" w:rsidRPr="00FB1872" w:rsidRDefault="00E37F96" w:rsidP="009B71D8">
            <w:pPr>
              <w:jc w:val="center"/>
              <w:rPr>
                <w:rFonts w:cs="Arial"/>
                <w:sz w:val="16"/>
              </w:rPr>
            </w:pPr>
            <w:r w:rsidRPr="00FB1872">
              <w:rPr>
                <w:rFonts w:cs="Arial"/>
                <w:sz w:val="16"/>
              </w:rPr>
              <w:t>DO</w:t>
            </w:r>
          </w:p>
        </w:tc>
        <w:tc>
          <w:tcPr>
            <w:tcW w:w="567" w:type="dxa"/>
          </w:tcPr>
          <w:p w14:paraId="08DE5029" w14:textId="77777777" w:rsidR="00E37F96" w:rsidRPr="00FB1872" w:rsidRDefault="00E37F96" w:rsidP="009B71D8">
            <w:pPr>
              <w:ind w:right="57"/>
              <w:jc w:val="right"/>
              <w:rPr>
                <w:rFonts w:cs="Arial"/>
                <w:sz w:val="16"/>
              </w:rPr>
            </w:pPr>
          </w:p>
        </w:tc>
        <w:tc>
          <w:tcPr>
            <w:tcW w:w="567" w:type="dxa"/>
          </w:tcPr>
          <w:p w14:paraId="53B5F794" w14:textId="77777777" w:rsidR="00E37F96" w:rsidRPr="00FB1872" w:rsidRDefault="00E37F96" w:rsidP="009B71D8">
            <w:pPr>
              <w:ind w:right="57"/>
              <w:jc w:val="right"/>
              <w:rPr>
                <w:rFonts w:cs="Arial"/>
                <w:sz w:val="16"/>
              </w:rPr>
            </w:pPr>
          </w:p>
        </w:tc>
        <w:tc>
          <w:tcPr>
            <w:tcW w:w="567" w:type="dxa"/>
          </w:tcPr>
          <w:p w14:paraId="06E7DBEF"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07ED1A46"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2E15969E" w14:textId="77777777" w:rsidR="00E37F96" w:rsidRPr="00FB1872" w:rsidRDefault="00E37F96" w:rsidP="009B71D8">
            <w:pPr>
              <w:ind w:right="57"/>
              <w:jc w:val="right"/>
              <w:rPr>
                <w:rFonts w:cs="Arial"/>
                <w:color w:val="000000"/>
                <w:sz w:val="16"/>
                <w:szCs w:val="16"/>
              </w:rPr>
            </w:pPr>
            <w:r w:rsidRPr="00FB1872">
              <w:rPr>
                <w:rFonts w:cs="Arial"/>
                <w:color w:val="000000"/>
                <w:sz w:val="16"/>
              </w:rPr>
              <w:t>4</w:t>
            </w:r>
          </w:p>
        </w:tc>
        <w:tc>
          <w:tcPr>
            <w:tcW w:w="567" w:type="dxa"/>
          </w:tcPr>
          <w:p w14:paraId="0D40052A" w14:textId="77777777" w:rsidR="00E37F96" w:rsidRPr="00FB1872" w:rsidRDefault="00E37F96" w:rsidP="009B71D8">
            <w:pPr>
              <w:ind w:right="57"/>
              <w:jc w:val="right"/>
              <w:rPr>
                <w:rFonts w:cs="Arial"/>
                <w:color w:val="000000"/>
                <w:sz w:val="16"/>
                <w:szCs w:val="16"/>
              </w:rPr>
            </w:pPr>
            <w:r w:rsidRPr="00FB1872">
              <w:rPr>
                <w:rFonts w:cs="Arial"/>
                <w:color w:val="000000"/>
                <w:sz w:val="16"/>
              </w:rPr>
              <w:t>3</w:t>
            </w:r>
          </w:p>
        </w:tc>
        <w:tc>
          <w:tcPr>
            <w:tcW w:w="567" w:type="dxa"/>
          </w:tcPr>
          <w:p w14:paraId="6C12E6F5"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2C3348E1"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467FAD97" w14:textId="77777777" w:rsidR="00E37F96" w:rsidRPr="00FB1872" w:rsidRDefault="00E37F96" w:rsidP="009B71D8">
            <w:pPr>
              <w:ind w:right="851"/>
              <w:jc w:val="right"/>
              <w:rPr>
                <w:rFonts w:cs="Arial"/>
                <w:color w:val="000000"/>
                <w:sz w:val="16"/>
              </w:rPr>
            </w:pPr>
            <w:r w:rsidRPr="00FB1872">
              <w:rPr>
                <w:rFonts w:cs="Arial"/>
                <w:color w:val="000000"/>
                <w:sz w:val="16"/>
              </w:rPr>
              <w:t>11</w:t>
            </w:r>
          </w:p>
        </w:tc>
      </w:tr>
      <w:tr w:rsidR="00E37F96" w:rsidRPr="00FB1872" w14:paraId="2D93148C" w14:textId="77777777" w:rsidTr="009B71D8">
        <w:trPr>
          <w:cantSplit/>
          <w:trHeight w:val="180"/>
        </w:trPr>
        <w:tc>
          <w:tcPr>
            <w:tcW w:w="2263" w:type="dxa"/>
            <w:tcBorders>
              <w:right w:val="dotted" w:sz="4" w:space="0" w:color="auto"/>
            </w:tcBorders>
          </w:tcPr>
          <w:p w14:paraId="69895792" w14:textId="77777777" w:rsidR="00E37F96" w:rsidRPr="00FB1872" w:rsidRDefault="00E37F96" w:rsidP="009B71D8">
            <w:pPr>
              <w:jc w:val="left"/>
              <w:rPr>
                <w:rFonts w:cs="Arial"/>
                <w:sz w:val="16"/>
              </w:rPr>
            </w:pPr>
            <w:r w:rsidRPr="00FB1872">
              <w:rPr>
                <w:rFonts w:cs="Arial"/>
                <w:sz w:val="16"/>
              </w:rPr>
              <w:t>Ecuador</w:t>
            </w:r>
          </w:p>
        </w:tc>
        <w:tc>
          <w:tcPr>
            <w:tcW w:w="426" w:type="dxa"/>
            <w:tcBorders>
              <w:left w:val="dotted" w:sz="4" w:space="0" w:color="auto"/>
            </w:tcBorders>
            <w:noWrap/>
          </w:tcPr>
          <w:p w14:paraId="54F15B0C" w14:textId="77777777" w:rsidR="00E37F96" w:rsidRPr="00FB1872" w:rsidRDefault="00E37F96" w:rsidP="009B71D8">
            <w:pPr>
              <w:jc w:val="center"/>
              <w:rPr>
                <w:rFonts w:cs="Arial"/>
                <w:sz w:val="16"/>
              </w:rPr>
            </w:pPr>
            <w:r w:rsidRPr="00FB1872">
              <w:rPr>
                <w:rFonts w:cs="Arial"/>
                <w:sz w:val="16"/>
              </w:rPr>
              <w:t>EC</w:t>
            </w:r>
          </w:p>
        </w:tc>
        <w:tc>
          <w:tcPr>
            <w:tcW w:w="567" w:type="dxa"/>
          </w:tcPr>
          <w:p w14:paraId="4A3EC17D" w14:textId="77777777" w:rsidR="00E37F96" w:rsidRPr="00FB1872" w:rsidRDefault="00E37F96" w:rsidP="009B71D8">
            <w:pPr>
              <w:ind w:right="57"/>
              <w:jc w:val="right"/>
              <w:rPr>
                <w:rFonts w:cs="Arial"/>
                <w:sz w:val="16"/>
              </w:rPr>
            </w:pPr>
          </w:p>
        </w:tc>
        <w:tc>
          <w:tcPr>
            <w:tcW w:w="567" w:type="dxa"/>
          </w:tcPr>
          <w:p w14:paraId="6491A1FD" w14:textId="77777777" w:rsidR="00E37F96" w:rsidRPr="00FB1872" w:rsidRDefault="00E37F96" w:rsidP="009B71D8">
            <w:pPr>
              <w:ind w:right="57"/>
              <w:jc w:val="right"/>
              <w:rPr>
                <w:rFonts w:cs="Arial"/>
                <w:sz w:val="16"/>
              </w:rPr>
            </w:pPr>
          </w:p>
        </w:tc>
        <w:tc>
          <w:tcPr>
            <w:tcW w:w="567" w:type="dxa"/>
          </w:tcPr>
          <w:p w14:paraId="42004EFC" w14:textId="77777777" w:rsidR="00E37F96" w:rsidRPr="00FB1872" w:rsidRDefault="00E37F96" w:rsidP="009B71D8">
            <w:pPr>
              <w:ind w:right="57"/>
              <w:jc w:val="right"/>
              <w:rPr>
                <w:rFonts w:cs="Arial"/>
                <w:sz w:val="16"/>
              </w:rPr>
            </w:pPr>
          </w:p>
        </w:tc>
        <w:tc>
          <w:tcPr>
            <w:tcW w:w="567" w:type="dxa"/>
          </w:tcPr>
          <w:p w14:paraId="20E2FEDA"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3F57BADA" w14:textId="77777777" w:rsidR="00E37F96" w:rsidRPr="00FB1872" w:rsidRDefault="00E37F96" w:rsidP="009B71D8">
            <w:pPr>
              <w:ind w:right="57"/>
              <w:jc w:val="right"/>
              <w:rPr>
                <w:rFonts w:cs="Arial"/>
                <w:color w:val="000000"/>
                <w:sz w:val="16"/>
                <w:szCs w:val="16"/>
              </w:rPr>
            </w:pPr>
            <w:r w:rsidRPr="00FB1872">
              <w:rPr>
                <w:rFonts w:cs="Arial"/>
                <w:color w:val="000000"/>
                <w:sz w:val="16"/>
              </w:rPr>
              <w:t>4</w:t>
            </w:r>
          </w:p>
        </w:tc>
        <w:tc>
          <w:tcPr>
            <w:tcW w:w="567" w:type="dxa"/>
          </w:tcPr>
          <w:p w14:paraId="23A805E1" w14:textId="77777777" w:rsidR="00E37F96" w:rsidRPr="00FB1872" w:rsidRDefault="00E37F96" w:rsidP="009B71D8">
            <w:pPr>
              <w:ind w:right="57"/>
              <w:jc w:val="right"/>
              <w:rPr>
                <w:rFonts w:cs="Arial"/>
                <w:color w:val="000000"/>
                <w:sz w:val="16"/>
                <w:szCs w:val="16"/>
              </w:rPr>
            </w:pPr>
            <w:r w:rsidRPr="00FB1872">
              <w:rPr>
                <w:rFonts w:cs="Arial"/>
                <w:color w:val="000000"/>
                <w:sz w:val="16"/>
              </w:rPr>
              <w:t>1</w:t>
            </w:r>
          </w:p>
        </w:tc>
        <w:tc>
          <w:tcPr>
            <w:tcW w:w="567" w:type="dxa"/>
          </w:tcPr>
          <w:p w14:paraId="7FF6438E" w14:textId="77777777" w:rsidR="00E37F96" w:rsidRPr="00FB1872" w:rsidRDefault="00E37F96" w:rsidP="009B71D8">
            <w:pPr>
              <w:ind w:right="57"/>
              <w:jc w:val="right"/>
              <w:rPr>
                <w:rFonts w:cs="Arial"/>
                <w:color w:val="000000"/>
                <w:sz w:val="16"/>
              </w:rPr>
            </w:pPr>
            <w:r w:rsidRPr="00FB1872">
              <w:rPr>
                <w:rFonts w:cs="Arial"/>
                <w:color w:val="000000"/>
                <w:sz w:val="16"/>
              </w:rPr>
              <w:t>1</w:t>
            </w:r>
          </w:p>
        </w:tc>
        <w:tc>
          <w:tcPr>
            <w:tcW w:w="567" w:type="dxa"/>
            <w:tcBorders>
              <w:right w:val="double" w:sz="4" w:space="0" w:color="auto"/>
            </w:tcBorders>
          </w:tcPr>
          <w:p w14:paraId="258A8EFB"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4F9BF857" w14:textId="77777777" w:rsidR="00E37F96" w:rsidRPr="00FB1872" w:rsidRDefault="00E37F96" w:rsidP="009B71D8">
            <w:pPr>
              <w:ind w:right="851"/>
              <w:jc w:val="right"/>
              <w:rPr>
                <w:rFonts w:cs="Arial"/>
                <w:color w:val="000000"/>
                <w:sz w:val="16"/>
              </w:rPr>
            </w:pPr>
            <w:r w:rsidRPr="00FB1872">
              <w:rPr>
                <w:rFonts w:cs="Arial"/>
                <w:color w:val="000000"/>
                <w:sz w:val="16"/>
              </w:rPr>
              <w:t>8</w:t>
            </w:r>
          </w:p>
        </w:tc>
      </w:tr>
      <w:tr w:rsidR="00E37F96" w:rsidRPr="00FB1872" w14:paraId="7821E314" w14:textId="77777777" w:rsidTr="009B71D8">
        <w:trPr>
          <w:cantSplit/>
          <w:trHeight w:val="180"/>
        </w:trPr>
        <w:tc>
          <w:tcPr>
            <w:tcW w:w="2263" w:type="dxa"/>
            <w:tcBorders>
              <w:right w:val="dotted" w:sz="4" w:space="0" w:color="auto"/>
            </w:tcBorders>
          </w:tcPr>
          <w:p w14:paraId="7E880AC2" w14:textId="77777777" w:rsidR="00E37F96" w:rsidRPr="00FB1872" w:rsidRDefault="00E37F96" w:rsidP="009B71D8">
            <w:pPr>
              <w:jc w:val="left"/>
              <w:rPr>
                <w:rFonts w:cs="Arial"/>
                <w:color w:val="000000"/>
                <w:sz w:val="16"/>
              </w:rPr>
            </w:pPr>
            <w:r w:rsidRPr="00FB1872">
              <w:rPr>
                <w:rFonts w:cs="Arial"/>
                <w:color w:val="000000"/>
                <w:sz w:val="16"/>
              </w:rPr>
              <w:t>Europäische Union</w:t>
            </w:r>
          </w:p>
        </w:tc>
        <w:tc>
          <w:tcPr>
            <w:tcW w:w="426" w:type="dxa"/>
            <w:tcBorders>
              <w:left w:val="dotted" w:sz="4" w:space="0" w:color="auto"/>
            </w:tcBorders>
            <w:noWrap/>
          </w:tcPr>
          <w:p w14:paraId="4411B4C1" w14:textId="77777777" w:rsidR="00E37F96" w:rsidRPr="00FB1872" w:rsidRDefault="00E37F96" w:rsidP="009B71D8">
            <w:pPr>
              <w:jc w:val="center"/>
              <w:rPr>
                <w:rFonts w:cs="Arial"/>
                <w:color w:val="000000"/>
                <w:sz w:val="16"/>
              </w:rPr>
            </w:pPr>
            <w:r w:rsidRPr="00FB1872">
              <w:rPr>
                <w:rFonts w:cs="Arial"/>
                <w:color w:val="000000"/>
                <w:sz w:val="16"/>
              </w:rPr>
              <w:t>QZ</w:t>
            </w:r>
          </w:p>
        </w:tc>
        <w:tc>
          <w:tcPr>
            <w:tcW w:w="567" w:type="dxa"/>
          </w:tcPr>
          <w:p w14:paraId="765028C0" w14:textId="77777777" w:rsidR="00E37F96" w:rsidRPr="00FB1872" w:rsidRDefault="00E37F96" w:rsidP="009B71D8">
            <w:pPr>
              <w:ind w:right="57"/>
              <w:jc w:val="right"/>
              <w:rPr>
                <w:rFonts w:cs="Arial"/>
                <w:sz w:val="16"/>
              </w:rPr>
            </w:pPr>
          </w:p>
        </w:tc>
        <w:tc>
          <w:tcPr>
            <w:tcW w:w="567" w:type="dxa"/>
          </w:tcPr>
          <w:p w14:paraId="7C384961" w14:textId="77777777" w:rsidR="00E37F96" w:rsidRPr="00FB1872" w:rsidRDefault="00E37F96" w:rsidP="009B71D8">
            <w:pPr>
              <w:ind w:right="57"/>
              <w:jc w:val="right"/>
              <w:rPr>
                <w:rFonts w:cs="Arial"/>
                <w:sz w:val="16"/>
              </w:rPr>
            </w:pPr>
            <w:r w:rsidRPr="00FB1872">
              <w:rPr>
                <w:rFonts w:cs="Arial"/>
                <w:sz w:val="16"/>
              </w:rPr>
              <w:t>8</w:t>
            </w:r>
          </w:p>
        </w:tc>
        <w:tc>
          <w:tcPr>
            <w:tcW w:w="567" w:type="dxa"/>
          </w:tcPr>
          <w:p w14:paraId="1664035B" w14:textId="77777777" w:rsidR="00E37F96" w:rsidRPr="00FB1872" w:rsidRDefault="00E37F96" w:rsidP="009B71D8">
            <w:pPr>
              <w:ind w:right="57"/>
              <w:jc w:val="right"/>
              <w:rPr>
                <w:rFonts w:cs="Arial"/>
                <w:sz w:val="16"/>
              </w:rPr>
            </w:pPr>
            <w:r w:rsidRPr="00FB1872">
              <w:rPr>
                <w:rFonts w:cs="Arial"/>
                <w:sz w:val="16"/>
              </w:rPr>
              <w:t>38</w:t>
            </w:r>
          </w:p>
        </w:tc>
        <w:tc>
          <w:tcPr>
            <w:tcW w:w="567" w:type="dxa"/>
          </w:tcPr>
          <w:p w14:paraId="15E169F1" w14:textId="77777777" w:rsidR="00E37F96" w:rsidRPr="00FB1872" w:rsidRDefault="00E37F96" w:rsidP="009B71D8">
            <w:pPr>
              <w:ind w:right="57"/>
              <w:jc w:val="right"/>
              <w:rPr>
                <w:rFonts w:cs="Arial"/>
                <w:sz w:val="16"/>
              </w:rPr>
            </w:pPr>
            <w:r w:rsidRPr="00FB1872">
              <w:rPr>
                <w:rFonts w:cs="Arial"/>
                <w:sz w:val="16"/>
              </w:rPr>
              <w:t>13</w:t>
            </w:r>
          </w:p>
        </w:tc>
        <w:tc>
          <w:tcPr>
            <w:tcW w:w="567" w:type="dxa"/>
          </w:tcPr>
          <w:p w14:paraId="03A9F8A7" w14:textId="77777777" w:rsidR="00E37F96" w:rsidRPr="00FB1872" w:rsidRDefault="00E37F96" w:rsidP="009B71D8">
            <w:pPr>
              <w:ind w:right="57"/>
              <w:jc w:val="right"/>
              <w:rPr>
                <w:rFonts w:cs="Arial"/>
                <w:color w:val="000000"/>
                <w:sz w:val="16"/>
                <w:szCs w:val="16"/>
              </w:rPr>
            </w:pPr>
            <w:r w:rsidRPr="00FB1872">
              <w:rPr>
                <w:rFonts w:cs="Arial"/>
                <w:color w:val="000000"/>
                <w:sz w:val="16"/>
              </w:rPr>
              <w:t>123</w:t>
            </w:r>
          </w:p>
        </w:tc>
        <w:tc>
          <w:tcPr>
            <w:tcW w:w="567" w:type="dxa"/>
          </w:tcPr>
          <w:p w14:paraId="2AB4D7B1" w14:textId="77777777" w:rsidR="00E37F96" w:rsidRPr="00FB1872" w:rsidRDefault="00E37F96" w:rsidP="009B71D8">
            <w:pPr>
              <w:ind w:right="57"/>
              <w:jc w:val="right"/>
              <w:rPr>
                <w:rFonts w:cs="Arial"/>
                <w:color w:val="000000"/>
                <w:sz w:val="16"/>
                <w:szCs w:val="16"/>
              </w:rPr>
            </w:pPr>
            <w:r w:rsidRPr="00FB1872">
              <w:rPr>
                <w:rFonts w:cs="Arial"/>
                <w:color w:val="000000"/>
                <w:sz w:val="16"/>
              </w:rPr>
              <w:t>89</w:t>
            </w:r>
          </w:p>
        </w:tc>
        <w:tc>
          <w:tcPr>
            <w:tcW w:w="567" w:type="dxa"/>
          </w:tcPr>
          <w:p w14:paraId="76C35D8A" w14:textId="77777777" w:rsidR="00E37F96" w:rsidRPr="00FB1872" w:rsidRDefault="00E37F96" w:rsidP="009B71D8">
            <w:pPr>
              <w:ind w:right="57"/>
              <w:jc w:val="right"/>
              <w:rPr>
                <w:rFonts w:cs="Arial"/>
                <w:color w:val="000000"/>
                <w:sz w:val="16"/>
              </w:rPr>
            </w:pPr>
            <w:r w:rsidRPr="00FB1872">
              <w:rPr>
                <w:rFonts w:cs="Arial"/>
                <w:color w:val="000000"/>
                <w:sz w:val="16"/>
              </w:rPr>
              <w:t>78</w:t>
            </w:r>
          </w:p>
        </w:tc>
        <w:tc>
          <w:tcPr>
            <w:tcW w:w="567" w:type="dxa"/>
            <w:tcBorders>
              <w:right w:val="double" w:sz="4" w:space="0" w:color="auto"/>
            </w:tcBorders>
          </w:tcPr>
          <w:p w14:paraId="3FE878D6" w14:textId="77777777" w:rsidR="00E37F96" w:rsidRPr="00FB1872" w:rsidRDefault="00E37F96" w:rsidP="009B71D8">
            <w:pPr>
              <w:ind w:right="57"/>
              <w:jc w:val="right"/>
              <w:rPr>
                <w:rFonts w:cs="Arial"/>
                <w:color w:val="000000"/>
                <w:sz w:val="16"/>
              </w:rPr>
            </w:pPr>
            <w:r w:rsidRPr="00FB1872">
              <w:rPr>
                <w:rFonts w:cs="Arial"/>
                <w:color w:val="000000"/>
                <w:sz w:val="16"/>
              </w:rPr>
              <w:t>69</w:t>
            </w:r>
          </w:p>
        </w:tc>
        <w:tc>
          <w:tcPr>
            <w:tcW w:w="2126" w:type="dxa"/>
            <w:tcBorders>
              <w:left w:val="double" w:sz="4" w:space="0" w:color="auto"/>
            </w:tcBorders>
          </w:tcPr>
          <w:p w14:paraId="54706D67" w14:textId="77777777" w:rsidR="00E37F96" w:rsidRPr="00FB1872" w:rsidRDefault="00E37F96" w:rsidP="009B71D8">
            <w:pPr>
              <w:ind w:right="851"/>
              <w:jc w:val="right"/>
              <w:rPr>
                <w:rFonts w:cs="Arial"/>
                <w:color w:val="000000"/>
                <w:sz w:val="16"/>
              </w:rPr>
            </w:pPr>
            <w:r w:rsidRPr="00FB1872">
              <w:rPr>
                <w:rFonts w:cs="Arial"/>
                <w:color w:val="000000"/>
                <w:sz w:val="16"/>
              </w:rPr>
              <w:t>418</w:t>
            </w:r>
          </w:p>
        </w:tc>
      </w:tr>
      <w:tr w:rsidR="00E37F96" w:rsidRPr="00FB1872" w14:paraId="6C9FA244" w14:textId="77777777" w:rsidTr="009B71D8">
        <w:trPr>
          <w:cantSplit/>
          <w:trHeight w:val="188"/>
        </w:trPr>
        <w:tc>
          <w:tcPr>
            <w:tcW w:w="2263" w:type="dxa"/>
            <w:tcBorders>
              <w:right w:val="dotted" w:sz="4" w:space="0" w:color="auto"/>
            </w:tcBorders>
          </w:tcPr>
          <w:p w14:paraId="47116E3A" w14:textId="77777777" w:rsidR="00E37F96" w:rsidRPr="00FB1872" w:rsidRDefault="00E37F96" w:rsidP="009B71D8">
            <w:pPr>
              <w:jc w:val="left"/>
              <w:rPr>
                <w:rFonts w:cs="Arial"/>
                <w:color w:val="000000"/>
                <w:sz w:val="16"/>
              </w:rPr>
            </w:pPr>
            <w:r w:rsidRPr="00FB1872">
              <w:rPr>
                <w:rFonts w:cs="Arial"/>
                <w:color w:val="000000"/>
                <w:sz w:val="16"/>
              </w:rPr>
              <w:t>Frankreich</w:t>
            </w:r>
          </w:p>
        </w:tc>
        <w:tc>
          <w:tcPr>
            <w:tcW w:w="426" w:type="dxa"/>
            <w:tcBorders>
              <w:left w:val="dotted" w:sz="4" w:space="0" w:color="auto"/>
            </w:tcBorders>
            <w:noWrap/>
            <w:hideMark/>
          </w:tcPr>
          <w:p w14:paraId="02BE7992" w14:textId="77777777" w:rsidR="00E37F96" w:rsidRPr="00FB1872" w:rsidRDefault="00E37F96" w:rsidP="009B71D8">
            <w:pPr>
              <w:jc w:val="center"/>
              <w:rPr>
                <w:rFonts w:cs="Arial"/>
                <w:color w:val="000000"/>
                <w:sz w:val="16"/>
              </w:rPr>
            </w:pPr>
            <w:r w:rsidRPr="00FB1872">
              <w:rPr>
                <w:rFonts w:cs="Arial"/>
                <w:color w:val="000000"/>
                <w:sz w:val="16"/>
              </w:rPr>
              <w:t>FR</w:t>
            </w:r>
          </w:p>
        </w:tc>
        <w:tc>
          <w:tcPr>
            <w:tcW w:w="567" w:type="dxa"/>
          </w:tcPr>
          <w:p w14:paraId="604A88FD" w14:textId="77777777" w:rsidR="00E37F96" w:rsidRPr="00FB1872" w:rsidRDefault="00E37F96" w:rsidP="009B71D8">
            <w:pPr>
              <w:ind w:right="57"/>
              <w:jc w:val="right"/>
              <w:rPr>
                <w:rFonts w:cs="Arial"/>
                <w:sz w:val="16"/>
              </w:rPr>
            </w:pPr>
          </w:p>
        </w:tc>
        <w:tc>
          <w:tcPr>
            <w:tcW w:w="567" w:type="dxa"/>
          </w:tcPr>
          <w:p w14:paraId="26763F89" w14:textId="77777777" w:rsidR="00E37F96" w:rsidRPr="00FB1872" w:rsidRDefault="00E37F96" w:rsidP="009B71D8">
            <w:pPr>
              <w:ind w:right="57"/>
              <w:jc w:val="right"/>
              <w:rPr>
                <w:rFonts w:cs="Arial"/>
                <w:sz w:val="16"/>
              </w:rPr>
            </w:pPr>
          </w:p>
        </w:tc>
        <w:tc>
          <w:tcPr>
            <w:tcW w:w="567" w:type="dxa"/>
          </w:tcPr>
          <w:p w14:paraId="21702B49" w14:textId="77777777" w:rsidR="00E37F96" w:rsidRPr="00FB1872" w:rsidRDefault="00E37F96" w:rsidP="009B71D8">
            <w:pPr>
              <w:ind w:right="57"/>
              <w:jc w:val="right"/>
              <w:rPr>
                <w:rFonts w:cs="Arial"/>
                <w:sz w:val="16"/>
              </w:rPr>
            </w:pPr>
            <w:r w:rsidRPr="00FB1872">
              <w:rPr>
                <w:rFonts w:cs="Arial"/>
                <w:sz w:val="16"/>
              </w:rPr>
              <w:t>20</w:t>
            </w:r>
          </w:p>
        </w:tc>
        <w:tc>
          <w:tcPr>
            <w:tcW w:w="567" w:type="dxa"/>
          </w:tcPr>
          <w:p w14:paraId="6739520E" w14:textId="77777777" w:rsidR="00E37F96" w:rsidRPr="00FB1872" w:rsidRDefault="00E37F96" w:rsidP="009B71D8">
            <w:pPr>
              <w:ind w:right="57"/>
              <w:jc w:val="right"/>
              <w:rPr>
                <w:rFonts w:cs="Arial"/>
                <w:sz w:val="16"/>
              </w:rPr>
            </w:pPr>
            <w:r w:rsidRPr="00FB1872">
              <w:rPr>
                <w:rFonts w:cs="Arial"/>
                <w:sz w:val="16"/>
              </w:rPr>
              <w:t>-</w:t>
            </w:r>
          </w:p>
        </w:tc>
        <w:tc>
          <w:tcPr>
            <w:tcW w:w="567" w:type="dxa"/>
          </w:tcPr>
          <w:p w14:paraId="1D0DC851" w14:textId="77777777" w:rsidR="00E37F96" w:rsidRPr="00FB1872" w:rsidRDefault="00E37F96" w:rsidP="009B71D8">
            <w:pPr>
              <w:ind w:right="57"/>
              <w:jc w:val="right"/>
              <w:rPr>
                <w:rFonts w:cs="Arial"/>
                <w:color w:val="000000"/>
                <w:sz w:val="16"/>
                <w:szCs w:val="16"/>
              </w:rPr>
            </w:pPr>
            <w:r w:rsidRPr="00FB1872">
              <w:rPr>
                <w:rFonts w:cs="Arial"/>
                <w:color w:val="000000"/>
                <w:sz w:val="16"/>
              </w:rPr>
              <w:t>4</w:t>
            </w:r>
          </w:p>
        </w:tc>
        <w:tc>
          <w:tcPr>
            <w:tcW w:w="567" w:type="dxa"/>
          </w:tcPr>
          <w:p w14:paraId="34CA8E1D" w14:textId="77777777" w:rsidR="00E37F96" w:rsidRPr="00FB1872" w:rsidRDefault="00E37F96" w:rsidP="009B71D8">
            <w:pPr>
              <w:ind w:right="57"/>
              <w:jc w:val="right"/>
              <w:rPr>
                <w:rFonts w:cs="Arial"/>
                <w:color w:val="000000"/>
                <w:sz w:val="16"/>
                <w:szCs w:val="16"/>
              </w:rPr>
            </w:pPr>
            <w:r w:rsidRPr="00FB1872">
              <w:rPr>
                <w:rFonts w:cs="Arial"/>
                <w:color w:val="000000"/>
                <w:sz w:val="16"/>
              </w:rPr>
              <w:t>3</w:t>
            </w:r>
          </w:p>
        </w:tc>
        <w:tc>
          <w:tcPr>
            <w:tcW w:w="567" w:type="dxa"/>
          </w:tcPr>
          <w:p w14:paraId="59BABB56" w14:textId="77777777" w:rsidR="00E37F96" w:rsidRPr="00FB1872" w:rsidRDefault="00E37F96" w:rsidP="009B71D8">
            <w:pPr>
              <w:ind w:right="57"/>
              <w:jc w:val="right"/>
              <w:rPr>
                <w:rFonts w:cs="Arial"/>
                <w:color w:val="000000"/>
                <w:sz w:val="16"/>
              </w:rPr>
            </w:pPr>
            <w:r w:rsidRPr="00FB1872">
              <w:rPr>
                <w:rFonts w:cs="Arial"/>
                <w:color w:val="000000"/>
                <w:sz w:val="16"/>
              </w:rPr>
              <w:t>2</w:t>
            </w:r>
          </w:p>
        </w:tc>
        <w:tc>
          <w:tcPr>
            <w:tcW w:w="567" w:type="dxa"/>
            <w:tcBorders>
              <w:right w:val="double" w:sz="4" w:space="0" w:color="auto"/>
            </w:tcBorders>
          </w:tcPr>
          <w:p w14:paraId="6BB1B30C" w14:textId="77777777" w:rsidR="00E37F96" w:rsidRPr="00FB1872" w:rsidRDefault="00E37F96" w:rsidP="009B71D8">
            <w:pPr>
              <w:ind w:right="57"/>
              <w:jc w:val="right"/>
              <w:rPr>
                <w:rFonts w:cs="Arial"/>
                <w:color w:val="000000"/>
                <w:sz w:val="16"/>
              </w:rPr>
            </w:pPr>
            <w:r w:rsidRPr="00FB1872">
              <w:rPr>
                <w:rFonts w:cs="Arial"/>
                <w:color w:val="000000"/>
                <w:sz w:val="16"/>
              </w:rPr>
              <w:t>12</w:t>
            </w:r>
          </w:p>
        </w:tc>
        <w:tc>
          <w:tcPr>
            <w:tcW w:w="2126" w:type="dxa"/>
            <w:tcBorders>
              <w:left w:val="double" w:sz="4" w:space="0" w:color="auto"/>
            </w:tcBorders>
          </w:tcPr>
          <w:p w14:paraId="1B2EC747" w14:textId="77777777" w:rsidR="00E37F96" w:rsidRPr="00FB1872" w:rsidRDefault="00E37F96" w:rsidP="009B71D8">
            <w:pPr>
              <w:ind w:right="851"/>
              <w:jc w:val="right"/>
              <w:rPr>
                <w:rFonts w:cs="Arial"/>
                <w:color w:val="000000"/>
                <w:sz w:val="16"/>
              </w:rPr>
            </w:pPr>
            <w:r w:rsidRPr="00FB1872">
              <w:rPr>
                <w:rFonts w:cs="Arial"/>
                <w:color w:val="000000"/>
                <w:sz w:val="16"/>
              </w:rPr>
              <w:t>41</w:t>
            </w:r>
          </w:p>
        </w:tc>
      </w:tr>
      <w:tr w:rsidR="00E37F96" w:rsidRPr="00FB1872" w14:paraId="28283438" w14:textId="77777777" w:rsidTr="009B71D8">
        <w:trPr>
          <w:cantSplit/>
          <w:trHeight w:val="180"/>
        </w:trPr>
        <w:tc>
          <w:tcPr>
            <w:tcW w:w="2263" w:type="dxa"/>
            <w:tcBorders>
              <w:right w:val="dotted" w:sz="4" w:space="0" w:color="auto"/>
            </w:tcBorders>
          </w:tcPr>
          <w:p w14:paraId="432102BD" w14:textId="77777777" w:rsidR="00E37F96" w:rsidRPr="00FB1872" w:rsidRDefault="00E37F96" w:rsidP="009B71D8">
            <w:pPr>
              <w:jc w:val="left"/>
              <w:rPr>
                <w:rFonts w:cs="Arial"/>
                <w:color w:val="000000"/>
                <w:sz w:val="16"/>
              </w:rPr>
            </w:pPr>
            <w:r w:rsidRPr="00FB1872">
              <w:rPr>
                <w:rFonts w:cs="Arial"/>
                <w:color w:val="000000"/>
                <w:sz w:val="16"/>
              </w:rPr>
              <w:t>Georgien</w:t>
            </w:r>
          </w:p>
        </w:tc>
        <w:tc>
          <w:tcPr>
            <w:tcW w:w="426" w:type="dxa"/>
            <w:tcBorders>
              <w:left w:val="dotted" w:sz="4" w:space="0" w:color="auto"/>
            </w:tcBorders>
            <w:noWrap/>
          </w:tcPr>
          <w:p w14:paraId="6472E633" w14:textId="77777777" w:rsidR="00E37F96" w:rsidRPr="00FB1872" w:rsidRDefault="00E37F96" w:rsidP="009B71D8">
            <w:pPr>
              <w:jc w:val="center"/>
              <w:rPr>
                <w:rFonts w:cs="Arial"/>
                <w:color w:val="000000"/>
                <w:sz w:val="16"/>
              </w:rPr>
            </w:pPr>
            <w:r w:rsidRPr="00FB1872">
              <w:rPr>
                <w:rFonts w:cs="Arial"/>
                <w:color w:val="000000"/>
                <w:sz w:val="16"/>
              </w:rPr>
              <w:t>GE</w:t>
            </w:r>
          </w:p>
        </w:tc>
        <w:tc>
          <w:tcPr>
            <w:tcW w:w="567" w:type="dxa"/>
          </w:tcPr>
          <w:p w14:paraId="26F60EB1" w14:textId="77777777" w:rsidR="00E37F96" w:rsidRPr="00FB1872" w:rsidRDefault="00E37F96" w:rsidP="009B71D8">
            <w:pPr>
              <w:ind w:right="57"/>
              <w:jc w:val="right"/>
              <w:rPr>
                <w:rFonts w:cs="Arial"/>
                <w:sz w:val="16"/>
              </w:rPr>
            </w:pPr>
          </w:p>
        </w:tc>
        <w:tc>
          <w:tcPr>
            <w:tcW w:w="567" w:type="dxa"/>
          </w:tcPr>
          <w:p w14:paraId="489E5FD0" w14:textId="77777777" w:rsidR="00E37F96" w:rsidRPr="00FB1872" w:rsidRDefault="00E37F96" w:rsidP="009B71D8">
            <w:pPr>
              <w:ind w:right="57"/>
              <w:jc w:val="right"/>
              <w:rPr>
                <w:rFonts w:cs="Arial"/>
                <w:sz w:val="16"/>
              </w:rPr>
            </w:pPr>
          </w:p>
        </w:tc>
        <w:tc>
          <w:tcPr>
            <w:tcW w:w="567" w:type="dxa"/>
          </w:tcPr>
          <w:p w14:paraId="7ECE7B49"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525C9FB9"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46684DF4" w14:textId="77777777" w:rsidR="00E37F96" w:rsidRPr="00FB1872" w:rsidRDefault="00E37F96" w:rsidP="009B71D8">
            <w:pPr>
              <w:ind w:right="57"/>
              <w:jc w:val="right"/>
              <w:rPr>
                <w:rFonts w:cs="Arial"/>
                <w:color w:val="000000"/>
                <w:sz w:val="16"/>
                <w:szCs w:val="16"/>
              </w:rPr>
            </w:pPr>
            <w:r w:rsidRPr="00FB1872">
              <w:rPr>
                <w:rFonts w:cs="Arial"/>
                <w:color w:val="000000"/>
                <w:sz w:val="16"/>
              </w:rPr>
              <w:t>3</w:t>
            </w:r>
          </w:p>
        </w:tc>
        <w:tc>
          <w:tcPr>
            <w:tcW w:w="567" w:type="dxa"/>
          </w:tcPr>
          <w:p w14:paraId="2A836A00" w14:textId="77777777" w:rsidR="00E37F96" w:rsidRPr="00FB1872" w:rsidRDefault="00E37F96" w:rsidP="009B71D8">
            <w:pPr>
              <w:ind w:right="57"/>
              <w:jc w:val="right"/>
              <w:rPr>
                <w:rFonts w:cs="Arial"/>
                <w:color w:val="000000"/>
                <w:sz w:val="16"/>
                <w:szCs w:val="16"/>
              </w:rPr>
            </w:pPr>
            <w:r w:rsidRPr="00FB1872">
              <w:rPr>
                <w:rFonts w:cs="Arial"/>
                <w:color w:val="000000"/>
                <w:sz w:val="16"/>
              </w:rPr>
              <w:t>1</w:t>
            </w:r>
          </w:p>
        </w:tc>
        <w:tc>
          <w:tcPr>
            <w:tcW w:w="567" w:type="dxa"/>
          </w:tcPr>
          <w:p w14:paraId="0E864C1C" w14:textId="77777777" w:rsidR="00E37F96" w:rsidRPr="00FB1872" w:rsidRDefault="00E37F96" w:rsidP="009B71D8">
            <w:pPr>
              <w:ind w:right="57"/>
              <w:jc w:val="right"/>
              <w:rPr>
                <w:rFonts w:cs="Arial"/>
                <w:color w:val="000000"/>
                <w:sz w:val="16"/>
              </w:rPr>
            </w:pPr>
            <w:r w:rsidRPr="00FB1872">
              <w:rPr>
                <w:rFonts w:cs="Arial"/>
                <w:color w:val="000000"/>
                <w:sz w:val="16"/>
              </w:rPr>
              <w:t>3</w:t>
            </w:r>
          </w:p>
        </w:tc>
        <w:tc>
          <w:tcPr>
            <w:tcW w:w="567" w:type="dxa"/>
            <w:tcBorders>
              <w:right w:val="double" w:sz="4" w:space="0" w:color="auto"/>
            </w:tcBorders>
          </w:tcPr>
          <w:p w14:paraId="512273EF" w14:textId="77777777" w:rsidR="00E37F96" w:rsidRPr="00FB1872" w:rsidRDefault="00E37F96" w:rsidP="009B71D8">
            <w:pPr>
              <w:ind w:right="57"/>
              <w:jc w:val="right"/>
              <w:rPr>
                <w:rFonts w:cs="Arial"/>
                <w:color w:val="000000"/>
                <w:sz w:val="16"/>
              </w:rPr>
            </w:pPr>
            <w:r w:rsidRPr="00FB1872">
              <w:rPr>
                <w:rFonts w:cs="Arial"/>
                <w:color w:val="000000"/>
                <w:sz w:val="16"/>
              </w:rPr>
              <w:t>2</w:t>
            </w:r>
          </w:p>
        </w:tc>
        <w:tc>
          <w:tcPr>
            <w:tcW w:w="2126" w:type="dxa"/>
            <w:tcBorders>
              <w:left w:val="double" w:sz="4" w:space="0" w:color="auto"/>
            </w:tcBorders>
          </w:tcPr>
          <w:p w14:paraId="31C686A5" w14:textId="77777777" w:rsidR="00E37F96" w:rsidRPr="00FB1872" w:rsidRDefault="00E37F96" w:rsidP="009B71D8">
            <w:pPr>
              <w:ind w:right="851"/>
              <w:jc w:val="right"/>
              <w:rPr>
                <w:rFonts w:cs="Arial"/>
                <w:color w:val="000000"/>
                <w:sz w:val="16"/>
              </w:rPr>
            </w:pPr>
            <w:r w:rsidRPr="00FB1872">
              <w:rPr>
                <w:rFonts w:cs="Arial"/>
                <w:color w:val="000000"/>
                <w:sz w:val="16"/>
              </w:rPr>
              <w:t>12</w:t>
            </w:r>
          </w:p>
        </w:tc>
      </w:tr>
      <w:tr w:rsidR="00E37F96" w:rsidRPr="00FB1872" w14:paraId="0964D4F5" w14:textId="77777777" w:rsidTr="009B71D8">
        <w:trPr>
          <w:cantSplit/>
          <w:trHeight w:val="180"/>
        </w:trPr>
        <w:tc>
          <w:tcPr>
            <w:tcW w:w="2263" w:type="dxa"/>
            <w:tcBorders>
              <w:right w:val="dotted" w:sz="4" w:space="0" w:color="auto"/>
            </w:tcBorders>
          </w:tcPr>
          <w:p w14:paraId="29681EBD" w14:textId="77777777" w:rsidR="00E37F96" w:rsidRPr="00FB1872" w:rsidRDefault="00E37F96" w:rsidP="009B71D8">
            <w:pPr>
              <w:jc w:val="left"/>
              <w:rPr>
                <w:rFonts w:cs="Arial"/>
                <w:color w:val="000000"/>
                <w:sz w:val="16"/>
              </w:rPr>
            </w:pPr>
            <w:r w:rsidRPr="00FB1872">
              <w:rPr>
                <w:rFonts w:cs="Arial"/>
                <w:color w:val="000000"/>
                <w:sz w:val="16"/>
              </w:rPr>
              <w:t>Kenia</w:t>
            </w:r>
          </w:p>
        </w:tc>
        <w:tc>
          <w:tcPr>
            <w:tcW w:w="426" w:type="dxa"/>
            <w:tcBorders>
              <w:left w:val="dotted" w:sz="4" w:space="0" w:color="auto"/>
            </w:tcBorders>
            <w:noWrap/>
            <w:hideMark/>
          </w:tcPr>
          <w:p w14:paraId="1A6FFCB3" w14:textId="77777777" w:rsidR="00E37F96" w:rsidRPr="00FB1872" w:rsidRDefault="00E37F96" w:rsidP="009B71D8">
            <w:pPr>
              <w:jc w:val="center"/>
              <w:rPr>
                <w:rFonts w:cs="Arial"/>
                <w:color w:val="000000"/>
                <w:sz w:val="16"/>
              </w:rPr>
            </w:pPr>
            <w:r w:rsidRPr="00FB1872">
              <w:rPr>
                <w:rFonts w:cs="Arial"/>
                <w:color w:val="000000"/>
                <w:sz w:val="16"/>
              </w:rPr>
              <w:t>KE</w:t>
            </w:r>
          </w:p>
        </w:tc>
        <w:tc>
          <w:tcPr>
            <w:tcW w:w="567" w:type="dxa"/>
          </w:tcPr>
          <w:p w14:paraId="553E0FCE" w14:textId="77777777" w:rsidR="00E37F96" w:rsidRPr="00FB1872" w:rsidRDefault="00E37F96" w:rsidP="009B71D8">
            <w:pPr>
              <w:ind w:right="57"/>
              <w:jc w:val="right"/>
              <w:rPr>
                <w:rFonts w:cs="Arial"/>
                <w:sz w:val="16"/>
              </w:rPr>
            </w:pPr>
          </w:p>
        </w:tc>
        <w:tc>
          <w:tcPr>
            <w:tcW w:w="567" w:type="dxa"/>
          </w:tcPr>
          <w:p w14:paraId="48F13531" w14:textId="77777777" w:rsidR="00E37F96" w:rsidRPr="00FB1872" w:rsidRDefault="00E37F96" w:rsidP="009B71D8">
            <w:pPr>
              <w:ind w:right="57"/>
              <w:jc w:val="right"/>
              <w:rPr>
                <w:rFonts w:cs="Arial"/>
                <w:sz w:val="16"/>
              </w:rPr>
            </w:pPr>
            <w:r w:rsidRPr="00FB1872">
              <w:rPr>
                <w:rFonts w:cs="Arial"/>
                <w:sz w:val="16"/>
              </w:rPr>
              <w:t>13</w:t>
            </w:r>
          </w:p>
        </w:tc>
        <w:tc>
          <w:tcPr>
            <w:tcW w:w="567" w:type="dxa"/>
          </w:tcPr>
          <w:p w14:paraId="68926D18" w14:textId="77777777" w:rsidR="00E37F96" w:rsidRPr="00FB1872" w:rsidRDefault="00E37F96" w:rsidP="009B71D8">
            <w:pPr>
              <w:ind w:right="57"/>
              <w:jc w:val="right"/>
              <w:rPr>
                <w:rFonts w:cs="Arial"/>
                <w:sz w:val="16"/>
              </w:rPr>
            </w:pPr>
            <w:r w:rsidRPr="00FB1872">
              <w:rPr>
                <w:rFonts w:cs="Arial"/>
                <w:sz w:val="16"/>
              </w:rPr>
              <w:t>6</w:t>
            </w:r>
          </w:p>
        </w:tc>
        <w:tc>
          <w:tcPr>
            <w:tcW w:w="567" w:type="dxa"/>
          </w:tcPr>
          <w:p w14:paraId="547018D2" w14:textId="77777777" w:rsidR="00E37F96" w:rsidRPr="00FB1872" w:rsidRDefault="00E37F96" w:rsidP="009B71D8">
            <w:pPr>
              <w:ind w:right="57"/>
              <w:jc w:val="right"/>
              <w:rPr>
                <w:rFonts w:cs="Arial"/>
                <w:sz w:val="16"/>
              </w:rPr>
            </w:pPr>
            <w:r w:rsidRPr="00FB1872">
              <w:rPr>
                <w:rFonts w:cs="Arial"/>
                <w:sz w:val="16"/>
              </w:rPr>
              <w:t>14</w:t>
            </w:r>
          </w:p>
        </w:tc>
        <w:tc>
          <w:tcPr>
            <w:tcW w:w="567" w:type="dxa"/>
          </w:tcPr>
          <w:p w14:paraId="6B7507BA" w14:textId="77777777" w:rsidR="00E37F96" w:rsidRPr="00FB1872" w:rsidRDefault="00E37F96" w:rsidP="009B71D8">
            <w:pPr>
              <w:ind w:right="57"/>
              <w:jc w:val="right"/>
              <w:rPr>
                <w:rFonts w:cs="Arial"/>
                <w:color w:val="000000"/>
                <w:sz w:val="16"/>
                <w:szCs w:val="16"/>
              </w:rPr>
            </w:pPr>
            <w:r w:rsidRPr="00FB1872">
              <w:rPr>
                <w:rFonts w:cs="Arial"/>
                <w:color w:val="000000"/>
                <w:sz w:val="16"/>
              </w:rPr>
              <w:t>14</w:t>
            </w:r>
          </w:p>
        </w:tc>
        <w:tc>
          <w:tcPr>
            <w:tcW w:w="567" w:type="dxa"/>
          </w:tcPr>
          <w:p w14:paraId="03B669CD" w14:textId="77777777" w:rsidR="00E37F96" w:rsidRPr="00FB1872" w:rsidRDefault="00E37F96" w:rsidP="009B71D8">
            <w:pPr>
              <w:ind w:right="57"/>
              <w:jc w:val="right"/>
              <w:rPr>
                <w:rFonts w:cs="Arial"/>
                <w:color w:val="000000"/>
                <w:sz w:val="16"/>
                <w:szCs w:val="16"/>
              </w:rPr>
            </w:pPr>
            <w:r w:rsidRPr="00FB1872">
              <w:rPr>
                <w:rFonts w:cs="Arial"/>
                <w:color w:val="000000"/>
                <w:sz w:val="16"/>
              </w:rPr>
              <w:t>26</w:t>
            </w:r>
          </w:p>
        </w:tc>
        <w:tc>
          <w:tcPr>
            <w:tcW w:w="567" w:type="dxa"/>
          </w:tcPr>
          <w:p w14:paraId="0805A170" w14:textId="77777777" w:rsidR="00E37F96" w:rsidRPr="00FB1872" w:rsidRDefault="00E37F96" w:rsidP="009B71D8">
            <w:pPr>
              <w:ind w:right="57"/>
              <w:jc w:val="right"/>
              <w:rPr>
                <w:rFonts w:cs="Arial"/>
                <w:color w:val="000000"/>
                <w:sz w:val="16"/>
              </w:rPr>
            </w:pPr>
            <w:r w:rsidRPr="00FB1872">
              <w:rPr>
                <w:rFonts w:cs="Arial"/>
                <w:color w:val="000000"/>
                <w:sz w:val="16"/>
              </w:rPr>
              <w:t>23</w:t>
            </w:r>
          </w:p>
        </w:tc>
        <w:tc>
          <w:tcPr>
            <w:tcW w:w="567" w:type="dxa"/>
            <w:tcBorders>
              <w:right w:val="double" w:sz="4" w:space="0" w:color="auto"/>
            </w:tcBorders>
          </w:tcPr>
          <w:p w14:paraId="5B0EEF7F" w14:textId="77777777" w:rsidR="00E37F96" w:rsidRPr="00FB1872" w:rsidRDefault="00E37F96" w:rsidP="009B71D8">
            <w:pPr>
              <w:ind w:right="57"/>
              <w:jc w:val="right"/>
              <w:rPr>
                <w:rFonts w:cs="Arial"/>
                <w:color w:val="000000"/>
                <w:sz w:val="16"/>
              </w:rPr>
            </w:pPr>
            <w:r w:rsidRPr="00FB1872">
              <w:rPr>
                <w:rFonts w:cs="Arial"/>
                <w:color w:val="000000"/>
                <w:sz w:val="16"/>
              </w:rPr>
              <w:t>25</w:t>
            </w:r>
          </w:p>
        </w:tc>
        <w:tc>
          <w:tcPr>
            <w:tcW w:w="2126" w:type="dxa"/>
            <w:tcBorders>
              <w:left w:val="double" w:sz="4" w:space="0" w:color="auto"/>
            </w:tcBorders>
          </w:tcPr>
          <w:p w14:paraId="6706C29C" w14:textId="77777777" w:rsidR="00E37F96" w:rsidRPr="00FB1872" w:rsidRDefault="00E37F96" w:rsidP="009B71D8">
            <w:pPr>
              <w:ind w:right="851"/>
              <w:jc w:val="right"/>
              <w:rPr>
                <w:rFonts w:cs="Arial"/>
                <w:color w:val="000000"/>
                <w:sz w:val="16"/>
              </w:rPr>
            </w:pPr>
            <w:r w:rsidRPr="00FB1872">
              <w:rPr>
                <w:rFonts w:cs="Arial"/>
                <w:color w:val="000000"/>
                <w:sz w:val="16"/>
              </w:rPr>
              <w:t>121</w:t>
            </w:r>
          </w:p>
        </w:tc>
      </w:tr>
      <w:tr w:rsidR="00E37F96" w:rsidRPr="00FB1872" w14:paraId="39435C4B" w14:textId="77777777" w:rsidTr="009B71D8">
        <w:trPr>
          <w:cantSplit/>
          <w:trHeight w:val="188"/>
        </w:trPr>
        <w:tc>
          <w:tcPr>
            <w:tcW w:w="2263" w:type="dxa"/>
            <w:tcBorders>
              <w:right w:val="dotted" w:sz="4" w:space="0" w:color="auto"/>
            </w:tcBorders>
          </w:tcPr>
          <w:p w14:paraId="7C4A7F43" w14:textId="77777777" w:rsidR="00E37F96" w:rsidRPr="00FB1872" w:rsidRDefault="00E37F96" w:rsidP="009B71D8">
            <w:pPr>
              <w:jc w:val="left"/>
              <w:rPr>
                <w:rFonts w:cs="Arial"/>
                <w:color w:val="000000"/>
                <w:sz w:val="16"/>
              </w:rPr>
            </w:pPr>
            <w:r w:rsidRPr="00FB1872">
              <w:rPr>
                <w:rFonts w:cs="Arial"/>
                <w:color w:val="000000"/>
                <w:sz w:val="16"/>
              </w:rPr>
              <w:t>Marokko</w:t>
            </w:r>
          </w:p>
        </w:tc>
        <w:tc>
          <w:tcPr>
            <w:tcW w:w="426" w:type="dxa"/>
            <w:tcBorders>
              <w:left w:val="dotted" w:sz="4" w:space="0" w:color="auto"/>
            </w:tcBorders>
            <w:noWrap/>
          </w:tcPr>
          <w:p w14:paraId="51011963" w14:textId="77777777" w:rsidR="00E37F96" w:rsidRPr="00FB1872" w:rsidRDefault="00E37F96" w:rsidP="009B71D8">
            <w:pPr>
              <w:jc w:val="center"/>
              <w:rPr>
                <w:rFonts w:cs="Arial"/>
                <w:color w:val="000000"/>
                <w:sz w:val="16"/>
              </w:rPr>
            </w:pPr>
            <w:r w:rsidRPr="00FB1872">
              <w:rPr>
                <w:rFonts w:cs="Arial"/>
                <w:color w:val="000000"/>
                <w:sz w:val="16"/>
              </w:rPr>
              <w:t>MA</w:t>
            </w:r>
          </w:p>
        </w:tc>
        <w:tc>
          <w:tcPr>
            <w:tcW w:w="567" w:type="dxa"/>
          </w:tcPr>
          <w:p w14:paraId="3237C21C" w14:textId="77777777" w:rsidR="00E37F96" w:rsidRPr="00FB1872" w:rsidRDefault="00E37F96" w:rsidP="009B71D8">
            <w:pPr>
              <w:ind w:right="57"/>
              <w:jc w:val="right"/>
              <w:rPr>
                <w:rFonts w:cs="Arial"/>
                <w:sz w:val="16"/>
              </w:rPr>
            </w:pPr>
          </w:p>
        </w:tc>
        <w:tc>
          <w:tcPr>
            <w:tcW w:w="567" w:type="dxa"/>
          </w:tcPr>
          <w:p w14:paraId="201E692A" w14:textId="77777777" w:rsidR="00E37F96" w:rsidRPr="00FB1872" w:rsidRDefault="00E37F96" w:rsidP="009B71D8">
            <w:pPr>
              <w:ind w:right="57"/>
              <w:jc w:val="right"/>
              <w:rPr>
                <w:rFonts w:cs="Arial"/>
                <w:sz w:val="16"/>
              </w:rPr>
            </w:pPr>
          </w:p>
        </w:tc>
        <w:tc>
          <w:tcPr>
            <w:tcW w:w="567" w:type="dxa"/>
          </w:tcPr>
          <w:p w14:paraId="49B5448D" w14:textId="77777777" w:rsidR="00E37F96" w:rsidRPr="00FB1872" w:rsidRDefault="00E37F96" w:rsidP="009B71D8">
            <w:pPr>
              <w:ind w:right="57"/>
              <w:jc w:val="right"/>
              <w:rPr>
                <w:rFonts w:cs="Arial"/>
                <w:sz w:val="16"/>
              </w:rPr>
            </w:pPr>
          </w:p>
        </w:tc>
        <w:tc>
          <w:tcPr>
            <w:tcW w:w="567" w:type="dxa"/>
          </w:tcPr>
          <w:p w14:paraId="4A13BC53" w14:textId="77777777" w:rsidR="00E37F96" w:rsidRPr="00FB1872" w:rsidRDefault="00E37F96" w:rsidP="009B71D8">
            <w:pPr>
              <w:ind w:right="57"/>
              <w:jc w:val="right"/>
              <w:rPr>
                <w:rFonts w:cs="Arial"/>
                <w:sz w:val="16"/>
              </w:rPr>
            </w:pPr>
          </w:p>
        </w:tc>
        <w:tc>
          <w:tcPr>
            <w:tcW w:w="567" w:type="dxa"/>
          </w:tcPr>
          <w:p w14:paraId="722C9397" w14:textId="77777777" w:rsidR="00E37F96" w:rsidRPr="00FB1872" w:rsidRDefault="00E37F96" w:rsidP="009B71D8">
            <w:pPr>
              <w:ind w:right="57"/>
              <w:jc w:val="right"/>
              <w:rPr>
                <w:rFonts w:cs="Arial"/>
                <w:color w:val="000000"/>
                <w:sz w:val="16"/>
                <w:szCs w:val="16"/>
              </w:rPr>
            </w:pPr>
            <w:r w:rsidRPr="00FB1872">
              <w:rPr>
                <w:rFonts w:cs="Arial"/>
                <w:color w:val="000000"/>
                <w:sz w:val="16"/>
              </w:rPr>
              <w:t>7</w:t>
            </w:r>
          </w:p>
        </w:tc>
        <w:tc>
          <w:tcPr>
            <w:tcW w:w="567" w:type="dxa"/>
          </w:tcPr>
          <w:p w14:paraId="33270716" w14:textId="77777777" w:rsidR="00E37F96" w:rsidRPr="00FB1872" w:rsidRDefault="00E37F96" w:rsidP="009B71D8">
            <w:pPr>
              <w:ind w:right="57"/>
              <w:jc w:val="right"/>
              <w:rPr>
                <w:rFonts w:cs="Arial"/>
                <w:color w:val="000000"/>
                <w:sz w:val="16"/>
                <w:szCs w:val="16"/>
              </w:rPr>
            </w:pPr>
            <w:r w:rsidRPr="00FB1872">
              <w:rPr>
                <w:rFonts w:cs="Arial"/>
                <w:color w:val="000000"/>
                <w:sz w:val="16"/>
              </w:rPr>
              <w:t>4</w:t>
            </w:r>
          </w:p>
        </w:tc>
        <w:tc>
          <w:tcPr>
            <w:tcW w:w="567" w:type="dxa"/>
          </w:tcPr>
          <w:p w14:paraId="7B479AF3"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051052D1"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5E45DD30" w14:textId="77777777" w:rsidR="00E37F96" w:rsidRPr="00FB1872" w:rsidRDefault="00E37F96" w:rsidP="009B71D8">
            <w:pPr>
              <w:ind w:right="851"/>
              <w:jc w:val="right"/>
              <w:rPr>
                <w:rFonts w:cs="Arial"/>
                <w:color w:val="000000"/>
                <w:sz w:val="16"/>
              </w:rPr>
            </w:pPr>
            <w:r w:rsidRPr="00FB1872">
              <w:rPr>
                <w:rFonts w:cs="Arial"/>
                <w:color w:val="000000"/>
                <w:sz w:val="16"/>
              </w:rPr>
              <w:t>11</w:t>
            </w:r>
          </w:p>
        </w:tc>
      </w:tr>
      <w:tr w:rsidR="00E37F96" w:rsidRPr="00FB1872" w14:paraId="7D25BDC5" w14:textId="77777777" w:rsidTr="009B71D8">
        <w:trPr>
          <w:cantSplit/>
          <w:trHeight w:val="180"/>
        </w:trPr>
        <w:tc>
          <w:tcPr>
            <w:tcW w:w="2263" w:type="dxa"/>
            <w:tcBorders>
              <w:right w:val="dotted" w:sz="4" w:space="0" w:color="auto"/>
            </w:tcBorders>
          </w:tcPr>
          <w:p w14:paraId="68388BA0" w14:textId="77777777" w:rsidR="00E37F96" w:rsidRPr="00FB1872" w:rsidRDefault="00E37F96" w:rsidP="009B71D8">
            <w:pPr>
              <w:jc w:val="left"/>
              <w:rPr>
                <w:rFonts w:cs="Arial"/>
                <w:color w:val="000000"/>
                <w:sz w:val="16"/>
              </w:rPr>
            </w:pPr>
            <w:r w:rsidRPr="00FB1872">
              <w:rPr>
                <w:rFonts w:cs="Arial"/>
                <w:color w:val="000000"/>
                <w:sz w:val="16"/>
              </w:rPr>
              <w:t>Mexiko</w:t>
            </w:r>
          </w:p>
        </w:tc>
        <w:tc>
          <w:tcPr>
            <w:tcW w:w="426" w:type="dxa"/>
            <w:tcBorders>
              <w:left w:val="dotted" w:sz="4" w:space="0" w:color="auto"/>
            </w:tcBorders>
            <w:noWrap/>
          </w:tcPr>
          <w:p w14:paraId="5C5165EB" w14:textId="77777777" w:rsidR="00E37F96" w:rsidRPr="00FB1872" w:rsidRDefault="00E37F96" w:rsidP="009B71D8">
            <w:pPr>
              <w:jc w:val="center"/>
              <w:rPr>
                <w:rFonts w:cs="Arial"/>
                <w:color w:val="000000"/>
                <w:sz w:val="16"/>
              </w:rPr>
            </w:pPr>
            <w:r w:rsidRPr="00FB1872">
              <w:rPr>
                <w:rFonts w:cs="Arial"/>
                <w:color w:val="000000"/>
                <w:sz w:val="16"/>
              </w:rPr>
              <w:t>MX</w:t>
            </w:r>
          </w:p>
        </w:tc>
        <w:tc>
          <w:tcPr>
            <w:tcW w:w="567" w:type="dxa"/>
          </w:tcPr>
          <w:p w14:paraId="39BFDEAF" w14:textId="77777777" w:rsidR="00E37F96" w:rsidRPr="00FB1872" w:rsidRDefault="00E37F96" w:rsidP="009B71D8">
            <w:pPr>
              <w:ind w:right="57"/>
              <w:jc w:val="right"/>
              <w:rPr>
                <w:rFonts w:cs="Arial"/>
                <w:sz w:val="16"/>
              </w:rPr>
            </w:pPr>
          </w:p>
        </w:tc>
        <w:tc>
          <w:tcPr>
            <w:tcW w:w="567" w:type="dxa"/>
          </w:tcPr>
          <w:p w14:paraId="10CEB226" w14:textId="77777777" w:rsidR="00E37F96" w:rsidRPr="00FB1872" w:rsidRDefault="00E37F96" w:rsidP="009B71D8">
            <w:pPr>
              <w:ind w:right="57"/>
              <w:jc w:val="right"/>
              <w:rPr>
                <w:rFonts w:cs="Arial"/>
                <w:sz w:val="16"/>
              </w:rPr>
            </w:pPr>
            <w:r w:rsidRPr="00FB1872">
              <w:rPr>
                <w:rFonts w:cs="Arial"/>
                <w:sz w:val="16"/>
              </w:rPr>
              <w:t>7</w:t>
            </w:r>
          </w:p>
        </w:tc>
        <w:tc>
          <w:tcPr>
            <w:tcW w:w="567" w:type="dxa"/>
          </w:tcPr>
          <w:p w14:paraId="649515B9" w14:textId="77777777" w:rsidR="00E37F96" w:rsidRPr="00FB1872" w:rsidRDefault="00E37F96" w:rsidP="009B71D8">
            <w:pPr>
              <w:ind w:right="57"/>
              <w:jc w:val="right"/>
              <w:rPr>
                <w:rFonts w:cs="Arial"/>
                <w:sz w:val="16"/>
              </w:rPr>
            </w:pPr>
            <w:r w:rsidRPr="00FB1872">
              <w:rPr>
                <w:rFonts w:cs="Arial"/>
                <w:sz w:val="16"/>
              </w:rPr>
              <w:t>7</w:t>
            </w:r>
          </w:p>
        </w:tc>
        <w:tc>
          <w:tcPr>
            <w:tcW w:w="567" w:type="dxa"/>
          </w:tcPr>
          <w:p w14:paraId="466F43B5" w14:textId="77777777" w:rsidR="00E37F96" w:rsidRPr="00FB1872" w:rsidRDefault="00E37F96" w:rsidP="009B71D8">
            <w:pPr>
              <w:ind w:right="57"/>
              <w:jc w:val="right"/>
              <w:rPr>
                <w:rFonts w:cs="Arial"/>
                <w:sz w:val="16"/>
              </w:rPr>
            </w:pPr>
            <w:r w:rsidRPr="00FB1872">
              <w:rPr>
                <w:rFonts w:cs="Arial"/>
                <w:sz w:val="16"/>
              </w:rPr>
              <w:t>13</w:t>
            </w:r>
          </w:p>
        </w:tc>
        <w:tc>
          <w:tcPr>
            <w:tcW w:w="567" w:type="dxa"/>
          </w:tcPr>
          <w:p w14:paraId="35854701" w14:textId="77777777" w:rsidR="00E37F96" w:rsidRPr="00FB1872" w:rsidRDefault="00E37F96" w:rsidP="009B71D8">
            <w:pPr>
              <w:ind w:right="57"/>
              <w:jc w:val="right"/>
              <w:rPr>
                <w:rFonts w:cs="Arial"/>
                <w:color w:val="000000"/>
                <w:sz w:val="16"/>
                <w:szCs w:val="16"/>
              </w:rPr>
            </w:pPr>
            <w:r w:rsidRPr="00FB1872">
              <w:rPr>
                <w:rFonts w:cs="Arial"/>
                <w:color w:val="000000"/>
                <w:sz w:val="16"/>
              </w:rPr>
              <w:t>13</w:t>
            </w:r>
          </w:p>
        </w:tc>
        <w:tc>
          <w:tcPr>
            <w:tcW w:w="567" w:type="dxa"/>
          </w:tcPr>
          <w:p w14:paraId="5501B971" w14:textId="77777777" w:rsidR="00E37F96" w:rsidRPr="00FB1872" w:rsidRDefault="00E37F96" w:rsidP="009B71D8">
            <w:pPr>
              <w:ind w:right="57"/>
              <w:jc w:val="right"/>
              <w:rPr>
                <w:rFonts w:cs="Arial"/>
                <w:color w:val="000000"/>
                <w:sz w:val="16"/>
                <w:szCs w:val="16"/>
              </w:rPr>
            </w:pPr>
            <w:r w:rsidRPr="00FB1872">
              <w:rPr>
                <w:rFonts w:cs="Arial"/>
                <w:color w:val="000000"/>
                <w:sz w:val="16"/>
              </w:rPr>
              <w:t>25</w:t>
            </w:r>
          </w:p>
        </w:tc>
        <w:tc>
          <w:tcPr>
            <w:tcW w:w="567" w:type="dxa"/>
          </w:tcPr>
          <w:p w14:paraId="3E341A37" w14:textId="77777777" w:rsidR="00E37F96" w:rsidRPr="00FB1872" w:rsidRDefault="00E37F96" w:rsidP="009B71D8">
            <w:pPr>
              <w:ind w:right="57"/>
              <w:jc w:val="right"/>
              <w:rPr>
                <w:rFonts w:cs="Arial"/>
                <w:color w:val="000000"/>
                <w:sz w:val="16"/>
              </w:rPr>
            </w:pPr>
            <w:r w:rsidRPr="00FB1872">
              <w:rPr>
                <w:rFonts w:cs="Arial"/>
                <w:color w:val="000000"/>
                <w:sz w:val="16"/>
              </w:rPr>
              <w:t>17</w:t>
            </w:r>
          </w:p>
        </w:tc>
        <w:tc>
          <w:tcPr>
            <w:tcW w:w="567" w:type="dxa"/>
            <w:tcBorders>
              <w:right w:val="double" w:sz="4" w:space="0" w:color="auto"/>
            </w:tcBorders>
          </w:tcPr>
          <w:p w14:paraId="6FDE749D" w14:textId="77777777" w:rsidR="00E37F96" w:rsidRPr="00FB1872" w:rsidRDefault="00E37F96" w:rsidP="009B71D8">
            <w:pPr>
              <w:ind w:right="57"/>
              <w:jc w:val="right"/>
              <w:rPr>
                <w:rFonts w:cs="Arial"/>
                <w:color w:val="000000"/>
                <w:sz w:val="16"/>
              </w:rPr>
            </w:pPr>
            <w:r w:rsidRPr="00FB1872">
              <w:rPr>
                <w:rFonts w:cs="Arial"/>
                <w:color w:val="000000"/>
                <w:sz w:val="16"/>
              </w:rPr>
              <w:t>12</w:t>
            </w:r>
          </w:p>
        </w:tc>
        <w:tc>
          <w:tcPr>
            <w:tcW w:w="2126" w:type="dxa"/>
            <w:tcBorders>
              <w:left w:val="double" w:sz="4" w:space="0" w:color="auto"/>
            </w:tcBorders>
          </w:tcPr>
          <w:p w14:paraId="442C938F" w14:textId="77777777" w:rsidR="00E37F96" w:rsidRPr="00FB1872" w:rsidRDefault="00E37F96" w:rsidP="009B71D8">
            <w:pPr>
              <w:ind w:right="851"/>
              <w:jc w:val="right"/>
              <w:rPr>
                <w:rFonts w:cs="Arial"/>
                <w:color w:val="000000"/>
                <w:sz w:val="16"/>
              </w:rPr>
            </w:pPr>
            <w:r w:rsidRPr="00FB1872">
              <w:rPr>
                <w:rFonts w:cs="Arial"/>
                <w:color w:val="000000"/>
                <w:sz w:val="16"/>
              </w:rPr>
              <w:t>94</w:t>
            </w:r>
          </w:p>
        </w:tc>
      </w:tr>
      <w:tr w:rsidR="00E37F96" w:rsidRPr="00FB1872" w14:paraId="0C9EE027" w14:textId="77777777" w:rsidTr="009B71D8">
        <w:trPr>
          <w:cantSplit/>
          <w:trHeight w:val="180"/>
        </w:trPr>
        <w:tc>
          <w:tcPr>
            <w:tcW w:w="2263" w:type="dxa"/>
            <w:tcBorders>
              <w:right w:val="dotted" w:sz="4" w:space="0" w:color="auto"/>
            </w:tcBorders>
          </w:tcPr>
          <w:p w14:paraId="2BEE3331" w14:textId="77777777" w:rsidR="00E37F96" w:rsidRPr="00FB1872" w:rsidRDefault="00E37F96" w:rsidP="009B71D8">
            <w:pPr>
              <w:jc w:val="left"/>
              <w:rPr>
                <w:rFonts w:cs="Arial"/>
                <w:color w:val="000000"/>
                <w:sz w:val="16"/>
              </w:rPr>
            </w:pPr>
            <w:r w:rsidRPr="00FB1872">
              <w:rPr>
                <w:rFonts w:cs="Arial"/>
                <w:color w:val="000000"/>
                <w:sz w:val="16"/>
              </w:rPr>
              <w:t>Niederlande (Königreich der)</w:t>
            </w:r>
          </w:p>
        </w:tc>
        <w:tc>
          <w:tcPr>
            <w:tcW w:w="426" w:type="dxa"/>
            <w:tcBorders>
              <w:left w:val="dotted" w:sz="4" w:space="0" w:color="auto"/>
            </w:tcBorders>
            <w:noWrap/>
            <w:hideMark/>
          </w:tcPr>
          <w:p w14:paraId="6C2EA5C1" w14:textId="77777777" w:rsidR="00E37F96" w:rsidRPr="00FB1872" w:rsidRDefault="00E37F96" w:rsidP="009B71D8">
            <w:pPr>
              <w:jc w:val="center"/>
              <w:rPr>
                <w:rFonts w:cs="Arial"/>
                <w:color w:val="000000"/>
                <w:sz w:val="16"/>
              </w:rPr>
            </w:pPr>
            <w:r w:rsidRPr="00FB1872">
              <w:rPr>
                <w:rFonts w:cs="Arial"/>
                <w:color w:val="000000"/>
                <w:sz w:val="16"/>
              </w:rPr>
              <w:t>NL</w:t>
            </w:r>
          </w:p>
        </w:tc>
        <w:tc>
          <w:tcPr>
            <w:tcW w:w="567" w:type="dxa"/>
          </w:tcPr>
          <w:p w14:paraId="5499DDD7"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2DE05D58" w14:textId="77777777" w:rsidR="00E37F96" w:rsidRPr="00FB1872" w:rsidRDefault="00E37F96" w:rsidP="009B71D8">
            <w:pPr>
              <w:ind w:right="57"/>
              <w:jc w:val="right"/>
              <w:rPr>
                <w:rFonts w:cs="Arial"/>
                <w:sz w:val="16"/>
              </w:rPr>
            </w:pPr>
            <w:r w:rsidRPr="00FB1872">
              <w:rPr>
                <w:rFonts w:cs="Arial"/>
                <w:sz w:val="16"/>
              </w:rPr>
              <w:t>8</w:t>
            </w:r>
          </w:p>
        </w:tc>
        <w:tc>
          <w:tcPr>
            <w:tcW w:w="567" w:type="dxa"/>
          </w:tcPr>
          <w:p w14:paraId="1369C373" w14:textId="77777777" w:rsidR="00E37F96" w:rsidRPr="00FB1872" w:rsidRDefault="00E37F96" w:rsidP="009B71D8">
            <w:pPr>
              <w:ind w:right="57"/>
              <w:jc w:val="right"/>
              <w:rPr>
                <w:rFonts w:cs="Arial"/>
                <w:sz w:val="16"/>
              </w:rPr>
            </w:pPr>
            <w:r w:rsidRPr="00FB1872">
              <w:rPr>
                <w:rFonts w:cs="Arial"/>
                <w:sz w:val="16"/>
              </w:rPr>
              <w:t>12</w:t>
            </w:r>
          </w:p>
        </w:tc>
        <w:tc>
          <w:tcPr>
            <w:tcW w:w="567" w:type="dxa"/>
          </w:tcPr>
          <w:p w14:paraId="5B7BDB62" w14:textId="77777777" w:rsidR="00E37F96" w:rsidRPr="00FB1872" w:rsidRDefault="00E37F96" w:rsidP="009B71D8">
            <w:pPr>
              <w:ind w:right="57"/>
              <w:jc w:val="right"/>
              <w:rPr>
                <w:rFonts w:cs="Arial"/>
                <w:sz w:val="16"/>
              </w:rPr>
            </w:pPr>
            <w:r w:rsidRPr="00FB1872">
              <w:rPr>
                <w:rFonts w:cs="Arial"/>
                <w:sz w:val="16"/>
              </w:rPr>
              <w:t>6</w:t>
            </w:r>
          </w:p>
        </w:tc>
        <w:tc>
          <w:tcPr>
            <w:tcW w:w="567" w:type="dxa"/>
          </w:tcPr>
          <w:p w14:paraId="399C18D1" w14:textId="77777777" w:rsidR="00E37F96" w:rsidRPr="00FB1872" w:rsidRDefault="00E37F96" w:rsidP="009B71D8">
            <w:pPr>
              <w:ind w:right="57"/>
              <w:jc w:val="right"/>
              <w:rPr>
                <w:rFonts w:cs="Arial"/>
                <w:color w:val="000000"/>
                <w:sz w:val="16"/>
                <w:szCs w:val="16"/>
              </w:rPr>
            </w:pPr>
            <w:r w:rsidRPr="00FB1872">
              <w:rPr>
                <w:rFonts w:cs="Arial"/>
                <w:color w:val="000000"/>
                <w:sz w:val="16"/>
              </w:rPr>
              <w:t>1</w:t>
            </w:r>
          </w:p>
        </w:tc>
        <w:tc>
          <w:tcPr>
            <w:tcW w:w="567" w:type="dxa"/>
          </w:tcPr>
          <w:p w14:paraId="3470D814" w14:textId="77777777" w:rsidR="00E37F96" w:rsidRPr="00FB1872" w:rsidRDefault="00E37F96" w:rsidP="009B71D8">
            <w:pPr>
              <w:ind w:right="57"/>
              <w:jc w:val="right"/>
              <w:rPr>
                <w:rFonts w:cs="Arial"/>
                <w:color w:val="000000"/>
                <w:sz w:val="16"/>
                <w:szCs w:val="16"/>
              </w:rPr>
            </w:pPr>
            <w:r w:rsidRPr="00FB1872">
              <w:rPr>
                <w:rFonts w:cs="Arial"/>
                <w:color w:val="000000"/>
                <w:sz w:val="16"/>
              </w:rPr>
              <w:t>2</w:t>
            </w:r>
          </w:p>
        </w:tc>
        <w:tc>
          <w:tcPr>
            <w:tcW w:w="567" w:type="dxa"/>
          </w:tcPr>
          <w:p w14:paraId="681E3C0C"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6AF28ED2" w14:textId="77777777" w:rsidR="00E37F96" w:rsidRPr="00FB1872" w:rsidRDefault="00E37F96" w:rsidP="009B71D8">
            <w:pPr>
              <w:ind w:right="57"/>
              <w:jc w:val="right"/>
              <w:rPr>
                <w:rFonts w:cs="Arial"/>
                <w:color w:val="000000"/>
                <w:sz w:val="16"/>
              </w:rPr>
            </w:pPr>
            <w:r w:rsidRPr="00FB1872">
              <w:rPr>
                <w:rFonts w:cs="Arial"/>
                <w:color w:val="000000"/>
                <w:sz w:val="16"/>
              </w:rPr>
              <w:t>3</w:t>
            </w:r>
          </w:p>
        </w:tc>
        <w:tc>
          <w:tcPr>
            <w:tcW w:w="2126" w:type="dxa"/>
            <w:tcBorders>
              <w:left w:val="double" w:sz="4" w:space="0" w:color="auto"/>
            </w:tcBorders>
          </w:tcPr>
          <w:p w14:paraId="765DEECB" w14:textId="77777777" w:rsidR="00E37F96" w:rsidRPr="00FB1872" w:rsidRDefault="00E37F96" w:rsidP="009B71D8">
            <w:pPr>
              <w:ind w:right="851"/>
              <w:jc w:val="right"/>
              <w:rPr>
                <w:rFonts w:cs="Arial"/>
                <w:color w:val="000000"/>
                <w:sz w:val="16"/>
              </w:rPr>
            </w:pPr>
            <w:r w:rsidRPr="00FB1872">
              <w:rPr>
                <w:rFonts w:cs="Arial"/>
                <w:color w:val="000000"/>
                <w:sz w:val="16"/>
              </w:rPr>
              <w:t>33</w:t>
            </w:r>
          </w:p>
        </w:tc>
      </w:tr>
      <w:tr w:rsidR="00E37F96" w:rsidRPr="00FB1872" w14:paraId="21CFB300" w14:textId="77777777" w:rsidTr="009B71D8">
        <w:trPr>
          <w:cantSplit/>
          <w:trHeight w:val="188"/>
        </w:trPr>
        <w:tc>
          <w:tcPr>
            <w:tcW w:w="2263" w:type="dxa"/>
            <w:tcBorders>
              <w:right w:val="dotted" w:sz="4" w:space="0" w:color="auto"/>
            </w:tcBorders>
          </w:tcPr>
          <w:p w14:paraId="4609FC21" w14:textId="77777777" w:rsidR="00E37F96" w:rsidRPr="00FB1872" w:rsidRDefault="00E37F96" w:rsidP="009B71D8">
            <w:pPr>
              <w:jc w:val="left"/>
              <w:rPr>
                <w:rFonts w:cs="Arial"/>
                <w:color w:val="000000"/>
                <w:sz w:val="16"/>
              </w:rPr>
            </w:pPr>
            <w:r w:rsidRPr="00FB1872">
              <w:rPr>
                <w:rFonts w:cs="Arial"/>
                <w:color w:val="000000"/>
                <w:sz w:val="16"/>
              </w:rPr>
              <w:t>Neuseeland</w:t>
            </w:r>
          </w:p>
        </w:tc>
        <w:tc>
          <w:tcPr>
            <w:tcW w:w="426" w:type="dxa"/>
            <w:tcBorders>
              <w:left w:val="dotted" w:sz="4" w:space="0" w:color="auto"/>
            </w:tcBorders>
            <w:noWrap/>
            <w:hideMark/>
          </w:tcPr>
          <w:p w14:paraId="081A4E2A" w14:textId="77777777" w:rsidR="00E37F96" w:rsidRPr="00FB1872" w:rsidRDefault="00E37F96" w:rsidP="009B71D8">
            <w:pPr>
              <w:jc w:val="center"/>
              <w:rPr>
                <w:rFonts w:cs="Arial"/>
                <w:color w:val="000000"/>
                <w:sz w:val="16"/>
              </w:rPr>
            </w:pPr>
            <w:r w:rsidRPr="00FB1872">
              <w:rPr>
                <w:rFonts w:cs="Arial"/>
                <w:color w:val="000000"/>
                <w:sz w:val="16"/>
              </w:rPr>
              <w:t>NZ</w:t>
            </w:r>
          </w:p>
        </w:tc>
        <w:tc>
          <w:tcPr>
            <w:tcW w:w="567" w:type="dxa"/>
          </w:tcPr>
          <w:p w14:paraId="7435625E" w14:textId="77777777" w:rsidR="00E37F96" w:rsidRPr="00FB1872" w:rsidRDefault="00E37F96" w:rsidP="009B71D8">
            <w:pPr>
              <w:ind w:right="57"/>
              <w:jc w:val="right"/>
              <w:rPr>
                <w:rFonts w:cs="Arial"/>
                <w:sz w:val="16"/>
              </w:rPr>
            </w:pPr>
            <w:r w:rsidRPr="00FB1872">
              <w:rPr>
                <w:rFonts w:cs="Arial"/>
                <w:sz w:val="16"/>
              </w:rPr>
              <w:t>5</w:t>
            </w:r>
          </w:p>
        </w:tc>
        <w:tc>
          <w:tcPr>
            <w:tcW w:w="567" w:type="dxa"/>
          </w:tcPr>
          <w:p w14:paraId="3F0BAA6F"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3D962896" w14:textId="77777777" w:rsidR="00E37F96" w:rsidRPr="00FB1872" w:rsidRDefault="00E37F96" w:rsidP="009B71D8">
            <w:pPr>
              <w:ind w:right="57"/>
              <w:jc w:val="right"/>
              <w:rPr>
                <w:rFonts w:cs="Arial"/>
                <w:sz w:val="16"/>
              </w:rPr>
            </w:pPr>
            <w:r w:rsidRPr="00FB1872">
              <w:rPr>
                <w:rFonts w:cs="Arial"/>
                <w:sz w:val="16"/>
              </w:rPr>
              <w:t>8</w:t>
            </w:r>
          </w:p>
        </w:tc>
        <w:tc>
          <w:tcPr>
            <w:tcW w:w="567" w:type="dxa"/>
          </w:tcPr>
          <w:p w14:paraId="449FC82D" w14:textId="77777777" w:rsidR="00E37F96" w:rsidRPr="00FB1872" w:rsidRDefault="00E37F96" w:rsidP="009B71D8">
            <w:pPr>
              <w:ind w:right="57"/>
              <w:jc w:val="right"/>
              <w:rPr>
                <w:rFonts w:cs="Arial"/>
                <w:sz w:val="16"/>
              </w:rPr>
            </w:pPr>
            <w:r w:rsidRPr="00FB1872">
              <w:rPr>
                <w:rFonts w:cs="Arial"/>
                <w:sz w:val="16"/>
              </w:rPr>
              <w:t>5</w:t>
            </w:r>
          </w:p>
        </w:tc>
        <w:tc>
          <w:tcPr>
            <w:tcW w:w="567" w:type="dxa"/>
          </w:tcPr>
          <w:p w14:paraId="40CF3D57" w14:textId="77777777" w:rsidR="00E37F96" w:rsidRPr="00FB1872" w:rsidRDefault="00E37F96" w:rsidP="009B71D8">
            <w:pPr>
              <w:ind w:right="57"/>
              <w:jc w:val="right"/>
              <w:rPr>
                <w:rFonts w:cs="Arial"/>
                <w:color w:val="000000"/>
                <w:sz w:val="16"/>
                <w:szCs w:val="16"/>
              </w:rPr>
            </w:pPr>
            <w:r w:rsidRPr="00FB1872">
              <w:rPr>
                <w:rFonts w:cs="Arial"/>
                <w:color w:val="000000"/>
                <w:sz w:val="16"/>
              </w:rPr>
              <w:t>18</w:t>
            </w:r>
          </w:p>
        </w:tc>
        <w:tc>
          <w:tcPr>
            <w:tcW w:w="567" w:type="dxa"/>
          </w:tcPr>
          <w:p w14:paraId="69710806" w14:textId="77777777" w:rsidR="00E37F96" w:rsidRPr="00FB1872" w:rsidRDefault="00E37F96" w:rsidP="009B71D8">
            <w:pPr>
              <w:ind w:right="57"/>
              <w:jc w:val="right"/>
              <w:rPr>
                <w:rFonts w:cs="Arial"/>
                <w:color w:val="000000"/>
                <w:sz w:val="16"/>
                <w:szCs w:val="16"/>
              </w:rPr>
            </w:pPr>
            <w:r w:rsidRPr="00FB1872">
              <w:rPr>
                <w:rFonts w:cs="Arial"/>
                <w:color w:val="000000"/>
                <w:sz w:val="16"/>
              </w:rPr>
              <w:t>7</w:t>
            </w:r>
          </w:p>
        </w:tc>
        <w:tc>
          <w:tcPr>
            <w:tcW w:w="567" w:type="dxa"/>
          </w:tcPr>
          <w:p w14:paraId="304DAAB8" w14:textId="77777777" w:rsidR="00E37F96" w:rsidRPr="00FB1872" w:rsidRDefault="00E37F96" w:rsidP="009B71D8">
            <w:pPr>
              <w:ind w:right="57"/>
              <w:jc w:val="right"/>
              <w:rPr>
                <w:rFonts w:cs="Arial"/>
                <w:color w:val="000000"/>
                <w:sz w:val="16"/>
              </w:rPr>
            </w:pPr>
            <w:r w:rsidRPr="00FB1872">
              <w:rPr>
                <w:rFonts w:cs="Arial"/>
                <w:color w:val="000000"/>
                <w:sz w:val="16"/>
              </w:rPr>
              <w:t>7</w:t>
            </w:r>
          </w:p>
        </w:tc>
        <w:tc>
          <w:tcPr>
            <w:tcW w:w="567" w:type="dxa"/>
            <w:tcBorders>
              <w:right w:val="double" w:sz="4" w:space="0" w:color="auto"/>
            </w:tcBorders>
          </w:tcPr>
          <w:p w14:paraId="2E9B14D5" w14:textId="77777777" w:rsidR="00E37F96" w:rsidRPr="00FB1872" w:rsidRDefault="00E37F96" w:rsidP="009B71D8">
            <w:pPr>
              <w:ind w:right="57"/>
              <w:jc w:val="right"/>
              <w:rPr>
                <w:rFonts w:cs="Arial"/>
                <w:color w:val="000000"/>
                <w:sz w:val="16"/>
              </w:rPr>
            </w:pPr>
            <w:r w:rsidRPr="00FB1872">
              <w:rPr>
                <w:rFonts w:cs="Arial"/>
                <w:color w:val="000000"/>
                <w:sz w:val="16"/>
              </w:rPr>
              <w:t>8</w:t>
            </w:r>
          </w:p>
        </w:tc>
        <w:tc>
          <w:tcPr>
            <w:tcW w:w="2126" w:type="dxa"/>
            <w:tcBorders>
              <w:left w:val="double" w:sz="4" w:space="0" w:color="auto"/>
            </w:tcBorders>
          </w:tcPr>
          <w:p w14:paraId="0E7B0DDE" w14:textId="77777777" w:rsidR="00E37F96" w:rsidRPr="00FB1872" w:rsidRDefault="00E37F96" w:rsidP="009B71D8">
            <w:pPr>
              <w:ind w:right="851"/>
              <w:jc w:val="right"/>
              <w:rPr>
                <w:rFonts w:cs="Arial"/>
                <w:color w:val="000000"/>
                <w:sz w:val="16"/>
              </w:rPr>
            </w:pPr>
            <w:r w:rsidRPr="00FB1872">
              <w:rPr>
                <w:rFonts w:cs="Arial"/>
                <w:color w:val="000000"/>
                <w:sz w:val="16"/>
              </w:rPr>
              <w:t>61</w:t>
            </w:r>
          </w:p>
        </w:tc>
      </w:tr>
      <w:tr w:rsidR="00E37F96" w:rsidRPr="00FB1872" w14:paraId="089A924A" w14:textId="77777777" w:rsidTr="009B71D8">
        <w:trPr>
          <w:cantSplit/>
          <w:trHeight w:val="180"/>
        </w:trPr>
        <w:tc>
          <w:tcPr>
            <w:tcW w:w="2263" w:type="dxa"/>
            <w:tcBorders>
              <w:right w:val="dotted" w:sz="4" w:space="0" w:color="auto"/>
            </w:tcBorders>
          </w:tcPr>
          <w:p w14:paraId="3812C711" w14:textId="77777777" w:rsidR="00E37F96" w:rsidRPr="00FB1872" w:rsidRDefault="00E37F96" w:rsidP="009B71D8">
            <w:pPr>
              <w:jc w:val="left"/>
              <w:rPr>
                <w:rFonts w:cs="Arial"/>
                <w:color w:val="000000"/>
                <w:sz w:val="16"/>
              </w:rPr>
            </w:pPr>
            <w:r w:rsidRPr="00FB1872">
              <w:rPr>
                <w:rFonts w:cs="Arial"/>
                <w:color w:val="000000"/>
                <w:sz w:val="16"/>
              </w:rPr>
              <w:t>Norwegen</w:t>
            </w:r>
          </w:p>
        </w:tc>
        <w:tc>
          <w:tcPr>
            <w:tcW w:w="426" w:type="dxa"/>
            <w:tcBorders>
              <w:left w:val="dotted" w:sz="4" w:space="0" w:color="auto"/>
            </w:tcBorders>
            <w:noWrap/>
            <w:hideMark/>
          </w:tcPr>
          <w:p w14:paraId="436B9644" w14:textId="77777777" w:rsidR="00E37F96" w:rsidRPr="00FB1872" w:rsidRDefault="00E37F96" w:rsidP="009B71D8">
            <w:pPr>
              <w:jc w:val="center"/>
              <w:rPr>
                <w:rFonts w:cs="Arial"/>
                <w:color w:val="000000"/>
                <w:sz w:val="16"/>
              </w:rPr>
            </w:pPr>
            <w:r w:rsidRPr="00FB1872">
              <w:rPr>
                <w:rFonts w:cs="Arial"/>
                <w:color w:val="000000"/>
                <w:sz w:val="16"/>
              </w:rPr>
              <w:t>NO</w:t>
            </w:r>
          </w:p>
        </w:tc>
        <w:tc>
          <w:tcPr>
            <w:tcW w:w="567" w:type="dxa"/>
          </w:tcPr>
          <w:p w14:paraId="1170864C"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24DCD20D" w14:textId="77777777" w:rsidR="00E37F96" w:rsidRPr="00FB1872" w:rsidRDefault="00E37F96" w:rsidP="009B71D8">
            <w:pPr>
              <w:ind w:right="57"/>
              <w:jc w:val="right"/>
              <w:rPr>
                <w:rFonts w:cs="Arial"/>
                <w:sz w:val="16"/>
              </w:rPr>
            </w:pPr>
          </w:p>
        </w:tc>
        <w:tc>
          <w:tcPr>
            <w:tcW w:w="567" w:type="dxa"/>
          </w:tcPr>
          <w:p w14:paraId="4672F84A" w14:textId="77777777" w:rsidR="00E37F96" w:rsidRPr="00FB1872" w:rsidRDefault="00E37F96" w:rsidP="009B71D8">
            <w:pPr>
              <w:ind w:right="57"/>
              <w:jc w:val="right"/>
              <w:rPr>
                <w:rFonts w:cs="Arial"/>
                <w:sz w:val="16"/>
              </w:rPr>
            </w:pPr>
            <w:r w:rsidRPr="00FB1872">
              <w:rPr>
                <w:rFonts w:cs="Arial"/>
                <w:sz w:val="16"/>
              </w:rPr>
              <w:t>5</w:t>
            </w:r>
          </w:p>
        </w:tc>
        <w:tc>
          <w:tcPr>
            <w:tcW w:w="567" w:type="dxa"/>
          </w:tcPr>
          <w:p w14:paraId="43AC183B" w14:textId="77777777" w:rsidR="00E37F96" w:rsidRPr="00FB1872" w:rsidRDefault="00E37F96" w:rsidP="009B71D8">
            <w:pPr>
              <w:ind w:right="57"/>
              <w:jc w:val="right"/>
              <w:rPr>
                <w:rFonts w:cs="Arial"/>
                <w:sz w:val="16"/>
              </w:rPr>
            </w:pPr>
            <w:r w:rsidRPr="00FB1872">
              <w:rPr>
                <w:rFonts w:cs="Arial"/>
                <w:sz w:val="16"/>
              </w:rPr>
              <w:t>7</w:t>
            </w:r>
          </w:p>
        </w:tc>
        <w:tc>
          <w:tcPr>
            <w:tcW w:w="567" w:type="dxa"/>
          </w:tcPr>
          <w:p w14:paraId="3C2A781C" w14:textId="77777777" w:rsidR="00E37F96" w:rsidRPr="00FB1872" w:rsidRDefault="00E37F96" w:rsidP="009B71D8">
            <w:pPr>
              <w:ind w:right="57"/>
              <w:jc w:val="right"/>
              <w:rPr>
                <w:rFonts w:cs="Arial"/>
                <w:color w:val="000000"/>
                <w:sz w:val="16"/>
                <w:szCs w:val="16"/>
              </w:rPr>
            </w:pPr>
            <w:r w:rsidRPr="00FB1872">
              <w:rPr>
                <w:rFonts w:cs="Arial"/>
                <w:color w:val="000000"/>
                <w:sz w:val="16"/>
              </w:rPr>
              <w:t>6</w:t>
            </w:r>
          </w:p>
        </w:tc>
        <w:tc>
          <w:tcPr>
            <w:tcW w:w="567" w:type="dxa"/>
          </w:tcPr>
          <w:p w14:paraId="444E9A7F" w14:textId="77777777" w:rsidR="00E37F96" w:rsidRPr="00FB1872" w:rsidRDefault="00E37F96" w:rsidP="009B71D8">
            <w:pPr>
              <w:ind w:right="57"/>
              <w:jc w:val="right"/>
              <w:rPr>
                <w:rFonts w:cs="Arial"/>
                <w:color w:val="000000"/>
                <w:sz w:val="16"/>
                <w:szCs w:val="16"/>
              </w:rPr>
            </w:pPr>
            <w:r w:rsidRPr="00FB1872">
              <w:rPr>
                <w:rFonts w:cs="Arial"/>
                <w:color w:val="000000"/>
                <w:sz w:val="16"/>
              </w:rPr>
              <w:t>6</w:t>
            </w:r>
          </w:p>
        </w:tc>
        <w:tc>
          <w:tcPr>
            <w:tcW w:w="567" w:type="dxa"/>
          </w:tcPr>
          <w:p w14:paraId="1689C930" w14:textId="77777777" w:rsidR="00E37F96" w:rsidRPr="00FB1872" w:rsidRDefault="00E37F96" w:rsidP="009B71D8">
            <w:pPr>
              <w:ind w:right="57"/>
              <w:jc w:val="right"/>
              <w:rPr>
                <w:rFonts w:cs="Arial"/>
                <w:color w:val="000000"/>
                <w:sz w:val="16"/>
              </w:rPr>
            </w:pPr>
            <w:r w:rsidRPr="00FB1872">
              <w:rPr>
                <w:rFonts w:cs="Arial"/>
                <w:color w:val="000000"/>
                <w:sz w:val="16"/>
              </w:rPr>
              <w:t>1</w:t>
            </w:r>
          </w:p>
        </w:tc>
        <w:tc>
          <w:tcPr>
            <w:tcW w:w="567" w:type="dxa"/>
            <w:tcBorders>
              <w:right w:val="double" w:sz="4" w:space="0" w:color="auto"/>
            </w:tcBorders>
          </w:tcPr>
          <w:p w14:paraId="3EF8021E" w14:textId="77777777" w:rsidR="00E37F96" w:rsidRPr="00FB1872" w:rsidRDefault="00E37F96" w:rsidP="009B71D8">
            <w:pPr>
              <w:ind w:right="57"/>
              <w:jc w:val="right"/>
              <w:rPr>
                <w:rFonts w:cs="Arial"/>
                <w:color w:val="000000"/>
                <w:sz w:val="16"/>
              </w:rPr>
            </w:pPr>
            <w:r w:rsidRPr="00FB1872">
              <w:rPr>
                <w:rFonts w:cs="Arial"/>
                <w:color w:val="000000"/>
                <w:sz w:val="16"/>
              </w:rPr>
              <w:t>1</w:t>
            </w:r>
          </w:p>
        </w:tc>
        <w:tc>
          <w:tcPr>
            <w:tcW w:w="2126" w:type="dxa"/>
            <w:tcBorders>
              <w:left w:val="double" w:sz="4" w:space="0" w:color="auto"/>
            </w:tcBorders>
          </w:tcPr>
          <w:p w14:paraId="4B75FDE8" w14:textId="77777777" w:rsidR="00E37F96" w:rsidRPr="00FB1872" w:rsidRDefault="00E37F96" w:rsidP="009B71D8">
            <w:pPr>
              <w:ind w:right="851"/>
              <w:jc w:val="right"/>
              <w:rPr>
                <w:rFonts w:cs="Arial"/>
                <w:color w:val="000000"/>
                <w:sz w:val="16"/>
              </w:rPr>
            </w:pPr>
            <w:r w:rsidRPr="00FB1872">
              <w:rPr>
                <w:rFonts w:cs="Arial"/>
                <w:color w:val="000000"/>
                <w:sz w:val="16"/>
              </w:rPr>
              <w:t>27</w:t>
            </w:r>
          </w:p>
        </w:tc>
      </w:tr>
      <w:tr w:rsidR="00E37F96" w:rsidRPr="00FB1872" w14:paraId="7C197488" w14:textId="77777777" w:rsidTr="009B71D8">
        <w:trPr>
          <w:cantSplit/>
          <w:trHeight w:val="180"/>
        </w:trPr>
        <w:tc>
          <w:tcPr>
            <w:tcW w:w="2263" w:type="dxa"/>
            <w:tcBorders>
              <w:right w:val="dotted" w:sz="4" w:space="0" w:color="auto"/>
            </w:tcBorders>
          </w:tcPr>
          <w:p w14:paraId="2CEACEAA" w14:textId="77777777" w:rsidR="00E37F96" w:rsidRPr="00FB1872" w:rsidRDefault="00E37F96" w:rsidP="009B71D8">
            <w:pPr>
              <w:jc w:val="left"/>
              <w:rPr>
                <w:rFonts w:cs="Arial"/>
                <w:sz w:val="16"/>
              </w:rPr>
            </w:pPr>
            <w:r w:rsidRPr="00FB1872">
              <w:rPr>
                <w:rFonts w:cs="Arial"/>
                <w:sz w:val="16"/>
              </w:rPr>
              <w:t xml:space="preserve">Paraguay* </w:t>
            </w:r>
          </w:p>
        </w:tc>
        <w:tc>
          <w:tcPr>
            <w:tcW w:w="426" w:type="dxa"/>
            <w:tcBorders>
              <w:left w:val="dotted" w:sz="4" w:space="0" w:color="auto"/>
            </w:tcBorders>
            <w:noWrap/>
          </w:tcPr>
          <w:p w14:paraId="470728EC" w14:textId="77777777" w:rsidR="00E37F96" w:rsidRPr="00FB1872" w:rsidRDefault="00E37F96" w:rsidP="009B71D8">
            <w:pPr>
              <w:jc w:val="center"/>
              <w:rPr>
                <w:rFonts w:cs="Arial"/>
                <w:sz w:val="16"/>
              </w:rPr>
            </w:pPr>
            <w:r w:rsidRPr="00FB1872">
              <w:rPr>
                <w:rFonts w:cs="Arial"/>
                <w:sz w:val="16"/>
              </w:rPr>
              <w:t>PY</w:t>
            </w:r>
          </w:p>
        </w:tc>
        <w:tc>
          <w:tcPr>
            <w:tcW w:w="567" w:type="dxa"/>
          </w:tcPr>
          <w:p w14:paraId="78B9C56A" w14:textId="77777777" w:rsidR="00E37F96" w:rsidRPr="00FB1872" w:rsidRDefault="00E37F96" w:rsidP="009B71D8">
            <w:pPr>
              <w:ind w:right="57"/>
              <w:jc w:val="right"/>
              <w:rPr>
                <w:rFonts w:cs="Arial"/>
                <w:sz w:val="16"/>
              </w:rPr>
            </w:pPr>
          </w:p>
        </w:tc>
        <w:tc>
          <w:tcPr>
            <w:tcW w:w="567" w:type="dxa"/>
          </w:tcPr>
          <w:p w14:paraId="09D771FE" w14:textId="77777777" w:rsidR="00E37F96" w:rsidRPr="00FB1872" w:rsidRDefault="00E37F96" w:rsidP="009B71D8">
            <w:pPr>
              <w:ind w:right="57"/>
              <w:jc w:val="right"/>
              <w:rPr>
                <w:rFonts w:cs="Arial"/>
                <w:sz w:val="16"/>
              </w:rPr>
            </w:pPr>
          </w:p>
        </w:tc>
        <w:tc>
          <w:tcPr>
            <w:tcW w:w="567" w:type="dxa"/>
          </w:tcPr>
          <w:p w14:paraId="293CC1C4" w14:textId="77777777" w:rsidR="00E37F96" w:rsidRPr="00FB1872" w:rsidRDefault="00E37F96" w:rsidP="009B71D8">
            <w:pPr>
              <w:ind w:right="57"/>
              <w:jc w:val="right"/>
              <w:rPr>
                <w:rFonts w:cs="Arial"/>
                <w:sz w:val="16"/>
              </w:rPr>
            </w:pPr>
          </w:p>
        </w:tc>
        <w:tc>
          <w:tcPr>
            <w:tcW w:w="567" w:type="dxa"/>
          </w:tcPr>
          <w:p w14:paraId="1AE2414A" w14:textId="77777777" w:rsidR="00E37F96" w:rsidRPr="00FB1872" w:rsidRDefault="00E37F96" w:rsidP="009B71D8">
            <w:pPr>
              <w:ind w:right="57"/>
              <w:jc w:val="right"/>
              <w:rPr>
                <w:rFonts w:cs="Arial"/>
                <w:sz w:val="16"/>
              </w:rPr>
            </w:pPr>
          </w:p>
        </w:tc>
        <w:tc>
          <w:tcPr>
            <w:tcW w:w="567" w:type="dxa"/>
          </w:tcPr>
          <w:p w14:paraId="74EF797D" w14:textId="77777777" w:rsidR="00E37F96" w:rsidRPr="00FB1872" w:rsidRDefault="00E37F96" w:rsidP="009B71D8">
            <w:pPr>
              <w:ind w:right="57"/>
              <w:jc w:val="right"/>
              <w:rPr>
                <w:rFonts w:cs="Arial"/>
                <w:color w:val="000000"/>
                <w:sz w:val="16"/>
                <w:szCs w:val="16"/>
              </w:rPr>
            </w:pPr>
          </w:p>
        </w:tc>
        <w:tc>
          <w:tcPr>
            <w:tcW w:w="567" w:type="dxa"/>
          </w:tcPr>
          <w:p w14:paraId="2214A6CD" w14:textId="77777777" w:rsidR="00E37F96" w:rsidRPr="00FB1872" w:rsidRDefault="00E37F96" w:rsidP="009B71D8">
            <w:pPr>
              <w:ind w:right="57"/>
              <w:jc w:val="right"/>
              <w:rPr>
                <w:rFonts w:cs="Arial"/>
                <w:color w:val="000000"/>
                <w:sz w:val="16"/>
                <w:szCs w:val="16"/>
              </w:rPr>
            </w:pPr>
          </w:p>
        </w:tc>
        <w:tc>
          <w:tcPr>
            <w:tcW w:w="567" w:type="dxa"/>
          </w:tcPr>
          <w:p w14:paraId="0D4FB9A7"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4691F177"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67E94C1A" w14:textId="77777777" w:rsidR="00E37F96" w:rsidRPr="00FB1872" w:rsidRDefault="00E37F96" w:rsidP="009B71D8">
            <w:pPr>
              <w:ind w:right="851"/>
              <w:jc w:val="right"/>
              <w:rPr>
                <w:rFonts w:cs="Arial"/>
                <w:color w:val="000000"/>
                <w:sz w:val="16"/>
              </w:rPr>
            </w:pPr>
            <w:r w:rsidRPr="00FB1872">
              <w:rPr>
                <w:rFonts w:cs="Arial"/>
                <w:color w:val="000000"/>
                <w:sz w:val="16"/>
              </w:rPr>
              <w:t>0</w:t>
            </w:r>
          </w:p>
        </w:tc>
      </w:tr>
      <w:tr w:rsidR="00E37F96" w:rsidRPr="00FB1872" w14:paraId="6B9E1C60" w14:textId="77777777" w:rsidTr="009B71D8">
        <w:trPr>
          <w:cantSplit/>
          <w:trHeight w:val="188"/>
        </w:trPr>
        <w:tc>
          <w:tcPr>
            <w:tcW w:w="2263" w:type="dxa"/>
            <w:tcBorders>
              <w:right w:val="dotted" w:sz="4" w:space="0" w:color="auto"/>
            </w:tcBorders>
          </w:tcPr>
          <w:p w14:paraId="7798859B" w14:textId="77777777" w:rsidR="00E37F96" w:rsidRPr="00FB1872" w:rsidRDefault="00E37F96" w:rsidP="009B71D8">
            <w:pPr>
              <w:jc w:val="left"/>
              <w:rPr>
                <w:rFonts w:cs="Arial"/>
                <w:sz w:val="16"/>
              </w:rPr>
            </w:pPr>
            <w:r w:rsidRPr="00FB1872">
              <w:rPr>
                <w:rFonts w:cs="Arial"/>
                <w:sz w:val="16"/>
              </w:rPr>
              <w:t>Peru</w:t>
            </w:r>
          </w:p>
        </w:tc>
        <w:tc>
          <w:tcPr>
            <w:tcW w:w="426" w:type="dxa"/>
            <w:tcBorders>
              <w:left w:val="dotted" w:sz="4" w:space="0" w:color="auto"/>
            </w:tcBorders>
            <w:noWrap/>
          </w:tcPr>
          <w:p w14:paraId="314A836B" w14:textId="77777777" w:rsidR="00E37F96" w:rsidRPr="00FB1872" w:rsidRDefault="00E37F96" w:rsidP="009B71D8">
            <w:pPr>
              <w:jc w:val="center"/>
              <w:rPr>
                <w:rFonts w:cs="Arial"/>
                <w:sz w:val="16"/>
              </w:rPr>
            </w:pPr>
            <w:r w:rsidRPr="00FB1872">
              <w:rPr>
                <w:rFonts w:cs="Arial"/>
                <w:sz w:val="16"/>
              </w:rPr>
              <w:t>PE</w:t>
            </w:r>
          </w:p>
        </w:tc>
        <w:tc>
          <w:tcPr>
            <w:tcW w:w="567" w:type="dxa"/>
          </w:tcPr>
          <w:p w14:paraId="12A0804F" w14:textId="77777777" w:rsidR="00E37F96" w:rsidRPr="00FB1872" w:rsidRDefault="00E37F96" w:rsidP="009B71D8">
            <w:pPr>
              <w:ind w:right="57"/>
              <w:jc w:val="right"/>
              <w:rPr>
                <w:rFonts w:cs="Arial"/>
                <w:sz w:val="16"/>
              </w:rPr>
            </w:pPr>
          </w:p>
        </w:tc>
        <w:tc>
          <w:tcPr>
            <w:tcW w:w="567" w:type="dxa"/>
          </w:tcPr>
          <w:p w14:paraId="32670169" w14:textId="77777777" w:rsidR="00E37F96" w:rsidRPr="00FB1872" w:rsidRDefault="00E37F96" w:rsidP="009B71D8">
            <w:pPr>
              <w:ind w:right="57"/>
              <w:jc w:val="right"/>
              <w:rPr>
                <w:rFonts w:cs="Arial"/>
                <w:sz w:val="16"/>
              </w:rPr>
            </w:pPr>
          </w:p>
        </w:tc>
        <w:tc>
          <w:tcPr>
            <w:tcW w:w="567" w:type="dxa"/>
          </w:tcPr>
          <w:p w14:paraId="34ADE127" w14:textId="77777777" w:rsidR="00E37F96" w:rsidRPr="00FB1872" w:rsidRDefault="00E37F96" w:rsidP="009B71D8">
            <w:pPr>
              <w:ind w:right="57"/>
              <w:jc w:val="right"/>
              <w:rPr>
                <w:rFonts w:cs="Arial"/>
                <w:sz w:val="16"/>
              </w:rPr>
            </w:pPr>
          </w:p>
        </w:tc>
        <w:tc>
          <w:tcPr>
            <w:tcW w:w="567" w:type="dxa"/>
          </w:tcPr>
          <w:p w14:paraId="0DA35E00"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4F59EEC1" w14:textId="77777777" w:rsidR="00E37F96" w:rsidRPr="00FB1872" w:rsidRDefault="00E37F96" w:rsidP="009B71D8">
            <w:pPr>
              <w:ind w:right="57"/>
              <w:jc w:val="right"/>
              <w:rPr>
                <w:rFonts w:cs="Arial"/>
                <w:color w:val="000000"/>
                <w:sz w:val="16"/>
                <w:szCs w:val="16"/>
              </w:rPr>
            </w:pPr>
            <w:r w:rsidRPr="00FB1872">
              <w:rPr>
                <w:rFonts w:cs="Arial"/>
                <w:color w:val="000000"/>
                <w:sz w:val="16"/>
              </w:rPr>
              <w:t>3</w:t>
            </w:r>
          </w:p>
        </w:tc>
        <w:tc>
          <w:tcPr>
            <w:tcW w:w="567" w:type="dxa"/>
          </w:tcPr>
          <w:p w14:paraId="48294A43" w14:textId="77777777" w:rsidR="00E37F96" w:rsidRPr="00FB1872" w:rsidRDefault="00E37F96" w:rsidP="009B71D8">
            <w:pPr>
              <w:ind w:right="57"/>
              <w:jc w:val="right"/>
              <w:rPr>
                <w:rFonts w:cs="Arial"/>
                <w:color w:val="000000"/>
                <w:sz w:val="16"/>
                <w:szCs w:val="16"/>
              </w:rPr>
            </w:pPr>
            <w:r w:rsidRPr="00FB1872">
              <w:rPr>
                <w:rFonts w:cs="Arial"/>
                <w:color w:val="000000"/>
                <w:sz w:val="16"/>
              </w:rPr>
              <w:t>1</w:t>
            </w:r>
          </w:p>
        </w:tc>
        <w:tc>
          <w:tcPr>
            <w:tcW w:w="567" w:type="dxa"/>
          </w:tcPr>
          <w:p w14:paraId="7312D89C"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350CC492" w14:textId="77777777" w:rsidR="00E37F96" w:rsidRPr="00FB1872" w:rsidRDefault="00E37F96" w:rsidP="009B71D8">
            <w:pPr>
              <w:ind w:right="57"/>
              <w:jc w:val="right"/>
              <w:rPr>
                <w:rFonts w:cs="Arial"/>
                <w:color w:val="000000"/>
                <w:sz w:val="16"/>
              </w:rPr>
            </w:pPr>
            <w:r w:rsidRPr="00FB1872">
              <w:rPr>
                <w:rFonts w:cs="Arial"/>
                <w:color w:val="000000"/>
                <w:sz w:val="16"/>
              </w:rPr>
              <w:t>1</w:t>
            </w:r>
          </w:p>
        </w:tc>
        <w:tc>
          <w:tcPr>
            <w:tcW w:w="2126" w:type="dxa"/>
            <w:tcBorders>
              <w:left w:val="double" w:sz="4" w:space="0" w:color="auto"/>
            </w:tcBorders>
          </w:tcPr>
          <w:p w14:paraId="45DDDE18" w14:textId="77777777" w:rsidR="00E37F96" w:rsidRPr="00FB1872" w:rsidRDefault="00E37F96" w:rsidP="009B71D8">
            <w:pPr>
              <w:ind w:right="851"/>
              <w:jc w:val="right"/>
              <w:rPr>
                <w:rFonts w:cs="Arial"/>
                <w:color w:val="000000"/>
                <w:sz w:val="16"/>
              </w:rPr>
            </w:pPr>
            <w:r w:rsidRPr="00FB1872">
              <w:rPr>
                <w:rFonts w:cs="Arial"/>
                <w:color w:val="000000"/>
                <w:sz w:val="16"/>
              </w:rPr>
              <w:t>7</w:t>
            </w:r>
          </w:p>
        </w:tc>
      </w:tr>
      <w:tr w:rsidR="00E37F96" w:rsidRPr="00FB1872" w14:paraId="74B7D87E" w14:textId="77777777" w:rsidTr="009B71D8">
        <w:trPr>
          <w:cantSplit/>
          <w:trHeight w:val="180"/>
        </w:trPr>
        <w:tc>
          <w:tcPr>
            <w:tcW w:w="2263" w:type="dxa"/>
            <w:tcBorders>
              <w:right w:val="dotted" w:sz="4" w:space="0" w:color="auto"/>
            </w:tcBorders>
          </w:tcPr>
          <w:p w14:paraId="2BB39107" w14:textId="77777777" w:rsidR="00E37F96" w:rsidRPr="00FB1872" w:rsidRDefault="00E37F96" w:rsidP="009B71D8">
            <w:pPr>
              <w:jc w:val="left"/>
              <w:rPr>
                <w:rFonts w:cs="Arial"/>
                <w:sz w:val="16"/>
              </w:rPr>
            </w:pPr>
            <w:r w:rsidRPr="00FB1872">
              <w:rPr>
                <w:rFonts w:cs="Arial"/>
                <w:sz w:val="16"/>
              </w:rPr>
              <w:t>Republik Moldau</w:t>
            </w:r>
          </w:p>
        </w:tc>
        <w:tc>
          <w:tcPr>
            <w:tcW w:w="426" w:type="dxa"/>
            <w:tcBorders>
              <w:left w:val="dotted" w:sz="4" w:space="0" w:color="auto"/>
            </w:tcBorders>
            <w:noWrap/>
          </w:tcPr>
          <w:p w14:paraId="22CF80A7" w14:textId="77777777" w:rsidR="00E37F96" w:rsidRPr="00FB1872" w:rsidRDefault="00E37F96" w:rsidP="009B71D8">
            <w:pPr>
              <w:jc w:val="center"/>
              <w:rPr>
                <w:rFonts w:cs="Arial"/>
                <w:sz w:val="16"/>
              </w:rPr>
            </w:pPr>
            <w:r w:rsidRPr="00FB1872">
              <w:rPr>
                <w:rFonts w:cs="Arial"/>
                <w:sz w:val="16"/>
              </w:rPr>
              <w:t>MD</w:t>
            </w:r>
          </w:p>
        </w:tc>
        <w:tc>
          <w:tcPr>
            <w:tcW w:w="567" w:type="dxa"/>
          </w:tcPr>
          <w:p w14:paraId="0D87489C" w14:textId="77777777" w:rsidR="00E37F96" w:rsidRPr="00FB1872" w:rsidRDefault="00E37F96" w:rsidP="009B71D8">
            <w:pPr>
              <w:ind w:right="57"/>
              <w:jc w:val="right"/>
              <w:rPr>
                <w:rFonts w:cs="Arial"/>
                <w:sz w:val="16"/>
              </w:rPr>
            </w:pPr>
          </w:p>
        </w:tc>
        <w:tc>
          <w:tcPr>
            <w:tcW w:w="567" w:type="dxa"/>
          </w:tcPr>
          <w:p w14:paraId="19F93628" w14:textId="77777777" w:rsidR="00E37F96" w:rsidRPr="00FB1872" w:rsidRDefault="00E37F96" w:rsidP="009B71D8">
            <w:pPr>
              <w:ind w:right="57"/>
              <w:jc w:val="right"/>
              <w:rPr>
                <w:rFonts w:cs="Arial"/>
                <w:sz w:val="16"/>
              </w:rPr>
            </w:pPr>
          </w:p>
        </w:tc>
        <w:tc>
          <w:tcPr>
            <w:tcW w:w="567" w:type="dxa"/>
          </w:tcPr>
          <w:p w14:paraId="089F59D4"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6445BD74" w14:textId="77777777" w:rsidR="00E37F96" w:rsidRPr="00FB1872" w:rsidRDefault="00E37F96" w:rsidP="009B71D8">
            <w:pPr>
              <w:ind w:right="57"/>
              <w:jc w:val="right"/>
              <w:rPr>
                <w:rFonts w:cs="Arial"/>
                <w:sz w:val="16"/>
              </w:rPr>
            </w:pPr>
          </w:p>
        </w:tc>
        <w:tc>
          <w:tcPr>
            <w:tcW w:w="567" w:type="dxa"/>
          </w:tcPr>
          <w:p w14:paraId="6282081F" w14:textId="77777777" w:rsidR="00E37F96" w:rsidRPr="00FB1872" w:rsidRDefault="00E37F96" w:rsidP="009B71D8">
            <w:pPr>
              <w:ind w:right="57"/>
              <w:jc w:val="right"/>
              <w:rPr>
                <w:rFonts w:cs="Arial"/>
                <w:color w:val="000000"/>
                <w:sz w:val="16"/>
                <w:szCs w:val="16"/>
              </w:rPr>
            </w:pPr>
          </w:p>
        </w:tc>
        <w:tc>
          <w:tcPr>
            <w:tcW w:w="567" w:type="dxa"/>
          </w:tcPr>
          <w:p w14:paraId="317E6634" w14:textId="77777777" w:rsidR="00E37F96" w:rsidRPr="00FB1872" w:rsidRDefault="00E37F96" w:rsidP="009B71D8">
            <w:pPr>
              <w:ind w:right="57"/>
              <w:jc w:val="right"/>
              <w:rPr>
                <w:rFonts w:cs="Arial"/>
                <w:color w:val="000000"/>
                <w:sz w:val="16"/>
                <w:szCs w:val="16"/>
              </w:rPr>
            </w:pPr>
          </w:p>
        </w:tc>
        <w:tc>
          <w:tcPr>
            <w:tcW w:w="567" w:type="dxa"/>
          </w:tcPr>
          <w:p w14:paraId="5923A3AB"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474ABB9A" w14:textId="77777777" w:rsidR="00E37F96" w:rsidRPr="00FB1872" w:rsidRDefault="00E37F96" w:rsidP="009B71D8">
            <w:pPr>
              <w:ind w:right="57"/>
              <w:jc w:val="right"/>
              <w:rPr>
                <w:rFonts w:cs="Arial"/>
                <w:color w:val="000000"/>
                <w:sz w:val="16"/>
              </w:rPr>
            </w:pPr>
            <w:r w:rsidRPr="00FB1872">
              <w:rPr>
                <w:rFonts w:cs="Arial"/>
                <w:color w:val="000000"/>
                <w:sz w:val="16"/>
              </w:rPr>
              <w:t>1</w:t>
            </w:r>
          </w:p>
        </w:tc>
        <w:tc>
          <w:tcPr>
            <w:tcW w:w="2126" w:type="dxa"/>
            <w:tcBorders>
              <w:left w:val="double" w:sz="4" w:space="0" w:color="auto"/>
            </w:tcBorders>
          </w:tcPr>
          <w:p w14:paraId="190BCCAD" w14:textId="77777777" w:rsidR="00E37F96" w:rsidRPr="00FB1872" w:rsidRDefault="00E37F96" w:rsidP="009B71D8">
            <w:pPr>
              <w:ind w:right="851"/>
              <w:jc w:val="right"/>
              <w:rPr>
                <w:rFonts w:cs="Arial"/>
                <w:color w:val="000000"/>
                <w:sz w:val="16"/>
              </w:rPr>
            </w:pPr>
            <w:r w:rsidRPr="00FB1872">
              <w:rPr>
                <w:rFonts w:cs="Arial"/>
                <w:color w:val="000000"/>
                <w:sz w:val="16"/>
              </w:rPr>
              <w:t>3</w:t>
            </w:r>
          </w:p>
        </w:tc>
      </w:tr>
      <w:tr w:rsidR="00E37F96" w:rsidRPr="00FB1872" w14:paraId="7A04DD23" w14:textId="77777777" w:rsidTr="009B71D8">
        <w:trPr>
          <w:cantSplit/>
          <w:trHeight w:val="180"/>
        </w:trPr>
        <w:tc>
          <w:tcPr>
            <w:tcW w:w="2263" w:type="dxa"/>
            <w:tcBorders>
              <w:right w:val="dotted" w:sz="4" w:space="0" w:color="auto"/>
            </w:tcBorders>
          </w:tcPr>
          <w:p w14:paraId="4BF95D33" w14:textId="77777777" w:rsidR="00E37F96" w:rsidRPr="00FB1872" w:rsidRDefault="00E37F96" w:rsidP="009B71D8">
            <w:pPr>
              <w:jc w:val="left"/>
              <w:rPr>
                <w:rFonts w:cs="Arial"/>
                <w:color w:val="000000"/>
                <w:sz w:val="16"/>
              </w:rPr>
            </w:pPr>
            <w:r w:rsidRPr="00FB1872">
              <w:rPr>
                <w:rFonts w:cs="Arial"/>
                <w:sz w:val="16"/>
              </w:rPr>
              <w:t>Republik Korea</w:t>
            </w:r>
          </w:p>
        </w:tc>
        <w:tc>
          <w:tcPr>
            <w:tcW w:w="426" w:type="dxa"/>
            <w:tcBorders>
              <w:left w:val="dotted" w:sz="4" w:space="0" w:color="auto"/>
            </w:tcBorders>
            <w:noWrap/>
          </w:tcPr>
          <w:p w14:paraId="38793815" w14:textId="77777777" w:rsidR="00E37F96" w:rsidRPr="00FB1872" w:rsidRDefault="00E37F96" w:rsidP="009B71D8">
            <w:pPr>
              <w:jc w:val="center"/>
              <w:rPr>
                <w:rFonts w:cs="Arial"/>
                <w:sz w:val="16"/>
              </w:rPr>
            </w:pPr>
            <w:r w:rsidRPr="00FB1872">
              <w:rPr>
                <w:rFonts w:cs="Arial"/>
                <w:sz w:val="16"/>
              </w:rPr>
              <w:t>KR</w:t>
            </w:r>
          </w:p>
        </w:tc>
        <w:tc>
          <w:tcPr>
            <w:tcW w:w="567" w:type="dxa"/>
          </w:tcPr>
          <w:p w14:paraId="1D694D35" w14:textId="77777777" w:rsidR="00E37F96" w:rsidRPr="00FB1872" w:rsidRDefault="00E37F96" w:rsidP="009B71D8">
            <w:pPr>
              <w:ind w:right="57"/>
              <w:jc w:val="right"/>
              <w:rPr>
                <w:rFonts w:cs="Arial"/>
                <w:sz w:val="16"/>
              </w:rPr>
            </w:pPr>
          </w:p>
        </w:tc>
        <w:tc>
          <w:tcPr>
            <w:tcW w:w="567" w:type="dxa"/>
          </w:tcPr>
          <w:p w14:paraId="6BC399FB" w14:textId="77777777" w:rsidR="00E37F96" w:rsidRPr="00FB1872" w:rsidRDefault="00E37F96" w:rsidP="009B71D8">
            <w:pPr>
              <w:ind w:right="57"/>
              <w:jc w:val="right"/>
              <w:rPr>
                <w:rFonts w:cs="Arial"/>
                <w:sz w:val="16"/>
              </w:rPr>
            </w:pPr>
          </w:p>
        </w:tc>
        <w:tc>
          <w:tcPr>
            <w:tcW w:w="567" w:type="dxa"/>
          </w:tcPr>
          <w:p w14:paraId="49F72712"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29A2C52B"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6472BE1D" w14:textId="77777777" w:rsidR="00E37F96" w:rsidRPr="00FB1872" w:rsidRDefault="00E37F96" w:rsidP="009B71D8">
            <w:pPr>
              <w:ind w:right="57"/>
              <w:jc w:val="right"/>
              <w:rPr>
                <w:rFonts w:cs="Arial"/>
                <w:color w:val="000000"/>
                <w:sz w:val="16"/>
                <w:szCs w:val="16"/>
              </w:rPr>
            </w:pPr>
          </w:p>
        </w:tc>
        <w:tc>
          <w:tcPr>
            <w:tcW w:w="567" w:type="dxa"/>
          </w:tcPr>
          <w:p w14:paraId="20F440EB" w14:textId="77777777" w:rsidR="00E37F96" w:rsidRPr="00FB1872" w:rsidRDefault="00E37F96" w:rsidP="009B71D8">
            <w:pPr>
              <w:ind w:right="57"/>
              <w:jc w:val="right"/>
              <w:rPr>
                <w:rFonts w:cs="Arial"/>
                <w:color w:val="000000"/>
                <w:sz w:val="16"/>
                <w:szCs w:val="16"/>
              </w:rPr>
            </w:pPr>
          </w:p>
        </w:tc>
        <w:tc>
          <w:tcPr>
            <w:tcW w:w="567" w:type="dxa"/>
          </w:tcPr>
          <w:p w14:paraId="556B3DCD"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0E2ED7CA"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36190C97" w14:textId="77777777" w:rsidR="00E37F96" w:rsidRPr="00FB1872" w:rsidRDefault="00E37F96" w:rsidP="009B71D8">
            <w:pPr>
              <w:ind w:right="851"/>
              <w:jc w:val="right"/>
              <w:rPr>
                <w:rFonts w:cs="Arial"/>
                <w:color w:val="000000"/>
                <w:sz w:val="16"/>
              </w:rPr>
            </w:pPr>
            <w:r w:rsidRPr="00FB1872">
              <w:rPr>
                <w:rFonts w:cs="Arial"/>
                <w:color w:val="000000"/>
                <w:sz w:val="16"/>
              </w:rPr>
              <w:t>2</w:t>
            </w:r>
          </w:p>
        </w:tc>
      </w:tr>
      <w:tr w:rsidR="00E37F96" w:rsidRPr="00FB1872" w14:paraId="644D8A62" w14:textId="77777777" w:rsidTr="009B71D8">
        <w:trPr>
          <w:cantSplit/>
          <w:trHeight w:val="188"/>
        </w:trPr>
        <w:tc>
          <w:tcPr>
            <w:tcW w:w="2263" w:type="dxa"/>
            <w:tcBorders>
              <w:right w:val="dotted" w:sz="4" w:space="0" w:color="auto"/>
            </w:tcBorders>
          </w:tcPr>
          <w:p w14:paraId="27A47137" w14:textId="77777777" w:rsidR="00E37F96" w:rsidRPr="00FB1872" w:rsidRDefault="00E37F96" w:rsidP="009B71D8">
            <w:pPr>
              <w:jc w:val="left"/>
              <w:rPr>
                <w:rFonts w:cs="Arial"/>
                <w:sz w:val="16"/>
              </w:rPr>
            </w:pPr>
            <w:r w:rsidRPr="00FB1872">
              <w:rPr>
                <w:rFonts w:cs="Arial"/>
                <w:sz w:val="16"/>
              </w:rPr>
              <w:t>St. Vincent und die Grenadinen</w:t>
            </w:r>
          </w:p>
        </w:tc>
        <w:tc>
          <w:tcPr>
            <w:tcW w:w="426" w:type="dxa"/>
            <w:tcBorders>
              <w:left w:val="dotted" w:sz="4" w:space="0" w:color="auto"/>
            </w:tcBorders>
            <w:noWrap/>
          </w:tcPr>
          <w:p w14:paraId="6A981B3A" w14:textId="77777777" w:rsidR="00E37F96" w:rsidRPr="00FB1872" w:rsidRDefault="00E37F96" w:rsidP="009B71D8">
            <w:pPr>
              <w:jc w:val="center"/>
              <w:rPr>
                <w:rFonts w:cs="Arial"/>
                <w:sz w:val="16"/>
              </w:rPr>
            </w:pPr>
            <w:r w:rsidRPr="00FB1872">
              <w:rPr>
                <w:rFonts w:cs="Arial"/>
                <w:sz w:val="16"/>
              </w:rPr>
              <w:t>VC</w:t>
            </w:r>
          </w:p>
        </w:tc>
        <w:tc>
          <w:tcPr>
            <w:tcW w:w="567" w:type="dxa"/>
          </w:tcPr>
          <w:p w14:paraId="68596E83" w14:textId="77777777" w:rsidR="00E37F96" w:rsidRPr="00FB1872" w:rsidRDefault="00E37F96" w:rsidP="009B71D8">
            <w:pPr>
              <w:ind w:right="57"/>
              <w:jc w:val="right"/>
              <w:rPr>
                <w:rFonts w:cs="Arial"/>
                <w:sz w:val="16"/>
              </w:rPr>
            </w:pPr>
          </w:p>
        </w:tc>
        <w:tc>
          <w:tcPr>
            <w:tcW w:w="567" w:type="dxa"/>
          </w:tcPr>
          <w:p w14:paraId="49F18DC0" w14:textId="77777777" w:rsidR="00E37F96" w:rsidRPr="00FB1872" w:rsidRDefault="00E37F96" w:rsidP="009B71D8">
            <w:pPr>
              <w:ind w:right="57"/>
              <w:jc w:val="right"/>
              <w:rPr>
                <w:rFonts w:cs="Arial"/>
                <w:sz w:val="16"/>
              </w:rPr>
            </w:pPr>
          </w:p>
        </w:tc>
        <w:tc>
          <w:tcPr>
            <w:tcW w:w="567" w:type="dxa"/>
          </w:tcPr>
          <w:p w14:paraId="52D7E9BF" w14:textId="77777777" w:rsidR="00E37F96" w:rsidRPr="00FB1872" w:rsidRDefault="00E37F96" w:rsidP="009B71D8">
            <w:pPr>
              <w:ind w:right="57"/>
              <w:jc w:val="right"/>
              <w:rPr>
                <w:rFonts w:cs="Arial"/>
                <w:sz w:val="16"/>
              </w:rPr>
            </w:pPr>
          </w:p>
        </w:tc>
        <w:tc>
          <w:tcPr>
            <w:tcW w:w="567" w:type="dxa"/>
          </w:tcPr>
          <w:p w14:paraId="402F2CE9" w14:textId="77777777" w:rsidR="00E37F96" w:rsidRPr="00FB1872" w:rsidRDefault="00E37F96" w:rsidP="009B71D8">
            <w:pPr>
              <w:ind w:right="57"/>
              <w:jc w:val="right"/>
              <w:rPr>
                <w:rFonts w:cs="Arial"/>
                <w:sz w:val="16"/>
              </w:rPr>
            </w:pPr>
          </w:p>
        </w:tc>
        <w:tc>
          <w:tcPr>
            <w:tcW w:w="567" w:type="dxa"/>
          </w:tcPr>
          <w:p w14:paraId="6CDACF64" w14:textId="77777777" w:rsidR="00E37F96" w:rsidRPr="00FB1872" w:rsidRDefault="00E37F96" w:rsidP="009B71D8">
            <w:pPr>
              <w:ind w:right="57"/>
              <w:jc w:val="right"/>
              <w:rPr>
                <w:rFonts w:cs="Arial"/>
                <w:color w:val="000000"/>
                <w:sz w:val="16"/>
                <w:szCs w:val="16"/>
              </w:rPr>
            </w:pPr>
          </w:p>
        </w:tc>
        <w:tc>
          <w:tcPr>
            <w:tcW w:w="567" w:type="dxa"/>
          </w:tcPr>
          <w:p w14:paraId="21532CFC" w14:textId="77777777" w:rsidR="00E37F96" w:rsidRPr="00FB1872" w:rsidRDefault="00E37F96" w:rsidP="009B71D8">
            <w:pPr>
              <w:ind w:right="57"/>
              <w:jc w:val="right"/>
              <w:rPr>
                <w:rFonts w:cs="Arial"/>
                <w:color w:val="000000"/>
                <w:sz w:val="16"/>
                <w:szCs w:val="16"/>
              </w:rPr>
            </w:pPr>
          </w:p>
        </w:tc>
        <w:tc>
          <w:tcPr>
            <w:tcW w:w="567" w:type="dxa"/>
          </w:tcPr>
          <w:p w14:paraId="0EF18A8E"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635D163E"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052B2C42" w14:textId="77777777" w:rsidR="00E37F96" w:rsidRPr="00FB1872" w:rsidRDefault="00E37F96" w:rsidP="009B71D8">
            <w:pPr>
              <w:ind w:right="851"/>
              <w:jc w:val="right"/>
              <w:rPr>
                <w:rFonts w:cs="Arial"/>
                <w:color w:val="000000"/>
                <w:sz w:val="16"/>
              </w:rPr>
            </w:pPr>
            <w:r w:rsidRPr="00FB1872">
              <w:rPr>
                <w:rFonts w:cs="Arial"/>
                <w:color w:val="000000"/>
                <w:sz w:val="16"/>
              </w:rPr>
              <w:t>0</w:t>
            </w:r>
          </w:p>
        </w:tc>
      </w:tr>
      <w:tr w:rsidR="00E37F96" w:rsidRPr="00FB1872" w14:paraId="2D82EF09" w14:textId="77777777" w:rsidTr="009B71D8">
        <w:trPr>
          <w:cantSplit/>
          <w:trHeight w:val="180"/>
        </w:trPr>
        <w:tc>
          <w:tcPr>
            <w:tcW w:w="2263" w:type="dxa"/>
            <w:tcBorders>
              <w:right w:val="dotted" w:sz="4" w:space="0" w:color="auto"/>
            </w:tcBorders>
          </w:tcPr>
          <w:p w14:paraId="0DC2CA77" w14:textId="77777777" w:rsidR="00E37F96" w:rsidRPr="00FB1872" w:rsidRDefault="00E37F96" w:rsidP="009B71D8">
            <w:pPr>
              <w:jc w:val="left"/>
              <w:rPr>
                <w:rFonts w:cs="Arial"/>
                <w:color w:val="000000"/>
                <w:sz w:val="16"/>
              </w:rPr>
            </w:pPr>
            <w:r w:rsidRPr="00FB1872">
              <w:rPr>
                <w:rFonts w:cs="Arial"/>
                <w:color w:val="000000"/>
                <w:sz w:val="16"/>
              </w:rPr>
              <w:t>Serbien</w:t>
            </w:r>
          </w:p>
        </w:tc>
        <w:tc>
          <w:tcPr>
            <w:tcW w:w="426" w:type="dxa"/>
            <w:tcBorders>
              <w:left w:val="dotted" w:sz="4" w:space="0" w:color="auto"/>
            </w:tcBorders>
            <w:noWrap/>
          </w:tcPr>
          <w:p w14:paraId="04DDEA30" w14:textId="77777777" w:rsidR="00E37F96" w:rsidRPr="00FB1872" w:rsidRDefault="00E37F96" w:rsidP="009B71D8">
            <w:pPr>
              <w:jc w:val="center"/>
              <w:rPr>
                <w:rFonts w:cs="Arial"/>
                <w:color w:val="000000"/>
                <w:sz w:val="16"/>
              </w:rPr>
            </w:pPr>
            <w:r w:rsidRPr="00FB1872">
              <w:rPr>
                <w:rFonts w:cs="Arial"/>
                <w:sz w:val="16"/>
              </w:rPr>
              <w:t>RS</w:t>
            </w:r>
          </w:p>
        </w:tc>
        <w:tc>
          <w:tcPr>
            <w:tcW w:w="567" w:type="dxa"/>
          </w:tcPr>
          <w:p w14:paraId="506DD455" w14:textId="77777777" w:rsidR="00E37F96" w:rsidRPr="00FB1872" w:rsidRDefault="00E37F96" w:rsidP="009B71D8">
            <w:pPr>
              <w:ind w:right="57"/>
              <w:jc w:val="right"/>
              <w:rPr>
                <w:rFonts w:cs="Arial"/>
                <w:sz w:val="16"/>
              </w:rPr>
            </w:pPr>
          </w:p>
        </w:tc>
        <w:tc>
          <w:tcPr>
            <w:tcW w:w="567" w:type="dxa"/>
          </w:tcPr>
          <w:p w14:paraId="207790C1" w14:textId="77777777" w:rsidR="00E37F96" w:rsidRPr="00FB1872" w:rsidRDefault="00E37F96" w:rsidP="009B71D8">
            <w:pPr>
              <w:ind w:right="57"/>
              <w:jc w:val="right"/>
              <w:rPr>
                <w:rFonts w:cs="Arial"/>
                <w:sz w:val="16"/>
              </w:rPr>
            </w:pPr>
          </w:p>
        </w:tc>
        <w:tc>
          <w:tcPr>
            <w:tcW w:w="567" w:type="dxa"/>
          </w:tcPr>
          <w:p w14:paraId="25F907B8"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5DA9DBE2"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5865563A" w14:textId="77777777" w:rsidR="00E37F96" w:rsidRPr="00FB1872" w:rsidRDefault="00E37F96" w:rsidP="009B71D8">
            <w:pPr>
              <w:ind w:right="57"/>
              <w:jc w:val="right"/>
              <w:rPr>
                <w:rFonts w:cs="Arial"/>
                <w:color w:val="000000"/>
                <w:sz w:val="16"/>
                <w:szCs w:val="16"/>
              </w:rPr>
            </w:pPr>
            <w:r w:rsidRPr="00FB1872">
              <w:rPr>
                <w:rFonts w:cs="Arial"/>
                <w:color w:val="000000"/>
                <w:sz w:val="16"/>
              </w:rPr>
              <w:t>3</w:t>
            </w:r>
          </w:p>
        </w:tc>
        <w:tc>
          <w:tcPr>
            <w:tcW w:w="567" w:type="dxa"/>
          </w:tcPr>
          <w:p w14:paraId="42A9C2D7" w14:textId="77777777" w:rsidR="00E37F96" w:rsidRPr="00FB1872" w:rsidRDefault="00E37F96" w:rsidP="009B71D8">
            <w:pPr>
              <w:ind w:right="57"/>
              <w:jc w:val="right"/>
              <w:rPr>
                <w:rFonts w:cs="Arial"/>
                <w:color w:val="000000"/>
                <w:sz w:val="16"/>
                <w:szCs w:val="16"/>
              </w:rPr>
            </w:pPr>
          </w:p>
        </w:tc>
        <w:tc>
          <w:tcPr>
            <w:tcW w:w="567" w:type="dxa"/>
          </w:tcPr>
          <w:p w14:paraId="05A48ECC"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1506CFAD" w14:textId="77777777" w:rsidR="00E37F96" w:rsidRPr="00FB1872" w:rsidRDefault="00E37F96" w:rsidP="009B71D8">
            <w:pPr>
              <w:ind w:right="57"/>
              <w:jc w:val="right"/>
              <w:rPr>
                <w:rFonts w:cs="Arial"/>
                <w:color w:val="000000"/>
                <w:sz w:val="16"/>
              </w:rPr>
            </w:pPr>
            <w:r w:rsidRPr="00FB1872">
              <w:rPr>
                <w:rFonts w:cs="Arial"/>
                <w:color w:val="000000"/>
                <w:sz w:val="16"/>
              </w:rPr>
              <w:t>28</w:t>
            </w:r>
          </w:p>
        </w:tc>
        <w:tc>
          <w:tcPr>
            <w:tcW w:w="2126" w:type="dxa"/>
            <w:tcBorders>
              <w:left w:val="double" w:sz="4" w:space="0" w:color="auto"/>
            </w:tcBorders>
          </w:tcPr>
          <w:p w14:paraId="4159CFBA" w14:textId="77777777" w:rsidR="00E37F96" w:rsidRPr="00FB1872" w:rsidRDefault="00E37F96" w:rsidP="009B71D8">
            <w:pPr>
              <w:ind w:right="851"/>
              <w:jc w:val="right"/>
              <w:rPr>
                <w:rFonts w:cs="Arial"/>
                <w:color w:val="000000"/>
                <w:sz w:val="16"/>
              </w:rPr>
            </w:pPr>
            <w:r w:rsidRPr="00FB1872">
              <w:rPr>
                <w:rFonts w:cs="Arial"/>
                <w:color w:val="000000"/>
                <w:sz w:val="16"/>
              </w:rPr>
              <w:t>34</w:t>
            </w:r>
          </w:p>
        </w:tc>
      </w:tr>
      <w:tr w:rsidR="00E37F96" w:rsidRPr="00FB1872" w14:paraId="0CA12898" w14:textId="77777777" w:rsidTr="009B71D8">
        <w:trPr>
          <w:cantSplit/>
          <w:trHeight w:val="180"/>
        </w:trPr>
        <w:tc>
          <w:tcPr>
            <w:tcW w:w="2263" w:type="dxa"/>
            <w:tcBorders>
              <w:right w:val="dotted" w:sz="4" w:space="0" w:color="auto"/>
            </w:tcBorders>
          </w:tcPr>
          <w:p w14:paraId="1318E54B" w14:textId="77777777" w:rsidR="00E37F96" w:rsidRPr="00FB1872" w:rsidRDefault="00E37F96" w:rsidP="009B71D8">
            <w:pPr>
              <w:jc w:val="left"/>
              <w:rPr>
                <w:rFonts w:cs="Arial"/>
                <w:color w:val="000000"/>
                <w:sz w:val="16"/>
              </w:rPr>
            </w:pPr>
            <w:r w:rsidRPr="00FB1872">
              <w:rPr>
                <w:rFonts w:cs="Arial"/>
                <w:color w:val="000000"/>
                <w:sz w:val="16"/>
              </w:rPr>
              <w:t>Südafrika</w:t>
            </w:r>
          </w:p>
        </w:tc>
        <w:tc>
          <w:tcPr>
            <w:tcW w:w="426" w:type="dxa"/>
            <w:tcBorders>
              <w:left w:val="dotted" w:sz="4" w:space="0" w:color="auto"/>
            </w:tcBorders>
            <w:noWrap/>
          </w:tcPr>
          <w:p w14:paraId="3D212A7D" w14:textId="77777777" w:rsidR="00E37F96" w:rsidRPr="00FB1872" w:rsidRDefault="00E37F96" w:rsidP="009B71D8">
            <w:pPr>
              <w:jc w:val="center"/>
              <w:rPr>
                <w:rFonts w:cs="Arial"/>
                <w:sz w:val="16"/>
              </w:rPr>
            </w:pPr>
            <w:r w:rsidRPr="00FB1872">
              <w:rPr>
                <w:rFonts w:cs="Arial"/>
                <w:sz w:val="16"/>
              </w:rPr>
              <w:t>ZA</w:t>
            </w:r>
          </w:p>
        </w:tc>
        <w:tc>
          <w:tcPr>
            <w:tcW w:w="567" w:type="dxa"/>
          </w:tcPr>
          <w:p w14:paraId="3C67D8C0" w14:textId="77777777" w:rsidR="00E37F96" w:rsidRPr="00FB1872" w:rsidRDefault="00E37F96" w:rsidP="009B71D8">
            <w:pPr>
              <w:ind w:right="57"/>
              <w:jc w:val="right"/>
              <w:rPr>
                <w:rFonts w:cs="Arial"/>
                <w:sz w:val="16"/>
              </w:rPr>
            </w:pPr>
          </w:p>
        </w:tc>
        <w:tc>
          <w:tcPr>
            <w:tcW w:w="567" w:type="dxa"/>
          </w:tcPr>
          <w:p w14:paraId="76F30155"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638713EF"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5014B3FB"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45497D33" w14:textId="77777777" w:rsidR="00E37F96" w:rsidRPr="00FB1872" w:rsidRDefault="00E37F96" w:rsidP="009B71D8">
            <w:pPr>
              <w:ind w:right="57"/>
              <w:jc w:val="right"/>
              <w:rPr>
                <w:rFonts w:cs="Arial"/>
                <w:color w:val="000000"/>
                <w:sz w:val="16"/>
                <w:szCs w:val="16"/>
              </w:rPr>
            </w:pPr>
            <w:r w:rsidRPr="00FB1872">
              <w:rPr>
                <w:rFonts w:cs="Arial"/>
                <w:color w:val="000000"/>
                <w:sz w:val="16"/>
              </w:rPr>
              <w:t>12</w:t>
            </w:r>
          </w:p>
        </w:tc>
        <w:tc>
          <w:tcPr>
            <w:tcW w:w="567" w:type="dxa"/>
          </w:tcPr>
          <w:p w14:paraId="2F54DF47" w14:textId="77777777" w:rsidR="00E37F96" w:rsidRPr="00FB1872" w:rsidRDefault="00E37F96" w:rsidP="009B71D8">
            <w:pPr>
              <w:ind w:right="57"/>
              <w:jc w:val="right"/>
              <w:rPr>
                <w:rFonts w:cs="Arial"/>
                <w:color w:val="000000"/>
                <w:sz w:val="16"/>
                <w:szCs w:val="16"/>
              </w:rPr>
            </w:pPr>
            <w:r w:rsidRPr="00FB1872">
              <w:rPr>
                <w:rFonts w:cs="Arial"/>
                <w:color w:val="000000"/>
                <w:sz w:val="16"/>
              </w:rPr>
              <w:t>17</w:t>
            </w:r>
          </w:p>
        </w:tc>
        <w:tc>
          <w:tcPr>
            <w:tcW w:w="567" w:type="dxa"/>
          </w:tcPr>
          <w:p w14:paraId="660660C9" w14:textId="77777777" w:rsidR="00E37F96" w:rsidRPr="00FB1872" w:rsidRDefault="00E37F96" w:rsidP="009B71D8">
            <w:pPr>
              <w:ind w:right="57"/>
              <w:jc w:val="right"/>
              <w:rPr>
                <w:rFonts w:cs="Arial"/>
                <w:color w:val="000000"/>
                <w:sz w:val="16"/>
              </w:rPr>
            </w:pPr>
            <w:r w:rsidRPr="00FB1872">
              <w:rPr>
                <w:rFonts w:cs="Arial"/>
                <w:color w:val="000000"/>
                <w:sz w:val="16"/>
              </w:rPr>
              <w:t>24</w:t>
            </w:r>
          </w:p>
        </w:tc>
        <w:tc>
          <w:tcPr>
            <w:tcW w:w="567" w:type="dxa"/>
            <w:tcBorders>
              <w:right w:val="double" w:sz="4" w:space="0" w:color="auto"/>
            </w:tcBorders>
          </w:tcPr>
          <w:p w14:paraId="1DBBEF7D" w14:textId="77777777" w:rsidR="00E37F96" w:rsidRPr="00FB1872" w:rsidRDefault="00E37F96" w:rsidP="009B71D8">
            <w:pPr>
              <w:ind w:right="57"/>
              <w:jc w:val="right"/>
              <w:rPr>
                <w:rFonts w:cs="Arial"/>
                <w:color w:val="000000"/>
                <w:sz w:val="16"/>
              </w:rPr>
            </w:pPr>
            <w:r w:rsidRPr="00FB1872">
              <w:rPr>
                <w:rFonts w:cs="Arial"/>
                <w:color w:val="000000"/>
                <w:sz w:val="16"/>
              </w:rPr>
              <w:t>20</w:t>
            </w:r>
          </w:p>
        </w:tc>
        <w:tc>
          <w:tcPr>
            <w:tcW w:w="2126" w:type="dxa"/>
            <w:tcBorders>
              <w:left w:val="double" w:sz="4" w:space="0" w:color="auto"/>
            </w:tcBorders>
          </w:tcPr>
          <w:p w14:paraId="4DDF5A89" w14:textId="77777777" w:rsidR="00E37F96" w:rsidRPr="00FB1872" w:rsidRDefault="00E37F96" w:rsidP="009B71D8">
            <w:pPr>
              <w:ind w:right="851"/>
              <w:jc w:val="right"/>
              <w:rPr>
                <w:rFonts w:cs="Arial"/>
                <w:color w:val="000000"/>
                <w:sz w:val="16"/>
              </w:rPr>
            </w:pPr>
            <w:r w:rsidRPr="00FB1872">
              <w:rPr>
                <w:rFonts w:cs="Arial"/>
                <w:color w:val="000000"/>
                <w:sz w:val="16"/>
              </w:rPr>
              <w:t>80</w:t>
            </w:r>
          </w:p>
        </w:tc>
      </w:tr>
      <w:tr w:rsidR="00E37F96" w:rsidRPr="00FB1872" w14:paraId="681B5E4A" w14:textId="77777777" w:rsidTr="009B71D8">
        <w:trPr>
          <w:cantSplit/>
          <w:trHeight w:val="188"/>
        </w:trPr>
        <w:tc>
          <w:tcPr>
            <w:tcW w:w="2263" w:type="dxa"/>
            <w:tcBorders>
              <w:right w:val="dotted" w:sz="4" w:space="0" w:color="auto"/>
            </w:tcBorders>
          </w:tcPr>
          <w:p w14:paraId="1D9EF523" w14:textId="77777777" w:rsidR="00E37F96" w:rsidRPr="00FB1872" w:rsidRDefault="00E37F96" w:rsidP="009B71D8">
            <w:pPr>
              <w:jc w:val="left"/>
              <w:rPr>
                <w:rFonts w:cs="Arial"/>
                <w:color w:val="000000"/>
                <w:sz w:val="16"/>
              </w:rPr>
            </w:pPr>
            <w:r w:rsidRPr="00FB1872">
              <w:rPr>
                <w:rFonts w:cs="Arial"/>
                <w:color w:val="000000"/>
                <w:sz w:val="16"/>
              </w:rPr>
              <w:t>Schweden</w:t>
            </w:r>
          </w:p>
        </w:tc>
        <w:tc>
          <w:tcPr>
            <w:tcW w:w="426" w:type="dxa"/>
            <w:tcBorders>
              <w:left w:val="dotted" w:sz="4" w:space="0" w:color="auto"/>
            </w:tcBorders>
            <w:noWrap/>
          </w:tcPr>
          <w:p w14:paraId="762EEFBE" w14:textId="77777777" w:rsidR="00E37F96" w:rsidRPr="00FB1872" w:rsidRDefault="00E37F96" w:rsidP="009B71D8">
            <w:pPr>
              <w:jc w:val="center"/>
              <w:rPr>
                <w:rFonts w:cs="Arial"/>
                <w:color w:val="000000"/>
                <w:sz w:val="16"/>
              </w:rPr>
            </w:pPr>
            <w:r w:rsidRPr="00FB1872">
              <w:rPr>
                <w:rFonts w:cs="Arial"/>
                <w:sz w:val="16"/>
              </w:rPr>
              <w:t>SE</w:t>
            </w:r>
          </w:p>
        </w:tc>
        <w:tc>
          <w:tcPr>
            <w:tcW w:w="567" w:type="dxa"/>
          </w:tcPr>
          <w:p w14:paraId="01B0366D" w14:textId="77777777" w:rsidR="00E37F96" w:rsidRPr="00FB1872" w:rsidRDefault="00E37F96" w:rsidP="009B71D8">
            <w:pPr>
              <w:ind w:right="57"/>
              <w:jc w:val="right"/>
              <w:rPr>
                <w:rFonts w:cs="Arial"/>
                <w:sz w:val="16"/>
              </w:rPr>
            </w:pPr>
          </w:p>
        </w:tc>
        <w:tc>
          <w:tcPr>
            <w:tcW w:w="567" w:type="dxa"/>
          </w:tcPr>
          <w:p w14:paraId="6024A460" w14:textId="77777777" w:rsidR="00E37F96" w:rsidRPr="00FB1872" w:rsidRDefault="00E37F96" w:rsidP="009B71D8">
            <w:pPr>
              <w:ind w:right="57"/>
              <w:jc w:val="right"/>
              <w:rPr>
                <w:rFonts w:cs="Arial"/>
                <w:sz w:val="16"/>
              </w:rPr>
            </w:pPr>
          </w:p>
        </w:tc>
        <w:tc>
          <w:tcPr>
            <w:tcW w:w="567" w:type="dxa"/>
          </w:tcPr>
          <w:p w14:paraId="78C2DA3B"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663AF4BB" w14:textId="77777777" w:rsidR="00E37F96" w:rsidRPr="00FB1872" w:rsidRDefault="00E37F96" w:rsidP="009B71D8">
            <w:pPr>
              <w:ind w:right="57"/>
              <w:jc w:val="right"/>
              <w:rPr>
                <w:rFonts w:cs="Arial"/>
                <w:sz w:val="16"/>
              </w:rPr>
            </w:pPr>
          </w:p>
        </w:tc>
        <w:tc>
          <w:tcPr>
            <w:tcW w:w="567" w:type="dxa"/>
          </w:tcPr>
          <w:p w14:paraId="7ECB87F7" w14:textId="77777777" w:rsidR="00E37F96" w:rsidRPr="00FB1872" w:rsidRDefault="00E37F96" w:rsidP="009B71D8">
            <w:pPr>
              <w:ind w:right="57"/>
              <w:jc w:val="right"/>
              <w:rPr>
                <w:rFonts w:cs="Arial"/>
                <w:color w:val="000000"/>
                <w:sz w:val="16"/>
                <w:szCs w:val="16"/>
              </w:rPr>
            </w:pPr>
          </w:p>
        </w:tc>
        <w:tc>
          <w:tcPr>
            <w:tcW w:w="567" w:type="dxa"/>
          </w:tcPr>
          <w:p w14:paraId="612C0D5C" w14:textId="77777777" w:rsidR="00E37F96" w:rsidRPr="00FB1872" w:rsidRDefault="00E37F96" w:rsidP="009B71D8">
            <w:pPr>
              <w:ind w:right="57"/>
              <w:jc w:val="right"/>
              <w:rPr>
                <w:rFonts w:cs="Arial"/>
                <w:color w:val="000000"/>
                <w:sz w:val="16"/>
                <w:szCs w:val="16"/>
              </w:rPr>
            </w:pPr>
          </w:p>
        </w:tc>
        <w:tc>
          <w:tcPr>
            <w:tcW w:w="567" w:type="dxa"/>
          </w:tcPr>
          <w:p w14:paraId="72095B5C"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6C02C990"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41FB7DF1" w14:textId="77777777" w:rsidR="00E37F96" w:rsidRPr="00FB1872" w:rsidRDefault="00E37F96" w:rsidP="009B71D8">
            <w:pPr>
              <w:ind w:right="851"/>
              <w:jc w:val="right"/>
              <w:rPr>
                <w:rFonts w:cs="Arial"/>
                <w:color w:val="000000"/>
                <w:sz w:val="16"/>
              </w:rPr>
            </w:pPr>
            <w:r w:rsidRPr="00FB1872">
              <w:rPr>
                <w:rFonts w:cs="Arial"/>
                <w:color w:val="000000"/>
                <w:sz w:val="16"/>
              </w:rPr>
              <w:t>1</w:t>
            </w:r>
          </w:p>
        </w:tc>
      </w:tr>
      <w:tr w:rsidR="00E37F96" w:rsidRPr="00FB1872" w14:paraId="6887DC76" w14:textId="77777777" w:rsidTr="009B71D8">
        <w:trPr>
          <w:cantSplit/>
          <w:trHeight w:val="180"/>
        </w:trPr>
        <w:tc>
          <w:tcPr>
            <w:tcW w:w="2263" w:type="dxa"/>
            <w:tcBorders>
              <w:right w:val="dotted" w:sz="4" w:space="0" w:color="auto"/>
            </w:tcBorders>
          </w:tcPr>
          <w:p w14:paraId="7CFD319E" w14:textId="77777777" w:rsidR="00E37F96" w:rsidRPr="00FB1872" w:rsidRDefault="00E37F96" w:rsidP="009B71D8">
            <w:pPr>
              <w:jc w:val="left"/>
              <w:rPr>
                <w:rFonts w:cs="Arial"/>
                <w:color w:val="000000"/>
                <w:sz w:val="16"/>
              </w:rPr>
            </w:pPr>
            <w:r w:rsidRPr="00FB1872">
              <w:rPr>
                <w:rFonts w:cs="Arial"/>
                <w:color w:val="000000"/>
                <w:sz w:val="16"/>
              </w:rPr>
              <w:t>Schweiz</w:t>
            </w:r>
          </w:p>
        </w:tc>
        <w:tc>
          <w:tcPr>
            <w:tcW w:w="426" w:type="dxa"/>
            <w:tcBorders>
              <w:left w:val="dotted" w:sz="4" w:space="0" w:color="auto"/>
            </w:tcBorders>
            <w:noWrap/>
          </w:tcPr>
          <w:p w14:paraId="18657A74" w14:textId="77777777" w:rsidR="00E37F96" w:rsidRPr="00FB1872" w:rsidRDefault="00E37F96" w:rsidP="009B71D8">
            <w:pPr>
              <w:jc w:val="center"/>
              <w:rPr>
                <w:rFonts w:cs="Arial"/>
                <w:color w:val="000000"/>
                <w:sz w:val="16"/>
              </w:rPr>
            </w:pPr>
            <w:r w:rsidRPr="00FB1872">
              <w:rPr>
                <w:rFonts w:cs="Arial"/>
                <w:color w:val="000000"/>
                <w:sz w:val="16"/>
              </w:rPr>
              <w:t>CH</w:t>
            </w:r>
          </w:p>
        </w:tc>
        <w:tc>
          <w:tcPr>
            <w:tcW w:w="567" w:type="dxa"/>
          </w:tcPr>
          <w:p w14:paraId="081777F4"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07618DE2"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448CBA18" w14:textId="77777777" w:rsidR="00E37F96" w:rsidRPr="00FB1872" w:rsidRDefault="00E37F96" w:rsidP="009B71D8">
            <w:pPr>
              <w:ind w:right="57"/>
              <w:jc w:val="right"/>
              <w:rPr>
                <w:rFonts w:cs="Arial"/>
                <w:sz w:val="16"/>
              </w:rPr>
            </w:pPr>
            <w:r w:rsidRPr="00FB1872">
              <w:rPr>
                <w:rFonts w:cs="Arial"/>
                <w:sz w:val="16"/>
              </w:rPr>
              <w:t>4</w:t>
            </w:r>
          </w:p>
        </w:tc>
        <w:tc>
          <w:tcPr>
            <w:tcW w:w="567" w:type="dxa"/>
          </w:tcPr>
          <w:p w14:paraId="65CBFDE3" w14:textId="77777777" w:rsidR="00E37F96" w:rsidRPr="00FB1872" w:rsidRDefault="00E37F96" w:rsidP="009B71D8">
            <w:pPr>
              <w:ind w:right="57"/>
              <w:jc w:val="right"/>
              <w:rPr>
                <w:rFonts w:cs="Arial"/>
                <w:sz w:val="16"/>
              </w:rPr>
            </w:pPr>
            <w:r w:rsidRPr="00FB1872">
              <w:rPr>
                <w:rFonts w:cs="Arial"/>
                <w:sz w:val="16"/>
              </w:rPr>
              <w:t>16</w:t>
            </w:r>
          </w:p>
        </w:tc>
        <w:tc>
          <w:tcPr>
            <w:tcW w:w="567" w:type="dxa"/>
          </w:tcPr>
          <w:p w14:paraId="5DD7DF21" w14:textId="77777777" w:rsidR="00E37F96" w:rsidRPr="00FB1872" w:rsidRDefault="00E37F96" w:rsidP="009B71D8">
            <w:pPr>
              <w:ind w:right="57"/>
              <w:jc w:val="right"/>
              <w:rPr>
                <w:rFonts w:cs="Arial"/>
                <w:color w:val="000000"/>
                <w:sz w:val="16"/>
                <w:szCs w:val="16"/>
              </w:rPr>
            </w:pPr>
            <w:r w:rsidRPr="00FB1872">
              <w:rPr>
                <w:rFonts w:cs="Arial"/>
                <w:color w:val="000000"/>
                <w:sz w:val="16"/>
              </w:rPr>
              <w:t>13</w:t>
            </w:r>
          </w:p>
        </w:tc>
        <w:tc>
          <w:tcPr>
            <w:tcW w:w="567" w:type="dxa"/>
          </w:tcPr>
          <w:p w14:paraId="3D97E3E2" w14:textId="77777777" w:rsidR="00E37F96" w:rsidRPr="00FB1872" w:rsidRDefault="00E37F96" w:rsidP="009B71D8">
            <w:pPr>
              <w:ind w:right="57"/>
              <w:jc w:val="right"/>
              <w:rPr>
                <w:rFonts w:cs="Arial"/>
                <w:color w:val="000000"/>
                <w:sz w:val="16"/>
                <w:szCs w:val="16"/>
              </w:rPr>
            </w:pPr>
            <w:r w:rsidRPr="00FB1872">
              <w:rPr>
                <w:rFonts w:cs="Arial"/>
                <w:color w:val="000000"/>
                <w:sz w:val="16"/>
              </w:rPr>
              <w:t>9</w:t>
            </w:r>
          </w:p>
        </w:tc>
        <w:tc>
          <w:tcPr>
            <w:tcW w:w="567" w:type="dxa"/>
          </w:tcPr>
          <w:p w14:paraId="070E285A" w14:textId="77777777" w:rsidR="00E37F96" w:rsidRPr="00FB1872" w:rsidRDefault="00E37F96" w:rsidP="009B71D8">
            <w:pPr>
              <w:ind w:right="57"/>
              <w:jc w:val="right"/>
              <w:rPr>
                <w:rFonts w:cs="Arial"/>
                <w:color w:val="000000"/>
                <w:sz w:val="16"/>
              </w:rPr>
            </w:pPr>
            <w:r w:rsidRPr="00FB1872">
              <w:rPr>
                <w:rFonts w:cs="Arial"/>
                <w:color w:val="000000"/>
                <w:sz w:val="16"/>
              </w:rPr>
              <w:t>6</w:t>
            </w:r>
          </w:p>
        </w:tc>
        <w:tc>
          <w:tcPr>
            <w:tcW w:w="567" w:type="dxa"/>
            <w:tcBorders>
              <w:right w:val="double" w:sz="4" w:space="0" w:color="auto"/>
            </w:tcBorders>
          </w:tcPr>
          <w:p w14:paraId="452EB09A" w14:textId="77777777" w:rsidR="00E37F96" w:rsidRPr="00FB1872" w:rsidRDefault="00E37F96" w:rsidP="009B71D8">
            <w:pPr>
              <w:ind w:right="57"/>
              <w:jc w:val="right"/>
              <w:rPr>
                <w:rFonts w:cs="Arial"/>
                <w:color w:val="000000"/>
                <w:sz w:val="16"/>
              </w:rPr>
            </w:pPr>
            <w:r w:rsidRPr="00FB1872">
              <w:rPr>
                <w:rFonts w:cs="Arial"/>
                <w:color w:val="000000"/>
                <w:sz w:val="16"/>
              </w:rPr>
              <w:t>3</w:t>
            </w:r>
          </w:p>
        </w:tc>
        <w:tc>
          <w:tcPr>
            <w:tcW w:w="2126" w:type="dxa"/>
            <w:tcBorders>
              <w:left w:val="double" w:sz="4" w:space="0" w:color="auto"/>
            </w:tcBorders>
          </w:tcPr>
          <w:p w14:paraId="2B39EEB8" w14:textId="77777777" w:rsidR="00E37F96" w:rsidRPr="00FB1872" w:rsidRDefault="00E37F96" w:rsidP="009B71D8">
            <w:pPr>
              <w:ind w:right="851"/>
              <w:jc w:val="right"/>
              <w:rPr>
                <w:rFonts w:cs="Arial"/>
                <w:color w:val="000000"/>
                <w:sz w:val="16"/>
              </w:rPr>
            </w:pPr>
            <w:r w:rsidRPr="00FB1872">
              <w:rPr>
                <w:rFonts w:cs="Arial"/>
                <w:color w:val="000000"/>
                <w:sz w:val="16"/>
              </w:rPr>
              <w:t>56</w:t>
            </w:r>
          </w:p>
        </w:tc>
      </w:tr>
      <w:tr w:rsidR="00E37F96" w:rsidRPr="00FB1872" w14:paraId="34DC2253" w14:textId="77777777" w:rsidTr="009B71D8">
        <w:trPr>
          <w:cantSplit/>
          <w:trHeight w:val="180"/>
        </w:trPr>
        <w:tc>
          <w:tcPr>
            <w:tcW w:w="2263" w:type="dxa"/>
            <w:tcBorders>
              <w:right w:val="dotted" w:sz="4" w:space="0" w:color="auto"/>
            </w:tcBorders>
          </w:tcPr>
          <w:p w14:paraId="3F218FFB" w14:textId="77777777" w:rsidR="00E37F96" w:rsidRPr="00FB1872" w:rsidRDefault="00E37F96" w:rsidP="009B71D8">
            <w:pPr>
              <w:jc w:val="left"/>
              <w:rPr>
                <w:rFonts w:cs="Arial"/>
                <w:color w:val="000000"/>
                <w:sz w:val="16"/>
              </w:rPr>
            </w:pPr>
            <w:r w:rsidRPr="00FB1872">
              <w:rPr>
                <w:rFonts w:cs="Arial"/>
                <w:color w:val="000000"/>
                <w:sz w:val="16"/>
              </w:rPr>
              <w:t>Trinidad und Tobago</w:t>
            </w:r>
          </w:p>
        </w:tc>
        <w:tc>
          <w:tcPr>
            <w:tcW w:w="426" w:type="dxa"/>
            <w:tcBorders>
              <w:left w:val="dotted" w:sz="4" w:space="0" w:color="auto"/>
            </w:tcBorders>
            <w:noWrap/>
          </w:tcPr>
          <w:p w14:paraId="059D665B" w14:textId="77777777" w:rsidR="00E37F96" w:rsidRPr="00FB1872" w:rsidRDefault="00E37F96" w:rsidP="009B71D8">
            <w:pPr>
              <w:jc w:val="center"/>
              <w:rPr>
                <w:rFonts w:cs="Arial"/>
                <w:color w:val="000000"/>
                <w:sz w:val="16"/>
              </w:rPr>
            </w:pPr>
            <w:r w:rsidRPr="00FB1872">
              <w:rPr>
                <w:rFonts w:cs="Arial"/>
                <w:color w:val="000000"/>
                <w:sz w:val="16"/>
              </w:rPr>
              <w:t>TT</w:t>
            </w:r>
          </w:p>
        </w:tc>
        <w:tc>
          <w:tcPr>
            <w:tcW w:w="567" w:type="dxa"/>
          </w:tcPr>
          <w:p w14:paraId="026C6031" w14:textId="77777777" w:rsidR="00E37F96" w:rsidRPr="00FB1872" w:rsidRDefault="00E37F96" w:rsidP="009B71D8">
            <w:pPr>
              <w:ind w:right="57"/>
              <w:jc w:val="right"/>
              <w:rPr>
                <w:rFonts w:cs="Arial"/>
                <w:sz w:val="16"/>
              </w:rPr>
            </w:pPr>
          </w:p>
        </w:tc>
        <w:tc>
          <w:tcPr>
            <w:tcW w:w="567" w:type="dxa"/>
          </w:tcPr>
          <w:p w14:paraId="12B2F4F2" w14:textId="77777777" w:rsidR="00E37F96" w:rsidRPr="00FB1872" w:rsidRDefault="00E37F96" w:rsidP="009B71D8">
            <w:pPr>
              <w:ind w:right="57"/>
              <w:jc w:val="right"/>
              <w:rPr>
                <w:rFonts w:cs="Arial"/>
                <w:sz w:val="16"/>
              </w:rPr>
            </w:pPr>
          </w:p>
        </w:tc>
        <w:tc>
          <w:tcPr>
            <w:tcW w:w="567" w:type="dxa"/>
          </w:tcPr>
          <w:p w14:paraId="766BA3C8" w14:textId="77777777" w:rsidR="00E37F96" w:rsidRPr="00FB1872" w:rsidRDefault="00E37F96" w:rsidP="009B71D8">
            <w:pPr>
              <w:ind w:right="57"/>
              <w:jc w:val="right"/>
              <w:rPr>
                <w:rFonts w:cs="Arial"/>
                <w:sz w:val="16"/>
              </w:rPr>
            </w:pPr>
          </w:p>
        </w:tc>
        <w:tc>
          <w:tcPr>
            <w:tcW w:w="567" w:type="dxa"/>
          </w:tcPr>
          <w:p w14:paraId="1A772585" w14:textId="77777777" w:rsidR="00E37F96" w:rsidRPr="00FB1872" w:rsidRDefault="00E37F96" w:rsidP="009B71D8">
            <w:pPr>
              <w:ind w:right="57"/>
              <w:jc w:val="right"/>
              <w:rPr>
                <w:rFonts w:cs="Arial"/>
                <w:sz w:val="16"/>
              </w:rPr>
            </w:pPr>
          </w:p>
        </w:tc>
        <w:tc>
          <w:tcPr>
            <w:tcW w:w="567" w:type="dxa"/>
          </w:tcPr>
          <w:p w14:paraId="67E72E83" w14:textId="77777777" w:rsidR="00E37F96" w:rsidRPr="00FB1872" w:rsidRDefault="00E37F96" w:rsidP="009B71D8">
            <w:pPr>
              <w:ind w:right="57"/>
              <w:jc w:val="right"/>
              <w:rPr>
                <w:rFonts w:cs="Arial"/>
                <w:color w:val="000000"/>
                <w:sz w:val="16"/>
                <w:szCs w:val="16"/>
              </w:rPr>
            </w:pPr>
          </w:p>
        </w:tc>
        <w:tc>
          <w:tcPr>
            <w:tcW w:w="567" w:type="dxa"/>
          </w:tcPr>
          <w:p w14:paraId="2AF05792" w14:textId="77777777" w:rsidR="00E37F96" w:rsidRPr="00FB1872" w:rsidRDefault="00E37F96" w:rsidP="009B71D8">
            <w:pPr>
              <w:ind w:right="57"/>
              <w:jc w:val="right"/>
              <w:rPr>
                <w:rFonts w:cs="Arial"/>
                <w:color w:val="000000"/>
                <w:sz w:val="16"/>
                <w:szCs w:val="16"/>
              </w:rPr>
            </w:pPr>
          </w:p>
        </w:tc>
        <w:tc>
          <w:tcPr>
            <w:tcW w:w="567" w:type="dxa"/>
          </w:tcPr>
          <w:p w14:paraId="615C38CE"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29FC1C97"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47E199F5" w14:textId="77777777" w:rsidR="00E37F96" w:rsidRPr="00FB1872" w:rsidRDefault="00E37F96" w:rsidP="009B71D8">
            <w:pPr>
              <w:ind w:right="851"/>
              <w:jc w:val="right"/>
              <w:rPr>
                <w:rFonts w:cs="Arial"/>
                <w:color w:val="000000"/>
                <w:sz w:val="16"/>
              </w:rPr>
            </w:pPr>
            <w:r w:rsidRPr="00FB1872">
              <w:rPr>
                <w:rFonts w:cs="Arial"/>
                <w:color w:val="000000"/>
                <w:sz w:val="16"/>
              </w:rPr>
              <w:t>0</w:t>
            </w:r>
          </w:p>
        </w:tc>
      </w:tr>
      <w:tr w:rsidR="00E37F96" w:rsidRPr="00FB1872" w14:paraId="0549F78E" w14:textId="77777777" w:rsidTr="009B71D8">
        <w:trPr>
          <w:cantSplit/>
          <w:trHeight w:val="188"/>
        </w:trPr>
        <w:tc>
          <w:tcPr>
            <w:tcW w:w="2263" w:type="dxa"/>
            <w:tcBorders>
              <w:right w:val="dotted" w:sz="4" w:space="0" w:color="auto"/>
            </w:tcBorders>
          </w:tcPr>
          <w:p w14:paraId="7C1D8737" w14:textId="77777777" w:rsidR="00E37F96" w:rsidRPr="00FB1872" w:rsidRDefault="00E37F96" w:rsidP="009B71D8">
            <w:pPr>
              <w:jc w:val="left"/>
              <w:rPr>
                <w:rFonts w:cs="Arial"/>
                <w:color w:val="000000"/>
                <w:sz w:val="16"/>
              </w:rPr>
            </w:pPr>
            <w:r w:rsidRPr="00FB1872">
              <w:rPr>
                <w:rFonts w:cs="Arial"/>
                <w:color w:val="000000"/>
                <w:sz w:val="16"/>
              </w:rPr>
              <w:t>Tunesien</w:t>
            </w:r>
          </w:p>
        </w:tc>
        <w:tc>
          <w:tcPr>
            <w:tcW w:w="426" w:type="dxa"/>
            <w:tcBorders>
              <w:left w:val="dotted" w:sz="4" w:space="0" w:color="auto"/>
            </w:tcBorders>
            <w:noWrap/>
            <w:hideMark/>
          </w:tcPr>
          <w:p w14:paraId="13D94A9C" w14:textId="77777777" w:rsidR="00E37F96" w:rsidRPr="00FB1872" w:rsidRDefault="00E37F96" w:rsidP="009B71D8">
            <w:pPr>
              <w:jc w:val="center"/>
              <w:rPr>
                <w:rFonts w:cs="Arial"/>
                <w:color w:val="000000"/>
                <w:sz w:val="16"/>
              </w:rPr>
            </w:pPr>
            <w:r w:rsidRPr="00FB1872">
              <w:rPr>
                <w:rFonts w:cs="Arial"/>
                <w:color w:val="000000"/>
                <w:sz w:val="16"/>
              </w:rPr>
              <w:t>TN</w:t>
            </w:r>
          </w:p>
        </w:tc>
        <w:tc>
          <w:tcPr>
            <w:tcW w:w="567" w:type="dxa"/>
          </w:tcPr>
          <w:p w14:paraId="120FFF71" w14:textId="77777777" w:rsidR="00E37F96" w:rsidRPr="00FB1872" w:rsidRDefault="00E37F96" w:rsidP="009B71D8">
            <w:pPr>
              <w:ind w:right="57"/>
              <w:jc w:val="right"/>
              <w:rPr>
                <w:rFonts w:cs="Arial"/>
                <w:sz w:val="16"/>
              </w:rPr>
            </w:pPr>
          </w:p>
        </w:tc>
        <w:tc>
          <w:tcPr>
            <w:tcW w:w="567" w:type="dxa"/>
          </w:tcPr>
          <w:p w14:paraId="0AC75172" w14:textId="77777777" w:rsidR="00E37F96" w:rsidRPr="00FB1872" w:rsidRDefault="00E37F96" w:rsidP="009B71D8">
            <w:pPr>
              <w:ind w:right="57"/>
              <w:jc w:val="right"/>
              <w:rPr>
                <w:rFonts w:cs="Arial"/>
                <w:sz w:val="16"/>
              </w:rPr>
            </w:pPr>
            <w:r w:rsidRPr="00FB1872">
              <w:rPr>
                <w:rFonts w:cs="Arial"/>
                <w:sz w:val="16"/>
              </w:rPr>
              <w:t>2</w:t>
            </w:r>
          </w:p>
        </w:tc>
        <w:tc>
          <w:tcPr>
            <w:tcW w:w="567" w:type="dxa"/>
          </w:tcPr>
          <w:p w14:paraId="1B8C2928" w14:textId="77777777" w:rsidR="00E37F96" w:rsidRPr="00FB1872" w:rsidRDefault="00E37F96" w:rsidP="009B71D8">
            <w:pPr>
              <w:ind w:right="57"/>
              <w:jc w:val="right"/>
              <w:rPr>
                <w:rFonts w:cs="Arial"/>
                <w:sz w:val="16"/>
              </w:rPr>
            </w:pPr>
            <w:r w:rsidRPr="00FB1872">
              <w:rPr>
                <w:rFonts w:cs="Arial"/>
                <w:sz w:val="16"/>
              </w:rPr>
              <w:t>4</w:t>
            </w:r>
          </w:p>
        </w:tc>
        <w:tc>
          <w:tcPr>
            <w:tcW w:w="567" w:type="dxa"/>
          </w:tcPr>
          <w:p w14:paraId="6B13937C" w14:textId="77777777" w:rsidR="00E37F96" w:rsidRPr="00FB1872" w:rsidRDefault="00E37F96" w:rsidP="009B71D8">
            <w:pPr>
              <w:ind w:right="57"/>
              <w:jc w:val="right"/>
              <w:rPr>
                <w:rFonts w:cs="Arial"/>
                <w:sz w:val="16"/>
              </w:rPr>
            </w:pPr>
          </w:p>
        </w:tc>
        <w:tc>
          <w:tcPr>
            <w:tcW w:w="567" w:type="dxa"/>
          </w:tcPr>
          <w:p w14:paraId="690DDF79" w14:textId="77777777" w:rsidR="00E37F96" w:rsidRPr="00FB1872" w:rsidRDefault="00E37F96" w:rsidP="009B71D8">
            <w:pPr>
              <w:ind w:right="57"/>
              <w:jc w:val="right"/>
              <w:rPr>
                <w:rFonts w:cs="Arial"/>
                <w:color w:val="000000"/>
                <w:sz w:val="16"/>
                <w:szCs w:val="16"/>
              </w:rPr>
            </w:pPr>
            <w:r w:rsidRPr="00FB1872">
              <w:rPr>
                <w:rFonts w:cs="Arial"/>
                <w:color w:val="000000"/>
                <w:sz w:val="16"/>
              </w:rPr>
              <w:t>1</w:t>
            </w:r>
          </w:p>
        </w:tc>
        <w:tc>
          <w:tcPr>
            <w:tcW w:w="567" w:type="dxa"/>
          </w:tcPr>
          <w:p w14:paraId="544326A8" w14:textId="77777777" w:rsidR="00E37F96" w:rsidRPr="00FB1872" w:rsidRDefault="00E37F96" w:rsidP="009B71D8">
            <w:pPr>
              <w:ind w:right="57"/>
              <w:jc w:val="right"/>
              <w:rPr>
                <w:rFonts w:cs="Arial"/>
                <w:color w:val="000000"/>
                <w:sz w:val="16"/>
                <w:szCs w:val="16"/>
              </w:rPr>
            </w:pPr>
          </w:p>
        </w:tc>
        <w:tc>
          <w:tcPr>
            <w:tcW w:w="567" w:type="dxa"/>
          </w:tcPr>
          <w:p w14:paraId="2F2EE4FB"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351344E1"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3F464175" w14:textId="77777777" w:rsidR="00E37F96" w:rsidRPr="00FB1872" w:rsidRDefault="00E37F96" w:rsidP="009B71D8">
            <w:pPr>
              <w:ind w:right="851"/>
              <w:jc w:val="right"/>
              <w:rPr>
                <w:rFonts w:cs="Arial"/>
                <w:color w:val="000000"/>
                <w:sz w:val="16"/>
              </w:rPr>
            </w:pPr>
            <w:r w:rsidRPr="00FB1872">
              <w:rPr>
                <w:rFonts w:cs="Arial"/>
                <w:color w:val="000000"/>
                <w:sz w:val="16"/>
              </w:rPr>
              <w:t>7</w:t>
            </w:r>
          </w:p>
        </w:tc>
      </w:tr>
      <w:tr w:rsidR="00E37F96" w:rsidRPr="00FB1872" w14:paraId="38DFAE0F" w14:textId="77777777" w:rsidTr="009B71D8">
        <w:trPr>
          <w:cantSplit/>
          <w:trHeight w:val="180"/>
        </w:trPr>
        <w:tc>
          <w:tcPr>
            <w:tcW w:w="2263" w:type="dxa"/>
            <w:tcBorders>
              <w:right w:val="dotted" w:sz="4" w:space="0" w:color="auto"/>
            </w:tcBorders>
          </w:tcPr>
          <w:p w14:paraId="01AAB218" w14:textId="77777777" w:rsidR="00E37F96" w:rsidRPr="00FB1872" w:rsidRDefault="00E37F96" w:rsidP="009B71D8">
            <w:pPr>
              <w:keepNext/>
              <w:jc w:val="left"/>
              <w:rPr>
                <w:rFonts w:cs="Arial"/>
                <w:sz w:val="16"/>
              </w:rPr>
            </w:pPr>
            <w:r w:rsidRPr="00FB1872">
              <w:rPr>
                <w:rFonts w:cs="Arial"/>
                <w:sz w:val="16"/>
              </w:rPr>
              <w:t>Türkiye</w:t>
            </w:r>
          </w:p>
        </w:tc>
        <w:tc>
          <w:tcPr>
            <w:tcW w:w="426" w:type="dxa"/>
            <w:tcBorders>
              <w:left w:val="dotted" w:sz="4" w:space="0" w:color="auto"/>
            </w:tcBorders>
            <w:noWrap/>
          </w:tcPr>
          <w:p w14:paraId="0C7EFC58" w14:textId="77777777" w:rsidR="00E37F96" w:rsidRPr="00FB1872" w:rsidRDefault="00E37F96" w:rsidP="009B71D8">
            <w:pPr>
              <w:keepNext/>
              <w:jc w:val="center"/>
              <w:rPr>
                <w:rFonts w:cs="Arial"/>
                <w:sz w:val="16"/>
              </w:rPr>
            </w:pPr>
            <w:r w:rsidRPr="00FB1872">
              <w:rPr>
                <w:rFonts w:cs="Arial"/>
                <w:sz w:val="16"/>
              </w:rPr>
              <w:t>TR</w:t>
            </w:r>
          </w:p>
        </w:tc>
        <w:tc>
          <w:tcPr>
            <w:tcW w:w="567" w:type="dxa"/>
          </w:tcPr>
          <w:p w14:paraId="7EA3633B" w14:textId="77777777" w:rsidR="00E37F96" w:rsidRPr="00FB1872" w:rsidRDefault="00E37F96" w:rsidP="009B71D8">
            <w:pPr>
              <w:ind w:right="57"/>
              <w:jc w:val="right"/>
              <w:rPr>
                <w:rFonts w:cs="Arial"/>
                <w:sz w:val="16"/>
              </w:rPr>
            </w:pPr>
          </w:p>
        </w:tc>
        <w:tc>
          <w:tcPr>
            <w:tcW w:w="567" w:type="dxa"/>
          </w:tcPr>
          <w:p w14:paraId="5D22C628" w14:textId="77777777" w:rsidR="00E37F96" w:rsidRPr="00FB1872" w:rsidRDefault="00E37F96" w:rsidP="009B71D8">
            <w:pPr>
              <w:ind w:right="57"/>
              <w:jc w:val="right"/>
              <w:rPr>
                <w:rFonts w:cs="Arial"/>
                <w:sz w:val="16"/>
              </w:rPr>
            </w:pPr>
            <w:r w:rsidRPr="00FB1872">
              <w:rPr>
                <w:rFonts w:cs="Arial"/>
                <w:sz w:val="16"/>
              </w:rPr>
              <w:t>6</w:t>
            </w:r>
          </w:p>
        </w:tc>
        <w:tc>
          <w:tcPr>
            <w:tcW w:w="567" w:type="dxa"/>
          </w:tcPr>
          <w:p w14:paraId="1A18E7A4" w14:textId="77777777" w:rsidR="00E37F96" w:rsidRPr="00FB1872" w:rsidRDefault="00E37F96" w:rsidP="009B71D8">
            <w:pPr>
              <w:ind w:right="57"/>
              <w:jc w:val="right"/>
              <w:rPr>
                <w:rFonts w:cs="Arial"/>
                <w:sz w:val="16"/>
              </w:rPr>
            </w:pPr>
            <w:r w:rsidRPr="00FB1872">
              <w:rPr>
                <w:rFonts w:cs="Arial"/>
                <w:sz w:val="16"/>
              </w:rPr>
              <w:t>23</w:t>
            </w:r>
          </w:p>
        </w:tc>
        <w:tc>
          <w:tcPr>
            <w:tcW w:w="567" w:type="dxa"/>
          </w:tcPr>
          <w:p w14:paraId="487B42C3" w14:textId="77777777" w:rsidR="00E37F96" w:rsidRPr="00FB1872" w:rsidRDefault="00E37F96" w:rsidP="009B71D8">
            <w:pPr>
              <w:ind w:right="57"/>
              <w:jc w:val="right"/>
              <w:rPr>
                <w:rFonts w:cs="Arial"/>
                <w:sz w:val="16"/>
              </w:rPr>
            </w:pPr>
            <w:r w:rsidRPr="00FB1872">
              <w:rPr>
                <w:rFonts w:cs="Arial"/>
                <w:sz w:val="16"/>
              </w:rPr>
              <w:t>54</w:t>
            </w:r>
          </w:p>
        </w:tc>
        <w:tc>
          <w:tcPr>
            <w:tcW w:w="567" w:type="dxa"/>
          </w:tcPr>
          <w:p w14:paraId="3BBD17EB" w14:textId="77777777" w:rsidR="00E37F96" w:rsidRPr="00FB1872" w:rsidRDefault="00E37F96" w:rsidP="009B71D8">
            <w:pPr>
              <w:ind w:right="57"/>
              <w:jc w:val="right"/>
              <w:rPr>
                <w:rFonts w:cs="Arial"/>
                <w:color w:val="000000"/>
                <w:sz w:val="16"/>
                <w:szCs w:val="16"/>
              </w:rPr>
            </w:pPr>
            <w:r w:rsidRPr="00FB1872">
              <w:rPr>
                <w:rFonts w:cs="Arial"/>
                <w:color w:val="000000"/>
                <w:sz w:val="16"/>
              </w:rPr>
              <w:t>65</w:t>
            </w:r>
          </w:p>
        </w:tc>
        <w:tc>
          <w:tcPr>
            <w:tcW w:w="567" w:type="dxa"/>
          </w:tcPr>
          <w:p w14:paraId="604B6D7B" w14:textId="77777777" w:rsidR="00E37F96" w:rsidRPr="00FB1872" w:rsidRDefault="00E37F96" w:rsidP="009B71D8">
            <w:pPr>
              <w:ind w:right="57"/>
              <w:jc w:val="right"/>
              <w:rPr>
                <w:rFonts w:cs="Arial"/>
                <w:color w:val="000000"/>
                <w:sz w:val="16"/>
                <w:szCs w:val="16"/>
              </w:rPr>
            </w:pPr>
            <w:r w:rsidRPr="00FB1872">
              <w:rPr>
                <w:rFonts w:cs="Arial"/>
                <w:color w:val="000000"/>
                <w:sz w:val="16"/>
              </w:rPr>
              <w:t>63</w:t>
            </w:r>
          </w:p>
        </w:tc>
        <w:tc>
          <w:tcPr>
            <w:tcW w:w="567" w:type="dxa"/>
          </w:tcPr>
          <w:p w14:paraId="48B40317" w14:textId="77777777" w:rsidR="00E37F96" w:rsidRPr="00FB1872" w:rsidRDefault="00E37F96" w:rsidP="009B71D8">
            <w:pPr>
              <w:ind w:right="57"/>
              <w:jc w:val="right"/>
              <w:rPr>
                <w:rFonts w:cs="Arial"/>
                <w:color w:val="000000"/>
                <w:sz w:val="16"/>
              </w:rPr>
            </w:pPr>
            <w:r w:rsidRPr="00FB1872">
              <w:rPr>
                <w:rFonts w:cs="Arial"/>
                <w:color w:val="000000"/>
                <w:sz w:val="16"/>
              </w:rPr>
              <w:t>57</w:t>
            </w:r>
          </w:p>
        </w:tc>
        <w:tc>
          <w:tcPr>
            <w:tcW w:w="567" w:type="dxa"/>
            <w:tcBorders>
              <w:right w:val="double" w:sz="4" w:space="0" w:color="auto"/>
            </w:tcBorders>
          </w:tcPr>
          <w:p w14:paraId="3CE7696A" w14:textId="77777777" w:rsidR="00E37F96" w:rsidRPr="00FB1872" w:rsidRDefault="00E37F96" w:rsidP="009B71D8">
            <w:pPr>
              <w:ind w:right="57"/>
              <w:jc w:val="right"/>
              <w:rPr>
                <w:rFonts w:cs="Arial"/>
                <w:color w:val="000000"/>
                <w:sz w:val="16"/>
              </w:rPr>
            </w:pPr>
            <w:r w:rsidRPr="00FB1872">
              <w:rPr>
                <w:rFonts w:cs="Arial"/>
                <w:color w:val="000000"/>
                <w:sz w:val="16"/>
              </w:rPr>
              <w:t>52</w:t>
            </w:r>
          </w:p>
        </w:tc>
        <w:tc>
          <w:tcPr>
            <w:tcW w:w="2126" w:type="dxa"/>
            <w:tcBorders>
              <w:left w:val="double" w:sz="4" w:space="0" w:color="auto"/>
            </w:tcBorders>
          </w:tcPr>
          <w:p w14:paraId="14C3DC1B" w14:textId="77777777" w:rsidR="00E37F96" w:rsidRPr="00FB1872" w:rsidRDefault="00E37F96" w:rsidP="009B71D8">
            <w:pPr>
              <w:ind w:right="851"/>
              <w:jc w:val="right"/>
              <w:rPr>
                <w:rFonts w:cs="Arial"/>
                <w:color w:val="000000"/>
                <w:sz w:val="16"/>
              </w:rPr>
            </w:pPr>
            <w:r w:rsidRPr="00FB1872">
              <w:rPr>
                <w:rFonts w:cs="Arial"/>
                <w:color w:val="000000"/>
                <w:sz w:val="16"/>
              </w:rPr>
              <w:t>320</w:t>
            </w:r>
          </w:p>
        </w:tc>
      </w:tr>
      <w:tr w:rsidR="00E37F96" w:rsidRPr="00FB1872" w14:paraId="4E816B49" w14:textId="77777777" w:rsidTr="009B71D8">
        <w:trPr>
          <w:cantSplit/>
          <w:trHeight w:val="180"/>
        </w:trPr>
        <w:tc>
          <w:tcPr>
            <w:tcW w:w="2263" w:type="dxa"/>
            <w:tcBorders>
              <w:right w:val="dotted" w:sz="4" w:space="0" w:color="auto"/>
            </w:tcBorders>
          </w:tcPr>
          <w:p w14:paraId="78253C67" w14:textId="77777777" w:rsidR="00E37F96" w:rsidRPr="00FB1872" w:rsidRDefault="00E37F96" w:rsidP="009B71D8">
            <w:pPr>
              <w:jc w:val="left"/>
              <w:rPr>
                <w:rFonts w:cs="Arial"/>
                <w:color w:val="000000"/>
                <w:sz w:val="16"/>
              </w:rPr>
            </w:pPr>
            <w:r w:rsidRPr="00FB1872">
              <w:rPr>
                <w:rFonts w:cs="Arial"/>
                <w:color w:val="000000"/>
                <w:sz w:val="16"/>
              </w:rPr>
              <w:t>Vereinigtes Königreich</w:t>
            </w:r>
          </w:p>
        </w:tc>
        <w:tc>
          <w:tcPr>
            <w:tcW w:w="426" w:type="dxa"/>
            <w:tcBorders>
              <w:left w:val="dotted" w:sz="4" w:space="0" w:color="auto"/>
            </w:tcBorders>
            <w:noWrap/>
          </w:tcPr>
          <w:p w14:paraId="478B3C25" w14:textId="77777777" w:rsidR="00E37F96" w:rsidRPr="00FB1872" w:rsidRDefault="00E37F96" w:rsidP="009B71D8">
            <w:pPr>
              <w:jc w:val="center"/>
              <w:rPr>
                <w:rFonts w:cs="Arial"/>
                <w:color w:val="000000"/>
                <w:sz w:val="16"/>
              </w:rPr>
            </w:pPr>
            <w:r w:rsidRPr="00FB1872">
              <w:rPr>
                <w:rFonts w:cs="Arial"/>
                <w:color w:val="000000"/>
                <w:sz w:val="16"/>
              </w:rPr>
              <w:t>GB</w:t>
            </w:r>
          </w:p>
        </w:tc>
        <w:tc>
          <w:tcPr>
            <w:tcW w:w="567" w:type="dxa"/>
          </w:tcPr>
          <w:p w14:paraId="438F33AE" w14:textId="77777777" w:rsidR="00E37F96" w:rsidRPr="00FB1872" w:rsidRDefault="00E37F96" w:rsidP="009B71D8">
            <w:pPr>
              <w:ind w:right="57"/>
              <w:jc w:val="right"/>
              <w:rPr>
                <w:rFonts w:cs="Arial"/>
                <w:sz w:val="16"/>
              </w:rPr>
            </w:pPr>
          </w:p>
        </w:tc>
        <w:tc>
          <w:tcPr>
            <w:tcW w:w="567" w:type="dxa"/>
          </w:tcPr>
          <w:p w14:paraId="67BE64B0"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0E29A2E9" w14:textId="77777777" w:rsidR="00E37F96" w:rsidRPr="00FB1872" w:rsidRDefault="00E37F96" w:rsidP="009B71D8">
            <w:pPr>
              <w:ind w:right="57"/>
              <w:jc w:val="right"/>
              <w:rPr>
                <w:rFonts w:cs="Arial"/>
                <w:sz w:val="16"/>
              </w:rPr>
            </w:pPr>
            <w:r w:rsidRPr="00FB1872">
              <w:rPr>
                <w:rFonts w:cs="Arial"/>
                <w:sz w:val="16"/>
              </w:rPr>
              <w:t>18</w:t>
            </w:r>
          </w:p>
        </w:tc>
        <w:tc>
          <w:tcPr>
            <w:tcW w:w="567" w:type="dxa"/>
          </w:tcPr>
          <w:p w14:paraId="6E5B787E" w14:textId="77777777" w:rsidR="00E37F96" w:rsidRPr="00FB1872" w:rsidRDefault="00E37F96" w:rsidP="009B71D8">
            <w:pPr>
              <w:ind w:right="57"/>
              <w:jc w:val="right"/>
              <w:rPr>
                <w:rFonts w:cs="Arial"/>
                <w:sz w:val="16"/>
              </w:rPr>
            </w:pPr>
            <w:r w:rsidRPr="00FB1872">
              <w:rPr>
                <w:rFonts w:cs="Arial"/>
                <w:sz w:val="16"/>
              </w:rPr>
              <w:t>22</w:t>
            </w:r>
          </w:p>
        </w:tc>
        <w:tc>
          <w:tcPr>
            <w:tcW w:w="567" w:type="dxa"/>
          </w:tcPr>
          <w:p w14:paraId="462A6E49" w14:textId="77777777" w:rsidR="00E37F96" w:rsidRPr="00FB1872" w:rsidRDefault="00E37F96" w:rsidP="009B71D8">
            <w:pPr>
              <w:ind w:right="57"/>
              <w:jc w:val="right"/>
              <w:rPr>
                <w:rFonts w:cs="Arial"/>
                <w:color w:val="000000"/>
                <w:sz w:val="16"/>
                <w:szCs w:val="16"/>
              </w:rPr>
            </w:pPr>
            <w:r w:rsidRPr="00FB1872">
              <w:rPr>
                <w:rFonts w:cs="Arial"/>
                <w:color w:val="000000"/>
                <w:sz w:val="16"/>
              </w:rPr>
              <w:t>2.138</w:t>
            </w:r>
          </w:p>
        </w:tc>
        <w:tc>
          <w:tcPr>
            <w:tcW w:w="567" w:type="dxa"/>
          </w:tcPr>
          <w:p w14:paraId="64D5D1BD" w14:textId="77777777" w:rsidR="00E37F96" w:rsidRPr="00FB1872" w:rsidRDefault="00E37F96" w:rsidP="009B71D8">
            <w:pPr>
              <w:ind w:right="57"/>
              <w:jc w:val="right"/>
              <w:rPr>
                <w:rFonts w:cs="Arial"/>
                <w:color w:val="000000"/>
                <w:sz w:val="16"/>
                <w:szCs w:val="16"/>
              </w:rPr>
            </w:pPr>
            <w:r w:rsidRPr="00FB1872">
              <w:rPr>
                <w:rFonts w:cs="Arial"/>
                <w:color w:val="000000"/>
                <w:sz w:val="16"/>
              </w:rPr>
              <w:t>1.557</w:t>
            </w:r>
          </w:p>
        </w:tc>
        <w:tc>
          <w:tcPr>
            <w:tcW w:w="567" w:type="dxa"/>
          </w:tcPr>
          <w:p w14:paraId="79DC3D16" w14:textId="77777777" w:rsidR="00E37F96" w:rsidRPr="00FB1872" w:rsidRDefault="00E37F96" w:rsidP="009B71D8">
            <w:pPr>
              <w:ind w:right="57"/>
              <w:jc w:val="right"/>
              <w:rPr>
                <w:rFonts w:cs="Arial"/>
                <w:color w:val="000000"/>
                <w:sz w:val="16"/>
              </w:rPr>
            </w:pPr>
            <w:r w:rsidRPr="00FB1872">
              <w:rPr>
                <w:rFonts w:cs="Arial"/>
                <w:color w:val="000000"/>
                <w:sz w:val="16"/>
              </w:rPr>
              <w:t>1.562</w:t>
            </w:r>
          </w:p>
        </w:tc>
        <w:tc>
          <w:tcPr>
            <w:tcW w:w="567" w:type="dxa"/>
            <w:tcBorders>
              <w:right w:val="double" w:sz="4" w:space="0" w:color="auto"/>
            </w:tcBorders>
          </w:tcPr>
          <w:p w14:paraId="112077BF" w14:textId="77777777" w:rsidR="00E37F96" w:rsidRPr="00FB1872" w:rsidRDefault="00E37F96" w:rsidP="009B71D8">
            <w:pPr>
              <w:ind w:right="57"/>
              <w:jc w:val="right"/>
              <w:rPr>
                <w:rFonts w:cs="Arial"/>
                <w:color w:val="000000"/>
                <w:sz w:val="16"/>
              </w:rPr>
            </w:pPr>
            <w:r w:rsidRPr="00FB1872">
              <w:rPr>
                <w:rFonts w:cs="Arial"/>
                <w:color w:val="000000"/>
                <w:sz w:val="16"/>
              </w:rPr>
              <w:t>1.614</w:t>
            </w:r>
          </w:p>
        </w:tc>
        <w:tc>
          <w:tcPr>
            <w:tcW w:w="2126" w:type="dxa"/>
            <w:tcBorders>
              <w:left w:val="double" w:sz="4" w:space="0" w:color="auto"/>
            </w:tcBorders>
          </w:tcPr>
          <w:p w14:paraId="259E8C84" w14:textId="77777777" w:rsidR="00E37F96" w:rsidRPr="00FB1872" w:rsidRDefault="00E37F96" w:rsidP="009B71D8">
            <w:pPr>
              <w:ind w:right="851"/>
              <w:jc w:val="right"/>
              <w:rPr>
                <w:rFonts w:cs="Arial"/>
                <w:color w:val="000000"/>
                <w:sz w:val="16"/>
              </w:rPr>
            </w:pPr>
            <w:r w:rsidRPr="00FB1872">
              <w:rPr>
                <w:rFonts w:cs="Arial"/>
                <w:color w:val="000000"/>
                <w:sz w:val="16"/>
              </w:rPr>
              <w:t>6.914</w:t>
            </w:r>
          </w:p>
        </w:tc>
      </w:tr>
      <w:tr w:rsidR="00E37F96" w:rsidRPr="00FB1872" w14:paraId="65D692E7" w14:textId="77777777" w:rsidTr="009B71D8">
        <w:trPr>
          <w:cantSplit/>
          <w:trHeight w:val="180"/>
        </w:trPr>
        <w:tc>
          <w:tcPr>
            <w:tcW w:w="2263" w:type="dxa"/>
            <w:tcBorders>
              <w:right w:val="dotted" w:sz="4" w:space="0" w:color="auto"/>
            </w:tcBorders>
          </w:tcPr>
          <w:p w14:paraId="55FDA65C" w14:textId="77777777" w:rsidR="00E37F96" w:rsidRPr="00FB1872" w:rsidRDefault="00E37F96" w:rsidP="009B71D8">
            <w:pPr>
              <w:jc w:val="left"/>
              <w:rPr>
                <w:rFonts w:cs="Arial"/>
                <w:color w:val="000000"/>
                <w:sz w:val="16"/>
              </w:rPr>
            </w:pPr>
            <w:r w:rsidRPr="00FB1872">
              <w:rPr>
                <w:rFonts w:cs="Arial"/>
                <w:color w:val="000000"/>
                <w:sz w:val="16"/>
              </w:rPr>
              <w:t>Vereinigte Republik Tansania</w:t>
            </w:r>
          </w:p>
        </w:tc>
        <w:tc>
          <w:tcPr>
            <w:tcW w:w="426" w:type="dxa"/>
            <w:tcBorders>
              <w:left w:val="dotted" w:sz="4" w:space="0" w:color="auto"/>
            </w:tcBorders>
            <w:noWrap/>
          </w:tcPr>
          <w:p w14:paraId="7EE40543" w14:textId="77777777" w:rsidR="00E37F96" w:rsidRPr="00FB1872" w:rsidRDefault="00E37F96" w:rsidP="009B71D8">
            <w:pPr>
              <w:jc w:val="center"/>
              <w:rPr>
                <w:rFonts w:cs="Arial"/>
                <w:color w:val="000000"/>
                <w:sz w:val="16"/>
              </w:rPr>
            </w:pPr>
            <w:r w:rsidRPr="00FB1872">
              <w:rPr>
                <w:rFonts w:cs="Arial"/>
                <w:color w:val="000000"/>
                <w:sz w:val="16"/>
              </w:rPr>
              <w:t>TZ</w:t>
            </w:r>
          </w:p>
        </w:tc>
        <w:tc>
          <w:tcPr>
            <w:tcW w:w="567" w:type="dxa"/>
          </w:tcPr>
          <w:p w14:paraId="0CAAE67C" w14:textId="77777777" w:rsidR="00E37F96" w:rsidRPr="00FB1872" w:rsidRDefault="00E37F96" w:rsidP="009B71D8">
            <w:pPr>
              <w:ind w:right="57"/>
              <w:jc w:val="right"/>
              <w:rPr>
                <w:rFonts w:cs="Arial"/>
                <w:sz w:val="16"/>
              </w:rPr>
            </w:pPr>
          </w:p>
        </w:tc>
        <w:tc>
          <w:tcPr>
            <w:tcW w:w="567" w:type="dxa"/>
          </w:tcPr>
          <w:p w14:paraId="1358E25D" w14:textId="77777777" w:rsidR="00E37F96" w:rsidRPr="00FB1872" w:rsidRDefault="00E37F96" w:rsidP="009B71D8">
            <w:pPr>
              <w:ind w:right="57"/>
              <w:jc w:val="right"/>
              <w:rPr>
                <w:rFonts w:cs="Arial"/>
                <w:sz w:val="16"/>
              </w:rPr>
            </w:pPr>
          </w:p>
        </w:tc>
        <w:tc>
          <w:tcPr>
            <w:tcW w:w="567" w:type="dxa"/>
          </w:tcPr>
          <w:p w14:paraId="53F0CFEB" w14:textId="77777777" w:rsidR="00E37F96" w:rsidRPr="00FB1872" w:rsidRDefault="00E37F96" w:rsidP="009B71D8">
            <w:pPr>
              <w:ind w:right="57"/>
              <w:jc w:val="right"/>
              <w:rPr>
                <w:rFonts w:cs="Arial"/>
                <w:sz w:val="16"/>
              </w:rPr>
            </w:pPr>
          </w:p>
        </w:tc>
        <w:tc>
          <w:tcPr>
            <w:tcW w:w="567" w:type="dxa"/>
          </w:tcPr>
          <w:p w14:paraId="586544CF" w14:textId="77777777" w:rsidR="00E37F96" w:rsidRPr="00FB1872" w:rsidRDefault="00E37F96" w:rsidP="009B71D8">
            <w:pPr>
              <w:ind w:right="57"/>
              <w:jc w:val="right"/>
              <w:rPr>
                <w:rFonts w:cs="Arial"/>
                <w:sz w:val="16"/>
              </w:rPr>
            </w:pPr>
          </w:p>
        </w:tc>
        <w:tc>
          <w:tcPr>
            <w:tcW w:w="567" w:type="dxa"/>
          </w:tcPr>
          <w:p w14:paraId="400D9C41" w14:textId="77777777" w:rsidR="00E37F96" w:rsidRPr="00FB1872" w:rsidRDefault="00E37F96" w:rsidP="009B71D8">
            <w:pPr>
              <w:ind w:right="57"/>
              <w:jc w:val="right"/>
              <w:rPr>
                <w:rFonts w:cs="Arial"/>
                <w:color w:val="000000"/>
                <w:sz w:val="16"/>
              </w:rPr>
            </w:pPr>
          </w:p>
        </w:tc>
        <w:tc>
          <w:tcPr>
            <w:tcW w:w="567" w:type="dxa"/>
          </w:tcPr>
          <w:p w14:paraId="65304865" w14:textId="77777777" w:rsidR="00E37F96" w:rsidRPr="00FB1872" w:rsidRDefault="00E37F96" w:rsidP="009B71D8">
            <w:pPr>
              <w:ind w:right="57"/>
              <w:jc w:val="right"/>
              <w:rPr>
                <w:rFonts w:cs="Arial"/>
                <w:color w:val="000000"/>
                <w:sz w:val="16"/>
              </w:rPr>
            </w:pPr>
          </w:p>
        </w:tc>
        <w:tc>
          <w:tcPr>
            <w:tcW w:w="567" w:type="dxa"/>
          </w:tcPr>
          <w:p w14:paraId="08564248"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703973BC"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6719DA3F" w14:textId="77777777" w:rsidR="00E37F96" w:rsidRPr="00FB1872" w:rsidRDefault="00E37F96" w:rsidP="009B71D8">
            <w:pPr>
              <w:ind w:right="851"/>
              <w:jc w:val="right"/>
              <w:rPr>
                <w:rFonts w:cs="Arial"/>
                <w:color w:val="000000"/>
                <w:sz w:val="16"/>
              </w:rPr>
            </w:pPr>
            <w:r w:rsidRPr="00FB1872">
              <w:rPr>
                <w:rFonts w:cs="Arial"/>
                <w:color w:val="000000"/>
                <w:sz w:val="16"/>
              </w:rPr>
              <w:t>0</w:t>
            </w:r>
          </w:p>
        </w:tc>
      </w:tr>
      <w:tr w:rsidR="00E37F96" w:rsidRPr="00FB1872" w14:paraId="79884BA6" w14:textId="77777777" w:rsidTr="009B71D8">
        <w:trPr>
          <w:cantSplit/>
          <w:trHeight w:val="188"/>
        </w:trPr>
        <w:tc>
          <w:tcPr>
            <w:tcW w:w="2263" w:type="dxa"/>
            <w:tcBorders>
              <w:right w:val="dotted" w:sz="4" w:space="0" w:color="auto"/>
            </w:tcBorders>
          </w:tcPr>
          <w:p w14:paraId="73CE96F5" w14:textId="77777777" w:rsidR="00E37F96" w:rsidRPr="00FB1872" w:rsidRDefault="00E37F96" w:rsidP="009B71D8">
            <w:pPr>
              <w:jc w:val="left"/>
              <w:rPr>
                <w:rFonts w:cs="Arial"/>
                <w:color w:val="000000"/>
                <w:sz w:val="16"/>
              </w:rPr>
            </w:pPr>
            <w:r w:rsidRPr="00FB1872">
              <w:rPr>
                <w:rFonts w:cs="Arial"/>
                <w:color w:val="000000"/>
                <w:sz w:val="16"/>
              </w:rPr>
              <w:t>Vereinigte Staaten von Amerika</w:t>
            </w:r>
          </w:p>
        </w:tc>
        <w:tc>
          <w:tcPr>
            <w:tcW w:w="426" w:type="dxa"/>
            <w:tcBorders>
              <w:left w:val="dotted" w:sz="4" w:space="0" w:color="auto"/>
            </w:tcBorders>
            <w:noWrap/>
            <w:hideMark/>
          </w:tcPr>
          <w:p w14:paraId="57823C8C" w14:textId="77777777" w:rsidR="00E37F96" w:rsidRPr="00FB1872" w:rsidRDefault="00E37F96" w:rsidP="009B71D8">
            <w:pPr>
              <w:jc w:val="center"/>
              <w:rPr>
                <w:rFonts w:cs="Arial"/>
                <w:color w:val="000000"/>
                <w:sz w:val="16"/>
              </w:rPr>
            </w:pPr>
            <w:r w:rsidRPr="00FB1872">
              <w:rPr>
                <w:rFonts w:cs="Arial"/>
                <w:color w:val="000000"/>
                <w:sz w:val="16"/>
              </w:rPr>
              <w:t>US</w:t>
            </w:r>
          </w:p>
        </w:tc>
        <w:tc>
          <w:tcPr>
            <w:tcW w:w="567" w:type="dxa"/>
          </w:tcPr>
          <w:p w14:paraId="3A59B754" w14:textId="77777777" w:rsidR="00E37F96" w:rsidRPr="00FB1872" w:rsidRDefault="00E37F96" w:rsidP="009B71D8">
            <w:pPr>
              <w:ind w:right="57"/>
              <w:jc w:val="right"/>
              <w:rPr>
                <w:rFonts w:cs="Arial"/>
                <w:sz w:val="16"/>
              </w:rPr>
            </w:pPr>
          </w:p>
        </w:tc>
        <w:tc>
          <w:tcPr>
            <w:tcW w:w="567" w:type="dxa"/>
          </w:tcPr>
          <w:p w14:paraId="1EDADDA5" w14:textId="77777777" w:rsidR="00E37F96" w:rsidRPr="00FB1872" w:rsidRDefault="00E37F96" w:rsidP="009B71D8">
            <w:pPr>
              <w:ind w:right="57"/>
              <w:jc w:val="right"/>
              <w:rPr>
                <w:rFonts w:cs="Arial"/>
                <w:sz w:val="16"/>
              </w:rPr>
            </w:pPr>
            <w:r w:rsidRPr="00FB1872">
              <w:rPr>
                <w:rFonts w:cs="Arial"/>
                <w:sz w:val="16"/>
              </w:rPr>
              <w:t>6</w:t>
            </w:r>
          </w:p>
        </w:tc>
        <w:tc>
          <w:tcPr>
            <w:tcW w:w="567" w:type="dxa"/>
          </w:tcPr>
          <w:p w14:paraId="4D75CB66" w14:textId="77777777" w:rsidR="00E37F96" w:rsidRPr="00FB1872" w:rsidRDefault="00E37F96" w:rsidP="009B71D8">
            <w:pPr>
              <w:ind w:right="57"/>
              <w:jc w:val="right"/>
              <w:rPr>
                <w:rFonts w:cs="Arial"/>
                <w:sz w:val="16"/>
              </w:rPr>
            </w:pPr>
            <w:r w:rsidRPr="00FB1872">
              <w:rPr>
                <w:rFonts w:cs="Arial"/>
                <w:sz w:val="16"/>
              </w:rPr>
              <w:t>1</w:t>
            </w:r>
          </w:p>
        </w:tc>
        <w:tc>
          <w:tcPr>
            <w:tcW w:w="567" w:type="dxa"/>
          </w:tcPr>
          <w:p w14:paraId="3B08D455" w14:textId="77777777" w:rsidR="00E37F96" w:rsidRPr="00FB1872" w:rsidRDefault="00E37F96" w:rsidP="009B71D8">
            <w:pPr>
              <w:ind w:right="57"/>
              <w:jc w:val="right"/>
              <w:rPr>
                <w:rFonts w:cs="Arial"/>
                <w:sz w:val="16"/>
              </w:rPr>
            </w:pPr>
            <w:r w:rsidRPr="00FB1872">
              <w:rPr>
                <w:rFonts w:cs="Arial"/>
                <w:sz w:val="16"/>
              </w:rPr>
              <w:t>3</w:t>
            </w:r>
          </w:p>
        </w:tc>
        <w:tc>
          <w:tcPr>
            <w:tcW w:w="567" w:type="dxa"/>
          </w:tcPr>
          <w:p w14:paraId="5CC69745" w14:textId="77777777" w:rsidR="00E37F96" w:rsidRPr="00FB1872" w:rsidRDefault="00E37F96" w:rsidP="009B71D8">
            <w:pPr>
              <w:ind w:right="57"/>
              <w:jc w:val="right"/>
              <w:rPr>
                <w:rFonts w:cs="Arial"/>
                <w:color w:val="000000"/>
                <w:sz w:val="16"/>
                <w:szCs w:val="16"/>
              </w:rPr>
            </w:pPr>
            <w:r w:rsidRPr="00FB1872">
              <w:rPr>
                <w:rFonts w:cs="Arial"/>
                <w:color w:val="000000"/>
                <w:sz w:val="16"/>
              </w:rPr>
              <w:t>5</w:t>
            </w:r>
          </w:p>
        </w:tc>
        <w:tc>
          <w:tcPr>
            <w:tcW w:w="567" w:type="dxa"/>
          </w:tcPr>
          <w:p w14:paraId="49A61C77" w14:textId="77777777" w:rsidR="00E37F96" w:rsidRPr="00FB1872" w:rsidRDefault="00E37F96" w:rsidP="009B71D8">
            <w:pPr>
              <w:ind w:right="57"/>
              <w:jc w:val="right"/>
              <w:rPr>
                <w:rFonts w:cs="Arial"/>
                <w:color w:val="000000"/>
                <w:sz w:val="16"/>
                <w:szCs w:val="16"/>
              </w:rPr>
            </w:pPr>
            <w:r w:rsidRPr="00FB1872">
              <w:rPr>
                <w:rFonts w:cs="Arial"/>
                <w:color w:val="000000"/>
                <w:sz w:val="16"/>
              </w:rPr>
              <w:t>26</w:t>
            </w:r>
          </w:p>
        </w:tc>
        <w:tc>
          <w:tcPr>
            <w:tcW w:w="567" w:type="dxa"/>
          </w:tcPr>
          <w:p w14:paraId="049ED860" w14:textId="77777777" w:rsidR="00E37F96" w:rsidRPr="00FB1872" w:rsidRDefault="00E37F96" w:rsidP="009B71D8">
            <w:pPr>
              <w:ind w:right="57"/>
              <w:jc w:val="right"/>
              <w:rPr>
                <w:rFonts w:cs="Arial"/>
                <w:color w:val="000000"/>
                <w:sz w:val="16"/>
              </w:rPr>
            </w:pPr>
            <w:r w:rsidRPr="00FB1872">
              <w:rPr>
                <w:rFonts w:cs="Arial"/>
                <w:color w:val="000000"/>
                <w:sz w:val="16"/>
              </w:rPr>
              <w:t>18</w:t>
            </w:r>
          </w:p>
        </w:tc>
        <w:tc>
          <w:tcPr>
            <w:tcW w:w="567" w:type="dxa"/>
            <w:tcBorders>
              <w:right w:val="double" w:sz="4" w:space="0" w:color="auto"/>
            </w:tcBorders>
          </w:tcPr>
          <w:p w14:paraId="5CDF97DD" w14:textId="77777777" w:rsidR="00E37F96" w:rsidRPr="00FB1872" w:rsidRDefault="00E37F96" w:rsidP="009B71D8">
            <w:pPr>
              <w:ind w:right="57"/>
              <w:jc w:val="right"/>
              <w:rPr>
                <w:rFonts w:cs="Arial"/>
                <w:color w:val="000000"/>
                <w:sz w:val="16"/>
              </w:rPr>
            </w:pPr>
            <w:r w:rsidRPr="00FB1872">
              <w:rPr>
                <w:rFonts w:cs="Arial"/>
                <w:color w:val="000000"/>
                <w:sz w:val="16"/>
              </w:rPr>
              <w:t>39</w:t>
            </w:r>
          </w:p>
        </w:tc>
        <w:tc>
          <w:tcPr>
            <w:tcW w:w="2126" w:type="dxa"/>
            <w:tcBorders>
              <w:left w:val="double" w:sz="4" w:space="0" w:color="auto"/>
            </w:tcBorders>
          </w:tcPr>
          <w:p w14:paraId="08D1F3F2" w14:textId="77777777" w:rsidR="00E37F96" w:rsidRPr="00FB1872" w:rsidRDefault="00E37F96" w:rsidP="009B71D8">
            <w:pPr>
              <w:ind w:right="851"/>
              <w:jc w:val="right"/>
              <w:rPr>
                <w:rFonts w:cs="Arial"/>
                <w:color w:val="000000"/>
                <w:sz w:val="16"/>
              </w:rPr>
            </w:pPr>
            <w:r w:rsidRPr="00FB1872">
              <w:rPr>
                <w:rFonts w:cs="Arial"/>
                <w:color w:val="000000"/>
                <w:sz w:val="16"/>
              </w:rPr>
              <w:t>98</w:t>
            </w:r>
          </w:p>
        </w:tc>
      </w:tr>
      <w:tr w:rsidR="00E37F96" w:rsidRPr="00FB1872" w14:paraId="5496B9D6" w14:textId="77777777" w:rsidTr="009B71D8">
        <w:trPr>
          <w:cantSplit/>
          <w:trHeight w:val="43"/>
        </w:trPr>
        <w:tc>
          <w:tcPr>
            <w:tcW w:w="2263" w:type="dxa"/>
            <w:tcBorders>
              <w:right w:val="dotted" w:sz="4" w:space="0" w:color="auto"/>
            </w:tcBorders>
          </w:tcPr>
          <w:p w14:paraId="7CCB1D1B" w14:textId="77777777" w:rsidR="00E37F96" w:rsidRPr="00FB1872" w:rsidRDefault="00E37F96" w:rsidP="009B71D8">
            <w:pPr>
              <w:jc w:val="left"/>
              <w:rPr>
                <w:rFonts w:cs="Arial"/>
                <w:color w:val="000000"/>
                <w:sz w:val="16"/>
              </w:rPr>
            </w:pPr>
            <w:r w:rsidRPr="00FB1872">
              <w:rPr>
                <w:rFonts w:cs="Arial"/>
                <w:color w:val="000000"/>
                <w:sz w:val="16"/>
              </w:rPr>
              <w:t>Uruguay</w:t>
            </w:r>
          </w:p>
        </w:tc>
        <w:tc>
          <w:tcPr>
            <w:tcW w:w="426" w:type="dxa"/>
            <w:tcBorders>
              <w:left w:val="dotted" w:sz="4" w:space="0" w:color="auto"/>
            </w:tcBorders>
            <w:noWrap/>
            <w:hideMark/>
          </w:tcPr>
          <w:p w14:paraId="1728941D" w14:textId="77777777" w:rsidR="00E37F96" w:rsidRPr="00FB1872" w:rsidRDefault="00E37F96" w:rsidP="009B71D8">
            <w:pPr>
              <w:jc w:val="center"/>
              <w:rPr>
                <w:rFonts w:cs="Arial"/>
                <w:color w:val="000000"/>
                <w:sz w:val="16"/>
              </w:rPr>
            </w:pPr>
            <w:r w:rsidRPr="00FB1872">
              <w:rPr>
                <w:rFonts w:cs="Arial"/>
                <w:color w:val="000000"/>
                <w:sz w:val="16"/>
              </w:rPr>
              <w:t>UY</w:t>
            </w:r>
          </w:p>
        </w:tc>
        <w:tc>
          <w:tcPr>
            <w:tcW w:w="567" w:type="dxa"/>
          </w:tcPr>
          <w:p w14:paraId="0AC6E764" w14:textId="77777777" w:rsidR="00E37F96" w:rsidRPr="00FB1872" w:rsidRDefault="00E37F96" w:rsidP="009B71D8">
            <w:pPr>
              <w:ind w:right="57"/>
              <w:jc w:val="right"/>
              <w:rPr>
                <w:rFonts w:cs="Arial"/>
                <w:sz w:val="16"/>
              </w:rPr>
            </w:pPr>
          </w:p>
        </w:tc>
        <w:tc>
          <w:tcPr>
            <w:tcW w:w="567" w:type="dxa"/>
          </w:tcPr>
          <w:p w14:paraId="0BA7AC6A" w14:textId="77777777" w:rsidR="00E37F96" w:rsidRPr="00FB1872" w:rsidRDefault="00E37F96" w:rsidP="009B71D8">
            <w:pPr>
              <w:ind w:right="57"/>
              <w:jc w:val="right"/>
              <w:rPr>
                <w:rFonts w:cs="Arial"/>
                <w:sz w:val="16"/>
              </w:rPr>
            </w:pPr>
          </w:p>
        </w:tc>
        <w:tc>
          <w:tcPr>
            <w:tcW w:w="567" w:type="dxa"/>
          </w:tcPr>
          <w:p w14:paraId="3A8E241E" w14:textId="77777777" w:rsidR="00E37F96" w:rsidRPr="00FB1872" w:rsidRDefault="00E37F96" w:rsidP="009B71D8">
            <w:pPr>
              <w:ind w:right="57"/>
              <w:jc w:val="right"/>
              <w:rPr>
                <w:rFonts w:cs="Arial"/>
                <w:sz w:val="16"/>
              </w:rPr>
            </w:pPr>
          </w:p>
        </w:tc>
        <w:tc>
          <w:tcPr>
            <w:tcW w:w="567" w:type="dxa"/>
          </w:tcPr>
          <w:p w14:paraId="7A0C62EB" w14:textId="77777777" w:rsidR="00E37F96" w:rsidRPr="00FB1872" w:rsidRDefault="00E37F96" w:rsidP="009B71D8">
            <w:pPr>
              <w:ind w:right="57"/>
              <w:jc w:val="right"/>
              <w:rPr>
                <w:rFonts w:cs="Arial"/>
                <w:sz w:val="16"/>
              </w:rPr>
            </w:pPr>
          </w:p>
        </w:tc>
        <w:tc>
          <w:tcPr>
            <w:tcW w:w="567" w:type="dxa"/>
          </w:tcPr>
          <w:p w14:paraId="483BD146" w14:textId="77777777" w:rsidR="00E37F96" w:rsidRPr="00FB1872" w:rsidRDefault="00E37F96" w:rsidP="009B71D8">
            <w:pPr>
              <w:ind w:right="57"/>
              <w:jc w:val="right"/>
              <w:rPr>
                <w:rFonts w:cs="Arial"/>
                <w:color w:val="000000"/>
                <w:sz w:val="16"/>
                <w:szCs w:val="16"/>
              </w:rPr>
            </w:pPr>
            <w:r w:rsidRPr="00FB1872">
              <w:rPr>
                <w:rFonts w:cs="Arial"/>
                <w:color w:val="000000"/>
                <w:sz w:val="16"/>
              </w:rPr>
              <w:t>6</w:t>
            </w:r>
          </w:p>
        </w:tc>
        <w:tc>
          <w:tcPr>
            <w:tcW w:w="567" w:type="dxa"/>
          </w:tcPr>
          <w:p w14:paraId="39D846AB" w14:textId="77777777" w:rsidR="00E37F96" w:rsidRPr="00FB1872" w:rsidRDefault="00E37F96" w:rsidP="009B71D8">
            <w:pPr>
              <w:ind w:right="57"/>
              <w:jc w:val="right"/>
              <w:rPr>
                <w:rFonts w:cs="Arial"/>
                <w:color w:val="000000"/>
                <w:sz w:val="16"/>
                <w:szCs w:val="16"/>
              </w:rPr>
            </w:pPr>
          </w:p>
        </w:tc>
        <w:tc>
          <w:tcPr>
            <w:tcW w:w="567" w:type="dxa"/>
          </w:tcPr>
          <w:p w14:paraId="391BD89A" w14:textId="77777777" w:rsidR="00E37F96" w:rsidRPr="00FB1872" w:rsidRDefault="00E37F96" w:rsidP="009B71D8">
            <w:pPr>
              <w:ind w:right="57"/>
              <w:jc w:val="right"/>
              <w:rPr>
                <w:rFonts w:cs="Arial"/>
                <w:color w:val="000000"/>
                <w:sz w:val="16"/>
              </w:rPr>
            </w:pPr>
          </w:p>
        </w:tc>
        <w:tc>
          <w:tcPr>
            <w:tcW w:w="567" w:type="dxa"/>
            <w:tcBorders>
              <w:right w:val="double" w:sz="4" w:space="0" w:color="auto"/>
            </w:tcBorders>
          </w:tcPr>
          <w:p w14:paraId="7C51548C" w14:textId="77777777" w:rsidR="00E37F96" w:rsidRPr="00FB1872" w:rsidRDefault="00E37F96" w:rsidP="009B71D8">
            <w:pPr>
              <w:ind w:right="57"/>
              <w:jc w:val="right"/>
              <w:rPr>
                <w:rFonts w:cs="Arial"/>
                <w:color w:val="000000"/>
                <w:sz w:val="16"/>
              </w:rPr>
            </w:pPr>
          </w:p>
        </w:tc>
        <w:tc>
          <w:tcPr>
            <w:tcW w:w="2126" w:type="dxa"/>
            <w:tcBorders>
              <w:left w:val="double" w:sz="4" w:space="0" w:color="auto"/>
            </w:tcBorders>
          </w:tcPr>
          <w:p w14:paraId="57257F6F" w14:textId="77777777" w:rsidR="00E37F96" w:rsidRPr="00FB1872" w:rsidRDefault="00E37F96" w:rsidP="009B71D8">
            <w:pPr>
              <w:ind w:right="851"/>
              <w:jc w:val="right"/>
              <w:rPr>
                <w:rFonts w:cs="Arial"/>
                <w:color w:val="000000"/>
                <w:sz w:val="16"/>
              </w:rPr>
            </w:pPr>
            <w:r w:rsidRPr="00FB1872">
              <w:rPr>
                <w:rFonts w:cs="Arial"/>
                <w:color w:val="000000"/>
                <w:sz w:val="16"/>
              </w:rPr>
              <w:t>6</w:t>
            </w:r>
          </w:p>
        </w:tc>
      </w:tr>
      <w:tr w:rsidR="00E37F96" w:rsidRPr="00FB1872" w14:paraId="2E5338B0" w14:textId="77777777" w:rsidTr="009B71D8">
        <w:trPr>
          <w:cantSplit/>
          <w:trHeight w:val="120"/>
        </w:trPr>
        <w:tc>
          <w:tcPr>
            <w:tcW w:w="2263" w:type="dxa"/>
            <w:tcBorders>
              <w:bottom w:val="single" w:sz="4" w:space="0" w:color="auto"/>
              <w:right w:val="dotted" w:sz="4" w:space="0" w:color="auto"/>
            </w:tcBorders>
          </w:tcPr>
          <w:p w14:paraId="356431E4" w14:textId="6EE14F79" w:rsidR="00E37F96" w:rsidRPr="00FB1872" w:rsidRDefault="00E061B2" w:rsidP="009B71D8">
            <w:pPr>
              <w:jc w:val="left"/>
              <w:rPr>
                <w:rFonts w:cs="Arial"/>
                <w:color w:val="000000"/>
                <w:sz w:val="16"/>
              </w:rPr>
            </w:pPr>
            <w:r w:rsidRPr="00FB1872">
              <w:rPr>
                <w:rFonts w:cs="Arial"/>
                <w:color w:val="000000"/>
                <w:sz w:val="16"/>
              </w:rPr>
              <w:t>Vietnam</w:t>
            </w:r>
          </w:p>
        </w:tc>
        <w:tc>
          <w:tcPr>
            <w:tcW w:w="426" w:type="dxa"/>
            <w:tcBorders>
              <w:left w:val="dotted" w:sz="4" w:space="0" w:color="auto"/>
              <w:bottom w:val="single" w:sz="4" w:space="0" w:color="auto"/>
            </w:tcBorders>
            <w:noWrap/>
          </w:tcPr>
          <w:p w14:paraId="5FDAC7ED" w14:textId="77777777" w:rsidR="00E37F96" w:rsidRPr="00FB1872" w:rsidRDefault="00E37F96" w:rsidP="009B71D8">
            <w:pPr>
              <w:jc w:val="center"/>
              <w:rPr>
                <w:rFonts w:cs="Arial"/>
                <w:color w:val="000000"/>
                <w:sz w:val="16"/>
              </w:rPr>
            </w:pPr>
            <w:r w:rsidRPr="00FB1872">
              <w:rPr>
                <w:rFonts w:cs="Arial"/>
                <w:sz w:val="16"/>
              </w:rPr>
              <w:t>VN</w:t>
            </w:r>
          </w:p>
        </w:tc>
        <w:tc>
          <w:tcPr>
            <w:tcW w:w="567" w:type="dxa"/>
          </w:tcPr>
          <w:p w14:paraId="6734AF9A" w14:textId="77777777" w:rsidR="00E37F96" w:rsidRPr="00FB1872" w:rsidRDefault="00E37F96" w:rsidP="009B71D8">
            <w:pPr>
              <w:ind w:right="57"/>
              <w:jc w:val="right"/>
              <w:rPr>
                <w:rFonts w:cs="Arial"/>
                <w:sz w:val="16"/>
              </w:rPr>
            </w:pPr>
          </w:p>
        </w:tc>
        <w:tc>
          <w:tcPr>
            <w:tcW w:w="567" w:type="dxa"/>
          </w:tcPr>
          <w:p w14:paraId="6B41A559" w14:textId="77777777" w:rsidR="00E37F96" w:rsidRPr="00FB1872" w:rsidRDefault="00E37F96" w:rsidP="009B71D8">
            <w:pPr>
              <w:ind w:right="57"/>
              <w:jc w:val="right"/>
              <w:rPr>
                <w:rFonts w:cs="Arial"/>
                <w:sz w:val="16"/>
              </w:rPr>
            </w:pPr>
          </w:p>
        </w:tc>
        <w:tc>
          <w:tcPr>
            <w:tcW w:w="567" w:type="dxa"/>
          </w:tcPr>
          <w:p w14:paraId="50713194" w14:textId="77777777" w:rsidR="00E37F96" w:rsidRPr="00FB1872" w:rsidRDefault="00E37F96" w:rsidP="009B71D8">
            <w:pPr>
              <w:ind w:right="57"/>
              <w:jc w:val="right"/>
              <w:rPr>
                <w:rFonts w:cs="Arial"/>
                <w:sz w:val="16"/>
              </w:rPr>
            </w:pPr>
          </w:p>
        </w:tc>
        <w:tc>
          <w:tcPr>
            <w:tcW w:w="567" w:type="dxa"/>
          </w:tcPr>
          <w:p w14:paraId="2187EA7C" w14:textId="77777777" w:rsidR="00E37F96" w:rsidRPr="00FB1872" w:rsidRDefault="00E37F96" w:rsidP="009B71D8">
            <w:pPr>
              <w:ind w:right="57"/>
              <w:jc w:val="right"/>
              <w:rPr>
                <w:rFonts w:cs="Arial"/>
                <w:sz w:val="16"/>
              </w:rPr>
            </w:pPr>
          </w:p>
        </w:tc>
        <w:tc>
          <w:tcPr>
            <w:tcW w:w="567" w:type="dxa"/>
          </w:tcPr>
          <w:p w14:paraId="763B6A37" w14:textId="77777777" w:rsidR="00E37F96" w:rsidRPr="00FB1872" w:rsidRDefault="00E37F96" w:rsidP="009B71D8">
            <w:pPr>
              <w:ind w:right="57"/>
              <w:jc w:val="right"/>
              <w:rPr>
                <w:rFonts w:cs="Arial"/>
                <w:color w:val="000000"/>
                <w:sz w:val="16"/>
                <w:szCs w:val="16"/>
              </w:rPr>
            </w:pPr>
          </w:p>
        </w:tc>
        <w:tc>
          <w:tcPr>
            <w:tcW w:w="567" w:type="dxa"/>
          </w:tcPr>
          <w:p w14:paraId="6066B1A5" w14:textId="77777777" w:rsidR="00E37F96" w:rsidRPr="00FB1872" w:rsidRDefault="00E37F96" w:rsidP="009B71D8">
            <w:pPr>
              <w:ind w:right="57"/>
              <w:jc w:val="right"/>
              <w:rPr>
                <w:rFonts w:cs="Arial"/>
                <w:color w:val="000000"/>
                <w:sz w:val="16"/>
                <w:szCs w:val="16"/>
              </w:rPr>
            </w:pPr>
          </w:p>
        </w:tc>
        <w:tc>
          <w:tcPr>
            <w:tcW w:w="567" w:type="dxa"/>
          </w:tcPr>
          <w:p w14:paraId="5EB9F5E9" w14:textId="77777777" w:rsidR="00E37F96" w:rsidRPr="00FB1872" w:rsidRDefault="00E37F96" w:rsidP="009B71D8">
            <w:pPr>
              <w:ind w:right="57"/>
              <w:jc w:val="right"/>
              <w:rPr>
                <w:rFonts w:cs="Arial"/>
                <w:color w:val="000000"/>
                <w:sz w:val="16"/>
              </w:rPr>
            </w:pPr>
            <w:r w:rsidRPr="00FB1872">
              <w:rPr>
                <w:rFonts w:cs="Arial"/>
                <w:color w:val="000000"/>
                <w:sz w:val="16"/>
              </w:rPr>
              <w:t>1</w:t>
            </w:r>
          </w:p>
        </w:tc>
        <w:tc>
          <w:tcPr>
            <w:tcW w:w="567" w:type="dxa"/>
            <w:tcBorders>
              <w:right w:val="double" w:sz="4" w:space="0" w:color="auto"/>
            </w:tcBorders>
          </w:tcPr>
          <w:p w14:paraId="1F1BC5DC" w14:textId="77777777" w:rsidR="00E37F96" w:rsidRPr="00FB1872" w:rsidRDefault="00E37F96" w:rsidP="009B71D8">
            <w:pPr>
              <w:ind w:right="57"/>
              <w:jc w:val="right"/>
              <w:rPr>
                <w:rFonts w:cs="Arial"/>
                <w:color w:val="000000"/>
                <w:sz w:val="16"/>
              </w:rPr>
            </w:pPr>
            <w:r w:rsidRPr="00FB1872">
              <w:rPr>
                <w:rFonts w:cs="Arial"/>
                <w:color w:val="000000"/>
                <w:sz w:val="16"/>
              </w:rPr>
              <w:t>3</w:t>
            </w:r>
          </w:p>
        </w:tc>
        <w:tc>
          <w:tcPr>
            <w:tcW w:w="2126" w:type="dxa"/>
            <w:tcBorders>
              <w:left w:val="double" w:sz="4" w:space="0" w:color="auto"/>
            </w:tcBorders>
          </w:tcPr>
          <w:p w14:paraId="07825713" w14:textId="77777777" w:rsidR="00E37F96" w:rsidRPr="00FB1872" w:rsidRDefault="00E37F96" w:rsidP="009B71D8">
            <w:pPr>
              <w:ind w:right="851"/>
              <w:jc w:val="right"/>
              <w:rPr>
                <w:rFonts w:cs="Arial"/>
                <w:color w:val="000000"/>
                <w:sz w:val="16"/>
              </w:rPr>
            </w:pPr>
            <w:r w:rsidRPr="00FB1872">
              <w:rPr>
                <w:rFonts w:cs="Arial"/>
                <w:color w:val="000000"/>
                <w:sz w:val="16"/>
              </w:rPr>
              <w:t>4</w:t>
            </w:r>
          </w:p>
        </w:tc>
      </w:tr>
      <w:tr w:rsidR="00E37F96" w:rsidRPr="00FB1872" w14:paraId="3BD96EDE" w14:textId="77777777" w:rsidTr="009B71D8">
        <w:trPr>
          <w:cantSplit/>
          <w:trHeight w:val="188"/>
        </w:trPr>
        <w:tc>
          <w:tcPr>
            <w:tcW w:w="2263" w:type="dxa"/>
            <w:tcBorders>
              <w:right w:val="nil"/>
            </w:tcBorders>
          </w:tcPr>
          <w:p w14:paraId="49B28809" w14:textId="77777777" w:rsidR="00E37F96" w:rsidRPr="00FB1872" w:rsidRDefault="00E37F96" w:rsidP="009B71D8">
            <w:pPr>
              <w:ind w:right="167"/>
              <w:jc w:val="right"/>
              <w:rPr>
                <w:rFonts w:cs="Arial"/>
                <w:b/>
                <w:bCs/>
                <w:color w:val="000000"/>
                <w:sz w:val="16"/>
              </w:rPr>
            </w:pPr>
            <w:r w:rsidRPr="00FB1872">
              <w:rPr>
                <w:rFonts w:cs="Arial"/>
                <w:b/>
                <w:bCs/>
                <w:color w:val="000000"/>
                <w:sz w:val="16"/>
              </w:rPr>
              <w:t>Gesamt:</w:t>
            </w:r>
          </w:p>
        </w:tc>
        <w:tc>
          <w:tcPr>
            <w:tcW w:w="426" w:type="dxa"/>
            <w:tcBorders>
              <w:left w:val="nil"/>
            </w:tcBorders>
            <w:noWrap/>
            <w:hideMark/>
          </w:tcPr>
          <w:p w14:paraId="6119A1C7" w14:textId="77777777" w:rsidR="00E37F96" w:rsidRPr="00FB1872" w:rsidRDefault="00E37F96" w:rsidP="009B71D8">
            <w:pPr>
              <w:jc w:val="center"/>
              <w:rPr>
                <w:rFonts w:cs="Arial"/>
                <w:b/>
                <w:bCs/>
                <w:color w:val="000000"/>
                <w:sz w:val="16"/>
              </w:rPr>
            </w:pPr>
            <w:r w:rsidRPr="00FB1872">
              <w:rPr>
                <w:rFonts w:cs="Arial"/>
                <w:b/>
                <w:bCs/>
                <w:color w:val="000000"/>
                <w:sz w:val="16"/>
              </w:rPr>
              <w:t>37</w:t>
            </w:r>
          </w:p>
        </w:tc>
        <w:tc>
          <w:tcPr>
            <w:tcW w:w="567" w:type="dxa"/>
          </w:tcPr>
          <w:p w14:paraId="2F602756" w14:textId="77777777" w:rsidR="00E37F96" w:rsidRPr="00FB1872" w:rsidRDefault="00E37F96" w:rsidP="009B71D8">
            <w:pPr>
              <w:ind w:right="57"/>
              <w:jc w:val="right"/>
              <w:rPr>
                <w:rFonts w:cs="Arial"/>
                <w:b/>
                <w:sz w:val="16"/>
              </w:rPr>
            </w:pPr>
            <w:r w:rsidRPr="00FB1872">
              <w:rPr>
                <w:rFonts w:cs="Arial"/>
                <w:b/>
                <w:sz w:val="16"/>
              </w:rPr>
              <w:t>14</w:t>
            </w:r>
          </w:p>
        </w:tc>
        <w:tc>
          <w:tcPr>
            <w:tcW w:w="567" w:type="dxa"/>
          </w:tcPr>
          <w:p w14:paraId="16D1D221" w14:textId="77777777" w:rsidR="00E37F96" w:rsidRPr="00FB1872" w:rsidRDefault="00E37F96" w:rsidP="009B71D8">
            <w:pPr>
              <w:ind w:right="57"/>
              <w:jc w:val="right"/>
              <w:rPr>
                <w:rFonts w:cs="Arial"/>
                <w:b/>
                <w:sz w:val="16"/>
              </w:rPr>
            </w:pPr>
            <w:r w:rsidRPr="00FB1872">
              <w:rPr>
                <w:rFonts w:cs="Arial"/>
                <w:b/>
                <w:sz w:val="16"/>
              </w:rPr>
              <w:t>77</w:t>
            </w:r>
          </w:p>
        </w:tc>
        <w:tc>
          <w:tcPr>
            <w:tcW w:w="567" w:type="dxa"/>
          </w:tcPr>
          <w:p w14:paraId="0A770532" w14:textId="77777777" w:rsidR="00E37F96" w:rsidRPr="00FB1872" w:rsidRDefault="00E37F96" w:rsidP="009B71D8">
            <w:pPr>
              <w:ind w:right="57"/>
              <w:jc w:val="right"/>
              <w:rPr>
                <w:rFonts w:cs="Arial"/>
                <w:b/>
                <w:sz w:val="16"/>
              </w:rPr>
            </w:pPr>
            <w:r w:rsidRPr="00FB1872">
              <w:rPr>
                <w:rFonts w:cs="Arial"/>
                <w:b/>
                <w:sz w:val="16"/>
              </w:rPr>
              <w:t>219</w:t>
            </w:r>
          </w:p>
        </w:tc>
        <w:tc>
          <w:tcPr>
            <w:tcW w:w="567" w:type="dxa"/>
          </w:tcPr>
          <w:p w14:paraId="130F1467" w14:textId="77777777" w:rsidR="00E37F96" w:rsidRPr="00FB1872" w:rsidRDefault="00E37F96" w:rsidP="009B71D8">
            <w:pPr>
              <w:ind w:right="57"/>
              <w:jc w:val="right"/>
              <w:rPr>
                <w:rFonts w:cs="Arial"/>
                <w:b/>
                <w:sz w:val="16"/>
              </w:rPr>
            </w:pPr>
            <w:r w:rsidRPr="00FB1872">
              <w:rPr>
                <w:rFonts w:cs="Arial"/>
                <w:b/>
                <w:bCs/>
                <w:sz w:val="16"/>
              </w:rPr>
              <w:t>222</w:t>
            </w:r>
          </w:p>
        </w:tc>
        <w:tc>
          <w:tcPr>
            <w:tcW w:w="567" w:type="dxa"/>
          </w:tcPr>
          <w:p w14:paraId="448E609A" w14:textId="77777777" w:rsidR="00E37F96" w:rsidRPr="00FB1872" w:rsidRDefault="00E37F96" w:rsidP="009B71D8">
            <w:pPr>
              <w:ind w:right="57"/>
              <w:jc w:val="right"/>
              <w:rPr>
                <w:rFonts w:cs="Arial"/>
                <w:b/>
                <w:color w:val="000000"/>
                <w:sz w:val="16"/>
                <w:szCs w:val="16"/>
              </w:rPr>
            </w:pPr>
            <w:r w:rsidRPr="00FB1872">
              <w:rPr>
                <w:rFonts w:cs="Arial"/>
                <w:b/>
                <w:color w:val="000000"/>
                <w:sz w:val="16"/>
              </w:rPr>
              <w:t>2.509</w:t>
            </w:r>
          </w:p>
        </w:tc>
        <w:tc>
          <w:tcPr>
            <w:tcW w:w="567" w:type="dxa"/>
          </w:tcPr>
          <w:p w14:paraId="251CBBBB" w14:textId="77777777" w:rsidR="00E37F96" w:rsidRPr="00FB1872" w:rsidRDefault="00E37F96" w:rsidP="009B71D8">
            <w:pPr>
              <w:ind w:right="57"/>
              <w:jc w:val="right"/>
              <w:rPr>
                <w:rFonts w:cs="Arial"/>
                <w:b/>
                <w:bCs/>
                <w:color w:val="000000"/>
                <w:sz w:val="16"/>
                <w:szCs w:val="16"/>
              </w:rPr>
            </w:pPr>
            <w:r w:rsidRPr="00FB1872">
              <w:rPr>
                <w:rFonts w:cs="Arial"/>
                <w:b/>
                <w:bCs/>
                <w:color w:val="000000"/>
                <w:sz w:val="16"/>
              </w:rPr>
              <w:t>1.907</w:t>
            </w:r>
          </w:p>
        </w:tc>
        <w:tc>
          <w:tcPr>
            <w:tcW w:w="567" w:type="dxa"/>
          </w:tcPr>
          <w:p w14:paraId="5A5AA8DC" w14:textId="77777777" w:rsidR="00E37F96" w:rsidRPr="00FB1872" w:rsidRDefault="00E37F96" w:rsidP="009B71D8">
            <w:pPr>
              <w:ind w:right="57"/>
              <w:jc w:val="right"/>
              <w:rPr>
                <w:rFonts w:cs="Arial"/>
                <w:b/>
                <w:bCs/>
                <w:color w:val="000000"/>
                <w:sz w:val="16"/>
              </w:rPr>
            </w:pPr>
            <w:r w:rsidRPr="00FB1872">
              <w:rPr>
                <w:rFonts w:cs="Arial"/>
                <w:b/>
                <w:bCs/>
                <w:color w:val="000000"/>
                <w:sz w:val="16"/>
              </w:rPr>
              <w:t>1.873</w:t>
            </w:r>
          </w:p>
        </w:tc>
        <w:tc>
          <w:tcPr>
            <w:tcW w:w="567" w:type="dxa"/>
            <w:tcBorders>
              <w:right w:val="double" w:sz="4" w:space="0" w:color="auto"/>
            </w:tcBorders>
          </w:tcPr>
          <w:p w14:paraId="630CD50A" w14:textId="77777777" w:rsidR="00E37F96" w:rsidRPr="00FB1872" w:rsidRDefault="00E37F96" w:rsidP="009B71D8">
            <w:pPr>
              <w:ind w:right="57"/>
              <w:jc w:val="right"/>
              <w:rPr>
                <w:rFonts w:cs="Arial"/>
                <w:b/>
                <w:bCs/>
                <w:color w:val="000000"/>
                <w:sz w:val="16"/>
              </w:rPr>
            </w:pPr>
            <w:r w:rsidRPr="00FB1872">
              <w:rPr>
                <w:rFonts w:cs="Arial"/>
                <w:b/>
                <w:bCs/>
                <w:color w:val="000000"/>
                <w:sz w:val="16"/>
              </w:rPr>
              <w:t>1.964</w:t>
            </w:r>
          </w:p>
        </w:tc>
        <w:tc>
          <w:tcPr>
            <w:tcW w:w="2126" w:type="dxa"/>
            <w:tcBorders>
              <w:left w:val="double" w:sz="4" w:space="0" w:color="auto"/>
            </w:tcBorders>
          </w:tcPr>
          <w:p w14:paraId="7E55C7A8" w14:textId="77777777" w:rsidR="00E37F96" w:rsidRPr="00FB1872" w:rsidRDefault="00E37F96" w:rsidP="009B71D8">
            <w:pPr>
              <w:ind w:right="851"/>
              <w:jc w:val="right"/>
              <w:rPr>
                <w:rFonts w:cs="Arial"/>
                <w:b/>
                <w:bCs/>
                <w:color w:val="000000"/>
                <w:sz w:val="16"/>
              </w:rPr>
            </w:pPr>
            <w:r w:rsidRPr="00FB1872">
              <w:rPr>
                <w:rFonts w:cs="Arial"/>
                <w:b/>
                <w:bCs/>
                <w:color w:val="000000"/>
                <w:sz w:val="16"/>
              </w:rPr>
              <w:t>8.785</w:t>
            </w:r>
          </w:p>
        </w:tc>
      </w:tr>
      <w:tr w:rsidR="00E37F96" w:rsidRPr="00FB1872" w14:paraId="13B611C0" w14:textId="77777777" w:rsidTr="0071182B">
        <w:trPr>
          <w:cantSplit/>
          <w:trHeight w:val="188"/>
        </w:trPr>
        <w:tc>
          <w:tcPr>
            <w:tcW w:w="2263" w:type="dxa"/>
            <w:tcBorders>
              <w:right w:val="nil"/>
            </w:tcBorders>
          </w:tcPr>
          <w:p w14:paraId="1F7F17C9" w14:textId="77777777" w:rsidR="00E37F96" w:rsidRPr="00FB1872" w:rsidRDefault="00E37F96" w:rsidP="009B71D8">
            <w:pPr>
              <w:ind w:right="167"/>
              <w:jc w:val="right"/>
              <w:rPr>
                <w:rFonts w:cs="Arial"/>
                <w:b/>
                <w:bCs/>
                <w:color w:val="000000"/>
                <w:sz w:val="16"/>
              </w:rPr>
            </w:pPr>
            <w:r w:rsidRPr="00FB1872">
              <w:rPr>
                <w:rFonts w:cs="Arial"/>
                <w:b/>
                <w:bCs/>
                <w:color w:val="000000"/>
                <w:sz w:val="16"/>
              </w:rPr>
              <w:t>Gesamtzahl der bezahlten Einreichungen</w:t>
            </w:r>
          </w:p>
        </w:tc>
        <w:tc>
          <w:tcPr>
            <w:tcW w:w="426" w:type="dxa"/>
            <w:tcBorders>
              <w:left w:val="nil"/>
            </w:tcBorders>
            <w:noWrap/>
            <w:vAlign w:val="center"/>
          </w:tcPr>
          <w:p w14:paraId="69C04B64" w14:textId="77777777" w:rsidR="00E37F96" w:rsidRPr="00FB1872" w:rsidRDefault="00E37F96" w:rsidP="0071182B">
            <w:pPr>
              <w:jc w:val="center"/>
              <w:rPr>
                <w:rFonts w:cs="Arial"/>
                <w:b/>
                <w:bCs/>
                <w:color w:val="000000"/>
                <w:sz w:val="16"/>
              </w:rPr>
            </w:pPr>
            <w:r w:rsidRPr="00FB1872">
              <w:rPr>
                <w:rFonts w:cs="Arial"/>
                <w:b/>
                <w:bCs/>
                <w:color w:val="000000"/>
                <w:sz w:val="16"/>
              </w:rPr>
              <w:t>37</w:t>
            </w:r>
          </w:p>
        </w:tc>
        <w:tc>
          <w:tcPr>
            <w:tcW w:w="567" w:type="dxa"/>
            <w:vAlign w:val="center"/>
          </w:tcPr>
          <w:p w14:paraId="11191F36" w14:textId="77777777" w:rsidR="00E37F96" w:rsidRPr="00FB1872" w:rsidRDefault="00E37F96" w:rsidP="0071182B">
            <w:pPr>
              <w:ind w:right="57"/>
              <w:jc w:val="right"/>
              <w:rPr>
                <w:rFonts w:cs="Arial"/>
                <w:b/>
                <w:sz w:val="16"/>
              </w:rPr>
            </w:pPr>
            <w:r w:rsidRPr="00FB1872">
              <w:rPr>
                <w:rFonts w:cs="Arial"/>
                <w:b/>
                <w:sz w:val="16"/>
              </w:rPr>
              <w:t>14</w:t>
            </w:r>
          </w:p>
        </w:tc>
        <w:tc>
          <w:tcPr>
            <w:tcW w:w="567" w:type="dxa"/>
            <w:vAlign w:val="center"/>
          </w:tcPr>
          <w:p w14:paraId="0BCF12F7" w14:textId="77777777" w:rsidR="00E37F96" w:rsidRPr="00FB1872" w:rsidRDefault="00E37F96" w:rsidP="0071182B">
            <w:pPr>
              <w:ind w:right="57"/>
              <w:jc w:val="right"/>
              <w:rPr>
                <w:rFonts w:cs="Arial"/>
                <w:b/>
                <w:sz w:val="16"/>
              </w:rPr>
            </w:pPr>
            <w:r w:rsidRPr="00FB1872">
              <w:rPr>
                <w:rFonts w:cs="Arial"/>
                <w:b/>
                <w:sz w:val="16"/>
              </w:rPr>
              <w:t>0</w:t>
            </w:r>
          </w:p>
        </w:tc>
        <w:tc>
          <w:tcPr>
            <w:tcW w:w="567" w:type="dxa"/>
            <w:vAlign w:val="center"/>
          </w:tcPr>
          <w:p w14:paraId="221757FD" w14:textId="77777777" w:rsidR="00E37F96" w:rsidRPr="00FB1872" w:rsidRDefault="00E37F96" w:rsidP="0071182B">
            <w:pPr>
              <w:ind w:right="57"/>
              <w:jc w:val="right"/>
              <w:rPr>
                <w:rFonts w:cs="Arial"/>
                <w:b/>
                <w:sz w:val="16"/>
              </w:rPr>
            </w:pPr>
            <w:r w:rsidRPr="00FB1872">
              <w:rPr>
                <w:rFonts w:cs="Arial"/>
                <w:b/>
                <w:sz w:val="16"/>
              </w:rPr>
              <w:t>0</w:t>
            </w:r>
          </w:p>
        </w:tc>
        <w:tc>
          <w:tcPr>
            <w:tcW w:w="567" w:type="dxa"/>
            <w:vAlign w:val="center"/>
          </w:tcPr>
          <w:p w14:paraId="7497389C" w14:textId="77777777" w:rsidR="00E37F96" w:rsidRPr="00FB1872" w:rsidRDefault="00E37F96" w:rsidP="0071182B">
            <w:pPr>
              <w:ind w:right="57"/>
              <w:jc w:val="right"/>
              <w:rPr>
                <w:rFonts w:cs="Arial"/>
                <w:b/>
                <w:bCs/>
                <w:sz w:val="16"/>
              </w:rPr>
            </w:pPr>
            <w:r w:rsidRPr="00FB1872">
              <w:rPr>
                <w:rFonts w:cs="Arial"/>
                <w:b/>
                <w:bCs/>
                <w:sz w:val="16"/>
              </w:rPr>
              <w:t>198</w:t>
            </w:r>
          </w:p>
        </w:tc>
        <w:tc>
          <w:tcPr>
            <w:tcW w:w="567" w:type="dxa"/>
            <w:vAlign w:val="center"/>
          </w:tcPr>
          <w:p w14:paraId="68639F3F" w14:textId="77777777" w:rsidR="00E37F96" w:rsidRPr="00FB1872" w:rsidRDefault="00E37F96" w:rsidP="0071182B">
            <w:pPr>
              <w:ind w:right="57"/>
              <w:jc w:val="right"/>
              <w:rPr>
                <w:rFonts w:cs="Arial"/>
                <w:b/>
                <w:color w:val="000000"/>
                <w:sz w:val="16"/>
              </w:rPr>
            </w:pPr>
            <w:r w:rsidRPr="00FB1872">
              <w:rPr>
                <w:rFonts w:cs="Arial"/>
                <w:b/>
                <w:color w:val="000000"/>
                <w:sz w:val="16"/>
              </w:rPr>
              <w:t>2.053</w:t>
            </w:r>
          </w:p>
        </w:tc>
        <w:tc>
          <w:tcPr>
            <w:tcW w:w="567" w:type="dxa"/>
            <w:vAlign w:val="center"/>
          </w:tcPr>
          <w:p w14:paraId="50E1275A" w14:textId="77777777" w:rsidR="00E37F96" w:rsidRPr="00FB1872" w:rsidRDefault="00E37F96" w:rsidP="0071182B">
            <w:pPr>
              <w:ind w:right="57"/>
              <w:jc w:val="right"/>
              <w:rPr>
                <w:rFonts w:cs="Arial"/>
                <w:b/>
                <w:bCs/>
                <w:color w:val="000000"/>
                <w:sz w:val="16"/>
              </w:rPr>
            </w:pPr>
            <w:r w:rsidRPr="00FB1872">
              <w:rPr>
                <w:rFonts w:cs="Arial"/>
                <w:b/>
                <w:bCs/>
                <w:color w:val="000000"/>
                <w:sz w:val="16"/>
              </w:rPr>
              <w:t>1.457</w:t>
            </w:r>
          </w:p>
        </w:tc>
        <w:tc>
          <w:tcPr>
            <w:tcW w:w="567" w:type="dxa"/>
            <w:vAlign w:val="center"/>
          </w:tcPr>
          <w:p w14:paraId="68AF7E03" w14:textId="77777777" w:rsidR="00E37F96" w:rsidRPr="00FB1872" w:rsidRDefault="00E37F96" w:rsidP="0071182B">
            <w:pPr>
              <w:ind w:right="57"/>
              <w:jc w:val="right"/>
              <w:rPr>
                <w:rFonts w:cs="Arial"/>
                <w:b/>
                <w:bCs/>
                <w:color w:val="000000"/>
                <w:sz w:val="16"/>
              </w:rPr>
            </w:pPr>
            <w:r w:rsidRPr="00FB1872">
              <w:rPr>
                <w:rFonts w:cs="Arial"/>
                <w:b/>
                <w:bCs/>
                <w:color w:val="000000"/>
                <w:sz w:val="16"/>
              </w:rPr>
              <w:t>1.390</w:t>
            </w:r>
          </w:p>
        </w:tc>
        <w:tc>
          <w:tcPr>
            <w:tcW w:w="567" w:type="dxa"/>
            <w:tcBorders>
              <w:right w:val="double" w:sz="4" w:space="0" w:color="auto"/>
            </w:tcBorders>
            <w:vAlign w:val="center"/>
          </w:tcPr>
          <w:p w14:paraId="2F821C85" w14:textId="77777777" w:rsidR="00E37F96" w:rsidRPr="00FB1872" w:rsidRDefault="00E37F96" w:rsidP="0071182B">
            <w:pPr>
              <w:ind w:right="57"/>
              <w:jc w:val="right"/>
              <w:rPr>
                <w:rFonts w:cs="Arial"/>
                <w:b/>
                <w:bCs/>
                <w:color w:val="000000"/>
                <w:sz w:val="16"/>
              </w:rPr>
            </w:pPr>
            <w:r w:rsidRPr="00FB1872">
              <w:rPr>
                <w:rFonts w:cs="Arial"/>
                <w:b/>
                <w:bCs/>
                <w:color w:val="000000"/>
                <w:sz w:val="16"/>
              </w:rPr>
              <w:t>1.496</w:t>
            </w:r>
          </w:p>
        </w:tc>
        <w:tc>
          <w:tcPr>
            <w:tcW w:w="2126" w:type="dxa"/>
            <w:tcBorders>
              <w:left w:val="double" w:sz="4" w:space="0" w:color="auto"/>
            </w:tcBorders>
            <w:vAlign w:val="center"/>
          </w:tcPr>
          <w:p w14:paraId="2D8CF595" w14:textId="77777777" w:rsidR="00E37F96" w:rsidRPr="00FB1872" w:rsidRDefault="00E37F96" w:rsidP="0071182B">
            <w:pPr>
              <w:ind w:right="851"/>
              <w:jc w:val="right"/>
              <w:rPr>
                <w:rFonts w:cs="Arial"/>
                <w:b/>
                <w:bCs/>
                <w:color w:val="000000"/>
                <w:sz w:val="16"/>
              </w:rPr>
            </w:pPr>
            <w:r w:rsidRPr="00FB1872">
              <w:rPr>
                <w:rFonts w:cs="Arial"/>
                <w:b/>
                <w:bCs/>
                <w:color w:val="000000"/>
                <w:sz w:val="16"/>
              </w:rPr>
              <w:t>6.608</w:t>
            </w:r>
          </w:p>
        </w:tc>
      </w:tr>
    </w:tbl>
    <w:p w14:paraId="147F0D02" w14:textId="77777777" w:rsidR="00D46E78" w:rsidRPr="00FB1872" w:rsidRDefault="00D46E78" w:rsidP="00D46E78">
      <w:pPr>
        <w:spacing w:before="120"/>
        <w:ind w:left="425"/>
        <w:rPr>
          <w:rFonts w:cs="Arial"/>
          <w:i/>
          <w:sz w:val="16"/>
        </w:rPr>
      </w:pPr>
      <w:r w:rsidRPr="00FB1872">
        <w:rPr>
          <w:rFonts w:cs="Arial"/>
          <w:i/>
          <w:sz w:val="16"/>
        </w:rPr>
        <w:t>*Solange die erforderlichen Informationen nicht vorliegen, können Antragsteller keine Antragsdaten einreichen.</w:t>
      </w:r>
    </w:p>
    <w:p w14:paraId="6922BB00" w14:textId="77777777" w:rsidR="00D46E78" w:rsidRPr="00FB1872" w:rsidRDefault="00D46E78" w:rsidP="00D46E78">
      <w:pPr>
        <w:rPr>
          <w:rFonts w:cs="Arial"/>
          <w:highlight w:val="cyan"/>
        </w:rPr>
      </w:pPr>
    </w:p>
    <w:p w14:paraId="5CA88CB1" w14:textId="77777777" w:rsidR="00A3799A" w:rsidRPr="00FB1872" w:rsidRDefault="00A3799A" w:rsidP="00D46E78">
      <w:pPr>
        <w:rPr>
          <w:rFonts w:cs="Arial"/>
          <w:highlight w:val="cyan"/>
        </w:rPr>
      </w:pPr>
    </w:p>
    <w:p w14:paraId="067F2518" w14:textId="77777777" w:rsidR="00A3799A" w:rsidRPr="00FB1872" w:rsidRDefault="00A3799A">
      <w:pPr>
        <w:jc w:val="left"/>
        <w:rPr>
          <w:u w:val="single"/>
        </w:rPr>
      </w:pPr>
      <w:bookmarkStart w:id="39" w:name="_Toc191299124"/>
      <w:bookmarkStart w:id="40" w:name="_Toc84968139"/>
      <w:bookmarkStart w:id="41" w:name="_Toc108791958"/>
      <w:bookmarkStart w:id="42" w:name="_Toc108792143"/>
      <w:bookmarkStart w:id="43" w:name="_Toc108792259"/>
      <w:bookmarkStart w:id="44" w:name="_Toc108792334"/>
      <w:bookmarkStart w:id="45" w:name="_Toc109028300"/>
      <w:bookmarkStart w:id="46" w:name="_Toc128729959"/>
      <w:bookmarkStart w:id="47" w:name="_Toc177637419"/>
      <w:bookmarkStart w:id="48" w:name="_Toc177637701"/>
      <w:r w:rsidRPr="00FB1872">
        <w:br w:type="page"/>
      </w:r>
    </w:p>
    <w:p w14:paraId="48E3C2E2" w14:textId="0F6DE88D" w:rsidR="00E37F96" w:rsidRPr="00FB1872" w:rsidRDefault="00E37F96" w:rsidP="00E37F96">
      <w:pPr>
        <w:pStyle w:val="Heading2"/>
        <w:rPr>
          <w:lang w:val="de-DE"/>
        </w:rPr>
      </w:pPr>
      <w:bookmarkStart w:id="49" w:name="_Toc210849498"/>
      <w:r w:rsidRPr="00FB1872">
        <w:rPr>
          <w:lang w:val="de-DE"/>
        </w:rPr>
        <w:lastRenderedPageBreak/>
        <w:t>Einführung der Version 2.10 – Phase 2 (November 2024)</w:t>
      </w:r>
      <w:bookmarkEnd w:id="39"/>
      <w:bookmarkEnd w:id="49"/>
    </w:p>
    <w:p w14:paraId="64B84293" w14:textId="77777777" w:rsidR="00E37F96" w:rsidRPr="00FB1872" w:rsidRDefault="00E37F96" w:rsidP="00E37F96">
      <w:pPr>
        <w:rPr>
          <w:rFonts w:cs="Arial"/>
        </w:rPr>
      </w:pPr>
    </w:p>
    <w:p w14:paraId="0BDEDF84" w14:textId="6120F8D0" w:rsidR="00E37F96" w:rsidRPr="00FB1872" w:rsidRDefault="00E37F96" w:rsidP="00E37F96">
      <w:r w:rsidRPr="00FB1872">
        <w:fldChar w:fldCharType="begin"/>
      </w:r>
      <w:r w:rsidRPr="00FB1872">
        <w:instrText xml:space="preserve"> AUTONUM  </w:instrText>
      </w:r>
      <w:r w:rsidRPr="00FB1872">
        <w:fldChar w:fldCharType="end"/>
      </w:r>
      <w:r w:rsidRPr="00FB1872">
        <w:tab/>
      </w:r>
      <w:r w:rsidR="00505E04">
        <w:t>UPOV PRISMA</w:t>
      </w:r>
      <w:r w:rsidR="0039095E" w:rsidRPr="00FB1872">
        <w:t xml:space="preserve"> </w:t>
      </w:r>
      <w:r w:rsidRPr="00FB1872">
        <w:t>Version 2.10 – Phase 2, die die folgenden Entwicklungen enthält, wurde am 18.</w:t>
      </w:r>
      <w:r w:rsidR="00FD1DD3">
        <w:t> </w:t>
      </w:r>
      <w:r w:rsidRPr="00FB1872">
        <w:t>November 2024 eingeführt.</w:t>
      </w:r>
    </w:p>
    <w:p w14:paraId="003183D4" w14:textId="77777777" w:rsidR="00E37F96" w:rsidRPr="00FB1872" w:rsidRDefault="00E37F96" w:rsidP="00E37F96"/>
    <w:p w14:paraId="069B0A53" w14:textId="77777777" w:rsidR="00E37F96" w:rsidRPr="00FB1872" w:rsidRDefault="00E37F96" w:rsidP="00E37F96">
      <w:pPr>
        <w:pStyle w:val="Heading3"/>
        <w:rPr>
          <w:lang w:val="de-DE"/>
        </w:rPr>
      </w:pPr>
      <w:bookmarkStart w:id="50" w:name="_Toc84968148"/>
      <w:bookmarkStart w:id="51" w:name="_Toc85055499"/>
      <w:bookmarkStart w:id="52" w:name="_Toc191299125"/>
      <w:bookmarkStart w:id="53" w:name="_Toc210849499"/>
      <w:r w:rsidRPr="00FB1872">
        <w:rPr>
          <w:lang w:val="de-DE"/>
        </w:rPr>
        <w:t>Abgedeckte Kulturpflanzen</w:t>
      </w:r>
      <w:bookmarkEnd w:id="50"/>
      <w:bookmarkEnd w:id="51"/>
      <w:bookmarkEnd w:id="52"/>
      <w:bookmarkEnd w:id="53"/>
    </w:p>
    <w:p w14:paraId="04E7CF60" w14:textId="77777777" w:rsidR="00E37F96" w:rsidRPr="00FB1872" w:rsidRDefault="00E37F96" w:rsidP="00E37F96"/>
    <w:p w14:paraId="4C0B40B8" w14:textId="6F2D902B" w:rsidR="00E37F96" w:rsidRPr="00FB1872" w:rsidRDefault="00E37F96" w:rsidP="00E37F96">
      <w:r w:rsidRPr="00FB1872">
        <w:fldChar w:fldCharType="begin"/>
      </w:r>
      <w:r w:rsidRPr="00FB1872">
        <w:instrText xml:space="preserve"> AUTONUM  </w:instrText>
      </w:r>
      <w:r w:rsidRPr="00FB1872">
        <w:fldChar w:fldCharType="end"/>
      </w:r>
      <w:r w:rsidRPr="00FB1872">
        <w:tab/>
      </w:r>
      <w:bookmarkStart w:id="54" w:name="_Hlk178014602"/>
      <w:r w:rsidRPr="00FB1872">
        <w:t>In China können Anträge für die folgenden Pflanzen/Arten (zusätzlich zu Salat) gestellt werden:</w:t>
      </w:r>
    </w:p>
    <w:p w14:paraId="66BEB843" w14:textId="77777777" w:rsidR="00E37F96" w:rsidRPr="00FB1872" w:rsidRDefault="00E37F96" w:rsidP="00E37F96">
      <w:pPr>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2042"/>
        <w:gridCol w:w="4108"/>
        <w:gridCol w:w="1704"/>
      </w:tblGrid>
      <w:tr w:rsidR="00E37F96" w:rsidRPr="00FB1872" w14:paraId="364DE17A" w14:textId="77777777" w:rsidTr="00FD1DD3">
        <w:trPr>
          <w:cantSplit/>
          <w:tblHeader/>
        </w:trPr>
        <w:tc>
          <w:tcPr>
            <w:tcW w:w="2042" w:type="dxa"/>
            <w:shd w:val="clear" w:color="auto" w:fill="F2F2F2" w:themeFill="background1" w:themeFillShade="F2"/>
          </w:tcPr>
          <w:p w14:paraId="3DAFD13C" w14:textId="443D78DF" w:rsidR="00E37F96" w:rsidRPr="00FB1872" w:rsidRDefault="00FD1DD3" w:rsidP="009B71D8">
            <w:pPr>
              <w:jc w:val="left"/>
              <w:rPr>
                <w:rFonts w:cs="Arial"/>
                <w:bCs/>
                <w:color w:val="000000"/>
                <w:sz w:val="18"/>
                <w:szCs w:val="18"/>
              </w:rPr>
            </w:pPr>
            <w:r>
              <w:rPr>
                <w:rFonts w:cs="Arial"/>
                <w:bCs/>
                <w:color w:val="000000"/>
                <w:sz w:val="18"/>
                <w:szCs w:val="18"/>
              </w:rPr>
              <w:t>Landesübl</w:t>
            </w:r>
            <w:r w:rsidR="00E37F96" w:rsidRPr="00FB1872">
              <w:rPr>
                <w:rFonts w:cs="Arial"/>
                <w:bCs/>
                <w:color w:val="000000"/>
                <w:sz w:val="18"/>
                <w:szCs w:val="18"/>
              </w:rPr>
              <w:t>icher Name</w:t>
            </w:r>
          </w:p>
        </w:tc>
        <w:tc>
          <w:tcPr>
            <w:tcW w:w="4108" w:type="dxa"/>
            <w:shd w:val="clear" w:color="auto" w:fill="F2F2F2" w:themeFill="background1" w:themeFillShade="F2"/>
          </w:tcPr>
          <w:p w14:paraId="1CFABE0B"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Botanischer Name</w:t>
            </w:r>
          </w:p>
        </w:tc>
        <w:tc>
          <w:tcPr>
            <w:tcW w:w="1704" w:type="dxa"/>
            <w:shd w:val="clear" w:color="auto" w:fill="F2F2F2" w:themeFill="background1" w:themeFillShade="F2"/>
          </w:tcPr>
          <w:p w14:paraId="5A597E44"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UPOV TG</w:t>
            </w:r>
          </w:p>
        </w:tc>
      </w:tr>
      <w:tr w:rsidR="00E37F96" w:rsidRPr="00FB1872" w14:paraId="7DA19E91" w14:textId="77777777" w:rsidTr="00FD1DD3">
        <w:trPr>
          <w:cantSplit/>
        </w:trPr>
        <w:tc>
          <w:tcPr>
            <w:tcW w:w="2042" w:type="dxa"/>
          </w:tcPr>
          <w:p w14:paraId="64CFD8F0"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Sojabohne</w:t>
            </w:r>
          </w:p>
        </w:tc>
        <w:tc>
          <w:tcPr>
            <w:tcW w:w="4108" w:type="dxa"/>
          </w:tcPr>
          <w:p w14:paraId="14C2644E"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Glycine max (L.) Merrill</w:t>
            </w:r>
          </w:p>
        </w:tc>
        <w:tc>
          <w:tcPr>
            <w:tcW w:w="1704" w:type="dxa"/>
          </w:tcPr>
          <w:p w14:paraId="008EB425"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TG/80/7</w:t>
            </w:r>
          </w:p>
        </w:tc>
      </w:tr>
      <w:tr w:rsidR="00E37F96" w:rsidRPr="00FB1872" w14:paraId="6AA1C550" w14:textId="77777777" w:rsidTr="00FD1DD3">
        <w:trPr>
          <w:cantSplit/>
        </w:trPr>
        <w:tc>
          <w:tcPr>
            <w:tcW w:w="2042" w:type="dxa"/>
            <w:hideMark/>
          </w:tcPr>
          <w:p w14:paraId="3C4D2A8C"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Kiwi</w:t>
            </w:r>
          </w:p>
        </w:tc>
        <w:tc>
          <w:tcPr>
            <w:tcW w:w="4108" w:type="dxa"/>
            <w:hideMark/>
          </w:tcPr>
          <w:p w14:paraId="77660443"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Actinidia Lindl.</w:t>
            </w:r>
          </w:p>
        </w:tc>
        <w:tc>
          <w:tcPr>
            <w:tcW w:w="1704" w:type="dxa"/>
            <w:hideMark/>
          </w:tcPr>
          <w:p w14:paraId="1FBE8284"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TG/98/7 Rev.2</w:t>
            </w:r>
          </w:p>
        </w:tc>
      </w:tr>
      <w:tr w:rsidR="00E37F96" w:rsidRPr="00FB1872" w14:paraId="704B09BA" w14:textId="77777777" w:rsidTr="00FD1DD3">
        <w:trPr>
          <w:cantSplit/>
        </w:trPr>
        <w:tc>
          <w:tcPr>
            <w:tcW w:w="2042" w:type="dxa"/>
            <w:hideMark/>
          </w:tcPr>
          <w:p w14:paraId="5B1B7337"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Sonnenblume</w:t>
            </w:r>
          </w:p>
        </w:tc>
        <w:tc>
          <w:tcPr>
            <w:tcW w:w="4108" w:type="dxa"/>
            <w:hideMark/>
          </w:tcPr>
          <w:p w14:paraId="471FE710"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Helianthus annuus L.</w:t>
            </w:r>
          </w:p>
        </w:tc>
        <w:tc>
          <w:tcPr>
            <w:tcW w:w="1704" w:type="dxa"/>
            <w:hideMark/>
          </w:tcPr>
          <w:p w14:paraId="2DF021BD"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TG/81/7</w:t>
            </w:r>
          </w:p>
        </w:tc>
      </w:tr>
      <w:tr w:rsidR="00E37F96" w:rsidRPr="00FB1872" w14:paraId="5D8BCF86" w14:textId="77777777" w:rsidTr="00FD1DD3">
        <w:trPr>
          <w:cantSplit/>
        </w:trPr>
        <w:tc>
          <w:tcPr>
            <w:tcW w:w="2042" w:type="dxa"/>
            <w:hideMark/>
          </w:tcPr>
          <w:p w14:paraId="09C11C02"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Tomate</w:t>
            </w:r>
          </w:p>
        </w:tc>
        <w:tc>
          <w:tcPr>
            <w:tcW w:w="4108" w:type="dxa"/>
            <w:hideMark/>
          </w:tcPr>
          <w:p w14:paraId="505C40E2"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Solanum lycopersicum L.</w:t>
            </w:r>
          </w:p>
        </w:tc>
        <w:tc>
          <w:tcPr>
            <w:tcW w:w="1704" w:type="dxa"/>
            <w:hideMark/>
          </w:tcPr>
          <w:p w14:paraId="7E31F4DD"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TG/44/12</w:t>
            </w:r>
          </w:p>
        </w:tc>
      </w:tr>
      <w:tr w:rsidR="00E37F96" w:rsidRPr="00FB1872" w14:paraId="056D143C" w14:textId="77777777" w:rsidTr="00FD1DD3">
        <w:trPr>
          <w:cantSplit/>
        </w:trPr>
        <w:tc>
          <w:tcPr>
            <w:tcW w:w="2042" w:type="dxa"/>
            <w:hideMark/>
          </w:tcPr>
          <w:p w14:paraId="57A530A7"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Peperoni</w:t>
            </w:r>
          </w:p>
        </w:tc>
        <w:tc>
          <w:tcPr>
            <w:tcW w:w="4108" w:type="dxa"/>
            <w:hideMark/>
          </w:tcPr>
          <w:p w14:paraId="774862DD"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Capsicum annuum L</w:t>
            </w:r>
          </w:p>
        </w:tc>
        <w:tc>
          <w:tcPr>
            <w:tcW w:w="1704" w:type="dxa"/>
            <w:hideMark/>
          </w:tcPr>
          <w:p w14:paraId="2F059D37"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TG/76/9</w:t>
            </w:r>
          </w:p>
        </w:tc>
      </w:tr>
      <w:tr w:rsidR="00E37F96" w:rsidRPr="00FB1872" w14:paraId="50534227" w14:textId="77777777" w:rsidTr="00FD1DD3">
        <w:trPr>
          <w:cantSplit/>
        </w:trPr>
        <w:tc>
          <w:tcPr>
            <w:tcW w:w="2042" w:type="dxa"/>
            <w:hideMark/>
          </w:tcPr>
          <w:p w14:paraId="44ADFFB0"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Anthurium</w:t>
            </w:r>
          </w:p>
        </w:tc>
        <w:tc>
          <w:tcPr>
            <w:tcW w:w="4108" w:type="dxa"/>
            <w:hideMark/>
          </w:tcPr>
          <w:p w14:paraId="6236DE20"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Anthurium Schott</w:t>
            </w:r>
          </w:p>
        </w:tc>
        <w:tc>
          <w:tcPr>
            <w:tcW w:w="1704" w:type="dxa"/>
            <w:hideMark/>
          </w:tcPr>
          <w:p w14:paraId="6DF44DA2"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TG/86/6</w:t>
            </w:r>
          </w:p>
        </w:tc>
      </w:tr>
      <w:tr w:rsidR="00E37F96" w:rsidRPr="00FB1872" w14:paraId="48B51ABD" w14:textId="77777777" w:rsidTr="00FD1DD3">
        <w:trPr>
          <w:cantSplit/>
        </w:trPr>
        <w:tc>
          <w:tcPr>
            <w:tcW w:w="2042" w:type="dxa"/>
            <w:hideMark/>
          </w:tcPr>
          <w:p w14:paraId="251DA737"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Guzmania</w:t>
            </w:r>
          </w:p>
        </w:tc>
        <w:tc>
          <w:tcPr>
            <w:tcW w:w="4108" w:type="dxa"/>
            <w:hideMark/>
          </w:tcPr>
          <w:p w14:paraId="7DA4A2AC"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Guzmania Ruiz et Pav.</w:t>
            </w:r>
          </w:p>
        </w:tc>
        <w:tc>
          <w:tcPr>
            <w:tcW w:w="1704" w:type="dxa"/>
            <w:hideMark/>
          </w:tcPr>
          <w:p w14:paraId="30019B71"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TG/182/4</w:t>
            </w:r>
          </w:p>
        </w:tc>
      </w:tr>
      <w:tr w:rsidR="00E37F96" w:rsidRPr="00FB1872" w14:paraId="232983DD" w14:textId="77777777" w:rsidTr="00FD1DD3">
        <w:trPr>
          <w:cantSplit/>
        </w:trPr>
        <w:tc>
          <w:tcPr>
            <w:tcW w:w="2042" w:type="dxa"/>
            <w:hideMark/>
          </w:tcPr>
          <w:p w14:paraId="66CF9295"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Gurke</w:t>
            </w:r>
          </w:p>
        </w:tc>
        <w:tc>
          <w:tcPr>
            <w:tcW w:w="4108" w:type="dxa"/>
            <w:hideMark/>
          </w:tcPr>
          <w:p w14:paraId="44375ABC"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Cucumis sativus L.</w:t>
            </w:r>
          </w:p>
        </w:tc>
        <w:tc>
          <w:tcPr>
            <w:tcW w:w="1704" w:type="dxa"/>
            <w:hideMark/>
          </w:tcPr>
          <w:p w14:paraId="1AA0BAC3"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TG/61/7 Rev.3</w:t>
            </w:r>
          </w:p>
        </w:tc>
      </w:tr>
      <w:tr w:rsidR="00E37F96" w:rsidRPr="00FB1872" w14:paraId="7C254721" w14:textId="77777777" w:rsidTr="00FD1DD3">
        <w:trPr>
          <w:cantSplit/>
        </w:trPr>
        <w:tc>
          <w:tcPr>
            <w:tcW w:w="2042" w:type="dxa"/>
            <w:hideMark/>
          </w:tcPr>
          <w:p w14:paraId="0AB47188"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Melone</w:t>
            </w:r>
          </w:p>
        </w:tc>
        <w:tc>
          <w:tcPr>
            <w:tcW w:w="4108" w:type="dxa"/>
            <w:hideMark/>
          </w:tcPr>
          <w:p w14:paraId="47742361"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Cucumis melo L.</w:t>
            </w:r>
          </w:p>
        </w:tc>
        <w:tc>
          <w:tcPr>
            <w:tcW w:w="1704" w:type="dxa"/>
            <w:hideMark/>
          </w:tcPr>
          <w:p w14:paraId="4D7E2A30"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TG/104/5 Rev.2</w:t>
            </w:r>
          </w:p>
        </w:tc>
      </w:tr>
      <w:bookmarkEnd w:id="54"/>
    </w:tbl>
    <w:p w14:paraId="3D26B912" w14:textId="77777777" w:rsidR="00E37F96" w:rsidRPr="00FB1872" w:rsidRDefault="00E37F96" w:rsidP="00E37F96"/>
    <w:p w14:paraId="1196B997" w14:textId="77777777" w:rsidR="00E37F96" w:rsidRPr="00FB1872" w:rsidRDefault="00E37F96" w:rsidP="00E37F96">
      <w:pPr>
        <w:pStyle w:val="Heading3"/>
        <w:rPr>
          <w:lang w:val="de-DE"/>
        </w:rPr>
      </w:pPr>
      <w:bookmarkStart w:id="55" w:name="_Toc84968149"/>
      <w:bookmarkStart w:id="56" w:name="_Toc85055500"/>
      <w:bookmarkStart w:id="57" w:name="_Toc191299126"/>
      <w:bookmarkStart w:id="58" w:name="_Toc210849500"/>
      <w:r w:rsidRPr="00FB1872">
        <w:rPr>
          <w:lang w:val="de-DE"/>
        </w:rPr>
        <w:t>Funktionalitäten</w:t>
      </w:r>
      <w:bookmarkEnd w:id="55"/>
      <w:bookmarkEnd w:id="56"/>
      <w:bookmarkEnd w:id="57"/>
      <w:bookmarkEnd w:id="58"/>
    </w:p>
    <w:p w14:paraId="5E5A855C" w14:textId="77777777" w:rsidR="00E37F96" w:rsidRPr="00FB1872" w:rsidRDefault="00E37F96" w:rsidP="00E37F96">
      <w:pPr>
        <w:keepNext/>
      </w:pPr>
    </w:p>
    <w:p w14:paraId="51BAFA67" w14:textId="77777777" w:rsidR="00E37F96" w:rsidRPr="00FB1872" w:rsidRDefault="00E37F96" w:rsidP="00E37F96">
      <w:r w:rsidRPr="00FB1872">
        <w:fldChar w:fldCharType="begin"/>
      </w:r>
      <w:r w:rsidRPr="00FB1872">
        <w:instrText xml:space="preserve"> AUTONUM  </w:instrText>
      </w:r>
      <w:r w:rsidRPr="00FB1872">
        <w:fldChar w:fldCharType="end"/>
      </w:r>
      <w:r w:rsidRPr="00FB1872">
        <w:rPr>
          <w:rFonts w:cs="Arial"/>
        </w:rPr>
        <w:tab/>
      </w:r>
      <w:r w:rsidRPr="00FB1872">
        <w:t xml:space="preserve">Um die Benutzerfreundlichkeit der Massen-Upload-Funktion zu verbessern, können Benutzer nun eine konsolidierte Rechnung für alle während eines Massen-Upload-Vorgangs übertragenen Anwendungsdaten erhalten. </w:t>
      </w:r>
    </w:p>
    <w:p w14:paraId="3B1A486B" w14:textId="77777777" w:rsidR="00E37F96" w:rsidRPr="00FB1872" w:rsidRDefault="00E37F96" w:rsidP="00E37F96"/>
    <w:p w14:paraId="0F511A0A" w14:textId="77777777" w:rsidR="005354C5" w:rsidRPr="00FB1872" w:rsidRDefault="005354C5" w:rsidP="00E37F96"/>
    <w:p w14:paraId="71A80143" w14:textId="77777777" w:rsidR="00E37F96" w:rsidRPr="00FB1872" w:rsidRDefault="00E37F96" w:rsidP="00E37F96">
      <w:pPr>
        <w:pStyle w:val="Heading2"/>
        <w:rPr>
          <w:lang w:val="de-DE"/>
        </w:rPr>
      </w:pPr>
      <w:bookmarkStart w:id="59" w:name="_Toc206409980"/>
      <w:bookmarkStart w:id="60" w:name="_Toc210849501"/>
      <w:r w:rsidRPr="00FB1872">
        <w:rPr>
          <w:lang w:val="de-DE"/>
        </w:rPr>
        <w:t>Einführung der Version 2.11 (April – Juni 2025)</w:t>
      </w:r>
      <w:bookmarkEnd w:id="59"/>
      <w:bookmarkEnd w:id="60"/>
    </w:p>
    <w:p w14:paraId="5545546F" w14:textId="77777777" w:rsidR="00E37F96" w:rsidRPr="00FB1872" w:rsidRDefault="00E37F96" w:rsidP="00E37F96">
      <w:pPr>
        <w:rPr>
          <w:rFonts w:cs="Arial"/>
        </w:rPr>
      </w:pPr>
    </w:p>
    <w:p w14:paraId="5FC51225" w14:textId="0D20AEEF" w:rsidR="00E37F96" w:rsidRPr="00FB1872" w:rsidRDefault="00E37F96" w:rsidP="00E37F96">
      <w:r w:rsidRPr="00FB1872">
        <w:fldChar w:fldCharType="begin"/>
      </w:r>
      <w:r w:rsidRPr="00FB1872">
        <w:instrText xml:space="preserve"> AUTONUM  </w:instrText>
      </w:r>
      <w:r w:rsidRPr="00FB1872">
        <w:fldChar w:fldCharType="end"/>
      </w:r>
      <w:r w:rsidRPr="00FB1872">
        <w:tab/>
      </w:r>
      <w:r w:rsidR="00505E04">
        <w:t>UPOV PRISMA</w:t>
      </w:r>
      <w:r w:rsidR="0039095E" w:rsidRPr="00FB1872">
        <w:t xml:space="preserve"> </w:t>
      </w:r>
      <w:r w:rsidRPr="00FB1872">
        <w:t xml:space="preserve">Version 2.11, die die folgenden Entwicklungen enthält, wurde im April 2025  eingeführt.  </w:t>
      </w:r>
    </w:p>
    <w:p w14:paraId="2655FDE5" w14:textId="77777777" w:rsidR="00E37F96" w:rsidRPr="00FB1872" w:rsidRDefault="00E37F96" w:rsidP="00E37F96"/>
    <w:p w14:paraId="4BF9F59C" w14:textId="77777777" w:rsidR="00E37F96" w:rsidRPr="00FB1872" w:rsidRDefault="00E37F96" w:rsidP="00E37F96">
      <w:pPr>
        <w:pStyle w:val="Heading3"/>
        <w:rPr>
          <w:lang w:val="de-DE"/>
        </w:rPr>
      </w:pPr>
      <w:bookmarkStart w:id="61" w:name="_Toc206409981"/>
      <w:bookmarkStart w:id="62" w:name="_Toc210849502"/>
      <w:r w:rsidRPr="00FB1872">
        <w:rPr>
          <w:lang w:val="de-DE"/>
        </w:rPr>
        <w:t>Funktionalitäten</w:t>
      </w:r>
      <w:bookmarkEnd w:id="61"/>
      <w:bookmarkEnd w:id="62"/>
    </w:p>
    <w:p w14:paraId="4F503D15" w14:textId="77777777" w:rsidR="00E37F96" w:rsidRPr="00FB1872" w:rsidRDefault="00E37F96" w:rsidP="00E37F96">
      <w:pPr>
        <w:keepNext/>
      </w:pPr>
    </w:p>
    <w:p w14:paraId="54443F8C" w14:textId="77777777" w:rsidR="00E37F96" w:rsidRPr="00FB1872" w:rsidRDefault="00E37F96" w:rsidP="00E37F96">
      <w:r w:rsidRPr="00FB1872">
        <w:fldChar w:fldCharType="begin"/>
      </w:r>
      <w:r w:rsidRPr="00FB1872">
        <w:instrText xml:space="preserve"> AUTONUM  </w:instrText>
      </w:r>
      <w:r w:rsidRPr="00FB1872">
        <w:fldChar w:fldCharType="end"/>
      </w:r>
      <w:r w:rsidRPr="00FB1872">
        <w:tab/>
        <w:t>Für das Vereinigte Königreich wird nun die Unterstützung für Erhaltungszüchtungen und Hobbygemüse angeboten.</w:t>
      </w:r>
    </w:p>
    <w:p w14:paraId="5946AD6F" w14:textId="77777777" w:rsidR="00E37F96" w:rsidRPr="00FB1872" w:rsidRDefault="00E37F96" w:rsidP="00E37F96"/>
    <w:p w14:paraId="0778516C" w14:textId="77777777" w:rsidR="00E37F96" w:rsidRPr="00FB1872" w:rsidRDefault="00E37F96" w:rsidP="00E37F96">
      <w:r w:rsidRPr="00FB1872">
        <w:fldChar w:fldCharType="begin"/>
      </w:r>
      <w:r w:rsidRPr="00FB1872">
        <w:instrText xml:space="preserve"> AUTONUM  </w:instrText>
      </w:r>
      <w:r w:rsidRPr="00FB1872">
        <w:fldChar w:fldCharType="end"/>
      </w:r>
      <w:r w:rsidRPr="00FB1872">
        <w:tab/>
        <w:t>Die Antragsformulare für China, Kenia und Marokko wurden aktualisiert.</w:t>
      </w:r>
    </w:p>
    <w:p w14:paraId="2DD84466" w14:textId="77777777" w:rsidR="00E37F96" w:rsidRPr="00FB1872" w:rsidRDefault="00E37F96" w:rsidP="00E37F96"/>
    <w:p w14:paraId="5CC4BE51" w14:textId="7A2AE5EF" w:rsidR="00E37F96" w:rsidRPr="00FD1DD3" w:rsidRDefault="00E37F96" w:rsidP="00E37F96">
      <w:r w:rsidRPr="00FB1872">
        <w:fldChar w:fldCharType="begin"/>
      </w:r>
      <w:r w:rsidRPr="00FB1872">
        <w:instrText xml:space="preserve"> AUTONUM  </w:instrText>
      </w:r>
      <w:r w:rsidRPr="00FB1872">
        <w:fldChar w:fldCharType="end"/>
      </w:r>
      <w:r w:rsidRPr="00FB1872">
        <w:tab/>
        <w:t xml:space="preserve">Es wird ein Link zum </w:t>
      </w:r>
      <w:r w:rsidR="00505E04">
        <w:t>UPOV e</w:t>
      </w:r>
      <w:r w:rsidR="00505E04">
        <w:noBreakHyphen/>
        <w:t>PVP</w:t>
      </w:r>
      <w:r w:rsidR="005354C5" w:rsidRPr="00FB1872">
        <w:t xml:space="preserve">-Verwaltungsmodul </w:t>
      </w:r>
      <w:r w:rsidRPr="00FB1872">
        <w:t xml:space="preserve">für das Vereinigte Königreich bereitgestellt:  Nach Einreichung Ihrer Antragsdaten können Sie deren Status unter </w:t>
      </w:r>
      <w:hyperlink r:id="rId13" w:history="1">
        <w:r w:rsidR="00FD1DD3" w:rsidRPr="004B45FF">
          <w:rPr>
            <w:rStyle w:val="Hyperlink"/>
          </w:rPr>
          <w:t>https://amm.upovepvp.upov.int/</w:t>
        </w:r>
      </w:hyperlink>
      <w:r w:rsidR="00FD1DD3">
        <w:t xml:space="preserve"> </w:t>
      </w:r>
      <w:r w:rsidRPr="00FD1DD3">
        <w:t>verfolgen</w:t>
      </w:r>
      <w:r w:rsidR="005354C5" w:rsidRPr="00FD1DD3">
        <w:t xml:space="preserve">. </w:t>
      </w:r>
    </w:p>
    <w:p w14:paraId="02C60B49" w14:textId="77777777" w:rsidR="00E37F96" w:rsidRPr="00FB1872" w:rsidRDefault="00E37F96" w:rsidP="00E37F96">
      <w:pPr>
        <w:rPr>
          <w:rFonts w:cs="Arial"/>
        </w:rPr>
      </w:pPr>
    </w:p>
    <w:p w14:paraId="02ABAB8B" w14:textId="77777777" w:rsidR="00E37F96" w:rsidRPr="00FB1872" w:rsidRDefault="00E37F96" w:rsidP="00E37F96">
      <w:pPr>
        <w:pStyle w:val="Heading3"/>
        <w:rPr>
          <w:lang w:val="de-DE"/>
        </w:rPr>
      </w:pPr>
      <w:bookmarkStart w:id="63" w:name="_Toc206409982"/>
      <w:bookmarkStart w:id="64" w:name="_Toc210849503"/>
      <w:r w:rsidRPr="00FB1872">
        <w:rPr>
          <w:lang w:val="de-DE"/>
        </w:rPr>
        <w:t>Neue Behörden</w:t>
      </w:r>
      <w:bookmarkEnd w:id="63"/>
      <w:bookmarkEnd w:id="64"/>
    </w:p>
    <w:p w14:paraId="0EE09392" w14:textId="77777777" w:rsidR="00E37F96" w:rsidRPr="00FB1872" w:rsidRDefault="00E37F96" w:rsidP="00E37F96"/>
    <w:p w14:paraId="588A089F" w14:textId="6FCB1503"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Ab Juni 2025 ist es möglich, bei der ARIPO (Afrikanische Regionalorganisation für geistiges Eigentum) für alle Kulturen und Arten einen Antrag über </w:t>
      </w:r>
      <w:r w:rsidR="00505E04">
        <w:t>UPOV PRISMA</w:t>
      </w:r>
      <w:r w:rsidR="0039095E" w:rsidRPr="00FB1872">
        <w:t xml:space="preserve"> </w:t>
      </w:r>
      <w:r w:rsidRPr="00FB1872">
        <w:t>zu stellen.</w:t>
      </w:r>
    </w:p>
    <w:p w14:paraId="746CCE75" w14:textId="77777777" w:rsidR="00D46E78" w:rsidRPr="00FB1872" w:rsidRDefault="00D46E78" w:rsidP="00D46E78">
      <w:pPr>
        <w:jc w:val="left"/>
        <w:rPr>
          <w:rFonts w:cs="Arial"/>
          <w:u w:val="single"/>
        </w:rPr>
      </w:pPr>
    </w:p>
    <w:bookmarkEnd w:id="40"/>
    <w:bookmarkEnd w:id="41"/>
    <w:bookmarkEnd w:id="42"/>
    <w:bookmarkEnd w:id="43"/>
    <w:bookmarkEnd w:id="44"/>
    <w:bookmarkEnd w:id="45"/>
    <w:bookmarkEnd w:id="46"/>
    <w:bookmarkEnd w:id="47"/>
    <w:bookmarkEnd w:id="48"/>
    <w:p w14:paraId="39684D88" w14:textId="12C84C66" w:rsidR="00D46E78" w:rsidRPr="00FB1872" w:rsidRDefault="00D46E78" w:rsidP="00D46E78">
      <w:pPr>
        <w:rPr>
          <w:rFonts w:cs="Arial"/>
        </w:rPr>
      </w:pPr>
      <w:r w:rsidRPr="00FB1872">
        <w:rPr>
          <w:rFonts w:cs="Arial"/>
        </w:rPr>
        <w:fldChar w:fldCharType="begin"/>
      </w:r>
      <w:r w:rsidRPr="00FB1872">
        <w:rPr>
          <w:rFonts w:cs="Arial"/>
        </w:rPr>
        <w:instrText xml:space="preserve"> AUTONUM  </w:instrText>
      </w:r>
      <w:r w:rsidRPr="00FB1872">
        <w:rPr>
          <w:rFonts w:cs="Arial"/>
        </w:rPr>
        <w:fldChar w:fldCharType="end"/>
      </w:r>
      <w:r w:rsidRPr="00FB1872">
        <w:rPr>
          <w:rFonts w:cs="Arial"/>
        </w:rPr>
        <w:tab/>
        <w:t xml:space="preserve">Eine vollständige Liste der erfassten Pflanzen finden Sie auf der </w:t>
      </w:r>
      <w:r w:rsidR="00505E04">
        <w:rPr>
          <w:rFonts w:cs="Arial"/>
        </w:rPr>
        <w:t>UPOV PRISMA</w:t>
      </w:r>
      <w:r w:rsidRPr="00FB1872">
        <w:rPr>
          <w:rFonts w:cs="Arial"/>
        </w:rPr>
        <w:t xml:space="preserve">-Webseite:  </w:t>
      </w:r>
      <w:hyperlink r:id="rId14" w:history="1">
        <w:r w:rsidRPr="00FB1872">
          <w:rPr>
            <w:rStyle w:val="Hyperlink"/>
            <w:rFonts w:cs="Arial"/>
          </w:rPr>
          <w:t>https://www.upov.int/upovprisma</w:t>
        </w:r>
      </w:hyperlink>
      <w:r w:rsidRPr="00FB1872">
        <w:rPr>
          <w:rFonts w:cs="Arial"/>
        </w:rPr>
        <w:t>.</w:t>
      </w:r>
    </w:p>
    <w:p w14:paraId="71733B96" w14:textId="77777777" w:rsidR="00D46E78" w:rsidRPr="00FB1872" w:rsidRDefault="00D46E78" w:rsidP="00D46E78">
      <w:pPr>
        <w:rPr>
          <w:rFonts w:cs="Arial"/>
        </w:rPr>
      </w:pPr>
    </w:p>
    <w:p w14:paraId="764F8FD2" w14:textId="1CB70AE3" w:rsidR="00D46E78" w:rsidRPr="00FB1872" w:rsidRDefault="00D46E78" w:rsidP="00D46E78">
      <w:pPr>
        <w:pStyle w:val="Heading3"/>
        <w:rPr>
          <w:rFonts w:cs="Arial"/>
          <w:lang w:val="de-DE"/>
        </w:rPr>
      </w:pPr>
      <w:bookmarkStart w:id="65" w:name="_Toc177637423"/>
      <w:bookmarkStart w:id="66" w:name="_Toc177637705"/>
      <w:bookmarkStart w:id="67" w:name="_Toc210849504"/>
      <w:r w:rsidRPr="00FB1872">
        <w:rPr>
          <w:rFonts w:cs="Arial"/>
          <w:lang w:val="de-DE"/>
        </w:rPr>
        <w:t xml:space="preserve">Nutzung von </w:t>
      </w:r>
      <w:r w:rsidR="00505E04">
        <w:rPr>
          <w:rFonts w:cs="Arial"/>
          <w:lang w:val="de-DE"/>
        </w:rPr>
        <w:t>UPOV e</w:t>
      </w:r>
      <w:r w:rsidR="00505E04">
        <w:rPr>
          <w:rFonts w:cs="Arial"/>
          <w:lang w:val="de-DE"/>
        </w:rPr>
        <w:noBreakHyphen/>
        <w:t>PVP</w:t>
      </w:r>
      <w:bookmarkEnd w:id="65"/>
      <w:bookmarkEnd w:id="66"/>
      <w:bookmarkEnd w:id="67"/>
      <w:r w:rsidRPr="00FB1872">
        <w:rPr>
          <w:rFonts w:cs="Arial"/>
          <w:lang w:val="de-DE"/>
        </w:rPr>
        <w:t xml:space="preserve"> </w:t>
      </w:r>
    </w:p>
    <w:p w14:paraId="654D5430" w14:textId="77777777" w:rsidR="00D46E78" w:rsidRPr="00FB1872" w:rsidRDefault="00D46E78" w:rsidP="00D46E78">
      <w:pPr>
        <w:keepNext/>
        <w:keepLines/>
        <w:rPr>
          <w:rFonts w:cs="Arial"/>
        </w:rPr>
      </w:pPr>
    </w:p>
    <w:p w14:paraId="714AD909" w14:textId="3F06CA98" w:rsidR="00E37F96" w:rsidRPr="00FB1872" w:rsidRDefault="00D46E78" w:rsidP="00E061B2">
      <w:r w:rsidRPr="00FB1872">
        <w:fldChar w:fldCharType="begin"/>
      </w:r>
      <w:r w:rsidRPr="00FB1872">
        <w:instrText xml:space="preserve"> AUTONUM  </w:instrText>
      </w:r>
      <w:r w:rsidRPr="00FB1872">
        <w:fldChar w:fldCharType="end"/>
      </w:r>
      <w:r w:rsidRPr="00FB1872">
        <w:tab/>
      </w:r>
      <w:r w:rsidR="00E37F96" w:rsidRPr="00FB1872">
        <w:t xml:space="preserve">Am 28. November 2023 wurde die erste Anmeldung über </w:t>
      </w:r>
      <w:r w:rsidR="00505E04">
        <w:t>UPOV PRISMA</w:t>
      </w:r>
      <w:r w:rsidR="0039095E" w:rsidRPr="00FB1872">
        <w:t xml:space="preserve"> </w:t>
      </w:r>
      <w:r w:rsidR="00E37F96" w:rsidRPr="00FB1872">
        <w:t xml:space="preserve">beim Verwaltungsmodul eingereicht, das vom PVP-Amt </w:t>
      </w:r>
      <w:r w:rsidR="00E061B2" w:rsidRPr="00FB1872">
        <w:t>Vietnam</w:t>
      </w:r>
      <w:r w:rsidR="00E37F96" w:rsidRPr="00FB1872">
        <w:t xml:space="preserve"> verwaltet wird.  Bis zum 28. Februar 2025 wurden drei weitere Anmeldungen über </w:t>
      </w:r>
      <w:r w:rsidR="00505E04">
        <w:t>UPOV PRISMA</w:t>
      </w:r>
      <w:r w:rsidR="0039095E" w:rsidRPr="00FB1872">
        <w:t xml:space="preserve"> </w:t>
      </w:r>
      <w:r w:rsidR="00E37F96" w:rsidRPr="00FB1872">
        <w:t xml:space="preserve">eingereicht und mit </w:t>
      </w:r>
      <w:r w:rsidR="00505E04">
        <w:t>UPOV PRISMA</w:t>
      </w:r>
      <w:r w:rsidR="0039095E" w:rsidRPr="00FB1872">
        <w:t xml:space="preserve"> </w:t>
      </w:r>
      <w:r w:rsidR="00E37F96" w:rsidRPr="00FB1872">
        <w:t xml:space="preserve">an das </w:t>
      </w:r>
      <w:r w:rsidR="00E061B2" w:rsidRPr="00FB1872">
        <w:t>Verwaltungsmodul</w:t>
      </w:r>
      <w:r w:rsidR="00E37F96" w:rsidRPr="00FB1872">
        <w:t xml:space="preserve"> übertragen.</w:t>
      </w:r>
    </w:p>
    <w:p w14:paraId="4D8B2181" w14:textId="77777777" w:rsidR="00E061B2" w:rsidRPr="00FB1872" w:rsidRDefault="00E061B2" w:rsidP="00E061B2"/>
    <w:p w14:paraId="5F7510A6" w14:textId="77011625" w:rsidR="00E37F96" w:rsidRPr="00FB1872" w:rsidRDefault="00E37F96" w:rsidP="00E061B2">
      <w:r w:rsidRPr="00FB1872">
        <w:fldChar w:fldCharType="begin"/>
      </w:r>
      <w:r w:rsidRPr="00FB1872">
        <w:instrText xml:space="preserve"> AUTONUM  </w:instrText>
      </w:r>
      <w:r w:rsidRPr="00FB1872">
        <w:fldChar w:fldCharType="end"/>
      </w:r>
      <w:r w:rsidRPr="00FB1872">
        <w:tab/>
        <w:t xml:space="preserve">Am 22. April 2025 begann das Vereinigte Königreich mit der Nutzung des </w:t>
      </w:r>
      <w:r w:rsidR="00E061B2" w:rsidRPr="00FB1872">
        <w:rPr>
          <w:rFonts w:cs="Arial"/>
          <w:color w:val="000000"/>
        </w:rPr>
        <w:t>Verwaltungsmoduls</w:t>
      </w:r>
      <w:r w:rsidRPr="00FB1872">
        <w:t xml:space="preserve">. </w:t>
      </w:r>
    </w:p>
    <w:p w14:paraId="290C9D2D" w14:textId="77777777" w:rsidR="00E37F96" w:rsidRPr="00FB1872" w:rsidRDefault="00E37F96" w:rsidP="00E37F96">
      <w:pPr>
        <w:rPr>
          <w:rFonts w:cs="Arial"/>
          <w:color w:val="000000"/>
        </w:rPr>
      </w:pPr>
    </w:p>
    <w:p w14:paraId="63F69E43" w14:textId="77777777" w:rsidR="00E37F96" w:rsidRPr="00FB1872" w:rsidRDefault="00E37F96" w:rsidP="00E37F96">
      <w:pPr>
        <w:rPr>
          <w:rFonts w:cs="Arial"/>
          <w:color w:val="00000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t xml:space="preserve">Am 19. August 2025 war die Datenmigration für alle Sorten mit Ausnahme der EU-Übertragungen abgeschlossen. </w:t>
      </w:r>
    </w:p>
    <w:p w14:paraId="6C231ECE" w14:textId="07226528" w:rsidR="00D46E78" w:rsidRPr="00FB1872" w:rsidRDefault="00D46E78" w:rsidP="00E37F96">
      <w:pPr>
        <w:rPr>
          <w:rFonts w:cs="Arial"/>
          <w:i/>
          <w:iCs/>
          <w:color w:val="000000"/>
        </w:rPr>
      </w:pPr>
    </w:p>
    <w:p w14:paraId="43CEAD80" w14:textId="724947D8" w:rsidR="00E37F96" w:rsidRPr="00FB1872" w:rsidRDefault="00D46E78" w:rsidP="00E37F96">
      <w:pPr>
        <w:rPr>
          <w:rFonts w:cs="Arial"/>
          <w:color w:val="000000"/>
        </w:rPr>
      </w:pPr>
      <w:r w:rsidRPr="00FB1872">
        <w:rPr>
          <w:rFonts w:cs="Arial"/>
          <w:color w:val="000000"/>
        </w:rPr>
        <w:lastRenderedPageBreak/>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00E37F96" w:rsidRPr="00FB1872">
        <w:rPr>
          <w:rFonts w:cs="Arial"/>
          <w:color w:val="000000"/>
        </w:rPr>
        <w:t xml:space="preserve">Seit </w:t>
      </w:r>
      <w:r w:rsidR="007548E4" w:rsidRPr="00FB1872">
        <w:rPr>
          <w:rFonts w:cs="Arial"/>
          <w:color w:val="000000"/>
        </w:rPr>
        <w:t xml:space="preserve">der </w:t>
      </w:r>
      <w:r w:rsidR="00E37F96" w:rsidRPr="00FB1872">
        <w:rPr>
          <w:rFonts w:cs="Arial"/>
          <w:color w:val="000000"/>
        </w:rPr>
        <w:t>EAM/5</w:t>
      </w:r>
      <w:r w:rsidR="007548E4" w:rsidRPr="00FB1872">
        <w:rPr>
          <w:rFonts w:cs="Arial"/>
          <w:color w:val="000000"/>
        </w:rPr>
        <w:t xml:space="preserve">-Sitzung </w:t>
      </w:r>
      <w:r w:rsidR="00E37F96" w:rsidRPr="00FB1872">
        <w:rPr>
          <w:rFonts w:cs="Arial"/>
          <w:color w:val="000000"/>
        </w:rPr>
        <w:t>nutzen</w:t>
      </w:r>
      <w:r w:rsidR="00E061B2" w:rsidRPr="00FB1872">
        <w:rPr>
          <w:rFonts w:cs="Arial"/>
          <w:color w:val="000000"/>
        </w:rPr>
        <w:t xml:space="preserve"> 12 </w:t>
      </w:r>
      <w:r w:rsidR="00E37F96" w:rsidRPr="00FB1872">
        <w:rPr>
          <w:rFonts w:cs="Arial"/>
          <w:color w:val="000000"/>
        </w:rPr>
        <w:t>weitere Behörden das DUS-Berichtsaustauschmodul, wodurch sich die Zahl der Behörden auf</w:t>
      </w:r>
      <w:bookmarkStart w:id="68" w:name="_Hlk209801596"/>
      <w:r w:rsidR="00E061B2" w:rsidRPr="00FB1872">
        <w:rPr>
          <w:rFonts w:cs="Arial"/>
          <w:color w:val="000000"/>
        </w:rPr>
        <w:t xml:space="preserve"> 14 </w:t>
      </w:r>
      <w:r w:rsidR="00FF05E4" w:rsidRPr="00FB1872">
        <w:rPr>
          <w:rFonts w:cs="Arial"/>
          <w:color w:val="000000"/>
        </w:rPr>
        <w:t xml:space="preserve">UPOV-Mitglieder und ein zukünftiges UPOV-Mitglied </w:t>
      </w:r>
      <w:r w:rsidR="00E37F96" w:rsidRPr="00FB1872">
        <w:rPr>
          <w:rFonts w:cs="Arial"/>
          <w:color w:val="000000"/>
        </w:rPr>
        <w:t>erhöht hat:</w:t>
      </w:r>
    </w:p>
    <w:bookmarkEnd w:id="68"/>
    <w:p w14:paraId="6AE2EDED" w14:textId="77777777" w:rsidR="00E37F96" w:rsidRPr="00FB1872" w:rsidRDefault="00E37F96" w:rsidP="00E37F96">
      <w:pPr>
        <w:rPr>
          <w:rFonts w:cs="Arial"/>
          <w:color w:val="000000"/>
        </w:rPr>
      </w:pPr>
    </w:p>
    <w:p w14:paraId="1ECE828E"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Brasilien</w:t>
      </w:r>
    </w:p>
    <w:p w14:paraId="737332F6"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Kanada</w:t>
      </w:r>
    </w:p>
    <w:p w14:paraId="2576FC1C"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Chile</w:t>
      </w:r>
    </w:p>
    <w:p w14:paraId="60B271A5"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Europäische Union</w:t>
      </w:r>
    </w:p>
    <w:p w14:paraId="38BEBEFA"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Japan</w:t>
      </w:r>
    </w:p>
    <w:p w14:paraId="08B15637"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Mexiko</w:t>
      </w:r>
    </w:p>
    <w:p w14:paraId="164523D8"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Marokko</w:t>
      </w:r>
    </w:p>
    <w:p w14:paraId="757CE138"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Niederlande (Königreich der)</w:t>
      </w:r>
    </w:p>
    <w:p w14:paraId="52D913AF"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Neuseeland</w:t>
      </w:r>
    </w:p>
    <w:p w14:paraId="6CD5019B"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Türkiye</w:t>
      </w:r>
    </w:p>
    <w:p w14:paraId="42AB79C4"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Vereinigtes Königreich</w:t>
      </w:r>
    </w:p>
    <w:p w14:paraId="476B21C1"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Vereinigte Staaten von Amerika</w:t>
      </w:r>
    </w:p>
    <w:p w14:paraId="73FAC2E0" w14:textId="77777777" w:rsidR="00E37F96" w:rsidRPr="00FB1872" w:rsidRDefault="00E37F96" w:rsidP="00E061B2">
      <w:pPr>
        <w:pStyle w:val="ListParagraph"/>
        <w:keepNext/>
        <w:numPr>
          <w:ilvl w:val="0"/>
          <w:numId w:val="28"/>
        </w:numPr>
        <w:rPr>
          <w:rFonts w:ascii="Arial" w:hAnsi="Arial" w:cs="Arial"/>
          <w:color w:val="000000"/>
          <w:sz w:val="20"/>
          <w:szCs w:val="20"/>
          <w:lang w:val="de-DE"/>
        </w:rPr>
      </w:pPr>
      <w:r w:rsidRPr="00FB1872">
        <w:rPr>
          <w:rFonts w:ascii="Arial" w:hAnsi="Arial" w:cs="Arial"/>
          <w:color w:val="000000"/>
          <w:sz w:val="20"/>
          <w:szCs w:val="20"/>
          <w:lang w:val="de-DE"/>
        </w:rPr>
        <w:t>Uruguay</w:t>
      </w:r>
    </w:p>
    <w:p w14:paraId="20FC3CDF" w14:textId="139222B2" w:rsidR="00FF05E4" w:rsidRPr="00FB1872" w:rsidRDefault="00E061B2" w:rsidP="00E061B2">
      <w:pPr>
        <w:pStyle w:val="ListParagraph"/>
        <w:keepNext/>
        <w:numPr>
          <w:ilvl w:val="0"/>
          <w:numId w:val="28"/>
        </w:numPr>
        <w:rPr>
          <w:rFonts w:cs="Arial"/>
          <w:color w:val="000000"/>
          <w:u w:val="single"/>
          <w:lang w:val="de-DE"/>
        </w:rPr>
      </w:pPr>
      <w:r w:rsidRPr="00FB1872">
        <w:rPr>
          <w:rFonts w:ascii="Arial" w:hAnsi="Arial" w:cs="Arial"/>
          <w:color w:val="000000"/>
          <w:sz w:val="20"/>
          <w:szCs w:val="20"/>
          <w:lang w:val="de-DE"/>
        </w:rPr>
        <w:t>Vietnam</w:t>
      </w:r>
    </w:p>
    <w:p w14:paraId="516B58A3" w14:textId="041B28E3" w:rsidR="00E37F96" w:rsidRPr="00FB1872" w:rsidRDefault="00FF05E4" w:rsidP="00E37F96">
      <w:pPr>
        <w:pStyle w:val="ListParagraph"/>
        <w:numPr>
          <w:ilvl w:val="0"/>
          <w:numId w:val="28"/>
        </w:numPr>
        <w:rPr>
          <w:rFonts w:ascii="Arial" w:hAnsi="Arial" w:cs="Arial"/>
          <w:color w:val="000000"/>
          <w:sz w:val="20"/>
          <w:szCs w:val="20"/>
          <w:lang w:val="de-DE"/>
        </w:rPr>
      </w:pPr>
      <w:bookmarkStart w:id="69" w:name="_Hlk209801606"/>
      <w:r w:rsidRPr="00FB1872">
        <w:rPr>
          <w:rFonts w:ascii="Arial" w:hAnsi="Arial" w:cs="Arial"/>
          <w:color w:val="000000"/>
          <w:sz w:val="20"/>
          <w:szCs w:val="20"/>
          <w:lang w:val="de-DE"/>
        </w:rPr>
        <w:t>Afrikanische Regionalorganisation für geistiges Eigentum (ARIPO)</w:t>
      </w:r>
    </w:p>
    <w:bookmarkEnd w:id="69"/>
    <w:p w14:paraId="379FB895" w14:textId="77777777" w:rsidR="00FF05E4" w:rsidRPr="00FB1872" w:rsidRDefault="00FF05E4" w:rsidP="00E061B2"/>
    <w:p w14:paraId="1E343A1C" w14:textId="04C9C8FD" w:rsidR="00E37F96" w:rsidRPr="00FB1872" w:rsidRDefault="00E37F96" w:rsidP="00E37F96">
      <w:pPr>
        <w:rPr>
          <w:rFonts w:cs="Arial"/>
          <w:color w:val="00000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0039095E" w:rsidRPr="00FB1872">
        <w:rPr>
          <w:rFonts w:cs="Arial"/>
          <w:color w:val="000000"/>
        </w:rPr>
        <w:tab/>
      </w:r>
      <w:r w:rsidRPr="00FB1872">
        <w:rPr>
          <w:rFonts w:cs="Arial"/>
          <w:color w:val="000000"/>
        </w:rPr>
        <w:t>Die tatsächliche Nutzung des Moduls zum Austausch von DUS-Berichten hat seit der Einführung einer neuen Version im April 2025 zugenommen, wodurch die Zahl der Anfragen auf 219 gestiegen ist.</w:t>
      </w:r>
    </w:p>
    <w:p w14:paraId="70B42549" w14:textId="54A6164B" w:rsidR="00D46E78" w:rsidRPr="00FB1872" w:rsidRDefault="00D46E78" w:rsidP="00E37F96"/>
    <w:p w14:paraId="7AE5B279" w14:textId="77777777" w:rsidR="00E061B2" w:rsidRPr="00FB1872" w:rsidRDefault="00E061B2" w:rsidP="00E37F96"/>
    <w:p w14:paraId="4A074EFD" w14:textId="76E4420A" w:rsidR="00D46E78" w:rsidRPr="00FB1872" w:rsidRDefault="00D46E78" w:rsidP="00D46E78">
      <w:pPr>
        <w:pStyle w:val="Heading2"/>
        <w:rPr>
          <w:lang w:val="de-DE"/>
        </w:rPr>
      </w:pPr>
      <w:bookmarkStart w:id="70" w:name="_Toc147156301"/>
      <w:bookmarkStart w:id="71" w:name="_Toc177637424"/>
      <w:bookmarkStart w:id="72" w:name="_Toc177637706"/>
      <w:bookmarkStart w:id="73" w:name="_Toc210849505"/>
      <w:r w:rsidRPr="00FB1872">
        <w:rPr>
          <w:lang w:val="de-DE"/>
        </w:rPr>
        <w:t xml:space="preserve">Weitere Entwicklungen im Bereich </w:t>
      </w:r>
      <w:r w:rsidR="00505E04">
        <w:rPr>
          <w:lang w:val="de-DE"/>
        </w:rPr>
        <w:t>UPOV PRISMA</w:t>
      </w:r>
      <w:bookmarkEnd w:id="70"/>
      <w:bookmarkEnd w:id="71"/>
      <w:bookmarkEnd w:id="72"/>
      <w:bookmarkEnd w:id="73"/>
    </w:p>
    <w:p w14:paraId="156E284A" w14:textId="77777777" w:rsidR="00D46E78" w:rsidRPr="00FB1872" w:rsidRDefault="00D46E78" w:rsidP="00D46E78">
      <w:pPr>
        <w:keepNext/>
        <w:rPr>
          <w:rFonts w:cs="Arial"/>
        </w:rPr>
      </w:pPr>
    </w:p>
    <w:p w14:paraId="227540F5" w14:textId="77777777" w:rsidR="00E37F96" w:rsidRPr="00FB1872" w:rsidRDefault="00E37F96" w:rsidP="00E37F96">
      <w:pPr>
        <w:rPr>
          <w:i/>
          <w:iCs/>
        </w:rPr>
      </w:pPr>
      <w:bookmarkStart w:id="74" w:name="_Toc84968147"/>
      <w:bookmarkStart w:id="75" w:name="_Toc85055498"/>
      <w:bookmarkStart w:id="76" w:name="_Toc147156305"/>
      <w:r w:rsidRPr="00FB1872">
        <w:rPr>
          <w:i/>
          <w:iCs/>
        </w:rPr>
        <w:t>Werbung und Schulung</w:t>
      </w:r>
    </w:p>
    <w:p w14:paraId="0749B1AD" w14:textId="77777777" w:rsidR="00E37F96" w:rsidRPr="00FB1872" w:rsidRDefault="00E37F96" w:rsidP="00E37F96"/>
    <w:p w14:paraId="3131F5F1" w14:textId="59A2BE8A" w:rsidR="00E37F96" w:rsidRPr="00FB1872" w:rsidRDefault="00E37F96" w:rsidP="00E37F96">
      <w:r w:rsidRPr="00FB1872">
        <w:fldChar w:fldCharType="begin"/>
      </w:r>
      <w:r w:rsidRPr="00FB1872">
        <w:instrText xml:space="preserve"> AUTONUM  </w:instrText>
      </w:r>
      <w:r w:rsidRPr="00FB1872">
        <w:fldChar w:fldCharType="end"/>
      </w:r>
      <w:r w:rsidR="0039095E" w:rsidRPr="00FB1872">
        <w:tab/>
      </w:r>
      <w:r w:rsidRPr="00FB1872">
        <w:t xml:space="preserve">Das Feedback von PVP-Ämtern und Nutzern zu </w:t>
      </w:r>
      <w:r w:rsidR="00505E04">
        <w:t>UPOV PRISMA</w:t>
      </w:r>
      <w:r w:rsidR="0039095E" w:rsidRPr="00FB1872">
        <w:t xml:space="preserve"> </w:t>
      </w:r>
      <w:r w:rsidRPr="00FB1872">
        <w:t xml:space="preserve">zeigte, dass das Verständnis des Tools und seiner Verwendung verbessert werden könnte. Aus diesem Grund organisierte das Verbandsbüro eine Reihe von Webinaren zur Erstellung von Anträgen mit </w:t>
      </w:r>
      <w:r w:rsidR="00505E04">
        <w:t>UPOV PRISMA</w:t>
      </w:r>
      <w:r w:rsidRPr="00FB1872">
        <w:t xml:space="preserve">. Die Webinare wurden gemeinsam von der UPOV und </w:t>
      </w:r>
      <w:r w:rsidR="00E664A2" w:rsidRPr="00FB1872">
        <w:t xml:space="preserve">relevanten </w:t>
      </w:r>
      <w:r w:rsidRPr="00FB1872">
        <w:t xml:space="preserve">Mitgliedern veranstaltet und </w:t>
      </w:r>
      <w:r w:rsidR="00E061B2" w:rsidRPr="00FB1872">
        <w:t xml:space="preserve">standen </w:t>
      </w:r>
      <w:r w:rsidRPr="00FB1872">
        <w:t xml:space="preserve">der Öffentlichkeit zur Teilnahme offen. </w:t>
      </w:r>
    </w:p>
    <w:p w14:paraId="0BCCBB79" w14:textId="77777777" w:rsidR="00E37F96" w:rsidRPr="00FB1872" w:rsidRDefault="00E37F96" w:rsidP="00E37F96"/>
    <w:tbl>
      <w:tblPr>
        <w:tblStyle w:val="TableGrid"/>
        <w:tblW w:w="0" w:type="auto"/>
        <w:tblCellMar>
          <w:top w:w="28" w:type="dxa"/>
          <w:bottom w:w="28" w:type="dxa"/>
        </w:tblCellMar>
        <w:tblLook w:val="04A0" w:firstRow="1" w:lastRow="0" w:firstColumn="1" w:lastColumn="0" w:noHBand="0" w:noVBand="1"/>
      </w:tblPr>
      <w:tblGrid>
        <w:gridCol w:w="5949"/>
        <w:gridCol w:w="1417"/>
        <w:gridCol w:w="2263"/>
      </w:tblGrid>
      <w:tr w:rsidR="00E37F96" w:rsidRPr="00FB1872" w14:paraId="44F7F730" w14:textId="77777777" w:rsidTr="008433C5">
        <w:tc>
          <w:tcPr>
            <w:tcW w:w="5949" w:type="dxa"/>
          </w:tcPr>
          <w:p w14:paraId="4840BD8A" w14:textId="77777777" w:rsidR="00E37F96" w:rsidRPr="00FB1872" w:rsidRDefault="00E37F96" w:rsidP="00E061B2">
            <w:pPr>
              <w:jc w:val="left"/>
            </w:pPr>
            <w:r w:rsidRPr="00FB1872">
              <w:t>Webinare</w:t>
            </w:r>
          </w:p>
        </w:tc>
        <w:tc>
          <w:tcPr>
            <w:tcW w:w="1417" w:type="dxa"/>
          </w:tcPr>
          <w:p w14:paraId="76B433E4" w14:textId="77777777" w:rsidR="00E37F96" w:rsidRPr="00FB1872" w:rsidRDefault="00E37F96" w:rsidP="009B71D8">
            <w:r w:rsidRPr="00FB1872">
              <w:t>Teilnehmer</w:t>
            </w:r>
          </w:p>
        </w:tc>
        <w:tc>
          <w:tcPr>
            <w:tcW w:w="2263" w:type="dxa"/>
          </w:tcPr>
          <w:p w14:paraId="7A37AD15" w14:textId="77777777" w:rsidR="00E37F96" w:rsidRPr="00FB1872" w:rsidRDefault="00E37F96" w:rsidP="009B71D8">
            <w:r w:rsidRPr="00FB1872">
              <w:t>Datum</w:t>
            </w:r>
          </w:p>
        </w:tc>
      </w:tr>
      <w:tr w:rsidR="00E37F96" w:rsidRPr="00FB1872" w14:paraId="52A98E3B" w14:textId="77777777" w:rsidTr="008433C5">
        <w:tc>
          <w:tcPr>
            <w:tcW w:w="5949" w:type="dxa"/>
          </w:tcPr>
          <w:p w14:paraId="77D2D050" w14:textId="77777777" w:rsidR="00E37F96" w:rsidRPr="00FB1872" w:rsidRDefault="00E37F96" w:rsidP="00E061B2">
            <w:pPr>
              <w:jc w:val="left"/>
            </w:pPr>
            <w:r w:rsidRPr="00FB1872">
              <w:t>Einreichung von Anträgen in den Vereinigten Staaten von Amerika</w:t>
            </w:r>
          </w:p>
        </w:tc>
        <w:tc>
          <w:tcPr>
            <w:tcW w:w="1417" w:type="dxa"/>
          </w:tcPr>
          <w:p w14:paraId="6D8E9222" w14:textId="77777777" w:rsidR="00E37F96" w:rsidRPr="00FB1872" w:rsidRDefault="00E37F96" w:rsidP="008433C5">
            <w:pPr>
              <w:jc w:val="center"/>
            </w:pPr>
            <w:r w:rsidRPr="00FB1872">
              <w:t>56</w:t>
            </w:r>
          </w:p>
        </w:tc>
        <w:tc>
          <w:tcPr>
            <w:tcW w:w="2263" w:type="dxa"/>
          </w:tcPr>
          <w:p w14:paraId="118912F9" w14:textId="77777777" w:rsidR="00E37F96" w:rsidRPr="00FB1872" w:rsidRDefault="00E37F96" w:rsidP="009B71D8">
            <w:r w:rsidRPr="00FB1872">
              <w:t>25. November 2024</w:t>
            </w:r>
          </w:p>
        </w:tc>
      </w:tr>
      <w:tr w:rsidR="00E37F96" w:rsidRPr="00FB1872" w14:paraId="0CBFB54C" w14:textId="77777777" w:rsidTr="008433C5">
        <w:tc>
          <w:tcPr>
            <w:tcW w:w="5949" w:type="dxa"/>
          </w:tcPr>
          <w:p w14:paraId="4DC25AFA" w14:textId="77777777" w:rsidR="00E37F96" w:rsidRPr="00FB1872" w:rsidRDefault="00E37F96" w:rsidP="00E061B2">
            <w:pPr>
              <w:jc w:val="left"/>
            </w:pPr>
            <w:r w:rsidRPr="00FB1872">
              <w:t>Wie man einen Antrag für Türkiye stellt</w:t>
            </w:r>
          </w:p>
        </w:tc>
        <w:tc>
          <w:tcPr>
            <w:tcW w:w="1417" w:type="dxa"/>
          </w:tcPr>
          <w:p w14:paraId="34291817" w14:textId="77777777" w:rsidR="00E37F96" w:rsidRPr="00FB1872" w:rsidRDefault="00E37F96" w:rsidP="008433C5">
            <w:pPr>
              <w:jc w:val="center"/>
            </w:pPr>
            <w:r w:rsidRPr="00FB1872">
              <w:t>102</w:t>
            </w:r>
          </w:p>
        </w:tc>
        <w:tc>
          <w:tcPr>
            <w:tcW w:w="2263" w:type="dxa"/>
          </w:tcPr>
          <w:p w14:paraId="278DFA15" w14:textId="77777777" w:rsidR="00E37F96" w:rsidRPr="00FB1872" w:rsidRDefault="00E37F96" w:rsidP="009B71D8">
            <w:r w:rsidRPr="00FB1872">
              <w:t>27. November 2024</w:t>
            </w:r>
          </w:p>
        </w:tc>
      </w:tr>
      <w:tr w:rsidR="00E37F96" w:rsidRPr="00FB1872" w14:paraId="24F946ED" w14:textId="77777777" w:rsidTr="008433C5">
        <w:tc>
          <w:tcPr>
            <w:tcW w:w="5949" w:type="dxa"/>
          </w:tcPr>
          <w:p w14:paraId="319AEAE5" w14:textId="77777777" w:rsidR="00E37F96" w:rsidRPr="00FB1872" w:rsidRDefault="00E37F96" w:rsidP="00E061B2">
            <w:pPr>
              <w:jc w:val="left"/>
            </w:pPr>
            <w:r w:rsidRPr="00FB1872">
              <w:t>Wie man Anträge für Australien und Neuseeland stellt</w:t>
            </w:r>
          </w:p>
        </w:tc>
        <w:tc>
          <w:tcPr>
            <w:tcW w:w="1417" w:type="dxa"/>
          </w:tcPr>
          <w:p w14:paraId="1F321535" w14:textId="77777777" w:rsidR="00E37F96" w:rsidRPr="00FB1872" w:rsidRDefault="00E37F96" w:rsidP="008433C5">
            <w:pPr>
              <w:jc w:val="center"/>
            </w:pPr>
            <w:r w:rsidRPr="00FB1872">
              <w:t>52</w:t>
            </w:r>
          </w:p>
        </w:tc>
        <w:tc>
          <w:tcPr>
            <w:tcW w:w="2263" w:type="dxa"/>
          </w:tcPr>
          <w:p w14:paraId="5F6446B4" w14:textId="77777777" w:rsidR="00E37F96" w:rsidRPr="00FB1872" w:rsidRDefault="00E37F96" w:rsidP="009B71D8">
            <w:r w:rsidRPr="00FB1872">
              <w:t>17. Februar 2025</w:t>
            </w:r>
          </w:p>
        </w:tc>
      </w:tr>
      <w:tr w:rsidR="00E37F96" w:rsidRPr="00FB1872" w14:paraId="5DB13CE8" w14:textId="77777777" w:rsidTr="008433C5">
        <w:tc>
          <w:tcPr>
            <w:tcW w:w="5949" w:type="dxa"/>
          </w:tcPr>
          <w:p w14:paraId="0A22BC48" w14:textId="3A0714AA" w:rsidR="00E37F96" w:rsidRPr="00FB1872" w:rsidRDefault="00505E04" w:rsidP="00E061B2">
            <w:pPr>
              <w:jc w:val="left"/>
            </w:pPr>
            <w:r>
              <w:t>UPOV PRISMA</w:t>
            </w:r>
            <w:r w:rsidR="00E37F96" w:rsidRPr="00FB1872">
              <w:t>: Vorteile für den Sortenschutz in Mexiko und Lateinamerika</w:t>
            </w:r>
          </w:p>
        </w:tc>
        <w:tc>
          <w:tcPr>
            <w:tcW w:w="1417" w:type="dxa"/>
          </w:tcPr>
          <w:p w14:paraId="719DC2E3" w14:textId="77777777" w:rsidR="00E37F96" w:rsidRPr="00FB1872" w:rsidRDefault="00E37F96" w:rsidP="008433C5">
            <w:pPr>
              <w:jc w:val="center"/>
            </w:pPr>
            <w:r w:rsidRPr="00FB1872">
              <w:t>259</w:t>
            </w:r>
          </w:p>
        </w:tc>
        <w:tc>
          <w:tcPr>
            <w:tcW w:w="2263" w:type="dxa"/>
          </w:tcPr>
          <w:p w14:paraId="4C4A692A" w14:textId="77777777" w:rsidR="00E37F96" w:rsidRPr="00FB1872" w:rsidRDefault="00E37F96" w:rsidP="009B71D8">
            <w:r w:rsidRPr="00FB1872">
              <w:t>2. Juli 2025</w:t>
            </w:r>
          </w:p>
        </w:tc>
      </w:tr>
    </w:tbl>
    <w:p w14:paraId="737A8983" w14:textId="77777777" w:rsidR="00E37F96" w:rsidRPr="00FB1872" w:rsidRDefault="00E37F96" w:rsidP="00E37F96"/>
    <w:p w14:paraId="3EFA62BF" w14:textId="1421B07D"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Im Februar 2025 forderte das Verbandsbüro alle teilnehmenden Behörden auf, die aktuellen </w:t>
      </w:r>
      <w:r w:rsidR="00E664A2" w:rsidRPr="00FB1872">
        <w:t>Verfahren</w:t>
      </w:r>
      <w:r w:rsidRPr="00FB1872">
        <w:t xml:space="preserve"> der Sortenamt zu überprüfen. </w:t>
      </w:r>
      <w:r w:rsidR="00354A9D" w:rsidRPr="00FB1872">
        <w:t xml:space="preserve">Vierzehn </w:t>
      </w:r>
      <w:r w:rsidR="005357DE" w:rsidRPr="00FB1872">
        <w:t xml:space="preserve">(14) </w:t>
      </w:r>
      <w:r w:rsidRPr="00FB1872">
        <w:t xml:space="preserve">Behörden haben vorgeschlagen, ihre </w:t>
      </w:r>
      <w:r w:rsidR="00E664A2" w:rsidRPr="00FB1872">
        <w:t>Verfahren</w:t>
      </w:r>
      <w:r w:rsidRPr="00FB1872">
        <w:t xml:space="preserve"> der Sortenamt zu aktualisieren.</w:t>
      </w:r>
    </w:p>
    <w:p w14:paraId="28216224" w14:textId="5C4E2829" w:rsidR="009F67BA" w:rsidRPr="00FB1872" w:rsidRDefault="009F67BA" w:rsidP="00E37F96"/>
    <w:p w14:paraId="1C9D2762" w14:textId="5B81339A" w:rsidR="00DD5179" w:rsidRPr="00FB1872" w:rsidRDefault="00DD5179" w:rsidP="00DD5179">
      <w:pPr>
        <w:rPr>
          <w:rFonts w:cs="Arial"/>
        </w:rPr>
      </w:pPr>
      <w:r w:rsidRPr="00FB1872">
        <w:fldChar w:fldCharType="begin"/>
      </w:r>
      <w:r w:rsidRPr="00FB1872">
        <w:instrText xml:space="preserve"> AUTONUM  </w:instrText>
      </w:r>
      <w:r w:rsidRPr="00FB1872">
        <w:fldChar w:fldCharType="end"/>
      </w:r>
      <w:r w:rsidRPr="00FB1872">
        <w:tab/>
      </w:r>
      <w:r w:rsidRPr="00FB1872">
        <w:rPr>
          <w:rFonts w:cs="Arial"/>
        </w:rPr>
        <w:t xml:space="preserve">Im September 2025 führte das Verbandsbüro einen Workshop mit dem Titel „Wie können Züchter die Entwicklung von </w:t>
      </w:r>
      <w:r w:rsidR="00505E04">
        <w:rPr>
          <w:rFonts w:cs="Arial"/>
        </w:rPr>
        <w:t>UPOV PRISMA</w:t>
      </w:r>
      <w:r w:rsidRPr="00FB1872">
        <w:rPr>
          <w:rFonts w:cs="Arial"/>
        </w:rPr>
        <w:t xml:space="preserve"> unterstützen?“ mit Vertretern von ISF, CIOPORA und CropLife International durch. Folgende Maßnahmen wurden vorgeschlagen:</w:t>
      </w:r>
    </w:p>
    <w:p w14:paraId="49E5392A" w14:textId="77777777" w:rsidR="00E664A2" w:rsidRPr="00FB1872" w:rsidRDefault="00E664A2" w:rsidP="00DD5179">
      <w:pPr>
        <w:rPr>
          <w:rFonts w:cs="Arial"/>
        </w:rPr>
      </w:pPr>
    </w:p>
    <w:p w14:paraId="53FC9B44" w14:textId="51A5F59E"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 xml:space="preserve">Einmalige </w:t>
      </w:r>
      <w:r w:rsidR="0015152E" w:rsidRPr="00FB1872">
        <w:rPr>
          <w:rFonts w:ascii="Arial" w:hAnsi="Arial" w:cs="Arial"/>
          <w:sz w:val="20"/>
          <w:szCs w:val="20"/>
          <w:lang w:val="de-DE"/>
        </w:rPr>
        <w:t xml:space="preserve">finanzielle </w:t>
      </w:r>
      <w:r w:rsidRPr="00FB1872">
        <w:rPr>
          <w:rFonts w:ascii="Arial" w:hAnsi="Arial" w:cs="Arial"/>
          <w:sz w:val="20"/>
          <w:szCs w:val="20"/>
          <w:lang w:val="de-DE"/>
        </w:rPr>
        <w:t>Unterstützung unter bestimmten Bedingungen.</w:t>
      </w:r>
    </w:p>
    <w:p w14:paraId="1CDD502E" w14:textId="77777777"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Einrichtung einer Task Force für teilnehmende Behörden zum Austausch von Feedback und zur Stärkung des Engagements.</w:t>
      </w:r>
    </w:p>
    <w:p w14:paraId="7159AB55" w14:textId="14BD51D9"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 xml:space="preserve">Ausweitung der Unterstützung von </w:t>
      </w:r>
      <w:r w:rsidR="00505E04">
        <w:rPr>
          <w:rFonts w:ascii="Arial" w:hAnsi="Arial" w:cs="Arial"/>
          <w:sz w:val="20"/>
          <w:szCs w:val="20"/>
          <w:lang w:val="de-DE"/>
        </w:rPr>
        <w:t>UPOV PRISMA</w:t>
      </w:r>
      <w:r w:rsidRPr="00FB1872">
        <w:rPr>
          <w:rFonts w:ascii="Arial" w:hAnsi="Arial" w:cs="Arial"/>
          <w:sz w:val="20"/>
          <w:szCs w:val="20"/>
          <w:lang w:val="de-DE"/>
        </w:rPr>
        <w:t xml:space="preserve"> auf nationale Listen, sofern dies möglich ist.</w:t>
      </w:r>
    </w:p>
    <w:p w14:paraId="180EC5AE" w14:textId="77777777"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Aufforderung an Züchterverbände, Nutzerfeedback zu sammeln und an die UPOV/Behörde zu melden.</w:t>
      </w:r>
    </w:p>
    <w:p w14:paraId="09C269F9" w14:textId="77777777"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Veröffentlichung von Artikeln im Seed Magazine.</w:t>
      </w:r>
    </w:p>
    <w:p w14:paraId="02682D0F" w14:textId="30DF6FFD"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 xml:space="preserve">Verteilen Sie eine Feedback-Umfrage an alle </w:t>
      </w:r>
      <w:r w:rsidR="00505E04">
        <w:rPr>
          <w:rFonts w:ascii="Arial" w:hAnsi="Arial" w:cs="Arial"/>
          <w:sz w:val="20"/>
          <w:szCs w:val="20"/>
          <w:lang w:val="de-DE"/>
        </w:rPr>
        <w:t>UPOV PRISMA</w:t>
      </w:r>
      <w:r w:rsidRPr="00FB1872">
        <w:rPr>
          <w:rFonts w:ascii="Arial" w:hAnsi="Arial" w:cs="Arial"/>
          <w:sz w:val="20"/>
          <w:szCs w:val="20"/>
          <w:lang w:val="de-DE"/>
        </w:rPr>
        <w:t>-Nutzer.</w:t>
      </w:r>
    </w:p>
    <w:p w14:paraId="71954361" w14:textId="7D65A533"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 xml:space="preserve">Erweiterung der </w:t>
      </w:r>
      <w:r w:rsidR="00505E04">
        <w:rPr>
          <w:rFonts w:ascii="Arial" w:hAnsi="Arial" w:cs="Arial"/>
          <w:sz w:val="20"/>
          <w:szCs w:val="20"/>
          <w:lang w:val="de-DE"/>
        </w:rPr>
        <w:t>UPOV PRISMA</w:t>
      </w:r>
      <w:r w:rsidRPr="00FB1872">
        <w:rPr>
          <w:rFonts w:ascii="Arial" w:hAnsi="Arial" w:cs="Arial"/>
          <w:sz w:val="20"/>
          <w:szCs w:val="20"/>
          <w:lang w:val="de-DE"/>
        </w:rPr>
        <w:t xml:space="preserve">-Nutzer-Taskforce um weitere Unternehmen (andere </w:t>
      </w:r>
      <w:r w:rsidR="00505E04">
        <w:rPr>
          <w:rFonts w:ascii="Arial" w:hAnsi="Arial" w:cs="Arial"/>
          <w:sz w:val="20"/>
          <w:szCs w:val="20"/>
          <w:lang w:val="de-DE"/>
        </w:rPr>
        <w:t>UPOV PRISMA</w:t>
      </w:r>
      <w:r w:rsidRPr="00FB1872">
        <w:rPr>
          <w:rFonts w:ascii="Arial" w:hAnsi="Arial" w:cs="Arial"/>
          <w:sz w:val="20"/>
          <w:szCs w:val="20"/>
          <w:lang w:val="de-DE"/>
        </w:rPr>
        <w:t>-Kunden).</w:t>
      </w:r>
    </w:p>
    <w:p w14:paraId="0646E385" w14:textId="77777777" w:rsidR="00DD5179" w:rsidRPr="00FB1872" w:rsidRDefault="00DD5179" w:rsidP="00DD5179">
      <w:pPr>
        <w:pStyle w:val="ListParagraph"/>
        <w:numPr>
          <w:ilvl w:val="0"/>
          <w:numId w:val="31"/>
        </w:numPr>
        <w:ind w:left="660"/>
        <w:rPr>
          <w:rFonts w:ascii="Arial" w:hAnsi="Arial" w:cs="Arial"/>
          <w:sz w:val="20"/>
          <w:szCs w:val="20"/>
          <w:lang w:val="de-DE"/>
        </w:rPr>
      </w:pPr>
      <w:r w:rsidRPr="00FB1872">
        <w:rPr>
          <w:rFonts w:ascii="Arial" w:hAnsi="Arial" w:cs="Arial"/>
          <w:sz w:val="20"/>
          <w:szCs w:val="20"/>
          <w:lang w:val="de-DE"/>
        </w:rPr>
        <w:t>Unterstützung der Entwicklung eines Kernsatzes von Fragen pro Kulturpflanze, den die teilnehmenden Behörden als Pilotprojekt verwenden können, mit zusätzlichen Fragen nach Bedarf, um die Kopierbarkeit und Harmonisierung der Anwendung zu verbessern.</w:t>
      </w:r>
    </w:p>
    <w:p w14:paraId="26AB127A" w14:textId="77777777" w:rsidR="00E37F96" w:rsidRPr="00FB1872" w:rsidRDefault="00E37F96" w:rsidP="00E37F96">
      <w:pPr>
        <w:rPr>
          <w:rFonts w:cs="Arial"/>
        </w:rPr>
      </w:pPr>
    </w:p>
    <w:p w14:paraId="0BF0AB0A" w14:textId="29076D81" w:rsidR="00E37F96" w:rsidRPr="00FB1872" w:rsidRDefault="00E37F96" w:rsidP="00E37F96">
      <w:pPr>
        <w:pStyle w:val="Heading3"/>
        <w:rPr>
          <w:lang w:val="de-DE"/>
        </w:rPr>
      </w:pPr>
      <w:bookmarkStart w:id="77" w:name="_Toc108791965"/>
      <w:bookmarkStart w:id="78" w:name="_Toc108792150"/>
      <w:bookmarkStart w:id="79" w:name="_Toc108792266"/>
      <w:bookmarkStart w:id="80" w:name="_Toc108792341"/>
      <w:bookmarkStart w:id="81" w:name="_Toc109028307"/>
      <w:bookmarkStart w:id="82" w:name="_Toc206409984"/>
      <w:bookmarkStart w:id="83" w:name="_Toc210849506"/>
      <w:r w:rsidRPr="00FB1872">
        <w:rPr>
          <w:lang w:val="de-DE"/>
        </w:rPr>
        <w:lastRenderedPageBreak/>
        <w:t>Formularsynchronisierung</w:t>
      </w:r>
      <w:bookmarkEnd w:id="77"/>
      <w:bookmarkEnd w:id="78"/>
      <w:bookmarkEnd w:id="79"/>
      <w:bookmarkEnd w:id="80"/>
      <w:bookmarkEnd w:id="81"/>
      <w:bookmarkEnd w:id="82"/>
      <w:bookmarkEnd w:id="83"/>
    </w:p>
    <w:p w14:paraId="2ADE5482" w14:textId="77777777" w:rsidR="00E37F96" w:rsidRPr="00FB1872" w:rsidRDefault="00E37F96" w:rsidP="00E37F96"/>
    <w:p w14:paraId="2E5CC9B5" w14:textId="1B86455B"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Es ist unerlässlich, dass dem UPOV-PRISMA-Team die aktuellste Version der Formulare zur Implementierung in </w:t>
      </w:r>
      <w:r w:rsidR="00505E04">
        <w:t>UPOV PRISMA</w:t>
      </w:r>
      <w:r w:rsidR="0039095E" w:rsidRPr="00FB1872">
        <w:t xml:space="preserve"> </w:t>
      </w:r>
      <w:r w:rsidRPr="00FB1872">
        <w:t>zur Verfügung gestellt wird. Aktualisierte Formulare stellen sicher, dass die von den Nutzern übermittelten Daten vollständig sind, und verringern die Notwendigkeit von Überarbeitungen aufgrund fehlender Informationen.</w:t>
      </w:r>
    </w:p>
    <w:p w14:paraId="38B2ED5C" w14:textId="77777777" w:rsidR="00E37F96" w:rsidRPr="00FB1872" w:rsidRDefault="00E37F96" w:rsidP="00E37F96"/>
    <w:p w14:paraId="4348BCA3" w14:textId="18D5F646"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Die Aufrechterhaltung einer aktuellen Synchronisierung zwischen den PVP-Ämtern und ihren neuesten Formularen ist von entscheidender Bedeutung. Daher wird empfohlen, das UPOV-PRISMA-Team unverzüglich über alle Änderungen an Antrags sformularen oder technischen Fragebögen zu informieren, sobald diese umgesetzt wurden. Das UPOV-Büro wird eine jährliche Überprüfung mit den UPOV-PRISMA-Ansprechpartnern durchführen, um sicherzustellen, dass die Antragsformulare in </w:t>
      </w:r>
      <w:r w:rsidR="00505E04">
        <w:t>UPOV PRISMA</w:t>
      </w:r>
      <w:r w:rsidR="0039095E" w:rsidRPr="00FB1872">
        <w:t xml:space="preserve"> </w:t>
      </w:r>
      <w:r w:rsidRPr="00FB1872">
        <w:t>auf dem neuesten Stand sind.</w:t>
      </w:r>
    </w:p>
    <w:p w14:paraId="5879875D" w14:textId="77777777" w:rsidR="00E37F96" w:rsidRPr="00FB1872" w:rsidRDefault="00E37F96" w:rsidP="00E37F96">
      <w:pPr>
        <w:tabs>
          <w:tab w:val="left" w:pos="540"/>
          <w:tab w:val="left" w:pos="3240"/>
          <w:tab w:val="left" w:pos="6675"/>
        </w:tabs>
        <w:ind w:right="-81"/>
        <w:rPr>
          <w:sz w:val="18"/>
        </w:rPr>
      </w:pPr>
    </w:p>
    <w:p w14:paraId="494AE5EF" w14:textId="680421A9"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Um die Synchronisierung der </w:t>
      </w:r>
      <w:r w:rsidR="005357DE" w:rsidRPr="00FB1872">
        <w:t>technischen Fragebögen (</w:t>
      </w:r>
      <w:r w:rsidRPr="00FB1872">
        <w:t>TQs</w:t>
      </w:r>
      <w:r w:rsidR="005357DE" w:rsidRPr="00FB1872">
        <w:t xml:space="preserve">) </w:t>
      </w:r>
      <w:r w:rsidRPr="00FB1872">
        <w:t xml:space="preserve">zwischen </w:t>
      </w:r>
      <w:r w:rsidR="00505E04">
        <w:t>UPOV PRISMA</w:t>
      </w:r>
      <w:r w:rsidR="0039095E" w:rsidRPr="00FB1872">
        <w:t xml:space="preserve"> </w:t>
      </w:r>
      <w:r w:rsidRPr="00FB1872">
        <w:t xml:space="preserve">und </w:t>
      </w:r>
      <w:r w:rsidR="005357DE" w:rsidRPr="00FB1872">
        <w:t xml:space="preserve">dem </w:t>
      </w:r>
      <w:r w:rsidRPr="00FB1872">
        <w:t xml:space="preserve">Gemeinschaftlichen Sortenamt der Europäischen Union </w:t>
      </w:r>
      <w:r w:rsidR="005357DE" w:rsidRPr="00FB1872">
        <w:t>(CPVO</w:t>
      </w:r>
      <w:r w:rsidRPr="00FB1872">
        <w:t>) zu erreichen und aufrechtzuerhalten, wurden mit dem CPVO folgende Projekte vereinbart:</w:t>
      </w:r>
    </w:p>
    <w:p w14:paraId="5963D1EC" w14:textId="77777777" w:rsidR="00E37F96" w:rsidRPr="00FB1872" w:rsidRDefault="00E37F96" w:rsidP="00E37F96">
      <w:pPr>
        <w:rPr>
          <w:highlight w:val="cyan"/>
        </w:rPr>
      </w:pPr>
    </w:p>
    <w:p w14:paraId="65792B3D" w14:textId="7E30B86F" w:rsidR="00E37F96" w:rsidRPr="00FB1872"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de-DE"/>
        </w:rPr>
      </w:pPr>
      <w:r w:rsidRPr="00FB1872">
        <w:rPr>
          <w:rFonts w:ascii="Arial" w:hAnsi="Arial" w:cs="Arial"/>
          <w:sz w:val="20"/>
          <w:szCs w:val="20"/>
          <w:lang w:val="de-DE"/>
        </w:rPr>
        <w:t>Projekt 1:</w:t>
      </w:r>
      <w:r w:rsidRPr="00FB1872">
        <w:rPr>
          <w:rFonts w:ascii="Arial" w:hAnsi="Arial" w:cs="Arial"/>
          <w:sz w:val="20"/>
          <w:szCs w:val="20"/>
          <w:lang w:val="de-DE"/>
        </w:rPr>
        <w:tab/>
        <w:t xml:space="preserve">„Audit” (aktuelle Probleme/Sachverhalte) für den Datenaustausch zwischen </w:t>
      </w:r>
      <w:r w:rsidR="00505E04">
        <w:rPr>
          <w:rFonts w:ascii="Arial" w:hAnsi="Arial" w:cs="Arial"/>
          <w:sz w:val="20"/>
          <w:szCs w:val="20"/>
          <w:lang w:val="de-DE"/>
        </w:rPr>
        <w:t>UPOV PRISMA</w:t>
      </w:r>
      <w:r w:rsidR="0039095E" w:rsidRPr="00FB1872">
        <w:rPr>
          <w:rFonts w:ascii="Arial" w:hAnsi="Arial" w:cs="Arial"/>
          <w:sz w:val="20"/>
          <w:szCs w:val="20"/>
          <w:lang w:val="de-DE"/>
        </w:rPr>
        <w:t xml:space="preserve"> </w:t>
      </w:r>
      <w:r w:rsidRPr="00FB1872">
        <w:rPr>
          <w:rFonts w:ascii="Arial" w:hAnsi="Arial" w:cs="Arial"/>
          <w:sz w:val="20"/>
          <w:szCs w:val="20"/>
          <w:lang w:val="de-DE"/>
        </w:rPr>
        <w:t>und CPVO in beide Richtungen (Status: abgeschlossen);</w:t>
      </w:r>
    </w:p>
    <w:p w14:paraId="747CC190" w14:textId="77777777" w:rsidR="00E37F96" w:rsidRPr="00FB1872"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de-DE"/>
        </w:rPr>
      </w:pPr>
      <w:r w:rsidRPr="00FB1872">
        <w:rPr>
          <w:rFonts w:ascii="Arial" w:hAnsi="Arial" w:cs="Arial"/>
          <w:sz w:val="20"/>
          <w:szCs w:val="20"/>
          <w:lang w:val="de-DE"/>
        </w:rPr>
        <w:t>Projekt 2:</w:t>
      </w:r>
      <w:r w:rsidRPr="00FB1872">
        <w:rPr>
          <w:rFonts w:ascii="Arial" w:hAnsi="Arial" w:cs="Arial"/>
          <w:sz w:val="20"/>
          <w:szCs w:val="20"/>
          <w:lang w:val="de-DE"/>
        </w:rPr>
        <w:tab/>
        <w:t>Teil A: Lösung aktueller Probleme; Teil B: Synchronisierung von Änderungen durch UPOV/CPVO (Status: läuft auf der Grundlage der in Projekt 1 bereitgestellten Informationen);</w:t>
      </w:r>
    </w:p>
    <w:p w14:paraId="711A9B8F" w14:textId="77777777" w:rsidR="00E37F96" w:rsidRPr="00FB1872"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de-DE"/>
        </w:rPr>
      </w:pPr>
      <w:r w:rsidRPr="00FB1872">
        <w:rPr>
          <w:rFonts w:ascii="Arial" w:hAnsi="Arial" w:cs="Arial"/>
          <w:sz w:val="20"/>
          <w:szCs w:val="20"/>
          <w:lang w:val="de-DE"/>
        </w:rPr>
        <w:t>Projekt 3:</w:t>
      </w:r>
      <w:r w:rsidRPr="00FB1872">
        <w:rPr>
          <w:rFonts w:ascii="Arial" w:hAnsi="Arial" w:cs="Arial"/>
          <w:sz w:val="20"/>
          <w:szCs w:val="20"/>
          <w:lang w:val="de-DE"/>
        </w:rPr>
        <w:tab/>
        <w:t>Umsetzung der Ergebnisse von Projekt 2: Bidirektionaler Austausch von Anwendungsdaten (Salat, Tomate, Rose) (Status: läuft auf der Grundlage der in Projekt 1 bereitgestellten Informationen);</w:t>
      </w:r>
    </w:p>
    <w:p w14:paraId="24CEACAB" w14:textId="77777777" w:rsidR="00E37F96" w:rsidRPr="00FB1872" w:rsidRDefault="00E37F96" w:rsidP="00E37F96">
      <w:pPr>
        <w:pStyle w:val="ListParagraph"/>
        <w:numPr>
          <w:ilvl w:val="0"/>
          <w:numId w:val="8"/>
        </w:numPr>
        <w:tabs>
          <w:tab w:val="left" w:pos="851"/>
        </w:tabs>
        <w:spacing w:after="60"/>
        <w:ind w:left="1843" w:hanging="1276"/>
        <w:jc w:val="both"/>
        <w:rPr>
          <w:rFonts w:ascii="Arial" w:hAnsi="Arial" w:cs="Arial"/>
          <w:sz w:val="20"/>
          <w:szCs w:val="20"/>
          <w:lang w:val="de-DE"/>
        </w:rPr>
      </w:pPr>
      <w:r w:rsidRPr="00FB1872">
        <w:rPr>
          <w:rFonts w:ascii="Arial" w:hAnsi="Arial" w:cs="Arial"/>
          <w:sz w:val="20"/>
          <w:szCs w:val="20"/>
          <w:lang w:val="de-DE"/>
        </w:rPr>
        <w:t>Projekt 4:</w:t>
      </w:r>
      <w:r w:rsidRPr="00FB1872">
        <w:rPr>
          <w:rFonts w:ascii="Arial" w:hAnsi="Arial" w:cs="Arial"/>
          <w:sz w:val="20"/>
          <w:szCs w:val="20"/>
          <w:lang w:val="de-DE"/>
        </w:rPr>
        <w:tab/>
        <w:t>Massen-Upload von Maisanmeldungen von der UPOV an die CPVO (Status: läuft auf der Grundlage der in Projekt 1 bereitgestellten Informationen); und</w:t>
      </w:r>
    </w:p>
    <w:p w14:paraId="27C2EF5E" w14:textId="2CD323BC" w:rsidR="00E37F96" w:rsidRPr="00FB1872" w:rsidRDefault="00E37F96" w:rsidP="00E37F96">
      <w:pPr>
        <w:pStyle w:val="ListParagraph"/>
        <w:numPr>
          <w:ilvl w:val="0"/>
          <w:numId w:val="8"/>
        </w:numPr>
        <w:tabs>
          <w:tab w:val="left" w:pos="851"/>
        </w:tabs>
        <w:ind w:left="1843" w:hanging="1276"/>
        <w:contextualSpacing/>
        <w:jc w:val="both"/>
        <w:rPr>
          <w:rFonts w:ascii="Arial" w:hAnsi="Arial" w:cs="Arial"/>
          <w:sz w:val="20"/>
          <w:szCs w:val="20"/>
          <w:lang w:val="de-DE"/>
        </w:rPr>
      </w:pPr>
      <w:r w:rsidRPr="00FB1872">
        <w:rPr>
          <w:rFonts w:ascii="Arial" w:hAnsi="Arial" w:cs="Arial"/>
          <w:sz w:val="20"/>
          <w:szCs w:val="20"/>
          <w:lang w:val="de-DE"/>
        </w:rPr>
        <w:t>Projekt 5:</w:t>
      </w:r>
      <w:r w:rsidRPr="00FB1872">
        <w:rPr>
          <w:rFonts w:ascii="Arial" w:hAnsi="Arial" w:cs="Arial"/>
          <w:sz w:val="20"/>
          <w:szCs w:val="20"/>
          <w:lang w:val="de-DE"/>
        </w:rPr>
        <w:tab/>
        <w:t xml:space="preserve">„Übergangsregelungen“, um Antragstellern mitzuteilen, in welchen Fällen sie </w:t>
      </w:r>
      <w:r w:rsidR="00505E04">
        <w:rPr>
          <w:rFonts w:ascii="Arial" w:hAnsi="Arial" w:cs="Arial"/>
          <w:sz w:val="20"/>
          <w:szCs w:val="20"/>
          <w:lang w:val="de-DE"/>
        </w:rPr>
        <w:t>UPOV PRISMA</w:t>
      </w:r>
      <w:r w:rsidR="0039095E" w:rsidRPr="00FB1872">
        <w:rPr>
          <w:rFonts w:ascii="Arial" w:hAnsi="Arial" w:cs="Arial"/>
          <w:sz w:val="20"/>
          <w:szCs w:val="20"/>
          <w:lang w:val="de-DE"/>
        </w:rPr>
        <w:t xml:space="preserve"> </w:t>
      </w:r>
      <w:r w:rsidRPr="00FB1872">
        <w:rPr>
          <w:rFonts w:ascii="Arial" w:hAnsi="Arial" w:cs="Arial"/>
          <w:sz w:val="20"/>
          <w:szCs w:val="20"/>
          <w:lang w:val="de-DE"/>
        </w:rPr>
        <w:t>für Anträge beim CPVO nutzen können und welche Maßnahmen bis zur Klärung aller Fragen zu ergreifen sind (Status: läuft).</w:t>
      </w:r>
    </w:p>
    <w:p w14:paraId="7C65BB6B" w14:textId="77777777" w:rsidR="00E37F96" w:rsidRPr="00FB1872" w:rsidRDefault="00E37F96" w:rsidP="00E37F96"/>
    <w:p w14:paraId="65D3E2A4" w14:textId="73ED58B2"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Das CPVO und die UPOV </w:t>
      </w:r>
      <w:r w:rsidR="001C3BC8" w:rsidRPr="00FB1872">
        <w:t xml:space="preserve">erörtern derzeit die Prioritäten </w:t>
      </w:r>
      <w:r w:rsidRPr="00FB1872">
        <w:t xml:space="preserve">in Bezug auf die </w:t>
      </w:r>
      <w:r w:rsidRPr="00FB1872">
        <w:rPr>
          <w:rFonts w:cs="Arial"/>
        </w:rPr>
        <w:t xml:space="preserve">oben genannten </w:t>
      </w:r>
      <w:r w:rsidRPr="00FB1872">
        <w:t xml:space="preserve">Projekte unter Berücksichtigung der verfügbaren Ressourcen.  </w:t>
      </w:r>
    </w:p>
    <w:p w14:paraId="0CAAA7A4" w14:textId="77777777" w:rsidR="00E37F96" w:rsidRPr="00FB1872" w:rsidRDefault="00E37F96" w:rsidP="00E37F96"/>
    <w:p w14:paraId="09EDEDF0" w14:textId="0D0433F6"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Da die Aktualisierung der Formulare zwischen zwei Veröffentlichungen erfolgen kann, wurden die folgenden Antragsformulare im April 2025 </w:t>
      </w:r>
      <w:r w:rsidR="00BB4CB3" w:rsidRPr="00FB1872">
        <w:t xml:space="preserve">und September 2025 </w:t>
      </w:r>
      <w:r w:rsidRPr="00FB1872">
        <w:t xml:space="preserve">aktualisiert und die </w:t>
      </w:r>
      <w:r w:rsidR="0039095E" w:rsidRPr="00FB1872">
        <w:t>UPOV</w:t>
      </w:r>
      <w:r w:rsidRPr="00FB1872">
        <w:t>-PRISMA-Nutzer darüber informiert:</w:t>
      </w:r>
    </w:p>
    <w:p w14:paraId="07CDBBE0" w14:textId="77777777" w:rsidR="00E37F96" w:rsidRPr="00FB1872" w:rsidRDefault="00E37F96" w:rsidP="00E37F96"/>
    <w:p w14:paraId="7AAD2FE0" w14:textId="77777777" w:rsidR="00E37F96" w:rsidRPr="00FB1872" w:rsidRDefault="00E37F96" w:rsidP="00E37F96">
      <w:pPr>
        <w:pStyle w:val="ListParagraph"/>
        <w:numPr>
          <w:ilvl w:val="0"/>
          <w:numId w:val="29"/>
        </w:numPr>
        <w:rPr>
          <w:rFonts w:ascii="Arial" w:hAnsi="Arial" w:cs="Arial"/>
          <w:sz w:val="20"/>
          <w:szCs w:val="20"/>
          <w:lang w:val="de-DE"/>
        </w:rPr>
      </w:pPr>
      <w:r w:rsidRPr="00FB1872">
        <w:rPr>
          <w:rFonts w:ascii="Arial" w:hAnsi="Arial" w:cs="Arial"/>
          <w:sz w:val="20"/>
          <w:szCs w:val="20"/>
          <w:lang w:val="de-DE"/>
        </w:rPr>
        <w:t xml:space="preserve">China </w:t>
      </w:r>
    </w:p>
    <w:p w14:paraId="6112AAB8" w14:textId="77777777" w:rsidR="00E37F96" w:rsidRPr="00FB1872" w:rsidRDefault="00E37F96" w:rsidP="00E37F96">
      <w:pPr>
        <w:pStyle w:val="ListParagraph"/>
        <w:numPr>
          <w:ilvl w:val="0"/>
          <w:numId w:val="29"/>
        </w:numPr>
        <w:rPr>
          <w:rFonts w:ascii="Arial" w:hAnsi="Arial" w:cs="Arial"/>
          <w:sz w:val="20"/>
          <w:szCs w:val="20"/>
          <w:lang w:val="de-DE"/>
        </w:rPr>
      </w:pPr>
      <w:r w:rsidRPr="00FB1872">
        <w:rPr>
          <w:rFonts w:ascii="Arial" w:hAnsi="Arial" w:cs="Arial"/>
          <w:sz w:val="20"/>
          <w:szCs w:val="20"/>
          <w:lang w:val="de-DE"/>
        </w:rPr>
        <w:t>Kenia</w:t>
      </w:r>
    </w:p>
    <w:p w14:paraId="242C48E9" w14:textId="77777777" w:rsidR="00E37F96" w:rsidRPr="00FB1872" w:rsidRDefault="00E37F96" w:rsidP="00E37F96">
      <w:pPr>
        <w:pStyle w:val="ListParagraph"/>
        <w:numPr>
          <w:ilvl w:val="0"/>
          <w:numId w:val="29"/>
        </w:numPr>
        <w:rPr>
          <w:rFonts w:ascii="Arial" w:hAnsi="Arial" w:cs="Arial"/>
          <w:sz w:val="20"/>
          <w:szCs w:val="20"/>
          <w:lang w:val="de-DE"/>
        </w:rPr>
      </w:pPr>
      <w:r w:rsidRPr="00FB1872">
        <w:rPr>
          <w:rFonts w:ascii="Arial" w:hAnsi="Arial" w:cs="Arial"/>
          <w:sz w:val="20"/>
          <w:szCs w:val="20"/>
          <w:lang w:val="de-DE"/>
        </w:rPr>
        <w:t>Marokko</w:t>
      </w:r>
    </w:p>
    <w:p w14:paraId="3A196F85" w14:textId="27A75376" w:rsidR="00FF05E4" w:rsidRPr="00FB1872" w:rsidRDefault="00FF05E4" w:rsidP="00E37F96">
      <w:pPr>
        <w:pStyle w:val="ListParagraph"/>
        <w:numPr>
          <w:ilvl w:val="0"/>
          <w:numId w:val="29"/>
        </w:numPr>
        <w:rPr>
          <w:rFonts w:ascii="Arial" w:hAnsi="Arial" w:cs="Arial"/>
          <w:sz w:val="20"/>
          <w:szCs w:val="20"/>
          <w:lang w:val="de-DE"/>
        </w:rPr>
      </w:pPr>
      <w:r w:rsidRPr="00FB1872">
        <w:rPr>
          <w:rFonts w:ascii="Arial" w:hAnsi="Arial" w:cs="Arial"/>
          <w:sz w:val="20"/>
          <w:szCs w:val="20"/>
          <w:lang w:val="de-DE"/>
        </w:rPr>
        <w:t>Vereinigte Staaten von Amerika</w:t>
      </w:r>
    </w:p>
    <w:p w14:paraId="0986070E" w14:textId="77777777" w:rsidR="00D46E78" w:rsidRPr="00FB1872" w:rsidRDefault="00D46E78" w:rsidP="00D46E78">
      <w:pPr>
        <w:tabs>
          <w:tab w:val="left" w:pos="540"/>
          <w:tab w:val="left" w:pos="3240"/>
          <w:tab w:val="left" w:pos="6675"/>
        </w:tabs>
        <w:ind w:right="-81"/>
        <w:rPr>
          <w:rFonts w:cs="Arial"/>
        </w:rPr>
      </w:pPr>
    </w:p>
    <w:p w14:paraId="51374C54" w14:textId="77777777" w:rsidR="007548E4" w:rsidRPr="00FB1872" w:rsidRDefault="007548E4" w:rsidP="00D46E78">
      <w:pPr>
        <w:tabs>
          <w:tab w:val="left" w:pos="540"/>
          <w:tab w:val="left" w:pos="3240"/>
          <w:tab w:val="left" w:pos="6675"/>
        </w:tabs>
        <w:ind w:right="-81"/>
        <w:rPr>
          <w:rFonts w:cs="Arial"/>
        </w:rPr>
      </w:pPr>
    </w:p>
    <w:p w14:paraId="75C95D1A" w14:textId="3A701374" w:rsidR="00D46E78" w:rsidRPr="00FB1872" w:rsidRDefault="00D46E78" w:rsidP="00E37F96">
      <w:pPr>
        <w:pStyle w:val="Heading2"/>
        <w:rPr>
          <w:lang w:val="de-DE"/>
        </w:rPr>
      </w:pPr>
      <w:bookmarkStart w:id="84" w:name="_Toc175919206"/>
      <w:bookmarkStart w:id="85" w:name="_Toc177637426"/>
      <w:bookmarkStart w:id="86" w:name="_Toc177637708"/>
      <w:bookmarkStart w:id="87" w:name="_Toc210849507"/>
      <w:bookmarkEnd w:id="74"/>
      <w:bookmarkEnd w:id="75"/>
      <w:bookmarkEnd w:id="76"/>
      <w:bookmarkEnd w:id="84"/>
      <w:bookmarkEnd w:id="85"/>
      <w:bookmarkEnd w:id="86"/>
      <w:r w:rsidRPr="00FB1872">
        <w:rPr>
          <w:lang w:val="de-DE"/>
        </w:rPr>
        <w:t xml:space="preserve">Pläne für </w:t>
      </w:r>
      <w:r w:rsidR="0039095E" w:rsidRPr="00FB1872">
        <w:rPr>
          <w:lang w:val="de-DE"/>
        </w:rPr>
        <w:t xml:space="preserve">die Version 2.12 von </w:t>
      </w:r>
      <w:r w:rsidR="00505E04">
        <w:rPr>
          <w:lang w:val="de-DE"/>
        </w:rPr>
        <w:t>UPOV PRISMA</w:t>
      </w:r>
      <w:bookmarkEnd w:id="87"/>
    </w:p>
    <w:p w14:paraId="4905B76A" w14:textId="77777777" w:rsidR="00D46E78" w:rsidRPr="00FB1872" w:rsidRDefault="00D46E78" w:rsidP="00D46E78">
      <w:pPr>
        <w:keepNext/>
        <w:rPr>
          <w:rFonts w:cs="Arial"/>
          <w:u w:val="single"/>
        </w:rPr>
      </w:pPr>
    </w:p>
    <w:p w14:paraId="208088D7" w14:textId="77777777" w:rsidR="00E37F96" w:rsidRPr="00FB1872" w:rsidRDefault="00E37F96" w:rsidP="00E37F96">
      <w:pPr>
        <w:pStyle w:val="Heading3"/>
        <w:rPr>
          <w:lang w:val="de-DE"/>
        </w:rPr>
      </w:pPr>
      <w:bookmarkStart w:id="88" w:name="_Toc206409985"/>
      <w:bookmarkStart w:id="89" w:name="_Toc210849508"/>
      <w:r w:rsidRPr="00FB1872">
        <w:rPr>
          <w:lang w:val="de-DE"/>
        </w:rPr>
        <w:t>Veröffentlichung der Version 2.12</w:t>
      </w:r>
      <w:bookmarkEnd w:id="88"/>
      <w:bookmarkEnd w:id="89"/>
    </w:p>
    <w:p w14:paraId="7E0E56A6" w14:textId="77777777" w:rsidR="00E37F96" w:rsidRPr="00FB1872" w:rsidRDefault="00E37F96" w:rsidP="00E37F96"/>
    <w:p w14:paraId="071F2781" w14:textId="139D5FF5"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Die Veröffentlichung der Version 2.12 von </w:t>
      </w:r>
      <w:r w:rsidR="00505E04">
        <w:t>UPOV PRISMA</w:t>
      </w:r>
      <w:r w:rsidR="0039095E" w:rsidRPr="00FB1872">
        <w:t xml:space="preserve"> </w:t>
      </w:r>
      <w:r w:rsidRPr="00FB1872">
        <w:t xml:space="preserve">ist für </w:t>
      </w:r>
      <w:r w:rsidR="00BB4CB3" w:rsidRPr="00FB1872">
        <w:t>das vierte Quartal</w:t>
      </w:r>
      <w:r w:rsidRPr="00FB1872">
        <w:t xml:space="preserve"> 2025 geplant.</w:t>
      </w:r>
    </w:p>
    <w:p w14:paraId="513B2374" w14:textId="77777777" w:rsidR="00E37F96" w:rsidRPr="00FB1872" w:rsidRDefault="00E37F96" w:rsidP="00E37F96"/>
    <w:p w14:paraId="64CBFDB1" w14:textId="77777777" w:rsidR="00E37F96" w:rsidRPr="00FB1872" w:rsidRDefault="00E37F96" w:rsidP="00E37F96">
      <w:pPr>
        <w:pStyle w:val="Heading3"/>
        <w:rPr>
          <w:lang w:val="de-DE"/>
        </w:rPr>
      </w:pPr>
      <w:bookmarkStart w:id="90" w:name="_Toc206409986"/>
      <w:bookmarkStart w:id="91" w:name="_Toc210849509"/>
      <w:r w:rsidRPr="00FB1872">
        <w:rPr>
          <w:lang w:val="de-DE"/>
        </w:rPr>
        <w:t>Neue Behörden</w:t>
      </w:r>
      <w:bookmarkEnd w:id="90"/>
      <w:bookmarkEnd w:id="91"/>
    </w:p>
    <w:p w14:paraId="00D0665E" w14:textId="77777777" w:rsidR="00E37F96" w:rsidRPr="00FB1872" w:rsidRDefault="00E37F96" w:rsidP="00E37F96"/>
    <w:bookmarkStart w:id="92" w:name="_Hlk209715527"/>
    <w:p w14:paraId="754A0F39" w14:textId="49812DD8" w:rsidR="00BB4CB3" w:rsidRPr="00FB1872" w:rsidRDefault="00E37F96" w:rsidP="00BB4CB3">
      <w:r w:rsidRPr="00FB1872">
        <w:fldChar w:fldCharType="begin"/>
      </w:r>
      <w:r w:rsidRPr="00FB1872">
        <w:instrText xml:space="preserve"> AUTONUM  </w:instrText>
      </w:r>
      <w:r w:rsidRPr="00FB1872">
        <w:fldChar w:fldCharType="end"/>
      </w:r>
      <w:r w:rsidRPr="00FB1872">
        <w:tab/>
      </w:r>
      <w:r w:rsidR="004B51C3" w:rsidRPr="00FB1872">
        <w:t xml:space="preserve">Im </w:t>
      </w:r>
      <w:r w:rsidR="0015152E" w:rsidRPr="00FB1872">
        <w:t xml:space="preserve">vierten Quartal 2025 </w:t>
      </w:r>
      <w:r w:rsidRPr="00FB1872">
        <w:t>wird es möglich sein</w:t>
      </w:r>
      <w:r w:rsidR="0015152E" w:rsidRPr="00FB1872">
        <w:t>,</w:t>
      </w:r>
      <w:r w:rsidRPr="00FB1872">
        <w:t xml:space="preserve"> über </w:t>
      </w:r>
      <w:r w:rsidR="00505E04">
        <w:t>UPOV PRISMA</w:t>
      </w:r>
      <w:r w:rsidR="0039095E" w:rsidRPr="00FB1872">
        <w:t xml:space="preserve"> </w:t>
      </w:r>
      <w:r w:rsidRPr="00FB1872">
        <w:t xml:space="preserve">Anträge für alle Kulturen und Arten in Ghana und Nigeria </w:t>
      </w:r>
      <w:r w:rsidR="0015152E" w:rsidRPr="00FB1872">
        <w:t xml:space="preserve">sowie </w:t>
      </w:r>
      <w:r w:rsidR="00BB4CB3" w:rsidRPr="00FB1872">
        <w:t xml:space="preserve">für 154 Kulturen in Japan </w:t>
      </w:r>
      <w:r w:rsidRPr="00FB1872">
        <w:t>zu stellen</w:t>
      </w:r>
      <w:r w:rsidR="00BB4CB3" w:rsidRPr="00FB1872">
        <w:t>.</w:t>
      </w:r>
    </w:p>
    <w:p w14:paraId="55F3C950" w14:textId="3536FA04" w:rsidR="00E37F96" w:rsidRPr="00FB1872" w:rsidRDefault="00E37F96" w:rsidP="00E37F96"/>
    <w:bookmarkEnd w:id="92"/>
    <w:p w14:paraId="047EDF81" w14:textId="77777777" w:rsidR="00E37F96" w:rsidRPr="00FB1872" w:rsidRDefault="00E37F96" w:rsidP="00E37F96"/>
    <w:p w14:paraId="125103D9" w14:textId="7E10C949"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Es wird möglich sein, nationale Listungsanträge über </w:t>
      </w:r>
      <w:r w:rsidR="00505E04">
        <w:t>UPOV PRISMA</w:t>
      </w:r>
      <w:r w:rsidR="0039095E" w:rsidRPr="00FB1872">
        <w:t xml:space="preserve"> </w:t>
      </w:r>
      <w:r w:rsidRPr="00FB1872">
        <w:t>an Türkiye zu übertragen.</w:t>
      </w:r>
    </w:p>
    <w:p w14:paraId="490D6736" w14:textId="77777777" w:rsidR="00E37F96" w:rsidRPr="00FB1872" w:rsidRDefault="00E37F96" w:rsidP="00E37F96"/>
    <w:p w14:paraId="223D521E" w14:textId="77777777" w:rsidR="00E37F96" w:rsidRPr="00FB1872" w:rsidRDefault="00E37F96" w:rsidP="00E37F96">
      <w:pPr>
        <w:pStyle w:val="Heading3"/>
        <w:rPr>
          <w:rStyle w:val="Heading2Char"/>
          <w:rFonts w:cs="Arial"/>
          <w:lang w:val="de-DE"/>
        </w:rPr>
      </w:pPr>
      <w:bookmarkStart w:id="93" w:name="_Toc206409987"/>
      <w:bookmarkStart w:id="94" w:name="_Toc210849510"/>
      <w:r w:rsidRPr="00FB1872">
        <w:rPr>
          <w:lang w:val="de-DE"/>
        </w:rPr>
        <w:t>Veröffentlichung der Version 3.0</w:t>
      </w:r>
      <w:bookmarkEnd w:id="93"/>
      <w:bookmarkEnd w:id="94"/>
    </w:p>
    <w:p w14:paraId="25841806" w14:textId="77777777" w:rsidR="00E37F96" w:rsidRPr="00FB1872" w:rsidRDefault="00E37F96" w:rsidP="00E37F96">
      <w:pPr>
        <w:keepNext/>
      </w:pPr>
    </w:p>
    <w:bookmarkStart w:id="95" w:name="_Hlk178014673"/>
    <w:p w14:paraId="579A70D3" w14:textId="5580DDCD"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Die Veröffentlichung der Version 3.0 von </w:t>
      </w:r>
      <w:r w:rsidR="00505E04">
        <w:t>UPOV PRISMA</w:t>
      </w:r>
      <w:r w:rsidR="0039095E" w:rsidRPr="00FB1872">
        <w:t xml:space="preserve"> </w:t>
      </w:r>
      <w:r w:rsidRPr="00FB1872">
        <w:t>ist für 2026 geplant.</w:t>
      </w:r>
    </w:p>
    <w:p w14:paraId="5AE735E7" w14:textId="77777777" w:rsidR="00E37F96" w:rsidRPr="00FB1872" w:rsidRDefault="00E37F96" w:rsidP="00E37F96">
      <w:pPr>
        <w:rPr>
          <w:rFonts w:cs="Arial"/>
        </w:rPr>
      </w:pPr>
    </w:p>
    <w:p w14:paraId="730BC44B" w14:textId="77777777" w:rsidR="00E37F96" w:rsidRPr="00FB1872" w:rsidRDefault="00E37F96" w:rsidP="00E37F96">
      <w:pPr>
        <w:pStyle w:val="Heading3"/>
        <w:rPr>
          <w:lang w:val="de-DE"/>
        </w:rPr>
      </w:pPr>
      <w:bookmarkStart w:id="96" w:name="_Toc206409988"/>
      <w:bookmarkStart w:id="97" w:name="_Toc210849511"/>
      <w:r w:rsidRPr="00FB1872">
        <w:rPr>
          <w:lang w:val="de-DE"/>
        </w:rPr>
        <w:t>Erfasste Pflanzen</w:t>
      </w:r>
      <w:bookmarkEnd w:id="96"/>
      <w:bookmarkEnd w:id="97"/>
    </w:p>
    <w:p w14:paraId="2576683C" w14:textId="77777777" w:rsidR="00E37F96" w:rsidRPr="00FB1872" w:rsidRDefault="00E37F96" w:rsidP="00E37F96">
      <w:pPr>
        <w:keepNext/>
      </w:pPr>
    </w:p>
    <w:p w14:paraId="4A898A5B" w14:textId="77777777" w:rsidR="00E37F96" w:rsidRPr="00FB1872" w:rsidRDefault="00E37F96" w:rsidP="00E37F96">
      <w:pPr>
        <w:keepNext/>
        <w:ind w:left="567"/>
      </w:pPr>
      <w:r w:rsidRPr="00FB1872">
        <w:t>China:</w:t>
      </w:r>
    </w:p>
    <w:p w14:paraId="198DA69E" w14:textId="77777777" w:rsidR="00E37F96" w:rsidRPr="00FB1872" w:rsidRDefault="00E37F96" w:rsidP="009F6941">
      <w:pPr>
        <w:ind w:left="567"/>
        <w:rPr>
          <w:rFonts w:cs="Arial"/>
        </w:rPr>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E37F96" w:rsidRPr="00FB1872" w14:paraId="0258397B" w14:textId="77777777" w:rsidTr="009B71D8">
        <w:trPr>
          <w:cantSplit/>
        </w:trPr>
        <w:tc>
          <w:tcPr>
            <w:tcW w:w="1668" w:type="dxa"/>
            <w:hideMark/>
          </w:tcPr>
          <w:p w14:paraId="6A3DC1E7" w14:textId="77777777" w:rsidR="00E37F96" w:rsidRPr="00FB1872" w:rsidRDefault="00E37F96" w:rsidP="009F6941">
            <w:pPr>
              <w:jc w:val="left"/>
              <w:rPr>
                <w:color w:val="000000"/>
                <w:sz w:val="18"/>
              </w:rPr>
            </w:pPr>
            <w:r w:rsidRPr="00FB1872">
              <w:rPr>
                <w:color w:val="000000"/>
                <w:sz w:val="18"/>
              </w:rPr>
              <w:t>Morchella</w:t>
            </w:r>
          </w:p>
        </w:tc>
        <w:tc>
          <w:tcPr>
            <w:tcW w:w="4482" w:type="dxa"/>
            <w:hideMark/>
          </w:tcPr>
          <w:p w14:paraId="5E44B832" w14:textId="77777777" w:rsidR="00E37F96" w:rsidRPr="00FB1872" w:rsidRDefault="00E37F96" w:rsidP="009F6941">
            <w:pPr>
              <w:jc w:val="left"/>
              <w:rPr>
                <w:color w:val="000000"/>
                <w:sz w:val="18"/>
              </w:rPr>
            </w:pPr>
            <w:r w:rsidRPr="00FB1872">
              <w:rPr>
                <w:color w:val="000000"/>
                <w:sz w:val="18"/>
              </w:rPr>
              <w:t>Morchella Dill. ex Pers.</w:t>
            </w:r>
          </w:p>
        </w:tc>
        <w:tc>
          <w:tcPr>
            <w:tcW w:w="1987" w:type="dxa"/>
            <w:hideMark/>
          </w:tcPr>
          <w:p w14:paraId="0D5B4AFB" w14:textId="77777777" w:rsidR="00E37F96" w:rsidRPr="00FB1872" w:rsidRDefault="00E37F96" w:rsidP="009F6941">
            <w:pPr>
              <w:jc w:val="left"/>
              <w:rPr>
                <w:color w:val="000000"/>
                <w:sz w:val="18"/>
              </w:rPr>
            </w:pPr>
            <w:r w:rsidRPr="00FB1872">
              <w:rPr>
                <w:color w:val="000000"/>
                <w:sz w:val="18"/>
              </w:rPr>
              <w:t>Nationale TG</w:t>
            </w:r>
          </w:p>
        </w:tc>
      </w:tr>
    </w:tbl>
    <w:p w14:paraId="0DA1E34D" w14:textId="77777777" w:rsidR="00E37F96" w:rsidRPr="00FB1872" w:rsidRDefault="00E37F96" w:rsidP="009F6941">
      <w:pPr>
        <w:rPr>
          <w:rFonts w:cs="Arial"/>
        </w:rPr>
      </w:pPr>
    </w:p>
    <w:bookmarkEnd w:id="95"/>
    <w:p w14:paraId="1699BC9F" w14:textId="77777777" w:rsidR="00E37F96" w:rsidRPr="00FB1872" w:rsidRDefault="00E37F96" w:rsidP="00E37F96">
      <w:pPr>
        <w:keepNext/>
        <w:ind w:left="567"/>
      </w:pPr>
      <w:r w:rsidRPr="00FB1872">
        <w:t>Marokko:</w:t>
      </w:r>
    </w:p>
    <w:p w14:paraId="22E5DA5C" w14:textId="77777777" w:rsidR="00E37F96" w:rsidRPr="00FB1872" w:rsidRDefault="00E37F96" w:rsidP="00E37F96">
      <w:pPr>
        <w:keepNext/>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76"/>
        <w:gridCol w:w="4485"/>
        <w:gridCol w:w="1984"/>
      </w:tblGrid>
      <w:tr w:rsidR="00E37F96" w:rsidRPr="00FB1872" w14:paraId="67AFDD70" w14:textId="77777777" w:rsidTr="009B71D8">
        <w:trPr>
          <w:cantSplit/>
        </w:trPr>
        <w:tc>
          <w:tcPr>
            <w:tcW w:w="1668" w:type="dxa"/>
          </w:tcPr>
          <w:p w14:paraId="66F6B08B"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Tomatenunterlagen</w:t>
            </w:r>
          </w:p>
        </w:tc>
        <w:tc>
          <w:tcPr>
            <w:tcW w:w="4485" w:type="dxa"/>
          </w:tcPr>
          <w:p w14:paraId="20DFBC62" w14:textId="77777777" w:rsidR="00E37F96" w:rsidRPr="00FB1872" w:rsidRDefault="00E37F96" w:rsidP="009B71D8">
            <w:pPr>
              <w:ind w:left="40" w:hanging="40"/>
              <w:jc w:val="left"/>
              <w:rPr>
                <w:rFonts w:cs="Arial"/>
                <w:bCs/>
                <w:color w:val="000000"/>
                <w:sz w:val="18"/>
                <w:szCs w:val="18"/>
              </w:rPr>
            </w:pPr>
            <w:r w:rsidRPr="00FB1872">
              <w:rPr>
                <w:rFonts w:cs="Arial"/>
                <w:bCs/>
                <w:color w:val="000000"/>
                <w:sz w:val="18"/>
                <w:szCs w:val="18"/>
              </w:rPr>
              <w:t>Solanum habrochaites S. Knapp &amp; D.M. Spooner;</w:t>
            </w:r>
          </w:p>
          <w:p w14:paraId="424AC70E" w14:textId="77777777" w:rsidR="00E37F96" w:rsidRPr="00FB1872" w:rsidRDefault="00E37F96" w:rsidP="009B71D8">
            <w:pPr>
              <w:ind w:left="40" w:hanging="40"/>
              <w:jc w:val="left"/>
              <w:rPr>
                <w:rFonts w:cs="Arial"/>
                <w:bCs/>
                <w:color w:val="000000"/>
                <w:sz w:val="18"/>
                <w:szCs w:val="18"/>
              </w:rPr>
            </w:pPr>
            <w:r w:rsidRPr="00FB1872">
              <w:rPr>
                <w:rFonts w:cs="Arial"/>
                <w:bCs/>
                <w:color w:val="000000"/>
                <w:sz w:val="18"/>
                <w:szCs w:val="18"/>
              </w:rPr>
              <w:t>Solanum lycopersicum L. x Solanum habrochaites S. Knapp &amp; D.M. Spooner;</w:t>
            </w:r>
          </w:p>
          <w:p w14:paraId="49C33A8E" w14:textId="77777777" w:rsidR="00E37F96" w:rsidRPr="00FB1872" w:rsidRDefault="00E37F96" w:rsidP="009B71D8">
            <w:pPr>
              <w:ind w:left="40" w:hanging="40"/>
              <w:jc w:val="left"/>
              <w:rPr>
                <w:rFonts w:cs="Arial"/>
                <w:bCs/>
                <w:color w:val="000000"/>
                <w:sz w:val="18"/>
                <w:szCs w:val="18"/>
              </w:rPr>
            </w:pPr>
            <w:r w:rsidRPr="00FB1872">
              <w:rPr>
                <w:rFonts w:cs="Arial"/>
                <w:bCs/>
                <w:color w:val="000000"/>
                <w:sz w:val="18"/>
                <w:szCs w:val="18"/>
              </w:rPr>
              <w:t>Solanum lycopersicum L. x</w:t>
            </w:r>
          </w:p>
          <w:p w14:paraId="61AA2496" w14:textId="77777777" w:rsidR="00E37F96" w:rsidRPr="00FB1872" w:rsidRDefault="00E37F96" w:rsidP="009B71D8">
            <w:pPr>
              <w:ind w:left="40" w:hanging="40"/>
              <w:jc w:val="left"/>
              <w:rPr>
                <w:rFonts w:cs="Arial"/>
                <w:bCs/>
                <w:color w:val="000000"/>
                <w:sz w:val="18"/>
                <w:szCs w:val="18"/>
              </w:rPr>
            </w:pPr>
            <w:r w:rsidRPr="00FB1872">
              <w:rPr>
                <w:rFonts w:cs="Arial"/>
                <w:bCs/>
                <w:color w:val="000000"/>
                <w:sz w:val="18"/>
                <w:szCs w:val="18"/>
              </w:rPr>
              <w:t>Solanum peruvianum (L.) Mill.;</w:t>
            </w:r>
          </w:p>
          <w:p w14:paraId="574A87E0" w14:textId="77777777" w:rsidR="00E37F96" w:rsidRPr="00FB1872" w:rsidRDefault="00E37F96" w:rsidP="009B71D8">
            <w:pPr>
              <w:ind w:left="40" w:hanging="40"/>
              <w:jc w:val="left"/>
              <w:rPr>
                <w:rFonts w:cs="Arial"/>
                <w:bCs/>
                <w:color w:val="000000"/>
                <w:sz w:val="18"/>
                <w:szCs w:val="18"/>
              </w:rPr>
            </w:pPr>
            <w:r w:rsidRPr="00FB1872">
              <w:rPr>
                <w:rFonts w:cs="Arial"/>
                <w:bCs/>
                <w:color w:val="000000"/>
                <w:sz w:val="18"/>
                <w:szCs w:val="18"/>
              </w:rPr>
              <w:t>Solanum lycopersicum L. x</w:t>
            </w:r>
          </w:p>
          <w:p w14:paraId="614B801A" w14:textId="77777777" w:rsidR="00E37F96" w:rsidRPr="00FB1872" w:rsidRDefault="00E37F96" w:rsidP="009B71D8">
            <w:pPr>
              <w:ind w:left="40" w:hanging="40"/>
              <w:jc w:val="left"/>
              <w:rPr>
                <w:rFonts w:cs="Arial"/>
                <w:bCs/>
                <w:color w:val="000000"/>
                <w:sz w:val="18"/>
                <w:szCs w:val="18"/>
              </w:rPr>
            </w:pPr>
            <w:r w:rsidRPr="00FB1872">
              <w:rPr>
                <w:rFonts w:cs="Arial"/>
                <w:bCs/>
                <w:color w:val="000000"/>
                <w:sz w:val="18"/>
                <w:szCs w:val="18"/>
              </w:rPr>
              <w:t>Solanum cheesmaniae (L. Ridley) Fosberg;</w:t>
            </w:r>
          </w:p>
          <w:p w14:paraId="287E5C95" w14:textId="77777777" w:rsidR="00E37F96" w:rsidRPr="00FB1872" w:rsidRDefault="00E37F96" w:rsidP="009B71D8">
            <w:pPr>
              <w:ind w:left="40" w:hanging="40"/>
              <w:jc w:val="left"/>
              <w:rPr>
                <w:rFonts w:cs="Arial"/>
                <w:bCs/>
                <w:color w:val="000000"/>
                <w:sz w:val="18"/>
                <w:szCs w:val="18"/>
              </w:rPr>
            </w:pPr>
            <w:r w:rsidRPr="00FB1872">
              <w:rPr>
                <w:rFonts w:cs="Arial"/>
                <w:bCs/>
                <w:color w:val="000000"/>
                <w:sz w:val="18"/>
                <w:szCs w:val="18"/>
              </w:rPr>
              <w:t>Solanum pimpinellifolium L. x Solanum habrochaites S. Knapp &amp; D.M. Spooner</w:t>
            </w:r>
          </w:p>
        </w:tc>
        <w:tc>
          <w:tcPr>
            <w:tcW w:w="1984" w:type="dxa"/>
          </w:tcPr>
          <w:p w14:paraId="12B292A1" w14:textId="77777777" w:rsidR="00E37F96" w:rsidRPr="00FB1872" w:rsidRDefault="00E37F96" w:rsidP="009B71D8">
            <w:pPr>
              <w:jc w:val="left"/>
              <w:rPr>
                <w:rFonts w:cs="Arial"/>
                <w:bCs/>
                <w:color w:val="000000"/>
                <w:sz w:val="18"/>
                <w:szCs w:val="18"/>
              </w:rPr>
            </w:pPr>
            <w:r w:rsidRPr="00FB1872">
              <w:rPr>
                <w:rFonts w:cs="Arial"/>
                <w:bCs/>
                <w:color w:val="000000"/>
                <w:sz w:val="18"/>
                <w:szCs w:val="18"/>
              </w:rPr>
              <w:t>TG/294/1 Rev.3</w:t>
            </w:r>
          </w:p>
        </w:tc>
      </w:tr>
    </w:tbl>
    <w:p w14:paraId="60CEFF4E" w14:textId="77777777" w:rsidR="00E37F96" w:rsidRPr="00FB1872" w:rsidRDefault="00E37F96" w:rsidP="00E37F96"/>
    <w:p w14:paraId="00254994" w14:textId="77777777" w:rsidR="00E37F96" w:rsidRPr="00FB1872" w:rsidRDefault="00E37F96" w:rsidP="00E37F96">
      <w:r w:rsidRPr="00FB1872">
        <w:fldChar w:fldCharType="begin"/>
      </w:r>
      <w:r w:rsidRPr="00FB1872">
        <w:instrText xml:space="preserve"> AUTONUM  </w:instrText>
      </w:r>
      <w:r w:rsidRPr="00FB1872">
        <w:fldChar w:fldCharType="end"/>
      </w:r>
      <w:r w:rsidRPr="00FB1872">
        <w:tab/>
        <w:t xml:space="preserve">Der Geltungsbereich für Serbien wird um Sonnenblumen (Helianthus annuus L.) erweitert. </w:t>
      </w:r>
    </w:p>
    <w:p w14:paraId="31845802" w14:textId="77777777" w:rsidR="00E37F96" w:rsidRPr="00FB1872" w:rsidRDefault="00E37F96" w:rsidP="00E37F96"/>
    <w:p w14:paraId="3D3102C5" w14:textId="77777777" w:rsidR="00E37F96" w:rsidRPr="00FB1872" w:rsidRDefault="00E37F96" w:rsidP="00E37F96">
      <w:pPr>
        <w:pStyle w:val="Heading3"/>
        <w:rPr>
          <w:lang w:val="de-DE"/>
        </w:rPr>
      </w:pPr>
      <w:bookmarkStart w:id="98" w:name="_Toc206409989"/>
      <w:bookmarkStart w:id="99" w:name="_Toc210849512"/>
      <w:r w:rsidRPr="00FB1872">
        <w:rPr>
          <w:lang w:val="de-DE"/>
        </w:rPr>
        <w:t>Funktionalitäten</w:t>
      </w:r>
      <w:bookmarkEnd w:id="98"/>
      <w:bookmarkEnd w:id="99"/>
    </w:p>
    <w:p w14:paraId="1C4410B7" w14:textId="77777777" w:rsidR="00E37F96" w:rsidRPr="00FB1872" w:rsidRDefault="00E37F96" w:rsidP="00E37F96">
      <w:pPr>
        <w:keepNext/>
      </w:pPr>
    </w:p>
    <w:p w14:paraId="7A420B74" w14:textId="126172A6" w:rsidR="00E37F96" w:rsidRPr="00FB1872" w:rsidRDefault="00E37F96" w:rsidP="00E37F96">
      <w:pPr>
        <w:keepNext/>
      </w:pPr>
      <w:r w:rsidRPr="00FB1872">
        <w:fldChar w:fldCharType="begin"/>
      </w:r>
      <w:r w:rsidRPr="00FB1872">
        <w:instrText xml:space="preserve"> AUTONUM  </w:instrText>
      </w:r>
      <w:r w:rsidRPr="00FB1872">
        <w:fldChar w:fldCharType="end"/>
      </w:r>
      <w:r w:rsidRPr="00FB1872">
        <w:tab/>
        <w:t xml:space="preserve">Die folgenden Funktionen sollen in Version 3.0 eingeführt </w:t>
      </w:r>
      <w:r w:rsidRPr="00FB1872">
        <w:rPr>
          <w:rFonts w:cs="Arial"/>
        </w:rPr>
        <w:t>werden</w:t>
      </w:r>
      <w:r w:rsidRPr="00FB1872">
        <w:t>:</w:t>
      </w:r>
    </w:p>
    <w:p w14:paraId="52BE4C36" w14:textId="77777777" w:rsidR="00E37F96" w:rsidRPr="00FB1872" w:rsidRDefault="00E37F96" w:rsidP="00E37F96"/>
    <w:p w14:paraId="697EA32F" w14:textId="56C28550"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 xml:space="preserve">Migration von </w:t>
      </w:r>
      <w:r w:rsidR="00505E04">
        <w:rPr>
          <w:rFonts w:ascii="Arial" w:hAnsi="Arial" w:cs="Arial"/>
          <w:sz w:val="20"/>
          <w:szCs w:val="20"/>
          <w:lang w:val="de-DE"/>
        </w:rPr>
        <w:t>UPOV PRISMA</w:t>
      </w:r>
      <w:r w:rsidR="0039095E" w:rsidRPr="00FB1872">
        <w:rPr>
          <w:rFonts w:ascii="Arial" w:hAnsi="Arial" w:cs="Arial"/>
          <w:sz w:val="20"/>
          <w:szCs w:val="20"/>
          <w:lang w:val="de-DE"/>
        </w:rPr>
        <w:t xml:space="preserve"> </w:t>
      </w:r>
      <w:r w:rsidRPr="00FB1872">
        <w:rPr>
          <w:rFonts w:ascii="Arial" w:hAnsi="Arial" w:cs="Arial"/>
          <w:sz w:val="20"/>
          <w:szCs w:val="20"/>
          <w:lang w:val="de-DE"/>
        </w:rPr>
        <w:t xml:space="preserve">in die Cloud; </w:t>
      </w:r>
    </w:p>
    <w:p w14:paraId="3A472DAC" w14:textId="77777777"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Massenrechnung auf Anfrage;</w:t>
      </w:r>
    </w:p>
    <w:p w14:paraId="57AFF307" w14:textId="77777777"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 xml:space="preserve">Benachrichtigung/Warnung an Benutzer, wenn eine Änderung am Antragsformular oder am technischen Fragebogen des Vereinigten Königreichs vorgenommen wird; </w:t>
      </w:r>
    </w:p>
    <w:p w14:paraId="140B41B1" w14:textId="1840C1F7"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 xml:space="preserve">Einschränkungen hinsichtlich der Liste der Pflanzen, die über </w:t>
      </w:r>
      <w:r w:rsidR="00505E04">
        <w:rPr>
          <w:rFonts w:ascii="Arial" w:hAnsi="Arial" w:cs="Arial"/>
          <w:sz w:val="20"/>
          <w:szCs w:val="20"/>
          <w:lang w:val="de-DE"/>
        </w:rPr>
        <w:t>UPOV PRISMA</w:t>
      </w:r>
      <w:r w:rsidR="0039095E" w:rsidRPr="00FB1872">
        <w:rPr>
          <w:rFonts w:ascii="Arial" w:hAnsi="Arial" w:cs="Arial"/>
          <w:sz w:val="20"/>
          <w:szCs w:val="20"/>
          <w:lang w:val="de-DE"/>
        </w:rPr>
        <w:t xml:space="preserve"> </w:t>
      </w:r>
      <w:r w:rsidRPr="00FB1872">
        <w:rPr>
          <w:rFonts w:ascii="Arial" w:hAnsi="Arial" w:cs="Arial"/>
          <w:sz w:val="20"/>
          <w:szCs w:val="20"/>
          <w:lang w:val="de-DE"/>
        </w:rPr>
        <w:t>für die nationale Liste im Vereinigten Königreich und in den Niederlanden (Königreich der Niederlande) eingereicht werden können;</w:t>
      </w:r>
    </w:p>
    <w:p w14:paraId="0EE3D73B" w14:textId="77777777"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PDF-Barrierefreiheit: Alle Elemente sollten mit Tags versehen sein und einer korrekten Lesereihenfolge folgen;</w:t>
      </w:r>
    </w:p>
    <w:p w14:paraId="55C4A130" w14:textId="77777777"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Implementierung des neuen Bildschirmdesigns für „Neue Anmeldung starten” und „Anmeldung kopieren”;</w:t>
      </w:r>
    </w:p>
    <w:p w14:paraId="73689576" w14:textId="77777777"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Verbesserung der Benutzerverwaltungsfunktionen;</w:t>
      </w:r>
    </w:p>
    <w:p w14:paraId="0E3AC6B5" w14:textId="77777777" w:rsidR="00E37F96" w:rsidRPr="00FB1872" w:rsidRDefault="00E37F96" w:rsidP="00E37F96">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Hinzufügen eines „schwebenden” Menüs für Kapitel in der generierten Formularseite; und</w:t>
      </w:r>
    </w:p>
    <w:p w14:paraId="7FE5C486" w14:textId="77777777" w:rsidR="00E37F96" w:rsidRPr="00FB1872" w:rsidRDefault="00E37F96" w:rsidP="00D95BDA">
      <w:pPr>
        <w:pStyle w:val="ListParagraph"/>
        <w:numPr>
          <w:ilvl w:val="0"/>
          <w:numId w:val="23"/>
        </w:numPr>
        <w:spacing w:after="60"/>
        <w:ind w:left="1134" w:hanging="567"/>
        <w:jc w:val="both"/>
        <w:rPr>
          <w:rFonts w:ascii="Arial" w:hAnsi="Arial" w:cs="Arial"/>
          <w:sz w:val="20"/>
          <w:szCs w:val="20"/>
          <w:lang w:val="de-DE"/>
        </w:rPr>
      </w:pPr>
      <w:r w:rsidRPr="00FB1872">
        <w:rPr>
          <w:rFonts w:ascii="Arial" w:hAnsi="Arial" w:cs="Arial"/>
          <w:sz w:val="20"/>
          <w:szCs w:val="20"/>
          <w:lang w:val="de-DE"/>
        </w:rPr>
        <w:t>Verbesserungen beim Massen-Upload: Verwendung von APIs.</w:t>
      </w:r>
    </w:p>
    <w:p w14:paraId="2CB1406B" w14:textId="77777777" w:rsidR="00E37F96" w:rsidRPr="00FB1872" w:rsidRDefault="00E37F96" w:rsidP="00E37F96"/>
    <w:p w14:paraId="1379687D" w14:textId="77777777" w:rsidR="00D46E78" w:rsidRPr="00FB1872" w:rsidRDefault="00D46E78" w:rsidP="00D46E78"/>
    <w:p w14:paraId="33AA4F9D" w14:textId="24843C92" w:rsidR="00D46E78" w:rsidRPr="00FB1872" w:rsidRDefault="00D46E78" w:rsidP="00D46E78">
      <w:pPr>
        <w:pStyle w:val="Heading2"/>
        <w:rPr>
          <w:lang w:val="de-DE"/>
        </w:rPr>
      </w:pPr>
      <w:bookmarkStart w:id="100" w:name="_Toc177637430"/>
      <w:bookmarkStart w:id="101" w:name="_Toc177637712"/>
      <w:bookmarkStart w:id="102" w:name="_Toc210849513"/>
      <w:r w:rsidRPr="00FB1872">
        <w:rPr>
          <w:lang w:val="de-DE"/>
        </w:rPr>
        <w:t xml:space="preserve">Pläne für </w:t>
      </w:r>
      <w:r w:rsidR="00505E04">
        <w:rPr>
          <w:lang w:val="de-DE"/>
        </w:rPr>
        <w:t>UPOV e</w:t>
      </w:r>
      <w:r w:rsidR="00505E04">
        <w:rPr>
          <w:lang w:val="de-DE"/>
        </w:rPr>
        <w:noBreakHyphen/>
        <w:t>PVP</w:t>
      </w:r>
      <w:bookmarkEnd w:id="100"/>
      <w:bookmarkEnd w:id="101"/>
      <w:bookmarkEnd w:id="102"/>
    </w:p>
    <w:p w14:paraId="27BD0976" w14:textId="77777777" w:rsidR="00D46E78" w:rsidRPr="00FB1872" w:rsidRDefault="00D46E78" w:rsidP="00D46E78">
      <w:pPr>
        <w:keepNext/>
        <w:rPr>
          <w:rFonts w:cs="Arial"/>
        </w:rPr>
      </w:pPr>
    </w:p>
    <w:p w14:paraId="3660417A" w14:textId="5FB372AD" w:rsidR="00E37F96" w:rsidRPr="00FB1872" w:rsidRDefault="00E37F96" w:rsidP="00E37F96">
      <w:pPr>
        <w:rPr>
          <w:rFonts w:cs="Arial"/>
          <w:color w:val="000000"/>
        </w:rPr>
      </w:pPr>
      <w:r w:rsidRPr="00FB1872">
        <w:fldChar w:fldCharType="begin"/>
      </w:r>
      <w:r w:rsidRPr="00FB1872">
        <w:instrText xml:space="preserve"> AUTONUM  </w:instrText>
      </w:r>
      <w:r w:rsidRPr="00FB1872">
        <w:fldChar w:fldCharType="end"/>
      </w:r>
      <w:r w:rsidRPr="00FB1872">
        <w:tab/>
      </w:r>
      <w:r w:rsidRPr="00FB1872">
        <w:rPr>
          <w:rFonts w:cs="Arial"/>
          <w:color w:val="000000"/>
        </w:rPr>
        <w:t>Das Büro des Verbandes hat Kontakt zu den folgenden Behörden aufgenommen, um die Möglichkeit der Nutzung des Admin-Moduls zu prüfen:</w:t>
      </w:r>
    </w:p>
    <w:p w14:paraId="7CD92A96" w14:textId="77777777" w:rsidR="00D95BDA" w:rsidRPr="00FB1872" w:rsidRDefault="00D95BDA" w:rsidP="00E37F96">
      <w:pPr>
        <w:rPr>
          <w:rFonts w:cs="Arial"/>
          <w:color w:val="000000"/>
        </w:rPr>
      </w:pPr>
    </w:p>
    <w:p w14:paraId="68561531" w14:textId="77777777" w:rsidR="00BB4CB3" w:rsidRPr="00FB1872" w:rsidRDefault="00BB4CB3" w:rsidP="00BB4CB3">
      <w:pPr>
        <w:pStyle w:val="ListParagraph"/>
        <w:numPr>
          <w:ilvl w:val="0"/>
          <w:numId w:val="20"/>
        </w:numPr>
        <w:rPr>
          <w:rFonts w:ascii="Arial" w:hAnsi="Arial" w:cs="Arial"/>
          <w:color w:val="000000"/>
          <w:sz w:val="20"/>
          <w:szCs w:val="20"/>
          <w:lang w:val="de-DE"/>
        </w:rPr>
      </w:pPr>
      <w:r w:rsidRPr="00FB1872">
        <w:rPr>
          <w:rFonts w:ascii="Arial" w:hAnsi="Arial" w:cs="Arial"/>
          <w:color w:val="000000"/>
          <w:sz w:val="20"/>
          <w:szCs w:val="20"/>
          <w:lang w:val="de-DE"/>
        </w:rPr>
        <w:t>Afrikanische Regionalorganisation für geistiges Eigentum (ARIPO)</w:t>
      </w:r>
    </w:p>
    <w:p w14:paraId="4977E991" w14:textId="77777777" w:rsidR="00BB4CB3" w:rsidRPr="00FB1872" w:rsidRDefault="00BB4CB3" w:rsidP="00BB4CB3">
      <w:pPr>
        <w:pStyle w:val="ListParagraph"/>
        <w:numPr>
          <w:ilvl w:val="0"/>
          <w:numId w:val="20"/>
        </w:numPr>
        <w:rPr>
          <w:rFonts w:ascii="Arial" w:hAnsi="Arial" w:cs="Arial"/>
          <w:color w:val="000000"/>
          <w:sz w:val="20"/>
          <w:szCs w:val="20"/>
          <w:lang w:val="de-DE"/>
        </w:rPr>
      </w:pPr>
      <w:r w:rsidRPr="00FB1872">
        <w:rPr>
          <w:rFonts w:ascii="Arial" w:hAnsi="Arial" w:cs="Arial"/>
          <w:color w:val="000000"/>
          <w:sz w:val="20"/>
          <w:szCs w:val="20"/>
          <w:lang w:val="de-DE"/>
        </w:rPr>
        <w:t>Ghana</w:t>
      </w:r>
    </w:p>
    <w:p w14:paraId="184847AE" w14:textId="23BD7D9D" w:rsidR="00BB4CB3" w:rsidRPr="00FB1872" w:rsidRDefault="004313B5" w:rsidP="00BB4CB3">
      <w:pPr>
        <w:pStyle w:val="ListParagraph"/>
        <w:numPr>
          <w:ilvl w:val="0"/>
          <w:numId w:val="20"/>
        </w:numPr>
        <w:rPr>
          <w:rFonts w:ascii="Arial" w:hAnsi="Arial" w:cs="Arial"/>
          <w:color w:val="000000"/>
          <w:sz w:val="20"/>
          <w:szCs w:val="20"/>
          <w:lang w:val="de-DE"/>
        </w:rPr>
      </w:pPr>
      <w:r w:rsidRPr="00FB1872">
        <w:rPr>
          <w:rFonts w:ascii="Arial" w:hAnsi="Arial" w:cs="Arial"/>
          <w:color w:val="000000"/>
          <w:sz w:val="20"/>
          <w:szCs w:val="20"/>
          <w:lang w:val="de-DE"/>
        </w:rPr>
        <w:t xml:space="preserve">Demokratische Volksrepublik </w:t>
      </w:r>
      <w:r w:rsidR="00BB4CB3" w:rsidRPr="00FB1872">
        <w:rPr>
          <w:rFonts w:ascii="Arial" w:hAnsi="Arial" w:cs="Arial"/>
          <w:color w:val="000000"/>
          <w:sz w:val="20"/>
          <w:szCs w:val="20"/>
          <w:lang w:val="de-DE"/>
        </w:rPr>
        <w:t>Laos</w:t>
      </w:r>
    </w:p>
    <w:p w14:paraId="27F2962F" w14:textId="77777777" w:rsidR="00BB4CB3" w:rsidRPr="00FB1872" w:rsidRDefault="00BB4CB3" w:rsidP="00BB4CB3">
      <w:pPr>
        <w:pStyle w:val="ListParagraph"/>
        <w:numPr>
          <w:ilvl w:val="0"/>
          <w:numId w:val="20"/>
        </w:numPr>
        <w:rPr>
          <w:rFonts w:ascii="Arial" w:hAnsi="Arial" w:cs="Arial"/>
          <w:color w:val="000000"/>
          <w:sz w:val="20"/>
          <w:szCs w:val="20"/>
          <w:lang w:val="de-DE"/>
        </w:rPr>
      </w:pPr>
      <w:r w:rsidRPr="00FB1872">
        <w:rPr>
          <w:rFonts w:ascii="Arial" w:hAnsi="Arial" w:cs="Arial"/>
          <w:color w:val="000000"/>
          <w:sz w:val="20"/>
          <w:szCs w:val="20"/>
          <w:lang w:val="de-DE"/>
        </w:rPr>
        <w:t>Mexiko</w:t>
      </w:r>
    </w:p>
    <w:p w14:paraId="207856DA" w14:textId="77777777" w:rsidR="00BB4CB3" w:rsidRPr="00FB1872" w:rsidRDefault="00BB4CB3" w:rsidP="00BB4CB3">
      <w:pPr>
        <w:pStyle w:val="ListParagraph"/>
        <w:numPr>
          <w:ilvl w:val="0"/>
          <w:numId w:val="20"/>
        </w:numPr>
        <w:rPr>
          <w:rFonts w:ascii="Arial" w:hAnsi="Arial" w:cs="Arial"/>
          <w:color w:val="000000"/>
          <w:sz w:val="20"/>
          <w:szCs w:val="20"/>
          <w:lang w:val="de-DE"/>
        </w:rPr>
      </w:pPr>
      <w:r w:rsidRPr="00FB1872">
        <w:rPr>
          <w:rFonts w:ascii="Arial" w:hAnsi="Arial" w:cs="Arial"/>
          <w:color w:val="000000"/>
          <w:sz w:val="20"/>
          <w:szCs w:val="20"/>
          <w:lang w:val="de-DE"/>
        </w:rPr>
        <w:t>Nigeria</w:t>
      </w:r>
    </w:p>
    <w:p w14:paraId="2A354720" w14:textId="77777777" w:rsidR="00E37F96" w:rsidRPr="00FB1872" w:rsidRDefault="00E37F96" w:rsidP="00D95BDA"/>
    <w:p w14:paraId="721D27A9" w14:textId="001FF1C9" w:rsidR="00E37F96" w:rsidRPr="00FB1872" w:rsidRDefault="00E37F96" w:rsidP="00E37F96">
      <w:pPr>
        <w:rPr>
          <w:rFonts w:cs="Arial"/>
          <w:color w:val="00000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t xml:space="preserve">Zeitpläne, Kostendeckung und </w:t>
      </w:r>
      <w:r w:rsidR="00D95BDA" w:rsidRPr="00FB1872">
        <w:rPr>
          <w:rFonts w:cs="Arial"/>
          <w:color w:val="000000"/>
        </w:rPr>
        <w:t>Auswirkungen</w:t>
      </w:r>
      <w:r w:rsidRPr="00FB1872">
        <w:rPr>
          <w:rFonts w:cs="Arial"/>
          <w:color w:val="000000"/>
        </w:rPr>
        <w:t xml:space="preserve"> auf die Ressourcen werden derzeit diskutiert. </w:t>
      </w:r>
    </w:p>
    <w:p w14:paraId="6387844A" w14:textId="77777777" w:rsidR="00E37F96" w:rsidRPr="00FB1872" w:rsidRDefault="00E37F96" w:rsidP="00E37F96"/>
    <w:p w14:paraId="60EAFB80" w14:textId="77777777" w:rsidR="00E37F96" w:rsidRPr="00FB1872" w:rsidRDefault="00E37F96" w:rsidP="00E37F96">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Pr="00FB1872">
        <w:t>Die Antragstellerschnittstelle wird derzeit verbessert:</w:t>
      </w:r>
    </w:p>
    <w:p w14:paraId="31BF3791" w14:textId="77777777" w:rsidR="00E37F96" w:rsidRPr="00FB1872" w:rsidRDefault="00E37F96" w:rsidP="00E37F96"/>
    <w:p w14:paraId="0FC375E5" w14:textId="77777777" w:rsidR="00E37F96" w:rsidRPr="00FB1872" w:rsidRDefault="00E37F96" w:rsidP="00E37F96">
      <w:pPr>
        <w:pStyle w:val="ListParagraph"/>
        <w:numPr>
          <w:ilvl w:val="0"/>
          <w:numId w:val="30"/>
        </w:numPr>
        <w:ind w:left="660"/>
        <w:rPr>
          <w:rFonts w:ascii="Arial" w:hAnsi="Arial" w:cs="Arial"/>
          <w:sz w:val="20"/>
          <w:szCs w:val="20"/>
          <w:lang w:val="de-DE"/>
        </w:rPr>
      </w:pPr>
      <w:r w:rsidRPr="00FB1872">
        <w:rPr>
          <w:rFonts w:ascii="Arial" w:hAnsi="Arial" w:cs="Arial"/>
          <w:sz w:val="20"/>
          <w:szCs w:val="20"/>
          <w:lang w:val="de-DE"/>
        </w:rPr>
        <w:t>Alle relevanten Parteien, einschließlich des PVP-Amtes, werden per E-Mail benachrichtigt.</w:t>
      </w:r>
    </w:p>
    <w:p w14:paraId="588E78DA" w14:textId="77777777" w:rsidR="00E37F96" w:rsidRPr="00FB1872" w:rsidRDefault="00E37F96" w:rsidP="00E37F96">
      <w:pPr>
        <w:pStyle w:val="ListParagraph"/>
        <w:numPr>
          <w:ilvl w:val="0"/>
          <w:numId w:val="30"/>
        </w:numPr>
        <w:ind w:left="660"/>
        <w:rPr>
          <w:rFonts w:ascii="Arial" w:hAnsi="Arial" w:cs="Arial"/>
          <w:sz w:val="20"/>
          <w:szCs w:val="20"/>
          <w:lang w:val="de-DE"/>
        </w:rPr>
      </w:pPr>
      <w:r w:rsidRPr="00FB1872">
        <w:rPr>
          <w:rFonts w:ascii="Arial" w:hAnsi="Arial" w:cs="Arial"/>
          <w:sz w:val="20"/>
          <w:szCs w:val="20"/>
          <w:lang w:val="de-DE"/>
        </w:rPr>
        <w:t>Eine verbesserte, benutzerfreundliche Suchfunktion wird es den Nutzern ermöglichen, ihre Sorten effizient zu finden.</w:t>
      </w:r>
    </w:p>
    <w:p w14:paraId="74DA08F2" w14:textId="77777777" w:rsidR="00D46E78" w:rsidRPr="00FB1872" w:rsidRDefault="00D46E78" w:rsidP="00D46E78">
      <w:pPr>
        <w:rPr>
          <w:rFonts w:cs="Arial"/>
          <w:color w:val="000000"/>
        </w:rPr>
      </w:pPr>
    </w:p>
    <w:p w14:paraId="12119797" w14:textId="77777777" w:rsidR="009F6941" w:rsidRPr="00FB1872" w:rsidRDefault="009F6941" w:rsidP="00D46E78">
      <w:pPr>
        <w:rPr>
          <w:rFonts w:cs="Arial"/>
          <w:color w:val="000000"/>
        </w:rPr>
      </w:pPr>
    </w:p>
    <w:p w14:paraId="6B9612CA" w14:textId="77777777" w:rsidR="00D46E78" w:rsidRPr="00FB1872" w:rsidRDefault="00D46E78" w:rsidP="00D46E78">
      <w:pPr>
        <w:rPr>
          <w:rFonts w:cs="Arial"/>
          <w:color w:val="000000"/>
        </w:rPr>
      </w:pPr>
    </w:p>
    <w:p w14:paraId="775BB85B" w14:textId="15248A64" w:rsidR="00D46E78" w:rsidRPr="00FB1872" w:rsidRDefault="00D46E78" w:rsidP="00D46E78">
      <w:pPr>
        <w:pStyle w:val="Heading1"/>
        <w:rPr>
          <w:rFonts w:cs="Arial"/>
          <w:lang w:val="de-DE"/>
        </w:rPr>
      </w:pPr>
      <w:bookmarkStart w:id="103" w:name="_Toc171345675"/>
      <w:bookmarkStart w:id="104" w:name="_Toc177637431"/>
      <w:bookmarkStart w:id="105" w:name="_Toc177637713"/>
      <w:bookmarkStart w:id="106" w:name="_Toc210849514"/>
      <w:bookmarkStart w:id="107" w:name="_Toc148080674"/>
      <w:r w:rsidRPr="00FB1872">
        <w:rPr>
          <w:rFonts w:cs="Arial"/>
          <w:lang w:val="de-DE"/>
        </w:rPr>
        <w:lastRenderedPageBreak/>
        <w:t xml:space="preserve">Finanzierung von </w:t>
      </w:r>
      <w:r w:rsidR="00505E04">
        <w:rPr>
          <w:rFonts w:cs="Arial"/>
          <w:lang w:val="de-DE"/>
        </w:rPr>
        <w:t>UPOV e</w:t>
      </w:r>
      <w:r w:rsidR="00505E04">
        <w:rPr>
          <w:rFonts w:cs="Arial"/>
          <w:lang w:val="de-DE"/>
        </w:rPr>
        <w:noBreakHyphen/>
        <w:t>PVP</w:t>
      </w:r>
      <w:bookmarkEnd w:id="103"/>
      <w:bookmarkEnd w:id="104"/>
      <w:bookmarkEnd w:id="105"/>
      <w:bookmarkEnd w:id="106"/>
    </w:p>
    <w:p w14:paraId="14BC6755" w14:textId="77777777" w:rsidR="00D46E78" w:rsidRPr="00FB1872" w:rsidRDefault="00D46E78" w:rsidP="00D46E78"/>
    <w:p w14:paraId="1AD4ED7D" w14:textId="3287956E" w:rsidR="00D46E78" w:rsidRPr="00FB1872" w:rsidRDefault="00D46E78" w:rsidP="00D46E78">
      <w:pPr>
        <w:rPr>
          <w:rFonts w:cs="Arial"/>
        </w:rPr>
      </w:pPr>
      <w:r w:rsidRPr="00FB1872">
        <w:rPr>
          <w:rFonts w:cs="Arial"/>
        </w:rPr>
        <w:fldChar w:fldCharType="begin"/>
      </w:r>
      <w:r w:rsidRPr="00FB1872">
        <w:rPr>
          <w:rFonts w:cs="Arial"/>
        </w:rPr>
        <w:instrText xml:space="preserve"> AUTONUM  </w:instrText>
      </w:r>
      <w:r w:rsidRPr="00FB1872">
        <w:rPr>
          <w:rFonts w:cs="Arial"/>
        </w:rPr>
        <w:fldChar w:fldCharType="end"/>
      </w:r>
      <w:r w:rsidRPr="00FB1872">
        <w:rPr>
          <w:rFonts w:cs="Arial"/>
        </w:rPr>
        <w:tab/>
        <w:t xml:space="preserve">Das Dokument CC/105/4 </w:t>
      </w:r>
      <w:r w:rsidR="004313B5" w:rsidRPr="00FB1872">
        <w:t>„Entwicklung und Finanzierung von</w:t>
      </w:r>
      <w:r w:rsidR="004313B5" w:rsidRPr="00FB1872">
        <w:rPr>
          <w:rFonts w:cs="Arial"/>
        </w:rPr>
        <w:t xml:space="preserve"> </w:t>
      </w:r>
      <w:r w:rsidR="00505E04">
        <w:rPr>
          <w:rFonts w:cs="Arial"/>
        </w:rPr>
        <w:t>UPOV e</w:t>
      </w:r>
      <w:r w:rsidR="00505E04">
        <w:rPr>
          <w:rFonts w:cs="Arial"/>
        </w:rPr>
        <w:noBreakHyphen/>
        <w:t>PVP</w:t>
      </w:r>
      <w:r w:rsidR="004313B5" w:rsidRPr="00FB1872">
        <w:t xml:space="preserve">” </w:t>
      </w:r>
      <w:r w:rsidR="00BE6C18" w:rsidRPr="00FB1872">
        <w:rPr>
          <w:rFonts w:cs="Arial"/>
        </w:rPr>
        <w:t xml:space="preserve">gibt </w:t>
      </w:r>
      <w:r w:rsidRPr="00FB1872">
        <w:rPr>
          <w:rFonts w:cs="Arial"/>
        </w:rPr>
        <w:t xml:space="preserve">einen Überblick über die möglichen Wege zur Finanzierung </w:t>
      </w:r>
      <w:r w:rsidR="0039095E" w:rsidRPr="00FB1872">
        <w:rPr>
          <w:rFonts w:cs="Arial"/>
        </w:rPr>
        <w:t xml:space="preserve">von </w:t>
      </w:r>
      <w:r w:rsidR="00505E04">
        <w:rPr>
          <w:rFonts w:cs="Arial"/>
        </w:rPr>
        <w:t>UPOV e</w:t>
      </w:r>
      <w:r w:rsidR="00505E04">
        <w:rPr>
          <w:rFonts w:cs="Arial"/>
        </w:rPr>
        <w:noBreakHyphen/>
        <w:t>PVP</w:t>
      </w:r>
      <w:r w:rsidRPr="00FB1872">
        <w:rPr>
          <w:rFonts w:cs="Arial"/>
        </w:rPr>
        <w:t xml:space="preserve">. Derzeit wird </w:t>
      </w:r>
      <w:r w:rsidR="00505E04">
        <w:rPr>
          <w:rFonts w:cs="Arial"/>
        </w:rPr>
        <w:t>UPOV e</w:t>
      </w:r>
      <w:r w:rsidR="00505E04">
        <w:rPr>
          <w:rFonts w:cs="Arial"/>
        </w:rPr>
        <w:noBreakHyphen/>
        <w:t>PVP</w:t>
      </w:r>
      <w:r w:rsidR="0039095E" w:rsidRPr="00FB1872">
        <w:rPr>
          <w:rFonts w:cs="Arial"/>
        </w:rPr>
        <w:t xml:space="preserve"> </w:t>
      </w:r>
      <w:r w:rsidRPr="00FB1872">
        <w:rPr>
          <w:rFonts w:cs="Arial"/>
        </w:rPr>
        <w:t xml:space="preserve">durch Gebühren der Nutzer von </w:t>
      </w:r>
      <w:r w:rsidR="00505E04">
        <w:rPr>
          <w:rFonts w:cs="Arial"/>
        </w:rPr>
        <w:t>UPOV PRISMA</w:t>
      </w:r>
      <w:r w:rsidR="0039095E" w:rsidRPr="00FB1872">
        <w:rPr>
          <w:rFonts w:cs="Arial"/>
        </w:rPr>
        <w:t xml:space="preserve"> </w:t>
      </w:r>
      <w:r w:rsidRPr="00FB1872">
        <w:rPr>
          <w:rFonts w:cs="Arial"/>
        </w:rPr>
        <w:t xml:space="preserve">und PLUTO, </w:t>
      </w:r>
      <w:r w:rsidR="00BE6C18" w:rsidRPr="00FB1872">
        <w:rPr>
          <w:rFonts w:cs="Arial"/>
        </w:rPr>
        <w:t xml:space="preserve">Treuhandfonds </w:t>
      </w:r>
      <w:r w:rsidRPr="00FB1872">
        <w:rPr>
          <w:rFonts w:cs="Arial"/>
        </w:rPr>
        <w:t xml:space="preserve">aus Japan und den Niederlanden </w:t>
      </w:r>
      <w:r w:rsidR="00AA2ABE" w:rsidRPr="00FB1872">
        <w:rPr>
          <w:rFonts w:cs="Arial"/>
        </w:rPr>
        <w:t xml:space="preserve">(Königreich der) </w:t>
      </w:r>
      <w:r w:rsidRPr="00FB1872">
        <w:rPr>
          <w:rFonts w:cs="Arial"/>
        </w:rPr>
        <w:t>sowie aus dem regulären Haushalt der UPOV finanziert.</w:t>
      </w:r>
    </w:p>
    <w:p w14:paraId="75A7A46E" w14:textId="77777777" w:rsidR="00D46E78" w:rsidRPr="00FB1872" w:rsidRDefault="00D46E78" w:rsidP="00D46E78">
      <w:pPr>
        <w:rPr>
          <w:rFonts w:cs="Arial"/>
        </w:rPr>
      </w:pPr>
    </w:p>
    <w:p w14:paraId="3B5C0FDD" w14:textId="504581C5" w:rsidR="00D46E78" w:rsidRDefault="00D46E78" w:rsidP="00D46E78">
      <w:pPr>
        <w:rPr>
          <w:rFonts w:cs="Arial"/>
        </w:rPr>
      </w:pPr>
      <w:r w:rsidRPr="00FB1872">
        <w:rPr>
          <w:rFonts w:cs="Arial"/>
        </w:rPr>
        <w:fldChar w:fldCharType="begin"/>
      </w:r>
      <w:r w:rsidRPr="00FB1872">
        <w:rPr>
          <w:rFonts w:cs="Arial"/>
        </w:rPr>
        <w:instrText xml:space="preserve"> AUTONUM  </w:instrText>
      </w:r>
      <w:r w:rsidRPr="00FB1872">
        <w:rPr>
          <w:rFonts w:cs="Arial"/>
        </w:rPr>
        <w:fldChar w:fldCharType="end"/>
      </w:r>
      <w:r w:rsidRPr="00FB1872">
        <w:rPr>
          <w:rFonts w:cs="Arial"/>
        </w:rPr>
        <w:tab/>
        <w:t>Um die Entwicklung von Anpassungen und die Pflege der Standardmodule weiterhin zu unterstützen, wird das UPOV-Büro mit den Sortenschutzämtern und Nutzern zusammenarbeiten</w:t>
      </w:r>
      <w:r w:rsidR="00AA2ABE" w:rsidRPr="00FB1872">
        <w:rPr>
          <w:rFonts w:cs="Arial"/>
        </w:rPr>
        <w:t>,</w:t>
      </w:r>
      <w:r w:rsidRPr="00FB1872">
        <w:rPr>
          <w:rFonts w:cs="Arial"/>
        </w:rPr>
        <w:t xml:space="preserve"> um die Nutzung von </w:t>
      </w:r>
      <w:r w:rsidR="00505E04">
        <w:rPr>
          <w:rFonts w:cs="Arial"/>
        </w:rPr>
        <w:t>UPOV e</w:t>
      </w:r>
      <w:r w:rsidR="00505E04">
        <w:rPr>
          <w:rFonts w:cs="Arial"/>
        </w:rPr>
        <w:noBreakHyphen/>
        <w:t>PVP</w:t>
      </w:r>
      <w:r w:rsidR="0039095E" w:rsidRPr="00FB1872">
        <w:rPr>
          <w:rFonts w:cs="Arial"/>
        </w:rPr>
        <w:t xml:space="preserve"> </w:t>
      </w:r>
      <w:r w:rsidRPr="00FB1872">
        <w:rPr>
          <w:rFonts w:cs="Arial"/>
        </w:rPr>
        <w:t>zu fördern</w:t>
      </w:r>
      <w:r w:rsidR="00AA2ABE" w:rsidRPr="00FB1872">
        <w:rPr>
          <w:rFonts w:cs="Arial"/>
        </w:rPr>
        <w:t xml:space="preserve">, </w:t>
      </w:r>
      <w:r w:rsidRPr="00FB1872">
        <w:rPr>
          <w:rFonts w:cs="Arial"/>
        </w:rPr>
        <w:t>was zu höheren Einnahmen führen wird</w:t>
      </w:r>
      <w:r w:rsidR="00C54E9B" w:rsidRPr="00FB1872">
        <w:rPr>
          <w:rFonts w:cs="Arial"/>
        </w:rPr>
        <w:t xml:space="preserve">.  </w:t>
      </w:r>
      <w:r w:rsidRPr="00FB1872">
        <w:rPr>
          <w:rFonts w:cs="Arial"/>
        </w:rPr>
        <w:t xml:space="preserve">Der Vorschlag zur </w:t>
      </w:r>
      <w:r w:rsidR="006579E8" w:rsidRPr="00FB1872">
        <w:rPr>
          <w:rFonts w:cs="Arial"/>
        </w:rPr>
        <w:t xml:space="preserve">Einrichtung eines Gebührensystems für die Pflege und Entwicklung des </w:t>
      </w:r>
      <w:r w:rsidR="00505E04">
        <w:rPr>
          <w:rFonts w:cs="Arial"/>
        </w:rPr>
        <w:t>UPOV e</w:t>
      </w:r>
      <w:r w:rsidR="00505E04">
        <w:rPr>
          <w:rFonts w:cs="Arial"/>
        </w:rPr>
        <w:noBreakHyphen/>
        <w:t>PVP</w:t>
      </w:r>
      <w:r w:rsidR="00AA2ABE" w:rsidRPr="00FB1872">
        <w:rPr>
          <w:rFonts w:cs="Arial"/>
        </w:rPr>
        <w:t xml:space="preserve">-Verwaltungsmoduls wird </w:t>
      </w:r>
      <w:r w:rsidRPr="00FB1872">
        <w:rPr>
          <w:rFonts w:cs="Arial"/>
        </w:rPr>
        <w:t xml:space="preserve">vom Beratenden Ausschuss </w:t>
      </w:r>
      <w:r w:rsidR="00AA2ABE" w:rsidRPr="00FB1872">
        <w:rPr>
          <w:rFonts w:cs="Arial"/>
        </w:rPr>
        <w:t xml:space="preserve">auf </w:t>
      </w:r>
      <w:r w:rsidRPr="00FB1872">
        <w:rPr>
          <w:rFonts w:cs="Arial"/>
        </w:rPr>
        <w:t>seiner Tagung im Oktober</w:t>
      </w:r>
      <w:r w:rsidR="006579E8" w:rsidRPr="00FB1872">
        <w:rPr>
          <w:rFonts w:cs="Arial"/>
        </w:rPr>
        <w:t xml:space="preserve"> 2025 </w:t>
      </w:r>
      <w:r w:rsidRPr="00FB1872">
        <w:rPr>
          <w:rFonts w:cs="Arial"/>
        </w:rPr>
        <w:t>geprüft werden.</w:t>
      </w:r>
    </w:p>
    <w:p w14:paraId="21B41B87" w14:textId="77777777" w:rsidR="008433C5" w:rsidRDefault="008433C5" w:rsidP="00D46E78">
      <w:pPr>
        <w:rPr>
          <w:rFonts w:cs="Arial"/>
        </w:rPr>
      </w:pPr>
    </w:p>
    <w:p w14:paraId="6D08BFFB" w14:textId="77777777" w:rsidR="008433C5" w:rsidRDefault="008433C5" w:rsidP="00D46E78">
      <w:pPr>
        <w:rPr>
          <w:rFonts w:cs="Arial"/>
        </w:rPr>
      </w:pPr>
    </w:p>
    <w:p w14:paraId="5A7CC238" w14:textId="77777777" w:rsidR="008433C5" w:rsidRPr="00FB1872" w:rsidRDefault="008433C5" w:rsidP="00D46E78">
      <w:pPr>
        <w:rPr>
          <w:rFonts w:cs="Arial"/>
        </w:rPr>
      </w:pPr>
    </w:p>
    <w:p w14:paraId="174D8581" w14:textId="77777777" w:rsidR="00D46E78" w:rsidRPr="00FB1872" w:rsidRDefault="00D46E78" w:rsidP="00D46E78">
      <w:pPr>
        <w:pStyle w:val="Heading1"/>
        <w:rPr>
          <w:rFonts w:cs="Arial"/>
          <w:lang w:val="de-DE"/>
        </w:rPr>
      </w:pPr>
      <w:bookmarkStart w:id="108" w:name="_Toc171423761"/>
      <w:bookmarkStart w:id="109" w:name="_Toc177637432"/>
      <w:bookmarkStart w:id="110" w:name="_Toc177637714"/>
      <w:bookmarkStart w:id="111" w:name="_Toc210849515"/>
      <w:bookmarkEnd w:id="107"/>
      <w:r w:rsidRPr="00FB1872">
        <w:rPr>
          <w:rFonts w:cs="Arial"/>
          <w:lang w:val="de-DE"/>
        </w:rPr>
        <w:t>Teilnahmebedingungen</w:t>
      </w:r>
      <w:bookmarkEnd w:id="108"/>
      <w:bookmarkEnd w:id="109"/>
      <w:bookmarkEnd w:id="110"/>
      <w:bookmarkEnd w:id="111"/>
    </w:p>
    <w:p w14:paraId="140759B7" w14:textId="77777777" w:rsidR="00D46E78" w:rsidRPr="00FB1872" w:rsidRDefault="00D46E78" w:rsidP="00D46E78">
      <w:pPr>
        <w:keepNext/>
        <w:rPr>
          <w:rFonts w:cs="Arial"/>
        </w:rPr>
      </w:pPr>
    </w:p>
    <w:p w14:paraId="79098FA1" w14:textId="3FD0BE27" w:rsidR="00D46E78" w:rsidRPr="00FB1872" w:rsidRDefault="00D46E78" w:rsidP="00D46E78">
      <w:pPr>
        <w:rPr>
          <w:rFonts w:cs="Arial"/>
          <w:snapToGrid w:val="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r>
      <w:r w:rsidRPr="00FB1872">
        <w:rPr>
          <w:rFonts w:cs="Arial"/>
          <w:snapToGrid w:val="0"/>
        </w:rPr>
        <w:t xml:space="preserve">Das </w:t>
      </w:r>
      <w:r w:rsidR="00505E04">
        <w:rPr>
          <w:rFonts w:cs="Arial"/>
          <w:snapToGrid w:val="0"/>
        </w:rPr>
        <w:t>UPOV e</w:t>
      </w:r>
      <w:r w:rsidR="00505E04">
        <w:rPr>
          <w:rFonts w:cs="Arial"/>
          <w:snapToGrid w:val="0"/>
        </w:rPr>
        <w:noBreakHyphen/>
        <w:t>PVP</w:t>
      </w:r>
      <w:r w:rsidRPr="00FB1872">
        <w:rPr>
          <w:rFonts w:cs="Arial"/>
          <w:snapToGrid w:val="0"/>
        </w:rPr>
        <w:t xml:space="preserve">-Verwaltungsmodul und </w:t>
      </w:r>
      <w:r w:rsidRPr="00FB1872">
        <w:rPr>
          <w:rFonts w:cs="Arial"/>
          <w:color w:val="000000"/>
        </w:rPr>
        <w:t xml:space="preserve">das </w:t>
      </w:r>
      <w:r w:rsidR="00505E04">
        <w:rPr>
          <w:rFonts w:cs="Arial"/>
          <w:color w:val="000000"/>
        </w:rPr>
        <w:t>UPOV e</w:t>
      </w:r>
      <w:r w:rsidR="00505E04">
        <w:rPr>
          <w:rFonts w:cs="Arial"/>
          <w:color w:val="000000"/>
        </w:rPr>
        <w:noBreakHyphen/>
        <w:t>PVP</w:t>
      </w:r>
      <w:r w:rsidRPr="00FB1872">
        <w:rPr>
          <w:rFonts w:cs="Arial"/>
          <w:color w:val="000000"/>
        </w:rPr>
        <w:t>-Modul zum Austausch von</w:t>
      </w:r>
      <w:r w:rsidR="00D909EF" w:rsidRPr="00FB1872">
        <w:rPr>
          <w:rFonts w:cs="Arial"/>
          <w:color w:val="333333"/>
        </w:rPr>
        <w:t xml:space="preserve"> DUS-Berichten </w:t>
      </w:r>
      <w:r w:rsidRPr="00FB1872">
        <w:rPr>
          <w:rFonts w:cs="Arial"/>
          <w:snapToGrid w:val="0"/>
        </w:rPr>
        <w:t>stehen allen UPOV-Mitgliedern zur Verfügung.</w:t>
      </w:r>
    </w:p>
    <w:p w14:paraId="7ED7FEA2" w14:textId="77777777" w:rsidR="00D46E78" w:rsidRPr="00FB1872" w:rsidRDefault="00D46E78" w:rsidP="00D46E78">
      <w:pPr>
        <w:rPr>
          <w:rFonts w:cs="Arial"/>
          <w:snapToGrid w:val="0"/>
        </w:rPr>
      </w:pPr>
    </w:p>
    <w:p w14:paraId="3F508377" w14:textId="2D17AE88" w:rsidR="00D46E78" w:rsidRPr="00FB1872" w:rsidRDefault="00D46E78" w:rsidP="00D46E78">
      <w:pPr>
        <w:pStyle w:val="ListParagraph"/>
        <w:ind w:left="0"/>
        <w:jc w:val="both"/>
        <w:rPr>
          <w:rFonts w:ascii="Arial" w:hAnsi="Arial" w:cs="Arial"/>
          <w:color w:val="000000"/>
          <w:sz w:val="20"/>
          <w:lang w:val="de-DE"/>
        </w:rPr>
      </w:pPr>
      <w:r w:rsidRPr="00FB1872">
        <w:rPr>
          <w:rFonts w:ascii="Arial" w:hAnsi="Arial" w:cs="Arial"/>
          <w:color w:val="000000"/>
          <w:sz w:val="20"/>
          <w:lang w:val="de-DE"/>
        </w:rPr>
        <w:fldChar w:fldCharType="begin"/>
      </w:r>
      <w:r w:rsidRPr="00FB1872">
        <w:rPr>
          <w:rFonts w:ascii="Arial" w:hAnsi="Arial" w:cs="Arial"/>
          <w:color w:val="000000"/>
          <w:sz w:val="20"/>
          <w:lang w:val="de-DE"/>
        </w:rPr>
        <w:instrText xml:space="preserve"> AUTONUM  </w:instrText>
      </w:r>
      <w:r w:rsidRPr="00FB1872">
        <w:rPr>
          <w:rFonts w:ascii="Arial" w:hAnsi="Arial" w:cs="Arial"/>
          <w:color w:val="000000"/>
          <w:sz w:val="20"/>
          <w:lang w:val="de-DE"/>
        </w:rPr>
        <w:fldChar w:fldCharType="end"/>
      </w:r>
      <w:r w:rsidRPr="00FB1872">
        <w:rPr>
          <w:rFonts w:ascii="Arial" w:hAnsi="Arial" w:cs="Arial"/>
          <w:color w:val="000000"/>
          <w:sz w:val="20"/>
          <w:lang w:val="de-DE"/>
        </w:rPr>
        <w:tab/>
        <w:t xml:space="preserve">Der Vorschlag, künftigen UPOV-Mitgliedern, die bereits eine positive Stellungnahme des UPOV-Rates zur Übereinstimmung ihrer Rechtsvorschriften mit dem UPOV-Übereinkommen erhalten haben, während einer Probezeit von drei Jahren Zugang zur </w:t>
      </w:r>
      <w:r w:rsidR="00505E04">
        <w:rPr>
          <w:rFonts w:ascii="Arial" w:hAnsi="Arial" w:cs="Arial"/>
          <w:color w:val="000000"/>
          <w:sz w:val="20"/>
          <w:lang w:val="de-DE"/>
        </w:rPr>
        <w:t>UPOV e</w:t>
      </w:r>
      <w:r w:rsidR="00505E04">
        <w:rPr>
          <w:rFonts w:ascii="Arial" w:hAnsi="Arial" w:cs="Arial"/>
          <w:color w:val="000000"/>
          <w:sz w:val="20"/>
          <w:lang w:val="de-DE"/>
        </w:rPr>
        <w:noBreakHyphen/>
        <w:t>PVP</w:t>
      </w:r>
      <w:r w:rsidRPr="00FB1872">
        <w:rPr>
          <w:rFonts w:ascii="Arial" w:hAnsi="Arial" w:cs="Arial"/>
          <w:color w:val="000000"/>
          <w:sz w:val="20"/>
          <w:lang w:val="de-DE"/>
        </w:rPr>
        <w:t>-Plattform zu gewähren,</w:t>
      </w:r>
      <w:bookmarkStart w:id="112" w:name="_Hlk178009192"/>
      <w:r w:rsidRPr="00FB1872">
        <w:rPr>
          <w:rFonts w:ascii="Arial" w:hAnsi="Arial" w:cs="Arial"/>
          <w:color w:val="000000"/>
          <w:sz w:val="20"/>
          <w:lang w:val="de-DE"/>
        </w:rPr>
        <w:t xml:space="preserve"> </w:t>
      </w:r>
      <w:r w:rsidR="00346071" w:rsidRPr="00FB1872">
        <w:rPr>
          <w:rFonts w:ascii="Arial" w:hAnsi="Arial" w:cs="Arial"/>
          <w:color w:val="000000"/>
          <w:sz w:val="20"/>
          <w:lang w:val="de-DE"/>
        </w:rPr>
        <w:t xml:space="preserve">wurde </w:t>
      </w:r>
      <w:r w:rsidRPr="00FB1872">
        <w:rPr>
          <w:rFonts w:ascii="Arial" w:hAnsi="Arial" w:cs="Arial"/>
          <w:color w:val="000000"/>
          <w:sz w:val="20"/>
          <w:lang w:val="de-DE"/>
        </w:rPr>
        <w:t xml:space="preserve">vom Rat </w:t>
      </w:r>
      <w:r w:rsidR="00C2274C" w:rsidRPr="00FB1872">
        <w:rPr>
          <w:rFonts w:ascii="Arial" w:hAnsi="Arial" w:cs="Arial"/>
          <w:color w:val="000000"/>
          <w:sz w:val="20"/>
          <w:lang w:val="de-DE"/>
        </w:rPr>
        <w:t xml:space="preserve">auf seiner ordentlichen </w:t>
      </w:r>
      <w:r w:rsidRPr="00FB1872">
        <w:rPr>
          <w:rFonts w:ascii="Arial" w:hAnsi="Arial" w:cs="Arial"/>
          <w:color w:val="000000"/>
          <w:sz w:val="20"/>
          <w:lang w:val="de-DE"/>
        </w:rPr>
        <w:t xml:space="preserve">Tagung im Oktober 2024 </w:t>
      </w:r>
      <w:r w:rsidR="00346071" w:rsidRPr="00FB1872">
        <w:rPr>
          <w:rFonts w:ascii="Arial" w:hAnsi="Arial" w:cs="Arial"/>
          <w:color w:val="000000"/>
          <w:sz w:val="20"/>
          <w:lang w:val="de-DE"/>
        </w:rPr>
        <w:t>genehmigt</w:t>
      </w:r>
      <w:bookmarkEnd w:id="112"/>
      <w:r w:rsidRPr="00FB1872">
        <w:rPr>
          <w:rFonts w:ascii="Arial" w:hAnsi="Arial" w:cs="Arial"/>
          <w:color w:val="000000"/>
          <w:sz w:val="20"/>
          <w:lang w:val="de-DE"/>
        </w:rPr>
        <w:t xml:space="preserve"> .</w:t>
      </w:r>
    </w:p>
    <w:p w14:paraId="0ED03464" w14:textId="77777777" w:rsidR="00D46E78" w:rsidRPr="00FB1872" w:rsidRDefault="00D46E78" w:rsidP="00D46E78">
      <w:pPr>
        <w:rPr>
          <w:rFonts w:cs="Arial"/>
          <w:snapToGrid w:val="0"/>
        </w:rPr>
      </w:pPr>
    </w:p>
    <w:p w14:paraId="647690BB" w14:textId="77777777" w:rsidR="00D46E78" w:rsidRPr="00FB1872" w:rsidRDefault="00D46E78" w:rsidP="00D46E78">
      <w:pPr>
        <w:rPr>
          <w:rFonts w:cs="Arial"/>
          <w:color w:val="000000"/>
        </w:rPr>
      </w:pPr>
    </w:p>
    <w:p w14:paraId="16570E04" w14:textId="77777777" w:rsidR="00C2274C" w:rsidRPr="00FB1872" w:rsidRDefault="00C2274C" w:rsidP="00D46E78">
      <w:pPr>
        <w:rPr>
          <w:rFonts w:cs="Arial"/>
          <w:color w:val="000000"/>
        </w:rPr>
      </w:pPr>
    </w:p>
    <w:p w14:paraId="339B3CD0" w14:textId="5EE5BFB4" w:rsidR="00D46E78" w:rsidRPr="00FB1872" w:rsidRDefault="00FE34C6" w:rsidP="00947B89">
      <w:pPr>
        <w:pStyle w:val="Heading1"/>
        <w:rPr>
          <w:rFonts w:cs="Arial"/>
          <w:lang w:val="de-DE"/>
        </w:rPr>
      </w:pPr>
      <w:bookmarkStart w:id="113" w:name="_Toc177637433"/>
      <w:bookmarkStart w:id="114" w:name="_Toc177637715"/>
      <w:bookmarkStart w:id="115" w:name="_Toc210849516"/>
      <w:r w:rsidRPr="00FB1872">
        <w:rPr>
          <w:rFonts w:cs="Arial"/>
          <w:lang w:val="de-DE"/>
        </w:rPr>
        <w:t xml:space="preserve">Sechste </w:t>
      </w:r>
      <w:r w:rsidR="00D46E78" w:rsidRPr="00FB1872">
        <w:rPr>
          <w:rFonts w:cs="Arial"/>
          <w:lang w:val="de-DE"/>
        </w:rPr>
        <w:t>Sitzung über elektronische Anträge (</w:t>
      </w:r>
      <w:r w:rsidR="006867A4" w:rsidRPr="00FB1872">
        <w:rPr>
          <w:rFonts w:cs="Arial"/>
          <w:lang w:val="de-DE"/>
        </w:rPr>
        <w:t>EAM/6</w:t>
      </w:r>
      <w:r w:rsidR="00D46E78" w:rsidRPr="00FB1872">
        <w:rPr>
          <w:rFonts w:cs="Arial"/>
          <w:lang w:val="de-DE"/>
        </w:rPr>
        <w:t>)</w:t>
      </w:r>
      <w:bookmarkEnd w:id="113"/>
      <w:bookmarkEnd w:id="114"/>
      <w:bookmarkEnd w:id="115"/>
    </w:p>
    <w:p w14:paraId="6578BA19" w14:textId="77777777" w:rsidR="00D46E78" w:rsidRPr="00FB1872" w:rsidRDefault="00D46E78" w:rsidP="00947B89">
      <w:pPr>
        <w:keepNext/>
        <w:rPr>
          <w:rFonts w:cs="Arial"/>
          <w:color w:val="000000"/>
        </w:rPr>
      </w:pPr>
    </w:p>
    <w:p w14:paraId="6388364F" w14:textId="0616C6A6" w:rsidR="00D46E78" w:rsidRPr="00FB1872" w:rsidRDefault="00D46E78" w:rsidP="00D46E78">
      <w:pPr>
        <w:rPr>
          <w:rFonts w:cs="Arial"/>
          <w:color w:val="000000"/>
        </w:rPr>
      </w:pPr>
      <w:r w:rsidRPr="00FB1872">
        <w:rPr>
          <w:rFonts w:cs="Arial"/>
          <w:color w:val="000000"/>
        </w:rPr>
        <w:fldChar w:fldCharType="begin"/>
      </w:r>
      <w:r w:rsidRPr="00FB1872">
        <w:rPr>
          <w:rFonts w:cs="Arial"/>
          <w:color w:val="000000"/>
        </w:rPr>
        <w:instrText xml:space="preserve"> AUTONUM  </w:instrText>
      </w:r>
      <w:r w:rsidRPr="00FB1872">
        <w:rPr>
          <w:rFonts w:cs="Arial"/>
          <w:color w:val="000000"/>
        </w:rPr>
        <w:fldChar w:fldCharType="end"/>
      </w:r>
      <w:r w:rsidRPr="00FB1872">
        <w:rPr>
          <w:rFonts w:cs="Arial"/>
          <w:color w:val="000000"/>
        </w:rPr>
        <w:tab/>
        <w:t>Die sechste Sitzung der EAM (</w:t>
      </w:r>
      <w:r w:rsidR="006867A4" w:rsidRPr="00FB1872">
        <w:rPr>
          <w:rFonts w:cs="Arial"/>
          <w:color w:val="000000"/>
        </w:rPr>
        <w:t>EAM/6</w:t>
      </w:r>
      <w:r w:rsidRPr="00FB1872">
        <w:rPr>
          <w:rFonts w:cs="Arial"/>
          <w:color w:val="000000"/>
        </w:rPr>
        <w:t>) wird am</w:t>
      </w:r>
      <w:r w:rsidR="00FE34C6" w:rsidRPr="00FB1872">
        <w:rPr>
          <w:rFonts w:cs="Arial"/>
          <w:color w:val="000000"/>
        </w:rPr>
        <w:t xml:space="preserve"> 21</w:t>
      </w:r>
      <w:r w:rsidRPr="00FB1872">
        <w:rPr>
          <w:rFonts w:cs="Arial"/>
          <w:color w:val="000000"/>
        </w:rPr>
        <w:t>. Oktober</w:t>
      </w:r>
      <w:r w:rsidR="00FE34C6" w:rsidRPr="00FB1872">
        <w:rPr>
          <w:rFonts w:cs="Arial"/>
          <w:color w:val="000000"/>
        </w:rPr>
        <w:t xml:space="preserve"> 2025 </w:t>
      </w:r>
      <w:r w:rsidRPr="00FB1872">
        <w:rPr>
          <w:rFonts w:cs="Arial"/>
          <w:color w:val="000000"/>
        </w:rPr>
        <w:t>als Hybrid-Sitzung (physisch/virtuell) organisiert.</w:t>
      </w:r>
    </w:p>
    <w:p w14:paraId="7B985DBF" w14:textId="77777777" w:rsidR="00D46E78" w:rsidRPr="00FB1872" w:rsidRDefault="00D46E78" w:rsidP="00D46E78">
      <w:pPr>
        <w:rPr>
          <w:rFonts w:cs="Arial"/>
        </w:rPr>
      </w:pPr>
    </w:p>
    <w:p w14:paraId="2A984F27" w14:textId="77777777" w:rsidR="00C2274C" w:rsidRPr="00FB1872" w:rsidRDefault="00C2274C" w:rsidP="00D46E78">
      <w:pPr>
        <w:rPr>
          <w:rFonts w:cs="Arial"/>
        </w:rPr>
      </w:pPr>
    </w:p>
    <w:p w14:paraId="746014A2" w14:textId="77777777" w:rsidR="00C2274C" w:rsidRPr="00FB1872" w:rsidRDefault="00C2274C" w:rsidP="00D46E78">
      <w:pPr>
        <w:rPr>
          <w:rFonts w:cs="Arial"/>
        </w:rPr>
      </w:pPr>
    </w:p>
    <w:p w14:paraId="0EC70D55" w14:textId="77777777" w:rsidR="00D46E78" w:rsidRPr="00FB1872" w:rsidRDefault="00D46E78" w:rsidP="00D46E78">
      <w:pPr>
        <w:jc w:val="right"/>
        <w:rPr>
          <w:rFonts w:cs="Arial"/>
        </w:rPr>
      </w:pPr>
      <w:r w:rsidRPr="00FB1872">
        <w:rPr>
          <w:rFonts w:cs="Arial"/>
        </w:rPr>
        <w:t>[Ende des Dokuments]</w:t>
      </w:r>
    </w:p>
    <w:sectPr w:rsidR="00D46E78" w:rsidRPr="00FB1872" w:rsidSect="006867A4">
      <w:headerReference w:type="default" r:id="rId15"/>
      <w:headerReference w:type="first" r:id="rId16"/>
      <w:pgSz w:w="11907" w:h="16840" w:code="9"/>
      <w:pgMar w:top="510"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CA6C" w14:textId="77777777" w:rsidR="00916B59" w:rsidRPr="00FB1872" w:rsidRDefault="00916B59" w:rsidP="006655D3">
      <w:r w:rsidRPr="00FB1872">
        <w:separator/>
      </w:r>
    </w:p>
    <w:p w14:paraId="1E296408" w14:textId="77777777" w:rsidR="00916B59" w:rsidRPr="00FB1872" w:rsidRDefault="00916B59" w:rsidP="006655D3"/>
    <w:p w14:paraId="34EF55BB" w14:textId="77777777" w:rsidR="00916B59" w:rsidRPr="00FB1872" w:rsidRDefault="00916B59" w:rsidP="006655D3"/>
  </w:endnote>
  <w:endnote w:type="continuationSeparator" w:id="0">
    <w:p w14:paraId="3746B7E9" w14:textId="77777777" w:rsidR="00916B59" w:rsidRPr="00FB1872" w:rsidRDefault="00916B59" w:rsidP="006655D3">
      <w:r w:rsidRPr="00FB1872">
        <w:separator/>
      </w:r>
    </w:p>
    <w:p w14:paraId="2F0A4986" w14:textId="77777777" w:rsidR="00916B59" w:rsidRPr="00FB1872" w:rsidRDefault="00916B59">
      <w:pPr>
        <w:pStyle w:val="Footer"/>
        <w:spacing w:after="60"/>
        <w:rPr>
          <w:sz w:val="18"/>
          <w:lang w:val="de-DE"/>
        </w:rPr>
      </w:pPr>
      <w:r w:rsidRPr="00FB1872">
        <w:rPr>
          <w:sz w:val="18"/>
          <w:lang w:val="de-DE"/>
        </w:rPr>
        <w:t>[Fortsetzung der Anmerkung von der vorherigen Seite]</w:t>
      </w:r>
    </w:p>
    <w:p w14:paraId="38B37864" w14:textId="77777777" w:rsidR="00916B59" w:rsidRPr="00FB1872" w:rsidRDefault="00916B59" w:rsidP="006655D3"/>
    <w:p w14:paraId="581E5E95" w14:textId="77777777" w:rsidR="00916B59" w:rsidRPr="00FB1872" w:rsidRDefault="00916B59" w:rsidP="006655D3"/>
  </w:endnote>
  <w:endnote w:type="continuationNotice" w:id="1">
    <w:p w14:paraId="6CEDC260" w14:textId="77777777" w:rsidR="00916B59" w:rsidRPr="00FB1872" w:rsidRDefault="00916B59" w:rsidP="006655D3">
      <w:r w:rsidRPr="00FB1872">
        <w:t xml:space="preserve">[Fortsetzung </w:t>
      </w:r>
      <w:r w:rsidRPr="00FB1872">
        <w:t>der Anmerkung auf der nächsten Seite]</w:t>
      </w:r>
    </w:p>
    <w:p w14:paraId="7846D043" w14:textId="77777777" w:rsidR="00916B59" w:rsidRPr="00FB1872" w:rsidRDefault="00916B59" w:rsidP="006655D3"/>
    <w:p w14:paraId="4FB0900D" w14:textId="77777777" w:rsidR="00916B59" w:rsidRPr="00FB1872" w:rsidRDefault="00916B5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618A" w14:textId="77777777" w:rsidR="00916B59" w:rsidRPr="00FB1872" w:rsidRDefault="00916B59" w:rsidP="006655D3">
      <w:r w:rsidRPr="00FB1872">
        <w:separator/>
      </w:r>
    </w:p>
  </w:footnote>
  <w:footnote w:type="continuationSeparator" w:id="0">
    <w:p w14:paraId="44331E56" w14:textId="77777777" w:rsidR="00916B59" w:rsidRPr="00FB1872" w:rsidRDefault="00916B59" w:rsidP="006655D3">
      <w:r w:rsidRPr="00FB1872">
        <w:separator/>
      </w:r>
    </w:p>
  </w:footnote>
  <w:footnote w:type="continuationNotice" w:id="1">
    <w:p w14:paraId="6F645DF2" w14:textId="77777777" w:rsidR="00916B59" w:rsidRPr="00FB1872" w:rsidRDefault="00916B59" w:rsidP="00AB530F">
      <w:pPr>
        <w:pStyle w:val="Footer"/>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5FB965F7" w:rsidR="0004198B" w:rsidRPr="00FB1872" w:rsidRDefault="00FB1872" w:rsidP="00EB048E">
    <w:pPr>
      <w:pStyle w:val="Header"/>
      <w:rPr>
        <w:rStyle w:val="PageNumber"/>
        <w:lang w:val="de-DE"/>
      </w:rPr>
    </w:pPr>
    <w:r>
      <w:rPr>
        <w:rStyle w:val="PageNumber"/>
        <w:lang w:val="de-DE"/>
      </w:rPr>
      <w:t>SESSIONS/2025</w:t>
    </w:r>
    <w:r w:rsidR="00EF0F80" w:rsidRPr="00FB1872">
      <w:rPr>
        <w:rStyle w:val="PageNumber"/>
        <w:lang w:val="de-DE"/>
      </w:rPr>
      <w:t>/4</w:t>
    </w:r>
  </w:p>
  <w:p w14:paraId="5D6C3EEE" w14:textId="77777777" w:rsidR="0004198B" w:rsidRPr="00FB1872" w:rsidRDefault="0004198B" w:rsidP="00EB048E">
    <w:pPr>
      <w:pStyle w:val="Header"/>
      <w:rPr>
        <w:lang w:val="de-DE"/>
      </w:rPr>
    </w:pPr>
    <w:r w:rsidRPr="00FB1872">
      <w:rPr>
        <w:lang w:val="de-DE"/>
      </w:rPr>
      <w:t xml:space="preserve">Seite </w:t>
    </w:r>
    <w:r w:rsidRPr="00FB1872">
      <w:rPr>
        <w:rStyle w:val="PageNumber"/>
        <w:lang w:val="de-DE"/>
      </w:rPr>
      <w:fldChar w:fldCharType="begin"/>
    </w:r>
    <w:r w:rsidRPr="00FB1872">
      <w:rPr>
        <w:rStyle w:val="PageNumber"/>
        <w:lang w:val="de-DE"/>
      </w:rPr>
      <w:instrText xml:space="preserve"> PAGE </w:instrText>
    </w:r>
    <w:r w:rsidRPr="00FB1872">
      <w:rPr>
        <w:rStyle w:val="PageNumber"/>
        <w:lang w:val="de-DE"/>
      </w:rPr>
      <w:fldChar w:fldCharType="separate"/>
    </w:r>
    <w:r w:rsidR="00EF49B5" w:rsidRPr="00FB1872">
      <w:rPr>
        <w:rStyle w:val="PageNumber"/>
        <w:lang w:val="de-DE"/>
      </w:rPr>
      <w:t>2</w:t>
    </w:r>
    <w:r w:rsidRPr="00FB1872">
      <w:rPr>
        <w:rStyle w:val="PageNumber"/>
        <w:lang w:val="de-DE"/>
      </w:rPr>
      <w:fldChar w:fldCharType="end"/>
    </w:r>
  </w:p>
  <w:p w14:paraId="1CB71671" w14:textId="77777777" w:rsidR="0004198B" w:rsidRPr="00FB1872"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7E9D" w14:textId="77777777" w:rsidR="0004198B" w:rsidRPr="00FB1872" w:rsidRDefault="0004198B" w:rsidP="0004198B">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C2"/>
    <w:multiLevelType w:val="hybridMultilevel"/>
    <w:tmpl w:val="8AAEA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725AD"/>
    <w:multiLevelType w:val="hybridMultilevel"/>
    <w:tmpl w:val="0BE25CC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17832186"/>
    <w:multiLevelType w:val="hybridMultilevel"/>
    <w:tmpl w:val="98D8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2879"/>
    <w:multiLevelType w:val="hybridMultilevel"/>
    <w:tmpl w:val="85941BFA"/>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853A4"/>
    <w:multiLevelType w:val="hybridMultilevel"/>
    <w:tmpl w:val="0E38C4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60165D"/>
    <w:multiLevelType w:val="hybridMultilevel"/>
    <w:tmpl w:val="3C78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F269D"/>
    <w:multiLevelType w:val="hybridMultilevel"/>
    <w:tmpl w:val="353EF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BE3A8C"/>
    <w:multiLevelType w:val="hybridMultilevel"/>
    <w:tmpl w:val="D4DA4A02"/>
    <w:lvl w:ilvl="0" w:tplc="DF347518">
      <w:start w:val="1"/>
      <w:numFmt w:val="decimal"/>
      <w:lvlText w:val="(%1)"/>
      <w:lvlJc w:val="left"/>
      <w:pPr>
        <w:ind w:left="786" w:hanging="360"/>
      </w:pPr>
      <w:rPr>
        <w:rFonts w:ascii="Arial" w:hAnsi="Arial" w:hint="default"/>
        <w:sz w:val="18"/>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7083D68"/>
    <w:multiLevelType w:val="hybridMultilevel"/>
    <w:tmpl w:val="ABA6B1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4A961938"/>
    <w:multiLevelType w:val="multilevel"/>
    <w:tmpl w:val="7682CD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460E8F"/>
    <w:multiLevelType w:val="hybridMultilevel"/>
    <w:tmpl w:val="56DA480E"/>
    <w:lvl w:ilvl="0" w:tplc="BD865B9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BE7A0A"/>
    <w:multiLevelType w:val="hybridMultilevel"/>
    <w:tmpl w:val="584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7A1"/>
    <w:multiLevelType w:val="hybridMultilevel"/>
    <w:tmpl w:val="C24A1736"/>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21F9C"/>
    <w:multiLevelType w:val="hybridMultilevel"/>
    <w:tmpl w:val="87869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3"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24E0F"/>
    <w:multiLevelType w:val="hybridMultilevel"/>
    <w:tmpl w:val="AB64B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27BC5"/>
    <w:multiLevelType w:val="hybridMultilevel"/>
    <w:tmpl w:val="6FAA3FFE"/>
    <w:lvl w:ilvl="0" w:tplc="9BEEA0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74720154"/>
    <w:multiLevelType w:val="hybridMultilevel"/>
    <w:tmpl w:val="2D6C067C"/>
    <w:lvl w:ilvl="0" w:tplc="04090019">
      <w:start w:val="1"/>
      <w:numFmt w:val="lowerLetter"/>
      <w:lvlText w:val="%1."/>
      <w:lvlJc w:val="left"/>
      <w:pPr>
        <w:ind w:left="720" w:hanging="360"/>
      </w:p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78D00C39"/>
    <w:multiLevelType w:val="hybridMultilevel"/>
    <w:tmpl w:val="C67C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643174">
    <w:abstractNumId w:val="25"/>
  </w:num>
  <w:num w:numId="2" w16cid:durableId="1802072031">
    <w:abstractNumId w:val="29"/>
  </w:num>
  <w:num w:numId="3" w16cid:durableId="315301140">
    <w:abstractNumId w:val="8"/>
  </w:num>
  <w:num w:numId="4" w16cid:durableId="916666204">
    <w:abstractNumId w:val="3"/>
  </w:num>
  <w:num w:numId="5" w16cid:durableId="118577310">
    <w:abstractNumId w:val="12"/>
  </w:num>
  <w:num w:numId="6" w16cid:durableId="2012416396">
    <w:abstractNumId w:val="26"/>
  </w:num>
  <w:num w:numId="7" w16cid:durableId="1462530348">
    <w:abstractNumId w:val="19"/>
  </w:num>
  <w:num w:numId="8" w16cid:durableId="124277398">
    <w:abstractNumId w:val="1"/>
  </w:num>
  <w:num w:numId="9" w16cid:durableId="364520781">
    <w:abstractNumId w:val="11"/>
  </w:num>
  <w:num w:numId="10" w16cid:durableId="704982529">
    <w:abstractNumId w:val="22"/>
  </w:num>
  <w:num w:numId="11" w16cid:durableId="400908922">
    <w:abstractNumId w:val="23"/>
  </w:num>
  <w:num w:numId="12" w16cid:durableId="510296018">
    <w:abstractNumId w:val="17"/>
  </w:num>
  <w:num w:numId="13" w16cid:durableId="1569266857">
    <w:abstractNumId w:val="24"/>
  </w:num>
  <w:num w:numId="14" w16cid:durableId="530651341">
    <w:abstractNumId w:val="16"/>
  </w:num>
  <w:num w:numId="15" w16cid:durableId="1730878398">
    <w:abstractNumId w:val="9"/>
  </w:num>
  <w:num w:numId="16" w16cid:durableId="1564561549">
    <w:abstractNumId w:val="14"/>
  </w:num>
  <w:num w:numId="17" w16cid:durableId="908423854">
    <w:abstractNumId w:val="7"/>
  </w:num>
  <w:num w:numId="18" w16cid:durableId="869225328">
    <w:abstractNumId w:val="0"/>
  </w:num>
  <w:num w:numId="19" w16cid:durableId="1777942337">
    <w:abstractNumId w:val="20"/>
  </w:num>
  <w:num w:numId="20" w16cid:durableId="419982437">
    <w:abstractNumId w:val="10"/>
  </w:num>
  <w:num w:numId="21" w16cid:durableId="854074945">
    <w:abstractNumId w:val="28"/>
  </w:num>
  <w:num w:numId="22" w16cid:durableId="1481459159">
    <w:abstractNumId w:val="5"/>
  </w:num>
  <w:num w:numId="23" w16cid:durableId="862717638">
    <w:abstractNumId w:val="2"/>
  </w:num>
  <w:num w:numId="24" w16cid:durableId="1758597497">
    <w:abstractNumId w:val="6"/>
  </w:num>
  <w:num w:numId="25" w16cid:durableId="1675182532">
    <w:abstractNumId w:val="15"/>
  </w:num>
  <w:num w:numId="26" w16cid:durableId="968441256">
    <w:abstractNumId w:val="4"/>
  </w:num>
  <w:num w:numId="27" w16cid:durableId="586765291">
    <w:abstractNumId w:val="18"/>
  </w:num>
  <w:num w:numId="28" w16cid:durableId="199785519">
    <w:abstractNumId w:val="27"/>
  </w:num>
  <w:num w:numId="29" w16cid:durableId="253242290">
    <w:abstractNumId w:val="30"/>
  </w:num>
  <w:num w:numId="30" w16cid:durableId="1325351812">
    <w:abstractNumId w:val="21"/>
  </w:num>
  <w:num w:numId="31" w16cid:durableId="21509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59"/>
    <w:rsid w:val="00010CF3"/>
    <w:rsid w:val="00011E27"/>
    <w:rsid w:val="000148BC"/>
    <w:rsid w:val="00024AB8"/>
    <w:rsid w:val="00030854"/>
    <w:rsid w:val="00036028"/>
    <w:rsid w:val="0004198B"/>
    <w:rsid w:val="00042F1E"/>
    <w:rsid w:val="00044642"/>
    <w:rsid w:val="000446B9"/>
    <w:rsid w:val="00047E21"/>
    <w:rsid w:val="00050E16"/>
    <w:rsid w:val="00085505"/>
    <w:rsid w:val="000B7721"/>
    <w:rsid w:val="000C11B5"/>
    <w:rsid w:val="000C4E25"/>
    <w:rsid w:val="000C7021"/>
    <w:rsid w:val="000D6BBC"/>
    <w:rsid w:val="000D7780"/>
    <w:rsid w:val="000E636A"/>
    <w:rsid w:val="000F2F11"/>
    <w:rsid w:val="00100A5F"/>
    <w:rsid w:val="00105929"/>
    <w:rsid w:val="00107DBC"/>
    <w:rsid w:val="00110BED"/>
    <w:rsid w:val="00110C36"/>
    <w:rsid w:val="001131D5"/>
    <w:rsid w:val="00114547"/>
    <w:rsid w:val="00122C95"/>
    <w:rsid w:val="00141DB8"/>
    <w:rsid w:val="00147944"/>
    <w:rsid w:val="0015152E"/>
    <w:rsid w:val="00172084"/>
    <w:rsid w:val="0017474A"/>
    <w:rsid w:val="001758C6"/>
    <w:rsid w:val="00182B99"/>
    <w:rsid w:val="001A3DA1"/>
    <w:rsid w:val="001B2365"/>
    <w:rsid w:val="001C1525"/>
    <w:rsid w:val="001C3BC8"/>
    <w:rsid w:val="001C6B1D"/>
    <w:rsid w:val="001D736D"/>
    <w:rsid w:val="001E18DC"/>
    <w:rsid w:val="0021332C"/>
    <w:rsid w:val="00213982"/>
    <w:rsid w:val="0024416D"/>
    <w:rsid w:val="00247761"/>
    <w:rsid w:val="00271911"/>
    <w:rsid w:val="00273187"/>
    <w:rsid w:val="002800A0"/>
    <w:rsid w:val="002801B3"/>
    <w:rsid w:val="00281060"/>
    <w:rsid w:val="00285BD0"/>
    <w:rsid w:val="00286EE8"/>
    <w:rsid w:val="002940E8"/>
    <w:rsid w:val="00294751"/>
    <w:rsid w:val="00295423"/>
    <w:rsid w:val="002A6E50"/>
    <w:rsid w:val="002B4298"/>
    <w:rsid w:val="002B7A36"/>
    <w:rsid w:val="002C256A"/>
    <w:rsid w:val="002D47B7"/>
    <w:rsid w:val="002D5226"/>
    <w:rsid w:val="002E5386"/>
    <w:rsid w:val="002F556D"/>
    <w:rsid w:val="00305A7F"/>
    <w:rsid w:val="003152FE"/>
    <w:rsid w:val="00327436"/>
    <w:rsid w:val="00344BD6"/>
    <w:rsid w:val="00346071"/>
    <w:rsid w:val="00354A9D"/>
    <w:rsid w:val="0035528D"/>
    <w:rsid w:val="00361821"/>
    <w:rsid w:val="00361E9E"/>
    <w:rsid w:val="003753EE"/>
    <w:rsid w:val="0039095E"/>
    <w:rsid w:val="003A0835"/>
    <w:rsid w:val="003A5AAF"/>
    <w:rsid w:val="003B700A"/>
    <w:rsid w:val="003C7FBE"/>
    <w:rsid w:val="003D227C"/>
    <w:rsid w:val="003D2B4D"/>
    <w:rsid w:val="003F37F5"/>
    <w:rsid w:val="004313B5"/>
    <w:rsid w:val="004411BF"/>
    <w:rsid w:val="00444A88"/>
    <w:rsid w:val="00473383"/>
    <w:rsid w:val="00474DA4"/>
    <w:rsid w:val="00476B4D"/>
    <w:rsid w:val="004805FA"/>
    <w:rsid w:val="00486722"/>
    <w:rsid w:val="004935D2"/>
    <w:rsid w:val="004B1215"/>
    <w:rsid w:val="004B51C3"/>
    <w:rsid w:val="004D047D"/>
    <w:rsid w:val="004F1E9E"/>
    <w:rsid w:val="004F305A"/>
    <w:rsid w:val="00505E04"/>
    <w:rsid w:val="00512164"/>
    <w:rsid w:val="00520297"/>
    <w:rsid w:val="00533444"/>
    <w:rsid w:val="005338F9"/>
    <w:rsid w:val="005354C5"/>
    <w:rsid w:val="005357DE"/>
    <w:rsid w:val="0054281C"/>
    <w:rsid w:val="00544581"/>
    <w:rsid w:val="0055268D"/>
    <w:rsid w:val="00575DE2"/>
    <w:rsid w:val="00576BE4"/>
    <w:rsid w:val="005779DB"/>
    <w:rsid w:val="005A400A"/>
    <w:rsid w:val="005B269D"/>
    <w:rsid w:val="005D52C8"/>
    <w:rsid w:val="005E6D15"/>
    <w:rsid w:val="005F7B92"/>
    <w:rsid w:val="00612379"/>
    <w:rsid w:val="006153B6"/>
    <w:rsid w:val="0061555F"/>
    <w:rsid w:val="006245ED"/>
    <w:rsid w:val="00625F27"/>
    <w:rsid w:val="00626A5D"/>
    <w:rsid w:val="00636CA6"/>
    <w:rsid w:val="00641200"/>
    <w:rsid w:val="00645CA8"/>
    <w:rsid w:val="006579E8"/>
    <w:rsid w:val="006655D3"/>
    <w:rsid w:val="00667404"/>
    <w:rsid w:val="00676EFE"/>
    <w:rsid w:val="006867A4"/>
    <w:rsid w:val="006868F8"/>
    <w:rsid w:val="00687EB4"/>
    <w:rsid w:val="00691752"/>
    <w:rsid w:val="00695C56"/>
    <w:rsid w:val="006A5CDE"/>
    <w:rsid w:val="006A644A"/>
    <w:rsid w:val="006B17D2"/>
    <w:rsid w:val="006C224E"/>
    <w:rsid w:val="006C2B97"/>
    <w:rsid w:val="006C6359"/>
    <w:rsid w:val="006D780A"/>
    <w:rsid w:val="0071182B"/>
    <w:rsid w:val="0071271E"/>
    <w:rsid w:val="007154FD"/>
    <w:rsid w:val="00732DEC"/>
    <w:rsid w:val="00735BD5"/>
    <w:rsid w:val="007451EC"/>
    <w:rsid w:val="00751613"/>
    <w:rsid w:val="0075338F"/>
    <w:rsid w:val="00753EE9"/>
    <w:rsid w:val="007546B2"/>
    <w:rsid w:val="007548E4"/>
    <w:rsid w:val="007556F6"/>
    <w:rsid w:val="00760EEF"/>
    <w:rsid w:val="00777EE5"/>
    <w:rsid w:val="00784836"/>
    <w:rsid w:val="0079023E"/>
    <w:rsid w:val="007A2854"/>
    <w:rsid w:val="007A6B9D"/>
    <w:rsid w:val="007B73A9"/>
    <w:rsid w:val="007C01EB"/>
    <w:rsid w:val="007C1D92"/>
    <w:rsid w:val="007C4CB9"/>
    <w:rsid w:val="007D0B9D"/>
    <w:rsid w:val="007D19B0"/>
    <w:rsid w:val="007F498F"/>
    <w:rsid w:val="0080679D"/>
    <w:rsid w:val="008108B0"/>
    <w:rsid w:val="00811B20"/>
    <w:rsid w:val="00812609"/>
    <w:rsid w:val="008211B5"/>
    <w:rsid w:val="0082296E"/>
    <w:rsid w:val="00824099"/>
    <w:rsid w:val="008433C5"/>
    <w:rsid w:val="00846D7C"/>
    <w:rsid w:val="00867AC1"/>
    <w:rsid w:val="008751DE"/>
    <w:rsid w:val="00890DF8"/>
    <w:rsid w:val="00894592"/>
    <w:rsid w:val="008A0ADE"/>
    <w:rsid w:val="008A743F"/>
    <w:rsid w:val="008C0970"/>
    <w:rsid w:val="008D0BC5"/>
    <w:rsid w:val="008D2CF7"/>
    <w:rsid w:val="00900C26"/>
    <w:rsid w:val="0090197F"/>
    <w:rsid w:val="00903264"/>
    <w:rsid w:val="00906DDC"/>
    <w:rsid w:val="00916B59"/>
    <w:rsid w:val="00934E09"/>
    <w:rsid w:val="00936253"/>
    <w:rsid w:val="00940D46"/>
    <w:rsid w:val="009413F1"/>
    <w:rsid w:val="00947B89"/>
    <w:rsid w:val="00952DD4"/>
    <w:rsid w:val="009561F4"/>
    <w:rsid w:val="00965AE7"/>
    <w:rsid w:val="00970FED"/>
    <w:rsid w:val="009906B3"/>
    <w:rsid w:val="00992D82"/>
    <w:rsid w:val="00997029"/>
    <w:rsid w:val="009A7339"/>
    <w:rsid w:val="009B440E"/>
    <w:rsid w:val="009D690D"/>
    <w:rsid w:val="009E65B6"/>
    <w:rsid w:val="009F0A51"/>
    <w:rsid w:val="009F0EFF"/>
    <w:rsid w:val="009F1150"/>
    <w:rsid w:val="009F67BA"/>
    <w:rsid w:val="009F6941"/>
    <w:rsid w:val="009F77CF"/>
    <w:rsid w:val="00A24C10"/>
    <w:rsid w:val="00A3799A"/>
    <w:rsid w:val="00A42AC3"/>
    <w:rsid w:val="00A430CF"/>
    <w:rsid w:val="00A434B0"/>
    <w:rsid w:val="00A54309"/>
    <w:rsid w:val="00A610A9"/>
    <w:rsid w:val="00A80F2A"/>
    <w:rsid w:val="00A83A48"/>
    <w:rsid w:val="00A96C33"/>
    <w:rsid w:val="00AA13A2"/>
    <w:rsid w:val="00AA2ABE"/>
    <w:rsid w:val="00AA5567"/>
    <w:rsid w:val="00AB2B93"/>
    <w:rsid w:val="00AB530F"/>
    <w:rsid w:val="00AB7E5B"/>
    <w:rsid w:val="00AC2883"/>
    <w:rsid w:val="00AE0EF1"/>
    <w:rsid w:val="00AE2937"/>
    <w:rsid w:val="00B07301"/>
    <w:rsid w:val="00B11532"/>
    <w:rsid w:val="00B11F3E"/>
    <w:rsid w:val="00B224DE"/>
    <w:rsid w:val="00B22ED6"/>
    <w:rsid w:val="00B324D4"/>
    <w:rsid w:val="00B42CC2"/>
    <w:rsid w:val="00B46575"/>
    <w:rsid w:val="00B61777"/>
    <w:rsid w:val="00B622E6"/>
    <w:rsid w:val="00B64369"/>
    <w:rsid w:val="00B83E82"/>
    <w:rsid w:val="00B84BBD"/>
    <w:rsid w:val="00B85ABE"/>
    <w:rsid w:val="00B91BD8"/>
    <w:rsid w:val="00BA3792"/>
    <w:rsid w:val="00BA43FB"/>
    <w:rsid w:val="00BB4CB3"/>
    <w:rsid w:val="00BC127D"/>
    <w:rsid w:val="00BC1FE6"/>
    <w:rsid w:val="00BE6C18"/>
    <w:rsid w:val="00C061B6"/>
    <w:rsid w:val="00C2274C"/>
    <w:rsid w:val="00C2446C"/>
    <w:rsid w:val="00C264ED"/>
    <w:rsid w:val="00C36AE5"/>
    <w:rsid w:val="00C41F17"/>
    <w:rsid w:val="00C50044"/>
    <w:rsid w:val="00C51FBE"/>
    <w:rsid w:val="00C527FA"/>
    <w:rsid w:val="00C5280D"/>
    <w:rsid w:val="00C53EB3"/>
    <w:rsid w:val="00C54E9B"/>
    <w:rsid w:val="00C5791C"/>
    <w:rsid w:val="00C66290"/>
    <w:rsid w:val="00C72B7A"/>
    <w:rsid w:val="00C75A58"/>
    <w:rsid w:val="00C9040B"/>
    <w:rsid w:val="00C973F2"/>
    <w:rsid w:val="00CA304C"/>
    <w:rsid w:val="00CA774A"/>
    <w:rsid w:val="00CB4921"/>
    <w:rsid w:val="00CC11B0"/>
    <w:rsid w:val="00CC2841"/>
    <w:rsid w:val="00CF1330"/>
    <w:rsid w:val="00CF7E36"/>
    <w:rsid w:val="00D1127E"/>
    <w:rsid w:val="00D14925"/>
    <w:rsid w:val="00D15376"/>
    <w:rsid w:val="00D3708D"/>
    <w:rsid w:val="00D40426"/>
    <w:rsid w:val="00D43ACE"/>
    <w:rsid w:val="00D46E78"/>
    <w:rsid w:val="00D5234C"/>
    <w:rsid w:val="00D52F5C"/>
    <w:rsid w:val="00D57C96"/>
    <w:rsid w:val="00D57D18"/>
    <w:rsid w:val="00D65B8E"/>
    <w:rsid w:val="00D70E65"/>
    <w:rsid w:val="00D909EF"/>
    <w:rsid w:val="00D91203"/>
    <w:rsid w:val="00D95174"/>
    <w:rsid w:val="00D95BDA"/>
    <w:rsid w:val="00DA4973"/>
    <w:rsid w:val="00DA6F36"/>
    <w:rsid w:val="00DB596E"/>
    <w:rsid w:val="00DB7773"/>
    <w:rsid w:val="00DC00EA"/>
    <w:rsid w:val="00DC3802"/>
    <w:rsid w:val="00DD08A9"/>
    <w:rsid w:val="00DD5179"/>
    <w:rsid w:val="00DD6208"/>
    <w:rsid w:val="00DF7E99"/>
    <w:rsid w:val="00E061B2"/>
    <w:rsid w:val="00E07D87"/>
    <w:rsid w:val="00E14E34"/>
    <w:rsid w:val="00E249C8"/>
    <w:rsid w:val="00E32F7E"/>
    <w:rsid w:val="00E3436B"/>
    <w:rsid w:val="00E37F96"/>
    <w:rsid w:val="00E5267B"/>
    <w:rsid w:val="00E559F0"/>
    <w:rsid w:val="00E63C0E"/>
    <w:rsid w:val="00E664A2"/>
    <w:rsid w:val="00E72D49"/>
    <w:rsid w:val="00E7593C"/>
    <w:rsid w:val="00E7678A"/>
    <w:rsid w:val="00E935F1"/>
    <w:rsid w:val="00E94A81"/>
    <w:rsid w:val="00EA0224"/>
    <w:rsid w:val="00EA1FFB"/>
    <w:rsid w:val="00EB048E"/>
    <w:rsid w:val="00EB4E9C"/>
    <w:rsid w:val="00EC0361"/>
    <w:rsid w:val="00EE34DF"/>
    <w:rsid w:val="00EF0F80"/>
    <w:rsid w:val="00EF2F89"/>
    <w:rsid w:val="00EF49B5"/>
    <w:rsid w:val="00EF6D30"/>
    <w:rsid w:val="00F03E98"/>
    <w:rsid w:val="00F1237A"/>
    <w:rsid w:val="00F22CBD"/>
    <w:rsid w:val="00F272F1"/>
    <w:rsid w:val="00F31412"/>
    <w:rsid w:val="00F40F4E"/>
    <w:rsid w:val="00F432FF"/>
    <w:rsid w:val="00F45372"/>
    <w:rsid w:val="00F560F7"/>
    <w:rsid w:val="00F6334D"/>
    <w:rsid w:val="00F63599"/>
    <w:rsid w:val="00F71781"/>
    <w:rsid w:val="00F87C40"/>
    <w:rsid w:val="00FA49AB"/>
    <w:rsid w:val="00FB1872"/>
    <w:rsid w:val="00FB5283"/>
    <w:rsid w:val="00FC5FD0"/>
    <w:rsid w:val="00FD1DD3"/>
    <w:rsid w:val="00FE34C6"/>
    <w:rsid w:val="00FE39C7"/>
    <w:rsid w:val="00FF05E4"/>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950D6"/>
  <w15:docId w15:val="{222F7DEE-7AE0-48FF-AD0B-957ABFB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de-DE"/>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39095E"/>
    <w:pPr>
      <w:tabs>
        <w:tab w:val="right" w:leader="dot" w:pos="9639"/>
      </w:tabs>
      <w:spacing w:after="120"/>
      <w:ind w:left="284" w:right="851"/>
      <w:contextualSpacing/>
    </w:pPr>
    <w:rPr>
      <w:rFonts w:ascii="Arial" w:hAnsi="Arial"/>
    </w:rPr>
  </w:style>
  <w:style w:type="paragraph" w:styleId="TOC3">
    <w:name w:val="toc 3"/>
    <w:next w:val="Normal"/>
    <w:autoRedefine/>
    <w:uiPriority w:val="39"/>
    <w:rsid w:val="0039095E"/>
    <w:pPr>
      <w:tabs>
        <w:tab w:val="right" w:leader="dot" w:pos="9639"/>
      </w:tabs>
      <w:spacing w:after="120"/>
      <w:ind w:left="567" w:right="851"/>
      <w:contextualSpacing/>
    </w:pPr>
    <w:rPr>
      <w:rFonts w:ascii="Arial" w:hAnsi="Arial"/>
      <w:noProof/>
      <w:szCs w:val="22"/>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Heading1Char">
    <w:name w:val="Heading 1 Char"/>
    <w:basedOn w:val="DefaultParagraphFont"/>
    <w:link w:val="Heading1"/>
    <w:rsid w:val="00D46E78"/>
    <w:rPr>
      <w:rFonts w:ascii="Arial" w:hAnsi="Arial"/>
      <w:caps/>
    </w:rPr>
  </w:style>
  <w:style w:type="character" w:customStyle="1" w:styleId="Heading2Char">
    <w:name w:val="Heading 2 Char"/>
    <w:basedOn w:val="DefaultParagraphFont"/>
    <w:link w:val="Heading2"/>
    <w:rsid w:val="00D46E78"/>
    <w:rPr>
      <w:rFonts w:ascii="Arial" w:hAnsi="Arial"/>
      <w:u w:val="single"/>
    </w:rPr>
  </w:style>
  <w:style w:type="character" w:customStyle="1" w:styleId="Heading3Char">
    <w:name w:val="Heading 3 Char"/>
    <w:basedOn w:val="DefaultParagraphFont"/>
    <w:link w:val="Heading3"/>
    <w:rsid w:val="00D46E78"/>
    <w:rPr>
      <w:rFonts w:ascii="Arial" w:hAnsi="Arial"/>
      <w:i/>
    </w:rPr>
  </w:style>
  <w:style w:type="character" w:customStyle="1" w:styleId="Heading4Char">
    <w:name w:val="Heading 4 Char"/>
    <w:basedOn w:val="DefaultParagraphFont"/>
    <w:link w:val="Heading4"/>
    <w:rsid w:val="00D46E78"/>
    <w:rPr>
      <w:rFonts w:ascii="Arial" w:hAnsi="Arial"/>
      <w:u w:val="single"/>
      <w:lang w:val="fr-FR"/>
    </w:rPr>
  </w:style>
  <w:style w:type="character" w:customStyle="1" w:styleId="Heading5Char">
    <w:name w:val="Heading 5 Char"/>
    <w:basedOn w:val="DefaultParagraphFont"/>
    <w:link w:val="Heading5"/>
    <w:rsid w:val="00D46E78"/>
    <w:rPr>
      <w:rFonts w:ascii="Arial" w:hAnsi="Arial"/>
      <w:i/>
    </w:rPr>
  </w:style>
  <w:style w:type="character" w:customStyle="1" w:styleId="Heading9Char">
    <w:name w:val="Heading 9 Char"/>
    <w:basedOn w:val="DefaultParagraphFont"/>
    <w:link w:val="Heading9"/>
    <w:rsid w:val="00D46E78"/>
    <w:rPr>
      <w:rFonts w:ascii="Arial" w:hAnsi="Arial"/>
      <w:i/>
      <w:sz w:val="18"/>
    </w:rPr>
  </w:style>
  <w:style w:type="character" w:customStyle="1" w:styleId="HeaderChar">
    <w:name w:val="Header Char"/>
    <w:basedOn w:val="DefaultParagraphFont"/>
    <w:link w:val="Header"/>
    <w:rsid w:val="00D46E78"/>
    <w:rPr>
      <w:rFonts w:ascii="Arial" w:hAnsi="Arial"/>
      <w:lang w:val="fr-FR"/>
    </w:rPr>
  </w:style>
  <w:style w:type="character" w:customStyle="1" w:styleId="FooterChar">
    <w:name w:val="Footer Char"/>
    <w:aliases w:val="doc_path_name Char"/>
    <w:basedOn w:val="DefaultParagraphFont"/>
    <w:link w:val="Footer"/>
    <w:rsid w:val="00D46E78"/>
    <w:rPr>
      <w:rFonts w:ascii="Arial" w:hAnsi="Arial"/>
      <w:sz w:val="14"/>
    </w:rPr>
  </w:style>
  <w:style w:type="character" w:customStyle="1" w:styleId="TitleChar">
    <w:name w:val="Title Char"/>
    <w:basedOn w:val="DefaultParagraphFont"/>
    <w:link w:val="Title"/>
    <w:rsid w:val="00D46E78"/>
    <w:rPr>
      <w:rFonts w:ascii="Arial" w:hAnsi="Arial"/>
      <w:b/>
      <w:caps/>
      <w:kern w:val="28"/>
      <w:sz w:val="30"/>
    </w:rPr>
  </w:style>
  <w:style w:type="character" w:customStyle="1" w:styleId="FootnoteTextChar">
    <w:name w:val="Footnote Text Char"/>
    <w:basedOn w:val="DefaultParagraphFont"/>
    <w:link w:val="FootnoteText"/>
    <w:rsid w:val="00D46E78"/>
    <w:rPr>
      <w:rFonts w:ascii="Arial" w:hAnsi="Arial"/>
      <w:sz w:val="16"/>
    </w:rPr>
  </w:style>
  <w:style w:type="character" w:customStyle="1" w:styleId="ClosingChar">
    <w:name w:val="Closing Char"/>
    <w:basedOn w:val="DefaultParagraphFont"/>
    <w:link w:val="Closing"/>
    <w:rsid w:val="00D46E78"/>
    <w:rPr>
      <w:rFonts w:ascii="Arial" w:hAnsi="Arial"/>
    </w:rPr>
  </w:style>
  <w:style w:type="character" w:customStyle="1" w:styleId="MacroTextChar">
    <w:name w:val="Macro Text Char"/>
    <w:basedOn w:val="DefaultParagraphFont"/>
    <w:link w:val="MacroText"/>
    <w:semiHidden/>
    <w:rsid w:val="00D46E78"/>
    <w:rPr>
      <w:rFonts w:ascii="Courier New" w:hAnsi="Courier New"/>
      <w:sz w:val="16"/>
    </w:rPr>
  </w:style>
  <w:style w:type="character" w:customStyle="1" w:styleId="SignatureChar">
    <w:name w:val="Signature Char"/>
    <w:basedOn w:val="DefaultParagraphFont"/>
    <w:link w:val="Signature"/>
    <w:rsid w:val="00D46E78"/>
    <w:rPr>
      <w:rFonts w:ascii="Arial" w:hAnsi="Arial"/>
    </w:rPr>
  </w:style>
  <w:style w:type="character" w:customStyle="1" w:styleId="BodyTextChar">
    <w:name w:val="Body Text Char"/>
    <w:basedOn w:val="DefaultParagraphFont"/>
    <w:link w:val="BodyText"/>
    <w:rsid w:val="00D46E78"/>
    <w:rPr>
      <w:rFonts w:ascii="Arial" w:hAnsi="Arial"/>
    </w:rPr>
  </w:style>
  <w:style w:type="character" w:customStyle="1" w:styleId="EndnoteTextChar">
    <w:name w:val="Endnote Text Char"/>
    <w:basedOn w:val="DefaultParagraphFont"/>
    <w:link w:val="EndnoteText"/>
    <w:semiHidden/>
    <w:rsid w:val="00D46E78"/>
    <w:rPr>
      <w:rFonts w:ascii="Arial" w:hAnsi="Arial"/>
    </w:rPr>
  </w:style>
  <w:style w:type="character" w:customStyle="1" w:styleId="DateChar">
    <w:name w:val="Date Char"/>
    <w:basedOn w:val="DefaultParagraphFont"/>
    <w:link w:val="Date"/>
    <w:semiHidden/>
    <w:rsid w:val="00D46E78"/>
    <w:rPr>
      <w:rFonts w:ascii="Arial" w:hAnsi="Arial"/>
      <w:b/>
      <w:sz w:val="22"/>
    </w:rPr>
  </w:style>
  <w:style w:type="paragraph" w:styleId="ListParagraph">
    <w:name w:val="List Paragraph"/>
    <w:basedOn w:val="Normal"/>
    <w:uiPriority w:val="34"/>
    <w:qFormat/>
    <w:rsid w:val="00D46E78"/>
    <w:pPr>
      <w:ind w:left="720"/>
      <w:jc w:val="left"/>
    </w:pPr>
    <w:rPr>
      <w:rFonts w:ascii="Calibri" w:eastAsia="Calibri" w:hAnsi="Calibri"/>
      <w:sz w:val="22"/>
      <w:szCs w:val="22"/>
      <w:lang w:val="fr-FR" w:eastAsia="fr-FR"/>
    </w:rPr>
  </w:style>
  <w:style w:type="table" w:styleId="TableGrid">
    <w:name w:val="Table Grid"/>
    <w:basedOn w:val="TableNormal"/>
    <w:rsid w:val="00D4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46E78"/>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6E78"/>
    <w:rPr>
      <w:color w:val="605E5C"/>
      <w:shd w:val="clear" w:color="auto" w:fill="E1DFDD"/>
    </w:rPr>
  </w:style>
  <w:style w:type="paragraph" w:styleId="Revision">
    <w:name w:val="Revision"/>
    <w:hidden/>
    <w:uiPriority w:val="99"/>
    <w:semiHidden/>
    <w:rsid w:val="00D46E78"/>
    <w:rPr>
      <w:rFonts w:ascii="Arial" w:hAnsi="Arial"/>
    </w:rPr>
  </w:style>
  <w:style w:type="character" w:styleId="FollowedHyperlink">
    <w:name w:val="FollowedHyperlink"/>
    <w:basedOn w:val="DefaultParagraphFont"/>
    <w:uiPriority w:val="99"/>
    <w:semiHidden/>
    <w:unhideWhenUsed/>
    <w:rsid w:val="00D46E78"/>
    <w:rPr>
      <w:color w:val="800080" w:themeColor="followedHyperlink"/>
      <w:u w:val="single"/>
    </w:rPr>
  </w:style>
  <w:style w:type="character" w:styleId="CommentReference">
    <w:name w:val="annotation reference"/>
    <w:basedOn w:val="DefaultParagraphFont"/>
    <w:unhideWhenUsed/>
    <w:rsid w:val="00D46E78"/>
    <w:rPr>
      <w:sz w:val="16"/>
      <w:szCs w:val="16"/>
    </w:rPr>
  </w:style>
  <w:style w:type="paragraph" w:styleId="CommentText">
    <w:name w:val="annotation text"/>
    <w:basedOn w:val="Normal"/>
    <w:link w:val="CommentTextChar"/>
    <w:unhideWhenUsed/>
    <w:rsid w:val="00D46E78"/>
  </w:style>
  <w:style w:type="character" w:customStyle="1" w:styleId="CommentTextChar">
    <w:name w:val="Comment Text Char"/>
    <w:basedOn w:val="DefaultParagraphFont"/>
    <w:link w:val="CommentText"/>
    <w:rsid w:val="00D46E78"/>
    <w:rPr>
      <w:rFonts w:ascii="Arial" w:hAnsi="Arial"/>
    </w:rPr>
  </w:style>
  <w:style w:type="paragraph" w:styleId="CommentSubject">
    <w:name w:val="annotation subject"/>
    <w:basedOn w:val="CommentText"/>
    <w:next w:val="CommentText"/>
    <w:link w:val="CommentSubjectChar"/>
    <w:semiHidden/>
    <w:unhideWhenUsed/>
    <w:rsid w:val="00D46E78"/>
    <w:rPr>
      <w:b/>
      <w:bCs/>
    </w:rPr>
  </w:style>
  <w:style w:type="character" w:customStyle="1" w:styleId="CommentSubjectChar">
    <w:name w:val="Comment Subject Char"/>
    <w:basedOn w:val="CommentTextChar"/>
    <w:link w:val="CommentSubject"/>
    <w:semiHidden/>
    <w:rsid w:val="00D46E78"/>
    <w:rPr>
      <w:rFonts w:ascii="Arial" w:hAnsi="Arial"/>
      <w:b/>
      <w:bCs/>
    </w:rPr>
  </w:style>
  <w:style w:type="paragraph" w:styleId="TOCHeading">
    <w:name w:val="TOC Heading"/>
    <w:basedOn w:val="Heading1"/>
    <w:next w:val="Normal"/>
    <w:uiPriority w:val="39"/>
    <w:unhideWhenUsed/>
    <w:qFormat/>
    <w:rsid w:val="00D46E78"/>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m.upovepvp.upov.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eam_5/eam_5_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eam_4/eam_4_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pov.int/pluto/en/index.html" TargetMode="External"/><Relationship Id="rId4" Type="http://schemas.openxmlformats.org/officeDocument/2006/relationships/settings" Target="settings.xml"/><Relationship Id="rId9" Type="http://schemas.openxmlformats.org/officeDocument/2006/relationships/hyperlink" Target="https://www.upov.int/upovprisma/en/index.html" TargetMode="External"/><Relationship Id="rId14" Type="http://schemas.openxmlformats.org/officeDocument/2006/relationships/hyperlink" Target="https://www.upov.int/upovpris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10</TotalTime>
  <Pages>9</Pages>
  <Words>3119</Words>
  <Characters>18428</Characters>
  <Application>Microsoft Office Word</Application>
  <DocSecurity>0</DocSecurity>
  <Lines>1064</Lines>
  <Paragraphs>662</Paragraphs>
  <ScaleCrop>false</ScaleCrop>
  <HeadingPairs>
    <vt:vector size="2" baseType="variant">
      <vt:variant>
        <vt:lpstr>Title</vt:lpstr>
      </vt:variant>
      <vt:variant>
        <vt:i4>1</vt:i4>
      </vt:variant>
    </vt:vector>
  </HeadingPairs>
  <TitlesOfParts>
    <vt:vector size="1" baseType="lpstr">
      <vt:lpstr>SESSIONS/2025/4</vt:lpstr>
    </vt:vector>
  </TitlesOfParts>
  <Company>UPOV</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SESSIONS/2025/4</dc:title>
  <dc:creator>SANCHEZ VIZCAINO GOMEZ Rosa Maria</dc:creator>
  <cp:keywords>, docId:3BE795E7355EE167C48F77AE42E316B5</cp:keywords>
  <cp:lastModifiedBy>SANCHEZ VIZCAINO GOMEZ Rosa Maria</cp:lastModifiedBy>
  <cp:revision>12</cp:revision>
  <cp:lastPrinted>2016-11-22T15:41:00Z</cp:lastPrinted>
  <dcterms:created xsi:type="dcterms:W3CDTF">2025-10-08T18:06:00Z</dcterms:created>
  <dcterms:modified xsi:type="dcterms:W3CDTF">2025-10-08T19:04:00Z</dcterms:modified>
</cp:coreProperties>
</file>