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4.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5.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6.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7.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8.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9.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30.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31.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32.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33.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4.xml" ContentType="application/vnd.openxmlformats-officedocument.drawingml.chart+xml"/>
  <Override PartName="/word/charts/style30.xml" ContentType="application/vnd.ms-office.chartstyle+xml"/>
  <Override PartName="/word/charts/colors30.xml" ContentType="application/vnd.ms-office.chartcolorstyle+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D4E12" w14:paraId="44E3D9F8" w14:textId="77777777" w:rsidTr="00EB4E9C">
        <w:tc>
          <w:tcPr>
            <w:tcW w:w="6522" w:type="dxa"/>
          </w:tcPr>
          <w:p w14:paraId="5EE838BA" w14:textId="77777777" w:rsidR="00DC3802" w:rsidRPr="008D4E12" w:rsidRDefault="00DC3802" w:rsidP="00AC2883">
            <w:r w:rsidRPr="008D4E12">
              <w:rPr>
                <w:noProof/>
              </w:rPr>
              <w:drawing>
                <wp:inline distT="0" distB="0" distL="0" distR="0" wp14:anchorId="0434EFEA" wp14:editId="7DE48D7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63665A39" w14:textId="22037D1B" w:rsidR="00DC4748" w:rsidRPr="008D4E12" w:rsidRDefault="005D49D7">
            <w:pPr>
              <w:pStyle w:val="Lettrine"/>
            </w:pPr>
            <w:r w:rsidRPr="008D4E12">
              <w:t>G</w:t>
            </w:r>
          </w:p>
        </w:tc>
      </w:tr>
      <w:tr w:rsidR="00DC3802" w:rsidRPr="008D4E12" w14:paraId="727E744B" w14:textId="77777777" w:rsidTr="00645CA8">
        <w:trPr>
          <w:trHeight w:val="219"/>
        </w:trPr>
        <w:tc>
          <w:tcPr>
            <w:tcW w:w="6522" w:type="dxa"/>
          </w:tcPr>
          <w:p w14:paraId="68A03604" w14:textId="77777777" w:rsidR="00DC4748" w:rsidRPr="008D4E12" w:rsidRDefault="006D420C">
            <w:pPr>
              <w:pStyle w:val="upove"/>
            </w:pPr>
            <w:r w:rsidRPr="008D4E12">
              <w:t>Internationaler Verband zum Schutz von Pflanzenzüchtungen</w:t>
            </w:r>
          </w:p>
        </w:tc>
        <w:tc>
          <w:tcPr>
            <w:tcW w:w="3117" w:type="dxa"/>
          </w:tcPr>
          <w:p w14:paraId="1C332E28" w14:textId="77777777" w:rsidR="00DC3802" w:rsidRPr="008D4E12" w:rsidRDefault="00DC3802" w:rsidP="00DA4973"/>
        </w:tc>
      </w:tr>
    </w:tbl>
    <w:p w14:paraId="78405130" w14:textId="77777777" w:rsidR="00DC3802" w:rsidRPr="008D4E12" w:rsidRDefault="00DC3802" w:rsidP="00DC3802"/>
    <w:p w14:paraId="567786A9" w14:textId="77777777" w:rsidR="003D0839" w:rsidRPr="008D4E12" w:rsidRDefault="003D0839" w:rsidP="003D0839"/>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3D0839" w:rsidRPr="008D4E12" w14:paraId="5810D7BD" w14:textId="77777777" w:rsidTr="00C33BA5">
        <w:tc>
          <w:tcPr>
            <w:tcW w:w="6512" w:type="dxa"/>
          </w:tcPr>
          <w:p w14:paraId="65451436" w14:textId="77777777" w:rsidR="00DC4748" w:rsidRPr="008D4E12" w:rsidRDefault="006D420C">
            <w:pPr>
              <w:pStyle w:val="Sessiontc"/>
              <w:spacing w:line="240" w:lineRule="auto"/>
            </w:pPr>
            <w:r w:rsidRPr="008D4E12">
              <w:t>Technischer Ausschuss</w:t>
            </w:r>
          </w:p>
          <w:p w14:paraId="262556E0" w14:textId="77777777" w:rsidR="00DC4748" w:rsidRPr="008D4E12" w:rsidRDefault="006D420C">
            <w:pPr>
              <w:pStyle w:val="Sessiontcplacedate"/>
              <w:rPr>
                <w:sz w:val="22"/>
              </w:rPr>
            </w:pPr>
            <w:r w:rsidRPr="008D4E12">
              <w:t xml:space="preserve">Neunundfünfzigste Tagung </w:t>
            </w:r>
            <w:r w:rsidRPr="008D4E12">
              <w:br/>
              <w:t xml:space="preserve">Genf, </w:t>
            </w:r>
            <w:r w:rsidR="00E81BE2" w:rsidRPr="008D4E12">
              <w:t xml:space="preserve">23. </w:t>
            </w:r>
            <w:r w:rsidRPr="008D4E12">
              <w:t xml:space="preserve">und </w:t>
            </w:r>
            <w:r w:rsidR="00E81BE2" w:rsidRPr="008D4E12">
              <w:t>24</w:t>
            </w:r>
            <w:r w:rsidRPr="008D4E12">
              <w:t xml:space="preserve">. Oktober </w:t>
            </w:r>
            <w:r w:rsidR="00E81BE2" w:rsidRPr="008D4E12">
              <w:t>2023</w:t>
            </w:r>
          </w:p>
        </w:tc>
        <w:tc>
          <w:tcPr>
            <w:tcW w:w="3127" w:type="dxa"/>
          </w:tcPr>
          <w:p w14:paraId="0182A180" w14:textId="77777777" w:rsidR="00DC4748" w:rsidRPr="008D4E12" w:rsidRDefault="004A6471">
            <w:pPr>
              <w:pStyle w:val="Doccode"/>
              <w:rPr>
                <w:lang w:val="de-DE"/>
              </w:rPr>
            </w:pPr>
            <w:r w:rsidRPr="008D4E12">
              <w:rPr>
                <w:lang w:val="de-DE"/>
              </w:rPr>
              <w:t>TC/59/5</w:t>
            </w:r>
          </w:p>
          <w:p w14:paraId="0B7A61FA" w14:textId="65BE86C5" w:rsidR="00DC4748" w:rsidRPr="008D4E12" w:rsidRDefault="006D420C">
            <w:pPr>
              <w:pStyle w:val="Docoriginal"/>
            </w:pPr>
            <w:r w:rsidRPr="008D4E12">
              <w:t>Original:</w:t>
            </w:r>
            <w:r w:rsidR="00B838FC">
              <w:rPr>
                <w:b w:val="0"/>
                <w:spacing w:val="0"/>
              </w:rPr>
              <w:t xml:space="preserve"> </w:t>
            </w:r>
            <w:r w:rsidRPr="008D4E12">
              <w:rPr>
                <w:b w:val="0"/>
                <w:spacing w:val="0"/>
              </w:rPr>
              <w:t>Englisch</w:t>
            </w:r>
          </w:p>
          <w:p w14:paraId="710D6951" w14:textId="4D86EDC2" w:rsidR="00DC4748" w:rsidRPr="008D4E12" w:rsidRDefault="006D420C">
            <w:pPr>
              <w:pStyle w:val="Docoriginal"/>
            </w:pPr>
            <w:r w:rsidRPr="008D4E12">
              <w:t>Datum:</w:t>
            </w:r>
            <w:r w:rsidR="00B838FC">
              <w:t xml:space="preserve"> </w:t>
            </w:r>
            <w:r w:rsidR="00360B38" w:rsidRPr="00A4077A">
              <w:rPr>
                <w:b w:val="0"/>
                <w:spacing w:val="0"/>
              </w:rPr>
              <w:t xml:space="preserve">13. </w:t>
            </w:r>
            <w:r w:rsidR="00605891" w:rsidRPr="00A4077A">
              <w:rPr>
                <w:b w:val="0"/>
                <w:spacing w:val="0"/>
              </w:rPr>
              <w:t xml:space="preserve">September </w:t>
            </w:r>
            <w:r w:rsidR="00E81BE2" w:rsidRPr="00A4077A">
              <w:rPr>
                <w:b w:val="0"/>
                <w:spacing w:val="0"/>
              </w:rPr>
              <w:t>2023</w:t>
            </w:r>
          </w:p>
        </w:tc>
      </w:tr>
    </w:tbl>
    <w:p w14:paraId="2A8E484B" w14:textId="54E7C702" w:rsidR="00DC4748" w:rsidRPr="008D4E12" w:rsidRDefault="006D420C">
      <w:pPr>
        <w:pStyle w:val="Titleofdoc0"/>
        <w:jc w:val="both"/>
      </w:pPr>
      <w:r w:rsidRPr="008D4E12">
        <w:t xml:space="preserve">Verstärkte </w:t>
      </w:r>
      <w:r w:rsidR="00334847" w:rsidRPr="008D4E12">
        <w:t>MITWIRKUNG</w:t>
      </w:r>
      <w:r w:rsidRPr="008D4E12">
        <w:t xml:space="preserve"> neuer Verbandsmitglieder an der Arbeit des TC und Umstrukturierung der Arbeit der TWP</w:t>
      </w:r>
    </w:p>
    <w:p w14:paraId="2F782AB5" w14:textId="77777777" w:rsidR="00DC4748" w:rsidRPr="008D4E12" w:rsidRDefault="006D420C">
      <w:pPr>
        <w:pStyle w:val="preparedby1"/>
        <w:jc w:val="left"/>
      </w:pPr>
      <w:r w:rsidRPr="008D4E12">
        <w:t>Vom Verbandsbüro erstelltes Dokument</w:t>
      </w:r>
    </w:p>
    <w:p w14:paraId="38BAFD90" w14:textId="00928E1F" w:rsidR="00DF4C4E" w:rsidRPr="008D4E12" w:rsidRDefault="00DF4C4E" w:rsidP="00DF4C4E">
      <w:pPr>
        <w:spacing w:after="600"/>
        <w:jc w:val="left"/>
        <w:rPr>
          <w:i/>
          <w:iCs/>
          <w:color w:val="A6A6A6" w:themeColor="background1" w:themeShade="A6"/>
        </w:rPr>
      </w:pPr>
      <w:r w:rsidRPr="008D4E12">
        <w:rPr>
          <w:i/>
          <w:color w:val="A6A6A6" w:themeColor="background1" w:themeShade="A6"/>
        </w:rPr>
        <w:t>Haftungsausschluss:</w:t>
      </w:r>
      <w:r w:rsidR="00B838FC">
        <w:rPr>
          <w:i/>
          <w:color w:val="A6A6A6" w:themeColor="background1" w:themeShade="A6"/>
        </w:rPr>
        <w:t xml:space="preserve"> </w:t>
      </w:r>
      <w:r w:rsidRPr="008D4E12">
        <w:rPr>
          <w:i/>
          <w:color w:val="A6A6A6" w:themeColor="background1" w:themeShade="A6"/>
        </w:rPr>
        <w:t>dieses Dokument gibt nicht die Grundsätze oder eine Anleitung der UPOV wieder</w:t>
      </w:r>
    </w:p>
    <w:p w14:paraId="789E4B29" w14:textId="77777777" w:rsidR="00DF4C4E" w:rsidRPr="008D4E12" w:rsidRDefault="00DF4C4E" w:rsidP="00DF4C4E">
      <w:pPr>
        <w:keepNext/>
        <w:outlineLvl w:val="0"/>
        <w:rPr>
          <w:caps/>
        </w:rPr>
      </w:pPr>
      <w:bookmarkStart w:id="0" w:name="_Toc115636183"/>
      <w:bookmarkStart w:id="1" w:name="_Toc146562587"/>
      <w:r w:rsidRPr="008D4E12">
        <w:rPr>
          <w:caps/>
        </w:rPr>
        <w:t>Zusammenfassung</w:t>
      </w:r>
      <w:bookmarkEnd w:id="0"/>
      <w:bookmarkEnd w:id="1"/>
    </w:p>
    <w:p w14:paraId="1DE6608A" w14:textId="77777777" w:rsidR="00A9190F" w:rsidRPr="008D4E12" w:rsidRDefault="00A9190F" w:rsidP="00A9190F"/>
    <w:p w14:paraId="3ADC6FE1" w14:textId="696608B9" w:rsidR="00DC4748" w:rsidRPr="00B838FC" w:rsidRDefault="006D420C">
      <w:r w:rsidRPr="00B838FC">
        <w:fldChar w:fldCharType="begin"/>
      </w:r>
      <w:r w:rsidRPr="00B838FC">
        <w:instrText xml:space="preserve"> AUTONUM  </w:instrText>
      </w:r>
      <w:r w:rsidRPr="00B838FC">
        <w:fldChar w:fldCharType="end"/>
      </w:r>
      <w:r w:rsidRPr="00B838FC">
        <w:tab/>
        <w:t xml:space="preserve">Zweck dieses Dokuments ist es, </w:t>
      </w:r>
      <w:r w:rsidR="00B82B29" w:rsidRPr="00B838FC">
        <w:t xml:space="preserve">Empfehlungen der </w:t>
      </w:r>
      <w:r w:rsidR="00427B46" w:rsidRPr="00B838FC">
        <w:t>Arbeitsgruppe zur DUS-Unterstützung</w:t>
      </w:r>
      <w:r w:rsidR="00B82B29" w:rsidRPr="00B838FC">
        <w:t xml:space="preserve"> (WG-DUS) </w:t>
      </w:r>
      <w:r w:rsidR="00B82B29" w:rsidRPr="00B838FC">
        <w:rPr>
          <w:rFonts w:cs="Arial"/>
        </w:rPr>
        <w:t xml:space="preserve">zu den in TC/58/18 </w:t>
      </w:r>
      <w:r w:rsidR="008C7051" w:rsidRPr="00B838FC">
        <w:rPr>
          <w:rFonts w:cs="Arial"/>
        </w:rPr>
        <w:t>„</w:t>
      </w:r>
      <w:r w:rsidR="00605AC9" w:rsidRPr="00B838FC">
        <w:rPr>
          <w:rFonts w:cs="Arial"/>
        </w:rPr>
        <w:t>Befragung</w:t>
      </w:r>
      <w:r w:rsidR="00B82B29" w:rsidRPr="00B838FC">
        <w:rPr>
          <w:rFonts w:cs="Arial"/>
        </w:rPr>
        <w:t xml:space="preserve"> </w:t>
      </w:r>
      <w:r w:rsidR="00B11A30" w:rsidRPr="00B838FC">
        <w:rPr>
          <w:rFonts w:cs="Arial"/>
        </w:rPr>
        <w:t>zu den</w:t>
      </w:r>
      <w:r w:rsidR="00B82B29" w:rsidRPr="00B838FC">
        <w:rPr>
          <w:rFonts w:cs="Arial"/>
        </w:rPr>
        <w:t xml:space="preserve"> Bedürfnisse</w:t>
      </w:r>
      <w:r w:rsidR="00B11A30" w:rsidRPr="00B838FC">
        <w:rPr>
          <w:rFonts w:cs="Arial"/>
        </w:rPr>
        <w:t>n</w:t>
      </w:r>
      <w:r w:rsidR="00B82B29" w:rsidRPr="00B838FC">
        <w:rPr>
          <w:rFonts w:cs="Arial"/>
        </w:rPr>
        <w:t xml:space="preserve"> von Mitgliedern und Beobachtern </w:t>
      </w:r>
      <w:r w:rsidR="00B11A30" w:rsidRPr="00B838FC">
        <w:rPr>
          <w:rFonts w:cs="Arial"/>
        </w:rPr>
        <w:t>bezüglich der</w:t>
      </w:r>
      <w:r w:rsidR="00B82B29" w:rsidRPr="00B838FC">
        <w:rPr>
          <w:rFonts w:cs="Arial"/>
        </w:rPr>
        <w:t xml:space="preserve"> TWP</w:t>
      </w:r>
      <w:r w:rsidR="008C7051" w:rsidRPr="00B838FC">
        <w:rPr>
          <w:rFonts w:cs="Arial"/>
        </w:rPr>
        <w:t>“</w:t>
      </w:r>
      <w:r w:rsidR="00B82B29" w:rsidRPr="00B838FC">
        <w:rPr>
          <w:rFonts w:cs="Arial"/>
        </w:rPr>
        <w:t xml:space="preserve"> </w:t>
      </w:r>
      <w:r w:rsidR="009A0285" w:rsidRPr="00B838FC">
        <w:rPr>
          <w:rFonts w:cs="Arial"/>
        </w:rPr>
        <w:t>genannten</w:t>
      </w:r>
      <w:r w:rsidR="00B82B29" w:rsidRPr="00B838FC">
        <w:rPr>
          <w:rFonts w:cs="Arial"/>
        </w:rPr>
        <w:t xml:space="preserve"> Vorschlägen </w:t>
      </w:r>
      <w:r w:rsidR="005079C0" w:rsidRPr="00B838FC">
        <w:t>dar</w:t>
      </w:r>
      <w:r w:rsidR="00B82B29" w:rsidRPr="00B838FC">
        <w:t xml:space="preserve">zulegen </w:t>
      </w:r>
      <w:r w:rsidR="00B82B29" w:rsidRPr="00B838FC">
        <w:rPr>
          <w:rFonts w:cs="Arial"/>
        </w:rPr>
        <w:t xml:space="preserve">und mögliche Maßnahmen zur Verbesserung der </w:t>
      </w:r>
      <w:r w:rsidR="00955B98" w:rsidRPr="00B838FC">
        <w:rPr>
          <w:rFonts w:cs="Arial"/>
        </w:rPr>
        <w:t>bei</w:t>
      </w:r>
      <w:r w:rsidR="005A5198" w:rsidRPr="00B838FC">
        <w:rPr>
          <w:rFonts w:cs="Arial"/>
        </w:rPr>
        <w:t xml:space="preserve"> der</w:t>
      </w:r>
      <w:r w:rsidR="00B82B29" w:rsidRPr="00B838FC">
        <w:rPr>
          <w:rFonts w:cs="Arial"/>
        </w:rPr>
        <w:t xml:space="preserve"> DUS-Prüfung </w:t>
      </w:r>
      <w:r w:rsidR="00FD7D7B" w:rsidRPr="00B838FC">
        <w:rPr>
          <w:rFonts w:cs="Arial"/>
        </w:rPr>
        <w:t>geleisteten</w:t>
      </w:r>
      <w:r w:rsidR="00B82B29" w:rsidRPr="00B838FC">
        <w:rPr>
          <w:rFonts w:cs="Arial"/>
        </w:rPr>
        <w:t xml:space="preserve"> Unterstützung zu prüfen</w:t>
      </w:r>
      <w:r w:rsidR="00307412" w:rsidRPr="00B838FC">
        <w:t xml:space="preserve">. </w:t>
      </w:r>
    </w:p>
    <w:p w14:paraId="1B433A23" w14:textId="77777777" w:rsidR="00A9190F" w:rsidRPr="00B838FC" w:rsidRDefault="00A9190F" w:rsidP="00A9190F"/>
    <w:p w14:paraId="35BCD54B" w14:textId="07496E09" w:rsidR="00DC4748" w:rsidRPr="00B838FC" w:rsidRDefault="006D420C">
      <w:pPr>
        <w:keepNext/>
        <w:tabs>
          <w:tab w:val="left" w:pos="567"/>
          <w:tab w:val="left" w:pos="1134"/>
          <w:tab w:val="left" w:pos="5387"/>
        </w:tabs>
      </w:pPr>
      <w:r w:rsidRPr="00B838FC">
        <w:fldChar w:fldCharType="begin"/>
      </w:r>
      <w:r w:rsidRPr="00B838FC">
        <w:instrText xml:space="preserve"> AUTONUM  </w:instrText>
      </w:r>
      <w:r w:rsidRPr="00B838FC">
        <w:fldChar w:fldCharType="end"/>
      </w:r>
      <w:r w:rsidRPr="00B838FC">
        <w:tab/>
        <w:t xml:space="preserve">Der TC wird </w:t>
      </w:r>
      <w:r w:rsidR="00031D45" w:rsidRPr="00B838FC">
        <w:t>ersucht</w:t>
      </w:r>
      <w:r w:rsidRPr="00B838FC">
        <w:t>:</w:t>
      </w:r>
    </w:p>
    <w:p w14:paraId="6C41C4E6" w14:textId="77777777" w:rsidR="00A9190F" w:rsidRPr="00B838FC" w:rsidRDefault="00A9190F" w:rsidP="00A9190F">
      <w:pPr>
        <w:keepNext/>
        <w:tabs>
          <w:tab w:val="left" w:pos="567"/>
          <w:tab w:val="left" w:pos="1134"/>
          <w:tab w:val="left" w:pos="5387"/>
        </w:tabs>
      </w:pPr>
    </w:p>
    <w:p w14:paraId="284F6DD2" w14:textId="65A703A9" w:rsidR="00DC4748" w:rsidRPr="00A4077A" w:rsidRDefault="006D420C">
      <w:pPr>
        <w:keepNext/>
        <w:tabs>
          <w:tab w:val="left" w:pos="567"/>
          <w:tab w:val="left" w:pos="1134"/>
          <w:tab w:val="left" w:pos="5387"/>
        </w:tabs>
      </w:pPr>
      <w:r w:rsidRPr="00B838FC">
        <w:tab/>
        <w:t>a)</w:t>
      </w:r>
      <w:r w:rsidRPr="00B838FC">
        <w:tab/>
      </w:r>
      <w:r w:rsidR="003159C9" w:rsidRPr="00B838FC">
        <w:t xml:space="preserve">die Empfehlungsentwürfe </w:t>
      </w:r>
      <w:r w:rsidR="004B7D1E">
        <w:t>zu den</w:t>
      </w:r>
      <w:r w:rsidR="003159C9" w:rsidRPr="00B838FC">
        <w:t xml:space="preserve"> in </w:t>
      </w:r>
      <w:r w:rsidR="002900A8" w:rsidRPr="00B838FC">
        <w:t xml:space="preserve">TC/58/18 </w:t>
      </w:r>
      <w:r w:rsidR="006255CC" w:rsidRPr="00B838FC">
        <w:t>genannten</w:t>
      </w:r>
      <w:r w:rsidR="003159C9" w:rsidRPr="00B838FC">
        <w:t xml:space="preserve"> Vorschläge</w:t>
      </w:r>
      <w:r w:rsidR="004B7D1E">
        <w:t>n</w:t>
      </w:r>
      <w:r w:rsidR="003159C9" w:rsidRPr="00B838FC">
        <w:t xml:space="preserve"> zu prüfen, wie </w:t>
      </w:r>
      <w:r w:rsidR="00B838FC" w:rsidRPr="00B838FC">
        <w:t>in</w:t>
      </w:r>
      <w:r w:rsidR="00B838FC">
        <w:t xml:space="preserve"> Absätzen</w:t>
      </w:r>
      <w:r w:rsidR="003159C9" w:rsidRPr="008D4E12">
        <w:rPr>
          <w:highlight w:val="cyan"/>
        </w:rPr>
        <w:t xml:space="preserve"> </w:t>
      </w:r>
      <w:r w:rsidR="003159C9" w:rsidRPr="00A4077A">
        <w:t xml:space="preserve">11 bis </w:t>
      </w:r>
      <w:r w:rsidR="001B757E" w:rsidRPr="00A4077A">
        <w:t xml:space="preserve">54 </w:t>
      </w:r>
      <w:r w:rsidR="003159C9" w:rsidRPr="00A4077A">
        <w:t xml:space="preserve">dieses Dokuments dargelegt; </w:t>
      </w:r>
    </w:p>
    <w:p w14:paraId="4AC2B7DF" w14:textId="77777777" w:rsidR="00A017D7" w:rsidRPr="00A4077A" w:rsidRDefault="00A017D7" w:rsidP="00A9190F">
      <w:pPr>
        <w:keepNext/>
        <w:tabs>
          <w:tab w:val="left" w:pos="567"/>
          <w:tab w:val="left" w:pos="1134"/>
          <w:tab w:val="left" w:pos="5387"/>
        </w:tabs>
      </w:pPr>
    </w:p>
    <w:p w14:paraId="0A34E763" w14:textId="5D72FAF8" w:rsidR="00DC4748" w:rsidRPr="00A4077A" w:rsidRDefault="006D420C">
      <w:pPr>
        <w:keepNext/>
        <w:tabs>
          <w:tab w:val="left" w:pos="567"/>
          <w:tab w:val="left" w:pos="1134"/>
          <w:tab w:val="left" w:pos="5387"/>
        </w:tabs>
      </w:pPr>
      <w:r w:rsidRPr="00A4077A">
        <w:tab/>
        <w:t>b)</w:t>
      </w:r>
      <w:r w:rsidRPr="00A4077A">
        <w:tab/>
      </w:r>
      <w:r w:rsidR="005A5F4A" w:rsidRPr="00A4077A">
        <w:t xml:space="preserve">vorbehaltlich </w:t>
      </w:r>
      <w:r w:rsidRPr="00A4077A">
        <w:t>der Zustimmung des TC zu den einzelnen Empfehlungen in diesem Dokument</w:t>
      </w:r>
      <w:r w:rsidR="004B7D1E" w:rsidRPr="00A4077A">
        <w:t>,</w:t>
      </w:r>
      <w:r w:rsidRPr="00A4077A">
        <w:t xml:space="preserve"> die möglichen Durchführungsmaßnahmen, wie </w:t>
      </w:r>
      <w:r w:rsidR="00B838FC" w:rsidRPr="00A4077A">
        <w:t>in Absätzen</w:t>
      </w:r>
      <w:r w:rsidRPr="00A4077A">
        <w:t xml:space="preserve"> 56 und 57 dieses Dokuments dargelegt</w:t>
      </w:r>
      <w:r w:rsidR="005A5F4A" w:rsidRPr="00A4077A">
        <w:t>, zu prüfen</w:t>
      </w:r>
      <w:r w:rsidRPr="00A4077A">
        <w:t xml:space="preserve">; </w:t>
      </w:r>
      <w:r w:rsidR="003159C9" w:rsidRPr="00A4077A">
        <w:t>und</w:t>
      </w:r>
    </w:p>
    <w:p w14:paraId="4DFC1F28" w14:textId="77777777" w:rsidR="00A9190F" w:rsidRPr="00A4077A" w:rsidRDefault="00A9190F" w:rsidP="00A9190F">
      <w:pPr>
        <w:keepNext/>
        <w:tabs>
          <w:tab w:val="left" w:pos="567"/>
          <w:tab w:val="left" w:pos="1134"/>
          <w:tab w:val="left" w:pos="5387"/>
        </w:tabs>
      </w:pPr>
    </w:p>
    <w:p w14:paraId="2A9D6921" w14:textId="30281B7D" w:rsidR="00DC4748" w:rsidRPr="008D4E12" w:rsidRDefault="006D420C">
      <w:pPr>
        <w:keepNext/>
        <w:tabs>
          <w:tab w:val="left" w:pos="567"/>
          <w:tab w:val="left" w:pos="1134"/>
          <w:tab w:val="left" w:pos="5387"/>
        </w:tabs>
      </w:pPr>
      <w:r w:rsidRPr="00A4077A">
        <w:tab/>
      </w:r>
      <w:r w:rsidR="00A017D7" w:rsidRPr="00A4077A">
        <w:t>c</w:t>
      </w:r>
      <w:r w:rsidRPr="00A4077A">
        <w:t>)</w:t>
      </w:r>
      <w:r w:rsidRPr="00A4077A">
        <w:tab/>
      </w:r>
      <w:r w:rsidR="003159C9" w:rsidRPr="00A4077A">
        <w:t xml:space="preserve">die </w:t>
      </w:r>
      <w:r w:rsidR="00FE2B35" w:rsidRPr="00A4077A">
        <w:t xml:space="preserve">bei </w:t>
      </w:r>
      <w:r w:rsidR="00390E90" w:rsidRPr="00A4077A">
        <w:t>de</w:t>
      </w:r>
      <w:r w:rsidR="00623F83" w:rsidRPr="00A4077A">
        <w:t>n</w:t>
      </w:r>
      <w:r w:rsidR="003159C9" w:rsidRPr="00A4077A">
        <w:t xml:space="preserve"> </w:t>
      </w:r>
      <w:r w:rsidR="00B838FC" w:rsidRPr="00A4077A">
        <w:t>Hybridsitzung</w:t>
      </w:r>
      <w:r w:rsidR="003159C9" w:rsidRPr="00A4077A">
        <w:t>en der TWV und der TWF im Jahr 2023</w:t>
      </w:r>
      <w:r w:rsidR="00FE2B35" w:rsidRPr="00A4077A">
        <w:t xml:space="preserve"> unter den Teilnehmern durchgeführte Zufriedenheitsumfrage</w:t>
      </w:r>
      <w:r w:rsidR="003159C9" w:rsidRPr="00A4077A">
        <w:t xml:space="preserve">, wie in Anlage </w:t>
      </w:r>
      <w:r w:rsidR="005E68AF" w:rsidRPr="00A4077A">
        <w:t xml:space="preserve">III </w:t>
      </w:r>
      <w:r w:rsidR="003159C9" w:rsidRPr="00A4077A">
        <w:t>dieses Dokuments dargelegt</w:t>
      </w:r>
      <w:r w:rsidR="003159C9" w:rsidRPr="00B838FC">
        <w:t xml:space="preserve">, zur Kenntnis </w:t>
      </w:r>
      <w:r w:rsidR="00BE7199" w:rsidRPr="00B838FC">
        <w:t xml:space="preserve">zu </w:t>
      </w:r>
      <w:r w:rsidR="003159C9" w:rsidRPr="00B838FC">
        <w:t>nehmen.</w:t>
      </w:r>
    </w:p>
    <w:p w14:paraId="572AC183" w14:textId="77777777" w:rsidR="00A9190F" w:rsidRPr="008D4E12" w:rsidRDefault="00A9190F" w:rsidP="00A9190F">
      <w:pPr>
        <w:keepNext/>
        <w:keepLines/>
        <w:tabs>
          <w:tab w:val="left" w:pos="567"/>
          <w:tab w:val="left" w:pos="1134"/>
          <w:tab w:val="left" w:pos="5387"/>
          <w:tab w:val="left" w:pos="5954"/>
        </w:tabs>
      </w:pPr>
    </w:p>
    <w:p w14:paraId="73D6D83F" w14:textId="77777777" w:rsidR="00DC4748" w:rsidRPr="008D4E12" w:rsidRDefault="006D420C">
      <w:r w:rsidRPr="008D4E12">
        <w:rPr>
          <w:color w:val="000000"/>
        </w:rPr>
        <w:fldChar w:fldCharType="begin"/>
      </w:r>
      <w:r w:rsidRPr="008D4E12">
        <w:rPr>
          <w:color w:val="000000"/>
        </w:rPr>
        <w:instrText xml:space="preserve"> AUTONUM  </w:instrText>
      </w:r>
      <w:r w:rsidRPr="008D4E12">
        <w:rPr>
          <w:color w:val="000000"/>
        </w:rPr>
        <w:fldChar w:fldCharType="end"/>
      </w:r>
      <w:r w:rsidRPr="008D4E12">
        <w:rPr>
          <w:color w:val="000000"/>
        </w:rPr>
        <w:tab/>
      </w:r>
      <w:r w:rsidRPr="008D4E12">
        <w:t>Der Aufbau dieses Dokuments ist wie folgt:</w:t>
      </w:r>
    </w:p>
    <w:p w14:paraId="47F2A8DE" w14:textId="77777777" w:rsidR="00A9190F" w:rsidRPr="008D4E12" w:rsidRDefault="00A9190F" w:rsidP="00A9190F">
      <w:pPr>
        <w:rPr>
          <w:sz w:val="12"/>
        </w:rPr>
      </w:pPr>
    </w:p>
    <w:p w14:paraId="77375A67" w14:textId="33EEA9B3" w:rsidR="00F571EF" w:rsidRPr="00B838FC" w:rsidRDefault="006D420C">
      <w:pPr>
        <w:pStyle w:val="TOC1"/>
        <w:rPr>
          <w:rFonts w:asciiTheme="minorHAnsi" w:eastAsiaTheme="minorEastAsia" w:hAnsiTheme="minorHAnsi" w:cstheme="minorBidi"/>
          <w:caps w:val="0"/>
          <w:noProof/>
          <w:kern w:val="2"/>
          <w:sz w:val="24"/>
          <w:szCs w:val="24"/>
          <w:lang w:eastAsia="de-DE"/>
          <w14:ligatures w14:val="standardContextual"/>
        </w:rPr>
      </w:pPr>
      <w:r w:rsidRPr="00B838FC">
        <w:rPr>
          <w:rFonts w:cs="Arial"/>
          <w:bCs/>
        </w:rPr>
        <w:fldChar w:fldCharType="begin"/>
      </w:r>
      <w:r w:rsidRPr="00B838FC">
        <w:rPr>
          <w:rFonts w:cs="Arial"/>
          <w:bCs/>
        </w:rPr>
        <w:instrText xml:space="preserve"> TOC \o "1-3" \h \z \u </w:instrText>
      </w:r>
      <w:r w:rsidRPr="00B838FC">
        <w:rPr>
          <w:rFonts w:cs="Arial"/>
          <w:bCs/>
        </w:rPr>
        <w:fldChar w:fldCharType="separate"/>
      </w:r>
      <w:hyperlink w:anchor="_Toc146562587" w:history="1">
        <w:r w:rsidR="00F571EF" w:rsidRPr="00B838FC">
          <w:rPr>
            <w:rStyle w:val="Hyperlink"/>
            <w:noProof/>
          </w:rPr>
          <w:t>Zusammenfassung</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_Toc146562587 \h </w:instrText>
        </w:r>
        <w:r w:rsidR="00F571EF" w:rsidRPr="00B838FC">
          <w:rPr>
            <w:noProof/>
            <w:webHidden/>
          </w:rPr>
        </w:r>
        <w:r w:rsidR="00F571EF" w:rsidRPr="00B838FC">
          <w:rPr>
            <w:noProof/>
            <w:webHidden/>
          </w:rPr>
          <w:fldChar w:fldCharType="separate"/>
        </w:r>
        <w:r w:rsidR="00F571EF" w:rsidRPr="00B838FC">
          <w:rPr>
            <w:noProof/>
            <w:webHidden/>
          </w:rPr>
          <w:t>1</w:t>
        </w:r>
        <w:r w:rsidR="00F571EF" w:rsidRPr="00B838FC">
          <w:rPr>
            <w:noProof/>
            <w:webHidden/>
          </w:rPr>
          <w:fldChar w:fldCharType="end"/>
        </w:r>
      </w:hyperlink>
    </w:p>
    <w:p w14:paraId="219416E8" w14:textId="7CF59299" w:rsidR="00F571EF" w:rsidRPr="00B838FC" w:rsidRDefault="00D8349B">
      <w:pPr>
        <w:pStyle w:val="TOC1"/>
        <w:rPr>
          <w:rFonts w:asciiTheme="minorHAnsi" w:eastAsiaTheme="minorEastAsia" w:hAnsiTheme="minorHAnsi" w:cstheme="minorBidi"/>
          <w:caps w:val="0"/>
          <w:noProof/>
          <w:kern w:val="2"/>
          <w:sz w:val="24"/>
          <w:szCs w:val="24"/>
          <w:lang w:eastAsia="de-DE"/>
          <w14:ligatures w14:val="standardContextual"/>
        </w:rPr>
      </w:pPr>
      <w:hyperlink w:anchor="_Toc146562588" w:history="1">
        <w:r w:rsidR="00F571EF" w:rsidRPr="00B838FC">
          <w:rPr>
            <w:rStyle w:val="Hyperlink"/>
            <w:noProof/>
          </w:rPr>
          <w:t>MÖGLICHKEITEN zur Verbesserung der Unterstützung bei der DUS-Prüfung</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_Toc146562588 \h </w:instrText>
        </w:r>
        <w:r w:rsidR="00F571EF" w:rsidRPr="00B838FC">
          <w:rPr>
            <w:noProof/>
            <w:webHidden/>
          </w:rPr>
        </w:r>
        <w:r w:rsidR="00F571EF" w:rsidRPr="00B838FC">
          <w:rPr>
            <w:noProof/>
            <w:webHidden/>
          </w:rPr>
          <w:fldChar w:fldCharType="separate"/>
        </w:r>
        <w:r w:rsidR="00F571EF" w:rsidRPr="00B838FC">
          <w:rPr>
            <w:noProof/>
            <w:webHidden/>
          </w:rPr>
          <w:t>2</w:t>
        </w:r>
        <w:r w:rsidR="00F571EF" w:rsidRPr="00B838FC">
          <w:rPr>
            <w:noProof/>
            <w:webHidden/>
          </w:rPr>
          <w:fldChar w:fldCharType="end"/>
        </w:r>
      </w:hyperlink>
    </w:p>
    <w:p w14:paraId="493F94ED" w14:textId="35EEBBB4" w:rsidR="00F571EF" w:rsidRPr="00B838FC" w:rsidRDefault="00D8349B">
      <w:pPr>
        <w:pStyle w:val="TOC2"/>
        <w:rPr>
          <w:rFonts w:asciiTheme="minorHAnsi" w:eastAsiaTheme="minorEastAsia" w:hAnsiTheme="minorHAnsi" w:cstheme="minorBidi"/>
          <w:noProof/>
          <w:kern w:val="2"/>
          <w:sz w:val="24"/>
          <w:szCs w:val="24"/>
          <w:lang w:eastAsia="de-DE"/>
          <w14:ligatures w14:val="standardContextual"/>
        </w:rPr>
      </w:pPr>
      <w:hyperlink w:anchor="_Toc146562589" w:history="1">
        <w:r w:rsidR="00F571EF" w:rsidRPr="00B838FC">
          <w:rPr>
            <w:rStyle w:val="Hyperlink"/>
            <w:noProof/>
          </w:rPr>
          <w:t>Hintergrund</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_Toc146562589 \h </w:instrText>
        </w:r>
        <w:r w:rsidR="00F571EF" w:rsidRPr="00B838FC">
          <w:rPr>
            <w:noProof/>
            <w:webHidden/>
          </w:rPr>
        </w:r>
        <w:r w:rsidR="00F571EF" w:rsidRPr="00B838FC">
          <w:rPr>
            <w:noProof/>
            <w:webHidden/>
          </w:rPr>
          <w:fldChar w:fldCharType="separate"/>
        </w:r>
        <w:r w:rsidR="00F571EF" w:rsidRPr="00B838FC">
          <w:rPr>
            <w:noProof/>
            <w:webHidden/>
          </w:rPr>
          <w:t>2</w:t>
        </w:r>
        <w:r w:rsidR="00F571EF" w:rsidRPr="00B838FC">
          <w:rPr>
            <w:noProof/>
            <w:webHidden/>
          </w:rPr>
          <w:fldChar w:fldCharType="end"/>
        </w:r>
      </w:hyperlink>
    </w:p>
    <w:p w14:paraId="27412F5A" w14:textId="6E57404D" w:rsidR="00F571EF" w:rsidRPr="00B838FC" w:rsidRDefault="00D8349B">
      <w:pPr>
        <w:pStyle w:val="TOC2"/>
        <w:rPr>
          <w:rFonts w:asciiTheme="minorHAnsi" w:eastAsiaTheme="minorEastAsia" w:hAnsiTheme="minorHAnsi" w:cstheme="minorBidi"/>
          <w:noProof/>
          <w:kern w:val="2"/>
          <w:sz w:val="24"/>
          <w:szCs w:val="24"/>
          <w:lang w:eastAsia="de-DE"/>
          <w14:ligatures w14:val="standardContextual"/>
        </w:rPr>
      </w:pPr>
      <w:hyperlink w:anchor="_Toc146562590" w:history="1">
        <w:r w:rsidR="00F571EF" w:rsidRPr="00B838FC">
          <w:rPr>
            <w:rStyle w:val="Hyperlink"/>
            <w:noProof/>
          </w:rPr>
          <w:t>Arbeitsgruppe zur DUS-Unterstützung (WG-DUS)</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_Toc146562590 \h </w:instrText>
        </w:r>
        <w:r w:rsidR="00F571EF" w:rsidRPr="00B838FC">
          <w:rPr>
            <w:noProof/>
            <w:webHidden/>
          </w:rPr>
        </w:r>
        <w:r w:rsidR="00F571EF" w:rsidRPr="00B838FC">
          <w:rPr>
            <w:noProof/>
            <w:webHidden/>
          </w:rPr>
          <w:fldChar w:fldCharType="separate"/>
        </w:r>
        <w:r w:rsidR="00F571EF" w:rsidRPr="00B838FC">
          <w:rPr>
            <w:noProof/>
            <w:webHidden/>
          </w:rPr>
          <w:t>2</w:t>
        </w:r>
        <w:r w:rsidR="00F571EF" w:rsidRPr="00B838FC">
          <w:rPr>
            <w:noProof/>
            <w:webHidden/>
          </w:rPr>
          <w:fldChar w:fldCharType="end"/>
        </w:r>
      </w:hyperlink>
    </w:p>
    <w:p w14:paraId="0AC24EB7" w14:textId="352F4291" w:rsidR="00F571EF" w:rsidRPr="00B838FC" w:rsidRDefault="00D8349B">
      <w:pPr>
        <w:pStyle w:val="TOC1"/>
        <w:rPr>
          <w:rFonts w:asciiTheme="minorHAnsi" w:eastAsiaTheme="minorEastAsia" w:hAnsiTheme="minorHAnsi" w:cstheme="minorBidi"/>
          <w:caps w:val="0"/>
          <w:noProof/>
          <w:kern w:val="2"/>
          <w:sz w:val="24"/>
          <w:szCs w:val="24"/>
          <w:lang w:eastAsia="de-DE"/>
          <w14:ligatures w14:val="standardContextual"/>
        </w:rPr>
      </w:pPr>
      <w:hyperlink w:anchor="_Toc146562591" w:history="1">
        <w:r w:rsidR="00F571EF" w:rsidRPr="00B838FC">
          <w:rPr>
            <w:rStyle w:val="Hyperlink"/>
            <w:noProof/>
          </w:rPr>
          <w:t>Empfehlungen zu den Vorschlägen in Dokument TC/58/18 „Befragung zu den Bedürfnissen von Mitgliedern und Beobachtern bezüglich der TWP“</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_Toc146562591 \h </w:instrText>
        </w:r>
        <w:r w:rsidR="00F571EF" w:rsidRPr="00B838FC">
          <w:rPr>
            <w:noProof/>
            <w:webHidden/>
          </w:rPr>
        </w:r>
        <w:r w:rsidR="00F571EF" w:rsidRPr="00B838FC">
          <w:rPr>
            <w:noProof/>
            <w:webHidden/>
          </w:rPr>
          <w:fldChar w:fldCharType="separate"/>
        </w:r>
        <w:r w:rsidR="00F571EF" w:rsidRPr="00B838FC">
          <w:rPr>
            <w:noProof/>
            <w:webHidden/>
          </w:rPr>
          <w:t>3</w:t>
        </w:r>
        <w:r w:rsidR="00F571EF" w:rsidRPr="00B838FC">
          <w:rPr>
            <w:noProof/>
            <w:webHidden/>
          </w:rPr>
          <w:fldChar w:fldCharType="end"/>
        </w:r>
      </w:hyperlink>
    </w:p>
    <w:p w14:paraId="5B526CBD" w14:textId="04281C63" w:rsidR="00F571EF" w:rsidRPr="00B838FC" w:rsidRDefault="00D8349B">
      <w:pPr>
        <w:pStyle w:val="TOC2"/>
        <w:rPr>
          <w:rFonts w:asciiTheme="minorHAnsi" w:eastAsiaTheme="minorEastAsia" w:hAnsiTheme="minorHAnsi" w:cstheme="minorBidi"/>
          <w:noProof/>
          <w:kern w:val="2"/>
          <w:sz w:val="24"/>
          <w:szCs w:val="24"/>
          <w:lang w:eastAsia="de-DE"/>
          <w14:ligatures w14:val="standardContextual"/>
        </w:rPr>
      </w:pPr>
      <w:hyperlink w:anchor="_Toc146562592" w:history="1">
        <w:r w:rsidR="00013B75">
          <w:rPr>
            <w:rStyle w:val="Hyperlink"/>
            <w:noProof/>
          </w:rPr>
          <w:t>Element</w:t>
        </w:r>
        <w:r w:rsidR="00F571EF" w:rsidRPr="00B838FC">
          <w:rPr>
            <w:rStyle w:val="Hyperlink"/>
            <w:noProof/>
          </w:rPr>
          <w:t xml:space="preserve"> 1: Technische Arbeitsgruppen</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_Toc146562592 \h </w:instrText>
        </w:r>
        <w:r w:rsidR="00F571EF" w:rsidRPr="00B838FC">
          <w:rPr>
            <w:noProof/>
            <w:webHidden/>
          </w:rPr>
        </w:r>
        <w:r w:rsidR="00F571EF" w:rsidRPr="00B838FC">
          <w:rPr>
            <w:noProof/>
            <w:webHidden/>
          </w:rPr>
          <w:fldChar w:fldCharType="separate"/>
        </w:r>
        <w:r w:rsidR="00F571EF" w:rsidRPr="00B838FC">
          <w:rPr>
            <w:noProof/>
            <w:webHidden/>
          </w:rPr>
          <w:t>3</w:t>
        </w:r>
        <w:r w:rsidR="00F571EF" w:rsidRPr="00B838FC">
          <w:rPr>
            <w:noProof/>
            <w:webHidden/>
          </w:rPr>
          <w:fldChar w:fldCharType="end"/>
        </w:r>
      </w:hyperlink>
    </w:p>
    <w:p w14:paraId="04227996" w14:textId="02DA4EA8" w:rsidR="00F571EF" w:rsidRPr="00B838FC" w:rsidRDefault="00D8349B">
      <w:pPr>
        <w:pStyle w:val="TOC2"/>
        <w:rPr>
          <w:rFonts w:asciiTheme="minorHAnsi" w:eastAsiaTheme="minorEastAsia" w:hAnsiTheme="minorHAnsi" w:cstheme="minorBidi"/>
          <w:noProof/>
          <w:kern w:val="2"/>
          <w:sz w:val="24"/>
          <w:szCs w:val="24"/>
          <w:lang w:eastAsia="de-DE"/>
          <w14:ligatures w14:val="standardContextual"/>
        </w:rPr>
      </w:pPr>
      <w:hyperlink w:anchor="_Toc146562593" w:history="1">
        <w:r w:rsidR="00013B75">
          <w:rPr>
            <w:rStyle w:val="Hyperlink"/>
            <w:noProof/>
          </w:rPr>
          <w:t>Element</w:t>
        </w:r>
        <w:r w:rsidR="00F571EF" w:rsidRPr="00B838FC">
          <w:rPr>
            <w:rStyle w:val="Hyperlink"/>
            <w:noProof/>
          </w:rPr>
          <w:t xml:space="preserve"> 2: UPOV-Prüfungsrichtlinien</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_Toc146562593 \h </w:instrText>
        </w:r>
        <w:r w:rsidR="00F571EF" w:rsidRPr="00B838FC">
          <w:rPr>
            <w:noProof/>
            <w:webHidden/>
          </w:rPr>
        </w:r>
        <w:r w:rsidR="00F571EF" w:rsidRPr="00B838FC">
          <w:rPr>
            <w:noProof/>
            <w:webHidden/>
          </w:rPr>
          <w:fldChar w:fldCharType="separate"/>
        </w:r>
        <w:r w:rsidR="00F571EF" w:rsidRPr="00B838FC">
          <w:rPr>
            <w:noProof/>
            <w:webHidden/>
          </w:rPr>
          <w:t>5</w:t>
        </w:r>
        <w:r w:rsidR="00F571EF" w:rsidRPr="00B838FC">
          <w:rPr>
            <w:noProof/>
            <w:webHidden/>
          </w:rPr>
          <w:fldChar w:fldCharType="end"/>
        </w:r>
      </w:hyperlink>
    </w:p>
    <w:p w14:paraId="399F2AB0" w14:textId="1648B366" w:rsidR="00F571EF" w:rsidRPr="00B838FC" w:rsidRDefault="00D8349B">
      <w:pPr>
        <w:pStyle w:val="TOC3"/>
        <w:rPr>
          <w:rFonts w:asciiTheme="minorHAnsi" w:eastAsiaTheme="minorEastAsia" w:hAnsiTheme="minorHAnsi" w:cstheme="minorBidi"/>
          <w:i w:val="0"/>
          <w:noProof/>
          <w:kern w:val="2"/>
          <w:sz w:val="24"/>
          <w:szCs w:val="24"/>
          <w:lang w:val="de-DE" w:eastAsia="de-DE"/>
          <w14:ligatures w14:val="standardContextual"/>
        </w:rPr>
      </w:pPr>
      <w:hyperlink w:anchor="_Toc146562594" w:history="1">
        <w:r w:rsidR="00F571EF" w:rsidRPr="00B838FC">
          <w:rPr>
            <w:rStyle w:val="Hyperlink"/>
            <w:noProof/>
          </w:rPr>
          <w:t>Beauftragung mit der Ausarbeitung und Überarbeitung von Prüfungsrichtlinien</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_Toc146562594 \h </w:instrText>
        </w:r>
        <w:r w:rsidR="00F571EF" w:rsidRPr="00B838FC">
          <w:rPr>
            <w:noProof/>
            <w:webHidden/>
          </w:rPr>
        </w:r>
        <w:r w:rsidR="00F571EF" w:rsidRPr="00B838FC">
          <w:rPr>
            <w:noProof/>
            <w:webHidden/>
          </w:rPr>
          <w:fldChar w:fldCharType="separate"/>
        </w:r>
        <w:r w:rsidR="00F571EF" w:rsidRPr="00B838FC">
          <w:rPr>
            <w:noProof/>
            <w:webHidden/>
          </w:rPr>
          <w:t>5</w:t>
        </w:r>
        <w:r w:rsidR="00F571EF" w:rsidRPr="00B838FC">
          <w:rPr>
            <w:noProof/>
            <w:webHidden/>
          </w:rPr>
          <w:fldChar w:fldCharType="end"/>
        </w:r>
      </w:hyperlink>
    </w:p>
    <w:p w14:paraId="2A356872" w14:textId="12522810" w:rsidR="00F571EF" w:rsidRPr="00B838FC" w:rsidRDefault="00D8349B">
      <w:pPr>
        <w:pStyle w:val="TOC3"/>
        <w:rPr>
          <w:rFonts w:asciiTheme="minorHAnsi" w:eastAsiaTheme="minorEastAsia" w:hAnsiTheme="minorHAnsi" w:cstheme="minorBidi"/>
          <w:i w:val="0"/>
          <w:noProof/>
          <w:kern w:val="2"/>
          <w:sz w:val="24"/>
          <w:szCs w:val="24"/>
          <w:lang w:val="de-DE" w:eastAsia="de-DE"/>
          <w14:ligatures w14:val="standardContextual"/>
        </w:rPr>
      </w:pPr>
      <w:hyperlink w:anchor="_Toc146562595" w:history="1">
        <w:r w:rsidR="00F571EF" w:rsidRPr="00B838FC">
          <w:rPr>
            <w:rStyle w:val="Hyperlink"/>
            <w:noProof/>
            <w:lang w:eastAsia="ja-JP"/>
          </w:rPr>
          <w:t>Verfahren zur Erstellung von Prüfungsrichtlinien</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_Toc146562595 \h </w:instrText>
        </w:r>
        <w:r w:rsidR="00F571EF" w:rsidRPr="00B838FC">
          <w:rPr>
            <w:noProof/>
            <w:webHidden/>
          </w:rPr>
        </w:r>
        <w:r w:rsidR="00F571EF" w:rsidRPr="00B838FC">
          <w:rPr>
            <w:noProof/>
            <w:webHidden/>
          </w:rPr>
          <w:fldChar w:fldCharType="separate"/>
        </w:r>
        <w:r w:rsidR="00F571EF" w:rsidRPr="00B838FC">
          <w:rPr>
            <w:noProof/>
            <w:webHidden/>
          </w:rPr>
          <w:t>5</w:t>
        </w:r>
        <w:r w:rsidR="00F571EF" w:rsidRPr="00B838FC">
          <w:rPr>
            <w:noProof/>
            <w:webHidden/>
          </w:rPr>
          <w:fldChar w:fldCharType="end"/>
        </w:r>
      </w:hyperlink>
    </w:p>
    <w:p w14:paraId="5DF4B454" w14:textId="1B57A009" w:rsidR="00F571EF" w:rsidRPr="00B838FC" w:rsidRDefault="00D8349B">
      <w:pPr>
        <w:pStyle w:val="TOC3"/>
        <w:rPr>
          <w:rFonts w:asciiTheme="minorHAnsi" w:eastAsiaTheme="minorEastAsia" w:hAnsiTheme="minorHAnsi" w:cstheme="minorBidi"/>
          <w:i w:val="0"/>
          <w:noProof/>
          <w:kern w:val="2"/>
          <w:sz w:val="24"/>
          <w:szCs w:val="24"/>
          <w:lang w:val="de-DE" w:eastAsia="de-DE"/>
          <w14:ligatures w14:val="standardContextual"/>
        </w:rPr>
      </w:pPr>
      <w:hyperlink w:anchor="_Toc146562596" w:history="1">
        <w:r w:rsidR="00F571EF" w:rsidRPr="00B838FC">
          <w:rPr>
            <w:rStyle w:val="Hyperlink"/>
            <w:noProof/>
          </w:rPr>
          <w:t>Die Rolle des Verbandsbüros</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_Toc146562596 \h </w:instrText>
        </w:r>
        <w:r w:rsidR="00F571EF" w:rsidRPr="00B838FC">
          <w:rPr>
            <w:noProof/>
            <w:webHidden/>
          </w:rPr>
        </w:r>
        <w:r w:rsidR="00F571EF" w:rsidRPr="00B838FC">
          <w:rPr>
            <w:noProof/>
            <w:webHidden/>
          </w:rPr>
          <w:fldChar w:fldCharType="separate"/>
        </w:r>
        <w:r w:rsidR="00F571EF" w:rsidRPr="00B838FC">
          <w:rPr>
            <w:noProof/>
            <w:webHidden/>
          </w:rPr>
          <w:t>5</w:t>
        </w:r>
        <w:r w:rsidR="00F571EF" w:rsidRPr="00B838FC">
          <w:rPr>
            <w:noProof/>
            <w:webHidden/>
          </w:rPr>
          <w:fldChar w:fldCharType="end"/>
        </w:r>
      </w:hyperlink>
    </w:p>
    <w:p w14:paraId="0FB6EF55" w14:textId="30E3B921" w:rsidR="00F571EF" w:rsidRPr="00B838FC" w:rsidRDefault="00D8349B">
      <w:pPr>
        <w:pStyle w:val="TOC2"/>
        <w:rPr>
          <w:rFonts w:asciiTheme="minorHAnsi" w:eastAsiaTheme="minorEastAsia" w:hAnsiTheme="minorHAnsi" w:cstheme="minorBidi"/>
          <w:noProof/>
          <w:kern w:val="2"/>
          <w:sz w:val="24"/>
          <w:szCs w:val="24"/>
          <w:lang w:eastAsia="de-DE"/>
          <w14:ligatures w14:val="standardContextual"/>
        </w:rPr>
      </w:pPr>
      <w:hyperlink w:anchor="_Toc146562597" w:history="1">
        <w:r w:rsidR="00013B75">
          <w:rPr>
            <w:rStyle w:val="Hyperlink"/>
            <w:noProof/>
          </w:rPr>
          <w:t>Element</w:t>
        </w:r>
        <w:r w:rsidR="00F571EF" w:rsidRPr="00B838FC">
          <w:rPr>
            <w:rStyle w:val="Hyperlink"/>
            <w:noProof/>
          </w:rPr>
          <w:t xml:space="preserve"> 3: Prüfungsrichtlinien der UPOV-Mitglieder</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_Toc146562597 \h </w:instrText>
        </w:r>
        <w:r w:rsidR="00F571EF" w:rsidRPr="00B838FC">
          <w:rPr>
            <w:noProof/>
            <w:webHidden/>
          </w:rPr>
        </w:r>
        <w:r w:rsidR="00F571EF" w:rsidRPr="00B838FC">
          <w:rPr>
            <w:noProof/>
            <w:webHidden/>
          </w:rPr>
          <w:fldChar w:fldCharType="separate"/>
        </w:r>
        <w:r w:rsidR="00F571EF" w:rsidRPr="00B838FC">
          <w:rPr>
            <w:noProof/>
            <w:webHidden/>
          </w:rPr>
          <w:t>6</w:t>
        </w:r>
        <w:r w:rsidR="00F571EF" w:rsidRPr="00B838FC">
          <w:rPr>
            <w:noProof/>
            <w:webHidden/>
          </w:rPr>
          <w:fldChar w:fldCharType="end"/>
        </w:r>
      </w:hyperlink>
    </w:p>
    <w:p w14:paraId="78084A2C" w14:textId="1AB98229" w:rsidR="00F571EF" w:rsidRPr="00B838FC" w:rsidRDefault="00D8349B">
      <w:pPr>
        <w:pStyle w:val="TOC2"/>
        <w:rPr>
          <w:rFonts w:asciiTheme="minorHAnsi" w:eastAsiaTheme="minorEastAsia" w:hAnsiTheme="minorHAnsi" w:cstheme="minorBidi"/>
          <w:noProof/>
          <w:kern w:val="2"/>
          <w:sz w:val="24"/>
          <w:szCs w:val="24"/>
          <w:lang w:eastAsia="de-DE"/>
          <w14:ligatures w14:val="standardContextual"/>
        </w:rPr>
      </w:pPr>
      <w:hyperlink w:anchor="_Toc146562598" w:history="1">
        <w:r w:rsidR="00013B75">
          <w:rPr>
            <w:rStyle w:val="Hyperlink"/>
            <w:noProof/>
          </w:rPr>
          <w:t>Element</w:t>
        </w:r>
        <w:r w:rsidR="00F571EF" w:rsidRPr="00B838FC">
          <w:rPr>
            <w:rStyle w:val="Hyperlink"/>
            <w:noProof/>
          </w:rPr>
          <w:t xml:space="preserve"> 4: TGP-Dokumente</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_Toc146562598 \h </w:instrText>
        </w:r>
        <w:r w:rsidR="00F571EF" w:rsidRPr="00B838FC">
          <w:rPr>
            <w:noProof/>
            <w:webHidden/>
          </w:rPr>
        </w:r>
        <w:r w:rsidR="00F571EF" w:rsidRPr="00B838FC">
          <w:rPr>
            <w:noProof/>
            <w:webHidden/>
          </w:rPr>
          <w:fldChar w:fldCharType="separate"/>
        </w:r>
        <w:r w:rsidR="00F571EF" w:rsidRPr="00B838FC">
          <w:rPr>
            <w:noProof/>
            <w:webHidden/>
          </w:rPr>
          <w:t>6</w:t>
        </w:r>
        <w:r w:rsidR="00F571EF" w:rsidRPr="00B838FC">
          <w:rPr>
            <w:noProof/>
            <w:webHidden/>
          </w:rPr>
          <w:fldChar w:fldCharType="end"/>
        </w:r>
      </w:hyperlink>
    </w:p>
    <w:p w14:paraId="71125FF6" w14:textId="2D4C951C" w:rsidR="00F571EF" w:rsidRPr="00B838FC" w:rsidRDefault="00D8349B">
      <w:pPr>
        <w:pStyle w:val="TOC2"/>
        <w:rPr>
          <w:rFonts w:asciiTheme="minorHAnsi" w:eastAsiaTheme="minorEastAsia" w:hAnsiTheme="minorHAnsi" w:cstheme="minorBidi"/>
          <w:noProof/>
          <w:kern w:val="2"/>
          <w:sz w:val="24"/>
          <w:szCs w:val="24"/>
          <w:lang w:eastAsia="de-DE"/>
          <w14:ligatures w14:val="standardContextual"/>
        </w:rPr>
      </w:pPr>
      <w:hyperlink w:anchor="_Toc146562599" w:history="1">
        <w:r w:rsidR="00013B75">
          <w:rPr>
            <w:rStyle w:val="Hyperlink"/>
            <w:noProof/>
          </w:rPr>
          <w:t>Element</w:t>
        </w:r>
        <w:r w:rsidR="00F571EF" w:rsidRPr="00B838FC">
          <w:rPr>
            <w:rStyle w:val="Hyperlink"/>
            <w:noProof/>
          </w:rPr>
          <w:t xml:space="preserve"> 5: Schulung</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_Toc146562599 \h </w:instrText>
        </w:r>
        <w:r w:rsidR="00F571EF" w:rsidRPr="00B838FC">
          <w:rPr>
            <w:noProof/>
            <w:webHidden/>
          </w:rPr>
        </w:r>
        <w:r w:rsidR="00F571EF" w:rsidRPr="00B838FC">
          <w:rPr>
            <w:noProof/>
            <w:webHidden/>
          </w:rPr>
          <w:fldChar w:fldCharType="separate"/>
        </w:r>
        <w:r w:rsidR="00F571EF" w:rsidRPr="00B838FC">
          <w:rPr>
            <w:noProof/>
            <w:webHidden/>
          </w:rPr>
          <w:t>7</w:t>
        </w:r>
        <w:r w:rsidR="00F571EF" w:rsidRPr="00B838FC">
          <w:rPr>
            <w:noProof/>
            <w:webHidden/>
          </w:rPr>
          <w:fldChar w:fldCharType="end"/>
        </w:r>
      </w:hyperlink>
    </w:p>
    <w:p w14:paraId="68F84272" w14:textId="3C1A956E" w:rsidR="00F571EF" w:rsidRPr="00B838FC" w:rsidRDefault="00D8349B">
      <w:pPr>
        <w:pStyle w:val="TOC2"/>
        <w:rPr>
          <w:rFonts w:asciiTheme="minorHAnsi" w:eastAsiaTheme="minorEastAsia" w:hAnsiTheme="minorHAnsi" w:cstheme="minorBidi"/>
          <w:noProof/>
          <w:kern w:val="2"/>
          <w:sz w:val="24"/>
          <w:szCs w:val="24"/>
          <w:lang w:eastAsia="de-DE"/>
          <w14:ligatures w14:val="standardContextual"/>
        </w:rPr>
      </w:pPr>
      <w:hyperlink w:anchor="_Toc146562600" w:history="1">
        <w:r w:rsidR="00013B75">
          <w:rPr>
            <w:rStyle w:val="Hyperlink"/>
            <w:noProof/>
          </w:rPr>
          <w:t>Element</w:t>
        </w:r>
        <w:r w:rsidR="00F571EF" w:rsidRPr="00B838FC">
          <w:rPr>
            <w:rStyle w:val="Hyperlink"/>
            <w:noProof/>
          </w:rPr>
          <w:t xml:space="preserve"> 6: </w:t>
        </w:r>
        <w:r w:rsidR="00B838FC">
          <w:rPr>
            <w:rStyle w:val="Hyperlink"/>
            <w:noProof/>
          </w:rPr>
          <w:t xml:space="preserve">Plattform zum Austausch </w:t>
        </w:r>
        <w:r w:rsidR="00F571EF" w:rsidRPr="00B838FC">
          <w:rPr>
            <w:rStyle w:val="Hyperlink"/>
            <w:noProof/>
          </w:rPr>
          <w:t>von DUS-Berichten (UPOV e-PVP)</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_Toc146562600 \h </w:instrText>
        </w:r>
        <w:r w:rsidR="00F571EF" w:rsidRPr="00B838FC">
          <w:rPr>
            <w:noProof/>
            <w:webHidden/>
          </w:rPr>
        </w:r>
        <w:r w:rsidR="00F571EF" w:rsidRPr="00B838FC">
          <w:rPr>
            <w:noProof/>
            <w:webHidden/>
          </w:rPr>
          <w:fldChar w:fldCharType="separate"/>
        </w:r>
        <w:r w:rsidR="00F571EF" w:rsidRPr="00B838FC">
          <w:rPr>
            <w:noProof/>
            <w:webHidden/>
          </w:rPr>
          <w:t>7</w:t>
        </w:r>
        <w:r w:rsidR="00F571EF" w:rsidRPr="00B838FC">
          <w:rPr>
            <w:noProof/>
            <w:webHidden/>
          </w:rPr>
          <w:fldChar w:fldCharType="end"/>
        </w:r>
      </w:hyperlink>
    </w:p>
    <w:p w14:paraId="171A06C7" w14:textId="72C08571" w:rsidR="00F571EF" w:rsidRPr="00B838FC" w:rsidRDefault="00D8349B">
      <w:pPr>
        <w:pStyle w:val="TOC1"/>
        <w:rPr>
          <w:rFonts w:asciiTheme="minorHAnsi" w:eastAsiaTheme="minorEastAsia" w:hAnsiTheme="minorHAnsi" w:cstheme="minorBidi"/>
          <w:caps w:val="0"/>
          <w:noProof/>
          <w:kern w:val="2"/>
          <w:sz w:val="24"/>
          <w:szCs w:val="24"/>
          <w:lang w:eastAsia="de-DE"/>
          <w14:ligatures w14:val="standardContextual"/>
        </w:rPr>
      </w:pPr>
      <w:hyperlink w:anchor="_Toc146562601" w:history="1">
        <w:r w:rsidR="00F571EF" w:rsidRPr="00B838FC">
          <w:rPr>
            <w:rStyle w:val="Hyperlink"/>
            <w:noProof/>
          </w:rPr>
          <w:t>Planerfüllungsindikatoren</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_Toc146562601 \h </w:instrText>
        </w:r>
        <w:r w:rsidR="00F571EF" w:rsidRPr="00B838FC">
          <w:rPr>
            <w:noProof/>
            <w:webHidden/>
          </w:rPr>
        </w:r>
        <w:r w:rsidR="00F571EF" w:rsidRPr="00B838FC">
          <w:rPr>
            <w:noProof/>
            <w:webHidden/>
          </w:rPr>
          <w:fldChar w:fldCharType="separate"/>
        </w:r>
        <w:r w:rsidR="00F571EF" w:rsidRPr="00B838FC">
          <w:rPr>
            <w:noProof/>
            <w:webHidden/>
          </w:rPr>
          <w:t>7</w:t>
        </w:r>
        <w:r w:rsidR="00F571EF" w:rsidRPr="00B838FC">
          <w:rPr>
            <w:noProof/>
            <w:webHidden/>
          </w:rPr>
          <w:fldChar w:fldCharType="end"/>
        </w:r>
      </w:hyperlink>
    </w:p>
    <w:p w14:paraId="5C82C154" w14:textId="577A046C" w:rsidR="00F571EF" w:rsidRPr="00B838FC" w:rsidRDefault="00D8349B">
      <w:pPr>
        <w:pStyle w:val="TOC1"/>
        <w:rPr>
          <w:rFonts w:asciiTheme="minorHAnsi" w:eastAsiaTheme="minorEastAsia" w:hAnsiTheme="minorHAnsi" w:cstheme="minorBidi"/>
          <w:caps w:val="0"/>
          <w:noProof/>
          <w:kern w:val="2"/>
          <w:sz w:val="24"/>
          <w:szCs w:val="24"/>
          <w:lang w:eastAsia="de-DE"/>
          <w14:ligatures w14:val="standardContextual"/>
        </w:rPr>
      </w:pPr>
      <w:hyperlink w:anchor="_Toc146562602" w:history="1">
        <w:r w:rsidR="00F571EF" w:rsidRPr="00B838FC">
          <w:rPr>
            <w:rStyle w:val="Hyperlink"/>
            <w:noProof/>
          </w:rPr>
          <w:t>Mögliche DurchführungsmaSSnahmen</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_Toc146562602 \h </w:instrText>
        </w:r>
        <w:r w:rsidR="00F571EF" w:rsidRPr="00B838FC">
          <w:rPr>
            <w:noProof/>
            <w:webHidden/>
          </w:rPr>
        </w:r>
        <w:r w:rsidR="00F571EF" w:rsidRPr="00B838FC">
          <w:rPr>
            <w:noProof/>
            <w:webHidden/>
          </w:rPr>
          <w:fldChar w:fldCharType="separate"/>
        </w:r>
        <w:r w:rsidR="00F571EF" w:rsidRPr="00B838FC">
          <w:rPr>
            <w:noProof/>
            <w:webHidden/>
          </w:rPr>
          <w:t>8</w:t>
        </w:r>
        <w:r w:rsidR="00F571EF" w:rsidRPr="00B838FC">
          <w:rPr>
            <w:noProof/>
            <w:webHidden/>
          </w:rPr>
          <w:fldChar w:fldCharType="end"/>
        </w:r>
      </w:hyperlink>
    </w:p>
    <w:p w14:paraId="1F3FA6D5" w14:textId="1C3425BB" w:rsidR="00F571EF" w:rsidRPr="00B838FC" w:rsidRDefault="00D8349B">
      <w:pPr>
        <w:pStyle w:val="TOC1"/>
        <w:rPr>
          <w:rFonts w:asciiTheme="minorHAnsi" w:eastAsiaTheme="minorEastAsia" w:hAnsiTheme="minorHAnsi" w:cstheme="minorBidi"/>
          <w:caps w:val="0"/>
          <w:noProof/>
          <w:kern w:val="2"/>
          <w:sz w:val="24"/>
          <w:szCs w:val="24"/>
          <w:lang w:eastAsia="de-DE"/>
          <w14:ligatures w14:val="standardContextual"/>
        </w:rPr>
      </w:pPr>
      <w:hyperlink w:anchor="_Toc146562603" w:history="1">
        <w:r w:rsidR="00F571EF" w:rsidRPr="00B838FC">
          <w:rPr>
            <w:rStyle w:val="Hyperlink"/>
            <w:noProof/>
          </w:rPr>
          <w:t xml:space="preserve">Befragung zur </w:t>
        </w:r>
        <w:r w:rsidR="00013B75">
          <w:rPr>
            <w:rStyle w:val="Hyperlink"/>
            <w:noProof/>
          </w:rPr>
          <w:t xml:space="preserve">TEILNEHMERZUFRIEDENHEIT MIT DEN HYBRIDSITZUNGEN </w:t>
        </w:r>
        <w:r w:rsidR="00F571EF" w:rsidRPr="00B838FC">
          <w:rPr>
            <w:rStyle w:val="Hyperlink"/>
            <w:noProof/>
          </w:rPr>
          <w:t>DER TWV und TWF IM JAHR 2023</w:t>
        </w:r>
        <w:r w:rsidR="00F571EF" w:rsidRPr="00B838FC">
          <w:rPr>
            <w:noProof/>
            <w:webHidden/>
          </w:rPr>
          <w:tab/>
        </w:r>
        <w:r w:rsidR="00F571EF" w:rsidRPr="00B838FC">
          <w:rPr>
            <w:noProof/>
            <w:webHidden/>
          </w:rPr>
          <w:fldChar w:fldCharType="begin"/>
        </w:r>
        <w:r w:rsidR="00F571EF" w:rsidRPr="00B838FC">
          <w:rPr>
            <w:noProof/>
            <w:webHidden/>
          </w:rPr>
          <w:instrText xml:space="preserve"> PAGEREF _Toc146562603 \h </w:instrText>
        </w:r>
        <w:r w:rsidR="00F571EF" w:rsidRPr="00B838FC">
          <w:rPr>
            <w:noProof/>
            <w:webHidden/>
          </w:rPr>
        </w:r>
        <w:r w:rsidR="00F571EF" w:rsidRPr="00B838FC">
          <w:rPr>
            <w:noProof/>
            <w:webHidden/>
          </w:rPr>
          <w:fldChar w:fldCharType="separate"/>
        </w:r>
        <w:r w:rsidR="00F571EF" w:rsidRPr="00B838FC">
          <w:rPr>
            <w:noProof/>
            <w:webHidden/>
          </w:rPr>
          <w:t>8</w:t>
        </w:r>
        <w:r w:rsidR="00F571EF" w:rsidRPr="00B838FC">
          <w:rPr>
            <w:noProof/>
            <w:webHidden/>
          </w:rPr>
          <w:fldChar w:fldCharType="end"/>
        </w:r>
      </w:hyperlink>
    </w:p>
    <w:p w14:paraId="7723797C" w14:textId="269AF800" w:rsidR="00DC4748" w:rsidRPr="00B838FC" w:rsidRDefault="006D420C">
      <w:pPr>
        <w:ind w:left="142"/>
        <w:rPr>
          <w:sz w:val="18"/>
        </w:rPr>
      </w:pPr>
      <w:r w:rsidRPr="00B838FC">
        <w:rPr>
          <w:rFonts w:cs="Arial"/>
          <w:bCs/>
          <w:sz w:val="18"/>
        </w:rPr>
        <w:fldChar w:fldCharType="end"/>
      </w:r>
      <w:r w:rsidR="00A9190F" w:rsidRPr="00B838FC">
        <w:rPr>
          <w:sz w:val="18"/>
        </w:rPr>
        <w:t xml:space="preserve">Anlage I </w:t>
      </w:r>
      <w:r w:rsidR="00A9190F" w:rsidRPr="00B838FC">
        <w:rPr>
          <w:sz w:val="18"/>
        </w:rPr>
        <w:tab/>
      </w:r>
      <w:r w:rsidR="00FE2354" w:rsidRPr="00B838FC">
        <w:rPr>
          <w:sz w:val="18"/>
          <w:szCs w:val="18"/>
        </w:rPr>
        <w:t xml:space="preserve">Vom TC vereinbarte Maßnahmen für die physische und virtuelle Teilnahme an </w:t>
      </w:r>
      <w:r w:rsidR="004B7D1E">
        <w:rPr>
          <w:sz w:val="18"/>
          <w:szCs w:val="18"/>
        </w:rPr>
        <w:t xml:space="preserve">den </w:t>
      </w:r>
      <w:r w:rsidR="00670EEF" w:rsidRPr="00B838FC">
        <w:rPr>
          <w:sz w:val="18"/>
          <w:szCs w:val="18"/>
        </w:rPr>
        <w:t>Sitzungen der TWP</w:t>
      </w:r>
      <w:r w:rsidR="00FE2354" w:rsidRPr="00B838FC">
        <w:rPr>
          <w:sz w:val="18"/>
          <w:szCs w:val="18"/>
        </w:rPr>
        <w:t xml:space="preserve"> </w:t>
      </w:r>
    </w:p>
    <w:p w14:paraId="26F89411" w14:textId="10CBBE5C" w:rsidR="00DC4748" w:rsidRPr="00B838FC" w:rsidRDefault="006D420C">
      <w:pPr>
        <w:ind w:left="1134" w:hanging="992"/>
        <w:rPr>
          <w:sz w:val="18"/>
        </w:rPr>
      </w:pPr>
      <w:r w:rsidRPr="00B838FC">
        <w:rPr>
          <w:sz w:val="18"/>
        </w:rPr>
        <w:t>Anlage II</w:t>
      </w:r>
      <w:r w:rsidRPr="00B838FC">
        <w:rPr>
          <w:sz w:val="18"/>
        </w:rPr>
        <w:tab/>
      </w:r>
      <w:r w:rsidR="00B23A37" w:rsidRPr="00B838FC">
        <w:rPr>
          <w:sz w:val="18"/>
          <w:szCs w:val="18"/>
        </w:rPr>
        <w:t>Aufgabenstellung</w:t>
      </w:r>
      <w:r w:rsidR="00FE2354" w:rsidRPr="00B838FC">
        <w:rPr>
          <w:sz w:val="18"/>
          <w:szCs w:val="18"/>
        </w:rPr>
        <w:t xml:space="preserve"> der </w:t>
      </w:r>
      <w:r w:rsidR="00427B46" w:rsidRPr="00B838FC">
        <w:rPr>
          <w:sz w:val="18"/>
          <w:szCs w:val="18"/>
        </w:rPr>
        <w:t>Arbeitsgruppe zur DUS-Unterstützung</w:t>
      </w:r>
      <w:r w:rsidR="00FE2354" w:rsidRPr="00B838FC">
        <w:rPr>
          <w:sz w:val="18"/>
          <w:szCs w:val="18"/>
        </w:rPr>
        <w:t xml:space="preserve"> (WG-DUS)</w:t>
      </w:r>
    </w:p>
    <w:p w14:paraId="295519FB" w14:textId="0E539E60" w:rsidR="00DC4748" w:rsidRPr="008D4E12" w:rsidRDefault="006D420C">
      <w:pPr>
        <w:ind w:left="1134" w:hanging="992"/>
        <w:rPr>
          <w:sz w:val="18"/>
          <w:szCs w:val="18"/>
        </w:rPr>
      </w:pPr>
      <w:r w:rsidRPr="00B838FC">
        <w:rPr>
          <w:sz w:val="18"/>
          <w:szCs w:val="18"/>
        </w:rPr>
        <w:t>Anlage III</w:t>
      </w:r>
      <w:r w:rsidRPr="00B838FC">
        <w:rPr>
          <w:sz w:val="18"/>
          <w:szCs w:val="18"/>
        </w:rPr>
        <w:tab/>
      </w:r>
      <w:r w:rsidR="005E13B1" w:rsidRPr="00B838FC">
        <w:rPr>
          <w:sz w:val="18"/>
          <w:szCs w:val="18"/>
        </w:rPr>
        <w:t>Hybridsitzung</w:t>
      </w:r>
      <w:r w:rsidR="003E6BE0" w:rsidRPr="00B838FC">
        <w:rPr>
          <w:sz w:val="18"/>
          <w:szCs w:val="18"/>
        </w:rPr>
        <w:t xml:space="preserve">en der </w:t>
      </w:r>
      <w:r w:rsidR="00B474A0" w:rsidRPr="00B838FC">
        <w:rPr>
          <w:sz w:val="18"/>
        </w:rPr>
        <w:t xml:space="preserve">TWV und TWF im Jahr 2023: </w:t>
      </w:r>
      <w:r w:rsidR="00605AC9" w:rsidRPr="00B838FC">
        <w:rPr>
          <w:sz w:val="18"/>
        </w:rPr>
        <w:t>Befragung</w:t>
      </w:r>
      <w:r w:rsidR="00B474A0" w:rsidRPr="00B838FC">
        <w:rPr>
          <w:sz w:val="18"/>
        </w:rPr>
        <w:t xml:space="preserve"> zur</w:t>
      </w:r>
      <w:r w:rsidR="003E6BE0" w:rsidRPr="00B838FC">
        <w:rPr>
          <w:sz w:val="18"/>
        </w:rPr>
        <w:t xml:space="preserve"> </w:t>
      </w:r>
      <w:r w:rsidR="00B474A0" w:rsidRPr="00B838FC">
        <w:rPr>
          <w:sz w:val="18"/>
        </w:rPr>
        <w:t>Teilnehmer</w:t>
      </w:r>
      <w:r w:rsidR="003E6BE0" w:rsidRPr="00B838FC">
        <w:rPr>
          <w:sz w:val="18"/>
        </w:rPr>
        <w:t>zufriedenheit</w:t>
      </w:r>
    </w:p>
    <w:p w14:paraId="47F5FF05" w14:textId="77777777" w:rsidR="00A9190F" w:rsidRPr="008D4E12" w:rsidRDefault="00A9190F" w:rsidP="00A9190F"/>
    <w:p w14:paraId="40D288CD" w14:textId="77777777" w:rsidR="00DC4748" w:rsidRPr="008D4E12" w:rsidRDefault="006D420C">
      <w:pPr>
        <w:keepNext/>
        <w:rPr>
          <w:color w:val="000000"/>
        </w:rPr>
      </w:pPr>
      <w:r w:rsidRPr="008D4E12">
        <w:rPr>
          <w:color w:val="000000"/>
        </w:rPr>
        <w:lastRenderedPageBreak/>
        <w:fldChar w:fldCharType="begin"/>
      </w:r>
      <w:r w:rsidRPr="008D4E12">
        <w:rPr>
          <w:color w:val="000000"/>
        </w:rPr>
        <w:instrText xml:space="preserve"> AUTONUM  </w:instrText>
      </w:r>
      <w:r w:rsidRPr="008D4E12">
        <w:rPr>
          <w:color w:val="000000"/>
        </w:rPr>
        <w:fldChar w:fldCharType="end"/>
      </w:r>
      <w:r w:rsidRPr="008D4E12">
        <w:rPr>
          <w:color w:val="000000"/>
        </w:rPr>
        <w:tab/>
        <w:t>In diesem Dokument werden die folgenden Abkürzungen verwendet:</w:t>
      </w:r>
    </w:p>
    <w:p w14:paraId="510F97E5" w14:textId="77777777" w:rsidR="00A9190F" w:rsidRPr="008D4E12" w:rsidRDefault="00A9190F" w:rsidP="00A9190F">
      <w:pPr>
        <w:keepNext/>
        <w:rPr>
          <w:color w:val="000000"/>
        </w:rPr>
      </w:pPr>
    </w:p>
    <w:p w14:paraId="67D6F969" w14:textId="77777777" w:rsidR="00DC4748" w:rsidRPr="008D4E12" w:rsidRDefault="006D420C">
      <w:pPr>
        <w:keepNext/>
        <w:tabs>
          <w:tab w:val="left" w:pos="567"/>
          <w:tab w:val="left" w:pos="1701"/>
        </w:tabs>
      </w:pPr>
      <w:r w:rsidRPr="008D4E12">
        <w:tab/>
        <w:t>TC:</w:t>
      </w:r>
      <w:r w:rsidRPr="008D4E12">
        <w:tab/>
        <w:t>Technischer Ausschuss</w:t>
      </w:r>
    </w:p>
    <w:p w14:paraId="3D2B2249" w14:textId="7B025B20" w:rsidR="00DC4748" w:rsidRPr="008D4E12" w:rsidRDefault="006D420C">
      <w:pPr>
        <w:keepNext/>
        <w:tabs>
          <w:tab w:val="left" w:pos="567"/>
          <w:tab w:val="left" w:pos="1701"/>
        </w:tabs>
        <w:rPr>
          <w:rFonts w:eastAsia="PMingLiU"/>
          <w:szCs w:val="24"/>
        </w:rPr>
      </w:pPr>
      <w:r w:rsidRPr="008D4E12">
        <w:rPr>
          <w:rFonts w:eastAsia="PMingLiU"/>
          <w:szCs w:val="24"/>
        </w:rPr>
        <w:tab/>
        <w:t>TWA:</w:t>
      </w:r>
      <w:r w:rsidRPr="008D4E12">
        <w:rPr>
          <w:rFonts w:eastAsia="PMingLiU"/>
          <w:szCs w:val="24"/>
        </w:rPr>
        <w:tab/>
        <w:t xml:space="preserve">Technische Arbeitsgruppe für landwirtschaftliche </w:t>
      </w:r>
      <w:r w:rsidR="00053680" w:rsidRPr="008D4E12">
        <w:rPr>
          <w:rFonts w:eastAsia="PMingLiU"/>
          <w:szCs w:val="24"/>
        </w:rPr>
        <w:t>Arten</w:t>
      </w:r>
    </w:p>
    <w:p w14:paraId="3ACF2F00" w14:textId="77777777" w:rsidR="00DC4748" w:rsidRPr="008D4E12" w:rsidRDefault="006D420C">
      <w:pPr>
        <w:keepNext/>
        <w:tabs>
          <w:tab w:val="left" w:pos="567"/>
          <w:tab w:val="left" w:pos="1701"/>
          <w:tab w:val="left" w:pos="5805"/>
        </w:tabs>
        <w:rPr>
          <w:rFonts w:eastAsia="PMingLiU"/>
          <w:szCs w:val="24"/>
        </w:rPr>
      </w:pPr>
      <w:r w:rsidRPr="008D4E12">
        <w:rPr>
          <w:rFonts w:eastAsia="PMingLiU"/>
          <w:szCs w:val="24"/>
        </w:rPr>
        <w:tab/>
        <w:t xml:space="preserve">TWF: </w:t>
      </w:r>
      <w:r w:rsidRPr="008D4E12">
        <w:rPr>
          <w:rFonts w:eastAsia="PMingLiU"/>
          <w:szCs w:val="24"/>
        </w:rPr>
        <w:tab/>
        <w:t>Technische Arbeitsgruppe für Obstarten</w:t>
      </w:r>
      <w:r w:rsidRPr="008D4E12">
        <w:rPr>
          <w:rFonts w:eastAsia="PMingLiU"/>
          <w:szCs w:val="24"/>
        </w:rPr>
        <w:tab/>
      </w:r>
    </w:p>
    <w:p w14:paraId="394ADCBB" w14:textId="610F1BD0" w:rsidR="00DC4748" w:rsidRPr="008D4E12" w:rsidRDefault="006D420C">
      <w:pPr>
        <w:keepNext/>
        <w:tabs>
          <w:tab w:val="left" w:pos="567"/>
          <w:tab w:val="left" w:pos="1701"/>
        </w:tabs>
        <w:rPr>
          <w:rFonts w:eastAsia="PMingLiU"/>
          <w:szCs w:val="24"/>
        </w:rPr>
      </w:pPr>
      <w:r w:rsidRPr="008D4E12">
        <w:rPr>
          <w:rFonts w:eastAsia="PMingLiU"/>
          <w:szCs w:val="24"/>
        </w:rPr>
        <w:tab/>
        <w:t>TWM:</w:t>
      </w:r>
      <w:r w:rsidRPr="008D4E12">
        <w:rPr>
          <w:rFonts w:eastAsia="PMingLiU"/>
          <w:szCs w:val="24"/>
        </w:rPr>
        <w:tab/>
        <w:t xml:space="preserve">Technische Arbeitsgruppe für </w:t>
      </w:r>
      <w:r w:rsidR="00053680" w:rsidRPr="008D4E12">
        <w:rPr>
          <w:rFonts w:eastAsia="PMingLiU"/>
          <w:szCs w:val="24"/>
        </w:rPr>
        <w:t>Prüfmethoden und -techniken</w:t>
      </w:r>
    </w:p>
    <w:p w14:paraId="0802C196" w14:textId="77777777" w:rsidR="00DC4748" w:rsidRPr="008D4E12" w:rsidRDefault="006D420C">
      <w:pPr>
        <w:keepNext/>
        <w:tabs>
          <w:tab w:val="left" w:pos="567"/>
          <w:tab w:val="left" w:pos="1701"/>
        </w:tabs>
        <w:rPr>
          <w:rFonts w:eastAsia="PMingLiU"/>
          <w:szCs w:val="24"/>
        </w:rPr>
      </w:pPr>
      <w:r w:rsidRPr="008D4E12">
        <w:rPr>
          <w:rFonts w:eastAsia="PMingLiU"/>
          <w:szCs w:val="24"/>
        </w:rPr>
        <w:tab/>
        <w:t>TWO:</w:t>
      </w:r>
      <w:r w:rsidRPr="008D4E12">
        <w:rPr>
          <w:rFonts w:eastAsia="PMingLiU"/>
          <w:szCs w:val="24"/>
        </w:rPr>
        <w:tab/>
        <w:t>Technische Arbeitsgruppe für Zierpflanzen und forstliche Baumarten</w:t>
      </w:r>
    </w:p>
    <w:p w14:paraId="6CC94E30" w14:textId="77777777" w:rsidR="00DC4748" w:rsidRPr="008D4E12" w:rsidRDefault="006D420C">
      <w:pPr>
        <w:keepNext/>
        <w:tabs>
          <w:tab w:val="left" w:pos="567"/>
          <w:tab w:val="left" w:pos="1701"/>
        </w:tabs>
        <w:rPr>
          <w:rFonts w:eastAsia="PMingLiU"/>
          <w:szCs w:val="24"/>
        </w:rPr>
      </w:pPr>
      <w:r w:rsidRPr="008D4E12">
        <w:rPr>
          <w:rFonts w:eastAsia="PMingLiU"/>
          <w:szCs w:val="24"/>
        </w:rPr>
        <w:tab/>
        <w:t>TWP:</w:t>
      </w:r>
      <w:r w:rsidRPr="008D4E12">
        <w:rPr>
          <w:rFonts w:eastAsia="PMingLiU"/>
          <w:szCs w:val="24"/>
        </w:rPr>
        <w:tab/>
        <w:t>Technische Arbeitsgruppen</w:t>
      </w:r>
    </w:p>
    <w:p w14:paraId="01C97835" w14:textId="33E8F5DD" w:rsidR="00DC4748" w:rsidRPr="008D4E12" w:rsidRDefault="006D420C">
      <w:pPr>
        <w:keepNext/>
        <w:tabs>
          <w:tab w:val="left" w:pos="567"/>
          <w:tab w:val="left" w:pos="1701"/>
        </w:tabs>
        <w:rPr>
          <w:rFonts w:eastAsia="PMingLiU"/>
          <w:szCs w:val="24"/>
        </w:rPr>
      </w:pPr>
      <w:r w:rsidRPr="008D4E12">
        <w:rPr>
          <w:rFonts w:eastAsia="PMingLiU"/>
          <w:szCs w:val="24"/>
        </w:rPr>
        <w:tab/>
        <w:t>TWV:</w:t>
      </w:r>
      <w:r w:rsidRPr="008D4E12">
        <w:rPr>
          <w:rFonts w:eastAsia="PMingLiU"/>
          <w:szCs w:val="24"/>
        </w:rPr>
        <w:tab/>
        <w:t>Technische Arbeitsgruppe für Gemüse</w:t>
      </w:r>
      <w:r w:rsidR="00053680" w:rsidRPr="008D4E12">
        <w:rPr>
          <w:rFonts w:eastAsia="PMingLiU"/>
          <w:szCs w:val="24"/>
        </w:rPr>
        <w:t>arten</w:t>
      </w:r>
    </w:p>
    <w:p w14:paraId="29154AF8" w14:textId="668CCC11" w:rsidR="00DC4748" w:rsidRPr="008D4E12" w:rsidRDefault="006D420C">
      <w:pPr>
        <w:keepNext/>
        <w:tabs>
          <w:tab w:val="left" w:pos="567"/>
          <w:tab w:val="left" w:pos="1701"/>
        </w:tabs>
        <w:rPr>
          <w:rFonts w:eastAsia="PMingLiU"/>
          <w:szCs w:val="24"/>
        </w:rPr>
      </w:pPr>
      <w:r w:rsidRPr="008D4E12">
        <w:rPr>
          <w:rFonts w:eastAsia="PMingLiU"/>
          <w:szCs w:val="24"/>
        </w:rPr>
        <w:tab/>
        <w:t>WG-DUS:</w:t>
      </w:r>
      <w:r w:rsidRPr="008D4E12">
        <w:rPr>
          <w:rFonts w:eastAsia="PMingLiU"/>
          <w:szCs w:val="24"/>
        </w:rPr>
        <w:tab/>
      </w:r>
      <w:r w:rsidR="00427B46">
        <w:rPr>
          <w:rFonts w:eastAsia="PMingLiU"/>
          <w:szCs w:val="24"/>
        </w:rPr>
        <w:t>Arbeitsgruppe zur DUS-Unterstützung</w:t>
      </w:r>
    </w:p>
    <w:p w14:paraId="27FC9FF3" w14:textId="77777777" w:rsidR="00A9190F" w:rsidRPr="008D4E12" w:rsidRDefault="00A9190F" w:rsidP="00A9190F"/>
    <w:p w14:paraId="2190E5A0" w14:textId="77777777" w:rsidR="00A9190F" w:rsidRPr="008D4E12" w:rsidRDefault="00A9190F" w:rsidP="00A9190F"/>
    <w:p w14:paraId="30E9CB09" w14:textId="2AC47812" w:rsidR="00DC4748" w:rsidRPr="00B838FC" w:rsidRDefault="00C72B37">
      <w:pPr>
        <w:pStyle w:val="Heading1"/>
        <w:rPr>
          <w:lang w:val="de-DE"/>
        </w:rPr>
      </w:pPr>
      <w:bookmarkStart w:id="2" w:name="_Toc146562588"/>
      <w:r w:rsidRPr="00B838FC">
        <w:rPr>
          <w:lang w:val="de-DE"/>
        </w:rPr>
        <w:t>MÖGLICHKEITEN</w:t>
      </w:r>
      <w:r w:rsidR="006D420C" w:rsidRPr="00B838FC">
        <w:rPr>
          <w:lang w:val="de-DE"/>
        </w:rPr>
        <w:t xml:space="preserve"> zur </w:t>
      </w:r>
      <w:r w:rsidR="00DA3465" w:rsidRPr="00B838FC">
        <w:rPr>
          <w:lang w:val="de-DE"/>
        </w:rPr>
        <w:t xml:space="preserve">Verbesserung der </w:t>
      </w:r>
      <w:r w:rsidR="006D420C" w:rsidRPr="00B838FC">
        <w:rPr>
          <w:lang w:val="de-DE"/>
        </w:rPr>
        <w:t>Unterstützung bei der DUS-Prüfung</w:t>
      </w:r>
      <w:bookmarkEnd w:id="2"/>
    </w:p>
    <w:p w14:paraId="1B63644E" w14:textId="77777777" w:rsidR="004F04B9" w:rsidRPr="00B838FC" w:rsidRDefault="004F04B9" w:rsidP="00A9190F"/>
    <w:p w14:paraId="141EF8EE" w14:textId="77777777" w:rsidR="00DC4748" w:rsidRPr="00B838FC" w:rsidRDefault="006D420C">
      <w:pPr>
        <w:pStyle w:val="Heading2"/>
        <w:rPr>
          <w:lang w:val="de-DE"/>
        </w:rPr>
      </w:pPr>
      <w:bookmarkStart w:id="3" w:name="_Toc132394277"/>
      <w:bookmarkStart w:id="4" w:name="_Toc146562589"/>
      <w:r w:rsidRPr="00B838FC">
        <w:rPr>
          <w:lang w:val="de-DE"/>
        </w:rPr>
        <w:t>Hintergrund</w:t>
      </w:r>
      <w:bookmarkEnd w:id="3"/>
      <w:bookmarkEnd w:id="4"/>
    </w:p>
    <w:p w14:paraId="11802241" w14:textId="77777777" w:rsidR="004F04B9" w:rsidRPr="00B838FC" w:rsidRDefault="004F04B9" w:rsidP="004F04B9">
      <w:pPr>
        <w:keepNext/>
      </w:pPr>
    </w:p>
    <w:p w14:paraId="03408214" w14:textId="52DF75CA" w:rsidR="00DC4748" w:rsidRPr="00A4077A" w:rsidRDefault="006D420C">
      <w:r w:rsidRPr="00B838FC">
        <w:fldChar w:fldCharType="begin"/>
      </w:r>
      <w:r w:rsidRPr="00B838FC">
        <w:instrText xml:space="preserve"> AUTONUM  </w:instrText>
      </w:r>
      <w:r w:rsidRPr="00B838FC">
        <w:fldChar w:fldCharType="end"/>
      </w:r>
      <w:r w:rsidRPr="00B838FC">
        <w:tab/>
        <w:t xml:space="preserve">Der TC </w:t>
      </w:r>
      <w:r w:rsidR="00FE0540" w:rsidRPr="00B838FC">
        <w:t xml:space="preserve">vereinbarte </w:t>
      </w:r>
      <w:r w:rsidRPr="00B838FC">
        <w:t>auf seiner siebenundfünfzigsten Tagung</w:t>
      </w:r>
      <w:r w:rsidRPr="00B838FC">
        <w:rPr>
          <w:rStyle w:val="FootnoteReference"/>
        </w:rPr>
        <w:footnoteReference w:id="2"/>
      </w:r>
      <w:r w:rsidR="00D96E7F" w:rsidRPr="00B838FC">
        <w:t xml:space="preserve"> eine Reihe von </w:t>
      </w:r>
      <w:r w:rsidR="00FE0540" w:rsidRPr="00B838FC">
        <w:t xml:space="preserve">Maßnahmen für die physische und virtuelle Teilnahme an </w:t>
      </w:r>
      <w:r w:rsidR="00670EEF" w:rsidRPr="00B838FC">
        <w:t>Sitzungen der TWP</w:t>
      </w:r>
      <w:r w:rsidR="002F070E" w:rsidRPr="00B838FC">
        <w:t>, wie in</w:t>
      </w:r>
      <w:r w:rsidR="002F070E" w:rsidRPr="008D4E12">
        <w:t xml:space="preserve"> </w:t>
      </w:r>
      <w:r w:rsidR="002F070E" w:rsidRPr="00A4077A">
        <w:t>Anlage I dieses Dokuments wiedergegeben.</w:t>
      </w:r>
      <w:r w:rsidR="000B2951" w:rsidRPr="00A4077A">
        <w:t xml:space="preserve"> </w:t>
      </w:r>
      <w:r w:rsidR="002F070E" w:rsidRPr="00A4077A">
        <w:t xml:space="preserve">Der TC </w:t>
      </w:r>
      <w:r w:rsidRPr="00A4077A">
        <w:t xml:space="preserve">vereinbarte, das Verbandsbüro zu ersuchen, eine </w:t>
      </w:r>
      <w:r w:rsidR="00113B03" w:rsidRPr="00A4077A">
        <w:t>Befragung zu den Bedürfnissen von Mitgliedern und Beobachtern bezüglich der TWP</w:t>
      </w:r>
      <w:r w:rsidRPr="00A4077A">
        <w:t xml:space="preserve"> durchzuführen und dem TC auf seiner achtundfünfzigsten Tagung </w:t>
      </w:r>
      <w:r w:rsidR="00B838FC" w:rsidRPr="00A4077A">
        <w:t xml:space="preserve">darüber </w:t>
      </w:r>
      <w:r w:rsidR="00FF12EB" w:rsidRPr="00A4077A">
        <w:t>zu berichten</w:t>
      </w:r>
      <w:r w:rsidRPr="00A4077A">
        <w:t xml:space="preserve"> </w:t>
      </w:r>
      <w:r w:rsidR="00D96E7F" w:rsidRPr="00A4077A">
        <w:t xml:space="preserve">(vergleiche Dokument TC/57/25 </w:t>
      </w:r>
      <w:r w:rsidR="008C7051" w:rsidRPr="00A4077A">
        <w:t>„</w:t>
      </w:r>
      <w:r w:rsidR="00D96E7F" w:rsidRPr="00A4077A">
        <w:t>Bericht</w:t>
      </w:r>
      <w:r w:rsidR="008C7051" w:rsidRPr="00A4077A">
        <w:t>“</w:t>
      </w:r>
      <w:r w:rsidR="00D96E7F" w:rsidRPr="00A4077A">
        <w:t xml:space="preserve">, Absätze 61 bis 66). </w:t>
      </w:r>
    </w:p>
    <w:p w14:paraId="19F0DA9F" w14:textId="77777777" w:rsidR="00294176" w:rsidRPr="00A4077A" w:rsidRDefault="00294176" w:rsidP="00A9190F"/>
    <w:p w14:paraId="4DADE123" w14:textId="38EF7CE0" w:rsidR="00DC4748" w:rsidRPr="008D4E12" w:rsidRDefault="006D420C">
      <w:pPr>
        <w:rPr>
          <w:rFonts w:cs="Arial"/>
        </w:rPr>
      </w:pPr>
      <w:r w:rsidRPr="00A4077A">
        <w:fldChar w:fldCharType="begin"/>
      </w:r>
      <w:r w:rsidRPr="00A4077A">
        <w:instrText xml:space="preserve"> AUTONUM  </w:instrText>
      </w:r>
      <w:r w:rsidRPr="00A4077A">
        <w:fldChar w:fldCharType="end"/>
      </w:r>
      <w:r w:rsidRPr="00A4077A">
        <w:tab/>
        <w:t>Der TC prüfte auf seiner achtundfünfzigsten Tagung</w:t>
      </w:r>
      <w:r w:rsidRPr="00A4077A">
        <w:rPr>
          <w:rStyle w:val="FootnoteReference"/>
        </w:rPr>
        <w:footnoteReference w:id="3"/>
      </w:r>
      <w:r w:rsidRPr="00A4077A">
        <w:t xml:space="preserve"> das Dokument TC/58/18 </w:t>
      </w:r>
      <w:r w:rsidR="008C7051" w:rsidRPr="00A4077A">
        <w:t>„</w:t>
      </w:r>
      <w:r w:rsidR="00D97E17" w:rsidRPr="00A4077A">
        <w:t>Befragung zu den Bedürfnissen von Mitgliedern und Beobachtern bezüglich der TWP</w:t>
      </w:r>
      <w:r w:rsidR="008C7051" w:rsidRPr="00A4077A">
        <w:t>“</w:t>
      </w:r>
      <w:r w:rsidRPr="00A4077A">
        <w:t xml:space="preserve"> </w:t>
      </w:r>
      <w:r w:rsidR="00E225DA" w:rsidRPr="00A4077A">
        <w:t xml:space="preserve">und </w:t>
      </w:r>
      <w:r w:rsidRPr="00A4077A">
        <w:t xml:space="preserve">vereinbarte die </w:t>
      </w:r>
      <w:r w:rsidR="00C540D1" w:rsidRPr="00A4077A">
        <w:t>Einrichtung</w:t>
      </w:r>
      <w:r w:rsidRPr="00A4077A">
        <w:t xml:space="preserve"> der </w:t>
      </w:r>
      <w:r w:rsidR="00427B46" w:rsidRPr="00A4077A">
        <w:t>Arbeitsgruppe zur DUS-Unterstützung</w:t>
      </w:r>
      <w:r w:rsidRPr="00A4077A">
        <w:t xml:space="preserve"> (</w:t>
      </w:r>
      <w:r w:rsidRPr="00A4077A">
        <w:rPr>
          <w:rFonts w:cs="Arial"/>
          <w:szCs w:val="18"/>
        </w:rPr>
        <w:t>WG</w:t>
      </w:r>
      <w:r w:rsidR="009616D3" w:rsidRPr="00A4077A">
        <w:rPr>
          <w:rFonts w:cs="Arial"/>
          <w:szCs w:val="18"/>
        </w:rPr>
        <w:noBreakHyphen/>
      </w:r>
      <w:r w:rsidRPr="00A4077A">
        <w:rPr>
          <w:rFonts w:cs="Arial"/>
          <w:szCs w:val="18"/>
        </w:rPr>
        <w:t xml:space="preserve">DUS) </w:t>
      </w:r>
      <w:r w:rsidR="00294176" w:rsidRPr="00A4077A">
        <w:t xml:space="preserve">(vergleiche Dokument TC/57/25 </w:t>
      </w:r>
      <w:r w:rsidR="008C7051" w:rsidRPr="00A4077A">
        <w:t>„</w:t>
      </w:r>
      <w:r w:rsidR="00294176" w:rsidRPr="00A4077A">
        <w:t>Bericht</w:t>
      </w:r>
      <w:r w:rsidR="008C7051" w:rsidRPr="00A4077A">
        <w:t>“</w:t>
      </w:r>
      <w:r w:rsidR="00294176" w:rsidRPr="00A4077A">
        <w:t xml:space="preserve">, </w:t>
      </w:r>
      <w:r w:rsidR="00CD4BCD" w:rsidRPr="00A4077A">
        <w:t xml:space="preserve">Absatz </w:t>
      </w:r>
      <w:r w:rsidR="001C17B7" w:rsidRPr="00A4077A">
        <w:t>64</w:t>
      </w:r>
      <w:r w:rsidR="00294176" w:rsidRPr="00A4077A">
        <w:t>)</w:t>
      </w:r>
      <w:r w:rsidR="00E225DA" w:rsidRPr="00A4077A">
        <w:rPr>
          <w:rFonts w:cs="Arial"/>
          <w:szCs w:val="18"/>
        </w:rPr>
        <w:t>.</w:t>
      </w:r>
      <w:r w:rsidR="000B2951" w:rsidRPr="00A4077A">
        <w:rPr>
          <w:rFonts w:cs="Arial"/>
          <w:szCs w:val="18"/>
        </w:rPr>
        <w:t xml:space="preserve"> </w:t>
      </w:r>
      <w:r w:rsidR="00E225DA" w:rsidRPr="00A4077A">
        <w:rPr>
          <w:rFonts w:cs="Arial"/>
          <w:szCs w:val="18"/>
        </w:rPr>
        <w:t xml:space="preserve">Die </w:t>
      </w:r>
      <w:r w:rsidR="00B23A37" w:rsidRPr="00A4077A">
        <w:rPr>
          <w:rFonts w:cs="Arial"/>
        </w:rPr>
        <w:t>Aufgabenstellung</w:t>
      </w:r>
      <w:r w:rsidR="0082442A" w:rsidRPr="00A4077A">
        <w:rPr>
          <w:rFonts w:cs="Arial"/>
        </w:rPr>
        <w:t xml:space="preserve"> </w:t>
      </w:r>
      <w:r w:rsidR="00E225DA" w:rsidRPr="00A4077A">
        <w:rPr>
          <w:rFonts w:cs="Arial"/>
        </w:rPr>
        <w:t xml:space="preserve">der WG-DUS ist </w:t>
      </w:r>
      <w:r w:rsidR="0082442A" w:rsidRPr="00A4077A">
        <w:rPr>
          <w:rFonts w:cs="Arial"/>
        </w:rPr>
        <w:t xml:space="preserve">in Anlage </w:t>
      </w:r>
      <w:r w:rsidR="004127E2" w:rsidRPr="00A4077A">
        <w:rPr>
          <w:rFonts w:cs="Arial"/>
        </w:rPr>
        <w:t xml:space="preserve">II </w:t>
      </w:r>
      <w:r w:rsidR="0082442A" w:rsidRPr="00A4077A">
        <w:rPr>
          <w:rFonts w:cs="Arial"/>
        </w:rPr>
        <w:t>dieses Dokuments wiedergegeben</w:t>
      </w:r>
      <w:r w:rsidR="0082442A" w:rsidRPr="008D4E12">
        <w:rPr>
          <w:rFonts w:cs="Arial"/>
        </w:rPr>
        <w:t>.</w:t>
      </w:r>
    </w:p>
    <w:p w14:paraId="79800E7A" w14:textId="77777777" w:rsidR="004F04B9" w:rsidRPr="008D4E12" w:rsidRDefault="004F04B9" w:rsidP="00A9190F"/>
    <w:p w14:paraId="40B84978" w14:textId="77777777" w:rsidR="00A5556F" w:rsidRPr="008D4E12" w:rsidRDefault="00A5556F" w:rsidP="00A5556F"/>
    <w:p w14:paraId="5EEF9757" w14:textId="19A7055E" w:rsidR="00DC4748" w:rsidRPr="008D4E12" w:rsidRDefault="00427B46">
      <w:pPr>
        <w:pStyle w:val="Heading2"/>
        <w:rPr>
          <w:lang w:val="de-DE"/>
        </w:rPr>
      </w:pPr>
      <w:bookmarkStart w:id="5" w:name="_Toc146562590"/>
      <w:bookmarkStart w:id="6" w:name="_Toc132394289"/>
      <w:r>
        <w:rPr>
          <w:lang w:val="de-DE"/>
        </w:rPr>
        <w:t>Arbeitsgruppe zur DUS-Unterstützung</w:t>
      </w:r>
      <w:r w:rsidR="006D420C" w:rsidRPr="008D4E12">
        <w:rPr>
          <w:lang w:val="de-DE"/>
        </w:rPr>
        <w:t xml:space="preserve"> (WG-DUS)</w:t>
      </w:r>
      <w:bookmarkEnd w:id="5"/>
      <w:r w:rsidR="006D420C" w:rsidRPr="008D4E12">
        <w:rPr>
          <w:lang w:val="de-DE"/>
        </w:rPr>
        <w:t xml:space="preserve"> </w:t>
      </w:r>
      <w:bookmarkEnd w:id="6"/>
    </w:p>
    <w:p w14:paraId="5D15368C" w14:textId="77777777" w:rsidR="00A5556F" w:rsidRPr="008D4E12" w:rsidRDefault="00A5556F" w:rsidP="00A5556F">
      <w:pPr>
        <w:keepNext/>
        <w:keepLines/>
      </w:pPr>
    </w:p>
    <w:p w14:paraId="288DBDD9" w14:textId="3199F19D" w:rsidR="00DC4748" w:rsidRPr="008D4E12" w:rsidRDefault="006D420C">
      <w:pPr>
        <w:keepNext/>
        <w:keepLines/>
        <w:rPr>
          <w:rFonts w:cs="Arial"/>
        </w:rPr>
      </w:pPr>
      <w:r w:rsidRPr="008D4E12">
        <w:fldChar w:fldCharType="begin"/>
      </w:r>
      <w:r w:rsidRPr="008D4E12">
        <w:instrText xml:space="preserve"> AUTONUM  </w:instrText>
      </w:r>
      <w:r w:rsidRPr="008D4E12">
        <w:fldChar w:fldCharType="end"/>
      </w:r>
      <w:r w:rsidRPr="008D4E12">
        <w:tab/>
        <w:t xml:space="preserve">Die </w:t>
      </w:r>
      <w:r w:rsidR="00427B46">
        <w:t>Arbeitsgruppe zur DUS-Unterstützung</w:t>
      </w:r>
      <w:r w:rsidRPr="008D4E12">
        <w:t xml:space="preserve"> (WG-DUS) </w:t>
      </w:r>
      <w:r w:rsidR="00AE2B87" w:rsidRPr="008D4E12">
        <w:t xml:space="preserve">trat </w:t>
      </w:r>
      <w:r w:rsidR="002D186E" w:rsidRPr="008D4E12">
        <w:t xml:space="preserve">an </w:t>
      </w:r>
      <w:r w:rsidR="00812019" w:rsidRPr="008D4E12">
        <w:t xml:space="preserve">folgenden Terminen </w:t>
      </w:r>
      <w:r w:rsidR="00AE2B87" w:rsidRPr="008D4E12">
        <w:t>zusammen</w:t>
      </w:r>
      <w:r w:rsidR="00812019" w:rsidRPr="008D4E12">
        <w:rPr>
          <w:rFonts w:cs="Arial"/>
        </w:rPr>
        <w:t>:</w:t>
      </w:r>
    </w:p>
    <w:p w14:paraId="1AF75AD4" w14:textId="77777777" w:rsidR="00812019" w:rsidRPr="008D4E12" w:rsidRDefault="00812019" w:rsidP="00A5556F">
      <w:pPr>
        <w:keepNext/>
        <w:keepLines/>
        <w:rPr>
          <w:rFonts w:cs="Arial"/>
        </w:rPr>
      </w:pPr>
    </w:p>
    <w:p w14:paraId="60B8EE1E" w14:textId="61B699B4" w:rsidR="00DC4748" w:rsidRPr="008D4E12" w:rsidRDefault="006D420C">
      <w:pPr>
        <w:pStyle w:val="ListParagraph"/>
        <w:keepNext/>
        <w:keepLines/>
        <w:numPr>
          <w:ilvl w:val="0"/>
          <w:numId w:val="14"/>
        </w:numPr>
        <w:ind w:left="1134" w:hanging="567"/>
      </w:pPr>
      <w:r w:rsidRPr="008D4E12">
        <w:t>WG-DUS/1</w:t>
      </w:r>
      <w:r w:rsidR="00AE2B87" w:rsidRPr="008D4E12">
        <w:t xml:space="preserve"> am 15. November 2022;</w:t>
      </w:r>
    </w:p>
    <w:p w14:paraId="3193EF42" w14:textId="353367A2" w:rsidR="00DC4748" w:rsidRPr="008D4E12" w:rsidRDefault="006D420C">
      <w:pPr>
        <w:pStyle w:val="ListParagraph"/>
        <w:keepNext/>
        <w:keepLines/>
        <w:numPr>
          <w:ilvl w:val="0"/>
          <w:numId w:val="14"/>
        </w:numPr>
        <w:ind w:left="1134" w:hanging="567"/>
      </w:pPr>
      <w:r w:rsidRPr="008D4E12">
        <w:t>WG-DUS/2</w:t>
      </w:r>
      <w:r w:rsidR="00AE2B87" w:rsidRPr="008D4E12">
        <w:t xml:space="preserve"> am 8. Februar 2023;</w:t>
      </w:r>
    </w:p>
    <w:p w14:paraId="134E8235" w14:textId="101B7225" w:rsidR="00DC4748" w:rsidRPr="008D4E12" w:rsidRDefault="006D420C">
      <w:pPr>
        <w:pStyle w:val="ListParagraph"/>
        <w:keepNext/>
        <w:keepLines/>
        <w:numPr>
          <w:ilvl w:val="0"/>
          <w:numId w:val="14"/>
        </w:numPr>
        <w:ind w:left="1134" w:hanging="567"/>
      </w:pPr>
      <w:r w:rsidRPr="008D4E12">
        <w:t>WG-DUS/3</w:t>
      </w:r>
      <w:r w:rsidR="00AE2B87" w:rsidRPr="008D4E12">
        <w:t xml:space="preserve"> am 20. März 2023; </w:t>
      </w:r>
      <w:r w:rsidRPr="008D4E12">
        <w:t>und</w:t>
      </w:r>
    </w:p>
    <w:p w14:paraId="45E5ECD1" w14:textId="07F6A314" w:rsidR="00DC4748" w:rsidRPr="008D4E12" w:rsidRDefault="006D420C">
      <w:pPr>
        <w:pStyle w:val="ListParagraph"/>
        <w:keepNext/>
        <w:keepLines/>
        <w:numPr>
          <w:ilvl w:val="0"/>
          <w:numId w:val="14"/>
        </w:numPr>
        <w:ind w:left="1134" w:hanging="567"/>
      </w:pPr>
      <w:r w:rsidRPr="008D4E12">
        <w:t>WG-DUS/4</w:t>
      </w:r>
      <w:r w:rsidR="00AE2B87" w:rsidRPr="008D4E12">
        <w:t xml:space="preserve"> am 5. September 2023</w:t>
      </w:r>
    </w:p>
    <w:p w14:paraId="4BF8E4BD" w14:textId="77777777" w:rsidR="00812019" w:rsidRPr="008D4E12" w:rsidRDefault="00812019" w:rsidP="00A5556F">
      <w:pPr>
        <w:keepNext/>
        <w:keepLines/>
      </w:pPr>
    </w:p>
    <w:p w14:paraId="20BAE54B" w14:textId="10D3B5C4" w:rsidR="00DC4748" w:rsidRPr="008D4E12" w:rsidRDefault="006D420C">
      <w:pPr>
        <w:keepNext/>
        <w:keepLines/>
      </w:pPr>
      <w:r w:rsidRPr="008D4E12">
        <w:rPr>
          <w:rFonts w:cs="Arial"/>
        </w:rPr>
        <w:fldChar w:fldCharType="begin"/>
      </w:r>
      <w:r w:rsidRPr="008D4E12">
        <w:rPr>
          <w:rFonts w:cs="Arial"/>
        </w:rPr>
        <w:instrText xml:space="preserve"> AUTONUM  </w:instrText>
      </w:r>
      <w:r w:rsidRPr="008D4E12">
        <w:rPr>
          <w:rFonts w:cs="Arial"/>
        </w:rPr>
        <w:fldChar w:fldCharType="end"/>
      </w:r>
      <w:r w:rsidRPr="008D4E12">
        <w:rPr>
          <w:rFonts w:cs="Arial"/>
        </w:rPr>
        <w:tab/>
      </w:r>
      <w:r w:rsidR="00A5556F" w:rsidRPr="008D4E12">
        <w:t xml:space="preserve">Die Berichte über die </w:t>
      </w:r>
      <w:r w:rsidR="00B22FC0" w:rsidRPr="008D4E12">
        <w:t>Tagung</w:t>
      </w:r>
      <w:r w:rsidR="008B5087" w:rsidRPr="008D4E12">
        <w:t xml:space="preserve">en </w:t>
      </w:r>
      <w:r w:rsidR="00A5556F" w:rsidRPr="008D4E12">
        <w:t xml:space="preserve">sind </w:t>
      </w:r>
      <w:r w:rsidR="00F11B7A">
        <w:t>verfügbar</w:t>
      </w:r>
      <w:r w:rsidR="00A5556F" w:rsidRPr="008D4E12">
        <w:t xml:space="preserve"> unter:</w:t>
      </w:r>
    </w:p>
    <w:p w14:paraId="3CFB4025" w14:textId="03BD90D0" w:rsidR="00DC4748" w:rsidRPr="008D4E12" w:rsidRDefault="00D8349B">
      <w:pPr>
        <w:keepNext/>
        <w:keepLines/>
      </w:pPr>
      <w:hyperlink r:id="rId9" w:history="1">
        <w:r w:rsidR="00146818">
          <w:rPr>
            <w:rStyle w:val="Hyperlink"/>
          </w:rPr>
          <w:t>https://www.upov.int/meetings/de/topic.jsp?group_id=361</w:t>
        </w:r>
      </w:hyperlink>
    </w:p>
    <w:p w14:paraId="6418F0DE" w14:textId="24B9F00C" w:rsidR="00A5556F" w:rsidRPr="008D4E12" w:rsidRDefault="00A5556F" w:rsidP="00A5556F"/>
    <w:p w14:paraId="0DD89360" w14:textId="75B27F52" w:rsidR="00DC4748" w:rsidRPr="008D4E12" w:rsidRDefault="006D420C">
      <w:pPr>
        <w:tabs>
          <w:tab w:val="left" w:pos="567"/>
        </w:tabs>
        <w:rPr>
          <w:rFonts w:cs="Arial"/>
        </w:rPr>
      </w:pPr>
      <w:r w:rsidRPr="008D4E12">
        <w:rPr>
          <w:rFonts w:cs="Arial"/>
        </w:rPr>
        <w:fldChar w:fldCharType="begin"/>
      </w:r>
      <w:r w:rsidRPr="008D4E12">
        <w:rPr>
          <w:rFonts w:cs="Arial"/>
        </w:rPr>
        <w:instrText xml:space="preserve"> AUTONUM  </w:instrText>
      </w:r>
      <w:r w:rsidRPr="008D4E12">
        <w:rPr>
          <w:rFonts w:cs="Arial"/>
        </w:rPr>
        <w:fldChar w:fldCharType="end"/>
      </w:r>
      <w:r w:rsidRPr="008D4E12">
        <w:rPr>
          <w:rFonts w:cs="Arial"/>
        </w:rPr>
        <w:tab/>
        <w:t xml:space="preserve">Die </w:t>
      </w:r>
      <w:r w:rsidR="002F070E" w:rsidRPr="008D4E12">
        <w:rPr>
          <w:rFonts w:cs="Arial"/>
        </w:rPr>
        <w:t xml:space="preserve">von </w:t>
      </w:r>
      <w:r w:rsidR="00AE2B87" w:rsidRPr="008D4E12">
        <w:rPr>
          <w:rFonts w:cs="Arial"/>
        </w:rPr>
        <w:t xml:space="preserve">der </w:t>
      </w:r>
      <w:r w:rsidRPr="008D4E12">
        <w:rPr>
          <w:rFonts w:cs="Arial"/>
        </w:rPr>
        <w:t xml:space="preserve">WG-DUS </w:t>
      </w:r>
      <w:r w:rsidR="002F070E" w:rsidRPr="008D4E12">
        <w:rPr>
          <w:rFonts w:cs="Arial"/>
        </w:rPr>
        <w:t xml:space="preserve">auf ihrer dritten </w:t>
      </w:r>
      <w:r w:rsidR="00146818">
        <w:rPr>
          <w:rFonts w:cs="Arial"/>
        </w:rPr>
        <w:t>Sitzung</w:t>
      </w:r>
      <w:r w:rsidR="002F070E" w:rsidRPr="008D4E12">
        <w:rPr>
          <w:rFonts w:cs="Arial"/>
        </w:rPr>
        <w:t xml:space="preserve"> vereinbarten </w:t>
      </w:r>
      <w:r w:rsidRPr="008D4E12">
        <w:rPr>
          <w:rFonts w:cs="Arial"/>
        </w:rPr>
        <w:t xml:space="preserve">Empfehlungsentwürfe </w:t>
      </w:r>
      <w:r w:rsidR="00AE2B87" w:rsidRPr="008D4E12">
        <w:rPr>
          <w:rFonts w:cs="Arial"/>
        </w:rPr>
        <w:t xml:space="preserve">wurden </w:t>
      </w:r>
      <w:r w:rsidRPr="008D4E12">
        <w:rPr>
          <w:rFonts w:cs="Arial"/>
        </w:rPr>
        <w:t xml:space="preserve">der </w:t>
      </w:r>
      <w:r w:rsidR="009311EB" w:rsidRPr="008D4E12">
        <w:t>TWV</w:t>
      </w:r>
      <w:r w:rsidR="009311EB" w:rsidRPr="008D4E12">
        <w:rPr>
          <w:rStyle w:val="FootnoteReference"/>
        </w:rPr>
        <w:footnoteReference w:id="4"/>
      </w:r>
      <w:r w:rsidR="009311EB" w:rsidRPr="008D4E12">
        <w:t xml:space="preserve"> , </w:t>
      </w:r>
      <w:r w:rsidR="009311EB" w:rsidRPr="00B838FC">
        <w:t>der TWA</w:t>
      </w:r>
      <w:r w:rsidR="009311EB" w:rsidRPr="00B838FC">
        <w:rPr>
          <w:rStyle w:val="FootnoteReference"/>
        </w:rPr>
        <w:footnoteReference w:id="5"/>
      </w:r>
      <w:r w:rsidR="009311EB" w:rsidRPr="00B838FC">
        <w:t>, der TWO</w:t>
      </w:r>
      <w:r w:rsidR="009311EB" w:rsidRPr="00B838FC">
        <w:rPr>
          <w:rStyle w:val="FootnoteReference"/>
        </w:rPr>
        <w:footnoteReference w:id="6"/>
      </w:r>
      <w:r w:rsidR="009311EB" w:rsidRPr="00B838FC">
        <w:t xml:space="preserve"> und der TWF</w:t>
      </w:r>
      <w:r w:rsidR="009311EB" w:rsidRPr="00B838FC">
        <w:rPr>
          <w:rStyle w:val="FootnoteReference"/>
        </w:rPr>
        <w:footnoteReference w:id="7"/>
      </w:r>
      <w:r w:rsidR="009311EB" w:rsidRPr="00B838FC">
        <w:t xml:space="preserve"> auf ihren Tagungen </w:t>
      </w:r>
      <w:r w:rsidR="002F070E" w:rsidRPr="00B838FC">
        <w:t xml:space="preserve">im Jahr </w:t>
      </w:r>
      <w:r w:rsidR="00BB1EDA" w:rsidRPr="00B838FC">
        <w:t xml:space="preserve">2023 </w:t>
      </w:r>
      <w:r w:rsidR="00AE2B87" w:rsidRPr="00B838FC">
        <w:rPr>
          <w:rFonts w:cs="Arial"/>
        </w:rPr>
        <w:t>vorgelegt</w:t>
      </w:r>
      <w:r w:rsidR="00AE2B87" w:rsidRPr="00B838FC">
        <w:t xml:space="preserve">. </w:t>
      </w:r>
      <w:r w:rsidR="009311EB" w:rsidRPr="00B838FC">
        <w:rPr>
          <w:rFonts w:cs="Arial"/>
        </w:rPr>
        <w:t xml:space="preserve">Die von den TWP </w:t>
      </w:r>
      <w:r w:rsidR="006E363F" w:rsidRPr="00B838FC">
        <w:rPr>
          <w:rFonts w:cs="Arial"/>
        </w:rPr>
        <w:t>eingereichten</w:t>
      </w:r>
      <w:r w:rsidR="009311EB" w:rsidRPr="00B838FC">
        <w:rPr>
          <w:rFonts w:cs="Arial"/>
        </w:rPr>
        <w:t xml:space="preserve"> Bemerkungen </w:t>
      </w:r>
      <w:r w:rsidR="002D186E" w:rsidRPr="00B838FC">
        <w:rPr>
          <w:rFonts w:cs="Arial"/>
        </w:rPr>
        <w:t xml:space="preserve">wurden von der WG-DUS auf ihrer vierten </w:t>
      </w:r>
      <w:r w:rsidR="00B838FC" w:rsidRPr="00B838FC">
        <w:rPr>
          <w:rFonts w:cs="Arial"/>
        </w:rPr>
        <w:t>Sitzung</w:t>
      </w:r>
      <w:r w:rsidR="002D186E" w:rsidRPr="00B838FC">
        <w:rPr>
          <w:rFonts w:cs="Arial"/>
        </w:rPr>
        <w:t xml:space="preserve"> geprüft (</w:t>
      </w:r>
      <w:r w:rsidR="00B22FC0" w:rsidRPr="00B838FC">
        <w:rPr>
          <w:rFonts w:cs="Arial"/>
        </w:rPr>
        <w:t>vergleiche</w:t>
      </w:r>
      <w:r w:rsidR="002D186E" w:rsidRPr="00B838FC">
        <w:rPr>
          <w:rFonts w:cs="Arial"/>
        </w:rPr>
        <w:t xml:space="preserve"> Dokument WG-DUS/4/2 </w:t>
      </w:r>
      <w:r w:rsidR="008C7051" w:rsidRPr="00B838FC">
        <w:rPr>
          <w:rFonts w:cs="Arial"/>
        </w:rPr>
        <w:t>„</w:t>
      </w:r>
      <w:r w:rsidR="00B838FC" w:rsidRPr="00B838FC">
        <w:rPr>
          <w:rFonts w:cs="Arial"/>
        </w:rPr>
        <w:t>Recommendations on the proposals presented in document TC/58/18 ‘Survey on the needs of members and observers in relation to TWPs</w:t>
      </w:r>
      <w:r w:rsidR="004B7D1E">
        <w:rPr>
          <w:rFonts w:cs="Arial"/>
        </w:rPr>
        <w:t>‘</w:t>
      </w:r>
      <w:r w:rsidR="008C7051" w:rsidRPr="00B838FC">
        <w:rPr>
          <w:rFonts w:cs="Arial"/>
        </w:rPr>
        <w:t>“</w:t>
      </w:r>
      <w:r w:rsidR="008B5087" w:rsidRPr="00B838FC">
        <w:rPr>
          <w:rFonts w:cs="Arial"/>
        </w:rPr>
        <w:t>)</w:t>
      </w:r>
      <w:r w:rsidR="00AE2B87" w:rsidRPr="00B838FC">
        <w:t>.</w:t>
      </w:r>
      <w:r w:rsidR="000B2951">
        <w:t xml:space="preserve"> </w:t>
      </w:r>
    </w:p>
    <w:p w14:paraId="50310BF8" w14:textId="77777777" w:rsidR="006776EB" w:rsidRPr="008D4E12" w:rsidRDefault="006776EB" w:rsidP="009311EB">
      <w:pPr>
        <w:tabs>
          <w:tab w:val="left" w:pos="567"/>
        </w:tabs>
        <w:rPr>
          <w:rFonts w:cs="Arial"/>
        </w:rPr>
      </w:pPr>
    </w:p>
    <w:p w14:paraId="4FC841E4" w14:textId="1A693436" w:rsidR="00DC4748" w:rsidRPr="008D4E12" w:rsidRDefault="006D420C">
      <w:pPr>
        <w:tabs>
          <w:tab w:val="left" w:pos="567"/>
        </w:tabs>
        <w:rPr>
          <w:rFonts w:cs="Arial"/>
        </w:rPr>
      </w:pPr>
      <w:r w:rsidRPr="008D4E12">
        <w:rPr>
          <w:rFonts w:cs="Arial"/>
        </w:rPr>
        <w:fldChar w:fldCharType="begin"/>
      </w:r>
      <w:r w:rsidRPr="008D4E12">
        <w:rPr>
          <w:rFonts w:cs="Arial"/>
        </w:rPr>
        <w:instrText xml:space="preserve"> AUTONUM  </w:instrText>
      </w:r>
      <w:r w:rsidRPr="008D4E12">
        <w:rPr>
          <w:rFonts w:cs="Arial"/>
        </w:rPr>
        <w:fldChar w:fldCharType="end"/>
      </w:r>
      <w:r w:rsidRPr="008D4E12">
        <w:rPr>
          <w:rFonts w:cs="Arial"/>
        </w:rPr>
        <w:tab/>
        <w:t xml:space="preserve">Die </w:t>
      </w:r>
      <w:r w:rsidR="009311EB" w:rsidRPr="008D4E12">
        <w:rPr>
          <w:rFonts w:cs="Arial"/>
        </w:rPr>
        <w:t xml:space="preserve">WG-DUS </w:t>
      </w:r>
      <w:r w:rsidR="002E4287" w:rsidRPr="008D4E12">
        <w:rPr>
          <w:rFonts w:cs="Arial"/>
        </w:rPr>
        <w:t xml:space="preserve">vereinbarte </w:t>
      </w:r>
      <w:r w:rsidR="002F070E" w:rsidRPr="008D4E12">
        <w:rPr>
          <w:rFonts w:cs="Arial"/>
        </w:rPr>
        <w:t xml:space="preserve">auf ihrer vierten </w:t>
      </w:r>
      <w:r w:rsidR="00B22FC0" w:rsidRPr="008D4E12">
        <w:rPr>
          <w:rFonts w:cs="Arial"/>
        </w:rPr>
        <w:t>Tagung</w:t>
      </w:r>
      <w:r w:rsidR="002E4287" w:rsidRPr="008D4E12">
        <w:rPr>
          <w:rFonts w:cs="Arial"/>
        </w:rPr>
        <w:t xml:space="preserve">, die </w:t>
      </w:r>
      <w:r w:rsidR="002F070E" w:rsidRPr="008D4E12">
        <w:t>Empfehlungsentwürfe zu den Vorschlägen in TC/58/18</w:t>
      </w:r>
      <w:r w:rsidR="002E4287" w:rsidRPr="008D4E12">
        <w:rPr>
          <w:rFonts w:cs="Arial"/>
        </w:rPr>
        <w:t xml:space="preserve">, wie </w:t>
      </w:r>
      <w:r w:rsidRPr="008D4E12">
        <w:rPr>
          <w:rFonts w:cs="Arial"/>
        </w:rPr>
        <w:t xml:space="preserve">im folgenden Abschnitt dieses Dokuments dargestellt, </w:t>
      </w:r>
      <w:r w:rsidR="002E4287" w:rsidRPr="008D4E12">
        <w:rPr>
          <w:rFonts w:cs="Arial"/>
        </w:rPr>
        <w:t xml:space="preserve">vorzulegen </w:t>
      </w:r>
      <w:r w:rsidR="009311EB" w:rsidRPr="008D4E12">
        <w:rPr>
          <w:rFonts w:cs="Arial"/>
        </w:rPr>
        <w:t>(</w:t>
      </w:r>
      <w:r w:rsidR="00B22FC0" w:rsidRPr="008D4E12">
        <w:rPr>
          <w:rFonts w:cs="Arial"/>
        </w:rPr>
        <w:t>vergleiche</w:t>
      </w:r>
      <w:r w:rsidR="009311EB" w:rsidRPr="008D4E12">
        <w:rPr>
          <w:rFonts w:cs="Arial"/>
        </w:rPr>
        <w:t xml:space="preserve"> Dokument </w:t>
      </w:r>
      <w:r w:rsidRPr="008D4E12">
        <w:rPr>
          <w:rFonts w:cs="Arial"/>
        </w:rPr>
        <w:t>WG</w:t>
      </w:r>
      <w:r w:rsidR="00146818">
        <w:rPr>
          <w:rFonts w:cs="Arial"/>
        </w:rPr>
        <w:t>-</w:t>
      </w:r>
      <w:r w:rsidRPr="008D4E12">
        <w:rPr>
          <w:rFonts w:cs="Arial"/>
        </w:rPr>
        <w:t xml:space="preserve">DUS/4/3 </w:t>
      </w:r>
      <w:r w:rsidR="008C7051" w:rsidRPr="008D4E12">
        <w:rPr>
          <w:rFonts w:cs="Arial"/>
        </w:rPr>
        <w:t>„</w:t>
      </w:r>
      <w:r w:rsidR="00146818">
        <w:rPr>
          <w:rFonts w:cs="Arial"/>
        </w:rPr>
        <w:t>Report</w:t>
      </w:r>
      <w:r w:rsidR="008C7051" w:rsidRPr="008D4E12">
        <w:rPr>
          <w:rFonts w:cs="Arial"/>
        </w:rPr>
        <w:t>“</w:t>
      </w:r>
      <w:r w:rsidR="009311EB" w:rsidRPr="008D4E12">
        <w:rPr>
          <w:rFonts w:cs="Arial"/>
        </w:rPr>
        <w:t>)</w:t>
      </w:r>
      <w:r w:rsidR="00987099" w:rsidRPr="008D4E12">
        <w:rPr>
          <w:rFonts w:cs="Arial"/>
        </w:rPr>
        <w:t>.</w:t>
      </w:r>
    </w:p>
    <w:p w14:paraId="08A45E15" w14:textId="1CD1591D" w:rsidR="009311EB" w:rsidRPr="008D4E12" w:rsidRDefault="009311EB" w:rsidP="00A5556F"/>
    <w:p w14:paraId="26547E76" w14:textId="69AE94C7" w:rsidR="006776EB" w:rsidRPr="008D4E12" w:rsidRDefault="006776EB" w:rsidP="00A5556F"/>
    <w:p w14:paraId="5094B140" w14:textId="5D91342E" w:rsidR="00DC4748" w:rsidRPr="008D4E12" w:rsidRDefault="006D420C">
      <w:pPr>
        <w:pStyle w:val="Heading1"/>
        <w:keepLines/>
        <w:rPr>
          <w:lang w:val="de-DE"/>
        </w:rPr>
      </w:pPr>
      <w:bookmarkStart w:id="7" w:name="_Toc146562591"/>
      <w:r w:rsidRPr="008A7569">
        <w:rPr>
          <w:lang w:val="de-DE"/>
        </w:rPr>
        <w:lastRenderedPageBreak/>
        <w:t>Empfehlungen</w:t>
      </w:r>
      <w:r w:rsidRPr="008D4E12">
        <w:rPr>
          <w:lang w:val="de-DE"/>
        </w:rPr>
        <w:t xml:space="preserve"> zu den Vorschlägen in Dokument TC/58/18 </w:t>
      </w:r>
      <w:r w:rsidR="008C7051" w:rsidRPr="008D4E12">
        <w:rPr>
          <w:lang w:val="de-DE"/>
        </w:rPr>
        <w:t>„</w:t>
      </w:r>
      <w:r w:rsidR="00A35612">
        <w:rPr>
          <w:lang w:val="de-DE"/>
        </w:rPr>
        <w:t>Befragung zu den Bedürfnissen von Mitgliedern und Beobachtern bezüglich der TWP</w:t>
      </w:r>
      <w:r w:rsidR="008C7051" w:rsidRPr="008D4E12">
        <w:rPr>
          <w:lang w:val="de-DE"/>
        </w:rPr>
        <w:t>“</w:t>
      </w:r>
      <w:bookmarkEnd w:id="7"/>
    </w:p>
    <w:p w14:paraId="06D89B35" w14:textId="77777777" w:rsidR="00983355" w:rsidRPr="008D4E12" w:rsidRDefault="00983355" w:rsidP="00A95A2A">
      <w:pPr>
        <w:keepNext/>
        <w:keepLines/>
        <w:tabs>
          <w:tab w:val="left" w:pos="567"/>
        </w:tabs>
        <w:rPr>
          <w:rFonts w:cs="Arial"/>
        </w:rPr>
      </w:pPr>
    </w:p>
    <w:p w14:paraId="7360D3E4" w14:textId="7D227205" w:rsidR="00DC4748" w:rsidRPr="00B838FC" w:rsidRDefault="006D420C">
      <w:pPr>
        <w:pStyle w:val="ListParagraph"/>
        <w:tabs>
          <w:tab w:val="left" w:pos="0"/>
        </w:tabs>
        <w:ind w:left="0"/>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1579B8" w:rsidRPr="00B838FC">
        <w:t xml:space="preserve">In den folgenden Abschnitten dieses Dokuments werden Empfehlungen auf der Grundlage der </w:t>
      </w:r>
      <w:r w:rsidR="00645B36" w:rsidRPr="00B838FC">
        <w:t>Schluss</w:t>
      </w:r>
      <w:r w:rsidR="001579B8" w:rsidRPr="00B838FC">
        <w:t xml:space="preserve">folgerungen der WG-DUS </w:t>
      </w:r>
      <w:r w:rsidR="0089432C" w:rsidRPr="00B838FC">
        <w:t>bezüglich der</w:t>
      </w:r>
      <w:r w:rsidR="001579B8" w:rsidRPr="00B838FC">
        <w:t xml:space="preserve"> Vorschläge i</w:t>
      </w:r>
      <w:r w:rsidR="004C0180" w:rsidRPr="00B838FC">
        <w:t>n</w:t>
      </w:r>
      <w:r w:rsidR="001579B8" w:rsidRPr="00B838FC">
        <w:t xml:space="preserve"> Dokument </w:t>
      </w:r>
      <w:r w:rsidR="008C7051" w:rsidRPr="00B838FC">
        <w:t>„</w:t>
      </w:r>
      <w:r w:rsidR="00A35612" w:rsidRPr="00B838FC">
        <w:t>Befragung zu den Bedürfnissen von Mitgliedern und Beobachtern bezüglich der TWP</w:t>
      </w:r>
      <w:r w:rsidR="008C7051" w:rsidRPr="00B838FC">
        <w:t>“</w:t>
      </w:r>
      <w:r w:rsidR="00B838FC" w:rsidRPr="00B838FC">
        <w:t xml:space="preserve"> vorgeschlagen</w:t>
      </w:r>
      <w:r w:rsidR="001579B8" w:rsidRPr="00B838FC">
        <w:t xml:space="preserve"> </w:t>
      </w:r>
      <w:r w:rsidR="00AD7BC2" w:rsidRPr="00B838FC">
        <w:t>(</w:t>
      </w:r>
      <w:r w:rsidR="00B22FC0" w:rsidRPr="00B838FC">
        <w:t>vergleiche</w:t>
      </w:r>
      <w:r w:rsidR="00AD7BC2" w:rsidRPr="00B838FC">
        <w:t xml:space="preserve"> Dokument WG-DUS/4/3 </w:t>
      </w:r>
      <w:r w:rsidR="008C7051" w:rsidRPr="00B838FC">
        <w:t>„</w:t>
      </w:r>
      <w:r w:rsidR="00CD4BCD" w:rsidRPr="00B838FC">
        <w:t>Report</w:t>
      </w:r>
      <w:r w:rsidR="008C7051" w:rsidRPr="00B838FC">
        <w:t>“</w:t>
      </w:r>
      <w:r w:rsidR="00AD7BC2" w:rsidRPr="00B838FC">
        <w:t>, Anlage III).</w:t>
      </w:r>
    </w:p>
    <w:p w14:paraId="7B40B8B3" w14:textId="7CFA94E6" w:rsidR="00AD7BC2" w:rsidRPr="00B838FC" w:rsidRDefault="00AD7BC2" w:rsidP="002578CF"/>
    <w:p w14:paraId="64ADC464" w14:textId="6B4743F5" w:rsidR="00DC4748" w:rsidRPr="00B838FC" w:rsidRDefault="006D420C">
      <w:pPr>
        <w:keepNext/>
        <w:keepLines/>
        <w:tabs>
          <w:tab w:val="left" w:pos="0"/>
          <w:tab w:val="left" w:pos="567"/>
        </w:tabs>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Pr="00B838FC">
        <w:t xml:space="preserve">Die </w:t>
      </w:r>
      <w:r w:rsidR="00B24C23" w:rsidRPr="00B838FC">
        <w:t>folgenden</w:t>
      </w:r>
      <w:r w:rsidRPr="00B838FC">
        <w:t xml:space="preserve"> Empfehlungen zur Verbesserung der </w:t>
      </w:r>
      <w:r w:rsidR="00BD7482" w:rsidRPr="00B838FC">
        <w:t>Unterstützung bei</w:t>
      </w:r>
      <w:r w:rsidR="00291F42" w:rsidRPr="00B838FC">
        <w:rPr>
          <w:rFonts w:cs="Arial"/>
        </w:rPr>
        <w:t xml:space="preserve"> der</w:t>
      </w:r>
      <w:r w:rsidR="00BD7482" w:rsidRPr="00B838FC">
        <w:t xml:space="preserve"> DUS-Prüfung</w:t>
      </w:r>
      <w:r w:rsidRPr="00B838FC">
        <w:t xml:space="preserve"> werden auf der Grundlage der derzeitigen Vereinbarungen für die TWP (ein Jahr physische Tagung im Hybridformat im Wechsel mit einer vollständig virtuellen Tagung im darauffolgenden Jahr)</w:t>
      </w:r>
      <w:r w:rsidRPr="00B838FC">
        <w:rPr>
          <w:vertAlign w:val="superscript"/>
        </w:rPr>
        <w:footnoteReference w:id="8"/>
      </w:r>
      <w:r w:rsidRPr="00B838FC">
        <w:t xml:space="preserve"> </w:t>
      </w:r>
      <w:r w:rsidR="00AD0365" w:rsidRPr="00B838FC">
        <w:t>eingereicht</w:t>
      </w:r>
      <w:r w:rsidRPr="00B838FC">
        <w:t xml:space="preserve">. Die Empfehlungen werden auch unter Berücksichtigung der derzeitigen Aufgaben des Verbandsbüros zur Unterstützung der Organisation der </w:t>
      </w:r>
      <w:r w:rsidR="00670EEF" w:rsidRPr="00B838FC">
        <w:t>Sitzungen der TWP</w:t>
      </w:r>
      <w:r w:rsidRPr="00B838FC">
        <w:t xml:space="preserve"> und der Erörterung der Prüfungsrichtlinien (TG) </w:t>
      </w:r>
      <w:r w:rsidR="00B838FC" w:rsidRPr="00B838FC">
        <w:t>gegeben</w:t>
      </w:r>
      <w:r w:rsidRPr="00B838FC">
        <w:t>.</w:t>
      </w:r>
      <w:r w:rsidR="000B2951" w:rsidRPr="00B838FC">
        <w:t xml:space="preserve"> </w:t>
      </w:r>
    </w:p>
    <w:p w14:paraId="7F47C3B5" w14:textId="5639B280" w:rsidR="00983355" w:rsidRPr="00B838FC" w:rsidRDefault="00983355" w:rsidP="0089230B"/>
    <w:p w14:paraId="2C49F4ED" w14:textId="2E4A50CD" w:rsidR="00DC4748" w:rsidRPr="00B838FC" w:rsidRDefault="006D420C">
      <w:r w:rsidRPr="00B838FC">
        <w:fldChar w:fldCharType="begin"/>
      </w:r>
      <w:r w:rsidRPr="00B838FC">
        <w:instrText xml:space="preserve"> AUTONUM  </w:instrText>
      </w:r>
      <w:r w:rsidRPr="00B838FC">
        <w:fldChar w:fldCharType="end"/>
      </w:r>
      <w:r w:rsidRPr="00B838FC">
        <w:tab/>
        <w:t xml:space="preserve">Jede Empfehlung wurde zur leichteren </w:t>
      </w:r>
      <w:r w:rsidR="00066B93" w:rsidRPr="00B838FC">
        <w:t xml:space="preserve">Identifizierung </w:t>
      </w:r>
      <w:r w:rsidRPr="00B838FC">
        <w:t xml:space="preserve">nummeriert </w:t>
      </w:r>
      <w:r w:rsidR="00066B93" w:rsidRPr="00B838FC">
        <w:t xml:space="preserve">(z. B. </w:t>
      </w:r>
      <w:r w:rsidR="008C7051" w:rsidRPr="00B838FC">
        <w:t>„</w:t>
      </w:r>
      <w:r w:rsidR="00066B93" w:rsidRPr="00B838FC">
        <w:t>...</w:t>
      </w:r>
      <w:r w:rsidR="00066B93" w:rsidRPr="00B838FC">
        <w:rPr>
          <w:b/>
          <w:bCs/>
        </w:rPr>
        <w:t xml:space="preserve">empfohlen </w:t>
      </w:r>
      <w:r w:rsidR="00066B93" w:rsidRPr="00B838FC">
        <w:t>[1]...</w:t>
      </w:r>
      <w:r w:rsidR="008C7051" w:rsidRPr="00B838FC">
        <w:t>“</w:t>
      </w:r>
      <w:r w:rsidR="00066B93" w:rsidRPr="00B838FC">
        <w:t>)</w:t>
      </w:r>
      <w:r w:rsidRPr="00B838FC">
        <w:t xml:space="preserve">. </w:t>
      </w:r>
    </w:p>
    <w:p w14:paraId="50F11A81" w14:textId="77777777" w:rsidR="0089230B" w:rsidRPr="00B838FC" w:rsidRDefault="0089230B" w:rsidP="0089230B"/>
    <w:p w14:paraId="2C45FABF" w14:textId="0EA233BB" w:rsidR="00DC4748" w:rsidRPr="00B838FC" w:rsidRDefault="00013B75">
      <w:pPr>
        <w:keepNext/>
        <w:outlineLvl w:val="1"/>
        <w:rPr>
          <w:u w:val="single"/>
        </w:rPr>
      </w:pPr>
      <w:bookmarkStart w:id="8" w:name="_Toc140756336"/>
      <w:bookmarkStart w:id="9" w:name="_Toc146562592"/>
      <w:r>
        <w:rPr>
          <w:u w:val="single"/>
        </w:rPr>
        <w:t>Element</w:t>
      </w:r>
      <w:r w:rsidR="006D420C" w:rsidRPr="00B838FC">
        <w:rPr>
          <w:u w:val="single"/>
        </w:rPr>
        <w:t xml:space="preserve"> 1: Technische Arbeitsgruppen</w:t>
      </w:r>
      <w:bookmarkEnd w:id="8"/>
      <w:bookmarkEnd w:id="9"/>
    </w:p>
    <w:p w14:paraId="534976C9" w14:textId="77777777" w:rsidR="00983355" w:rsidRPr="00B838FC" w:rsidRDefault="00983355" w:rsidP="00983355">
      <w:pPr>
        <w:tabs>
          <w:tab w:val="left" w:pos="567"/>
        </w:tabs>
        <w:rPr>
          <w:rFonts w:cs="Arial"/>
        </w:rPr>
      </w:pPr>
    </w:p>
    <w:p w14:paraId="13B13247" w14:textId="1BF3D1C8" w:rsidR="00DC4748" w:rsidRPr="00B838FC" w:rsidRDefault="006D420C">
      <w:pPr>
        <w:contextualSpacing/>
        <w:jc w:val="left"/>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[1]</w:t>
      </w:r>
      <w:r w:rsidR="00983355" w:rsidRPr="00B838FC">
        <w:rPr>
          <w:rFonts w:cs="Arial"/>
        </w:rPr>
        <w:t xml:space="preserve">, </w:t>
      </w:r>
      <w:r w:rsidR="00645B36" w:rsidRPr="00B838FC">
        <w:rPr>
          <w:rFonts w:cs="Arial"/>
        </w:rPr>
        <w:t>dass</w:t>
      </w:r>
      <w:r w:rsidR="00983355" w:rsidRPr="00B838FC">
        <w:rPr>
          <w:rFonts w:cs="Arial"/>
        </w:rPr>
        <w:t xml:space="preserve"> die Technischen Arbeitsgruppen der UPOV folgende Ziele anstreben sollten:</w:t>
      </w:r>
    </w:p>
    <w:p w14:paraId="0839E702" w14:textId="77777777" w:rsidR="00983355" w:rsidRPr="00B838FC" w:rsidRDefault="00983355" w:rsidP="00983355"/>
    <w:p w14:paraId="0FE28CD0" w14:textId="77777777" w:rsidR="00DC4748" w:rsidRPr="00B838FC" w:rsidRDefault="006D420C">
      <w:pPr>
        <w:numPr>
          <w:ilvl w:val="0"/>
          <w:numId w:val="17"/>
        </w:numPr>
        <w:ind w:left="1276" w:hanging="567"/>
        <w:contextualSpacing/>
        <w:jc w:val="left"/>
        <w:rPr>
          <w:rFonts w:cs="Arial"/>
          <w:lang w:eastAsia="ja-JP"/>
        </w:rPr>
      </w:pPr>
      <w:r w:rsidRPr="00B838FC">
        <w:rPr>
          <w:rFonts w:cs="Arial"/>
          <w:lang w:eastAsia="ja-JP"/>
        </w:rPr>
        <w:t>Harmonisierte Verfahren;</w:t>
      </w:r>
    </w:p>
    <w:p w14:paraId="0140B1D4" w14:textId="77777777" w:rsidR="00DC4748" w:rsidRPr="00B838FC" w:rsidRDefault="006D420C">
      <w:pPr>
        <w:numPr>
          <w:ilvl w:val="0"/>
          <w:numId w:val="17"/>
        </w:numPr>
        <w:ind w:left="1276" w:hanging="567"/>
        <w:contextualSpacing/>
        <w:jc w:val="left"/>
        <w:rPr>
          <w:rFonts w:cs="Arial"/>
          <w:lang w:eastAsia="ja-JP"/>
        </w:rPr>
      </w:pPr>
      <w:r w:rsidRPr="00B838FC">
        <w:rPr>
          <w:rFonts w:cs="Arial"/>
          <w:lang w:eastAsia="ja-JP"/>
        </w:rPr>
        <w:t>Informationen über Entwicklungen;</w:t>
      </w:r>
    </w:p>
    <w:p w14:paraId="29F2B037" w14:textId="77777777" w:rsidR="00DC4748" w:rsidRPr="00B838FC" w:rsidRDefault="006D420C">
      <w:pPr>
        <w:numPr>
          <w:ilvl w:val="0"/>
          <w:numId w:val="17"/>
        </w:numPr>
        <w:ind w:left="1276" w:hanging="567"/>
        <w:contextualSpacing/>
        <w:jc w:val="left"/>
        <w:rPr>
          <w:rFonts w:cs="Arial"/>
          <w:lang w:eastAsia="ja-JP"/>
        </w:rPr>
      </w:pPr>
      <w:r w:rsidRPr="00B838FC">
        <w:rPr>
          <w:rFonts w:cs="Arial"/>
          <w:lang w:eastAsia="ja-JP"/>
        </w:rPr>
        <w:t>Interaktion zwischen Sachverständigen und Einbeziehung neuer Sachverständiger in die Arbeit der UPOV;</w:t>
      </w:r>
    </w:p>
    <w:p w14:paraId="5E5EE92C" w14:textId="23F17E63" w:rsidR="00DC4748" w:rsidRPr="00B838FC" w:rsidRDefault="006D420C">
      <w:pPr>
        <w:numPr>
          <w:ilvl w:val="0"/>
          <w:numId w:val="17"/>
        </w:numPr>
        <w:tabs>
          <w:tab w:val="left" w:pos="1276"/>
        </w:tabs>
        <w:ind w:left="709" w:firstLine="0"/>
        <w:contextualSpacing/>
        <w:jc w:val="left"/>
        <w:rPr>
          <w:rFonts w:cs="Arial"/>
          <w:lang w:eastAsia="ja-JP"/>
        </w:rPr>
      </w:pPr>
      <w:r w:rsidRPr="00B838FC">
        <w:rPr>
          <w:rFonts w:cs="Arial"/>
          <w:lang w:eastAsia="ja-JP"/>
        </w:rPr>
        <w:t>Praktische Anleitung zu DUS-Prüfungsverfahren, einschließlich der Verwendung von Prüfungsrichtlinien</w:t>
      </w:r>
      <w:r w:rsidR="00146818" w:rsidRPr="00B838FC">
        <w:rPr>
          <w:rFonts w:cs="Arial"/>
          <w:lang w:eastAsia="ja-JP"/>
        </w:rPr>
        <w:t>.</w:t>
      </w:r>
      <w:r w:rsidRPr="00B838FC">
        <w:rPr>
          <w:rFonts w:cs="Arial"/>
          <w:lang w:eastAsia="ja-JP"/>
        </w:rPr>
        <w:t xml:space="preserve"> </w:t>
      </w:r>
    </w:p>
    <w:p w14:paraId="0061EAA8" w14:textId="77777777" w:rsidR="00983355" w:rsidRPr="00B838FC" w:rsidRDefault="00983355" w:rsidP="00AD7BC2">
      <w:pPr>
        <w:pStyle w:val="pldetails"/>
        <w:keepLines w:val="0"/>
        <w:tabs>
          <w:tab w:val="left" w:pos="1134"/>
          <w:tab w:val="left" w:pos="1701"/>
        </w:tabs>
        <w:spacing w:before="0" w:after="0"/>
        <w:rPr>
          <w:rFonts w:cs="Arial"/>
          <w:noProof w:val="0"/>
          <w:snapToGrid/>
          <w:lang w:eastAsia="ja-JP"/>
        </w:rPr>
      </w:pPr>
    </w:p>
    <w:p w14:paraId="7A24355A" w14:textId="5A8A9E7A" w:rsidR="00DC4748" w:rsidRPr="00B838FC" w:rsidRDefault="006D420C">
      <w:pPr>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Die folgenden Punkte zur Verbesserung der von der UPOV </w:t>
      </w:r>
      <w:r w:rsidR="009017BE" w:rsidRPr="00B838FC">
        <w:rPr>
          <w:rFonts w:cs="Arial"/>
        </w:rPr>
        <w:t>bereitgestellten</w:t>
      </w:r>
      <w:r w:rsidR="00983355" w:rsidRPr="00B838FC">
        <w:rPr>
          <w:rFonts w:cs="Arial"/>
        </w:rPr>
        <w:t xml:space="preserve"> technischen Unterstützung entsprechen auch den Zielen in der </w:t>
      </w:r>
      <w:r w:rsidR="00B23A37" w:rsidRPr="00B838FC">
        <w:rPr>
          <w:rFonts w:cs="Arial"/>
        </w:rPr>
        <w:t>Aufgabenstellung</w:t>
      </w:r>
      <w:r w:rsidR="00983355" w:rsidRPr="00B838FC">
        <w:rPr>
          <w:rFonts w:cs="Arial"/>
        </w:rPr>
        <w:t xml:space="preserve"> der </w:t>
      </w:r>
      <w:r w:rsidR="00D518A3" w:rsidRPr="00B838FC">
        <w:rPr>
          <w:rFonts w:cs="Arial"/>
        </w:rPr>
        <w:t>WG-DUS</w:t>
      </w:r>
      <w:r w:rsidR="00983355" w:rsidRPr="00B838FC">
        <w:rPr>
          <w:rFonts w:cs="Arial"/>
        </w:rPr>
        <w:t>:</w:t>
      </w:r>
    </w:p>
    <w:p w14:paraId="44EA99B5" w14:textId="77777777" w:rsidR="00983355" w:rsidRPr="00B838FC" w:rsidRDefault="00983355" w:rsidP="00983355">
      <w:pPr>
        <w:keepNext/>
        <w:tabs>
          <w:tab w:val="left" w:pos="1134"/>
          <w:tab w:val="left" w:pos="1701"/>
        </w:tabs>
        <w:ind w:left="567"/>
        <w:rPr>
          <w:rFonts w:cs="Arial"/>
          <w:lang w:eastAsia="ja-JP"/>
        </w:rPr>
      </w:pPr>
    </w:p>
    <w:p w14:paraId="5A1FC9A9" w14:textId="4B1A8AE1" w:rsidR="00DC4748" w:rsidRPr="00B838FC" w:rsidRDefault="006D420C">
      <w:pPr>
        <w:keepNext/>
        <w:numPr>
          <w:ilvl w:val="0"/>
          <w:numId w:val="19"/>
        </w:numPr>
        <w:ind w:left="1276" w:hanging="567"/>
        <w:textAlignment w:val="baseline"/>
        <w:rPr>
          <w:rFonts w:cs="Arial"/>
          <w:lang w:eastAsia="nl-NL"/>
        </w:rPr>
      </w:pPr>
      <w:r w:rsidRPr="00B838FC">
        <w:rPr>
          <w:rFonts w:cs="Arial"/>
          <w:lang w:eastAsia="nl-NL"/>
        </w:rPr>
        <w:t xml:space="preserve">unnötige Wiederholungen von Inhalten in verschiedenen </w:t>
      </w:r>
      <w:r w:rsidR="00140992" w:rsidRPr="00B838FC">
        <w:rPr>
          <w:rFonts w:cs="Arial"/>
          <w:lang w:eastAsia="nl-NL"/>
        </w:rPr>
        <w:t>Sitzungen</w:t>
      </w:r>
      <w:r w:rsidRPr="00B838FC">
        <w:rPr>
          <w:rFonts w:cs="Arial"/>
          <w:lang w:eastAsia="nl-NL"/>
        </w:rPr>
        <w:t xml:space="preserve"> vermeiden;</w:t>
      </w:r>
    </w:p>
    <w:p w14:paraId="10883DED" w14:textId="77777777" w:rsidR="00DC4748" w:rsidRPr="00B838FC" w:rsidRDefault="006D420C">
      <w:pPr>
        <w:keepNext/>
        <w:numPr>
          <w:ilvl w:val="0"/>
          <w:numId w:val="19"/>
        </w:numPr>
        <w:ind w:left="1276" w:hanging="567"/>
        <w:textAlignment w:val="baseline"/>
        <w:rPr>
          <w:rFonts w:cs="Arial"/>
          <w:lang w:eastAsia="nl-NL"/>
        </w:rPr>
      </w:pPr>
      <w:r w:rsidRPr="00B838FC">
        <w:rPr>
          <w:rFonts w:cs="Arial"/>
          <w:lang w:eastAsia="nl-NL"/>
        </w:rPr>
        <w:t>verstärkte Interaktion zwischen TWM-Sachverständigen und TWP- und TC-Sachverständigen, einschließlich DUS-Prüfern;</w:t>
      </w:r>
    </w:p>
    <w:p w14:paraId="55BC654B" w14:textId="77777777" w:rsidR="00DC4748" w:rsidRPr="00B838FC" w:rsidRDefault="006D420C">
      <w:pPr>
        <w:numPr>
          <w:ilvl w:val="0"/>
          <w:numId w:val="19"/>
        </w:numPr>
        <w:ind w:left="1276" w:hanging="567"/>
        <w:textAlignment w:val="baseline"/>
        <w:rPr>
          <w:rFonts w:cs="Arial"/>
          <w:lang w:eastAsia="nl-NL"/>
        </w:rPr>
      </w:pPr>
      <w:r w:rsidRPr="00B838FC">
        <w:rPr>
          <w:rFonts w:cs="Arial"/>
          <w:lang w:eastAsia="nl-NL"/>
        </w:rPr>
        <w:t>Zeit für Referate von Mitgliedern über DUS-Verfahren;</w:t>
      </w:r>
    </w:p>
    <w:p w14:paraId="3786D0ED" w14:textId="0B5F1454" w:rsidR="00DC4748" w:rsidRPr="00B838FC" w:rsidRDefault="006D420C">
      <w:pPr>
        <w:numPr>
          <w:ilvl w:val="0"/>
          <w:numId w:val="19"/>
        </w:numPr>
        <w:ind w:left="1276" w:hanging="567"/>
        <w:textAlignment w:val="baseline"/>
        <w:rPr>
          <w:rFonts w:cs="Arial"/>
          <w:lang w:eastAsia="nl-NL"/>
        </w:rPr>
      </w:pPr>
      <w:r w:rsidRPr="00B838FC">
        <w:rPr>
          <w:rFonts w:cs="Arial"/>
          <w:lang w:eastAsia="nl-NL"/>
        </w:rPr>
        <w:t xml:space="preserve">Besuche von Feldversuchen mit ausreichend Zeit für die </w:t>
      </w:r>
      <w:r w:rsidR="00146818" w:rsidRPr="00B838FC">
        <w:rPr>
          <w:rFonts w:cs="Arial"/>
          <w:lang w:eastAsia="nl-NL"/>
        </w:rPr>
        <w:t>Teilnahme</w:t>
      </w:r>
      <w:r w:rsidRPr="00B838FC">
        <w:rPr>
          <w:rFonts w:cs="Arial"/>
          <w:lang w:eastAsia="nl-NL"/>
        </w:rPr>
        <w:t xml:space="preserve"> (z. B. Ring</w:t>
      </w:r>
      <w:r w:rsidR="00464C8D" w:rsidRPr="00B838FC">
        <w:rPr>
          <w:rFonts w:cs="Arial"/>
          <w:lang w:eastAsia="nl-NL"/>
        </w:rPr>
        <w:t>prüfungen</w:t>
      </w:r>
      <w:r w:rsidRPr="00B838FC">
        <w:rPr>
          <w:rFonts w:cs="Arial"/>
          <w:lang w:eastAsia="nl-NL"/>
        </w:rPr>
        <w:t>);</w:t>
      </w:r>
    </w:p>
    <w:p w14:paraId="4A09F667" w14:textId="32C90881" w:rsidR="00DC4748" w:rsidRPr="00B838FC" w:rsidRDefault="006D420C">
      <w:pPr>
        <w:numPr>
          <w:ilvl w:val="0"/>
          <w:numId w:val="19"/>
        </w:numPr>
        <w:ind w:left="1276" w:hanging="567"/>
        <w:textAlignment w:val="baseline"/>
        <w:rPr>
          <w:rFonts w:cs="Arial"/>
          <w:lang w:eastAsia="nl-NL"/>
        </w:rPr>
      </w:pPr>
      <w:r w:rsidRPr="00B838FC">
        <w:rPr>
          <w:rFonts w:cs="Arial"/>
          <w:lang w:eastAsia="nl-NL"/>
        </w:rPr>
        <w:t>Möglichkeit</w:t>
      </w:r>
      <w:r w:rsidR="00B838FC" w:rsidRPr="00B838FC">
        <w:rPr>
          <w:rFonts w:cs="Arial"/>
          <w:lang w:eastAsia="nl-NL"/>
        </w:rPr>
        <w:t>en</w:t>
      </w:r>
      <w:r w:rsidRPr="00B838FC">
        <w:rPr>
          <w:rFonts w:cs="Arial"/>
          <w:lang w:eastAsia="nl-NL"/>
        </w:rPr>
        <w:t xml:space="preserve"> </w:t>
      </w:r>
      <w:r w:rsidR="0002539A" w:rsidRPr="00B838FC">
        <w:rPr>
          <w:rFonts w:cs="Arial"/>
          <w:lang w:eastAsia="nl-NL"/>
        </w:rPr>
        <w:t>Sachverständige</w:t>
      </w:r>
      <w:r w:rsidR="002678D8" w:rsidRPr="00B838FC">
        <w:rPr>
          <w:rFonts w:cs="Arial"/>
          <w:lang w:eastAsia="nl-NL"/>
        </w:rPr>
        <w:t xml:space="preserve"> schaffen</w:t>
      </w:r>
      <w:r w:rsidRPr="00B838FC">
        <w:rPr>
          <w:rFonts w:cs="Arial"/>
          <w:lang w:eastAsia="nl-NL"/>
        </w:rPr>
        <w:t>, sich zu treffen und Meinungen auszutauschen;</w:t>
      </w:r>
    </w:p>
    <w:p w14:paraId="7B3EB33E" w14:textId="0D4DD38C" w:rsidR="00DC4748" w:rsidRPr="00B838FC" w:rsidRDefault="004B7D1E">
      <w:pPr>
        <w:numPr>
          <w:ilvl w:val="0"/>
          <w:numId w:val="19"/>
        </w:numPr>
        <w:ind w:left="1276" w:hanging="567"/>
        <w:textAlignment w:val="baseline"/>
        <w:rPr>
          <w:rFonts w:cs="Arial"/>
          <w:lang w:eastAsia="nl-NL"/>
        </w:rPr>
      </w:pPr>
      <w:r>
        <w:rPr>
          <w:rFonts w:cs="Arial"/>
          <w:lang w:eastAsia="nl-NL"/>
        </w:rPr>
        <w:t>Organisation</w:t>
      </w:r>
      <w:r w:rsidR="006D420C" w:rsidRPr="00B838FC">
        <w:rPr>
          <w:rFonts w:cs="Arial"/>
          <w:lang w:eastAsia="nl-NL"/>
        </w:rPr>
        <w:t xml:space="preserve"> </w:t>
      </w:r>
      <w:r w:rsidR="002678D8" w:rsidRPr="00B838FC">
        <w:rPr>
          <w:rFonts w:cs="Arial"/>
          <w:lang w:eastAsia="nl-NL"/>
        </w:rPr>
        <w:t xml:space="preserve">von </w:t>
      </w:r>
      <w:r w:rsidR="00B145D1" w:rsidRPr="00B838FC">
        <w:rPr>
          <w:rFonts w:cs="Arial"/>
          <w:lang w:eastAsia="nl-NL"/>
        </w:rPr>
        <w:t>Schulung</w:t>
      </w:r>
      <w:r w:rsidR="00B838FC" w:rsidRPr="00B838FC">
        <w:rPr>
          <w:rFonts w:cs="Arial"/>
          <w:lang w:eastAsia="nl-NL"/>
        </w:rPr>
        <w:t>saktivitäten</w:t>
      </w:r>
      <w:r w:rsidR="006D420C" w:rsidRPr="00B838FC">
        <w:rPr>
          <w:rFonts w:cs="Arial"/>
          <w:lang w:eastAsia="nl-NL"/>
        </w:rPr>
        <w:t>;</w:t>
      </w:r>
    </w:p>
    <w:p w14:paraId="2F6F4BF5" w14:textId="6B65B9C3" w:rsidR="00DC4748" w:rsidRPr="00B838FC" w:rsidRDefault="00B145D1">
      <w:pPr>
        <w:numPr>
          <w:ilvl w:val="0"/>
          <w:numId w:val="19"/>
        </w:numPr>
        <w:ind w:left="1276" w:hanging="567"/>
        <w:textAlignment w:val="baseline"/>
        <w:rPr>
          <w:rFonts w:cs="Arial"/>
          <w:lang w:eastAsia="nl-NL"/>
        </w:rPr>
      </w:pPr>
      <w:r w:rsidRPr="00B838FC">
        <w:rPr>
          <w:rFonts w:cs="Arial"/>
          <w:lang w:eastAsia="nl-NL"/>
        </w:rPr>
        <w:t>gewährleisten</w:t>
      </w:r>
      <w:r w:rsidR="006D420C" w:rsidRPr="00B838FC">
        <w:rPr>
          <w:rFonts w:cs="Arial"/>
          <w:lang w:eastAsia="nl-NL"/>
        </w:rPr>
        <w:t xml:space="preserve">, </w:t>
      </w:r>
      <w:r w:rsidR="00645B36" w:rsidRPr="00B838FC">
        <w:rPr>
          <w:rFonts w:cs="Arial"/>
          <w:lang w:eastAsia="nl-NL"/>
        </w:rPr>
        <w:t>dass</w:t>
      </w:r>
      <w:r w:rsidR="006D420C" w:rsidRPr="00B838FC">
        <w:rPr>
          <w:rFonts w:cs="Arial"/>
          <w:lang w:eastAsia="nl-NL"/>
        </w:rPr>
        <w:t xml:space="preserve"> die Arbeit der TWP an den Prüfungsrichtlinien (TG) möglichst wirksam ist;</w:t>
      </w:r>
    </w:p>
    <w:p w14:paraId="5BC1C833" w14:textId="2F41771D" w:rsidR="00DC4748" w:rsidRPr="00B838FC" w:rsidRDefault="006D420C">
      <w:pPr>
        <w:numPr>
          <w:ilvl w:val="0"/>
          <w:numId w:val="19"/>
        </w:numPr>
        <w:ind w:left="1276" w:hanging="567"/>
        <w:textAlignment w:val="baseline"/>
        <w:rPr>
          <w:rFonts w:cs="Arial"/>
          <w:lang w:eastAsia="nl-NL"/>
        </w:rPr>
      </w:pPr>
      <w:r w:rsidRPr="00B838FC">
        <w:rPr>
          <w:rFonts w:cs="Arial"/>
          <w:lang w:eastAsia="nl-NL"/>
        </w:rPr>
        <w:t xml:space="preserve">Erörterungen der TG als </w:t>
      </w:r>
      <w:r w:rsidR="005327A9" w:rsidRPr="00B838FC">
        <w:rPr>
          <w:rFonts w:cs="Arial"/>
          <w:lang w:eastAsia="nl-NL"/>
        </w:rPr>
        <w:t>Hybrids</w:t>
      </w:r>
      <w:r w:rsidR="00B145D1" w:rsidRPr="00B838FC">
        <w:rPr>
          <w:rFonts w:cs="Arial"/>
          <w:lang w:eastAsia="nl-NL"/>
        </w:rPr>
        <w:t>itzungen</w:t>
      </w:r>
      <w:r w:rsidRPr="00B838FC">
        <w:rPr>
          <w:rFonts w:cs="Arial"/>
          <w:lang w:eastAsia="nl-NL"/>
        </w:rPr>
        <w:t xml:space="preserve"> während der </w:t>
      </w:r>
      <w:r w:rsidR="005327A9" w:rsidRPr="00B838FC">
        <w:rPr>
          <w:rFonts w:cs="Arial"/>
          <w:lang w:eastAsia="nl-NL"/>
        </w:rPr>
        <w:t xml:space="preserve">Sitzungen der </w:t>
      </w:r>
      <w:r w:rsidRPr="00B838FC">
        <w:rPr>
          <w:rFonts w:cs="Arial"/>
          <w:lang w:eastAsia="nl-NL"/>
        </w:rPr>
        <w:t xml:space="preserve">TWP oder als </w:t>
      </w:r>
      <w:r w:rsidR="00E969BA" w:rsidRPr="00B838FC">
        <w:rPr>
          <w:rFonts w:cs="Arial"/>
          <w:lang w:eastAsia="nl-NL"/>
        </w:rPr>
        <w:t>Online-Sitzungen</w:t>
      </w:r>
      <w:r w:rsidRPr="00B838FC">
        <w:rPr>
          <w:rFonts w:cs="Arial"/>
          <w:lang w:eastAsia="nl-NL"/>
        </w:rPr>
        <w:t xml:space="preserve">, um Pflanzensachverständige und Mitglieder </w:t>
      </w:r>
      <w:r w:rsidR="00201402" w:rsidRPr="00B838FC">
        <w:rPr>
          <w:rFonts w:cs="Arial"/>
          <w:lang w:eastAsia="nl-NL"/>
        </w:rPr>
        <w:t>stärker einzubeziehen</w:t>
      </w:r>
      <w:r w:rsidRPr="00B838FC">
        <w:rPr>
          <w:rFonts w:cs="Arial"/>
          <w:lang w:eastAsia="nl-NL"/>
        </w:rPr>
        <w:t>;</w:t>
      </w:r>
    </w:p>
    <w:p w14:paraId="342A3055" w14:textId="7BC37BB8" w:rsidR="00DC4748" w:rsidRPr="00B838FC" w:rsidRDefault="006D420C">
      <w:pPr>
        <w:numPr>
          <w:ilvl w:val="0"/>
          <w:numId w:val="19"/>
        </w:numPr>
        <w:ind w:left="1276" w:hanging="567"/>
        <w:textAlignment w:val="baseline"/>
        <w:rPr>
          <w:rFonts w:cs="Arial"/>
          <w:lang w:eastAsia="nl-NL"/>
        </w:rPr>
      </w:pPr>
      <w:r w:rsidRPr="00B838FC">
        <w:rPr>
          <w:rFonts w:cs="Arial"/>
          <w:lang w:eastAsia="nl-NL"/>
        </w:rPr>
        <w:t xml:space="preserve">Erleichterung der Ausarbeitung nationaler </w:t>
      </w:r>
      <w:r w:rsidR="00F62F25" w:rsidRPr="00B838FC">
        <w:rPr>
          <w:rFonts w:cs="Arial"/>
          <w:lang w:eastAsia="nl-NL"/>
        </w:rPr>
        <w:t>Prüfungsrichtlinien</w:t>
      </w:r>
      <w:r w:rsidRPr="00B838FC">
        <w:rPr>
          <w:rFonts w:cs="Arial"/>
          <w:lang w:eastAsia="nl-NL"/>
        </w:rPr>
        <w:t xml:space="preserve"> durch den Zugang zu </w:t>
      </w:r>
      <w:r w:rsidR="00F62F25" w:rsidRPr="00B838FC">
        <w:rPr>
          <w:rFonts w:cs="Arial"/>
          <w:lang w:eastAsia="nl-NL"/>
        </w:rPr>
        <w:t>Prüfungsrichtlinien</w:t>
      </w:r>
      <w:r w:rsidRPr="00B838FC">
        <w:rPr>
          <w:rFonts w:cs="Arial"/>
          <w:lang w:eastAsia="nl-NL"/>
        </w:rPr>
        <w:t xml:space="preserve"> anderer Mitglieder und zu </w:t>
      </w:r>
      <w:r w:rsidR="0002539A" w:rsidRPr="00B838FC">
        <w:rPr>
          <w:rFonts w:cs="Arial"/>
          <w:lang w:eastAsia="nl-NL"/>
        </w:rPr>
        <w:t>Sachverständigen</w:t>
      </w:r>
      <w:r w:rsidRPr="00B838FC">
        <w:rPr>
          <w:rFonts w:cs="Arial"/>
          <w:lang w:eastAsia="nl-NL"/>
        </w:rPr>
        <w:t xml:space="preserve">, die bei der Ausarbeitung </w:t>
      </w:r>
      <w:r w:rsidR="00864614" w:rsidRPr="00B838FC">
        <w:rPr>
          <w:rFonts w:cs="Arial"/>
          <w:lang w:eastAsia="nl-NL"/>
        </w:rPr>
        <w:t>unterstützen</w:t>
      </w:r>
      <w:r w:rsidRPr="00B838FC">
        <w:rPr>
          <w:rFonts w:cs="Arial"/>
          <w:lang w:eastAsia="nl-NL"/>
        </w:rPr>
        <w:t xml:space="preserve"> können;</w:t>
      </w:r>
    </w:p>
    <w:p w14:paraId="518D049F" w14:textId="77777777" w:rsidR="00DC4748" w:rsidRPr="00B838FC" w:rsidRDefault="006D420C">
      <w:pPr>
        <w:numPr>
          <w:ilvl w:val="0"/>
          <w:numId w:val="19"/>
        </w:numPr>
        <w:ind w:left="1276" w:hanging="567"/>
        <w:textAlignment w:val="baseline"/>
        <w:rPr>
          <w:rFonts w:cs="Arial"/>
          <w:lang w:eastAsia="nl-NL"/>
        </w:rPr>
      </w:pPr>
      <w:r w:rsidRPr="00B838FC">
        <w:rPr>
          <w:rFonts w:cs="Arial"/>
          <w:lang w:eastAsia="nl-NL"/>
        </w:rPr>
        <w:t>sonstige bereichsübergreifende Angelegenheiten, die in der Vergangenheit von den Technischen Arbeitsgruppen (TWP) geprüft wurden (z. B. TGP-Dokumente, UPOV-Codes usw.).</w:t>
      </w:r>
    </w:p>
    <w:p w14:paraId="6E592C0D" w14:textId="77777777" w:rsidR="00983355" w:rsidRPr="00B838FC" w:rsidRDefault="00983355" w:rsidP="00983355"/>
    <w:p w14:paraId="29F71623" w14:textId="3894595D" w:rsidR="00DC4748" w:rsidRPr="00B838FC" w:rsidRDefault="006D420C">
      <w:pPr>
        <w:keepNext/>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 xml:space="preserve">[2], den </w:t>
      </w:r>
      <w:r w:rsidR="00983355" w:rsidRPr="00B838FC">
        <w:rPr>
          <w:rFonts w:cs="Arial"/>
        </w:rPr>
        <w:t xml:space="preserve">Vorschlag, die </w:t>
      </w:r>
      <w:r w:rsidR="0044169B" w:rsidRPr="00B838FC">
        <w:rPr>
          <w:rFonts w:cs="Arial"/>
        </w:rPr>
        <w:t>Sitzungen der Technischen</w:t>
      </w:r>
      <w:r w:rsidR="00983355" w:rsidRPr="00B838FC">
        <w:rPr>
          <w:rFonts w:cs="Arial"/>
        </w:rPr>
        <w:t xml:space="preserve"> Arbeitsgruppen durch eine einzige jährliche </w:t>
      </w:r>
      <w:r w:rsidR="0028351A" w:rsidRPr="00B838FC">
        <w:rPr>
          <w:rFonts w:cs="Arial"/>
        </w:rPr>
        <w:t xml:space="preserve">technische </w:t>
      </w:r>
      <w:r w:rsidR="00983355" w:rsidRPr="00B838FC">
        <w:rPr>
          <w:rFonts w:cs="Arial"/>
        </w:rPr>
        <w:t xml:space="preserve">Konferenz zu ersetzen, nicht weiter zu verfolgen. </w:t>
      </w:r>
    </w:p>
    <w:p w14:paraId="7326E192" w14:textId="77777777" w:rsidR="00983355" w:rsidRPr="00B838FC" w:rsidRDefault="00983355" w:rsidP="00AD7BC2">
      <w:pPr>
        <w:keepNext/>
      </w:pPr>
    </w:p>
    <w:p w14:paraId="07191668" w14:textId="05625832" w:rsidR="00DC4748" w:rsidRPr="00B838FC" w:rsidRDefault="006D420C">
      <w:pPr>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[3]</w:t>
      </w:r>
      <w:r w:rsidR="00983355" w:rsidRPr="00B838FC">
        <w:rPr>
          <w:rFonts w:cs="Arial"/>
        </w:rPr>
        <w:t xml:space="preserve">, folgende Maßnahmen zu ergreifen, um die in Dokument TC/58/18 aufgeworfenen Fragen und </w:t>
      </w:r>
      <w:r w:rsidR="00D10BCF" w:rsidRPr="00B838FC">
        <w:rPr>
          <w:rFonts w:cs="Arial"/>
        </w:rPr>
        <w:t xml:space="preserve">die derzeitigen </w:t>
      </w:r>
      <w:r w:rsidR="0029252E" w:rsidRPr="00B838FC">
        <w:rPr>
          <w:rFonts w:cs="Arial"/>
        </w:rPr>
        <w:t>Regelungen</w:t>
      </w:r>
      <w:r w:rsidR="00983355" w:rsidRPr="00B838FC">
        <w:rPr>
          <w:rFonts w:cs="Arial"/>
        </w:rPr>
        <w:t xml:space="preserve"> der technischen Arbeit zur Unterstützung </w:t>
      </w:r>
      <w:r w:rsidR="00B838FC" w:rsidRPr="00B838FC">
        <w:rPr>
          <w:rFonts w:cs="Arial"/>
        </w:rPr>
        <w:t xml:space="preserve">bei </w:t>
      </w:r>
      <w:r w:rsidR="00983355" w:rsidRPr="00B838FC">
        <w:rPr>
          <w:rFonts w:cs="Arial"/>
        </w:rPr>
        <w:t>der DUS-Prüfung in der UPOV anzugehen:</w:t>
      </w:r>
      <w:r w:rsidR="000B2951" w:rsidRPr="00B838FC">
        <w:rPr>
          <w:rFonts w:cs="Arial"/>
        </w:rPr>
        <w:t xml:space="preserve"> </w:t>
      </w:r>
    </w:p>
    <w:p w14:paraId="1C4DB601" w14:textId="77777777" w:rsidR="00983355" w:rsidRPr="00B838FC" w:rsidRDefault="00983355" w:rsidP="00983355">
      <w:pPr>
        <w:rPr>
          <w:rFonts w:cs="Arial"/>
        </w:rPr>
      </w:pPr>
    </w:p>
    <w:p w14:paraId="687D5784" w14:textId="7BB7D8E2" w:rsidR="00DC4748" w:rsidRPr="008D4E12" w:rsidRDefault="006D420C">
      <w:pPr>
        <w:keepNext/>
        <w:ind w:left="567"/>
        <w:outlineLvl w:val="3"/>
        <w:rPr>
          <w:u w:val="single"/>
        </w:rPr>
      </w:pPr>
      <w:bookmarkStart w:id="10" w:name="_Toc140756337"/>
      <w:r w:rsidRPr="00B838FC">
        <w:rPr>
          <w:u w:val="single"/>
        </w:rPr>
        <w:t>a)</w:t>
      </w:r>
      <w:r w:rsidRPr="00B838FC">
        <w:rPr>
          <w:u w:val="single"/>
        </w:rPr>
        <w:tab/>
        <w:t xml:space="preserve">Periodizität und Dauer der </w:t>
      </w:r>
      <w:r w:rsidR="00670EEF" w:rsidRPr="00B838FC">
        <w:rPr>
          <w:u w:val="single"/>
        </w:rPr>
        <w:t>Sitzungen der TWP</w:t>
      </w:r>
      <w:r w:rsidRPr="008D4E12">
        <w:rPr>
          <w:u w:val="single"/>
        </w:rPr>
        <w:t xml:space="preserve"> </w:t>
      </w:r>
      <w:bookmarkEnd w:id="10"/>
    </w:p>
    <w:p w14:paraId="3A3BDB99" w14:textId="77777777" w:rsidR="00983355" w:rsidRPr="008D4E12" w:rsidRDefault="00983355" w:rsidP="00983355">
      <w:pPr>
        <w:rPr>
          <w:rFonts w:cs="Arial"/>
        </w:rPr>
      </w:pPr>
    </w:p>
    <w:p w14:paraId="2B934496" w14:textId="5827334D" w:rsidR="00DC4748" w:rsidRPr="00B838FC" w:rsidRDefault="006D420C">
      <w:pPr>
        <w:contextualSpacing/>
        <w:rPr>
          <w:rFonts w:cs="Arial"/>
        </w:rPr>
      </w:pPr>
      <w:r w:rsidRPr="00B838FC">
        <w:rPr>
          <w:rFonts w:cs="Arial"/>
          <w:lang w:eastAsia="ja-JP"/>
        </w:rPr>
        <w:lastRenderedPageBreak/>
        <w:fldChar w:fldCharType="begin"/>
      </w:r>
      <w:r w:rsidRPr="00B838FC">
        <w:rPr>
          <w:rFonts w:cs="Arial"/>
          <w:lang w:eastAsia="ja-JP"/>
        </w:rPr>
        <w:instrText xml:space="preserve"> AUTONUM  </w:instrText>
      </w:r>
      <w:r w:rsidRPr="00B838FC">
        <w:rPr>
          <w:rFonts w:cs="Arial"/>
          <w:lang w:eastAsia="ja-JP"/>
        </w:rPr>
        <w:fldChar w:fldCharType="end"/>
      </w:r>
      <w:r w:rsidRPr="00B838FC">
        <w:rPr>
          <w:rFonts w:cs="Arial"/>
          <w:lang w:eastAsia="ja-JP"/>
        </w:rPr>
        <w:tab/>
      </w:r>
      <w:r w:rsidR="00983355" w:rsidRPr="00B838FC">
        <w:rPr>
          <w:rFonts w:cs="Arial"/>
        </w:rPr>
        <w:t xml:space="preserve">Es wird </w:t>
      </w:r>
      <w:r w:rsidR="00983355" w:rsidRPr="00B838FC">
        <w:rPr>
          <w:rFonts w:cs="Arial"/>
          <w:b/>
        </w:rPr>
        <w:t xml:space="preserve">empfohlen </w:t>
      </w:r>
      <w:r w:rsidR="00066B93" w:rsidRPr="00B838FC">
        <w:t>[4]</w:t>
      </w:r>
      <w:r w:rsidR="00983355" w:rsidRPr="00B838FC">
        <w:rPr>
          <w:rFonts w:cs="Arial"/>
        </w:rPr>
        <w:t xml:space="preserve">, jedes Jahr </w:t>
      </w:r>
      <w:r w:rsidR="00112EC9" w:rsidRPr="00B838FC">
        <w:rPr>
          <w:rFonts w:cs="Arial"/>
          <w:color w:val="000000" w:themeColor="text1"/>
        </w:rPr>
        <w:t>Hybridsitzung</w:t>
      </w:r>
      <w:r w:rsidR="00983355" w:rsidRPr="00B838FC">
        <w:rPr>
          <w:rFonts w:cs="Arial"/>
          <w:color w:val="000000" w:themeColor="text1"/>
        </w:rPr>
        <w:t>en</w:t>
      </w:r>
      <w:r w:rsidR="00AC673F" w:rsidRPr="00B838FC">
        <w:rPr>
          <w:rFonts w:cs="Arial"/>
          <w:color w:val="000000" w:themeColor="text1"/>
        </w:rPr>
        <w:t xml:space="preserve"> der TWP</w:t>
      </w:r>
      <w:r w:rsidR="00983355" w:rsidRPr="00B838FC">
        <w:rPr>
          <w:rFonts w:cs="Arial"/>
          <w:color w:val="000000" w:themeColor="text1"/>
        </w:rPr>
        <w:t xml:space="preserve"> </w:t>
      </w:r>
      <w:r w:rsidR="00983355" w:rsidRPr="00B838FC">
        <w:rPr>
          <w:rFonts w:cs="Arial"/>
        </w:rPr>
        <w:t xml:space="preserve">abzuhalten. Die Dauer der </w:t>
      </w:r>
      <w:r w:rsidR="00B838FC" w:rsidRPr="00B838FC">
        <w:rPr>
          <w:rFonts w:cs="Arial"/>
        </w:rPr>
        <w:t>Sitzungen</w:t>
      </w:r>
      <w:r w:rsidR="00983355" w:rsidRPr="00B838FC">
        <w:rPr>
          <w:rFonts w:cs="Arial"/>
        </w:rPr>
        <w:t xml:space="preserve"> sollte vier Tage betragen. Bietet kein UPOV-Mitglied an, in einem bestimmten Jahr eine </w:t>
      </w:r>
      <w:r w:rsidR="00112EC9" w:rsidRPr="00B838FC">
        <w:rPr>
          <w:rFonts w:cs="Arial"/>
        </w:rPr>
        <w:t>Hybridsitzung</w:t>
      </w:r>
      <w:r w:rsidR="00983355" w:rsidRPr="00B838FC">
        <w:rPr>
          <w:rFonts w:cs="Arial"/>
        </w:rPr>
        <w:t xml:space="preserve"> </w:t>
      </w:r>
      <w:r w:rsidR="00C00F47" w:rsidRPr="00B838FC">
        <w:rPr>
          <w:rFonts w:cs="Arial"/>
        </w:rPr>
        <w:t xml:space="preserve">der </w:t>
      </w:r>
      <w:r w:rsidR="00983355" w:rsidRPr="00B838FC">
        <w:rPr>
          <w:rFonts w:cs="Arial"/>
        </w:rPr>
        <w:t xml:space="preserve">TWP zu organisieren, würde diese </w:t>
      </w:r>
      <w:r w:rsidR="00C00F47" w:rsidRPr="00B838FC">
        <w:rPr>
          <w:rFonts w:cs="Arial"/>
        </w:rPr>
        <w:t>Sitzung</w:t>
      </w:r>
      <w:r w:rsidR="00983355" w:rsidRPr="00B838FC">
        <w:rPr>
          <w:rFonts w:cs="Arial"/>
        </w:rPr>
        <w:t xml:space="preserve"> elektronisch abgehalten. </w:t>
      </w:r>
    </w:p>
    <w:p w14:paraId="11AB2912" w14:textId="77777777" w:rsidR="00983355" w:rsidRPr="00B838FC" w:rsidRDefault="00983355" w:rsidP="00983355">
      <w:pPr>
        <w:rPr>
          <w:rFonts w:cs="Arial"/>
        </w:rPr>
      </w:pPr>
    </w:p>
    <w:p w14:paraId="4BBAFBF8" w14:textId="43425E2A" w:rsidR="00DC4748" w:rsidRPr="00B838FC" w:rsidRDefault="006D420C">
      <w:pPr>
        <w:keepNext/>
        <w:ind w:left="567"/>
        <w:outlineLvl w:val="3"/>
        <w:rPr>
          <w:u w:val="single"/>
        </w:rPr>
      </w:pPr>
      <w:bookmarkStart w:id="11" w:name="_Toc140756338"/>
      <w:r w:rsidRPr="00B838FC">
        <w:rPr>
          <w:u w:val="single"/>
        </w:rPr>
        <w:t>b)</w:t>
      </w:r>
      <w:r w:rsidRPr="00B838FC">
        <w:rPr>
          <w:u w:val="single"/>
        </w:rPr>
        <w:tab/>
        <w:t xml:space="preserve">Erörterungen über DUS-Verfahren </w:t>
      </w:r>
      <w:bookmarkEnd w:id="11"/>
    </w:p>
    <w:p w14:paraId="0C7D299C" w14:textId="77777777" w:rsidR="00983355" w:rsidRPr="00B838FC" w:rsidRDefault="00983355" w:rsidP="00983355">
      <w:pPr>
        <w:keepNext/>
        <w:rPr>
          <w:rFonts w:cs="Arial"/>
        </w:rPr>
      </w:pPr>
    </w:p>
    <w:p w14:paraId="5F612BE3" w14:textId="1101BB4D" w:rsidR="00DC4748" w:rsidRPr="00B838FC" w:rsidRDefault="006D420C">
      <w:pPr>
        <w:keepNext/>
        <w:contextualSpacing/>
        <w:jc w:val="left"/>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[5]</w:t>
      </w:r>
      <w:r w:rsidR="00983355" w:rsidRPr="00B838FC">
        <w:rPr>
          <w:rFonts w:cs="Arial"/>
        </w:rPr>
        <w:t xml:space="preserve">, </w:t>
      </w:r>
      <w:r w:rsidR="00645B36" w:rsidRPr="00B838FC">
        <w:rPr>
          <w:rFonts w:cs="Arial"/>
        </w:rPr>
        <w:t>dass</w:t>
      </w:r>
      <w:r w:rsidR="00983355" w:rsidRPr="00B838FC">
        <w:rPr>
          <w:rFonts w:cs="Arial"/>
        </w:rPr>
        <w:t xml:space="preserve"> auf den </w:t>
      </w:r>
      <w:r w:rsidR="00670EEF" w:rsidRPr="00B838FC">
        <w:rPr>
          <w:rFonts w:cs="Arial"/>
        </w:rPr>
        <w:t>Sitzungen der TWP</w:t>
      </w:r>
      <w:r w:rsidR="00983355" w:rsidRPr="00B838FC">
        <w:rPr>
          <w:rFonts w:cs="Arial"/>
        </w:rPr>
        <w:t xml:space="preserve"> mehr Zeit für Erörterungen über DUS-Verfahren</w:t>
      </w:r>
      <w:r w:rsidR="00B838FC" w:rsidRPr="00B838FC">
        <w:rPr>
          <w:rFonts w:cs="Arial"/>
        </w:rPr>
        <w:t xml:space="preserve"> zur Verfügung stehen sollte</w:t>
      </w:r>
      <w:r w:rsidR="00983355" w:rsidRPr="00B838FC">
        <w:rPr>
          <w:rFonts w:cs="Arial"/>
        </w:rPr>
        <w:t xml:space="preserve">, einschließlich </w:t>
      </w:r>
      <w:r w:rsidR="00B72879" w:rsidRPr="00B838FC">
        <w:rPr>
          <w:rFonts w:cs="Arial"/>
        </w:rPr>
        <w:t>technischer Besichtigungen</w:t>
      </w:r>
      <w:r w:rsidR="00983355" w:rsidRPr="00B838FC">
        <w:rPr>
          <w:rFonts w:cs="Arial"/>
        </w:rPr>
        <w:t>, Kalibrierungsübungen und damit zusammenhängender Erörterungen.</w:t>
      </w:r>
      <w:r w:rsidR="000B2951" w:rsidRPr="00B838FC">
        <w:rPr>
          <w:rFonts w:cs="Arial"/>
        </w:rPr>
        <w:t xml:space="preserve"> </w:t>
      </w:r>
    </w:p>
    <w:p w14:paraId="21EBD33C" w14:textId="77777777" w:rsidR="00983355" w:rsidRPr="00B838FC" w:rsidRDefault="00983355" w:rsidP="00983355"/>
    <w:p w14:paraId="2DDD98A7" w14:textId="026F6516" w:rsidR="00DC4748" w:rsidRPr="00B838FC" w:rsidRDefault="006D420C">
      <w:pPr>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[6]</w:t>
      </w:r>
      <w:r w:rsidR="00983355" w:rsidRPr="00B838FC">
        <w:rPr>
          <w:rFonts w:cs="Arial"/>
        </w:rPr>
        <w:t xml:space="preserve">, </w:t>
      </w:r>
      <w:r w:rsidR="00645B36" w:rsidRPr="00B838FC">
        <w:rPr>
          <w:rFonts w:cs="Arial"/>
        </w:rPr>
        <w:t>dass</w:t>
      </w:r>
      <w:r w:rsidR="00983355" w:rsidRPr="00B838FC">
        <w:rPr>
          <w:rFonts w:cs="Arial"/>
        </w:rPr>
        <w:t xml:space="preserve"> die den Gastgebern erteilte Anleitung einen ganzen Tag </w:t>
      </w:r>
      <w:r w:rsidR="00524896" w:rsidRPr="00B838FC">
        <w:rPr>
          <w:rFonts w:cs="Arial"/>
        </w:rPr>
        <w:t>technischer Besichtigungen</w:t>
      </w:r>
      <w:r w:rsidR="00983355" w:rsidRPr="00B838FC">
        <w:rPr>
          <w:rFonts w:cs="Arial"/>
        </w:rPr>
        <w:t xml:space="preserve"> umfassen sollte, um das Modell und die </w:t>
      </w:r>
      <w:r w:rsidR="00A15779" w:rsidRPr="00B838FC">
        <w:rPr>
          <w:rFonts w:cs="Arial"/>
        </w:rPr>
        <w:t>Vereinbarungen</w:t>
      </w:r>
      <w:r w:rsidR="00983355" w:rsidRPr="00B838FC">
        <w:rPr>
          <w:rFonts w:cs="Arial"/>
        </w:rPr>
        <w:t xml:space="preserve"> für die DUS-Prüfung </w:t>
      </w:r>
      <w:r w:rsidR="000E5723" w:rsidRPr="00B838FC">
        <w:rPr>
          <w:rFonts w:cs="Arial"/>
        </w:rPr>
        <w:t>vorzustellen</w:t>
      </w:r>
      <w:r w:rsidR="00983355" w:rsidRPr="00B838FC">
        <w:rPr>
          <w:rFonts w:cs="Arial"/>
        </w:rPr>
        <w:t>, die von dem UPOV-Mitglied, das die TWP-</w:t>
      </w:r>
      <w:r w:rsidR="00B838FC" w:rsidRPr="00B838FC">
        <w:rPr>
          <w:rFonts w:cs="Arial"/>
        </w:rPr>
        <w:t>Sitzung</w:t>
      </w:r>
      <w:r w:rsidR="00983355" w:rsidRPr="00B838FC">
        <w:rPr>
          <w:rFonts w:cs="Arial"/>
        </w:rPr>
        <w:t xml:space="preserve"> ausrichtet, angewandt werden.</w:t>
      </w:r>
      <w:r w:rsidR="000B2951" w:rsidRPr="00B838FC">
        <w:rPr>
          <w:rFonts w:cs="Arial"/>
        </w:rPr>
        <w:t xml:space="preserve"> </w:t>
      </w:r>
    </w:p>
    <w:p w14:paraId="547903BD" w14:textId="77777777" w:rsidR="00983355" w:rsidRPr="00B838FC" w:rsidRDefault="00983355" w:rsidP="00AD7BC2"/>
    <w:p w14:paraId="29361BCE" w14:textId="7229C828" w:rsidR="00DC4748" w:rsidRPr="00B838FC" w:rsidRDefault="006D420C">
      <w:pPr>
        <w:keepNext/>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[7]</w:t>
      </w:r>
      <w:r w:rsidR="00983355" w:rsidRPr="00B838FC">
        <w:rPr>
          <w:rFonts w:cs="Arial"/>
        </w:rPr>
        <w:t xml:space="preserve">, die folgenden </w:t>
      </w:r>
      <w:r w:rsidR="00013B75">
        <w:rPr>
          <w:rFonts w:cs="Arial"/>
        </w:rPr>
        <w:t>Element</w:t>
      </w:r>
      <w:r w:rsidR="00983355" w:rsidRPr="00B838FC">
        <w:rPr>
          <w:rFonts w:cs="Arial"/>
        </w:rPr>
        <w:t xml:space="preserve">e für die Aufnahme in die Erörterungen über DUS-Verfahren </w:t>
      </w:r>
      <w:r w:rsidR="00271CA1" w:rsidRPr="00B838FC">
        <w:rPr>
          <w:rFonts w:cs="Arial"/>
        </w:rPr>
        <w:t>zu prüfen</w:t>
      </w:r>
      <w:r w:rsidR="00983355" w:rsidRPr="00B838FC">
        <w:rPr>
          <w:rFonts w:cs="Arial"/>
        </w:rPr>
        <w:t xml:space="preserve">, </w:t>
      </w:r>
      <w:r w:rsidR="00271CA1" w:rsidRPr="00B838FC">
        <w:rPr>
          <w:rFonts w:cs="Arial"/>
        </w:rPr>
        <w:t>gemäß</w:t>
      </w:r>
      <w:r w:rsidR="00983355" w:rsidRPr="00B838FC">
        <w:rPr>
          <w:rFonts w:cs="Arial"/>
        </w:rPr>
        <w:t xml:space="preserve"> </w:t>
      </w:r>
      <w:r w:rsidR="003E50D0" w:rsidRPr="00B838FC">
        <w:rPr>
          <w:rFonts w:cs="Arial"/>
        </w:rPr>
        <w:t>Pflanzen</w:t>
      </w:r>
      <w:r w:rsidR="00983355" w:rsidRPr="00B838FC">
        <w:rPr>
          <w:rFonts w:cs="Arial"/>
        </w:rPr>
        <w:t xml:space="preserve">, </w:t>
      </w:r>
      <w:r w:rsidR="008B4047" w:rsidRPr="00B838FC">
        <w:rPr>
          <w:rFonts w:cs="Arial"/>
        </w:rPr>
        <w:t>Ausstattungen</w:t>
      </w:r>
      <w:r w:rsidR="00983355" w:rsidRPr="00B838FC">
        <w:rPr>
          <w:rFonts w:cs="Arial"/>
        </w:rPr>
        <w:t xml:space="preserve"> und Verfahren </w:t>
      </w:r>
      <w:r w:rsidR="00B838FC" w:rsidRPr="00B838FC">
        <w:rPr>
          <w:rFonts w:cs="Arial"/>
        </w:rPr>
        <w:t>bei</w:t>
      </w:r>
      <w:r w:rsidR="00983355" w:rsidRPr="00B838FC">
        <w:rPr>
          <w:rFonts w:cs="Arial"/>
        </w:rPr>
        <w:t xml:space="preserve"> dem Verbandsmitglied, das die TWP ausrichtet:</w:t>
      </w:r>
    </w:p>
    <w:p w14:paraId="7DF6CA3C" w14:textId="77777777" w:rsidR="00983355" w:rsidRPr="00B838FC" w:rsidRDefault="00983355" w:rsidP="00AD7BC2">
      <w:pPr>
        <w:keepNext/>
        <w:rPr>
          <w:rFonts w:cs="Arial"/>
        </w:rPr>
      </w:pPr>
    </w:p>
    <w:p w14:paraId="1BD57F36" w14:textId="3781674D" w:rsidR="00DC4748" w:rsidRPr="00B838FC" w:rsidRDefault="006D420C">
      <w:pPr>
        <w:keepNext/>
        <w:numPr>
          <w:ilvl w:val="0"/>
          <w:numId w:val="16"/>
        </w:numPr>
        <w:jc w:val="left"/>
        <w:rPr>
          <w:rFonts w:eastAsiaTheme="minorHAnsi" w:cs="Arial"/>
        </w:rPr>
      </w:pPr>
      <w:r w:rsidRPr="00B838FC">
        <w:rPr>
          <w:rFonts w:eastAsiaTheme="minorHAnsi" w:cs="Arial"/>
        </w:rPr>
        <w:t xml:space="preserve">Besuch von Prüfungen, um den </w:t>
      </w:r>
      <w:r w:rsidR="004A6697" w:rsidRPr="00B838FC">
        <w:rPr>
          <w:rFonts w:eastAsiaTheme="minorHAnsi" w:cs="Arial"/>
        </w:rPr>
        <w:t>Prüfungsaufbau</w:t>
      </w:r>
      <w:r w:rsidRPr="00B838FC">
        <w:rPr>
          <w:rFonts w:eastAsiaTheme="minorHAnsi" w:cs="Arial"/>
        </w:rPr>
        <w:t xml:space="preserve"> zu sehen</w:t>
      </w:r>
    </w:p>
    <w:p w14:paraId="687DF822" w14:textId="77777777" w:rsidR="00DC4748" w:rsidRPr="00B838FC" w:rsidRDefault="006D420C">
      <w:pPr>
        <w:keepNext/>
        <w:numPr>
          <w:ilvl w:val="0"/>
          <w:numId w:val="16"/>
        </w:numPr>
        <w:jc w:val="left"/>
        <w:rPr>
          <w:rFonts w:eastAsiaTheme="minorHAnsi" w:cs="Arial"/>
        </w:rPr>
      </w:pPr>
      <w:r w:rsidRPr="00B838FC">
        <w:rPr>
          <w:rFonts w:eastAsiaTheme="minorHAnsi" w:cs="Arial"/>
        </w:rPr>
        <w:t>Parzellen, die zur Veranschaulichung bestimmter Merkmale oder Themen erstellt wurden</w:t>
      </w:r>
    </w:p>
    <w:p w14:paraId="43A50F10" w14:textId="5D5058D9" w:rsidR="00DC4748" w:rsidRPr="00B838FC" w:rsidRDefault="006D420C">
      <w:pPr>
        <w:keepNext/>
        <w:numPr>
          <w:ilvl w:val="0"/>
          <w:numId w:val="16"/>
        </w:numPr>
        <w:jc w:val="left"/>
        <w:rPr>
          <w:rFonts w:eastAsiaTheme="minorHAnsi" w:cs="Arial"/>
        </w:rPr>
      </w:pPr>
      <w:r w:rsidRPr="00B838FC">
        <w:rPr>
          <w:rFonts w:eastAsiaTheme="minorHAnsi" w:cs="Arial"/>
        </w:rPr>
        <w:t>Kalibrierung</w:t>
      </w:r>
      <w:r w:rsidR="005E2883" w:rsidRPr="00B838FC">
        <w:rPr>
          <w:rFonts w:eastAsiaTheme="minorHAnsi" w:cs="Arial"/>
        </w:rPr>
        <w:t>sübungen</w:t>
      </w:r>
    </w:p>
    <w:p w14:paraId="2E3FA311" w14:textId="41387E81" w:rsidR="00DC4748" w:rsidRPr="00B838FC" w:rsidRDefault="006D420C">
      <w:pPr>
        <w:keepNext/>
        <w:numPr>
          <w:ilvl w:val="0"/>
          <w:numId w:val="16"/>
        </w:numPr>
        <w:jc w:val="left"/>
        <w:rPr>
          <w:rFonts w:eastAsiaTheme="minorHAnsi" w:cs="Arial"/>
        </w:rPr>
      </w:pPr>
      <w:r w:rsidRPr="00B838FC">
        <w:rPr>
          <w:rFonts w:eastAsiaTheme="minorHAnsi" w:cs="Arial"/>
        </w:rPr>
        <w:t>Ring</w:t>
      </w:r>
      <w:r w:rsidR="00DF36D8" w:rsidRPr="00B838FC">
        <w:rPr>
          <w:rFonts w:eastAsiaTheme="minorHAnsi" w:cs="Arial"/>
        </w:rPr>
        <w:t>prüfungen</w:t>
      </w:r>
    </w:p>
    <w:p w14:paraId="5A5F9D3D" w14:textId="23272A8E" w:rsidR="00DC4748" w:rsidRPr="00B838FC" w:rsidRDefault="006D420C">
      <w:pPr>
        <w:keepNext/>
        <w:numPr>
          <w:ilvl w:val="0"/>
          <w:numId w:val="16"/>
        </w:numPr>
        <w:jc w:val="left"/>
        <w:rPr>
          <w:rFonts w:eastAsiaTheme="minorHAnsi" w:cs="Arial"/>
        </w:rPr>
      </w:pPr>
      <w:r w:rsidRPr="00B838FC">
        <w:rPr>
          <w:rFonts w:eastAsiaTheme="minorHAnsi" w:cs="Arial"/>
        </w:rPr>
        <w:t xml:space="preserve">Verwaltung von Sortensammlungen (physisches Material, Datenbanken, Auswahl von Sorten oder </w:t>
      </w:r>
      <w:r w:rsidR="00B838FC" w:rsidRPr="00B838FC">
        <w:rPr>
          <w:rFonts w:eastAsiaTheme="minorHAnsi" w:cs="Arial"/>
        </w:rPr>
        <w:t>Sonstiges</w:t>
      </w:r>
      <w:r w:rsidRPr="00B838FC">
        <w:rPr>
          <w:rFonts w:eastAsiaTheme="minorHAnsi" w:cs="Arial"/>
        </w:rPr>
        <w:t>)</w:t>
      </w:r>
    </w:p>
    <w:p w14:paraId="212013BD" w14:textId="687C0F13" w:rsidR="00DC4748" w:rsidRPr="00B838FC" w:rsidRDefault="006D420C">
      <w:pPr>
        <w:keepNext/>
        <w:numPr>
          <w:ilvl w:val="0"/>
          <w:numId w:val="16"/>
        </w:numPr>
        <w:jc w:val="left"/>
        <w:rPr>
          <w:rFonts w:eastAsiaTheme="minorHAnsi" w:cs="Arial"/>
        </w:rPr>
      </w:pPr>
      <w:r w:rsidRPr="00B838FC">
        <w:rPr>
          <w:rFonts w:eastAsiaTheme="minorHAnsi" w:cs="Arial"/>
        </w:rPr>
        <w:t xml:space="preserve">Verfahren zur Analyse </w:t>
      </w:r>
      <w:r w:rsidR="00826F43" w:rsidRPr="00B838FC">
        <w:rPr>
          <w:rFonts w:eastAsiaTheme="minorHAnsi" w:cs="Arial"/>
        </w:rPr>
        <w:t>von</w:t>
      </w:r>
      <w:r w:rsidRPr="00B838FC">
        <w:rPr>
          <w:rFonts w:eastAsiaTheme="minorHAnsi" w:cs="Arial"/>
        </w:rPr>
        <w:t xml:space="preserve"> Unterscheidbarkeit und Homogenität </w:t>
      </w:r>
    </w:p>
    <w:p w14:paraId="66A206AF" w14:textId="77777777" w:rsidR="00DC4748" w:rsidRPr="00B838FC" w:rsidRDefault="006D420C">
      <w:pPr>
        <w:keepNext/>
        <w:numPr>
          <w:ilvl w:val="0"/>
          <w:numId w:val="16"/>
        </w:numPr>
        <w:jc w:val="left"/>
        <w:rPr>
          <w:rFonts w:eastAsiaTheme="minorHAnsi" w:cs="Arial"/>
        </w:rPr>
      </w:pPr>
      <w:r w:rsidRPr="00B838FC">
        <w:rPr>
          <w:rFonts w:eastAsiaTheme="minorHAnsi" w:cs="Arial"/>
        </w:rPr>
        <w:t>Verwendung molekularer Markerverfahren bei der Sortenprüfung</w:t>
      </w:r>
    </w:p>
    <w:p w14:paraId="70E75D49" w14:textId="64A8E45A" w:rsidR="00DC4748" w:rsidRPr="00B838FC" w:rsidRDefault="00ED2581">
      <w:pPr>
        <w:keepNext/>
        <w:numPr>
          <w:ilvl w:val="0"/>
          <w:numId w:val="16"/>
        </w:numPr>
        <w:jc w:val="left"/>
        <w:rPr>
          <w:rFonts w:eastAsiaTheme="minorHAnsi" w:cs="Arial"/>
        </w:rPr>
      </w:pPr>
      <w:r w:rsidRPr="00B838FC">
        <w:rPr>
          <w:rFonts w:eastAsiaTheme="minorHAnsi" w:cs="Arial"/>
        </w:rPr>
        <w:t>Vorstellung</w:t>
      </w:r>
      <w:r w:rsidR="006D420C" w:rsidRPr="00B838FC">
        <w:rPr>
          <w:rFonts w:eastAsiaTheme="minorHAnsi" w:cs="Arial"/>
        </w:rPr>
        <w:t xml:space="preserve"> von </w:t>
      </w:r>
      <w:r w:rsidR="008C72FA" w:rsidRPr="00B838FC">
        <w:rPr>
          <w:rFonts w:eastAsiaTheme="minorHAnsi" w:cs="Arial"/>
        </w:rPr>
        <w:t>Prüfungsanlage</w:t>
      </w:r>
      <w:r w:rsidR="006D420C" w:rsidRPr="00B838FC">
        <w:rPr>
          <w:rFonts w:eastAsiaTheme="minorHAnsi" w:cs="Arial"/>
        </w:rPr>
        <w:t xml:space="preserve"> und Datenanalyse</w:t>
      </w:r>
      <w:r w:rsidR="008C72FA" w:rsidRPr="00B838FC">
        <w:rPr>
          <w:rFonts w:eastAsiaTheme="minorHAnsi" w:cs="Arial"/>
        </w:rPr>
        <w:t>verfahren</w:t>
      </w:r>
    </w:p>
    <w:p w14:paraId="76F2A111" w14:textId="0B3C0830" w:rsidR="00DC4748" w:rsidRPr="00B838FC" w:rsidRDefault="006D420C">
      <w:pPr>
        <w:keepNext/>
        <w:numPr>
          <w:ilvl w:val="0"/>
          <w:numId w:val="16"/>
        </w:numPr>
        <w:jc w:val="left"/>
        <w:rPr>
          <w:rFonts w:eastAsiaTheme="minorHAnsi" w:cs="Arial"/>
        </w:rPr>
      </w:pPr>
      <w:r w:rsidRPr="00B838FC">
        <w:rPr>
          <w:rFonts w:eastAsiaTheme="minorHAnsi" w:cs="Arial"/>
        </w:rPr>
        <w:t>Datenerfassung</w:t>
      </w:r>
      <w:r w:rsidR="00B90094" w:rsidRPr="00B838FC">
        <w:rPr>
          <w:rFonts w:eastAsiaTheme="minorHAnsi" w:cs="Arial"/>
        </w:rPr>
        <w:t>sverfahren- und Technologie</w:t>
      </w:r>
      <w:r w:rsidRPr="00B838FC">
        <w:rPr>
          <w:rFonts w:eastAsiaTheme="minorHAnsi" w:cs="Arial"/>
        </w:rPr>
        <w:t xml:space="preserve"> </w:t>
      </w:r>
    </w:p>
    <w:p w14:paraId="463D6B4C" w14:textId="77777777" w:rsidR="00983355" w:rsidRPr="00B838FC" w:rsidRDefault="00983355" w:rsidP="00983355">
      <w:pPr>
        <w:rPr>
          <w:rFonts w:cs="Arial"/>
        </w:rPr>
      </w:pPr>
    </w:p>
    <w:p w14:paraId="551A0A6D" w14:textId="7FA0B256" w:rsidR="00DC4748" w:rsidRPr="00B838FC" w:rsidRDefault="006D420C">
      <w:pPr>
        <w:contextualSpacing/>
        <w:rPr>
          <w:rFonts w:cs="Arial"/>
        </w:rPr>
      </w:pPr>
      <w:r w:rsidRPr="00B838FC">
        <w:rPr>
          <w:rFonts w:cs="Arial"/>
          <w:lang w:eastAsia="ja-JP"/>
        </w:rPr>
        <w:fldChar w:fldCharType="begin"/>
      </w:r>
      <w:r w:rsidRPr="00B838FC">
        <w:rPr>
          <w:rFonts w:cs="Arial"/>
          <w:lang w:eastAsia="ja-JP"/>
        </w:rPr>
        <w:instrText xml:space="preserve"> AUTONUM  </w:instrText>
      </w:r>
      <w:r w:rsidRPr="00B838FC">
        <w:rPr>
          <w:rFonts w:cs="Arial"/>
          <w:lang w:eastAsia="ja-JP"/>
        </w:rPr>
        <w:fldChar w:fldCharType="end"/>
      </w:r>
      <w:r w:rsidRPr="00B838FC">
        <w:rPr>
          <w:rFonts w:cs="Arial"/>
          <w:lang w:eastAsia="ja-JP"/>
        </w:rPr>
        <w:tab/>
      </w:r>
      <w:r w:rsidR="00983355" w:rsidRPr="00B838FC">
        <w:rPr>
          <w:rFonts w:cs="Arial"/>
        </w:rPr>
        <w:t xml:space="preserve">Es wird </w:t>
      </w:r>
      <w:r w:rsidR="00983355" w:rsidRPr="00B838FC">
        <w:rPr>
          <w:rFonts w:cs="Arial"/>
          <w:b/>
        </w:rPr>
        <w:t xml:space="preserve">empfohlen </w:t>
      </w:r>
      <w:r w:rsidR="00066B93" w:rsidRPr="00B838FC">
        <w:t>[8]</w:t>
      </w:r>
      <w:r w:rsidR="00983355" w:rsidRPr="00B838FC">
        <w:rPr>
          <w:rFonts w:cs="Arial"/>
        </w:rPr>
        <w:t xml:space="preserve">, </w:t>
      </w:r>
      <w:r w:rsidR="00645B36" w:rsidRPr="00B838FC">
        <w:rPr>
          <w:rFonts w:cs="Arial"/>
        </w:rPr>
        <w:t>dass</w:t>
      </w:r>
      <w:r w:rsidR="00983355" w:rsidRPr="00B838FC">
        <w:rPr>
          <w:rFonts w:cs="Arial"/>
        </w:rPr>
        <w:t xml:space="preserve"> jedes Verbandsmitglied </w:t>
      </w:r>
      <w:r w:rsidR="00E3022F" w:rsidRPr="00B838FC">
        <w:rPr>
          <w:rFonts w:cs="Arial"/>
        </w:rPr>
        <w:t>als Gastgeber für eine TWP-</w:t>
      </w:r>
      <w:r w:rsidR="00EC6DD2" w:rsidRPr="00B838FC">
        <w:rPr>
          <w:rFonts w:cs="Arial"/>
        </w:rPr>
        <w:t>Sitzung</w:t>
      </w:r>
      <w:r w:rsidR="00E3022F" w:rsidRPr="00B838FC">
        <w:rPr>
          <w:rFonts w:cs="Arial"/>
        </w:rPr>
        <w:t xml:space="preserve"> in Frage kommen sollte</w:t>
      </w:r>
      <w:r w:rsidR="00983355" w:rsidRPr="00B838FC">
        <w:rPr>
          <w:rFonts w:cs="Arial"/>
        </w:rPr>
        <w:t xml:space="preserve">. Insbesondere wird </w:t>
      </w:r>
      <w:r w:rsidR="00983355" w:rsidRPr="00B838FC">
        <w:rPr>
          <w:rFonts w:cs="Arial"/>
          <w:b/>
        </w:rPr>
        <w:t xml:space="preserve">empfohlen </w:t>
      </w:r>
      <w:r w:rsidR="00066B93" w:rsidRPr="00B838FC">
        <w:t>[9]</w:t>
      </w:r>
      <w:r w:rsidR="00983355" w:rsidRPr="00B838FC">
        <w:rPr>
          <w:rFonts w:cs="Arial"/>
        </w:rPr>
        <w:t xml:space="preserve">, </w:t>
      </w:r>
      <w:r w:rsidR="00645B36" w:rsidRPr="00B838FC">
        <w:rPr>
          <w:rFonts w:cs="Arial"/>
        </w:rPr>
        <w:t>dass</w:t>
      </w:r>
      <w:r w:rsidR="00983355" w:rsidRPr="00B838FC">
        <w:rPr>
          <w:rFonts w:cs="Arial"/>
        </w:rPr>
        <w:t xml:space="preserve"> den Gastgebern genügend Flexibilität eingeräumt werden sollte, um </w:t>
      </w:r>
      <w:r w:rsidR="00524896" w:rsidRPr="00B838FC">
        <w:rPr>
          <w:rFonts w:cs="Arial"/>
        </w:rPr>
        <w:t>technische Besichtigungen</w:t>
      </w:r>
      <w:r w:rsidR="00C849AC" w:rsidRPr="00B838FC">
        <w:rPr>
          <w:rFonts w:cs="Arial"/>
        </w:rPr>
        <w:t xml:space="preserve"> </w:t>
      </w:r>
      <w:r w:rsidR="00EC7F62" w:rsidRPr="00B838FC">
        <w:rPr>
          <w:rFonts w:cs="Arial"/>
        </w:rPr>
        <w:t>gemäß</w:t>
      </w:r>
      <w:r w:rsidR="00983355" w:rsidRPr="00B838FC">
        <w:rPr>
          <w:rFonts w:cs="Arial"/>
        </w:rPr>
        <w:t xml:space="preserve"> den örtlichen Gegebenheiten zu organisieren.</w:t>
      </w:r>
    </w:p>
    <w:p w14:paraId="61825ECE" w14:textId="77777777" w:rsidR="00983355" w:rsidRPr="00B838FC" w:rsidRDefault="00983355" w:rsidP="00AD7BC2">
      <w:pPr>
        <w:rPr>
          <w:rFonts w:cs="Arial"/>
        </w:rPr>
      </w:pPr>
    </w:p>
    <w:bookmarkStart w:id="12" w:name="_Hlk144471785"/>
    <w:p w14:paraId="630EDE2C" w14:textId="3030327D" w:rsidR="00DC4748" w:rsidRPr="00B838FC" w:rsidRDefault="006D420C">
      <w:pPr>
        <w:keepLines/>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[10]</w:t>
      </w:r>
      <w:r w:rsidR="00983355" w:rsidRPr="00B838FC">
        <w:rPr>
          <w:rFonts w:cs="Arial"/>
        </w:rPr>
        <w:t xml:space="preserve">, </w:t>
      </w:r>
      <w:r w:rsidR="00645B36" w:rsidRPr="00B838FC">
        <w:rPr>
          <w:rFonts w:cs="Arial"/>
        </w:rPr>
        <w:t>dass</w:t>
      </w:r>
      <w:r w:rsidR="00983355" w:rsidRPr="00B838FC">
        <w:rPr>
          <w:rFonts w:cs="Arial"/>
        </w:rPr>
        <w:t xml:space="preserve"> die Gastgeber eine virtuelle Teilnahme an den </w:t>
      </w:r>
      <w:r w:rsidR="00524896" w:rsidRPr="00B838FC">
        <w:rPr>
          <w:rFonts w:cs="Arial"/>
        </w:rPr>
        <w:t>technischen Besichtigungen</w:t>
      </w:r>
      <w:r w:rsidR="00983355" w:rsidRPr="00B838FC">
        <w:rPr>
          <w:rFonts w:cs="Arial"/>
        </w:rPr>
        <w:t xml:space="preserve"> </w:t>
      </w:r>
      <w:r w:rsidR="0028351A" w:rsidRPr="00B838FC">
        <w:rPr>
          <w:rFonts w:cs="Arial"/>
        </w:rPr>
        <w:t xml:space="preserve">so gut wie möglich </w:t>
      </w:r>
      <w:r w:rsidR="00983355" w:rsidRPr="00B838FC">
        <w:rPr>
          <w:rFonts w:cs="Arial"/>
        </w:rPr>
        <w:t xml:space="preserve">ermöglichen. Es wird </w:t>
      </w:r>
      <w:r w:rsidR="00983355" w:rsidRPr="00B838FC">
        <w:rPr>
          <w:rFonts w:cs="Arial"/>
          <w:b/>
        </w:rPr>
        <w:t xml:space="preserve">empfohlen </w:t>
      </w:r>
      <w:r w:rsidR="00066B93" w:rsidRPr="00B838FC">
        <w:t>[11]</w:t>
      </w:r>
      <w:r w:rsidR="00983355" w:rsidRPr="00B838FC">
        <w:rPr>
          <w:rFonts w:cs="Arial"/>
        </w:rPr>
        <w:t xml:space="preserve">, </w:t>
      </w:r>
      <w:r w:rsidR="00645B36" w:rsidRPr="00B838FC">
        <w:rPr>
          <w:rFonts w:cs="Arial"/>
        </w:rPr>
        <w:t>dass</w:t>
      </w:r>
      <w:r w:rsidR="00983355" w:rsidRPr="00B838FC">
        <w:rPr>
          <w:rFonts w:cs="Arial"/>
        </w:rPr>
        <w:t xml:space="preserve"> der Gastgeber, wenn eine virtuelle Teilnahme nicht möglich ist, bestimmte Aspekte der </w:t>
      </w:r>
      <w:r w:rsidR="00524896" w:rsidRPr="00B838FC">
        <w:rPr>
          <w:rFonts w:cs="Arial"/>
        </w:rPr>
        <w:t>Besichtigungen</w:t>
      </w:r>
      <w:r w:rsidR="00983355" w:rsidRPr="00B838FC">
        <w:rPr>
          <w:rFonts w:cs="Arial"/>
        </w:rPr>
        <w:t xml:space="preserve"> und</w:t>
      </w:r>
      <w:bookmarkStart w:id="13" w:name="_Hlk144471902"/>
      <w:r w:rsidR="00983355" w:rsidRPr="00B838FC">
        <w:rPr>
          <w:rFonts w:cs="Arial"/>
        </w:rPr>
        <w:t xml:space="preserve"> </w:t>
      </w:r>
      <w:r w:rsidR="00F10233" w:rsidRPr="00B838FC">
        <w:rPr>
          <w:rFonts w:cs="Arial"/>
        </w:rPr>
        <w:t xml:space="preserve">Referate </w:t>
      </w:r>
      <w:r w:rsidR="00983355" w:rsidRPr="00B838FC">
        <w:rPr>
          <w:rFonts w:cs="Arial"/>
        </w:rPr>
        <w:t xml:space="preserve">über die </w:t>
      </w:r>
      <w:r w:rsidR="00A874FB" w:rsidRPr="00B838FC">
        <w:rPr>
          <w:rFonts w:cs="Arial"/>
        </w:rPr>
        <w:t>während</w:t>
      </w:r>
      <w:r w:rsidR="00983355" w:rsidRPr="00B838FC">
        <w:rPr>
          <w:rFonts w:cs="Arial"/>
        </w:rPr>
        <w:t xml:space="preserve"> de</w:t>
      </w:r>
      <w:r w:rsidR="00A874FB" w:rsidRPr="00B838FC">
        <w:rPr>
          <w:rFonts w:cs="Arial"/>
        </w:rPr>
        <w:t>r</w:t>
      </w:r>
      <w:r w:rsidR="00983355" w:rsidRPr="00B838FC">
        <w:rPr>
          <w:rFonts w:cs="Arial"/>
        </w:rPr>
        <w:t xml:space="preserve"> </w:t>
      </w:r>
      <w:r w:rsidR="00A84CEF" w:rsidRPr="00B838FC">
        <w:rPr>
          <w:rFonts w:cs="Arial"/>
        </w:rPr>
        <w:t>technischen</w:t>
      </w:r>
      <w:r w:rsidR="00FA1C77" w:rsidRPr="00B838FC">
        <w:rPr>
          <w:rFonts w:cs="Arial"/>
        </w:rPr>
        <w:t xml:space="preserve"> </w:t>
      </w:r>
      <w:r w:rsidR="00A84CEF" w:rsidRPr="00B838FC">
        <w:rPr>
          <w:rFonts w:cs="Arial"/>
        </w:rPr>
        <w:t>Besichtigungen</w:t>
      </w:r>
      <w:r w:rsidR="00983355" w:rsidRPr="00B838FC">
        <w:rPr>
          <w:rFonts w:cs="Arial"/>
        </w:rPr>
        <w:t xml:space="preserve"> erörterten DUS-Prüfungsverfahren</w:t>
      </w:r>
      <w:bookmarkEnd w:id="13"/>
      <w:r w:rsidR="00983355" w:rsidRPr="00B838FC">
        <w:rPr>
          <w:rFonts w:cs="Arial"/>
        </w:rPr>
        <w:t xml:space="preserve"> aufzeichnet, </w:t>
      </w:r>
      <w:r w:rsidR="0028351A" w:rsidRPr="00B838FC">
        <w:rPr>
          <w:rFonts w:cs="Arial"/>
        </w:rPr>
        <w:t xml:space="preserve">um sie </w:t>
      </w:r>
      <w:r w:rsidR="00983355" w:rsidRPr="00B838FC">
        <w:rPr>
          <w:rFonts w:cs="Arial"/>
        </w:rPr>
        <w:t xml:space="preserve">auf der UPOV-Website zur Verfügung </w:t>
      </w:r>
      <w:r w:rsidR="0028351A" w:rsidRPr="00B838FC">
        <w:rPr>
          <w:rFonts w:cs="Arial"/>
        </w:rPr>
        <w:t>zu stellen</w:t>
      </w:r>
      <w:r w:rsidR="00983355" w:rsidRPr="00B838FC">
        <w:rPr>
          <w:rFonts w:cs="Arial"/>
        </w:rPr>
        <w:t>.</w:t>
      </w:r>
    </w:p>
    <w:bookmarkEnd w:id="12"/>
    <w:p w14:paraId="6D0B2B9D" w14:textId="77777777" w:rsidR="00983355" w:rsidRPr="00B838FC" w:rsidRDefault="00983355" w:rsidP="00AD7BC2">
      <w:pPr>
        <w:rPr>
          <w:rFonts w:cs="Arial"/>
        </w:rPr>
      </w:pPr>
    </w:p>
    <w:p w14:paraId="4C6E3160" w14:textId="2E591FFA" w:rsidR="00DC4748" w:rsidRPr="00B838FC" w:rsidRDefault="006D420C">
      <w:pPr>
        <w:keepNext/>
        <w:ind w:left="567"/>
        <w:outlineLvl w:val="3"/>
        <w:rPr>
          <w:u w:val="single"/>
        </w:rPr>
      </w:pPr>
      <w:bookmarkStart w:id="14" w:name="_Toc140756339"/>
      <w:r w:rsidRPr="00B838FC">
        <w:rPr>
          <w:u w:val="single"/>
        </w:rPr>
        <w:t>c)</w:t>
      </w:r>
      <w:r w:rsidRPr="00B838FC">
        <w:rPr>
          <w:u w:val="single"/>
        </w:rPr>
        <w:tab/>
        <w:t xml:space="preserve">Angelegenheiten zur Information </w:t>
      </w:r>
      <w:bookmarkEnd w:id="14"/>
    </w:p>
    <w:p w14:paraId="53509645" w14:textId="77777777" w:rsidR="00983355" w:rsidRPr="00B838FC" w:rsidRDefault="00983355" w:rsidP="00983355">
      <w:pPr>
        <w:keepNext/>
        <w:rPr>
          <w:rFonts w:cs="Arial"/>
        </w:rPr>
      </w:pPr>
    </w:p>
    <w:p w14:paraId="3A68FF3A" w14:textId="6294E667" w:rsidR="00DC4748" w:rsidRPr="00B838FC" w:rsidRDefault="006D420C">
      <w:pPr>
        <w:keepNext/>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[12]</w:t>
      </w:r>
      <w:r w:rsidR="00983355" w:rsidRPr="00B838FC">
        <w:rPr>
          <w:rFonts w:cs="Arial"/>
        </w:rPr>
        <w:t xml:space="preserve">, </w:t>
      </w:r>
      <w:r w:rsidR="007C425D" w:rsidRPr="00B838FC">
        <w:rPr>
          <w:rFonts w:cs="Arial"/>
        </w:rPr>
        <w:t>Angelegenheiten zur Information</w:t>
      </w:r>
      <w:r w:rsidR="00983355" w:rsidRPr="00B838FC">
        <w:rPr>
          <w:rFonts w:cs="Arial"/>
        </w:rPr>
        <w:t xml:space="preserve"> online auf der UPOV-Website in Form von Dokumenten oder </w:t>
      </w:r>
      <w:r w:rsidR="00DC26EA" w:rsidRPr="00B838FC">
        <w:rPr>
          <w:rFonts w:cs="Arial"/>
        </w:rPr>
        <w:t xml:space="preserve">vorab </w:t>
      </w:r>
      <w:r w:rsidR="00983355" w:rsidRPr="00B838FC">
        <w:rPr>
          <w:rFonts w:cs="Arial"/>
        </w:rPr>
        <w:t xml:space="preserve">aufgezeichneten Videos zur Verfügung zu stellen, anstatt </w:t>
      </w:r>
      <w:r w:rsidR="00E9479B" w:rsidRPr="00B838FC">
        <w:rPr>
          <w:rFonts w:cs="Arial"/>
        </w:rPr>
        <w:t>sie</w:t>
      </w:r>
      <w:r w:rsidR="00983355" w:rsidRPr="00B838FC">
        <w:rPr>
          <w:rFonts w:cs="Arial"/>
        </w:rPr>
        <w:t xml:space="preserve"> auf der </w:t>
      </w:r>
      <w:r w:rsidR="00E9479B" w:rsidRPr="00B838FC">
        <w:rPr>
          <w:rFonts w:cs="Arial"/>
        </w:rPr>
        <w:t>Tagung</w:t>
      </w:r>
      <w:r w:rsidR="00983355" w:rsidRPr="00B838FC">
        <w:rPr>
          <w:rFonts w:cs="Arial"/>
        </w:rPr>
        <w:t xml:space="preserve"> </w:t>
      </w:r>
      <w:r w:rsidR="00185DD6" w:rsidRPr="00B838FC">
        <w:rPr>
          <w:rFonts w:cs="Arial"/>
        </w:rPr>
        <w:t>vorzulegen</w:t>
      </w:r>
      <w:r w:rsidR="00983355" w:rsidRPr="00B838FC">
        <w:rPr>
          <w:rFonts w:cs="Arial"/>
        </w:rPr>
        <w:t>.</w:t>
      </w:r>
      <w:r w:rsidR="000B2951" w:rsidRPr="00B838FC">
        <w:rPr>
          <w:rFonts w:cs="Arial"/>
        </w:rPr>
        <w:t xml:space="preserve"> </w:t>
      </w:r>
    </w:p>
    <w:p w14:paraId="392F8FE4" w14:textId="77777777" w:rsidR="00983355" w:rsidRPr="00B838FC" w:rsidRDefault="00983355" w:rsidP="00983355">
      <w:pPr>
        <w:rPr>
          <w:rFonts w:cs="Arial"/>
        </w:rPr>
      </w:pPr>
    </w:p>
    <w:p w14:paraId="69141541" w14:textId="2C2C7876" w:rsidR="00DC4748" w:rsidRPr="00B838FC" w:rsidRDefault="006D420C">
      <w:pPr>
        <w:keepNext/>
        <w:ind w:left="567"/>
        <w:outlineLvl w:val="3"/>
        <w:rPr>
          <w:u w:val="single"/>
        </w:rPr>
      </w:pPr>
      <w:bookmarkStart w:id="15" w:name="_Toc140756340"/>
      <w:r w:rsidRPr="00B838FC">
        <w:rPr>
          <w:u w:val="single"/>
        </w:rPr>
        <w:t>d)</w:t>
      </w:r>
      <w:r w:rsidRPr="00B838FC">
        <w:rPr>
          <w:u w:val="single"/>
        </w:rPr>
        <w:tab/>
        <w:t>Anwesenheit des Verbandsbüros</w:t>
      </w:r>
      <w:bookmarkEnd w:id="15"/>
    </w:p>
    <w:p w14:paraId="27E2E222" w14:textId="77777777" w:rsidR="00983355" w:rsidRPr="00B838FC" w:rsidRDefault="00983355" w:rsidP="00983355">
      <w:pPr>
        <w:keepNext/>
        <w:rPr>
          <w:rFonts w:cs="Arial"/>
        </w:rPr>
      </w:pPr>
    </w:p>
    <w:p w14:paraId="42805FDD" w14:textId="61BDC292" w:rsidR="00DC4748" w:rsidRPr="00B838FC" w:rsidRDefault="006D420C">
      <w:pPr>
        <w:keepNext/>
        <w:contextualSpacing/>
        <w:rPr>
          <w:rFonts w:cs="Arial"/>
        </w:rPr>
      </w:pPr>
      <w:r w:rsidRPr="00B838FC">
        <w:rPr>
          <w:rFonts w:cs="Arial"/>
          <w:lang w:eastAsia="ja-JP"/>
        </w:rPr>
        <w:fldChar w:fldCharType="begin"/>
      </w:r>
      <w:r w:rsidRPr="00B838FC">
        <w:rPr>
          <w:rFonts w:cs="Arial"/>
          <w:lang w:eastAsia="ja-JP"/>
        </w:rPr>
        <w:instrText xml:space="preserve"> AUTONUM  </w:instrText>
      </w:r>
      <w:r w:rsidRPr="00B838FC">
        <w:rPr>
          <w:rFonts w:cs="Arial"/>
          <w:lang w:eastAsia="ja-JP"/>
        </w:rPr>
        <w:fldChar w:fldCharType="end"/>
      </w:r>
      <w:r w:rsidRPr="00B838FC">
        <w:rPr>
          <w:rFonts w:cs="Arial"/>
          <w:lang w:eastAsia="ja-JP"/>
        </w:rPr>
        <w:tab/>
      </w:r>
      <w:r w:rsidR="00983355" w:rsidRPr="00B838FC">
        <w:rPr>
          <w:rFonts w:cs="Arial"/>
          <w:color w:val="000000" w:themeColor="text1"/>
        </w:rPr>
        <w:t xml:space="preserve">Es wird </w:t>
      </w:r>
      <w:r w:rsidR="00983355" w:rsidRPr="00B838FC">
        <w:rPr>
          <w:rFonts w:cs="Arial"/>
          <w:b/>
          <w:color w:val="000000" w:themeColor="text1"/>
        </w:rPr>
        <w:t xml:space="preserve">empfohlen </w:t>
      </w:r>
      <w:r w:rsidR="00066B93" w:rsidRPr="00B838FC">
        <w:t>[13]</w:t>
      </w:r>
      <w:r w:rsidR="00983355" w:rsidRPr="00B838FC">
        <w:rPr>
          <w:rFonts w:cs="Arial"/>
          <w:color w:val="000000" w:themeColor="text1"/>
        </w:rPr>
        <w:t xml:space="preserve">, </w:t>
      </w:r>
      <w:r w:rsidR="00645B36" w:rsidRPr="00B838FC">
        <w:rPr>
          <w:rFonts w:cs="Arial"/>
          <w:color w:val="000000" w:themeColor="text1"/>
        </w:rPr>
        <w:t>dass</w:t>
      </w:r>
      <w:r w:rsidR="00983355" w:rsidRPr="00B838FC">
        <w:rPr>
          <w:rFonts w:cs="Arial"/>
          <w:color w:val="000000" w:themeColor="text1"/>
        </w:rPr>
        <w:t xml:space="preserve"> das Verbandsbüro bei </w:t>
      </w:r>
      <w:r w:rsidR="00112EC9" w:rsidRPr="00B838FC">
        <w:rPr>
          <w:rFonts w:cs="Arial"/>
          <w:color w:val="000000" w:themeColor="text1"/>
        </w:rPr>
        <w:t>Hybridsitzung</w:t>
      </w:r>
      <w:r w:rsidR="00983355" w:rsidRPr="00B838FC">
        <w:rPr>
          <w:rFonts w:cs="Arial"/>
          <w:color w:val="000000" w:themeColor="text1"/>
        </w:rPr>
        <w:t>en</w:t>
      </w:r>
      <w:r w:rsidR="00A874FB" w:rsidRPr="00B838FC">
        <w:rPr>
          <w:rFonts w:cs="Arial"/>
          <w:color w:val="000000" w:themeColor="text1"/>
        </w:rPr>
        <w:t xml:space="preserve"> der TWP</w:t>
      </w:r>
      <w:r w:rsidR="00983355" w:rsidRPr="00B838FC">
        <w:rPr>
          <w:rFonts w:cs="Arial"/>
          <w:color w:val="000000" w:themeColor="text1"/>
        </w:rPr>
        <w:t xml:space="preserve"> </w:t>
      </w:r>
      <w:r w:rsidR="00983355" w:rsidRPr="00B838FC">
        <w:rPr>
          <w:rFonts w:cs="Arial"/>
        </w:rPr>
        <w:t>physisch anwesend ist</w:t>
      </w:r>
      <w:r w:rsidR="00983355" w:rsidRPr="00B838FC">
        <w:rPr>
          <w:rFonts w:cs="Arial"/>
          <w:color w:val="000000" w:themeColor="text1"/>
        </w:rPr>
        <w:t>.</w:t>
      </w:r>
      <w:r w:rsidR="000B2951" w:rsidRPr="00B838FC">
        <w:rPr>
          <w:rFonts w:cs="Arial"/>
          <w:color w:val="000000" w:themeColor="text1"/>
        </w:rPr>
        <w:t xml:space="preserve"> </w:t>
      </w:r>
      <w:r w:rsidR="00983355" w:rsidRPr="00B838FC">
        <w:rPr>
          <w:rFonts w:cs="Arial"/>
          <w:color w:val="000000" w:themeColor="text1"/>
        </w:rPr>
        <w:t xml:space="preserve">Es wird </w:t>
      </w:r>
      <w:r w:rsidR="00983355" w:rsidRPr="00B838FC">
        <w:rPr>
          <w:rFonts w:cs="Arial"/>
          <w:b/>
          <w:color w:val="000000" w:themeColor="text1"/>
        </w:rPr>
        <w:t xml:space="preserve">empfohlen </w:t>
      </w:r>
      <w:r w:rsidR="00066B93" w:rsidRPr="00B838FC">
        <w:t>[14]</w:t>
      </w:r>
      <w:r w:rsidR="00983355" w:rsidRPr="00B838FC">
        <w:rPr>
          <w:rFonts w:cs="Arial"/>
          <w:color w:val="000000" w:themeColor="text1"/>
        </w:rPr>
        <w:t xml:space="preserve">, anzuerkennen, </w:t>
      </w:r>
      <w:r w:rsidR="00645B36" w:rsidRPr="00B838FC">
        <w:rPr>
          <w:rFonts w:cs="Arial"/>
          <w:color w:val="000000" w:themeColor="text1"/>
        </w:rPr>
        <w:t>dass</w:t>
      </w:r>
      <w:r w:rsidR="00983355" w:rsidRPr="00B838FC">
        <w:rPr>
          <w:rFonts w:cs="Arial"/>
          <w:color w:val="000000" w:themeColor="text1"/>
        </w:rPr>
        <w:t xml:space="preserve"> die Mitarbeiter des Verbandsbüros nicht an der Organisation der technischen Besichtigungen beteiligt sind und ihre Anwesenheit vor Ort für die Besichtigungen mit dem Vorsitzenden und dem Gastgeber der TWP vereinbart wird</w:t>
      </w:r>
      <w:r w:rsidR="00983355" w:rsidRPr="00B838FC">
        <w:rPr>
          <w:rFonts w:cs="Arial"/>
        </w:rPr>
        <w:t>.</w:t>
      </w:r>
      <w:bookmarkStart w:id="16" w:name="_Toc140756341"/>
    </w:p>
    <w:p w14:paraId="08DED85C" w14:textId="77777777" w:rsidR="00983355" w:rsidRPr="00B838FC" w:rsidRDefault="00983355" w:rsidP="00983355">
      <w:pPr>
        <w:keepNext/>
      </w:pPr>
    </w:p>
    <w:p w14:paraId="51EA87C9" w14:textId="41161B03" w:rsidR="00DC4748" w:rsidRPr="00B838FC" w:rsidRDefault="006D420C">
      <w:pPr>
        <w:keepNext/>
        <w:ind w:left="567"/>
        <w:outlineLvl w:val="3"/>
        <w:rPr>
          <w:u w:val="single"/>
        </w:rPr>
      </w:pPr>
      <w:r w:rsidRPr="00B838FC">
        <w:rPr>
          <w:u w:val="single"/>
        </w:rPr>
        <w:t>e)</w:t>
      </w:r>
      <w:r w:rsidRPr="00B838FC">
        <w:rPr>
          <w:u w:val="single"/>
        </w:rPr>
        <w:tab/>
        <w:t>Technische Arbeitsgruppe für Prüfmethoden und -techniken</w:t>
      </w:r>
      <w:bookmarkEnd w:id="16"/>
    </w:p>
    <w:p w14:paraId="04C302F5" w14:textId="77777777" w:rsidR="00983355" w:rsidRPr="00B838FC" w:rsidRDefault="00983355" w:rsidP="00983355">
      <w:pPr>
        <w:keepNext/>
        <w:rPr>
          <w:rFonts w:cs="Arial"/>
        </w:rPr>
      </w:pPr>
    </w:p>
    <w:p w14:paraId="2D681671" w14:textId="30984A1A" w:rsidR="00DC4748" w:rsidRPr="008D4E12" w:rsidRDefault="006D420C">
      <w:pPr>
        <w:keepNext/>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[15]</w:t>
      </w:r>
      <w:r w:rsidR="00983355" w:rsidRPr="00B838FC">
        <w:rPr>
          <w:rFonts w:cs="Arial"/>
        </w:rPr>
        <w:t xml:space="preserve">, die TWM mit ihrer derzeitigen </w:t>
      </w:r>
      <w:r w:rsidR="00B23A37" w:rsidRPr="00B838FC">
        <w:rPr>
          <w:rFonts w:cs="Arial"/>
        </w:rPr>
        <w:t>Aufgabenstellung</w:t>
      </w:r>
      <w:r w:rsidR="00983355" w:rsidRPr="00B838FC">
        <w:rPr>
          <w:rFonts w:cs="Arial"/>
        </w:rPr>
        <w:t xml:space="preserve"> beizubehalten</w:t>
      </w:r>
      <w:r w:rsidR="0028351A" w:rsidRPr="00B838FC">
        <w:rPr>
          <w:rFonts w:cs="Arial"/>
        </w:rPr>
        <w:t xml:space="preserve"> und dabei</w:t>
      </w:r>
      <w:r w:rsidR="00983355" w:rsidRPr="00B838FC">
        <w:rPr>
          <w:rFonts w:cs="Arial"/>
        </w:rPr>
        <w:t xml:space="preserve"> </w:t>
      </w:r>
      <w:r w:rsidR="007749EE" w:rsidRPr="00B838FC">
        <w:rPr>
          <w:rFonts w:cs="Arial"/>
          <w:color w:val="000000" w:themeColor="text1"/>
        </w:rPr>
        <w:t>die gleichen</w:t>
      </w:r>
      <w:r w:rsidR="00983355" w:rsidRPr="00B838FC">
        <w:rPr>
          <w:rFonts w:cs="Arial"/>
          <w:color w:val="000000" w:themeColor="text1"/>
        </w:rPr>
        <w:t xml:space="preserve"> Möglichkeiten der </w:t>
      </w:r>
      <w:r w:rsidR="000110EB" w:rsidRPr="00B838FC">
        <w:rPr>
          <w:rFonts w:cs="Arial"/>
          <w:color w:val="000000" w:themeColor="text1"/>
        </w:rPr>
        <w:t>Sitzungs</w:t>
      </w:r>
      <w:r w:rsidR="00983355" w:rsidRPr="00B838FC">
        <w:rPr>
          <w:rFonts w:cs="Arial"/>
          <w:color w:val="000000" w:themeColor="text1"/>
        </w:rPr>
        <w:t xml:space="preserve">gestaltung wie für die anderen TWP </w:t>
      </w:r>
      <w:r w:rsidR="0028351A" w:rsidRPr="00B838FC">
        <w:rPr>
          <w:rFonts w:cs="Arial"/>
          <w:color w:val="000000" w:themeColor="text1"/>
        </w:rPr>
        <w:t>vorzusehen</w:t>
      </w:r>
      <w:r w:rsidR="00983355" w:rsidRPr="00B838FC">
        <w:rPr>
          <w:rFonts w:cs="Arial"/>
        </w:rPr>
        <w:t xml:space="preserve">. Es wird zwar anerkannt, </w:t>
      </w:r>
      <w:r w:rsidR="00645B36" w:rsidRPr="00B838FC">
        <w:rPr>
          <w:rFonts w:cs="Arial"/>
        </w:rPr>
        <w:t>dass</w:t>
      </w:r>
      <w:r w:rsidR="00983355" w:rsidRPr="00B838FC">
        <w:rPr>
          <w:rFonts w:cs="Arial"/>
        </w:rPr>
        <w:t xml:space="preserve"> die längere Zeit für technische </w:t>
      </w:r>
      <w:r w:rsidR="000110EB" w:rsidRPr="00B838FC">
        <w:rPr>
          <w:rFonts w:cs="Arial"/>
        </w:rPr>
        <w:t>Besichtigungen</w:t>
      </w:r>
      <w:r w:rsidR="00983355" w:rsidRPr="00B838FC">
        <w:rPr>
          <w:rFonts w:cs="Arial"/>
        </w:rPr>
        <w:t xml:space="preserve"> das </w:t>
      </w:r>
      <w:r w:rsidR="00645B36" w:rsidRPr="00B838FC">
        <w:rPr>
          <w:rFonts w:cs="Arial"/>
        </w:rPr>
        <w:t>Bewusstsein</w:t>
      </w:r>
      <w:r w:rsidR="00983355" w:rsidRPr="00B838FC">
        <w:rPr>
          <w:rFonts w:cs="Arial"/>
        </w:rPr>
        <w:t xml:space="preserve"> für die Entwicklungen bei den Prüfmethoden und -techniken erhöhen wird, </w:t>
      </w:r>
      <w:r w:rsidR="008352B2" w:rsidRPr="00B838FC">
        <w:rPr>
          <w:rFonts w:cs="Arial"/>
        </w:rPr>
        <w:t>es</w:t>
      </w:r>
      <w:r w:rsidR="00983355" w:rsidRPr="00B838FC">
        <w:rPr>
          <w:rFonts w:cs="Arial"/>
        </w:rPr>
        <w:t xml:space="preserve"> wird</w:t>
      </w:r>
      <w:r w:rsidR="008352B2" w:rsidRPr="00B838FC">
        <w:rPr>
          <w:rFonts w:cs="Arial"/>
        </w:rPr>
        <w:t xml:space="preserve"> jedoch</w:t>
      </w:r>
      <w:r w:rsidR="00983355" w:rsidRPr="00B838FC">
        <w:rPr>
          <w:rFonts w:cs="Arial"/>
        </w:rPr>
        <w:t xml:space="preserve"> </w:t>
      </w:r>
      <w:r w:rsidR="00983355" w:rsidRPr="00B838FC">
        <w:rPr>
          <w:rFonts w:cs="Arial"/>
          <w:b/>
        </w:rPr>
        <w:t xml:space="preserve">empfohlen </w:t>
      </w:r>
      <w:r w:rsidR="00066B93" w:rsidRPr="00B838FC">
        <w:t>[16]</w:t>
      </w:r>
      <w:r w:rsidR="00983355" w:rsidRPr="00B838FC">
        <w:rPr>
          <w:rFonts w:cs="Arial"/>
        </w:rPr>
        <w:t xml:space="preserve">, zusätzliche Mittel zur Erhöhung des </w:t>
      </w:r>
      <w:r w:rsidR="00645B36" w:rsidRPr="00B838FC">
        <w:rPr>
          <w:rFonts w:cs="Arial"/>
        </w:rPr>
        <w:t>Bewusstsein</w:t>
      </w:r>
      <w:r w:rsidR="00983355" w:rsidRPr="00B838FC">
        <w:rPr>
          <w:rFonts w:cs="Arial"/>
        </w:rPr>
        <w:t xml:space="preserve">s für die Entwicklungen bei den Prüfmethoden und -techniken zu </w:t>
      </w:r>
      <w:r w:rsidR="00FF3DA8" w:rsidRPr="00B838FC">
        <w:rPr>
          <w:rFonts w:cs="Arial"/>
        </w:rPr>
        <w:t>sondieren</w:t>
      </w:r>
      <w:r w:rsidR="00983355" w:rsidRPr="00B838FC">
        <w:rPr>
          <w:rFonts w:cs="Arial"/>
        </w:rPr>
        <w:t>, beispielsweise durch Seminare und Ausstellungen (</w:t>
      </w:r>
      <w:r w:rsidR="00B22FC0" w:rsidRPr="00B838FC">
        <w:rPr>
          <w:rFonts w:cs="Arial"/>
        </w:rPr>
        <w:t>vergleiche</w:t>
      </w:r>
      <w:r w:rsidR="00983355" w:rsidRPr="00B838FC">
        <w:rPr>
          <w:rFonts w:cs="Arial"/>
        </w:rPr>
        <w:t xml:space="preserve"> </w:t>
      </w:r>
      <w:r w:rsidR="008C7051" w:rsidRPr="00B838FC">
        <w:rPr>
          <w:rFonts w:cs="Arial"/>
        </w:rPr>
        <w:t>„</w:t>
      </w:r>
      <w:r w:rsidR="00983355" w:rsidRPr="00B838FC">
        <w:rPr>
          <w:rFonts w:cs="Arial"/>
        </w:rPr>
        <w:t xml:space="preserve">f) Technischer </w:t>
      </w:r>
      <w:r w:rsidR="00645B36" w:rsidRPr="00B838FC">
        <w:rPr>
          <w:rFonts w:cs="Arial"/>
        </w:rPr>
        <w:t>Ausschuss</w:t>
      </w:r>
      <w:r w:rsidR="008C7051" w:rsidRPr="00B838FC">
        <w:rPr>
          <w:rFonts w:cs="Arial"/>
        </w:rPr>
        <w:t>“</w:t>
      </w:r>
      <w:r w:rsidR="00983355" w:rsidRPr="00B838FC">
        <w:rPr>
          <w:rFonts w:cs="Arial"/>
        </w:rPr>
        <w:t>).</w:t>
      </w:r>
      <w:r w:rsidR="00983355" w:rsidRPr="008D4E12">
        <w:rPr>
          <w:rFonts w:cs="Arial"/>
        </w:rPr>
        <w:t xml:space="preserve"> </w:t>
      </w:r>
    </w:p>
    <w:p w14:paraId="05991208" w14:textId="77777777" w:rsidR="00983355" w:rsidRPr="008D4E12" w:rsidRDefault="00983355" w:rsidP="00983355"/>
    <w:p w14:paraId="0D31C086" w14:textId="08171B42" w:rsidR="00DC4748" w:rsidRPr="008D4E12" w:rsidRDefault="006D420C">
      <w:pPr>
        <w:keepNext/>
        <w:ind w:left="567"/>
        <w:outlineLvl w:val="3"/>
        <w:rPr>
          <w:u w:val="single"/>
        </w:rPr>
      </w:pPr>
      <w:bookmarkStart w:id="17" w:name="_Toc140756342"/>
      <w:r w:rsidRPr="008D4E12">
        <w:rPr>
          <w:u w:val="single"/>
        </w:rPr>
        <w:lastRenderedPageBreak/>
        <w:t>f)</w:t>
      </w:r>
      <w:r w:rsidRPr="008D4E12">
        <w:rPr>
          <w:u w:val="single"/>
        </w:rPr>
        <w:tab/>
        <w:t>Technischer Ausschuss</w:t>
      </w:r>
      <w:bookmarkEnd w:id="17"/>
    </w:p>
    <w:p w14:paraId="5515ADA7" w14:textId="77777777" w:rsidR="00983355" w:rsidRPr="008D4E12" w:rsidRDefault="00983355" w:rsidP="00983355"/>
    <w:p w14:paraId="48B3957E" w14:textId="71334794" w:rsidR="00DC4748" w:rsidRPr="00B838FC" w:rsidRDefault="006D420C">
      <w:pPr>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[17]</w:t>
      </w:r>
      <w:r w:rsidR="00983355" w:rsidRPr="00B838FC">
        <w:rPr>
          <w:rFonts w:cs="Arial"/>
        </w:rPr>
        <w:t xml:space="preserve">, zusammen mit den </w:t>
      </w:r>
      <w:r w:rsidR="00A0396D" w:rsidRPr="00B838FC">
        <w:rPr>
          <w:rFonts w:cs="Arial"/>
        </w:rPr>
        <w:t>Sitzungen</w:t>
      </w:r>
      <w:r w:rsidR="00983355" w:rsidRPr="00B838FC">
        <w:rPr>
          <w:rFonts w:cs="Arial"/>
        </w:rPr>
        <w:t xml:space="preserve"> des Technischen Ausschusses Hybridseminare über </w:t>
      </w:r>
      <w:r w:rsidR="00A0396D" w:rsidRPr="00B838FC">
        <w:rPr>
          <w:rFonts w:cs="Arial"/>
        </w:rPr>
        <w:t xml:space="preserve">Prüfmethoden und -techniken </w:t>
      </w:r>
      <w:r w:rsidR="00983355" w:rsidRPr="00B838FC">
        <w:rPr>
          <w:rFonts w:cs="Arial"/>
        </w:rPr>
        <w:t xml:space="preserve">und sonstige Entwicklungen bei der DUS-Prüfung zu veranstalten, um das </w:t>
      </w:r>
      <w:r w:rsidR="00645B36" w:rsidRPr="00B838FC">
        <w:rPr>
          <w:rFonts w:cs="Arial"/>
        </w:rPr>
        <w:t>Bewusstsein</w:t>
      </w:r>
      <w:r w:rsidR="00983355" w:rsidRPr="00B838FC">
        <w:rPr>
          <w:rFonts w:cs="Arial"/>
        </w:rPr>
        <w:t xml:space="preserve"> für die Entwicklungen zu stärken.</w:t>
      </w:r>
    </w:p>
    <w:p w14:paraId="78C3C330" w14:textId="77777777" w:rsidR="00983355" w:rsidRPr="00B838FC" w:rsidRDefault="00983355" w:rsidP="00983355"/>
    <w:p w14:paraId="2C7AE12F" w14:textId="30FEE9E4" w:rsidR="00DC4748" w:rsidRPr="00B838FC" w:rsidRDefault="006D420C">
      <w:pPr>
        <w:keepLines/>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[18]</w:t>
      </w:r>
      <w:r w:rsidR="00983355" w:rsidRPr="00B838FC">
        <w:rPr>
          <w:rFonts w:cs="Arial"/>
        </w:rPr>
        <w:t xml:space="preserve">, neben den Seminaren, die </w:t>
      </w:r>
      <w:r w:rsidR="00623085" w:rsidRPr="00B838FC">
        <w:rPr>
          <w:rFonts w:cs="Arial"/>
        </w:rPr>
        <w:t xml:space="preserve">zusammen mit den </w:t>
      </w:r>
      <w:r w:rsidR="000B2951" w:rsidRPr="00B838FC">
        <w:rPr>
          <w:rFonts w:cs="Arial"/>
        </w:rPr>
        <w:t>Tagungen</w:t>
      </w:r>
      <w:r w:rsidR="00983355" w:rsidRPr="00B838FC">
        <w:rPr>
          <w:rFonts w:cs="Arial"/>
        </w:rPr>
        <w:t xml:space="preserve"> des Technischen Ausschusses abgehalten werden, auch Forschungsausstellungen mit </w:t>
      </w:r>
      <w:r w:rsidR="00CB02C8" w:rsidRPr="00B838FC">
        <w:rPr>
          <w:rFonts w:cs="Arial"/>
        </w:rPr>
        <w:t xml:space="preserve">Postersitzungen </w:t>
      </w:r>
      <w:r w:rsidR="00983355" w:rsidRPr="00B838FC">
        <w:rPr>
          <w:rFonts w:cs="Arial"/>
        </w:rPr>
        <w:t xml:space="preserve">in Erwägung zu ziehen, um </w:t>
      </w:r>
      <w:r w:rsidR="00B838FC" w:rsidRPr="00B838FC">
        <w:rPr>
          <w:rFonts w:cs="Arial"/>
        </w:rPr>
        <w:t>das Bewusstsein für die</w:t>
      </w:r>
      <w:r w:rsidR="00983355" w:rsidRPr="00B838FC">
        <w:rPr>
          <w:rFonts w:cs="Arial"/>
        </w:rPr>
        <w:t xml:space="preserve"> Entwicklungen zu erhöhen.</w:t>
      </w:r>
      <w:r w:rsidR="000B2951" w:rsidRPr="00B838FC">
        <w:rPr>
          <w:rFonts w:cs="Arial"/>
        </w:rPr>
        <w:t xml:space="preserve"> </w:t>
      </w:r>
      <w:r w:rsidR="00983355" w:rsidRPr="00B838FC">
        <w:rPr>
          <w:rFonts w:cs="Arial"/>
        </w:rPr>
        <w:t xml:space="preserve">Die Informationen aus den </w:t>
      </w:r>
      <w:r w:rsidR="00DF25F1" w:rsidRPr="00B838FC">
        <w:rPr>
          <w:rFonts w:cs="Arial"/>
        </w:rPr>
        <w:t>Postersitzungen</w:t>
      </w:r>
      <w:r w:rsidR="00983355" w:rsidRPr="00B838FC">
        <w:rPr>
          <w:rFonts w:cs="Arial"/>
        </w:rPr>
        <w:t xml:space="preserve"> sollten auch </w:t>
      </w:r>
      <w:r w:rsidR="0002539A" w:rsidRPr="00B838FC">
        <w:rPr>
          <w:rFonts w:cs="Arial"/>
          <w:color w:val="000000" w:themeColor="text1"/>
        </w:rPr>
        <w:t>Sachverständigen</w:t>
      </w:r>
      <w:r w:rsidR="00983355" w:rsidRPr="00B838FC">
        <w:rPr>
          <w:rFonts w:cs="Arial"/>
          <w:color w:val="000000" w:themeColor="text1"/>
        </w:rPr>
        <w:t xml:space="preserve"> </w:t>
      </w:r>
      <w:r w:rsidR="00983355" w:rsidRPr="00B838FC">
        <w:rPr>
          <w:rFonts w:cs="Arial"/>
        </w:rPr>
        <w:t xml:space="preserve">zugänglich gemacht werden, </w:t>
      </w:r>
      <w:r w:rsidR="00983355" w:rsidRPr="00B838FC">
        <w:rPr>
          <w:rFonts w:cs="Arial"/>
          <w:color w:val="000000" w:themeColor="text1"/>
        </w:rPr>
        <w:t xml:space="preserve">die nicht physisch an den </w:t>
      </w:r>
      <w:r w:rsidR="00DF25F1" w:rsidRPr="00B838FC">
        <w:rPr>
          <w:rFonts w:cs="Arial"/>
          <w:color w:val="000000" w:themeColor="text1"/>
        </w:rPr>
        <w:t xml:space="preserve">Tagungen des </w:t>
      </w:r>
      <w:r w:rsidR="00983355" w:rsidRPr="00B838FC">
        <w:rPr>
          <w:rFonts w:cs="Arial"/>
          <w:color w:val="000000" w:themeColor="text1"/>
        </w:rPr>
        <w:t xml:space="preserve">TC teilnehmen. </w:t>
      </w:r>
    </w:p>
    <w:p w14:paraId="46C84930" w14:textId="77777777" w:rsidR="00983355" w:rsidRPr="00B838FC" w:rsidRDefault="00983355" w:rsidP="00983355"/>
    <w:p w14:paraId="0CAC8604" w14:textId="77777777" w:rsidR="00983355" w:rsidRPr="00B838FC" w:rsidRDefault="00983355" w:rsidP="00983355">
      <w:pPr>
        <w:rPr>
          <w:rFonts w:cs="Arial"/>
        </w:rPr>
      </w:pPr>
    </w:p>
    <w:p w14:paraId="011D9CD3" w14:textId="759B3314" w:rsidR="00DC4748" w:rsidRPr="00B838FC" w:rsidRDefault="00013B75">
      <w:pPr>
        <w:keepNext/>
        <w:outlineLvl w:val="1"/>
        <w:rPr>
          <w:u w:val="single"/>
        </w:rPr>
      </w:pPr>
      <w:bookmarkStart w:id="18" w:name="_Toc146562593"/>
      <w:bookmarkStart w:id="19" w:name="_Toc113373158"/>
      <w:bookmarkStart w:id="20" w:name="_Toc140756343"/>
      <w:r>
        <w:rPr>
          <w:u w:val="single"/>
        </w:rPr>
        <w:t>Element</w:t>
      </w:r>
      <w:r w:rsidR="006D420C" w:rsidRPr="00B838FC">
        <w:rPr>
          <w:u w:val="single"/>
        </w:rPr>
        <w:t xml:space="preserve"> 2: UPOV-Prüfungsrichtlinien</w:t>
      </w:r>
      <w:bookmarkEnd w:id="18"/>
      <w:r w:rsidR="006D420C" w:rsidRPr="00B838FC">
        <w:rPr>
          <w:u w:val="single"/>
        </w:rPr>
        <w:t xml:space="preserve"> </w:t>
      </w:r>
      <w:bookmarkEnd w:id="19"/>
      <w:bookmarkEnd w:id="20"/>
    </w:p>
    <w:p w14:paraId="3420949A" w14:textId="77777777" w:rsidR="00983355" w:rsidRPr="00B838FC" w:rsidRDefault="00983355" w:rsidP="00983355">
      <w:pPr>
        <w:keepNext/>
        <w:keepLines/>
      </w:pPr>
    </w:p>
    <w:p w14:paraId="6815E879" w14:textId="4F433AA0" w:rsidR="00DC4748" w:rsidRPr="00B838FC" w:rsidRDefault="006D420C">
      <w:pPr>
        <w:keepNext/>
        <w:keepLines/>
        <w:contextualSpacing/>
        <w:rPr>
          <w:rFonts w:cs="Arial"/>
          <w:lang w:eastAsia="nl-N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[19]</w:t>
      </w:r>
      <w:r w:rsidR="00983355" w:rsidRPr="00B838FC">
        <w:rPr>
          <w:rFonts w:cs="Arial"/>
        </w:rPr>
        <w:t>, Erörterungen über Prüfungsrichtlinien als wichtige</w:t>
      </w:r>
      <w:r w:rsidR="004B7D1E">
        <w:rPr>
          <w:rFonts w:cs="Arial"/>
        </w:rPr>
        <w:t>s</w:t>
      </w:r>
      <w:r w:rsidR="00983355" w:rsidRPr="00B838FC">
        <w:rPr>
          <w:rFonts w:cs="Arial"/>
        </w:rPr>
        <w:t xml:space="preserve"> </w:t>
      </w:r>
      <w:r w:rsidR="00013B75">
        <w:rPr>
          <w:rFonts w:cs="Arial"/>
        </w:rPr>
        <w:t>Element</w:t>
      </w:r>
      <w:r w:rsidR="00983355" w:rsidRPr="00B838FC">
        <w:rPr>
          <w:rFonts w:cs="Arial"/>
        </w:rPr>
        <w:t xml:space="preserve"> der </w:t>
      </w:r>
      <w:r w:rsidR="00670EEF" w:rsidRPr="00B838FC">
        <w:rPr>
          <w:rFonts w:cs="Arial"/>
        </w:rPr>
        <w:t>Sitzungen der TWP</w:t>
      </w:r>
      <w:r w:rsidR="00983355" w:rsidRPr="00B838FC">
        <w:rPr>
          <w:rFonts w:cs="Arial"/>
        </w:rPr>
        <w:t xml:space="preserve"> fortzusetzen, um </w:t>
      </w:r>
      <w:r w:rsidR="00F14A7E" w:rsidRPr="00B838FC">
        <w:rPr>
          <w:rFonts w:cs="Arial"/>
        </w:rPr>
        <w:t xml:space="preserve">die </w:t>
      </w:r>
      <w:r w:rsidR="00983355" w:rsidRPr="00B838FC">
        <w:rPr>
          <w:rFonts w:cs="Arial"/>
        </w:rPr>
        <w:t>DUS-Verfahren zu harmonisieren und Möglichkeiten zur Interaktion und zum Erfahrungsaustausch zwischen Sachverständigen zu schaffen.</w:t>
      </w:r>
      <w:r w:rsidR="000B2951" w:rsidRPr="00B838FC">
        <w:rPr>
          <w:rFonts w:cs="Arial"/>
        </w:rPr>
        <w:t xml:space="preserve"> </w:t>
      </w:r>
    </w:p>
    <w:p w14:paraId="2F8F681D" w14:textId="77777777" w:rsidR="00983355" w:rsidRPr="00B838FC" w:rsidRDefault="00983355" w:rsidP="00983355"/>
    <w:p w14:paraId="2B844F0A" w14:textId="732737B0" w:rsidR="00DC4748" w:rsidRPr="00B838FC" w:rsidRDefault="006D420C">
      <w:pPr>
        <w:keepNext/>
        <w:outlineLvl w:val="2"/>
        <w:rPr>
          <w:i/>
        </w:rPr>
      </w:pPr>
      <w:bookmarkStart w:id="21" w:name="_Toc140756344"/>
      <w:bookmarkStart w:id="22" w:name="_Toc146562594"/>
      <w:r w:rsidRPr="00B838FC">
        <w:rPr>
          <w:i/>
        </w:rPr>
        <w:t xml:space="preserve">Beauftragung mit </w:t>
      </w:r>
      <w:r w:rsidR="00FA28CA" w:rsidRPr="00B838FC">
        <w:rPr>
          <w:i/>
        </w:rPr>
        <w:t xml:space="preserve">der </w:t>
      </w:r>
      <w:r w:rsidR="006350DF" w:rsidRPr="00B838FC">
        <w:rPr>
          <w:i/>
        </w:rPr>
        <w:t>Ausarbeitung</w:t>
      </w:r>
      <w:r w:rsidRPr="00B838FC">
        <w:rPr>
          <w:i/>
        </w:rPr>
        <w:t xml:space="preserve"> und Überarbeitung von Prüfungsrichtlinien</w:t>
      </w:r>
      <w:bookmarkEnd w:id="21"/>
      <w:bookmarkEnd w:id="22"/>
    </w:p>
    <w:p w14:paraId="48AEFA05" w14:textId="77777777" w:rsidR="00983355" w:rsidRPr="00B838FC" w:rsidRDefault="00983355" w:rsidP="00B77116">
      <w:pPr>
        <w:keepNext/>
        <w:rPr>
          <w:rFonts w:cs="Arial"/>
        </w:rPr>
      </w:pPr>
    </w:p>
    <w:p w14:paraId="0DD8F2DA" w14:textId="6E2ED76E" w:rsidR="00DC4748" w:rsidRPr="00B838FC" w:rsidRDefault="006D420C">
      <w:pPr>
        <w:keepNext/>
        <w:tabs>
          <w:tab w:val="left" w:pos="567"/>
          <w:tab w:val="left" w:pos="1701"/>
        </w:tabs>
        <w:contextualSpacing/>
        <w:rPr>
          <w:rFonts w:cs="Arial"/>
          <w:lang w:eastAsia="ja-JP"/>
        </w:rPr>
      </w:pPr>
      <w:r w:rsidRPr="00B838FC">
        <w:rPr>
          <w:rFonts w:cs="Arial"/>
          <w:lang w:eastAsia="ja-JP"/>
        </w:rPr>
        <w:fldChar w:fldCharType="begin"/>
      </w:r>
      <w:r w:rsidRPr="00B838FC">
        <w:rPr>
          <w:rFonts w:cs="Arial"/>
          <w:lang w:eastAsia="ja-JP"/>
        </w:rPr>
        <w:instrText xml:space="preserve"> AUTONUM  </w:instrText>
      </w:r>
      <w:r w:rsidRPr="00B838FC">
        <w:rPr>
          <w:rFonts w:cs="Arial"/>
          <w:lang w:eastAsia="ja-JP"/>
        </w:rPr>
        <w:fldChar w:fldCharType="end"/>
      </w:r>
      <w:r w:rsidRPr="00B838FC">
        <w:rPr>
          <w:rFonts w:cs="Arial"/>
          <w:lang w:eastAsia="ja-JP"/>
        </w:rPr>
        <w:tab/>
      </w:r>
      <w:r w:rsidR="00983355" w:rsidRPr="00B838FC">
        <w:rPr>
          <w:rFonts w:cs="Arial"/>
          <w:lang w:eastAsia="ja-JP"/>
        </w:rPr>
        <w:t xml:space="preserve">Es wird daran erinnert, </w:t>
      </w:r>
      <w:r w:rsidR="00645B36" w:rsidRPr="00B838FC">
        <w:rPr>
          <w:rFonts w:cs="Arial"/>
          <w:lang w:eastAsia="ja-JP"/>
        </w:rPr>
        <w:t>dass</w:t>
      </w:r>
      <w:r w:rsidR="00983355" w:rsidRPr="00B838FC">
        <w:rPr>
          <w:rFonts w:cs="Arial"/>
          <w:lang w:eastAsia="ja-JP"/>
        </w:rPr>
        <w:t xml:space="preserve"> die Verfahren zur Festlegung von Prioritäten </w:t>
      </w:r>
      <w:r w:rsidR="00B838FC" w:rsidRPr="00B838FC">
        <w:rPr>
          <w:rFonts w:cs="Arial"/>
          <w:lang w:eastAsia="ja-JP"/>
        </w:rPr>
        <w:t>bei der</w:t>
      </w:r>
      <w:r w:rsidR="00983355" w:rsidRPr="00B838FC">
        <w:rPr>
          <w:rFonts w:cs="Arial"/>
          <w:lang w:eastAsia="ja-JP"/>
        </w:rPr>
        <w:t xml:space="preserve"> Arbeit und Ernennung führender Sachverständiger, die mit der Überarbeitung und </w:t>
      </w:r>
      <w:r w:rsidR="00A365B6" w:rsidRPr="00B838FC">
        <w:rPr>
          <w:rFonts w:cs="Arial"/>
          <w:lang w:eastAsia="ja-JP"/>
        </w:rPr>
        <w:t>Ausarbeitung</w:t>
      </w:r>
      <w:r w:rsidR="00983355" w:rsidRPr="00B838FC">
        <w:rPr>
          <w:rFonts w:cs="Arial"/>
          <w:lang w:eastAsia="ja-JP"/>
        </w:rPr>
        <w:t xml:space="preserve"> neuer TG beauftragt </w:t>
      </w:r>
      <w:r w:rsidR="000B5A41" w:rsidRPr="00B838FC">
        <w:rPr>
          <w:rFonts w:cs="Arial"/>
          <w:lang w:eastAsia="ja-JP"/>
        </w:rPr>
        <w:t>werden</w:t>
      </w:r>
      <w:r w:rsidR="00983355" w:rsidRPr="00B838FC">
        <w:rPr>
          <w:rFonts w:cs="Arial"/>
          <w:lang w:eastAsia="ja-JP"/>
        </w:rPr>
        <w:t xml:space="preserve">, in Dokument TGP/7 </w:t>
      </w:r>
      <w:r w:rsidR="008C7051" w:rsidRPr="00B838FC">
        <w:rPr>
          <w:rFonts w:cs="Arial"/>
          <w:lang w:eastAsia="ja-JP"/>
        </w:rPr>
        <w:t>„</w:t>
      </w:r>
      <w:r w:rsidR="00983355" w:rsidRPr="00B838FC">
        <w:rPr>
          <w:rFonts w:cs="Arial"/>
          <w:lang w:eastAsia="ja-JP"/>
        </w:rPr>
        <w:t>Erstellung von Prüfungsrichtlinien</w:t>
      </w:r>
      <w:r w:rsidR="008C7051" w:rsidRPr="00B838FC">
        <w:rPr>
          <w:rFonts w:cs="Arial"/>
          <w:lang w:eastAsia="ja-JP"/>
        </w:rPr>
        <w:t>“</w:t>
      </w:r>
      <w:r w:rsidR="00983355" w:rsidRPr="00B838FC">
        <w:rPr>
          <w:rFonts w:cs="Arial"/>
          <w:lang w:eastAsia="ja-JP"/>
        </w:rPr>
        <w:t xml:space="preserve"> dargelegt sind und weiterhin </w:t>
      </w:r>
      <w:r w:rsidR="00B838FC" w:rsidRPr="00B838FC">
        <w:rPr>
          <w:rFonts w:cs="Arial"/>
          <w:lang w:eastAsia="ja-JP"/>
        </w:rPr>
        <w:t>gelten</w:t>
      </w:r>
      <w:r w:rsidR="00983355" w:rsidRPr="00B838FC">
        <w:rPr>
          <w:rFonts w:cs="Arial"/>
          <w:lang w:eastAsia="ja-JP"/>
        </w:rPr>
        <w:t>.</w:t>
      </w:r>
      <w:r w:rsidR="000B2951" w:rsidRPr="00B838FC">
        <w:rPr>
          <w:rFonts w:cs="Arial"/>
          <w:lang w:eastAsia="ja-JP"/>
        </w:rPr>
        <w:t xml:space="preserve"> </w:t>
      </w:r>
      <w:r w:rsidR="00983355" w:rsidRPr="00B838FC">
        <w:rPr>
          <w:rFonts w:cs="Arial"/>
          <w:lang w:eastAsia="ja-JP"/>
        </w:rPr>
        <w:t xml:space="preserve">Es wird </w:t>
      </w:r>
      <w:r w:rsidR="00983355" w:rsidRPr="00B838FC">
        <w:rPr>
          <w:rFonts w:cs="Arial"/>
          <w:b/>
          <w:lang w:eastAsia="ja-JP"/>
        </w:rPr>
        <w:t xml:space="preserve">empfohlen </w:t>
      </w:r>
      <w:r w:rsidR="00066B93" w:rsidRPr="00B838FC">
        <w:t>[20]</w:t>
      </w:r>
      <w:r w:rsidR="00983355" w:rsidRPr="00B838FC">
        <w:rPr>
          <w:rFonts w:cs="Arial"/>
          <w:lang w:eastAsia="ja-JP"/>
        </w:rPr>
        <w:t xml:space="preserve">, </w:t>
      </w:r>
      <w:r w:rsidR="00645B36" w:rsidRPr="00B838FC">
        <w:rPr>
          <w:rFonts w:cs="Arial"/>
          <w:lang w:eastAsia="ja-JP"/>
        </w:rPr>
        <w:t>dass</w:t>
      </w:r>
      <w:r w:rsidR="00983355" w:rsidRPr="00B838FC">
        <w:rPr>
          <w:rFonts w:cs="Arial"/>
          <w:lang w:eastAsia="ja-JP"/>
        </w:rPr>
        <w:t xml:space="preserve"> diese Verfahren weiterhin angewandt werden, um </w:t>
      </w:r>
      <w:r w:rsidR="00D43085" w:rsidRPr="00B838FC">
        <w:rPr>
          <w:rFonts w:cs="Arial"/>
          <w:lang w:eastAsia="ja-JP"/>
        </w:rPr>
        <w:t>zu gewährleisten</w:t>
      </w:r>
      <w:r w:rsidR="00983355" w:rsidRPr="00B838FC">
        <w:rPr>
          <w:rFonts w:cs="Arial"/>
          <w:lang w:eastAsia="ja-JP"/>
        </w:rPr>
        <w:t xml:space="preserve">, </w:t>
      </w:r>
      <w:r w:rsidR="00645B36" w:rsidRPr="00B838FC">
        <w:rPr>
          <w:rFonts w:cs="Arial"/>
          <w:lang w:eastAsia="ja-JP"/>
        </w:rPr>
        <w:t>dass</w:t>
      </w:r>
      <w:r w:rsidR="00983355" w:rsidRPr="00B838FC">
        <w:rPr>
          <w:rFonts w:cs="Arial"/>
          <w:lang w:eastAsia="ja-JP"/>
        </w:rPr>
        <w:t xml:space="preserve"> die Arbeit der TWP an den TG möglichst effizient ist (vergleiche Dokument TGP/7, Abschnitt 2.2 </w:t>
      </w:r>
      <w:r w:rsidR="008C7051" w:rsidRPr="00B838FC">
        <w:rPr>
          <w:rFonts w:cs="Arial"/>
          <w:lang w:eastAsia="ja-JP"/>
        </w:rPr>
        <w:t>„</w:t>
      </w:r>
      <w:r w:rsidR="00983355" w:rsidRPr="00B838FC">
        <w:rPr>
          <w:rFonts w:cs="Arial"/>
          <w:lang w:eastAsia="ja-JP"/>
        </w:rPr>
        <w:t xml:space="preserve">Verfahren </w:t>
      </w:r>
      <w:r w:rsidR="00026673" w:rsidRPr="00B838FC">
        <w:rPr>
          <w:rFonts w:cs="Arial"/>
          <w:lang w:eastAsia="ja-JP"/>
        </w:rPr>
        <w:t>zur</w:t>
      </w:r>
      <w:r w:rsidR="00983355" w:rsidRPr="00B838FC">
        <w:rPr>
          <w:rFonts w:cs="Arial"/>
          <w:lang w:eastAsia="ja-JP"/>
        </w:rPr>
        <w:t xml:space="preserve"> Einführung von Prüfungsrichtlinien</w:t>
      </w:r>
      <w:r w:rsidR="008C7051" w:rsidRPr="00B838FC">
        <w:rPr>
          <w:rFonts w:cs="Arial"/>
          <w:lang w:eastAsia="ja-JP"/>
        </w:rPr>
        <w:t>“</w:t>
      </w:r>
      <w:r w:rsidR="00983355" w:rsidRPr="00B838FC">
        <w:rPr>
          <w:rFonts w:cs="Arial"/>
          <w:lang w:eastAsia="ja-JP"/>
        </w:rPr>
        <w:t xml:space="preserve">). </w:t>
      </w:r>
    </w:p>
    <w:p w14:paraId="38456EC6" w14:textId="77777777" w:rsidR="00983355" w:rsidRPr="00B838FC" w:rsidRDefault="00983355" w:rsidP="00C772A8">
      <w:pPr>
        <w:rPr>
          <w:rFonts w:cs="Arial"/>
          <w:lang w:eastAsia="ja-JP"/>
        </w:rPr>
      </w:pPr>
    </w:p>
    <w:p w14:paraId="56E93BDB" w14:textId="5D0263BF" w:rsidR="00DC4748" w:rsidRPr="00B838FC" w:rsidRDefault="006D420C">
      <w:pPr>
        <w:keepNext/>
        <w:outlineLvl w:val="2"/>
        <w:rPr>
          <w:i/>
          <w:lang w:eastAsia="ja-JP"/>
        </w:rPr>
      </w:pPr>
      <w:bookmarkStart w:id="23" w:name="_Toc140756345"/>
      <w:bookmarkStart w:id="24" w:name="_Toc146562595"/>
      <w:r w:rsidRPr="00B838FC">
        <w:rPr>
          <w:i/>
          <w:lang w:eastAsia="ja-JP"/>
        </w:rPr>
        <w:t xml:space="preserve">Verfahren </w:t>
      </w:r>
      <w:r w:rsidR="00382215" w:rsidRPr="00B838FC">
        <w:rPr>
          <w:i/>
          <w:lang w:eastAsia="ja-JP"/>
        </w:rPr>
        <w:t>zur</w:t>
      </w:r>
      <w:r w:rsidRPr="00B838FC">
        <w:rPr>
          <w:i/>
          <w:lang w:eastAsia="ja-JP"/>
        </w:rPr>
        <w:t xml:space="preserve"> Erstellung von Prüfungsrichtlinien</w:t>
      </w:r>
      <w:bookmarkEnd w:id="23"/>
      <w:bookmarkEnd w:id="24"/>
    </w:p>
    <w:p w14:paraId="4D10FADB" w14:textId="77777777" w:rsidR="00983355" w:rsidRPr="00B838FC" w:rsidRDefault="00983355" w:rsidP="00C772A8">
      <w:pPr>
        <w:rPr>
          <w:rFonts w:cs="Arial"/>
          <w:lang w:eastAsia="ja-JP"/>
        </w:rPr>
      </w:pPr>
    </w:p>
    <w:p w14:paraId="4CAA3645" w14:textId="3910602E" w:rsidR="00DC4748" w:rsidRPr="00B838FC" w:rsidRDefault="006D420C">
      <w:pPr>
        <w:keepNext/>
        <w:ind w:left="567"/>
        <w:outlineLvl w:val="3"/>
        <w:rPr>
          <w:u w:val="single"/>
          <w:lang w:eastAsia="ja-JP"/>
        </w:rPr>
      </w:pPr>
      <w:bookmarkStart w:id="25" w:name="_Toc140756346"/>
      <w:r w:rsidRPr="00B838FC">
        <w:rPr>
          <w:u w:val="single"/>
          <w:lang w:eastAsia="ja-JP"/>
        </w:rPr>
        <w:t>Webbasierte TG-</w:t>
      </w:r>
      <w:r w:rsidR="006F41CC" w:rsidRPr="00B838FC">
        <w:rPr>
          <w:u w:val="single"/>
          <w:lang w:eastAsia="ja-JP"/>
        </w:rPr>
        <w:t>Musterv</w:t>
      </w:r>
      <w:r w:rsidRPr="00B838FC">
        <w:rPr>
          <w:u w:val="single"/>
          <w:lang w:eastAsia="ja-JP"/>
        </w:rPr>
        <w:t>orlage</w:t>
      </w:r>
      <w:bookmarkEnd w:id="25"/>
    </w:p>
    <w:p w14:paraId="560F204A" w14:textId="77777777" w:rsidR="00983355" w:rsidRPr="00B838FC" w:rsidRDefault="00983355" w:rsidP="00C772A8">
      <w:pPr>
        <w:rPr>
          <w:rFonts w:cs="Arial"/>
          <w:lang w:eastAsia="ja-JP"/>
        </w:rPr>
      </w:pPr>
    </w:p>
    <w:p w14:paraId="38F0DC9E" w14:textId="1A5F21B2" w:rsidR="00DC4748" w:rsidRPr="00B838FC" w:rsidRDefault="006D420C">
      <w:pPr>
        <w:contextualSpacing/>
        <w:rPr>
          <w:rFonts w:cs="Arial"/>
        </w:rPr>
      </w:pPr>
      <w:r w:rsidRPr="00B838FC">
        <w:rPr>
          <w:rFonts w:cs="Arial"/>
          <w:lang w:eastAsia="ja-JP"/>
        </w:rPr>
        <w:fldChar w:fldCharType="begin"/>
      </w:r>
      <w:r w:rsidRPr="00B838FC">
        <w:rPr>
          <w:rFonts w:cs="Arial"/>
          <w:lang w:eastAsia="ja-JP"/>
        </w:rPr>
        <w:instrText xml:space="preserve"> AUTONUM  </w:instrText>
      </w:r>
      <w:r w:rsidRPr="00B838FC">
        <w:rPr>
          <w:rFonts w:cs="Arial"/>
          <w:lang w:eastAsia="ja-JP"/>
        </w:rPr>
        <w:fldChar w:fldCharType="end"/>
      </w:r>
      <w:r w:rsidRPr="00B838FC">
        <w:rPr>
          <w:rFonts w:cs="Arial"/>
          <w:lang w:eastAsia="ja-JP"/>
        </w:rPr>
        <w:tab/>
      </w:r>
      <w:r w:rsidR="00983355" w:rsidRPr="00B838FC">
        <w:rPr>
          <w:rFonts w:cs="Arial"/>
          <w:lang w:eastAsia="ja-JP"/>
        </w:rPr>
        <w:t xml:space="preserve">Es wird </w:t>
      </w:r>
      <w:r w:rsidR="00983355" w:rsidRPr="00B838FC">
        <w:rPr>
          <w:rFonts w:cs="Arial"/>
          <w:b/>
          <w:lang w:eastAsia="ja-JP"/>
        </w:rPr>
        <w:t xml:space="preserve">empfohlen </w:t>
      </w:r>
      <w:r w:rsidR="00066B93" w:rsidRPr="00B838FC">
        <w:t>[21]</w:t>
      </w:r>
      <w:r w:rsidR="00983355" w:rsidRPr="00B838FC">
        <w:rPr>
          <w:rFonts w:cs="Arial"/>
          <w:lang w:eastAsia="ja-JP"/>
        </w:rPr>
        <w:t xml:space="preserve">, dem </w:t>
      </w:r>
      <w:r w:rsidR="00983355" w:rsidRPr="00B838FC">
        <w:rPr>
          <w:rFonts w:cs="Arial"/>
          <w:iCs/>
          <w:snapToGrid w:val="0"/>
          <w:color w:val="000000"/>
        </w:rPr>
        <w:t xml:space="preserve">führenden Sachverständigen </w:t>
      </w:r>
      <w:r w:rsidR="00983355" w:rsidRPr="00B838FC">
        <w:rPr>
          <w:rFonts w:cs="Arial"/>
          <w:lang w:eastAsia="ja-JP"/>
        </w:rPr>
        <w:t xml:space="preserve">mehr Flexibilität bei der Entscheidung über die Verwendung der webbasierten TG-Mustervorlage bei </w:t>
      </w:r>
      <w:r w:rsidR="006F41CC" w:rsidRPr="00B838FC">
        <w:rPr>
          <w:rFonts w:cs="Arial"/>
          <w:lang w:eastAsia="ja-JP"/>
        </w:rPr>
        <w:t>dem</w:t>
      </w:r>
      <w:r w:rsidR="00983355" w:rsidRPr="00B838FC">
        <w:rPr>
          <w:rFonts w:cs="Arial"/>
          <w:lang w:eastAsia="ja-JP"/>
        </w:rPr>
        <w:t xml:space="preserve"> </w:t>
      </w:r>
      <w:r w:rsidR="00CD3B10" w:rsidRPr="00B838FC">
        <w:rPr>
          <w:rFonts w:cs="Arial"/>
          <w:lang w:eastAsia="ja-JP"/>
        </w:rPr>
        <w:t>Verfahren zur Ausarbeitung</w:t>
      </w:r>
      <w:r w:rsidR="00983355" w:rsidRPr="00B838FC">
        <w:rPr>
          <w:rFonts w:cs="Arial"/>
          <w:lang w:eastAsia="ja-JP"/>
        </w:rPr>
        <w:t xml:space="preserve"> von TG einzuräumen und gleichzeitig </w:t>
      </w:r>
      <w:r w:rsidR="000B5A41" w:rsidRPr="00B838FC">
        <w:rPr>
          <w:rFonts w:cs="Arial"/>
          <w:lang w:eastAsia="ja-JP"/>
        </w:rPr>
        <w:t>zu fordern</w:t>
      </w:r>
      <w:r w:rsidR="00983355" w:rsidRPr="00B838FC">
        <w:rPr>
          <w:rFonts w:cs="Arial"/>
          <w:lang w:eastAsia="ja-JP"/>
        </w:rPr>
        <w:t xml:space="preserve">, </w:t>
      </w:r>
      <w:r w:rsidR="00645B36" w:rsidRPr="00B838FC">
        <w:rPr>
          <w:rFonts w:cs="Arial"/>
          <w:lang w:eastAsia="ja-JP"/>
        </w:rPr>
        <w:t>dass</w:t>
      </w:r>
      <w:r w:rsidR="00983355" w:rsidRPr="00B838FC">
        <w:rPr>
          <w:rFonts w:cs="Arial"/>
          <w:lang w:eastAsia="ja-JP"/>
        </w:rPr>
        <w:t xml:space="preserve"> </w:t>
      </w:r>
      <w:r w:rsidR="00983355" w:rsidRPr="00B838FC">
        <w:rPr>
          <w:rFonts w:cs="Arial"/>
        </w:rPr>
        <w:t>der Entwurf für die Annahme durch den TC im Format der webbasierten TG-Mustervorlage erstellt werden mu</w:t>
      </w:r>
      <w:r w:rsidR="00A10794" w:rsidRPr="00B838FC">
        <w:rPr>
          <w:rFonts w:cs="Arial"/>
        </w:rPr>
        <w:t>ss</w:t>
      </w:r>
      <w:r w:rsidR="00983355" w:rsidRPr="00B838FC">
        <w:rPr>
          <w:rFonts w:cs="Arial"/>
        </w:rPr>
        <w:t xml:space="preserve">, </w:t>
      </w:r>
      <w:r w:rsidR="00983355" w:rsidRPr="00B838FC">
        <w:rPr>
          <w:rFonts w:cs="Arial"/>
          <w:lang w:eastAsia="ja-JP"/>
        </w:rPr>
        <w:t>und Dokument TGP/7 entsprechend zu ändern</w:t>
      </w:r>
      <w:r w:rsidR="00983355" w:rsidRPr="00B838FC">
        <w:rPr>
          <w:rFonts w:cs="Arial"/>
        </w:rPr>
        <w:t>.</w:t>
      </w:r>
      <w:r w:rsidR="000B2951" w:rsidRPr="00B838FC">
        <w:rPr>
          <w:rFonts w:cs="Arial"/>
        </w:rPr>
        <w:t xml:space="preserve"> </w:t>
      </w:r>
    </w:p>
    <w:p w14:paraId="202B3627" w14:textId="77777777" w:rsidR="00983355" w:rsidRPr="00B838FC" w:rsidRDefault="00983355" w:rsidP="00C772A8">
      <w:pPr>
        <w:rPr>
          <w:rFonts w:cs="Arial"/>
          <w:lang w:eastAsia="ja-JP"/>
        </w:rPr>
      </w:pPr>
    </w:p>
    <w:p w14:paraId="0B4C744A" w14:textId="2865F8F8" w:rsidR="00DC4748" w:rsidRPr="00B838FC" w:rsidRDefault="00E77A7C">
      <w:pPr>
        <w:keepNext/>
        <w:ind w:left="567"/>
        <w:outlineLvl w:val="3"/>
        <w:rPr>
          <w:u w:val="single"/>
          <w:lang w:eastAsia="ja-JP"/>
        </w:rPr>
      </w:pPr>
      <w:bookmarkStart w:id="26" w:name="_Toc140756347"/>
      <w:r w:rsidRPr="00B838FC">
        <w:rPr>
          <w:u w:val="single"/>
        </w:rPr>
        <w:t>Sitzungen</w:t>
      </w:r>
      <w:r w:rsidR="00B22FC0" w:rsidRPr="00B838FC">
        <w:rPr>
          <w:u w:val="single"/>
        </w:rPr>
        <w:t xml:space="preserve"> der Untergruppen</w:t>
      </w:r>
      <w:bookmarkEnd w:id="26"/>
    </w:p>
    <w:p w14:paraId="271290CD" w14:textId="77777777" w:rsidR="00983355" w:rsidRPr="00B838FC" w:rsidRDefault="00983355" w:rsidP="00983355">
      <w:pPr>
        <w:keepNext/>
        <w:rPr>
          <w:rFonts w:cs="Arial"/>
          <w:lang w:eastAsia="ja-JP"/>
        </w:rPr>
      </w:pPr>
    </w:p>
    <w:p w14:paraId="0F15FB06" w14:textId="4E9C6322" w:rsidR="00DC4748" w:rsidRPr="00B838FC" w:rsidRDefault="006D420C">
      <w:pPr>
        <w:keepNext/>
        <w:contextualSpacing/>
        <w:jc w:val="left"/>
        <w:rPr>
          <w:rFonts w:cs="Arial"/>
          <w:lang w:eastAsia="ja-JP"/>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Dokument TGP/7, Abschnitt 2.2.4.5 </w:t>
      </w:r>
      <w:r w:rsidR="008C7051" w:rsidRPr="00B838FC">
        <w:rPr>
          <w:rFonts w:cs="Arial"/>
        </w:rPr>
        <w:t>„</w:t>
      </w:r>
      <w:r w:rsidR="00522260" w:rsidRPr="00B838FC">
        <w:rPr>
          <w:rFonts w:cs="Arial"/>
        </w:rPr>
        <w:t>Sitzungen</w:t>
      </w:r>
      <w:r w:rsidR="00983355" w:rsidRPr="00B838FC">
        <w:rPr>
          <w:rFonts w:cs="Arial"/>
        </w:rPr>
        <w:t xml:space="preserve"> der Untergruppen</w:t>
      </w:r>
      <w:r w:rsidR="008C7051" w:rsidRPr="00B838FC">
        <w:rPr>
          <w:rFonts w:cs="Arial"/>
        </w:rPr>
        <w:t>“</w:t>
      </w:r>
      <w:r w:rsidR="00983355" w:rsidRPr="00B838FC">
        <w:rPr>
          <w:rFonts w:cs="Arial"/>
        </w:rPr>
        <w:t xml:space="preserve"> sieht </w:t>
      </w:r>
      <w:r w:rsidR="000B5A41" w:rsidRPr="00B838FC">
        <w:rPr>
          <w:rFonts w:cs="Arial"/>
          <w:lang w:eastAsia="ja-JP"/>
        </w:rPr>
        <w:t xml:space="preserve">Folgendes </w:t>
      </w:r>
      <w:r w:rsidR="00983355" w:rsidRPr="00B838FC">
        <w:rPr>
          <w:rFonts w:cs="Arial"/>
        </w:rPr>
        <w:t>vor</w:t>
      </w:r>
      <w:r w:rsidR="00983355" w:rsidRPr="00B838FC">
        <w:rPr>
          <w:rFonts w:cs="Arial"/>
          <w:lang w:eastAsia="ja-JP"/>
        </w:rPr>
        <w:t>:</w:t>
      </w:r>
    </w:p>
    <w:p w14:paraId="40F805B4" w14:textId="77777777" w:rsidR="00983355" w:rsidRPr="00B838FC" w:rsidRDefault="00983355" w:rsidP="00983355">
      <w:pPr>
        <w:keepNext/>
        <w:rPr>
          <w:rFonts w:cs="Arial"/>
          <w:lang w:eastAsia="ja-JP"/>
        </w:rPr>
      </w:pPr>
    </w:p>
    <w:p w14:paraId="594BDB3D" w14:textId="1ECA902C" w:rsidR="00DC4748" w:rsidRPr="00B838FC" w:rsidRDefault="008C7051">
      <w:pPr>
        <w:keepNext/>
        <w:ind w:left="567" w:right="567"/>
        <w:rPr>
          <w:rFonts w:cs="Arial"/>
          <w:noProof/>
          <w:sz w:val="18"/>
          <w:lang w:eastAsia="ja-JP"/>
        </w:rPr>
      </w:pPr>
      <w:r w:rsidRPr="00B838FC">
        <w:rPr>
          <w:rFonts w:cs="Arial"/>
          <w:noProof/>
          <w:sz w:val="18"/>
          <w:lang w:eastAsia="ja-JP"/>
        </w:rPr>
        <w:t>„</w:t>
      </w:r>
      <w:r w:rsidR="00714856" w:rsidRPr="00B838FC">
        <w:rPr>
          <w:rFonts w:cs="Arial"/>
          <w:noProof/>
          <w:sz w:val="18"/>
          <w:lang w:eastAsia="ja-JP"/>
        </w:rPr>
        <w:t xml:space="preserve">Die entsprechenden TWP </w:t>
      </w:r>
      <w:r w:rsidR="004E72C3" w:rsidRPr="00B838FC">
        <w:rPr>
          <w:rFonts w:cs="Arial"/>
          <w:noProof/>
          <w:sz w:val="18"/>
          <w:lang w:eastAsia="ja-JP"/>
        </w:rPr>
        <w:t xml:space="preserve">können </w:t>
      </w:r>
      <w:r w:rsidR="00714856" w:rsidRPr="00B838FC">
        <w:rPr>
          <w:rFonts w:cs="Arial"/>
          <w:noProof/>
          <w:sz w:val="18"/>
          <w:lang w:eastAsia="ja-JP"/>
        </w:rPr>
        <w:t>die Beratungen der beteiligten Sachverständigen für bestimmte Prüfungsrichtlinien verstärken, indem Sitzungen der Untergruppen für Prüfungsrichtlinien abgehalten werden. Diese Sitzungen der Untergruppen können in Verbindung mit anderen UPOV-Sitzungen stattfinden oder als getrennte Sitzungen mit oder ohne Teilnahme des Büros veranstaltet werden</w:t>
      </w:r>
      <w:r w:rsidRPr="00B838FC">
        <w:rPr>
          <w:rFonts w:cs="Arial"/>
          <w:noProof/>
          <w:sz w:val="18"/>
          <w:lang w:eastAsia="ja-JP"/>
        </w:rPr>
        <w:t>. [...]“</w:t>
      </w:r>
    </w:p>
    <w:p w14:paraId="3B96F9BE" w14:textId="77777777" w:rsidR="00983355" w:rsidRPr="00B838FC" w:rsidRDefault="00983355" w:rsidP="00983355">
      <w:pPr>
        <w:rPr>
          <w:rFonts w:cs="Arial"/>
          <w:lang w:eastAsia="ja-JP"/>
        </w:rPr>
      </w:pPr>
    </w:p>
    <w:p w14:paraId="4E2686A1" w14:textId="6A45C41D" w:rsidR="00DC4748" w:rsidRPr="00B838FC" w:rsidRDefault="006D420C">
      <w:pPr>
        <w:contextualSpacing/>
        <w:rPr>
          <w:rFonts w:cs="Arial"/>
        </w:rPr>
      </w:pPr>
      <w:r w:rsidRPr="00B838FC">
        <w:rPr>
          <w:rFonts w:cs="Arial"/>
          <w:lang w:eastAsia="ja-JP"/>
        </w:rPr>
        <w:fldChar w:fldCharType="begin"/>
      </w:r>
      <w:r w:rsidRPr="00B838FC">
        <w:rPr>
          <w:rFonts w:cs="Arial"/>
          <w:lang w:eastAsia="ja-JP"/>
        </w:rPr>
        <w:instrText xml:space="preserve"> AUTONUM  </w:instrText>
      </w:r>
      <w:r w:rsidRPr="00B838FC">
        <w:rPr>
          <w:rFonts w:cs="Arial"/>
          <w:lang w:eastAsia="ja-JP"/>
        </w:rPr>
        <w:fldChar w:fldCharType="end"/>
      </w:r>
      <w:r w:rsidRPr="00B838FC">
        <w:rPr>
          <w:rFonts w:cs="Arial"/>
          <w:lang w:eastAsia="ja-JP"/>
        </w:rPr>
        <w:tab/>
      </w:r>
      <w:r w:rsidR="00983355" w:rsidRPr="00B838FC">
        <w:rPr>
          <w:rFonts w:cs="Arial"/>
          <w:lang w:eastAsia="ja-JP"/>
        </w:rPr>
        <w:t xml:space="preserve">Die </w:t>
      </w:r>
      <w:r w:rsidR="00670EEF" w:rsidRPr="00B838FC">
        <w:rPr>
          <w:rFonts w:cs="Arial"/>
          <w:lang w:eastAsia="ja-JP"/>
        </w:rPr>
        <w:t>Sitzungen der TWP</w:t>
      </w:r>
      <w:r w:rsidR="00983355" w:rsidRPr="00B838FC">
        <w:rPr>
          <w:rFonts w:cs="Arial"/>
          <w:lang w:eastAsia="ja-JP"/>
        </w:rPr>
        <w:t xml:space="preserve"> bieten nur begrenzte Zeit für Erörterungen über Prüfungsrichtlinien.</w:t>
      </w:r>
      <w:r w:rsidR="000B2951" w:rsidRPr="00B838FC">
        <w:rPr>
          <w:rFonts w:cs="Arial"/>
          <w:lang w:eastAsia="ja-JP"/>
        </w:rPr>
        <w:t xml:space="preserve"> </w:t>
      </w:r>
      <w:r w:rsidR="00983355" w:rsidRPr="00B838FC">
        <w:rPr>
          <w:rFonts w:cs="Arial"/>
          <w:lang w:eastAsia="ja-JP"/>
        </w:rPr>
        <w:t xml:space="preserve">Die </w:t>
      </w:r>
      <w:r w:rsidR="00ED547A" w:rsidRPr="00B838FC">
        <w:rPr>
          <w:rFonts w:cs="Arial"/>
        </w:rPr>
        <w:t>Sitzungen</w:t>
      </w:r>
      <w:r w:rsidR="00983355" w:rsidRPr="00B838FC">
        <w:rPr>
          <w:rFonts w:cs="Arial"/>
        </w:rPr>
        <w:t xml:space="preserve"> der TG-Untergruppen können </w:t>
      </w:r>
      <w:r w:rsidR="00983355" w:rsidRPr="00B838FC">
        <w:rPr>
          <w:rFonts w:cs="Arial"/>
          <w:lang w:eastAsia="ja-JP"/>
        </w:rPr>
        <w:t xml:space="preserve">zwar </w:t>
      </w:r>
      <w:r w:rsidR="00983355" w:rsidRPr="00B838FC">
        <w:rPr>
          <w:rFonts w:cs="Arial"/>
        </w:rPr>
        <w:t xml:space="preserve">weiterhin während der </w:t>
      </w:r>
      <w:r w:rsidR="00670EEF" w:rsidRPr="00B838FC">
        <w:rPr>
          <w:rFonts w:cs="Arial"/>
        </w:rPr>
        <w:t>Sitzungen der TWP</w:t>
      </w:r>
      <w:r w:rsidR="00983355" w:rsidRPr="00B838FC">
        <w:rPr>
          <w:rFonts w:cs="Arial"/>
        </w:rPr>
        <w:t xml:space="preserve"> abgehalten werden, </w:t>
      </w:r>
      <w:r w:rsidR="00983355" w:rsidRPr="00B838FC">
        <w:rPr>
          <w:rFonts w:cs="Arial"/>
          <w:lang w:eastAsia="ja-JP"/>
        </w:rPr>
        <w:t xml:space="preserve">es wird </w:t>
      </w:r>
      <w:r w:rsidR="00983355" w:rsidRPr="00B838FC">
        <w:rPr>
          <w:rFonts w:cs="Arial"/>
        </w:rPr>
        <w:t xml:space="preserve">jedoch </w:t>
      </w:r>
      <w:r w:rsidR="00983355" w:rsidRPr="00B838FC">
        <w:rPr>
          <w:rFonts w:cs="Arial"/>
          <w:b/>
          <w:lang w:eastAsia="ja-JP"/>
        </w:rPr>
        <w:t xml:space="preserve">empfohlen </w:t>
      </w:r>
      <w:r w:rsidR="00066B93" w:rsidRPr="00B838FC">
        <w:t>[22]</w:t>
      </w:r>
      <w:r w:rsidR="00983355" w:rsidRPr="00B838FC">
        <w:rPr>
          <w:rFonts w:cs="Arial"/>
          <w:lang w:eastAsia="ja-JP"/>
        </w:rPr>
        <w:t xml:space="preserve">, </w:t>
      </w:r>
      <w:r w:rsidR="00645B36" w:rsidRPr="00B838FC">
        <w:rPr>
          <w:rFonts w:cs="Arial"/>
          <w:lang w:eastAsia="ja-JP"/>
        </w:rPr>
        <w:t>dass</w:t>
      </w:r>
      <w:r w:rsidR="00983355" w:rsidRPr="00B838FC">
        <w:rPr>
          <w:rFonts w:cs="Arial"/>
          <w:lang w:eastAsia="ja-JP"/>
        </w:rPr>
        <w:t xml:space="preserve"> </w:t>
      </w:r>
      <w:r w:rsidR="00983355" w:rsidRPr="00B838FC">
        <w:rPr>
          <w:rFonts w:cs="Arial"/>
        </w:rPr>
        <w:t xml:space="preserve">die Erörterungen der Untergruppen auch außerhalb der </w:t>
      </w:r>
      <w:r w:rsidR="00670EEF" w:rsidRPr="00B838FC">
        <w:rPr>
          <w:rFonts w:cs="Arial"/>
        </w:rPr>
        <w:t>Sitzungen der TWP</w:t>
      </w:r>
      <w:r w:rsidR="00983355" w:rsidRPr="00B838FC">
        <w:rPr>
          <w:rFonts w:cs="Arial"/>
        </w:rPr>
        <w:t xml:space="preserve"> gefördert werden sollten (z. B. </w:t>
      </w:r>
      <w:r w:rsidR="00E969BA" w:rsidRPr="00B838FC">
        <w:rPr>
          <w:rFonts w:cs="Arial"/>
          <w:lang w:eastAsia="nl-NL"/>
        </w:rPr>
        <w:t>Online-Sitzungen</w:t>
      </w:r>
      <w:r w:rsidR="00983355" w:rsidRPr="00B838FC">
        <w:rPr>
          <w:rFonts w:cs="Arial"/>
          <w:lang w:eastAsia="nl-NL"/>
        </w:rPr>
        <w:t>, E-Mail), um die Beteiligung der Pflanzensachverständigen zu erhöhen, eine breitere Beteiligung der UPOV-Mitglieder zu erreichen und die für die Fertigstellung der Prüfungsrichtlinien erforderliche Zeit zu verringern.</w:t>
      </w:r>
      <w:r w:rsidR="000B2951" w:rsidRPr="00B838FC">
        <w:rPr>
          <w:rFonts w:cs="Arial"/>
          <w:lang w:eastAsia="nl-NL"/>
        </w:rPr>
        <w:t xml:space="preserve"> </w:t>
      </w:r>
      <w:r w:rsidR="00983355" w:rsidRPr="00B838FC">
        <w:rPr>
          <w:rFonts w:cs="Arial"/>
          <w:lang w:eastAsia="ja-JP"/>
        </w:rPr>
        <w:t xml:space="preserve">Es wird </w:t>
      </w:r>
      <w:r w:rsidR="00983355" w:rsidRPr="00B838FC">
        <w:rPr>
          <w:rFonts w:cs="Arial"/>
          <w:b/>
          <w:lang w:eastAsia="ja-JP"/>
        </w:rPr>
        <w:t xml:space="preserve">empfohlen </w:t>
      </w:r>
      <w:r w:rsidR="00066B93" w:rsidRPr="00B838FC">
        <w:t>[23]</w:t>
      </w:r>
      <w:r w:rsidR="00983355" w:rsidRPr="00B838FC">
        <w:rPr>
          <w:rFonts w:cs="Arial"/>
          <w:lang w:eastAsia="ja-JP"/>
        </w:rPr>
        <w:t xml:space="preserve">, </w:t>
      </w:r>
      <w:r w:rsidR="00645B36" w:rsidRPr="00B838FC">
        <w:rPr>
          <w:rFonts w:cs="Arial"/>
          <w:lang w:eastAsia="ja-JP"/>
        </w:rPr>
        <w:t>dass</w:t>
      </w:r>
      <w:r w:rsidR="00983355" w:rsidRPr="00B838FC">
        <w:rPr>
          <w:rFonts w:cs="Arial"/>
          <w:lang w:eastAsia="ja-JP"/>
        </w:rPr>
        <w:t xml:space="preserve"> die führenden Sachverständigen die Häufigkeit und Dauer der </w:t>
      </w:r>
      <w:r w:rsidR="00ED547A" w:rsidRPr="00B838FC">
        <w:rPr>
          <w:rFonts w:cs="Arial"/>
          <w:lang w:eastAsia="ja-JP"/>
        </w:rPr>
        <w:t>Sitzungen</w:t>
      </w:r>
      <w:r w:rsidR="00983355" w:rsidRPr="00B838FC">
        <w:rPr>
          <w:rFonts w:cs="Arial"/>
          <w:lang w:eastAsia="ja-JP"/>
        </w:rPr>
        <w:t xml:space="preserve"> der </w:t>
      </w:r>
      <w:r w:rsidR="00983355" w:rsidRPr="00B838FC">
        <w:rPr>
          <w:rFonts w:cs="Arial"/>
          <w:color w:val="000000" w:themeColor="text1"/>
        </w:rPr>
        <w:t xml:space="preserve">TG-Untergruppen </w:t>
      </w:r>
      <w:r w:rsidR="00983355" w:rsidRPr="00B838FC">
        <w:rPr>
          <w:rFonts w:cs="Arial"/>
          <w:lang w:eastAsia="ja-JP"/>
        </w:rPr>
        <w:t xml:space="preserve">flexibel vereinbaren können, </w:t>
      </w:r>
      <w:r w:rsidR="00B838FC">
        <w:rPr>
          <w:rFonts w:cs="Arial"/>
          <w:lang w:eastAsia="ja-JP"/>
        </w:rPr>
        <w:t xml:space="preserve">und </w:t>
      </w:r>
      <w:r w:rsidR="00983355" w:rsidRPr="00B838FC">
        <w:rPr>
          <w:rFonts w:cs="Arial"/>
          <w:color w:val="000000" w:themeColor="text1"/>
        </w:rPr>
        <w:t xml:space="preserve">der jeweiligen TWP über die Erörterungen </w:t>
      </w:r>
      <w:r w:rsidR="00CC717D" w:rsidRPr="00B838FC">
        <w:rPr>
          <w:rFonts w:cs="Arial"/>
          <w:color w:val="000000" w:themeColor="text1"/>
        </w:rPr>
        <w:t>berichten</w:t>
      </w:r>
      <w:r w:rsidR="00983355" w:rsidRPr="00B838FC">
        <w:rPr>
          <w:rFonts w:cs="Arial"/>
          <w:color w:val="000000" w:themeColor="text1"/>
        </w:rPr>
        <w:t>.</w:t>
      </w:r>
      <w:r w:rsidR="000B2951" w:rsidRPr="00B838FC">
        <w:rPr>
          <w:rFonts w:cs="Arial"/>
          <w:color w:val="000000" w:themeColor="text1"/>
        </w:rPr>
        <w:t xml:space="preserve"> </w:t>
      </w:r>
    </w:p>
    <w:p w14:paraId="22DAAE07" w14:textId="77777777" w:rsidR="00983355" w:rsidRPr="00B838FC" w:rsidRDefault="00983355" w:rsidP="00983355">
      <w:pPr>
        <w:rPr>
          <w:rFonts w:cs="Arial"/>
          <w:color w:val="000000" w:themeColor="text1"/>
        </w:rPr>
      </w:pPr>
    </w:p>
    <w:p w14:paraId="3707B5AA" w14:textId="77777777" w:rsidR="00DC4748" w:rsidRPr="00B838FC" w:rsidRDefault="006D420C">
      <w:pPr>
        <w:keepNext/>
        <w:outlineLvl w:val="2"/>
        <w:rPr>
          <w:i/>
        </w:rPr>
      </w:pPr>
      <w:bookmarkStart w:id="27" w:name="_Toc140756348"/>
      <w:bookmarkStart w:id="28" w:name="_Toc146562596"/>
      <w:r w:rsidRPr="00B838FC">
        <w:rPr>
          <w:i/>
        </w:rPr>
        <w:t>Die Rolle des Verbandsbüros</w:t>
      </w:r>
      <w:bookmarkEnd w:id="27"/>
      <w:bookmarkEnd w:id="28"/>
    </w:p>
    <w:p w14:paraId="1D1F1F32" w14:textId="77777777" w:rsidR="00983355" w:rsidRPr="00B838FC" w:rsidRDefault="00983355" w:rsidP="00983355">
      <w:pPr>
        <w:keepNext/>
        <w:rPr>
          <w:rFonts w:cs="Arial"/>
          <w:color w:val="000000" w:themeColor="text1"/>
        </w:rPr>
      </w:pPr>
    </w:p>
    <w:p w14:paraId="3DD1192B" w14:textId="07A10825" w:rsidR="00DC4748" w:rsidRPr="00B838FC" w:rsidRDefault="006D420C">
      <w:pPr>
        <w:keepNext/>
        <w:contextualSpacing/>
        <w:rPr>
          <w:rFonts w:cs="Arial"/>
        </w:rPr>
      </w:pPr>
      <w:r w:rsidRPr="00B838FC">
        <w:rPr>
          <w:rFonts w:cs="Arial"/>
          <w:color w:val="000000" w:themeColor="text1"/>
        </w:rPr>
        <w:fldChar w:fldCharType="begin"/>
      </w:r>
      <w:r w:rsidRPr="00B838FC">
        <w:rPr>
          <w:rFonts w:cs="Arial"/>
          <w:color w:val="000000" w:themeColor="text1"/>
        </w:rPr>
        <w:instrText xml:space="preserve"> AUTONUM  </w:instrText>
      </w:r>
      <w:r w:rsidRPr="00B838FC">
        <w:rPr>
          <w:rFonts w:cs="Arial"/>
          <w:color w:val="000000" w:themeColor="text1"/>
        </w:rPr>
        <w:fldChar w:fldCharType="end"/>
      </w:r>
      <w:r w:rsidRPr="00B838FC">
        <w:rPr>
          <w:rFonts w:cs="Arial"/>
          <w:color w:val="000000" w:themeColor="text1"/>
        </w:rPr>
        <w:tab/>
      </w:r>
      <w:r w:rsidR="00983355" w:rsidRPr="00B838FC">
        <w:rPr>
          <w:rFonts w:cs="Arial"/>
          <w:color w:val="000000" w:themeColor="text1"/>
        </w:rPr>
        <w:t xml:space="preserve">Es wird </w:t>
      </w:r>
      <w:r w:rsidR="00983355" w:rsidRPr="00B838FC">
        <w:rPr>
          <w:rFonts w:cs="Arial"/>
          <w:b/>
          <w:color w:val="000000" w:themeColor="text1"/>
        </w:rPr>
        <w:t xml:space="preserve">empfohlen </w:t>
      </w:r>
      <w:r w:rsidR="00066B93" w:rsidRPr="00B838FC">
        <w:t>[24]</w:t>
      </w:r>
      <w:r w:rsidR="00983355" w:rsidRPr="00B838FC">
        <w:rPr>
          <w:rFonts w:cs="Arial"/>
          <w:color w:val="000000" w:themeColor="text1"/>
        </w:rPr>
        <w:t xml:space="preserve">, </w:t>
      </w:r>
      <w:r w:rsidR="00645B36" w:rsidRPr="00B838FC">
        <w:rPr>
          <w:rFonts w:cs="Arial"/>
          <w:color w:val="000000" w:themeColor="text1"/>
        </w:rPr>
        <w:t>dass</w:t>
      </w:r>
      <w:r w:rsidR="00983355" w:rsidRPr="00B838FC">
        <w:rPr>
          <w:rFonts w:cs="Arial"/>
          <w:color w:val="000000" w:themeColor="text1"/>
        </w:rPr>
        <w:t xml:space="preserve"> das Verbandsbüro </w:t>
      </w:r>
      <w:r w:rsidR="00816E4D" w:rsidRPr="00B838FC">
        <w:rPr>
          <w:rFonts w:cs="Arial"/>
          <w:color w:val="000000" w:themeColor="text1"/>
        </w:rPr>
        <w:t xml:space="preserve">für </w:t>
      </w:r>
      <w:r w:rsidR="00983355" w:rsidRPr="00B838FC">
        <w:rPr>
          <w:rFonts w:cs="Arial"/>
          <w:color w:val="000000" w:themeColor="text1"/>
        </w:rPr>
        <w:t xml:space="preserve">die </w:t>
      </w:r>
      <w:r w:rsidR="00A10794" w:rsidRPr="00B838FC">
        <w:rPr>
          <w:rFonts w:cs="Arial"/>
        </w:rPr>
        <w:t>Sitzungen</w:t>
      </w:r>
      <w:r w:rsidR="00983355" w:rsidRPr="00B838FC">
        <w:rPr>
          <w:rFonts w:cs="Arial"/>
        </w:rPr>
        <w:t xml:space="preserve"> der TG-Untergruppen wie folgt </w:t>
      </w:r>
      <w:r w:rsidR="00816E4D" w:rsidRPr="00B838FC">
        <w:rPr>
          <w:rFonts w:cs="Arial"/>
        </w:rPr>
        <w:t>administrative Unterstützung bereitstellt</w:t>
      </w:r>
      <w:r w:rsidR="00983355" w:rsidRPr="00B838FC">
        <w:rPr>
          <w:rFonts w:cs="Arial"/>
        </w:rPr>
        <w:t>:</w:t>
      </w:r>
    </w:p>
    <w:p w14:paraId="6BAE6B3E" w14:textId="77777777" w:rsidR="00983355" w:rsidRPr="00B838FC" w:rsidRDefault="00983355" w:rsidP="00983355">
      <w:pPr>
        <w:keepNext/>
        <w:rPr>
          <w:rFonts w:cs="Arial"/>
          <w:sz w:val="18"/>
        </w:rPr>
      </w:pPr>
    </w:p>
    <w:p w14:paraId="19BF5B5E" w14:textId="7B6AACDC" w:rsidR="00DC4748" w:rsidRPr="00B838FC" w:rsidRDefault="006D420C">
      <w:pPr>
        <w:keepNext/>
        <w:numPr>
          <w:ilvl w:val="0"/>
          <w:numId w:val="20"/>
        </w:numPr>
        <w:rPr>
          <w:rFonts w:eastAsiaTheme="minorHAnsi" w:cs="Arial"/>
          <w:szCs w:val="22"/>
        </w:rPr>
      </w:pPr>
      <w:r w:rsidRPr="00B838FC">
        <w:rPr>
          <w:rFonts w:eastAsiaTheme="minorHAnsi" w:cs="Arial"/>
          <w:szCs w:val="22"/>
        </w:rPr>
        <w:t xml:space="preserve">Für </w:t>
      </w:r>
      <w:r w:rsidR="00513A79" w:rsidRPr="00B838FC">
        <w:rPr>
          <w:rFonts w:eastAsiaTheme="minorHAnsi" w:cs="Arial"/>
          <w:szCs w:val="22"/>
        </w:rPr>
        <w:t>Sitzungen</w:t>
      </w:r>
      <w:r w:rsidRPr="00B838FC">
        <w:rPr>
          <w:rFonts w:eastAsiaTheme="minorHAnsi" w:cs="Arial"/>
          <w:szCs w:val="22"/>
        </w:rPr>
        <w:t xml:space="preserve">, die während der </w:t>
      </w:r>
      <w:r w:rsidR="00670EEF" w:rsidRPr="00B838FC">
        <w:rPr>
          <w:rFonts w:eastAsiaTheme="minorHAnsi" w:cs="Arial"/>
          <w:szCs w:val="22"/>
        </w:rPr>
        <w:t>Sitzungen der TWP</w:t>
      </w:r>
      <w:r w:rsidRPr="00B838FC">
        <w:rPr>
          <w:rFonts w:eastAsiaTheme="minorHAnsi" w:cs="Arial"/>
          <w:szCs w:val="22"/>
        </w:rPr>
        <w:t xml:space="preserve"> </w:t>
      </w:r>
      <w:r w:rsidR="00D46F88" w:rsidRPr="00B838FC">
        <w:rPr>
          <w:rFonts w:eastAsiaTheme="minorHAnsi" w:cs="Arial"/>
          <w:szCs w:val="22"/>
        </w:rPr>
        <w:t>angesetzt</w:t>
      </w:r>
      <w:r w:rsidRPr="00B838FC">
        <w:rPr>
          <w:rFonts w:eastAsiaTheme="minorHAnsi" w:cs="Arial"/>
          <w:szCs w:val="22"/>
        </w:rPr>
        <w:t xml:space="preserve"> werden, </w:t>
      </w:r>
      <w:r w:rsidR="00973803" w:rsidRPr="00B838FC">
        <w:rPr>
          <w:rFonts w:eastAsiaTheme="minorHAnsi" w:cs="Arial"/>
          <w:szCs w:val="22"/>
        </w:rPr>
        <w:t>würde</w:t>
      </w:r>
      <w:r w:rsidRPr="00B838FC">
        <w:rPr>
          <w:rFonts w:eastAsiaTheme="minorHAnsi" w:cs="Arial"/>
          <w:szCs w:val="22"/>
        </w:rPr>
        <w:t xml:space="preserve"> die Beteiligung des Verbandsbüros zwischen dem </w:t>
      </w:r>
      <w:r w:rsidRPr="00B838FC">
        <w:rPr>
          <w:rFonts w:eastAsiaTheme="minorHAnsi" w:cs="Arial"/>
          <w:iCs/>
          <w:snapToGrid w:val="0"/>
          <w:color w:val="000000"/>
          <w:szCs w:val="22"/>
        </w:rPr>
        <w:t xml:space="preserve">führenden Sachverständigen und dem Verbandsbüro </w:t>
      </w:r>
      <w:r w:rsidRPr="00B838FC">
        <w:rPr>
          <w:rFonts w:eastAsiaTheme="minorHAnsi" w:cs="Arial"/>
          <w:szCs w:val="22"/>
        </w:rPr>
        <w:t>vereinbart</w:t>
      </w:r>
      <w:r w:rsidR="00973803" w:rsidRPr="00B838FC">
        <w:rPr>
          <w:rFonts w:eastAsiaTheme="minorHAnsi" w:cs="Arial"/>
          <w:szCs w:val="22"/>
        </w:rPr>
        <w:t xml:space="preserve"> werden</w:t>
      </w:r>
      <w:r w:rsidRPr="00B838FC">
        <w:rPr>
          <w:rFonts w:eastAsiaTheme="minorHAnsi" w:cs="Arial"/>
          <w:szCs w:val="22"/>
        </w:rPr>
        <w:t xml:space="preserve"> </w:t>
      </w:r>
      <w:r w:rsidRPr="00B838FC">
        <w:rPr>
          <w:rFonts w:eastAsiaTheme="minorHAnsi" w:cs="Arial"/>
          <w:iCs/>
          <w:snapToGrid w:val="0"/>
          <w:color w:val="000000"/>
          <w:szCs w:val="22"/>
        </w:rPr>
        <w:t xml:space="preserve">(z. B. </w:t>
      </w:r>
      <w:r w:rsidR="00B838FC">
        <w:rPr>
          <w:rFonts w:eastAsiaTheme="minorHAnsi" w:cs="Arial"/>
          <w:iCs/>
          <w:snapToGrid w:val="0"/>
          <w:color w:val="000000"/>
          <w:szCs w:val="22"/>
        </w:rPr>
        <w:t>Einrichten</w:t>
      </w:r>
      <w:r w:rsidRPr="00B838FC">
        <w:rPr>
          <w:rFonts w:eastAsiaTheme="minorHAnsi" w:cs="Arial"/>
          <w:iCs/>
          <w:snapToGrid w:val="0"/>
          <w:color w:val="000000"/>
          <w:szCs w:val="22"/>
        </w:rPr>
        <w:t xml:space="preserve"> </w:t>
      </w:r>
      <w:r w:rsidR="00EA0F7E" w:rsidRPr="00B838FC">
        <w:rPr>
          <w:rFonts w:eastAsiaTheme="minorHAnsi" w:cs="Arial"/>
          <w:iCs/>
          <w:snapToGrid w:val="0"/>
          <w:color w:val="000000"/>
          <w:szCs w:val="22"/>
        </w:rPr>
        <w:t>von</w:t>
      </w:r>
      <w:r w:rsidRPr="00B838FC">
        <w:rPr>
          <w:rFonts w:eastAsiaTheme="minorHAnsi" w:cs="Arial"/>
          <w:iCs/>
          <w:snapToGrid w:val="0"/>
          <w:color w:val="000000"/>
          <w:szCs w:val="22"/>
        </w:rPr>
        <w:t xml:space="preserve"> Erörterungen und/oder Berichterstattung über Entscheidungen)</w:t>
      </w:r>
      <w:r w:rsidRPr="00B838FC">
        <w:rPr>
          <w:rFonts w:eastAsiaTheme="minorHAnsi" w:cs="Arial"/>
          <w:szCs w:val="22"/>
        </w:rPr>
        <w:t>.</w:t>
      </w:r>
    </w:p>
    <w:p w14:paraId="679051EB" w14:textId="77777777" w:rsidR="00983355" w:rsidRPr="008D4E12" w:rsidRDefault="00983355" w:rsidP="0024309D"/>
    <w:p w14:paraId="5D20E955" w14:textId="6BB5BA18" w:rsidR="00DC4748" w:rsidRPr="008D4E12" w:rsidRDefault="00B838FC">
      <w:pPr>
        <w:keepNext/>
        <w:numPr>
          <w:ilvl w:val="0"/>
          <w:numId w:val="20"/>
        </w:numPr>
        <w:rPr>
          <w:rFonts w:eastAsiaTheme="minorHAnsi" w:cs="Arial"/>
          <w:szCs w:val="22"/>
        </w:rPr>
      </w:pPr>
      <w:r w:rsidRPr="008D4E12">
        <w:rPr>
          <w:rFonts w:eastAsiaTheme="minorHAnsi" w:cs="Arial"/>
          <w:szCs w:val="22"/>
        </w:rPr>
        <w:lastRenderedPageBreak/>
        <w:t xml:space="preserve">Für </w:t>
      </w:r>
      <w:r>
        <w:rPr>
          <w:rFonts w:eastAsiaTheme="minorHAnsi" w:cs="Arial"/>
          <w:szCs w:val="22"/>
        </w:rPr>
        <w:t>Sitzungen</w:t>
      </w:r>
      <w:r w:rsidRPr="008D4E12">
        <w:rPr>
          <w:rFonts w:eastAsiaTheme="minorHAnsi" w:cs="Arial"/>
          <w:szCs w:val="22"/>
        </w:rPr>
        <w:t xml:space="preserve">, die außerhalb der TWP </w:t>
      </w:r>
      <w:r>
        <w:rPr>
          <w:rFonts w:eastAsiaTheme="minorHAnsi" w:cs="Arial"/>
          <w:szCs w:val="22"/>
        </w:rPr>
        <w:t>angesetzt werden</w:t>
      </w:r>
      <w:r w:rsidRPr="008D4E12">
        <w:rPr>
          <w:rFonts w:eastAsiaTheme="minorHAnsi" w:cs="Arial"/>
          <w:szCs w:val="22"/>
        </w:rPr>
        <w:t xml:space="preserve">, </w:t>
      </w:r>
      <w:r>
        <w:rPr>
          <w:rFonts w:eastAsiaTheme="minorHAnsi" w:cs="Arial"/>
          <w:szCs w:val="22"/>
        </w:rPr>
        <w:t>würde</w:t>
      </w:r>
      <w:r w:rsidRPr="008D4E12">
        <w:rPr>
          <w:rFonts w:eastAsiaTheme="minorHAnsi" w:cs="Arial"/>
          <w:szCs w:val="22"/>
        </w:rPr>
        <w:t xml:space="preserve"> keine administrative Unterstützung </w:t>
      </w:r>
      <w:r>
        <w:rPr>
          <w:rFonts w:eastAsiaTheme="minorHAnsi" w:cs="Arial"/>
          <w:szCs w:val="22"/>
        </w:rPr>
        <w:t>bereitgestellt werden</w:t>
      </w:r>
      <w:r w:rsidRPr="008D4E12">
        <w:rPr>
          <w:rFonts w:eastAsiaTheme="minorHAnsi" w:cs="Arial"/>
          <w:szCs w:val="22"/>
        </w:rPr>
        <w:t>.</w:t>
      </w:r>
      <w:r>
        <w:rPr>
          <w:rFonts w:eastAsiaTheme="minorHAnsi" w:cs="Arial"/>
          <w:szCs w:val="22"/>
        </w:rPr>
        <w:t xml:space="preserve"> (</w:t>
      </w:r>
      <w:r w:rsidRPr="008D4E12">
        <w:rPr>
          <w:rFonts w:eastAsiaTheme="minorHAnsi" w:cs="Arial"/>
          <w:szCs w:val="22"/>
        </w:rPr>
        <w:t>D</w:t>
      </w:r>
      <w:r w:rsidR="004B7D1E">
        <w:rPr>
          <w:rFonts w:eastAsiaTheme="minorHAnsi" w:cs="Arial"/>
          <w:szCs w:val="22"/>
        </w:rPr>
        <w:t>ie</w:t>
      </w:r>
      <w:r w:rsidRPr="008D4E12">
        <w:rPr>
          <w:rFonts w:eastAsiaTheme="minorHAnsi" w:cs="Arial"/>
          <w:szCs w:val="22"/>
        </w:rPr>
        <w:t xml:space="preserve"> führende</w:t>
      </w:r>
      <w:r w:rsidR="004B7D1E">
        <w:rPr>
          <w:rFonts w:eastAsiaTheme="minorHAnsi" w:cs="Arial"/>
          <w:szCs w:val="22"/>
        </w:rPr>
        <w:t>n</w:t>
      </w:r>
      <w:r w:rsidRPr="008D4E12">
        <w:rPr>
          <w:rFonts w:eastAsiaTheme="minorHAnsi" w:cs="Arial"/>
          <w:szCs w:val="22"/>
        </w:rPr>
        <w:t xml:space="preserve"> Sachverständige</w:t>
      </w:r>
      <w:r w:rsidR="004B7D1E">
        <w:rPr>
          <w:rFonts w:eastAsiaTheme="minorHAnsi" w:cs="Arial"/>
          <w:szCs w:val="22"/>
        </w:rPr>
        <w:t>n</w:t>
      </w:r>
      <w:r w:rsidRPr="008D4E12">
        <w:rPr>
          <w:rFonts w:eastAsiaTheme="minorHAnsi" w:cs="Arial"/>
          <w:szCs w:val="22"/>
        </w:rPr>
        <w:t xml:space="preserve"> würde</w:t>
      </w:r>
      <w:r w:rsidR="004B7D1E">
        <w:rPr>
          <w:rFonts w:eastAsiaTheme="minorHAnsi" w:cs="Arial"/>
          <w:szCs w:val="22"/>
        </w:rPr>
        <w:t>n</w:t>
      </w:r>
      <w:r w:rsidRPr="008D4E12">
        <w:rPr>
          <w:rFonts w:eastAsiaTheme="minorHAnsi" w:cs="Arial"/>
          <w:szCs w:val="22"/>
        </w:rPr>
        <w:t xml:space="preserve"> die </w:t>
      </w:r>
      <w:r>
        <w:rPr>
          <w:rFonts w:eastAsiaTheme="minorHAnsi" w:cs="Arial"/>
          <w:szCs w:val="22"/>
        </w:rPr>
        <w:t>Sitzungen</w:t>
      </w:r>
      <w:r w:rsidRPr="008D4E12">
        <w:rPr>
          <w:rFonts w:eastAsiaTheme="minorHAnsi" w:cs="Arial"/>
          <w:szCs w:val="22"/>
        </w:rPr>
        <w:t xml:space="preserve"> </w:t>
      </w:r>
      <w:r>
        <w:rPr>
          <w:rFonts w:eastAsiaTheme="minorHAnsi" w:cs="Arial"/>
          <w:szCs w:val="22"/>
        </w:rPr>
        <w:t>ausrichten</w:t>
      </w:r>
      <w:r w:rsidRPr="008D4E12">
        <w:rPr>
          <w:rFonts w:eastAsiaTheme="minorHAnsi" w:cs="Arial"/>
          <w:szCs w:val="22"/>
        </w:rPr>
        <w:t xml:space="preserve"> und </w:t>
      </w:r>
      <w:r>
        <w:rPr>
          <w:rFonts w:eastAsiaTheme="minorHAnsi" w:cs="Arial"/>
          <w:szCs w:val="22"/>
        </w:rPr>
        <w:t>jegliche</w:t>
      </w:r>
      <w:r w:rsidRPr="008D4E12">
        <w:rPr>
          <w:rFonts w:eastAsiaTheme="minorHAnsi" w:cs="Arial"/>
          <w:szCs w:val="22"/>
        </w:rPr>
        <w:t xml:space="preserve"> Entscheidungen aufzeichnen.</w:t>
      </w:r>
      <w:r>
        <w:rPr>
          <w:rFonts w:eastAsiaTheme="minorHAnsi" w:cs="Arial"/>
          <w:szCs w:val="22"/>
        </w:rPr>
        <w:t xml:space="preserve">) </w:t>
      </w:r>
      <w:r w:rsidRPr="008D4E12">
        <w:rPr>
          <w:rFonts w:eastAsiaTheme="minorHAnsi" w:cs="Arial"/>
          <w:szCs w:val="22"/>
        </w:rPr>
        <w:t>Die Teilnahme des Verbandsbüros würde zwischen dem führenden Sachverständigen und dem Verbandsbüro vereinbart werden</w:t>
      </w:r>
      <w:r w:rsidR="006D420C" w:rsidRPr="008D4E12">
        <w:rPr>
          <w:rFonts w:eastAsiaTheme="minorHAnsi" w:cs="Arial"/>
          <w:szCs w:val="22"/>
        </w:rPr>
        <w:t>.</w:t>
      </w:r>
    </w:p>
    <w:p w14:paraId="6C276D04" w14:textId="77777777" w:rsidR="00983355" w:rsidRPr="008D4E12" w:rsidRDefault="00983355" w:rsidP="00983355"/>
    <w:p w14:paraId="3F8E204C" w14:textId="77777777" w:rsidR="00983355" w:rsidRPr="008D4E12" w:rsidRDefault="00983355" w:rsidP="0024309D">
      <w:pPr>
        <w:pStyle w:val="EndnoteText"/>
      </w:pPr>
    </w:p>
    <w:p w14:paraId="52A446F5" w14:textId="3A9C247F" w:rsidR="00DC4748" w:rsidRPr="00B838FC" w:rsidRDefault="00013B75">
      <w:pPr>
        <w:keepNext/>
        <w:outlineLvl w:val="1"/>
        <w:rPr>
          <w:u w:val="single"/>
        </w:rPr>
      </w:pPr>
      <w:bookmarkStart w:id="29" w:name="_Toc146562597"/>
      <w:bookmarkStart w:id="30" w:name="_Toc113373163"/>
      <w:bookmarkStart w:id="31" w:name="_Toc140756349"/>
      <w:r>
        <w:rPr>
          <w:u w:val="single"/>
        </w:rPr>
        <w:t>Element</w:t>
      </w:r>
      <w:r w:rsidR="006D420C" w:rsidRPr="00B838FC">
        <w:rPr>
          <w:u w:val="single"/>
        </w:rPr>
        <w:t xml:space="preserve"> 3: Prüfungsrichtlinien der UPOV-Mitglieder</w:t>
      </w:r>
      <w:bookmarkEnd w:id="29"/>
      <w:r w:rsidR="006D420C" w:rsidRPr="00B838FC">
        <w:rPr>
          <w:u w:val="single"/>
        </w:rPr>
        <w:t xml:space="preserve"> </w:t>
      </w:r>
      <w:bookmarkEnd w:id="30"/>
      <w:bookmarkEnd w:id="31"/>
    </w:p>
    <w:p w14:paraId="41DAC34F" w14:textId="77777777" w:rsidR="00983355" w:rsidRPr="00B838FC" w:rsidRDefault="00983355" w:rsidP="00983355">
      <w:pPr>
        <w:tabs>
          <w:tab w:val="left" w:pos="567"/>
        </w:tabs>
      </w:pPr>
    </w:p>
    <w:p w14:paraId="0343001F" w14:textId="27C44FAB" w:rsidR="00DC4748" w:rsidRPr="00B838FC" w:rsidRDefault="006D420C">
      <w:pPr>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[25]</w:t>
      </w:r>
      <w:r w:rsidR="00983355" w:rsidRPr="00B838FC">
        <w:rPr>
          <w:rFonts w:cs="Arial"/>
        </w:rPr>
        <w:t xml:space="preserve">, eine Erweiterung der webbasierten TG-Mustervorlage oder eines anderen UPOV-Instruments </w:t>
      </w:r>
      <w:r w:rsidR="007022FC" w:rsidRPr="00B838FC">
        <w:rPr>
          <w:rFonts w:cs="Arial"/>
        </w:rPr>
        <w:t xml:space="preserve">zu </w:t>
      </w:r>
      <w:r w:rsidR="006112FC" w:rsidRPr="00B838FC">
        <w:rPr>
          <w:rFonts w:cs="Arial"/>
        </w:rPr>
        <w:t>prüfen</w:t>
      </w:r>
      <w:r w:rsidR="00983355" w:rsidRPr="00B838FC">
        <w:rPr>
          <w:rFonts w:cs="Arial"/>
        </w:rPr>
        <w:t xml:space="preserve">, um die </w:t>
      </w:r>
      <w:r w:rsidR="006C51D3" w:rsidRPr="00B838FC">
        <w:rPr>
          <w:rFonts w:cs="Arial"/>
        </w:rPr>
        <w:t>Ausarbeitung</w:t>
      </w:r>
      <w:r w:rsidR="00983355" w:rsidRPr="00B838FC">
        <w:rPr>
          <w:rFonts w:cs="Arial"/>
        </w:rPr>
        <w:t xml:space="preserve"> von Prüfungsrichtlinien einzelner Behörden zu ermöglichen.</w:t>
      </w:r>
      <w:r w:rsidR="000B2951" w:rsidRPr="00B838FC">
        <w:rPr>
          <w:rFonts w:cs="Arial"/>
        </w:rPr>
        <w:t xml:space="preserve"> </w:t>
      </w:r>
    </w:p>
    <w:p w14:paraId="5177C4DB" w14:textId="77777777" w:rsidR="00983355" w:rsidRPr="00B838FC" w:rsidRDefault="00983355" w:rsidP="00CF509E">
      <w:pPr>
        <w:tabs>
          <w:tab w:val="left" w:pos="567"/>
        </w:tabs>
      </w:pPr>
    </w:p>
    <w:p w14:paraId="3C6853F1" w14:textId="72504F16" w:rsidR="00DC4748" w:rsidRPr="00B838FC" w:rsidRDefault="006D420C">
      <w:pPr>
        <w:keepLines/>
        <w:tabs>
          <w:tab w:val="left" w:pos="567"/>
        </w:tabs>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[26]</w:t>
      </w:r>
      <w:r w:rsidR="00983355" w:rsidRPr="00B838FC">
        <w:rPr>
          <w:rFonts w:cs="Arial"/>
        </w:rPr>
        <w:t xml:space="preserve">, Mitglieder, die Unterstützung bei der </w:t>
      </w:r>
      <w:r w:rsidR="00B4654E" w:rsidRPr="00B838FC">
        <w:rPr>
          <w:rFonts w:cs="Arial"/>
        </w:rPr>
        <w:t>Ausarbeitung</w:t>
      </w:r>
      <w:r w:rsidR="00983355" w:rsidRPr="00B838FC">
        <w:rPr>
          <w:rFonts w:cs="Arial"/>
        </w:rPr>
        <w:t xml:space="preserve"> ihrer nationalen Prüfungsrichtlinien suchen, auf die Liste der Kontaktpersonen für internationale Zusammenarbeit bei der DUS-Prüfung </w:t>
      </w:r>
      <w:r w:rsidR="006C51D3" w:rsidRPr="00B838FC">
        <w:rPr>
          <w:rFonts w:cs="Arial"/>
        </w:rPr>
        <w:t>hinzuweisen</w:t>
      </w:r>
      <w:r w:rsidR="00983355" w:rsidRPr="00B838FC">
        <w:rPr>
          <w:rFonts w:cs="Arial"/>
        </w:rPr>
        <w:t>.</w:t>
      </w:r>
      <w:r w:rsidR="000B2951" w:rsidRPr="00B838FC">
        <w:rPr>
          <w:rFonts w:cs="Arial"/>
        </w:rPr>
        <w:t xml:space="preserve"> </w:t>
      </w:r>
      <w:r w:rsidR="00983355" w:rsidRPr="00B838FC">
        <w:rPr>
          <w:rFonts w:cs="Arial"/>
        </w:rPr>
        <w:t xml:space="preserve">Es wird </w:t>
      </w:r>
      <w:r w:rsidR="00983355" w:rsidRPr="00B838FC">
        <w:rPr>
          <w:rFonts w:cs="Arial"/>
          <w:b/>
        </w:rPr>
        <w:t xml:space="preserve">empfohlen </w:t>
      </w:r>
      <w:r w:rsidR="00066B93" w:rsidRPr="00B838FC">
        <w:t xml:space="preserve">[27], </w:t>
      </w:r>
      <w:r w:rsidR="00983355" w:rsidRPr="00B838FC">
        <w:rPr>
          <w:rFonts w:cs="Arial"/>
        </w:rPr>
        <w:t>die Liste um Informationen über Mitglieder zu erweitern, die bereit sind, andere bei der Ausarbeitung nationaler Prüfungsrichtlinien anzuleiten (</w:t>
      </w:r>
      <w:r w:rsidR="00B22FC0" w:rsidRPr="00B838FC">
        <w:rPr>
          <w:rFonts w:cs="Arial"/>
        </w:rPr>
        <w:t>vergleiche</w:t>
      </w:r>
      <w:r w:rsidR="00983355" w:rsidRPr="00B838FC">
        <w:rPr>
          <w:rFonts w:cs="Arial"/>
        </w:rPr>
        <w:t xml:space="preserve">: </w:t>
      </w:r>
      <w:hyperlink r:id="rId10" w:history="1">
        <w:r w:rsidR="00470271" w:rsidRPr="00B838FC">
          <w:rPr>
            <w:rFonts w:cs="Arial"/>
            <w:color w:val="0000FF"/>
            <w:u w:val="single"/>
          </w:rPr>
          <w:t>https://www.upov.int/databases/de/contact_cooperation.html</w:t>
        </w:r>
      </w:hyperlink>
      <w:r w:rsidR="00983355" w:rsidRPr="00B838FC">
        <w:rPr>
          <w:rFonts w:cs="Arial"/>
        </w:rPr>
        <w:t>).</w:t>
      </w:r>
    </w:p>
    <w:p w14:paraId="61172616" w14:textId="77777777" w:rsidR="00983355" w:rsidRPr="00B838FC" w:rsidRDefault="00983355" w:rsidP="00CF509E"/>
    <w:p w14:paraId="0969249D" w14:textId="05FCD8A1" w:rsidR="00DC4748" w:rsidRPr="00B838FC" w:rsidRDefault="006D420C">
      <w:pPr>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[28]</w:t>
      </w:r>
      <w:r w:rsidR="00983355" w:rsidRPr="00B838FC">
        <w:rPr>
          <w:rFonts w:cs="Arial"/>
        </w:rPr>
        <w:t xml:space="preserve">, </w:t>
      </w:r>
      <w:r w:rsidR="002232B0" w:rsidRPr="00B838FC">
        <w:rPr>
          <w:rFonts w:cs="Arial"/>
        </w:rPr>
        <w:t>Möglichkeiten</w:t>
      </w:r>
      <w:r w:rsidR="00983355" w:rsidRPr="00B838FC">
        <w:rPr>
          <w:rFonts w:cs="Arial"/>
        </w:rPr>
        <w:t xml:space="preserve"> zu </w:t>
      </w:r>
      <w:r w:rsidR="002232B0" w:rsidRPr="00B838FC">
        <w:rPr>
          <w:rFonts w:cs="Arial"/>
        </w:rPr>
        <w:t>sondieren</w:t>
      </w:r>
      <w:r w:rsidR="00983355" w:rsidRPr="00B838FC">
        <w:rPr>
          <w:rFonts w:cs="Arial"/>
        </w:rPr>
        <w:t xml:space="preserve">, die es UPOV-Mitgliedern ermöglichen, ihre nationalen Prüfungsrichtlinien anderen UPOV-Mitgliedern zur Verfügung zu stellen, u. a. über die webbasierte TG-Mustervorlage oder andere </w:t>
      </w:r>
      <w:r w:rsidR="00B838FC">
        <w:rPr>
          <w:rFonts w:cs="Arial"/>
        </w:rPr>
        <w:t>Wege</w:t>
      </w:r>
      <w:r w:rsidR="00983355" w:rsidRPr="00B838FC">
        <w:rPr>
          <w:rFonts w:cs="Arial"/>
        </w:rPr>
        <w:t>.</w:t>
      </w:r>
      <w:r w:rsidR="000B2951" w:rsidRPr="00B838FC">
        <w:rPr>
          <w:rFonts w:cs="Arial"/>
        </w:rPr>
        <w:t xml:space="preserve"> </w:t>
      </w:r>
      <w:r w:rsidR="00983355" w:rsidRPr="00B838FC">
        <w:rPr>
          <w:rFonts w:cs="Arial"/>
        </w:rPr>
        <w:t xml:space="preserve">Die </w:t>
      </w:r>
      <w:r w:rsidR="0026279D" w:rsidRPr="00B838FC">
        <w:rPr>
          <w:rFonts w:cs="Arial"/>
        </w:rPr>
        <w:t>Anz</w:t>
      </w:r>
      <w:r w:rsidR="00983355" w:rsidRPr="00B838FC">
        <w:rPr>
          <w:rFonts w:cs="Arial"/>
        </w:rPr>
        <w:t xml:space="preserve">ahl der Zugriffe auf Informationen </w:t>
      </w:r>
      <w:r w:rsidR="0026279D" w:rsidRPr="00B838FC">
        <w:rPr>
          <w:rFonts w:cs="Arial"/>
        </w:rPr>
        <w:t>zu den</w:t>
      </w:r>
      <w:r w:rsidR="00983355" w:rsidRPr="00B838FC">
        <w:rPr>
          <w:rFonts w:cs="Arial"/>
        </w:rPr>
        <w:t xml:space="preserve"> Prüfungsrichtlinien einzelner Behörden könnte als Indikator für die </w:t>
      </w:r>
      <w:r w:rsidR="00DE561A" w:rsidRPr="00B838FC">
        <w:rPr>
          <w:rFonts w:cs="Arial"/>
        </w:rPr>
        <w:t>mögliche</w:t>
      </w:r>
      <w:r w:rsidR="00983355" w:rsidRPr="00B838FC">
        <w:rPr>
          <w:rFonts w:cs="Arial"/>
        </w:rPr>
        <w:t xml:space="preserve"> </w:t>
      </w:r>
      <w:r w:rsidR="00A51E20" w:rsidRPr="00B838FC">
        <w:rPr>
          <w:rFonts w:cs="Arial"/>
        </w:rPr>
        <w:t>Erstellung</w:t>
      </w:r>
      <w:r w:rsidR="00983355" w:rsidRPr="00B838FC">
        <w:rPr>
          <w:rFonts w:cs="Arial"/>
        </w:rPr>
        <w:t xml:space="preserve"> neuer UPOV-Prüfungsrichtlinien </w:t>
      </w:r>
      <w:r w:rsidR="00DE561A" w:rsidRPr="00B838FC">
        <w:rPr>
          <w:rFonts w:cs="Arial"/>
        </w:rPr>
        <w:t>beobachtet</w:t>
      </w:r>
      <w:r w:rsidR="00983355" w:rsidRPr="00B838FC">
        <w:rPr>
          <w:rFonts w:cs="Arial"/>
        </w:rPr>
        <w:t xml:space="preserve"> werden.</w:t>
      </w:r>
    </w:p>
    <w:p w14:paraId="02EDF69B" w14:textId="77777777" w:rsidR="00983355" w:rsidRPr="00B838FC" w:rsidRDefault="00983355" w:rsidP="00CF509E"/>
    <w:p w14:paraId="21AE6045" w14:textId="34C3D676" w:rsidR="00DC4748" w:rsidRPr="00B838FC" w:rsidRDefault="006D420C">
      <w:pPr>
        <w:keepLines/>
        <w:tabs>
          <w:tab w:val="left" w:pos="567"/>
        </w:tabs>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[29]</w:t>
      </w:r>
      <w:r w:rsidR="00983355" w:rsidRPr="00B838FC">
        <w:rPr>
          <w:rFonts w:cs="Arial"/>
        </w:rPr>
        <w:t xml:space="preserve">, </w:t>
      </w:r>
      <w:r w:rsidR="00645B36" w:rsidRPr="00B838FC">
        <w:rPr>
          <w:rFonts w:cs="Arial"/>
        </w:rPr>
        <w:t>dass</w:t>
      </w:r>
      <w:r w:rsidR="00983355" w:rsidRPr="00B838FC">
        <w:rPr>
          <w:rFonts w:cs="Arial"/>
        </w:rPr>
        <w:t xml:space="preserve"> das Verbandsbüro die Anforderung von Informationen über praktische Kenntnisse und </w:t>
      </w:r>
      <w:r w:rsidR="009D0D09" w:rsidRPr="00B838FC">
        <w:rPr>
          <w:rFonts w:cs="Arial"/>
        </w:rPr>
        <w:t xml:space="preserve">die </w:t>
      </w:r>
      <w:r w:rsidR="00983355" w:rsidRPr="00B838FC">
        <w:rPr>
          <w:rFonts w:cs="Arial"/>
        </w:rPr>
        <w:t>Zusammenarbeit bei der DUS-Prüfung prüft.</w:t>
      </w:r>
      <w:r w:rsidR="000B2951" w:rsidRPr="00B838FC">
        <w:rPr>
          <w:rFonts w:cs="Arial"/>
        </w:rPr>
        <w:t xml:space="preserve"> </w:t>
      </w:r>
      <w:r w:rsidR="00983355" w:rsidRPr="00B838FC">
        <w:rPr>
          <w:rFonts w:cs="Arial"/>
        </w:rPr>
        <w:t>Informationen über praktische Erfahrung können durch die Suche in der PLUTO-Datenbank nach Mitgliedern, die kürzlich Anträge erhalten haben, gewonnen werden.</w:t>
      </w:r>
      <w:r w:rsidR="000B2951" w:rsidRPr="00B838FC">
        <w:rPr>
          <w:rFonts w:cs="Arial"/>
        </w:rPr>
        <w:t xml:space="preserve"> </w:t>
      </w:r>
      <w:r w:rsidR="00983355" w:rsidRPr="00B838FC">
        <w:rPr>
          <w:rFonts w:cs="Arial"/>
        </w:rPr>
        <w:t xml:space="preserve">Es wird </w:t>
      </w:r>
      <w:r w:rsidR="00983355" w:rsidRPr="00B838FC">
        <w:rPr>
          <w:rFonts w:cs="Arial"/>
          <w:b/>
        </w:rPr>
        <w:t xml:space="preserve">empfohlen </w:t>
      </w:r>
      <w:r w:rsidR="00066B93" w:rsidRPr="00B838FC">
        <w:t>[30]</w:t>
      </w:r>
      <w:r w:rsidR="00983355" w:rsidRPr="00B838FC">
        <w:rPr>
          <w:rFonts w:cs="Arial"/>
        </w:rPr>
        <w:t xml:space="preserve">, eine Anleitung </w:t>
      </w:r>
      <w:r w:rsidR="003F1DC3" w:rsidRPr="00B838FC">
        <w:rPr>
          <w:rFonts w:cs="Arial"/>
        </w:rPr>
        <w:t>auszuarbeiten</w:t>
      </w:r>
      <w:r w:rsidR="00983355" w:rsidRPr="00B838FC">
        <w:rPr>
          <w:rFonts w:cs="Arial"/>
        </w:rPr>
        <w:t>, die die Benutzer anweist, die PLUTO-Datenbank zu nutzen, um diese Informationen zu erhalten.</w:t>
      </w:r>
      <w:r w:rsidR="000B2951" w:rsidRPr="00B838FC">
        <w:rPr>
          <w:rFonts w:cs="Arial"/>
        </w:rPr>
        <w:t xml:space="preserve"> </w:t>
      </w:r>
    </w:p>
    <w:p w14:paraId="50CBFBDA" w14:textId="0CB93D0B" w:rsidR="00983355" w:rsidRPr="00B838FC" w:rsidRDefault="00983355" w:rsidP="00CF509E"/>
    <w:p w14:paraId="39678E29" w14:textId="77777777" w:rsidR="00EB7486" w:rsidRPr="00B838FC" w:rsidRDefault="00EB7486" w:rsidP="00CF509E"/>
    <w:p w14:paraId="39B00A9D" w14:textId="2775DB5D" w:rsidR="00DC4748" w:rsidRPr="00B838FC" w:rsidRDefault="00013B75">
      <w:pPr>
        <w:keepNext/>
        <w:outlineLvl w:val="1"/>
        <w:rPr>
          <w:u w:val="single"/>
        </w:rPr>
      </w:pPr>
      <w:bookmarkStart w:id="32" w:name="_Toc113373164"/>
      <w:bookmarkStart w:id="33" w:name="_Toc140756350"/>
      <w:bookmarkStart w:id="34" w:name="_Toc146562598"/>
      <w:r>
        <w:rPr>
          <w:u w:val="single"/>
        </w:rPr>
        <w:t>Element</w:t>
      </w:r>
      <w:r w:rsidR="006D420C" w:rsidRPr="00B838FC">
        <w:rPr>
          <w:u w:val="single"/>
        </w:rPr>
        <w:t xml:space="preserve"> 4: TGP-Dokumente</w:t>
      </w:r>
      <w:bookmarkEnd w:id="32"/>
      <w:bookmarkEnd w:id="33"/>
      <w:bookmarkEnd w:id="34"/>
    </w:p>
    <w:p w14:paraId="0800A3A3" w14:textId="77777777" w:rsidR="00983355" w:rsidRPr="00B838FC" w:rsidRDefault="00983355" w:rsidP="00CF509E">
      <w:pPr>
        <w:tabs>
          <w:tab w:val="left" w:pos="567"/>
        </w:tabs>
      </w:pPr>
    </w:p>
    <w:p w14:paraId="3193F0D1" w14:textId="6039229B" w:rsidR="00DC4748" w:rsidRPr="00B838FC" w:rsidRDefault="006D420C">
      <w:pPr>
        <w:tabs>
          <w:tab w:val="left" w:pos="567"/>
        </w:tabs>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[31]</w:t>
      </w:r>
      <w:r w:rsidR="00983355" w:rsidRPr="00B838FC">
        <w:rPr>
          <w:rFonts w:cs="Arial"/>
        </w:rPr>
        <w:t xml:space="preserve">, </w:t>
      </w:r>
      <w:r w:rsidR="00645B36" w:rsidRPr="00B838FC">
        <w:rPr>
          <w:rFonts w:cs="Arial"/>
        </w:rPr>
        <w:t>dass</w:t>
      </w:r>
      <w:r w:rsidR="00983355" w:rsidRPr="00B838FC">
        <w:rPr>
          <w:rFonts w:cs="Arial"/>
        </w:rPr>
        <w:t xml:space="preserve"> Angelegenheiten, die eine Änderung oder </w:t>
      </w:r>
      <w:r w:rsidR="005043CC" w:rsidRPr="00B838FC">
        <w:rPr>
          <w:rFonts w:cs="Arial"/>
        </w:rPr>
        <w:t>Ausarbeitung</w:t>
      </w:r>
      <w:r w:rsidR="00983355" w:rsidRPr="00B838FC">
        <w:rPr>
          <w:rFonts w:cs="Arial"/>
        </w:rPr>
        <w:t xml:space="preserve"> von Anleitung in TGP-Dokumenten erfordern würden, von Untergruppen behandelt werden, die vom Technischen </w:t>
      </w:r>
      <w:r w:rsidR="00645B36" w:rsidRPr="00B838FC">
        <w:rPr>
          <w:rFonts w:cs="Arial"/>
        </w:rPr>
        <w:t>Ausschuss</w:t>
      </w:r>
      <w:r w:rsidR="00983355" w:rsidRPr="00B838FC">
        <w:rPr>
          <w:rFonts w:cs="Arial"/>
        </w:rPr>
        <w:t xml:space="preserve"> (TC) eingesetzt werden. Diese Untergruppen würden online und/oder </w:t>
      </w:r>
      <w:r w:rsidR="002066F4" w:rsidRPr="00B838FC">
        <w:rPr>
          <w:rFonts w:cs="Arial"/>
        </w:rPr>
        <w:t>in</w:t>
      </w:r>
      <w:r w:rsidR="00983355" w:rsidRPr="00B838FC">
        <w:rPr>
          <w:rFonts w:cs="Arial"/>
        </w:rPr>
        <w:t xml:space="preserve"> </w:t>
      </w:r>
      <w:r w:rsidR="00A56547" w:rsidRPr="00B838FC">
        <w:rPr>
          <w:rFonts w:cs="Arial"/>
        </w:rPr>
        <w:t>Hybridsitzung</w:t>
      </w:r>
      <w:r w:rsidR="00983355" w:rsidRPr="00B838FC">
        <w:rPr>
          <w:rFonts w:cs="Arial"/>
        </w:rPr>
        <w:t xml:space="preserve">en zusammen mit anderen </w:t>
      </w:r>
      <w:r w:rsidR="00B22FC0" w:rsidRPr="00B838FC">
        <w:rPr>
          <w:rFonts w:cs="Arial"/>
        </w:rPr>
        <w:t>Tagung</w:t>
      </w:r>
      <w:r w:rsidR="00983355" w:rsidRPr="00B838FC">
        <w:rPr>
          <w:rFonts w:cs="Arial"/>
        </w:rPr>
        <w:t xml:space="preserve">en </w:t>
      </w:r>
      <w:r w:rsidR="00241A8D" w:rsidRPr="00B838FC">
        <w:rPr>
          <w:rFonts w:cs="Arial"/>
        </w:rPr>
        <w:t xml:space="preserve">der UPOV </w:t>
      </w:r>
      <w:r w:rsidR="00983355" w:rsidRPr="00B838FC">
        <w:rPr>
          <w:rFonts w:cs="Arial"/>
        </w:rPr>
        <w:t xml:space="preserve">zusammentreten und dem TC über alle Vorschläge </w:t>
      </w:r>
      <w:r w:rsidR="00562470" w:rsidRPr="00B838FC">
        <w:rPr>
          <w:rFonts w:cs="Arial"/>
        </w:rPr>
        <w:t>berichten</w:t>
      </w:r>
      <w:r w:rsidR="00983355" w:rsidRPr="00B838FC">
        <w:rPr>
          <w:rFonts w:cs="Arial"/>
        </w:rPr>
        <w:t>.</w:t>
      </w:r>
    </w:p>
    <w:p w14:paraId="593DA755" w14:textId="77777777" w:rsidR="00983355" w:rsidRPr="00B838FC" w:rsidRDefault="00983355" w:rsidP="00CF509E">
      <w:pPr>
        <w:tabs>
          <w:tab w:val="left" w:pos="567"/>
        </w:tabs>
      </w:pPr>
    </w:p>
    <w:p w14:paraId="138A5C38" w14:textId="1DE71C9B" w:rsidR="00DC4748" w:rsidRPr="00B838FC" w:rsidRDefault="006D420C">
      <w:pPr>
        <w:contextualSpacing/>
        <w:rPr>
          <w:rFonts w:cs="Arial"/>
        </w:rPr>
      </w:pPr>
      <w:r w:rsidRPr="00B838FC">
        <w:rPr>
          <w:rFonts w:cs="Arial"/>
        </w:rPr>
        <w:fldChar w:fldCharType="begin"/>
      </w:r>
      <w:r w:rsidRPr="00B838FC">
        <w:rPr>
          <w:rFonts w:cs="Arial"/>
        </w:rPr>
        <w:instrText xml:space="preserve"> AUTONUM  </w:instrText>
      </w:r>
      <w:r w:rsidRPr="00B838FC">
        <w:rPr>
          <w:rFonts w:cs="Arial"/>
        </w:rPr>
        <w:fldChar w:fldCharType="end"/>
      </w:r>
      <w:r w:rsidRPr="00B838FC">
        <w:rPr>
          <w:rFonts w:cs="Arial"/>
        </w:rPr>
        <w:tab/>
      </w:r>
      <w:r w:rsidR="00983355" w:rsidRPr="00B838FC">
        <w:rPr>
          <w:rFonts w:cs="Arial"/>
        </w:rPr>
        <w:t xml:space="preserve">Es wird </w:t>
      </w:r>
      <w:r w:rsidR="00983355" w:rsidRPr="00B838FC">
        <w:rPr>
          <w:rFonts w:cs="Arial"/>
          <w:b/>
        </w:rPr>
        <w:t xml:space="preserve">empfohlen </w:t>
      </w:r>
      <w:r w:rsidR="00066B93" w:rsidRPr="00B838FC">
        <w:t>[32]</w:t>
      </w:r>
      <w:r w:rsidR="00983355" w:rsidRPr="00B838FC">
        <w:rPr>
          <w:rFonts w:cs="Arial"/>
        </w:rPr>
        <w:t xml:space="preserve">, </w:t>
      </w:r>
      <w:r w:rsidR="00645B36" w:rsidRPr="00B838FC">
        <w:rPr>
          <w:rFonts w:cs="Arial"/>
        </w:rPr>
        <w:t>dass</w:t>
      </w:r>
      <w:r w:rsidR="00983355" w:rsidRPr="00B838FC">
        <w:rPr>
          <w:rFonts w:cs="Arial"/>
        </w:rPr>
        <w:t xml:space="preserve"> die vom TC eingesetzten TGP-Untergruppen einen </w:t>
      </w:r>
      <w:r w:rsidR="00983355" w:rsidRPr="00B838FC">
        <w:rPr>
          <w:rFonts w:cs="Arial"/>
          <w:lang w:eastAsia="ja-JP"/>
        </w:rPr>
        <w:t xml:space="preserve">führenden Sachverständigen </w:t>
      </w:r>
      <w:r w:rsidR="00983355" w:rsidRPr="00B838FC">
        <w:rPr>
          <w:rFonts w:cs="Arial"/>
        </w:rPr>
        <w:t>haben, der den Vorsitz bei den Erörterungen führt.</w:t>
      </w:r>
      <w:r w:rsidR="000B2951" w:rsidRPr="00B838FC">
        <w:rPr>
          <w:rFonts w:cs="Arial"/>
        </w:rPr>
        <w:t xml:space="preserve"> </w:t>
      </w:r>
      <w:r w:rsidR="00983355" w:rsidRPr="00B838FC">
        <w:rPr>
          <w:rFonts w:cs="Arial"/>
        </w:rPr>
        <w:t xml:space="preserve">Der </w:t>
      </w:r>
      <w:r w:rsidR="00983355" w:rsidRPr="00B838FC">
        <w:rPr>
          <w:rFonts w:cs="Arial"/>
          <w:lang w:eastAsia="ja-JP"/>
        </w:rPr>
        <w:t xml:space="preserve">führende Sachverständige </w:t>
      </w:r>
      <w:r w:rsidR="00983355" w:rsidRPr="00B838FC">
        <w:rPr>
          <w:rFonts w:cs="Arial"/>
        </w:rPr>
        <w:t xml:space="preserve">wäre für die Vorlage der Ergebnisse der Untergruppe und </w:t>
      </w:r>
      <w:r w:rsidR="00F51829" w:rsidRPr="00B838FC">
        <w:rPr>
          <w:rFonts w:cs="Arial"/>
        </w:rPr>
        <w:t>jeglicher</w:t>
      </w:r>
      <w:r w:rsidR="00983355" w:rsidRPr="00B838FC">
        <w:rPr>
          <w:rFonts w:cs="Arial"/>
        </w:rPr>
        <w:t xml:space="preserve"> Vorschläge an den TC und die TWP zuständig.</w:t>
      </w:r>
    </w:p>
    <w:p w14:paraId="70426C4E" w14:textId="77777777" w:rsidR="00983355" w:rsidRPr="00B838FC" w:rsidRDefault="00983355" w:rsidP="00CF509E"/>
    <w:p w14:paraId="3E007F19" w14:textId="77777777" w:rsidR="00DC4748" w:rsidRPr="00B838FC" w:rsidRDefault="006D420C">
      <w:pPr>
        <w:contextualSpacing/>
        <w:rPr>
          <w:rFonts w:cs="Arial"/>
        </w:rPr>
      </w:pPr>
      <w:r w:rsidRPr="00B838FC">
        <w:rPr>
          <w:rFonts w:cs="Arial"/>
          <w:lang w:eastAsia="ja-JP"/>
        </w:rPr>
        <w:fldChar w:fldCharType="begin"/>
      </w:r>
      <w:r w:rsidRPr="00B838FC">
        <w:rPr>
          <w:rFonts w:cs="Arial"/>
          <w:lang w:eastAsia="ja-JP"/>
        </w:rPr>
        <w:instrText xml:space="preserve"> AUTONUM  </w:instrText>
      </w:r>
      <w:r w:rsidRPr="00B838FC">
        <w:rPr>
          <w:rFonts w:cs="Arial"/>
          <w:lang w:eastAsia="ja-JP"/>
        </w:rPr>
        <w:fldChar w:fldCharType="end"/>
      </w:r>
      <w:r w:rsidRPr="00B838FC">
        <w:rPr>
          <w:rFonts w:cs="Arial"/>
          <w:lang w:eastAsia="ja-JP"/>
        </w:rPr>
        <w:tab/>
      </w:r>
      <w:r w:rsidR="00983355" w:rsidRPr="00B838FC">
        <w:rPr>
          <w:rFonts w:cs="Arial"/>
          <w:lang w:eastAsia="ja-JP"/>
        </w:rPr>
        <w:t xml:space="preserve">Es </w:t>
      </w:r>
      <w:r w:rsidR="00983355" w:rsidRPr="00B838FC">
        <w:rPr>
          <w:rFonts w:cs="Arial"/>
        </w:rPr>
        <w:t xml:space="preserve">wird </w:t>
      </w:r>
      <w:r w:rsidR="00983355" w:rsidRPr="00B838FC">
        <w:rPr>
          <w:rFonts w:cs="Arial"/>
          <w:b/>
        </w:rPr>
        <w:t xml:space="preserve">empfohlen </w:t>
      </w:r>
      <w:r w:rsidR="00066B93" w:rsidRPr="00B838FC">
        <w:t>[33]</w:t>
      </w:r>
      <w:r w:rsidR="00983355" w:rsidRPr="00B838FC">
        <w:rPr>
          <w:rFonts w:cs="Arial"/>
        </w:rPr>
        <w:t>, die TWP über die vom TC eingesetzten Untergruppen zur Änderung oder Ausarbeitung von Anleitung in TGP-Dokumenten auf dem Laufenden zu halten und ihnen Gelegenheit zur Teilnahme an den Erörterungen zu geben.</w:t>
      </w:r>
    </w:p>
    <w:p w14:paraId="5B7EA585" w14:textId="77777777" w:rsidR="00983355" w:rsidRPr="00B838FC" w:rsidRDefault="00983355" w:rsidP="00CF509E">
      <w:pPr>
        <w:rPr>
          <w:rFonts w:cs="Arial"/>
          <w:color w:val="000000" w:themeColor="text1"/>
        </w:rPr>
      </w:pPr>
    </w:p>
    <w:p w14:paraId="3418C91C" w14:textId="1C0780B0" w:rsidR="00DC4748" w:rsidRPr="00B838FC" w:rsidRDefault="006D420C">
      <w:pPr>
        <w:contextualSpacing/>
        <w:rPr>
          <w:rFonts w:cs="Arial"/>
        </w:rPr>
      </w:pPr>
      <w:r w:rsidRPr="00B838FC">
        <w:rPr>
          <w:rFonts w:cs="Arial"/>
          <w:color w:val="000000" w:themeColor="text1"/>
        </w:rPr>
        <w:fldChar w:fldCharType="begin"/>
      </w:r>
      <w:r w:rsidRPr="00B838FC">
        <w:rPr>
          <w:rFonts w:cs="Arial"/>
          <w:color w:val="000000" w:themeColor="text1"/>
        </w:rPr>
        <w:instrText xml:space="preserve"> AUTONUM  </w:instrText>
      </w:r>
      <w:r w:rsidRPr="00B838FC">
        <w:rPr>
          <w:rFonts w:cs="Arial"/>
          <w:color w:val="000000" w:themeColor="text1"/>
        </w:rPr>
        <w:fldChar w:fldCharType="end"/>
      </w:r>
      <w:r w:rsidRPr="00B838FC">
        <w:rPr>
          <w:rFonts w:cs="Arial"/>
          <w:color w:val="000000" w:themeColor="text1"/>
        </w:rPr>
        <w:tab/>
      </w:r>
      <w:r w:rsidR="00983355" w:rsidRPr="00B838FC">
        <w:rPr>
          <w:rFonts w:cs="Arial"/>
          <w:color w:val="000000" w:themeColor="text1"/>
        </w:rPr>
        <w:t xml:space="preserve">Es wird </w:t>
      </w:r>
      <w:r w:rsidR="00983355" w:rsidRPr="00B838FC">
        <w:rPr>
          <w:rFonts w:cs="Arial"/>
          <w:b/>
          <w:color w:val="000000" w:themeColor="text1"/>
        </w:rPr>
        <w:t xml:space="preserve">empfohlen </w:t>
      </w:r>
      <w:r w:rsidR="00066B93" w:rsidRPr="00B838FC">
        <w:t>[34]</w:t>
      </w:r>
      <w:r w:rsidR="00983355" w:rsidRPr="00B838FC">
        <w:rPr>
          <w:rFonts w:cs="Arial"/>
          <w:color w:val="000000" w:themeColor="text1"/>
        </w:rPr>
        <w:t xml:space="preserve">, </w:t>
      </w:r>
      <w:r w:rsidR="00645B36" w:rsidRPr="00B838FC">
        <w:rPr>
          <w:rFonts w:cs="Arial"/>
          <w:color w:val="000000" w:themeColor="text1"/>
        </w:rPr>
        <w:t>dass</w:t>
      </w:r>
      <w:r w:rsidR="00983355" w:rsidRPr="00B838FC">
        <w:rPr>
          <w:rFonts w:cs="Arial"/>
          <w:color w:val="000000" w:themeColor="text1"/>
        </w:rPr>
        <w:t xml:space="preserve"> </w:t>
      </w:r>
      <w:r w:rsidR="00983355" w:rsidRPr="00B838FC">
        <w:rPr>
          <w:rFonts w:cs="Arial"/>
        </w:rPr>
        <w:t xml:space="preserve">das Verbandsbüro für die </w:t>
      </w:r>
      <w:r w:rsidR="0047712E" w:rsidRPr="00B838FC">
        <w:rPr>
          <w:rFonts w:cs="Arial"/>
        </w:rPr>
        <w:t>Sitzun</w:t>
      </w:r>
      <w:r w:rsidR="00DF7DE8" w:rsidRPr="00B838FC">
        <w:rPr>
          <w:rFonts w:cs="Arial"/>
        </w:rPr>
        <w:t>gen</w:t>
      </w:r>
      <w:r w:rsidR="00983355" w:rsidRPr="00B838FC">
        <w:rPr>
          <w:rFonts w:cs="Arial"/>
        </w:rPr>
        <w:t xml:space="preserve"> der TGP-Untergruppen wie folgt </w:t>
      </w:r>
      <w:r w:rsidR="002F5930" w:rsidRPr="00B838FC">
        <w:rPr>
          <w:rFonts w:cs="Arial"/>
        </w:rPr>
        <w:t xml:space="preserve">administrative Unterstützung </w:t>
      </w:r>
      <w:r w:rsidR="00DF7DE8" w:rsidRPr="00B838FC">
        <w:rPr>
          <w:rFonts w:cs="Arial"/>
        </w:rPr>
        <w:t>bereitstellt</w:t>
      </w:r>
      <w:r w:rsidR="00983355" w:rsidRPr="00B838FC">
        <w:rPr>
          <w:rFonts w:cs="Arial"/>
        </w:rPr>
        <w:t>:</w:t>
      </w:r>
    </w:p>
    <w:p w14:paraId="494A32E5" w14:textId="77777777" w:rsidR="00983355" w:rsidRPr="00B838FC" w:rsidRDefault="00983355" w:rsidP="00CF509E">
      <w:pPr>
        <w:keepNext/>
        <w:rPr>
          <w:rFonts w:cs="Arial"/>
          <w:sz w:val="18"/>
        </w:rPr>
      </w:pPr>
    </w:p>
    <w:p w14:paraId="35E807A5" w14:textId="51711F02" w:rsidR="00DC4748" w:rsidRPr="00B838FC" w:rsidRDefault="002232B0">
      <w:pPr>
        <w:keepNext/>
        <w:numPr>
          <w:ilvl w:val="0"/>
          <w:numId w:val="20"/>
        </w:numPr>
        <w:rPr>
          <w:rFonts w:eastAsiaTheme="minorHAnsi" w:cs="Arial"/>
          <w:szCs w:val="22"/>
        </w:rPr>
      </w:pPr>
      <w:r w:rsidRPr="00B838FC">
        <w:rPr>
          <w:rFonts w:eastAsiaTheme="minorHAnsi" w:cs="Arial"/>
          <w:szCs w:val="22"/>
        </w:rPr>
        <w:t xml:space="preserve">Für Sitzungen, die während der Sitzungen der TWP angesetzt werden, </w:t>
      </w:r>
      <w:r w:rsidR="00C5779E" w:rsidRPr="00B838FC">
        <w:rPr>
          <w:rFonts w:eastAsiaTheme="minorHAnsi" w:cs="Arial"/>
          <w:szCs w:val="22"/>
        </w:rPr>
        <w:t>würde</w:t>
      </w:r>
      <w:r w:rsidR="006D420C" w:rsidRPr="00B838FC">
        <w:rPr>
          <w:rFonts w:eastAsiaTheme="minorHAnsi" w:cs="Arial"/>
          <w:szCs w:val="22"/>
        </w:rPr>
        <w:t xml:space="preserve"> die Beteiligung des Verbandsbüros zwischen dem </w:t>
      </w:r>
      <w:r w:rsidR="006D420C" w:rsidRPr="00B838FC">
        <w:rPr>
          <w:rFonts w:eastAsiaTheme="minorHAnsi" w:cs="Arial"/>
          <w:iCs/>
          <w:snapToGrid w:val="0"/>
          <w:color w:val="000000"/>
          <w:szCs w:val="22"/>
        </w:rPr>
        <w:t xml:space="preserve">führenden Sachverständigen und dem Verbandsbüro </w:t>
      </w:r>
      <w:r w:rsidR="006D420C" w:rsidRPr="00B838FC">
        <w:rPr>
          <w:rFonts w:eastAsiaTheme="minorHAnsi" w:cs="Arial"/>
          <w:szCs w:val="22"/>
        </w:rPr>
        <w:t>vereinbart</w:t>
      </w:r>
      <w:r w:rsidR="00C5779E" w:rsidRPr="00B838FC">
        <w:rPr>
          <w:rFonts w:eastAsiaTheme="minorHAnsi" w:cs="Arial"/>
          <w:szCs w:val="22"/>
        </w:rPr>
        <w:t xml:space="preserve"> werden</w:t>
      </w:r>
      <w:r w:rsidR="006D420C" w:rsidRPr="00B838FC">
        <w:rPr>
          <w:rFonts w:eastAsiaTheme="minorHAnsi" w:cs="Arial"/>
          <w:szCs w:val="22"/>
        </w:rPr>
        <w:t>.</w:t>
      </w:r>
    </w:p>
    <w:p w14:paraId="1CE5F843" w14:textId="77777777" w:rsidR="00983355" w:rsidRPr="00B838FC" w:rsidRDefault="00983355" w:rsidP="00CF509E">
      <w:pPr>
        <w:keepNext/>
        <w:ind w:left="720"/>
        <w:rPr>
          <w:rFonts w:eastAsiaTheme="minorHAnsi" w:cs="Arial"/>
          <w:szCs w:val="22"/>
        </w:rPr>
      </w:pPr>
    </w:p>
    <w:p w14:paraId="217A21EE" w14:textId="7BBF8104" w:rsidR="00DC4748" w:rsidRPr="00B838FC" w:rsidRDefault="006D420C">
      <w:pPr>
        <w:keepNext/>
        <w:numPr>
          <w:ilvl w:val="0"/>
          <w:numId w:val="20"/>
        </w:numPr>
        <w:rPr>
          <w:rFonts w:eastAsiaTheme="minorHAnsi" w:cs="Arial"/>
          <w:szCs w:val="22"/>
        </w:rPr>
      </w:pPr>
      <w:r w:rsidRPr="00B838FC">
        <w:rPr>
          <w:rFonts w:eastAsiaTheme="minorHAnsi" w:cs="Arial"/>
          <w:szCs w:val="22"/>
        </w:rPr>
        <w:t xml:space="preserve">Für </w:t>
      </w:r>
      <w:r w:rsidR="00C5779E" w:rsidRPr="00B838FC">
        <w:rPr>
          <w:rFonts w:eastAsiaTheme="minorHAnsi" w:cs="Arial"/>
          <w:szCs w:val="22"/>
        </w:rPr>
        <w:t>Sitzungen</w:t>
      </w:r>
      <w:r w:rsidRPr="00B838FC">
        <w:rPr>
          <w:rFonts w:eastAsiaTheme="minorHAnsi" w:cs="Arial"/>
          <w:szCs w:val="22"/>
        </w:rPr>
        <w:t xml:space="preserve">, die außerhalb der TWP </w:t>
      </w:r>
      <w:r w:rsidR="00C5779E" w:rsidRPr="00B838FC">
        <w:rPr>
          <w:rFonts w:eastAsiaTheme="minorHAnsi" w:cs="Arial"/>
          <w:szCs w:val="22"/>
        </w:rPr>
        <w:t>angesetzt werden</w:t>
      </w:r>
      <w:r w:rsidRPr="00B838FC">
        <w:rPr>
          <w:rFonts w:eastAsiaTheme="minorHAnsi" w:cs="Arial"/>
          <w:szCs w:val="22"/>
        </w:rPr>
        <w:t xml:space="preserve">, </w:t>
      </w:r>
      <w:r w:rsidR="00C5779E" w:rsidRPr="00B838FC">
        <w:rPr>
          <w:rFonts w:eastAsiaTheme="minorHAnsi" w:cs="Arial"/>
          <w:szCs w:val="22"/>
        </w:rPr>
        <w:t>würde</w:t>
      </w:r>
      <w:r w:rsidRPr="00B838FC">
        <w:rPr>
          <w:rFonts w:eastAsiaTheme="minorHAnsi" w:cs="Arial"/>
          <w:szCs w:val="22"/>
        </w:rPr>
        <w:t xml:space="preserve"> keine administrative Unterstützung </w:t>
      </w:r>
      <w:r w:rsidR="00816E4D" w:rsidRPr="00B838FC">
        <w:rPr>
          <w:rFonts w:eastAsiaTheme="minorHAnsi" w:cs="Arial"/>
          <w:szCs w:val="22"/>
        </w:rPr>
        <w:t>bereitgestellt</w:t>
      </w:r>
      <w:r w:rsidR="002232B0" w:rsidRPr="00B838FC">
        <w:rPr>
          <w:rFonts w:eastAsiaTheme="minorHAnsi" w:cs="Arial"/>
          <w:szCs w:val="22"/>
        </w:rPr>
        <w:t xml:space="preserve"> werden</w:t>
      </w:r>
      <w:r w:rsidRPr="00B838FC">
        <w:rPr>
          <w:rFonts w:eastAsiaTheme="minorHAnsi" w:cs="Arial"/>
          <w:szCs w:val="22"/>
        </w:rPr>
        <w:t>.</w:t>
      </w:r>
      <w:r w:rsidR="000B2951" w:rsidRPr="00B838FC">
        <w:rPr>
          <w:rFonts w:eastAsiaTheme="minorHAnsi" w:cs="Arial"/>
          <w:szCs w:val="22"/>
        </w:rPr>
        <w:t xml:space="preserve"> </w:t>
      </w:r>
      <w:r w:rsidRPr="00B838FC">
        <w:rPr>
          <w:rFonts w:eastAsiaTheme="minorHAnsi" w:cs="Arial"/>
          <w:szCs w:val="22"/>
        </w:rPr>
        <w:t xml:space="preserve">Der führende Sachverständige würde die </w:t>
      </w:r>
      <w:r w:rsidR="000E686F" w:rsidRPr="00B838FC">
        <w:rPr>
          <w:rFonts w:eastAsiaTheme="minorHAnsi" w:cs="Arial"/>
          <w:szCs w:val="22"/>
        </w:rPr>
        <w:t>Sitzungen</w:t>
      </w:r>
      <w:r w:rsidRPr="00B838FC">
        <w:rPr>
          <w:rFonts w:eastAsiaTheme="minorHAnsi" w:cs="Arial"/>
          <w:szCs w:val="22"/>
        </w:rPr>
        <w:t xml:space="preserve"> </w:t>
      </w:r>
      <w:r w:rsidR="0021666E" w:rsidRPr="00B838FC">
        <w:rPr>
          <w:rFonts w:eastAsiaTheme="minorHAnsi" w:cs="Arial"/>
          <w:szCs w:val="22"/>
        </w:rPr>
        <w:t xml:space="preserve">ausrichten </w:t>
      </w:r>
      <w:r w:rsidRPr="00B838FC">
        <w:rPr>
          <w:rFonts w:eastAsiaTheme="minorHAnsi" w:cs="Arial"/>
          <w:szCs w:val="22"/>
        </w:rPr>
        <w:t xml:space="preserve">und </w:t>
      </w:r>
      <w:r w:rsidR="000E686F" w:rsidRPr="00B838FC">
        <w:rPr>
          <w:rFonts w:eastAsiaTheme="minorHAnsi" w:cs="Arial"/>
          <w:szCs w:val="22"/>
        </w:rPr>
        <w:t>jegliche</w:t>
      </w:r>
      <w:r w:rsidRPr="00B838FC">
        <w:rPr>
          <w:rFonts w:eastAsiaTheme="minorHAnsi" w:cs="Arial"/>
          <w:szCs w:val="22"/>
        </w:rPr>
        <w:t xml:space="preserve"> Entscheidungen aufzeichnen.</w:t>
      </w:r>
      <w:r w:rsidR="000B2951" w:rsidRPr="00B838FC">
        <w:rPr>
          <w:rFonts w:eastAsiaTheme="minorHAnsi" w:cs="Arial"/>
          <w:szCs w:val="22"/>
        </w:rPr>
        <w:t xml:space="preserve"> </w:t>
      </w:r>
      <w:r w:rsidRPr="00B838FC">
        <w:rPr>
          <w:rFonts w:eastAsiaTheme="minorHAnsi" w:cs="Arial"/>
          <w:szCs w:val="22"/>
        </w:rPr>
        <w:t>Die Teilnahme des Verbandsbüros würde zwischen dem führenden Sachverständigen und dem Verbandsbüro vereinbart werden.</w:t>
      </w:r>
    </w:p>
    <w:p w14:paraId="52B469A4" w14:textId="77777777" w:rsidR="00983355" w:rsidRPr="008D4E12" w:rsidRDefault="00983355" w:rsidP="00CF509E"/>
    <w:p w14:paraId="6E45993C" w14:textId="77777777" w:rsidR="00983355" w:rsidRPr="008D4E12" w:rsidRDefault="00983355" w:rsidP="00CF509E"/>
    <w:p w14:paraId="65746AE5" w14:textId="081D7C52" w:rsidR="00DC4748" w:rsidRPr="008D4E12" w:rsidRDefault="00013B75">
      <w:pPr>
        <w:keepNext/>
        <w:outlineLvl w:val="1"/>
        <w:rPr>
          <w:u w:val="single"/>
        </w:rPr>
      </w:pPr>
      <w:bookmarkStart w:id="35" w:name="_Toc113373165"/>
      <w:bookmarkStart w:id="36" w:name="_Toc140756351"/>
      <w:bookmarkStart w:id="37" w:name="_Toc146562599"/>
      <w:r>
        <w:rPr>
          <w:u w:val="single"/>
        </w:rPr>
        <w:lastRenderedPageBreak/>
        <w:t>Element</w:t>
      </w:r>
      <w:r w:rsidR="006D420C" w:rsidRPr="008D4E12">
        <w:rPr>
          <w:u w:val="single"/>
        </w:rPr>
        <w:t xml:space="preserve"> 5: </w:t>
      </w:r>
      <w:bookmarkEnd w:id="35"/>
      <w:bookmarkEnd w:id="36"/>
      <w:r w:rsidR="00241A8D">
        <w:rPr>
          <w:u w:val="single"/>
        </w:rPr>
        <w:t>Schulung</w:t>
      </w:r>
      <w:bookmarkEnd w:id="37"/>
    </w:p>
    <w:p w14:paraId="4F6A2603" w14:textId="77777777" w:rsidR="00983355" w:rsidRPr="008D4E12" w:rsidRDefault="00983355" w:rsidP="00CF509E">
      <w:pPr>
        <w:keepNext/>
        <w:rPr>
          <w:i/>
        </w:rPr>
      </w:pPr>
    </w:p>
    <w:p w14:paraId="3E35BF50" w14:textId="7CC568DE" w:rsidR="00DC4748" w:rsidRPr="00013B75" w:rsidRDefault="006D420C">
      <w:pPr>
        <w:keepNext/>
        <w:tabs>
          <w:tab w:val="left" w:pos="567"/>
        </w:tabs>
        <w:contextualSpacing/>
        <w:rPr>
          <w:rFonts w:cs="Arial"/>
          <w:color w:val="000000" w:themeColor="text1"/>
        </w:rPr>
      </w:pPr>
      <w:r w:rsidRPr="008D4E12">
        <w:rPr>
          <w:rFonts w:cs="Arial"/>
          <w:color w:val="000000" w:themeColor="text1"/>
        </w:rPr>
        <w:fldChar w:fldCharType="begin"/>
      </w:r>
      <w:r w:rsidRPr="008D4E12">
        <w:rPr>
          <w:rFonts w:cs="Arial"/>
          <w:color w:val="000000" w:themeColor="text1"/>
        </w:rPr>
        <w:instrText xml:space="preserve"> AUTONUM  </w:instrText>
      </w:r>
      <w:r w:rsidRPr="008D4E12">
        <w:rPr>
          <w:rFonts w:cs="Arial"/>
          <w:color w:val="000000" w:themeColor="text1"/>
        </w:rPr>
        <w:fldChar w:fldCharType="end"/>
      </w:r>
      <w:r w:rsidRPr="008D4E12">
        <w:rPr>
          <w:rFonts w:cs="Arial"/>
          <w:color w:val="000000" w:themeColor="text1"/>
        </w:rPr>
        <w:tab/>
      </w:r>
      <w:r w:rsidR="00983355" w:rsidRPr="008D4E12">
        <w:rPr>
          <w:rFonts w:cs="Arial"/>
          <w:color w:val="000000" w:themeColor="text1"/>
        </w:rPr>
        <w:t xml:space="preserve">Es wird </w:t>
      </w:r>
      <w:r w:rsidR="00983355" w:rsidRPr="008D4E12">
        <w:rPr>
          <w:rFonts w:cs="Arial"/>
          <w:b/>
          <w:color w:val="000000" w:themeColor="text1"/>
        </w:rPr>
        <w:t xml:space="preserve">empfohlen </w:t>
      </w:r>
      <w:r w:rsidR="00066B93" w:rsidRPr="008D4E12">
        <w:t>[35]</w:t>
      </w:r>
      <w:r w:rsidR="00983355" w:rsidRPr="008D4E12">
        <w:rPr>
          <w:rFonts w:cs="Arial"/>
          <w:color w:val="000000" w:themeColor="text1"/>
        </w:rPr>
        <w:t xml:space="preserve">, </w:t>
      </w:r>
      <w:r w:rsidR="00241A8D">
        <w:rPr>
          <w:rFonts w:cs="Arial"/>
          <w:color w:val="000000" w:themeColor="text1"/>
        </w:rPr>
        <w:t>Schulung</w:t>
      </w:r>
      <w:r w:rsidR="00983355" w:rsidRPr="008D4E12">
        <w:rPr>
          <w:rFonts w:cs="Arial"/>
          <w:color w:val="000000" w:themeColor="text1"/>
        </w:rPr>
        <w:t xml:space="preserve">s-Webinare zu Themen von besonderer Bedeutung durchzuführen, </w:t>
      </w:r>
      <w:r w:rsidR="00983355" w:rsidRPr="00013B75">
        <w:rPr>
          <w:rFonts w:cs="Arial"/>
          <w:color w:val="000000" w:themeColor="text1"/>
        </w:rPr>
        <w:t xml:space="preserve">die vom TC als Reaktion auf Ersuchen von Mitgliedern und/oder Beobachtern </w:t>
      </w:r>
      <w:r w:rsidR="0021666E" w:rsidRPr="00013B75">
        <w:rPr>
          <w:rFonts w:cs="Arial"/>
          <w:color w:val="000000" w:themeColor="text1"/>
        </w:rPr>
        <w:t xml:space="preserve">definiert </w:t>
      </w:r>
      <w:r w:rsidR="00983355" w:rsidRPr="00013B75">
        <w:rPr>
          <w:rFonts w:cs="Arial"/>
          <w:color w:val="000000" w:themeColor="text1"/>
        </w:rPr>
        <w:t xml:space="preserve">werden, </w:t>
      </w:r>
      <w:r w:rsidR="00D80858" w:rsidRPr="00013B75">
        <w:rPr>
          <w:rFonts w:cs="Arial"/>
          <w:color w:val="000000" w:themeColor="text1"/>
        </w:rPr>
        <w:t>unter Verwendung</w:t>
      </w:r>
      <w:r w:rsidR="00983355" w:rsidRPr="00013B75">
        <w:rPr>
          <w:rFonts w:cs="Arial"/>
          <w:color w:val="000000" w:themeColor="text1"/>
        </w:rPr>
        <w:t xml:space="preserve"> eine</w:t>
      </w:r>
      <w:r w:rsidR="00D80858" w:rsidRPr="00013B75">
        <w:rPr>
          <w:rFonts w:cs="Arial"/>
          <w:color w:val="000000" w:themeColor="text1"/>
        </w:rPr>
        <w:t>r</w:t>
      </w:r>
      <w:r w:rsidR="00983355" w:rsidRPr="00013B75">
        <w:rPr>
          <w:rFonts w:cs="Arial"/>
          <w:color w:val="000000" w:themeColor="text1"/>
        </w:rPr>
        <w:t xml:space="preserve"> ähnliche</w:t>
      </w:r>
      <w:r w:rsidR="00D80858" w:rsidRPr="00013B75">
        <w:rPr>
          <w:rFonts w:cs="Arial"/>
          <w:color w:val="000000" w:themeColor="text1"/>
        </w:rPr>
        <w:t>n</w:t>
      </w:r>
      <w:r w:rsidR="00983355" w:rsidRPr="00013B75">
        <w:rPr>
          <w:rFonts w:cs="Arial"/>
          <w:color w:val="000000" w:themeColor="text1"/>
        </w:rPr>
        <w:t xml:space="preserve"> Struktur wie bei den vorbereitenden Webinaren vor den </w:t>
      </w:r>
      <w:r w:rsidR="00670EEF" w:rsidRPr="00013B75">
        <w:rPr>
          <w:rFonts w:cs="Arial"/>
          <w:color w:val="000000" w:themeColor="text1"/>
        </w:rPr>
        <w:t>Sitzungen der TWP</w:t>
      </w:r>
      <w:r w:rsidR="00983355" w:rsidRPr="00013B75">
        <w:rPr>
          <w:rFonts w:cs="Arial"/>
          <w:color w:val="000000" w:themeColor="text1"/>
        </w:rPr>
        <w:t>.</w:t>
      </w:r>
      <w:r w:rsidR="000B2951" w:rsidRPr="00013B75">
        <w:rPr>
          <w:rFonts w:cs="Arial"/>
          <w:color w:val="000000" w:themeColor="text1"/>
        </w:rPr>
        <w:t xml:space="preserve"> </w:t>
      </w:r>
      <w:r w:rsidR="00983355" w:rsidRPr="00013B75">
        <w:rPr>
          <w:rFonts w:cs="Arial"/>
          <w:color w:val="000000" w:themeColor="text1"/>
        </w:rPr>
        <w:t xml:space="preserve">Es wird </w:t>
      </w:r>
      <w:r w:rsidR="00983355" w:rsidRPr="00013B75">
        <w:rPr>
          <w:rFonts w:cs="Arial"/>
          <w:b/>
          <w:color w:val="000000" w:themeColor="text1"/>
        </w:rPr>
        <w:t xml:space="preserve">empfohlen </w:t>
      </w:r>
      <w:r w:rsidR="00066B93" w:rsidRPr="00013B75">
        <w:t>[36]</w:t>
      </w:r>
      <w:r w:rsidR="00983355" w:rsidRPr="00013B75">
        <w:rPr>
          <w:rFonts w:cs="Arial"/>
          <w:color w:val="000000" w:themeColor="text1"/>
        </w:rPr>
        <w:t xml:space="preserve">, </w:t>
      </w:r>
      <w:r w:rsidR="00645B36" w:rsidRPr="00013B75">
        <w:rPr>
          <w:rFonts w:cs="Arial"/>
          <w:color w:val="000000" w:themeColor="text1"/>
        </w:rPr>
        <w:t>dass</w:t>
      </w:r>
      <w:r w:rsidR="00983355" w:rsidRPr="00013B75">
        <w:rPr>
          <w:rFonts w:cs="Arial"/>
          <w:color w:val="000000" w:themeColor="text1"/>
        </w:rPr>
        <w:t xml:space="preserve"> das Verbandsbüro die </w:t>
      </w:r>
      <w:r w:rsidR="00241A8D" w:rsidRPr="00013B75">
        <w:rPr>
          <w:rFonts w:cs="Arial"/>
          <w:color w:val="000000" w:themeColor="text1"/>
        </w:rPr>
        <w:t>Schulung</w:t>
      </w:r>
      <w:r w:rsidR="00983355" w:rsidRPr="00013B75">
        <w:rPr>
          <w:rFonts w:cs="Arial"/>
          <w:color w:val="000000" w:themeColor="text1"/>
        </w:rPr>
        <w:t xml:space="preserve">s-Webinare </w:t>
      </w:r>
      <w:r w:rsidR="00FC10E3" w:rsidRPr="00013B75">
        <w:rPr>
          <w:rFonts w:cs="Arial"/>
          <w:color w:val="000000" w:themeColor="text1"/>
        </w:rPr>
        <w:t>zusammen</w:t>
      </w:r>
      <w:r w:rsidR="00983355" w:rsidRPr="00013B75">
        <w:rPr>
          <w:rFonts w:cs="Arial"/>
          <w:color w:val="000000" w:themeColor="text1"/>
        </w:rPr>
        <w:t xml:space="preserve"> mit den Mitgliedern</w:t>
      </w:r>
      <w:r w:rsidR="006A2223" w:rsidRPr="00013B75">
        <w:rPr>
          <w:rFonts w:cs="Arial"/>
          <w:color w:val="000000" w:themeColor="text1"/>
        </w:rPr>
        <w:t xml:space="preserve"> veranstaltet</w:t>
      </w:r>
      <w:r w:rsidR="00983355" w:rsidRPr="00013B75">
        <w:rPr>
          <w:rFonts w:cs="Arial"/>
          <w:color w:val="000000" w:themeColor="text1"/>
        </w:rPr>
        <w:t xml:space="preserve">, die Informationen </w:t>
      </w:r>
      <w:r w:rsidR="006A2223" w:rsidRPr="00013B75">
        <w:rPr>
          <w:rFonts w:cs="Arial"/>
          <w:color w:val="000000" w:themeColor="text1"/>
        </w:rPr>
        <w:t>erteilen</w:t>
      </w:r>
      <w:r w:rsidR="00983355" w:rsidRPr="00013B75">
        <w:rPr>
          <w:rFonts w:cs="Arial"/>
          <w:color w:val="000000" w:themeColor="text1"/>
        </w:rPr>
        <w:t xml:space="preserve">. </w:t>
      </w:r>
    </w:p>
    <w:p w14:paraId="795FBD64" w14:textId="77777777" w:rsidR="00983355" w:rsidRPr="00013B75" w:rsidRDefault="00983355" w:rsidP="00CF509E">
      <w:pPr>
        <w:ind w:left="709"/>
        <w:contextualSpacing/>
        <w:rPr>
          <w:rFonts w:cs="Arial"/>
          <w:color w:val="000000" w:themeColor="text1"/>
        </w:rPr>
      </w:pPr>
    </w:p>
    <w:p w14:paraId="2EF93E06" w14:textId="70C5B189" w:rsidR="00DC4748" w:rsidRPr="00013B75" w:rsidRDefault="006D420C">
      <w:pPr>
        <w:contextualSpacing/>
        <w:rPr>
          <w:rFonts w:cs="Arial"/>
          <w:color w:val="000000" w:themeColor="text1"/>
        </w:rPr>
      </w:pPr>
      <w:r w:rsidRPr="00013B75">
        <w:rPr>
          <w:rFonts w:cs="Arial"/>
          <w:color w:val="000000" w:themeColor="text1"/>
        </w:rPr>
        <w:fldChar w:fldCharType="begin"/>
      </w:r>
      <w:r w:rsidRPr="00013B75">
        <w:rPr>
          <w:rFonts w:cs="Arial"/>
          <w:color w:val="000000" w:themeColor="text1"/>
        </w:rPr>
        <w:instrText xml:space="preserve"> AUTONUM  </w:instrText>
      </w:r>
      <w:r w:rsidRPr="00013B75">
        <w:rPr>
          <w:rFonts w:cs="Arial"/>
          <w:color w:val="000000" w:themeColor="text1"/>
        </w:rPr>
        <w:fldChar w:fldCharType="end"/>
      </w:r>
      <w:r w:rsidRPr="00013B75">
        <w:rPr>
          <w:rFonts w:cs="Arial"/>
          <w:color w:val="000000" w:themeColor="text1"/>
        </w:rPr>
        <w:tab/>
      </w:r>
      <w:r w:rsidR="00983355" w:rsidRPr="00013B75">
        <w:rPr>
          <w:rFonts w:cs="Arial"/>
          <w:color w:val="000000" w:themeColor="text1"/>
        </w:rPr>
        <w:t xml:space="preserve">Es wird </w:t>
      </w:r>
      <w:r w:rsidR="00983355" w:rsidRPr="00013B75">
        <w:rPr>
          <w:rFonts w:cs="Arial"/>
          <w:b/>
          <w:color w:val="000000" w:themeColor="text1"/>
        </w:rPr>
        <w:t xml:space="preserve">empfohlen </w:t>
      </w:r>
      <w:r w:rsidR="00066B93" w:rsidRPr="00013B75">
        <w:t>[37]</w:t>
      </w:r>
      <w:r w:rsidR="00983355" w:rsidRPr="00013B75">
        <w:rPr>
          <w:rFonts w:cs="Arial"/>
          <w:color w:val="000000" w:themeColor="text1"/>
        </w:rPr>
        <w:t>, die Fernlehrgänge zu aktualisieren.</w:t>
      </w:r>
      <w:r w:rsidR="000B2951" w:rsidRPr="00013B75">
        <w:rPr>
          <w:rFonts w:cs="Arial"/>
          <w:color w:val="000000" w:themeColor="text1"/>
        </w:rPr>
        <w:t xml:space="preserve"> </w:t>
      </w:r>
      <w:r w:rsidR="00983355" w:rsidRPr="00013B75">
        <w:rPr>
          <w:rFonts w:cs="Arial"/>
          <w:color w:val="000000" w:themeColor="text1"/>
        </w:rPr>
        <w:t xml:space="preserve">Es könnte auch </w:t>
      </w:r>
      <w:r w:rsidR="000A75A7" w:rsidRPr="00013B75">
        <w:rPr>
          <w:rFonts w:cs="Arial"/>
          <w:color w:val="000000" w:themeColor="text1"/>
        </w:rPr>
        <w:t>geprüft</w:t>
      </w:r>
      <w:r w:rsidR="00983355" w:rsidRPr="00013B75">
        <w:rPr>
          <w:rFonts w:cs="Arial"/>
          <w:color w:val="000000" w:themeColor="text1"/>
        </w:rPr>
        <w:t xml:space="preserve"> werden, </w:t>
      </w:r>
      <w:r w:rsidR="00B838FC" w:rsidRPr="00013B75">
        <w:rPr>
          <w:rFonts w:cs="Arial"/>
          <w:color w:val="000000" w:themeColor="text1"/>
        </w:rPr>
        <w:t>das Bewusstsein für die</w:t>
      </w:r>
      <w:r w:rsidR="00983355" w:rsidRPr="00013B75">
        <w:rPr>
          <w:rFonts w:cs="Arial"/>
          <w:color w:val="000000" w:themeColor="text1"/>
        </w:rPr>
        <w:t xml:space="preserve"> Fernlehrgänge bei Pflanzenzüchtern und </w:t>
      </w:r>
      <w:r w:rsidR="005261DC" w:rsidRPr="00013B75">
        <w:rPr>
          <w:rFonts w:cs="Arial"/>
          <w:color w:val="000000" w:themeColor="text1"/>
        </w:rPr>
        <w:t xml:space="preserve">Antragsstellern auf Erteilung von </w:t>
      </w:r>
      <w:r w:rsidR="00B838FC" w:rsidRPr="00013B75">
        <w:rPr>
          <w:rFonts w:cs="Arial"/>
          <w:color w:val="000000" w:themeColor="text1"/>
        </w:rPr>
        <w:t>Sortenschutz</w:t>
      </w:r>
      <w:r w:rsidR="005261DC" w:rsidRPr="00013B75">
        <w:rPr>
          <w:rFonts w:cs="Arial"/>
          <w:color w:val="000000" w:themeColor="text1"/>
        </w:rPr>
        <w:t xml:space="preserve"> </w:t>
      </w:r>
      <w:r w:rsidR="00983355" w:rsidRPr="00013B75">
        <w:rPr>
          <w:rFonts w:cs="Arial"/>
          <w:color w:val="000000" w:themeColor="text1"/>
        </w:rPr>
        <w:t xml:space="preserve">zu erhöhen. </w:t>
      </w:r>
    </w:p>
    <w:p w14:paraId="1779BA66" w14:textId="77777777" w:rsidR="00983355" w:rsidRPr="00013B75" w:rsidRDefault="00983355" w:rsidP="00CF509E">
      <w:pPr>
        <w:contextualSpacing/>
        <w:rPr>
          <w:rFonts w:cs="Arial"/>
          <w:color w:val="000000" w:themeColor="text1"/>
        </w:rPr>
      </w:pPr>
    </w:p>
    <w:p w14:paraId="2ACD3D7A" w14:textId="172F3BF6" w:rsidR="00DC4748" w:rsidRPr="00013B75" w:rsidRDefault="006D420C">
      <w:pPr>
        <w:contextualSpacing/>
        <w:rPr>
          <w:rFonts w:cs="Arial"/>
          <w:color w:val="000000" w:themeColor="text1"/>
        </w:rPr>
      </w:pPr>
      <w:r w:rsidRPr="00013B75">
        <w:rPr>
          <w:rFonts w:cs="Arial"/>
          <w:color w:val="000000" w:themeColor="text1"/>
        </w:rPr>
        <w:fldChar w:fldCharType="begin"/>
      </w:r>
      <w:r w:rsidRPr="00013B75">
        <w:rPr>
          <w:rFonts w:cs="Arial"/>
          <w:color w:val="000000" w:themeColor="text1"/>
        </w:rPr>
        <w:instrText xml:space="preserve"> AUTONUM  </w:instrText>
      </w:r>
      <w:r w:rsidRPr="00013B75">
        <w:rPr>
          <w:rFonts w:cs="Arial"/>
          <w:color w:val="000000" w:themeColor="text1"/>
        </w:rPr>
        <w:fldChar w:fldCharType="end"/>
      </w:r>
      <w:r w:rsidRPr="00013B75">
        <w:rPr>
          <w:rFonts w:cs="Arial"/>
          <w:color w:val="000000" w:themeColor="text1"/>
        </w:rPr>
        <w:tab/>
      </w:r>
      <w:r w:rsidR="00983355" w:rsidRPr="00013B75">
        <w:rPr>
          <w:rFonts w:cs="Arial"/>
          <w:color w:val="000000" w:themeColor="text1"/>
        </w:rPr>
        <w:t xml:space="preserve">Es wird </w:t>
      </w:r>
      <w:r w:rsidR="00983355" w:rsidRPr="00013B75">
        <w:rPr>
          <w:rFonts w:cs="Arial"/>
          <w:b/>
          <w:color w:val="000000" w:themeColor="text1"/>
        </w:rPr>
        <w:t xml:space="preserve">empfohlen </w:t>
      </w:r>
      <w:r w:rsidR="00066B93" w:rsidRPr="00013B75">
        <w:t>[38]</w:t>
      </w:r>
      <w:r w:rsidR="00983355" w:rsidRPr="00013B75">
        <w:rPr>
          <w:rFonts w:cs="Arial"/>
          <w:color w:val="000000" w:themeColor="text1"/>
        </w:rPr>
        <w:t xml:space="preserve">, die </w:t>
      </w:r>
      <w:r w:rsidR="00983355" w:rsidRPr="00013B75">
        <w:rPr>
          <w:rFonts w:cs="Arial"/>
        </w:rPr>
        <w:t>Entwicklung eines neuen Lehrgangs über die Verwendung der Anleitung</w:t>
      </w:r>
      <w:r w:rsidR="00EC6EE7" w:rsidRPr="00013B75">
        <w:rPr>
          <w:rFonts w:cs="Arial"/>
        </w:rPr>
        <w:t xml:space="preserve"> der UPOV</w:t>
      </w:r>
      <w:r w:rsidR="00983355" w:rsidRPr="00013B75">
        <w:rPr>
          <w:rFonts w:cs="Arial"/>
        </w:rPr>
        <w:t xml:space="preserve"> für die DUS-Prüfung </w:t>
      </w:r>
      <w:r w:rsidR="00983355" w:rsidRPr="00013B75">
        <w:rPr>
          <w:rFonts w:cs="Arial"/>
          <w:color w:val="000000" w:themeColor="text1"/>
        </w:rPr>
        <w:t xml:space="preserve">weiter zu untersuchen </w:t>
      </w:r>
      <w:r w:rsidR="00983355" w:rsidRPr="00013B75">
        <w:rPr>
          <w:rFonts w:cs="Arial"/>
        </w:rPr>
        <w:t xml:space="preserve">(z. B. </w:t>
      </w:r>
      <w:r w:rsidR="000C0ED4" w:rsidRPr="00013B75">
        <w:rPr>
          <w:rFonts w:cs="Arial"/>
        </w:rPr>
        <w:t>Erstellung</w:t>
      </w:r>
      <w:r w:rsidR="00983355" w:rsidRPr="00013B75">
        <w:rPr>
          <w:rFonts w:cs="Arial"/>
        </w:rPr>
        <w:t xml:space="preserve"> nationaler Prüfungsrichtlinien), einschließlich der Frage, in welchem Format der Inhalt angeboten werden könnte (z. B. Arbeitstagung; Videos). </w:t>
      </w:r>
    </w:p>
    <w:p w14:paraId="32503E46" w14:textId="77777777" w:rsidR="00983355" w:rsidRPr="00013B75" w:rsidRDefault="00983355" w:rsidP="00CF509E">
      <w:pPr>
        <w:ind w:left="709"/>
        <w:contextualSpacing/>
        <w:rPr>
          <w:rFonts w:cs="Arial"/>
          <w:color w:val="000000" w:themeColor="text1"/>
        </w:rPr>
      </w:pPr>
    </w:p>
    <w:p w14:paraId="1EBC4E3C" w14:textId="4A3376D8" w:rsidR="00DC4748" w:rsidRPr="00013B75" w:rsidRDefault="006D420C">
      <w:pPr>
        <w:contextualSpacing/>
        <w:rPr>
          <w:rFonts w:cs="Arial"/>
          <w:color w:val="000000" w:themeColor="text1"/>
        </w:rPr>
      </w:pPr>
      <w:r w:rsidRPr="00013B75">
        <w:rPr>
          <w:rFonts w:cs="Arial"/>
          <w:color w:val="000000" w:themeColor="text1"/>
        </w:rPr>
        <w:fldChar w:fldCharType="begin"/>
      </w:r>
      <w:r w:rsidRPr="00013B75">
        <w:rPr>
          <w:rFonts w:cs="Arial"/>
          <w:color w:val="000000" w:themeColor="text1"/>
        </w:rPr>
        <w:instrText xml:space="preserve"> AUTONUM  </w:instrText>
      </w:r>
      <w:r w:rsidRPr="00013B75">
        <w:rPr>
          <w:rFonts w:cs="Arial"/>
          <w:color w:val="000000" w:themeColor="text1"/>
        </w:rPr>
        <w:fldChar w:fldCharType="end"/>
      </w:r>
      <w:r w:rsidRPr="00013B75">
        <w:rPr>
          <w:rFonts w:cs="Arial"/>
          <w:color w:val="000000" w:themeColor="text1"/>
        </w:rPr>
        <w:tab/>
      </w:r>
      <w:r w:rsidR="00983355" w:rsidRPr="00013B75">
        <w:rPr>
          <w:rFonts w:cs="Arial"/>
          <w:color w:val="000000" w:themeColor="text1"/>
        </w:rPr>
        <w:t xml:space="preserve">Es wird </w:t>
      </w:r>
      <w:r w:rsidR="00983355" w:rsidRPr="00013B75">
        <w:rPr>
          <w:rFonts w:cs="Arial"/>
          <w:b/>
          <w:color w:val="000000" w:themeColor="text1"/>
        </w:rPr>
        <w:t xml:space="preserve">empfohlen </w:t>
      </w:r>
      <w:r w:rsidR="00066B93" w:rsidRPr="00013B75">
        <w:t>[39]</w:t>
      </w:r>
      <w:r w:rsidR="00983355" w:rsidRPr="00013B75">
        <w:rPr>
          <w:rFonts w:cs="Arial"/>
          <w:color w:val="000000" w:themeColor="text1"/>
        </w:rPr>
        <w:t xml:space="preserve">, auf der UPOV-Website weitere Informationen über die von den Mitgliedern angebotenen </w:t>
      </w:r>
      <w:r w:rsidR="00241A8D" w:rsidRPr="00013B75">
        <w:rPr>
          <w:rFonts w:cs="Arial"/>
          <w:color w:val="000000" w:themeColor="text1"/>
        </w:rPr>
        <w:t>Schulung</w:t>
      </w:r>
      <w:r w:rsidR="00983355" w:rsidRPr="00013B75">
        <w:rPr>
          <w:rFonts w:cs="Arial"/>
          <w:color w:val="000000" w:themeColor="text1"/>
        </w:rPr>
        <w:t xml:space="preserve">smöglichkeiten bereitzustellen und diese </w:t>
      </w:r>
      <w:r w:rsidR="00241A8D" w:rsidRPr="00013B75">
        <w:rPr>
          <w:rFonts w:cs="Arial"/>
          <w:color w:val="000000" w:themeColor="text1"/>
        </w:rPr>
        <w:t>Schulung</w:t>
      </w:r>
      <w:r w:rsidR="00983355" w:rsidRPr="00013B75">
        <w:rPr>
          <w:rFonts w:cs="Arial"/>
          <w:color w:val="000000" w:themeColor="text1"/>
        </w:rPr>
        <w:t xml:space="preserve">swebsite zur Förderung von Gesuchen und Angeboten für </w:t>
      </w:r>
      <w:r w:rsidR="00241A8D" w:rsidRPr="00013B75">
        <w:rPr>
          <w:rFonts w:cs="Arial"/>
          <w:color w:val="000000" w:themeColor="text1"/>
        </w:rPr>
        <w:t>Schulung</w:t>
      </w:r>
      <w:r w:rsidR="00BC48A9" w:rsidRPr="00013B75">
        <w:rPr>
          <w:rFonts w:cs="Arial"/>
          <w:color w:val="000000" w:themeColor="text1"/>
        </w:rPr>
        <w:t>en</w:t>
      </w:r>
      <w:r w:rsidR="00983355" w:rsidRPr="00013B75">
        <w:rPr>
          <w:rFonts w:cs="Arial"/>
          <w:color w:val="000000" w:themeColor="text1"/>
        </w:rPr>
        <w:t xml:space="preserve"> und die damit verbundene Zusammenarbeit zu nutzen, wie von Mitgliedern und einschlägigen Organisationen vorgeschlagen.</w:t>
      </w:r>
    </w:p>
    <w:p w14:paraId="66FDF75F" w14:textId="77777777" w:rsidR="00983355" w:rsidRPr="00013B75" w:rsidRDefault="00983355" w:rsidP="00CF509E">
      <w:pPr>
        <w:rPr>
          <w:u w:val="single"/>
        </w:rPr>
      </w:pPr>
    </w:p>
    <w:p w14:paraId="39121044" w14:textId="55233B70" w:rsidR="00DC4748" w:rsidRPr="00013B75" w:rsidRDefault="006D420C">
      <w:pPr>
        <w:contextualSpacing/>
        <w:rPr>
          <w:rFonts w:cs="Arial"/>
        </w:rPr>
      </w:pPr>
      <w:r w:rsidRPr="00013B75">
        <w:rPr>
          <w:rFonts w:cs="Arial"/>
        </w:rPr>
        <w:fldChar w:fldCharType="begin"/>
      </w:r>
      <w:r w:rsidRPr="00013B75">
        <w:rPr>
          <w:rFonts w:cs="Arial"/>
        </w:rPr>
        <w:instrText xml:space="preserve"> AUTONUM  </w:instrText>
      </w:r>
      <w:r w:rsidRPr="00013B75">
        <w:rPr>
          <w:rFonts w:cs="Arial"/>
        </w:rPr>
        <w:fldChar w:fldCharType="end"/>
      </w:r>
      <w:r w:rsidRPr="00013B75">
        <w:rPr>
          <w:rFonts w:cs="Arial"/>
        </w:rPr>
        <w:tab/>
      </w:r>
      <w:r w:rsidR="00983355" w:rsidRPr="00013B75">
        <w:rPr>
          <w:rFonts w:cs="Arial"/>
        </w:rPr>
        <w:t xml:space="preserve">Es wird daran erinnert, </w:t>
      </w:r>
      <w:r w:rsidR="00645B36" w:rsidRPr="00013B75">
        <w:rPr>
          <w:rFonts w:cs="Arial"/>
        </w:rPr>
        <w:t>dass</w:t>
      </w:r>
      <w:r w:rsidR="00983355" w:rsidRPr="00013B75">
        <w:rPr>
          <w:rFonts w:cs="Arial"/>
        </w:rPr>
        <w:t xml:space="preserve"> das </w:t>
      </w:r>
      <w:r w:rsidR="007C0E3D" w:rsidRPr="00013B75">
        <w:rPr>
          <w:rFonts w:cs="Arial"/>
        </w:rPr>
        <w:t>I</w:t>
      </w:r>
      <w:r w:rsidR="00983355" w:rsidRPr="00013B75">
        <w:rPr>
          <w:rFonts w:cs="Arial"/>
        </w:rPr>
        <w:t>nternationale Sortenschutz</w:t>
      </w:r>
      <w:r w:rsidR="007C0E3D" w:rsidRPr="00013B75">
        <w:rPr>
          <w:rFonts w:cs="Arial"/>
        </w:rPr>
        <w:t>-Z</w:t>
      </w:r>
      <w:r w:rsidR="00983355" w:rsidRPr="00013B75">
        <w:rPr>
          <w:rFonts w:cs="Arial"/>
        </w:rPr>
        <w:t>ertifikat</w:t>
      </w:r>
      <w:r w:rsidR="00983355" w:rsidRPr="00013B75">
        <w:rPr>
          <w:rFonts w:cs="Arial"/>
          <w:vertAlign w:val="superscript"/>
        </w:rPr>
        <w:footnoteReference w:id="9"/>
      </w:r>
      <w:r w:rsidR="00F15A84" w:rsidRPr="00013B75">
        <w:rPr>
          <w:rFonts w:cs="Arial"/>
        </w:rPr>
        <w:t xml:space="preserve"> der UPOV</w:t>
      </w:r>
      <w:r w:rsidR="00983355" w:rsidRPr="00013B75">
        <w:rPr>
          <w:rFonts w:cs="Arial"/>
        </w:rPr>
        <w:t xml:space="preserve"> eine Grundlage für den Nachweis des Niveaus </w:t>
      </w:r>
      <w:r w:rsidR="00E42AD4" w:rsidRPr="00013B75">
        <w:rPr>
          <w:rFonts w:cs="Arial"/>
        </w:rPr>
        <w:t>des</w:t>
      </w:r>
      <w:r w:rsidR="00983355" w:rsidRPr="00013B75">
        <w:rPr>
          <w:rFonts w:cs="Arial"/>
        </w:rPr>
        <w:t xml:space="preserve"> Fach</w:t>
      </w:r>
      <w:r w:rsidR="00E42AD4" w:rsidRPr="00013B75">
        <w:rPr>
          <w:rFonts w:cs="Arial"/>
        </w:rPr>
        <w:t>wissens</w:t>
      </w:r>
      <w:r w:rsidR="00983355" w:rsidRPr="00013B75">
        <w:rPr>
          <w:rFonts w:cs="Arial"/>
        </w:rPr>
        <w:t xml:space="preserve"> auf dem Gebiet des Sortenschutzes </w:t>
      </w:r>
      <w:r w:rsidR="00F15A84" w:rsidRPr="00013B75">
        <w:rPr>
          <w:rFonts w:cs="Arial"/>
        </w:rPr>
        <w:t>gemäß den</w:t>
      </w:r>
      <w:r w:rsidR="00983355" w:rsidRPr="00013B75">
        <w:rPr>
          <w:rFonts w:cs="Arial"/>
        </w:rPr>
        <w:t xml:space="preserve"> UPOV-Grundsätzen bilden wird. </w:t>
      </w:r>
    </w:p>
    <w:p w14:paraId="71EC6C1B" w14:textId="54C59974" w:rsidR="00983355" w:rsidRPr="00013B75" w:rsidRDefault="00983355" w:rsidP="00CF509E">
      <w:pPr>
        <w:tabs>
          <w:tab w:val="left" w:pos="567"/>
        </w:tabs>
      </w:pPr>
    </w:p>
    <w:p w14:paraId="3B9CD9D2" w14:textId="77777777" w:rsidR="00EB7486" w:rsidRPr="00013B75" w:rsidRDefault="00EB7486" w:rsidP="00CF509E">
      <w:pPr>
        <w:tabs>
          <w:tab w:val="left" w:pos="567"/>
        </w:tabs>
      </w:pPr>
    </w:p>
    <w:p w14:paraId="709693B6" w14:textId="5D4628E8" w:rsidR="00DC4748" w:rsidRPr="00013B75" w:rsidRDefault="00013B75">
      <w:pPr>
        <w:keepNext/>
        <w:outlineLvl w:val="1"/>
        <w:rPr>
          <w:u w:val="single"/>
        </w:rPr>
      </w:pPr>
      <w:bookmarkStart w:id="38" w:name="_Toc113373169"/>
      <w:bookmarkStart w:id="39" w:name="_Toc140756352"/>
      <w:bookmarkStart w:id="40" w:name="_Toc146562600"/>
      <w:r>
        <w:rPr>
          <w:u w:val="single"/>
        </w:rPr>
        <w:t>Element</w:t>
      </w:r>
      <w:r w:rsidR="006D420C" w:rsidRPr="00013B75">
        <w:rPr>
          <w:u w:val="single"/>
        </w:rPr>
        <w:t xml:space="preserve"> 6: </w:t>
      </w:r>
      <w:r w:rsidR="00B838FC" w:rsidRPr="00013B75">
        <w:rPr>
          <w:u w:val="single"/>
        </w:rPr>
        <w:t xml:space="preserve">Plattform zum Austausch </w:t>
      </w:r>
      <w:r w:rsidR="006D420C" w:rsidRPr="00013B75">
        <w:rPr>
          <w:u w:val="single"/>
        </w:rPr>
        <w:t>von DUS-Berichten (UPOV e-PVP)</w:t>
      </w:r>
      <w:bookmarkEnd w:id="38"/>
      <w:bookmarkEnd w:id="39"/>
      <w:bookmarkEnd w:id="40"/>
    </w:p>
    <w:p w14:paraId="0A3E0E99" w14:textId="77777777" w:rsidR="00983355" w:rsidRPr="00013B75" w:rsidRDefault="00983355" w:rsidP="00CF509E"/>
    <w:p w14:paraId="5BADA84C" w14:textId="7ACFB593" w:rsidR="00DC4748" w:rsidRPr="00013B75" w:rsidRDefault="006D420C">
      <w:pPr>
        <w:tabs>
          <w:tab w:val="left" w:pos="567"/>
        </w:tabs>
        <w:contextualSpacing/>
        <w:rPr>
          <w:rFonts w:cs="Arial"/>
        </w:rPr>
      </w:pPr>
      <w:r w:rsidRPr="00013B75">
        <w:rPr>
          <w:rFonts w:cs="Arial"/>
        </w:rPr>
        <w:fldChar w:fldCharType="begin"/>
      </w:r>
      <w:r w:rsidRPr="00013B75">
        <w:rPr>
          <w:rFonts w:cs="Arial"/>
        </w:rPr>
        <w:instrText xml:space="preserve"> AUTONUM  </w:instrText>
      </w:r>
      <w:r w:rsidRPr="00013B75">
        <w:rPr>
          <w:rFonts w:cs="Arial"/>
        </w:rPr>
        <w:fldChar w:fldCharType="end"/>
      </w:r>
      <w:r w:rsidRPr="00013B75">
        <w:rPr>
          <w:rFonts w:cs="Arial"/>
        </w:rPr>
        <w:tab/>
      </w:r>
      <w:r w:rsidR="00983355" w:rsidRPr="00013B75">
        <w:rPr>
          <w:rFonts w:cs="Arial"/>
        </w:rPr>
        <w:t xml:space="preserve">Es wird </w:t>
      </w:r>
      <w:r w:rsidR="00983355" w:rsidRPr="00013B75">
        <w:rPr>
          <w:rFonts w:cs="Arial"/>
          <w:b/>
        </w:rPr>
        <w:t xml:space="preserve">empfohlen </w:t>
      </w:r>
      <w:r w:rsidR="00066B93" w:rsidRPr="00013B75">
        <w:t>[40]</w:t>
      </w:r>
      <w:r w:rsidR="00983355" w:rsidRPr="00013B75">
        <w:rPr>
          <w:rFonts w:cs="Arial"/>
        </w:rPr>
        <w:t xml:space="preserve">, </w:t>
      </w:r>
      <w:r w:rsidR="00645B36" w:rsidRPr="00013B75">
        <w:rPr>
          <w:rFonts w:cs="Arial"/>
        </w:rPr>
        <w:t>dass</w:t>
      </w:r>
      <w:r w:rsidR="00983355" w:rsidRPr="00013B75">
        <w:rPr>
          <w:rFonts w:cs="Arial"/>
        </w:rPr>
        <w:t xml:space="preserve"> die Entwicklung einer </w:t>
      </w:r>
      <w:r w:rsidR="001B0671" w:rsidRPr="00013B75">
        <w:rPr>
          <w:rFonts w:cs="Arial"/>
        </w:rPr>
        <w:t xml:space="preserve">Plattform zum Austausch von DUS-Berichten </w:t>
      </w:r>
      <w:r w:rsidR="00983355" w:rsidRPr="00013B75">
        <w:rPr>
          <w:rFonts w:cs="Arial"/>
        </w:rPr>
        <w:t>(UPOV e-PVP) unterstützt wird, um den Austausch bestehender DUS-Berichte zu ermöglichen:</w:t>
      </w:r>
    </w:p>
    <w:p w14:paraId="0C82BCCF" w14:textId="77777777" w:rsidR="00983355" w:rsidRPr="00013B75" w:rsidRDefault="00983355" w:rsidP="00CF509E">
      <w:pPr>
        <w:tabs>
          <w:tab w:val="left" w:pos="567"/>
          <w:tab w:val="left" w:pos="1134"/>
          <w:tab w:val="left" w:pos="1701"/>
          <w:tab w:val="left" w:pos="5387"/>
          <w:tab w:val="left" w:pos="5954"/>
        </w:tabs>
      </w:pPr>
    </w:p>
    <w:p w14:paraId="301E5D21" w14:textId="2591356F" w:rsidR="00DC4748" w:rsidRPr="00013B75" w:rsidRDefault="006D420C">
      <w:pPr>
        <w:ind w:left="567"/>
      </w:pPr>
      <w:r w:rsidRPr="00013B75">
        <w:t xml:space="preserve">1) </w:t>
      </w:r>
      <w:r w:rsidRPr="00013B75">
        <w:tab/>
        <w:t>UPOV-Mitglieder sollen bestehende DUS-Berichte zum Herunterladen bereitstellen</w:t>
      </w:r>
    </w:p>
    <w:p w14:paraId="17E77596" w14:textId="721191FB" w:rsidR="00DC4748" w:rsidRPr="00013B75" w:rsidRDefault="006D420C">
      <w:pPr>
        <w:ind w:left="567"/>
      </w:pPr>
      <w:r w:rsidRPr="00013B75">
        <w:t xml:space="preserve">2) </w:t>
      </w:r>
      <w:r w:rsidRPr="00013B75">
        <w:tab/>
        <w:t>UPOV-Mitglieder sollen DUS-Berichte anfordern</w:t>
      </w:r>
      <w:r w:rsidR="0021666E" w:rsidRPr="00013B75">
        <w:t xml:space="preserve"> können</w:t>
      </w:r>
      <w:r w:rsidRPr="00013B75">
        <w:t xml:space="preserve"> </w:t>
      </w:r>
    </w:p>
    <w:p w14:paraId="6A464457" w14:textId="77777777" w:rsidR="00983355" w:rsidRPr="00013B75" w:rsidRDefault="00983355" w:rsidP="00CF509E">
      <w:pPr>
        <w:ind w:left="567"/>
      </w:pPr>
    </w:p>
    <w:p w14:paraId="2596B09E" w14:textId="7DC0FC9A" w:rsidR="00DC4748" w:rsidRPr="00013B75" w:rsidRDefault="006D420C">
      <w:pPr>
        <w:contextualSpacing/>
        <w:rPr>
          <w:rFonts w:cs="Arial"/>
        </w:rPr>
      </w:pPr>
      <w:r w:rsidRPr="00013B75">
        <w:rPr>
          <w:rFonts w:cs="Arial"/>
        </w:rPr>
        <w:fldChar w:fldCharType="begin"/>
      </w:r>
      <w:r w:rsidRPr="00013B75">
        <w:rPr>
          <w:rFonts w:cs="Arial"/>
        </w:rPr>
        <w:instrText xml:space="preserve"> AUTONUM  </w:instrText>
      </w:r>
      <w:r w:rsidRPr="00013B75">
        <w:rPr>
          <w:rFonts w:cs="Arial"/>
        </w:rPr>
        <w:fldChar w:fldCharType="end"/>
      </w:r>
      <w:r w:rsidRPr="00013B75">
        <w:rPr>
          <w:rFonts w:cs="Arial"/>
        </w:rPr>
        <w:tab/>
      </w:r>
      <w:r w:rsidR="00983355" w:rsidRPr="00013B75">
        <w:rPr>
          <w:rFonts w:cs="Arial"/>
        </w:rPr>
        <w:t xml:space="preserve">Es wird </w:t>
      </w:r>
      <w:r w:rsidR="00983355" w:rsidRPr="00013B75">
        <w:rPr>
          <w:rFonts w:cs="Arial"/>
          <w:b/>
        </w:rPr>
        <w:t xml:space="preserve">empfohlen </w:t>
      </w:r>
      <w:r w:rsidR="00066B93" w:rsidRPr="00013B75">
        <w:t>[41]</w:t>
      </w:r>
      <w:r w:rsidR="00983355" w:rsidRPr="00013B75">
        <w:rPr>
          <w:rFonts w:cs="Arial"/>
        </w:rPr>
        <w:t xml:space="preserve">, </w:t>
      </w:r>
      <w:r w:rsidR="00645B36" w:rsidRPr="00013B75">
        <w:rPr>
          <w:rFonts w:cs="Arial"/>
        </w:rPr>
        <w:t>dass</w:t>
      </w:r>
      <w:r w:rsidR="00983355" w:rsidRPr="00013B75">
        <w:rPr>
          <w:rFonts w:cs="Arial"/>
        </w:rPr>
        <w:t xml:space="preserve"> </w:t>
      </w:r>
      <w:r w:rsidR="00E01CCD" w:rsidRPr="00013B75">
        <w:rPr>
          <w:rFonts w:cs="Arial"/>
        </w:rPr>
        <w:t xml:space="preserve">es </w:t>
      </w:r>
      <w:r w:rsidR="00983355" w:rsidRPr="00013B75">
        <w:rPr>
          <w:rFonts w:cs="Arial"/>
        </w:rPr>
        <w:t xml:space="preserve">die Plattform </w:t>
      </w:r>
      <w:r w:rsidR="00E01CCD" w:rsidRPr="00013B75">
        <w:rPr>
          <w:rFonts w:cs="Arial"/>
        </w:rPr>
        <w:t>zum</w:t>
      </w:r>
      <w:r w:rsidR="00983355" w:rsidRPr="00013B75">
        <w:rPr>
          <w:rFonts w:cs="Arial"/>
        </w:rPr>
        <w:t xml:space="preserve"> Austausch von DUS-Berichten den UPOV-Mitgliedern auch ermöglich</w:t>
      </w:r>
      <w:r w:rsidR="004B7D1E">
        <w:rPr>
          <w:rFonts w:cs="Arial"/>
        </w:rPr>
        <w:t>en soll</w:t>
      </w:r>
      <w:r w:rsidR="00983355" w:rsidRPr="00013B75">
        <w:rPr>
          <w:rFonts w:cs="Arial"/>
        </w:rPr>
        <w:t>, ihre dokumentierten DUS-Verfahren und Informationen über ihre Qualitätssysteme zur Verfügung zu stellen.</w:t>
      </w:r>
      <w:r w:rsidR="000B2951" w:rsidRPr="00013B75">
        <w:rPr>
          <w:rFonts w:cs="Arial"/>
        </w:rPr>
        <w:t xml:space="preserve"> </w:t>
      </w:r>
    </w:p>
    <w:p w14:paraId="5DE944C9" w14:textId="77777777" w:rsidR="00983355" w:rsidRPr="00013B75" w:rsidRDefault="00983355" w:rsidP="00CF509E">
      <w:pPr>
        <w:tabs>
          <w:tab w:val="left" w:pos="567"/>
        </w:tabs>
        <w:rPr>
          <w:rFonts w:cs="Arial"/>
        </w:rPr>
      </w:pPr>
    </w:p>
    <w:p w14:paraId="21026EEC" w14:textId="77777777" w:rsidR="00DC4748" w:rsidRPr="00013B75" w:rsidRDefault="006D420C">
      <w:pPr>
        <w:tabs>
          <w:tab w:val="left" w:pos="567"/>
        </w:tabs>
        <w:contextualSpacing/>
        <w:rPr>
          <w:rFonts w:cs="Arial"/>
        </w:rPr>
      </w:pPr>
      <w:r w:rsidRPr="00013B75">
        <w:rPr>
          <w:rFonts w:cs="Arial"/>
          <w:lang w:eastAsia="ja-JP"/>
        </w:rPr>
        <w:fldChar w:fldCharType="begin"/>
      </w:r>
      <w:r w:rsidRPr="00013B75">
        <w:rPr>
          <w:rFonts w:cs="Arial"/>
          <w:lang w:eastAsia="ja-JP"/>
        </w:rPr>
        <w:instrText xml:space="preserve"> AUTONUM  </w:instrText>
      </w:r>
      <w:r w:rsidRPr="00013B75">
        <w:rPr>
          <w:rFonts w:cs="Arial"/>
          <w:lang w:eastAsia="ja-JP"/>
        </w:rPr>
        <w:fldChar w:fldCharType="end"/>
      </w:r>
      <w:r w:rsidRPr="00013B75">
        <w:rPr>
          <w:rFonts w:cs="Arial"/>
          <w:lang w:eastAsia="ja-JP"/>
        </w:rPr>
        <w:tab/>
      </w:r>
      <w:r w:rsidR="00983355" w:rsidRPr="00013B75">
        <w:rPr>
          <w:rFonts w:cs="Arial"/>
        </w:rPr>
        <w:t xml:space="preserve">Es wird </w:t>
      </w:r>
      <w:r w:rsidR="00983355" w:rsidRPr="00013B75">
        <w:rPr>
          <w:rFonts w:cs="Arial"/>
          <w:b/>
        </w:rPr>
        <w:t xml:space="preserve">empfohlen </w:t>
      </w:r>
      <w:r w:rsidR="00066B93" w:rsidRPr="00013B75">
        <w:t>[42]</w:t>
      </w:r>
      <w:r w:rsidR="00983355" w:rsidRPr="00013B75">
        <w:rPr>
          <w:rFonts w:cs="Arial"/>
        </w:rPr>
        <w:t>, vorzuschlagen, die Entwicklung eines UPOV-Qualitätsakkreditierungssystems zum jetzigen Zeitpunkt nicht weiter zu verfolgen.</w:t>
      </w:r>
    </w:p>
    <w:p w14:paraId="0A5BC0F1" w14:textId="77777777" w:rsidR="00983355" w:rsidRPr="00013B75" w:rsidRDefault="00983355" w:rsidP="00CF509E">
      <w:pPr>
        <w:tabs>
          <w:tab w:val="left" w:pos="567"/>
        </w:tabs>
      </w:pPr>
    </w:p>
    <w:p w14:paraId="7D0595AB" w14:textId="77777777" w:rsidR="00983355" w:rsidRPr="00013B75" w:rsidRDefault="00983355" w:rsidP="00CF509E">
      <w:pPr>
        <w:tabs>
          <w:tab w:val="left" w:pos="567"/>
        </w:tabs>
      </w:pPr>
    </w:p>
    <w:p w14:paraId="75661F2F" w14:textId="4E5D0741" w:rsidR="00DC4748" w:rsidRPr="00013B75" w:rsidRDefault="006F091B">
      <w:pPr>
        <w:keepNext/>
        <w:outlineLvl w:val="0"/>
        <w:rPr>
          <w:caps/>
        </w:rPr>
      </w:pPr>
      <w:bookmarkStart w:id="41" w:name="_Toc125142531"/>
      <w:bookmarkStart w:id="42" w:name="_Toc140756353"/>
      <w:bookmarkStart w:id="43" w:name="_Toc146562601"/>
      <w:r w:rsidRPr="00013B75">
        <w:rPr>
          <w:caps/>
        </w:rPr>
        <w:t>Planerfüllungsindikatoren</w:t>
      </w:r>
      <w:bookmarkEnd w:id="41"/>
      <w:bookmarkEnd w:id="42"/>
      <w:bookmarkEnd w:id="43"/>
    </w:p>
    <w:p w14:paraId="278C3B98" w14:textId="77777777" w:rsidR="00983355" w:rsidRPr="00013B75" w:rsidRDefault="00983355" w:rsidP="00CF509E">
      <w:pPr>
        <w:keepNext/>
        <w:tabs>
          <w:tab w:val="left" w:pos="567"/>
        </w:tabs>
      </w:pPr>
    </w:p>
    <w:p w14:paraId="69C74AE7" w14:textId="039F73E4" w:rsidR="00DC4748" w:rsidRPr="00013B75" w:rsidRDefault="006D420C">
      <w:pPr>
        <w:keepNext/>
        <w:contextualSpacing/>
        <w:rPr>
          <w:rFonts w:cs="Arial"/>
        </w:rPr>
      </w:pPr>
      <w:r w:rsidRPr="00013B75">
        <w:rPr>
          <w:rFonts w:cs="Arial"/>
        </w:rPr>
        <w:fldChar w:fldCharType="begin"/>
      </w:r>
      <w:r w:rsidRPr="00013B75">
        <w:rPr>
          <w:rFonts w:cs="Arial"/>
        </w:rPr>
        <w:instrText xml:space="preserve"> AUTONUM  </w:instrText>
      </w:r>
      <w:r w:rsidRPr="00013B75">
        <w:rPr>
          <w:rFonts w:cs="Arial"/>
        </w:rPr>
        <w:fldChar w:fldCharType="end"/>
      </w:r>
      <w:r w:rsidRPr="00013B75">
        <w:rPr>
          <w:rFonts w:cs="Arial"/>
        </w:rPr>
        <w:tab/>
      </w:r>
      <w:r w:rsidR="00983355" w:rsidRPr="00013B75">
        <w:rPr>
          <w:rFonts w:cs="Arial"/>
        </w:rPr>
        <w:t xml:space="preserve">Zur Bewertung der Auswirkungen der empfohlenen Vorschläge werden die folgenden </w:t>
      </w:r>
      <w:r w:rsidR="006F091B" w:rsidRPr="00013B75">
        <w:rPr>
          <w:rFonts w:cs="Arial"/>
        </w:rPr>
        <w:t xml:space="preserve">Planerfüllungsindikatoren </w:t>
      </w:r>
      <w:r w:rsidR="00983355" w:rsidRPr="00013B75">
        <w:rPr>
          <w:rFonts w:cs="Arial"/>
          <w:b/>
        </w:rPr>
        <w:t xml:space="preserve">empfohlen </w:t>
      </w:r>
      <w:r w:rsidR="00066B93" w:rsidRPr="00013B75">
        <w:t>[43]</w:t>
      </w:r>
      <w:r w:rsidR="00983355" w:rsidRPr="00013B75">
        <w:rPr>
          <w:rFonts w:cs="Arial"/>
        </w:rPr>
        <w:t xml:space="preserve">: </w:t>
      </w:r>
    </w:p>
    <w:p w14:paraId="568DAF4A" w14:textId="77777777" w:rsidR="00983355" w:rsidRPr="00013B75" w:rsidRDefault="00983355" w:rsidP="00CF509E"/>
    <w:p w14:paraId="1D917149" w14:textId="12B6AD0C" w:rsidR="00DC4748" w:rsidRPr="00013B75" w:rsidRDefault="006D420C">
      <w:pPr>
        <w:ind w:left="360"/>
        <w:rPr>
          <w:rFonts w:cs="Arial"/>
        </w:rPr>
      </w:pPr>
      <w:r w:rsidRPr="00013B75">
        <w:rPr>
          <w:rFonts w:cs="Arial"/>
        </w:rPr>
        <w:t>a) Harmonisierte Verfahren</w:t>
      </w:r>
    </w:p>
    <w:p w14:paraId="22DD6B82" w14:textId="77777777" w:rsidR="00983355" w:rsidRPr="00013B75" w:rsidRDefault="00983355" w:rsidP="00CF509E">
      <w:pPr>
        <w:ind w:left="360"/>
        <w:rPr>
          <w:rFonts w:cs="Arial"/>
        </w:rPr>
      </w:pPr>
    </w:p>
    <w:p w14:paraId="6FB3D08A" w14:textId="77777777" w:rsidR="00DC4748" w:rsidRPr="00013B75" w:rsidRDefault="006D420C">
      <w:pPr>
        <w:numPr>
          <w:ilvl w:val="0"/>
          <w:numId w:val="18"/>
        </w:numPr>
        <w:rPr>
          <w:rFonts w:cs="Arial"/>
        </w:rPr>
      </w:pPr>
      <w:r w:rsidRPr="00013B75">
        <w:rPr>
          <w:rFonts w:cs="Arial"/>
        </w:rPr>
        <w:t>Anzahl der UPOV-Mitglieder, die die Technischen Fragebögen der UPOV verwenden</w:t>
      </w:r>
    </w:p>
    <w:p w14:paraId="605421DC" w14:textId="18D8FDC4" w:rsidR="00DC4748" w:rsidRPr="00013B75" w:rsidRDefault="006D420C">
      <w:pPr>
        <w:numPr>
          <w:ilvl w:val="0"/>
          <w:numId w:val="18"/>
        </w:numPr>
        <w:rPr>
          <w:rFonts w:cs="Arial"/>
        </w:rPr>
      </w:pPr>
      <w:r w:rsidRPr="00013B75">
        <w:rPr>
          <w:rFonts w:cs="Arial"/>
        </w:rPr>
        <w:t xml:space="preserve">Prozentsatz der Sortenschutzanträge </w:t>
      </w:r>
      <w:r w:rsidR="00B838FC" w:rsidRPr="00013B75">
        <w:rPr>
          <w:rFonts w:cs="Arial"/>
        </w:rPr>
        <w:t>bei</w:t>
      </w:r>
      <w:r w:rsidRPr="00013B75">
        <w:rPr>
          <w:rFonts w:cs="Arial"/>
        </w:rPr>
        <w:t xml:space="preserve"> UPOV-Mitgliedern, die von den Prüfungsrichtlinien erfa</w:t>
      </w:r>
      <w:r w:rsidR="00780744" w:rsidRPr="00013B75">
        <w:rPr>
          <w:rFonts w:cs="Arial"/>
        </w:rPr>
        <w:t>ss</w:t>
      </w:r>
      <w:r w:rsidRPr="00013B75">
        <w:rPr>
          <w:rFonts w:cs="Arial"/>
        </w:rPr>
        <w:t xml:space="preserve">t </w:t>
      </w:r>
      <w:r w:rsidR="00B838FC" w:rsidRPr="00013B75">
        <w:rPr>
          <w:rFonts w:cs="Arial"/>
        </w:rPr>
        <w:t>s</w:t>
      </w:r>
      <w:r w:rsidR="004B7D1E">
        <w:rPr>
          <w:rFonts w:cs="Arial"/>
        </w:rPr>
        <w:t>ind</w:t>
      </w:r>
    </w:p>
    <w:p w14:paraId="16A3EC23" w14:textId="57D8906A" w:rsidR="00DC4748" w:rsidRPr="00013B75" w:rsidRDefault="006D420C">
      <w:pPr>
        <w:numPr>
          <w:ilvl w:val="0"/>
          <w:numId w:val="18"/>
        </w:numPr>
        <w:rPr>
          <w:rFonts w:cs="Arial"/>
        </w:rPr>
      </w:pPr>
      <w:r w:rsidRPr="00013B75">
        <w:rPr>
          <w:rFonts w:cs="Arial"/>
        </w:rPr>
        <w:t xml:space="preserve">Verwendung von Prüfungsrichtlinien von UPOV-Mitgliedern durch andere UPOV-Mitglieder zur </w:t>
      </w:r>
      <w:r w:rsidR="00780744" w:rsidRPr="00013B75">
        <w:rPr>
          <w:rFonts w:cs="Arial"/>
        </w:rPr>
        <w:t>Erstellung</w:t>
      </w:r>
      <w:r w:rsidRPr="00013B75">
        <w:rPr>
          <w:rFonts w:cs="Arial"/>
        </w:rPr>
        <w:t xml:space="preserve"> nationaler Prüfungsrichtlinien, wenn es keine UPOV-Prüfungsrichtlinien gibt</w:t>
      </w:r>
    </w:p>
    <w:p w14:paraId="29A6ADD1" w14:textId="77777777" w:rsidR="00DC4748" w:rsidRPr="00013B75" w:rsidRDefault="006D420C">
      <w:pPr>
        <w:numPr>
          <w:ilvl w:val="0"/>
          <w:numId w:val="18"/>
        </w:numPr>
        <w:rPr>
          <w:rFonts w:cs="Arial"/>
        </w:rPr>
      </w:pPr>
      <w:r w:rsidRPr="00013B75">
        <w:rPr>
          <w:rFonts w:cs="Arial"/>
        </w:rPr>
        <w:t>Anzahl der von UPOV-Mitgliedern erstellten DUS-Berichte, die von anderen Mitgliedern verwendet werden</w:t>
      </w:r>
    </w:p>
    <w:p w14:paraId="7A67001E" w14:textId="77777777" w:rsidR="00DC4748" w:rsidRPr="00013B75" w:rsidRDefault="006D420C">
      <w:pPr>
        <w:numPr>
          <w:ilvl w:val="0"/>
          <w:numId w:val="18"/>
        </w:numPr>
        <w:rPr>
          <w:rFonts w:cs="Arial"/>
        </w:rPr>
      </w:pPr>
      <w:r w:rsidRPr="00013B75">
        <w:rPr>
          <w:rFonts w:cs="Arial"/>
        </w:rPr>
        <w:lastRenderedPageBreak/>
        <w:t xml:space="preserve">Zeit, die die TWP für die Billigung neuer TG oder Überarbeitungen von TG benötigen </w:t>
      </w:r>
    </w:p>
    <w:p w14:paraId="7F0AEE46" w14:textId="77777777" w:rsidR="00983355" w:rsidRPr="00013B75" w:rsidRDefault="00983355" w:rsidP="00CF509E">
      <w:pPr>
        <w:rPr>
          <w:rFonts w:cs="Arial"/>
        </w:rPr>
      </w:pPr>
    </w:p>
    <w:p w14:paraId="5C7C6CE4" w14:textId="73D4D15D" w:rsidR="00DC4748" w:rsidRPr="00013B75" w:rsidRDefault="006D420C">
      <w:pPr>
        <w:ind w:left="360"/>
        <w:rPr>
          <w:rFonts w:cs="Arial"/>
        </w:rPr>
      </w:pPr>
      <w:r w:rsidRPr="00013B75">
        <w:rPr>
          <w:rFonts w:cs="Arial"/>
        </w:rPr>
        <w:t xml:space="preserve">b) </w:t>
      </w:r>
      <w:r w:rsidR="00241A8D" w:rsidRPr="00013B75">
        <w:rPr>
          <w:rFonts w:cs="Arial"/>
        </w:rPr>
        <w:t>Schulung</w:t>
      </w:r>
    </w:p>
    <w:p w14:paraId="5432AC41" w14:textId="77777777" w:rsidR="00983355" w:rsidRPr="00013B75" w:rsidRDefault="00983355" w:rsidP="00CF509E">
      <w:pPr>
        <w:ind w:left="360"/>
        <w:rPr>
          <w:rFonts w:cs="Arial"/>
        </w:rPr>
      </w:pPr>
    </w:p>
    <w:p w14:paraId="2C6A598B" w14:textId="0D286811" w:rsidR="00DC4748" w:rsidRPr="00013B75" w:rsidRDefault="006D420C">
      <w:pPr>
        <w:numPr>
          <w:ilvl w:val="0"/>
          <w:numId w:val="18"/>
        </w:numPr>
        <w:contextualSpacing/>
        <w:rPr>
          <w:rFonts w:cs="Arial"/>
        </w:rPr>
      </w:pPr>
      <w:r w:rsidRPr="00013B75">
        <w:rPr>
          <w:rFonts w:cs="Arial"/>
        </w:rPr>
        <w:t xml:space="preserve">Anzahl der DUS-Prüfer und -Verwalter, die das </w:t>
      </w:r>
      <w:r w:rsidR="00D0373A" w:rsidRPr="00013B75">
        <w:rPr>
          <w:rFonts w:cs="Arial"/>
        </w:rPr>
        <w:t>I</w:t>
      </w:r>
      <w:r w:rsidRPr="00013B75">
        <w:rPr>
          <w:rFonts w:cs="Arial"/>
        </w:rPr>
        <w:t>nternationale Sortenschutz</w:t>
      </w:r>
      <w:r w:rsidR="00D0373A" w:rsidRPr="00013B75">
        <w:rPr>
          <w:rFonts w:cs="Arial"/>
        </w:rPr>
        <w:t>-Zertifikat der UPOV</w:t>
      </w:r>
      <w:r w:rsidRPr="00013B75">
        <w:rPr>
          <w:rFonts w:cs="Arial"/>
        </w:rPr>
        <w:t xml:space="preserve"> besitzen</w:t>
      </w:r>
    </w:p>
    <w:p w14:paraId="25683BFA" w14:textId="77777777" w:rsidR="00983355" w:rsidRPr="00013B75" w:rsidRDefault="00983355" w:rsidP="00C76F07">
      <w:pPr>
        <w:pStyle w:val="EndnoteText"/>
        <w:rPr>
          <w:rFonts w:cs="Arial"/>
        </w:rPr>
      </w:pPr>
    </w:p>
    <w:p w14:paraId="06FA06DC" w14:textId="3C54F493" w:rsidR="00DC4748" w:rsidRPr="00013B75" w:rsidRDefault="006D420C">
      <w:pPr>
        <w:contextualSpacing/>
        <w:rPr>
          <w:rFonts w:cs="Arial"/>
        </w:rPr>
      </w:pPr>
      <w:r w:rsidRPr="00013B75">
        <w:rPr>
          <w:rFonts w:cs="Arial"/>
        </w:rPr>
        <w:fldChar w:fldCharType="begin"/>
      </w:r>
      <w:r w:rsidRPr="00013B75">
        <w:rPr>
          <w:rFonts w:cs="Arial"/>
        </w:rPr>
        <w:instrText xml:space="preserve"> AUTONUM  </w:instrText>
      </w:r>
      <w:r w:rsidRPr="00013B75">
        <w:rPr>
          <w:rFonts w:cs="Arial"/>
        </w:rPr>
        <w:fldChar w:fldCharType="end"/>
      </w:r>
      <w:r w:rsidRPr="00013B75">
        <w:rPr>
          <w:rFonts w:cs="Arial"/>
        </w:rPr>
        <w:tab/>
      </w:r>
      <w:r w:rsidR="00983355" w:rsidRPr="00013B75">
        <w:rPr>
          <w:rFonts w:cs="Arial"/>
        </w:rPr>
        <w:t xml:space="preserve">Die </w:t>
      </w:r>
      <w:r w:rsidR="003B7202" w:rsidRPr="00013B75">
        <w:rPr>
          <w:rFonts w:cs="Arial"/>
        </w:rPr>
        <w:t>Ausarbeitung</w:t>
      </w:r>
      <w:r w:rsidR="00983355" w:rsidRPr="00013B75">
        <w:rPr>
          <w:rFonts w:cs="Arial"/>
        </w:rPr>
        <w:t xml:space="preserve"> weiterer </w:t>
      </w:r>
      <w:r w:rsidR="00AB0330" w:rsidRPr="00013B75">
        <w:rPr>
          <w:rFonts w:cs="Arial"/>
        </w:rPr>
        <w:t>Planerfüllungsindikatoren</w:t>
      </w:r>
      <w:bookmarkStart w:id="44" w:name="_Hlk144978945"/>
      <w:r w:rsidR="00983355" w:rsidRPr="00013B75">
        <w:rPr>
          <w:rFonts w:cs="Arial"/>
        </w:rPr>
        <w:t xml:space="preserve"> könnte zusammen mit der Umsetzung der Empfehlungen in diesem Dokument in Betracht gezogen werden.</w:t>
      </w:r>
    </w:p>
    <w:p w14:paraId="4B706B0A" w14:textId="77777777" w:rsidR="00983355" w:rsidRPr="00013B75" w:rsidRDefault="00983355" w:rsidP="00CF509E"/>
    <w:p w14:paraId="40E5E5D6" w14:textId="10225B0F" w:rsidR="00DC4748" w:rsidRPr="00013B75" w:rsidRDefault="006D420C">
      <w:pPr>
        <w:contextualSpacing/>
        <w:rPr>
          <w:rFonts w:cs="Arial"/>
        </w:rPr>
      </w:pPr>
      <w:r w:rsidRPr="00013B75">
        <w:rPr>
          <w:rFonts w:cs="Arial"/>
          <w:lang w:eastAsia="ja-JP"/>
        </w:rPr>
        <w:fldChar w:fldCharType="begin"/>
      </w:r>
      <w:r w:rsidRPr="00013B75">
        <w:rPr>
          <w:rFonts w:cs="Arial"/>
          <w:lang w:eastAsia="ja-JP"/>
        </w:rPr>
        <w:instrText xml:space="preserve"> AUTONUM  </w:instrText>
      </w:r>
      <w:r w:rsidRPr="00013B75">
        <w:rPr>
          <w:rFonts w:cs="Arial"/>
          <w:lang w:eastAsia="ja-JP"/>
        </w:rPr>
        <w:fldChar w:fldCharType="end"/>
      </w:r>
      <w:r w:rsidRPr="00013B75">
        <w:rPr>
          <w:rFonts w:cs="Arial"/>
          <w:lang w:eastAsia="ja-JP"/>
        </w:rPr>
        <w:tab/>
      </w:r>
      <w:r w:rsidR="00983355" w:rsidRPr="00013B75">
        <w:rPr>
          <w:rFonts w:cs="Arial"/>
        </w:rPr>
        <w:t xml:space="preserve">Es wird </w:t>
      </w:r>
      <w:r w:rsidR="00983355" w:rsidRPr="00013B75">
        <w:rPr>
          <w:rFonts w:cs="Arial"/>
          <w:b/>
        </w:rPr>
        <w:t xml:space="preserve">empfohlen </w:t>
      </w:r>
      <w:r w:rsidR="00066B93" w:rsidRPr="00013B75">
        <w:t xml:space="preserve">[44], die </w:t>
      </w:r>
      <w:r w:rsidR="00983355" w:rsidRPr="00013B75">
        <w:rPr>
          <w:rFonts w:cs="Arial"/>
        </w:rPr>
        <w:t xml:space="preserve">Arbeit der TWP regelmäßig auf der Grundlage der </w:t>
      </w:r>
      <w:r w:rsidR="006F091B" w:rsidRPr="00013B75">
        <w:rPr>
          <w:rFonts w:cs="Arial"/>
        </w:rPr>
        <w:t>vorstehend</w:t>
      </w:r>
      <w:r w:rsidR="00983355" w:rsidRPr="00013B75">
        <w:rPr>
          <w:rFonts w:cs="Arial"/>
        </w:rPr>
        <w:t xml:space="preserve"> genannten </w:t>
      </w:r>
      <w:r w:rsidR="006F091B" w:rsidRPr="00013B75">
        <w:rPr>
          <w:rFonts w:cs="Arial"/>
        </w:rPr>
        <w:t xml:space="preserve">Planerfüllungsindikatoren </w:t>
      </w:r>
      <w:r w:rsidR="00983355" w:rsidRPr="00013B75">
        <w:rPr>
          <w:rFonts w:cs="Arial"/>
        </w:rPr>
        <w:t>zu überprüfen.</w:t>
      </w:r>
    </w:p>
    <w:p w14:paraId="2271CD3D" w14:textId="77777777" w:rsidR="00983355" w:rsidRPr="00013B75" w:rsidRDefault="00983355" w:rsidP="00CF509E"/>
    <w:p w14:paraId="4EAF1A42" w14:textId="30BF1A8F" w:rsidR="00DC4748" w:rsidRPr="008D4E12" w:rsidRDefault="006D420C">
      <w:pPr>
        <w:contextualSpacing/>
        <w:rPr>
          <w:rFonts w:cs="Arial"/>
        </w:rPr>
      </w:pPr>
      <w:r w:rsidRPr="00013B75">
        <w:rPr>
          <w:rFonts w:cs="Arial"/>
        </w:rPr>
        <w:fldChar w:fldCharType="begin"/>
      </w:r>
      <w:r w:rsidRPr="00013B75">
        <w:rPr>
          <w:rFonts w:cs="Arial"/>
        </w:rPr>
        <w:instrText xml:space="preserve"> AUTONUM  </w:instrText>
      </w:r>
      <w:r w:rsidRPr="00013B75">
        <w:rPr>
          <w:rFonts w:cs="Arial"/>
        </w:rPr>
        <w:fldChar w:fldCharType="end"/>
      </w:r>
      <w:r w:rsidRPr="00013B75">
        <w:rPr>
          <w:rFonts w:cs="Arial"/>
        </w:rPr>
        <w:tab/>
      </w:r>
      <w:r w:rsidR="00983355" w:rsidRPr="00013B75">
        <w:rPr>
          <w:rFonts w:cs="Arial"/>
        </w:rPr>
        <w:t xml:space="preserve">Es wird </w:t>
      </w:r>
      <w:r w:rsidR="00983355" w:rsidRPr="00013B75">
        <w:rPr>
          <w:rFonts w:cs="Arial"/>
          <w:b/>
        </w:rPr>
        <w:t xml:space="preserve">empfohlen </w:t>
      </w:r>
      <w:r w:rsidR="00066B93" w:rsidRPr="00013B75">
        <w:t>[45]</w:t>
      </w:r>
      <w:r w:rsidR="00983355" w:rsidRPr="00013B75">
        <w:rPr>
          <w:rFonts w:cs="Arial"/>
        </w:rPr>
        <w:t xml:space="preserve">, </w:t>
      </w:r>
      <w:r w:rsidR="00645B36" w:rsidRPr="00013B75">
        <w:rPr>
          <w:rFonts w:cs="Arial"/>
        </w:rPr>
        <w:t>dass</w:t>
      </w:r>
      <w:r w:rsidR="00983355" w:rsidRPr="00013B75">
        <w:rPr>
          <w:rFonts w:cs="Arial"/>
        </w:rPr>
        <w:t xml:space="preserve"> UPOV-Mitglieder und Beobachterorganisationen regelmäßig über ihre Zufriedenheit mit der von der UPOV durch den TC und die TWP </w:t>
      </w:r>
      <w:r w:rsidR="009017BE" w:rsidRPr="00013B75">
        <w:rPr>
          <w:rFonts w:cs="Arial"/>
        </w:rPr>
        <w:t>bereitgestellten</w:t>
      </w:r>
      <w:r w:rsidR="00983355" w:rsidRPr="00013B75">
        <w:rPr>
          <w:rFonts w:cs="Arial"/>
        </w:rPr>
        <w:t xml:space="preserve"> </w:t>
      </w:r>
      <w:r w:rsidR="00BD7482" w:rsidRPr="00013B75">
        <w:rPr>
          <w:rFonts w:cs="Arial"/>
        </w:rPr>
        <w:t>Unterstützung bei der DUS-Prüfung</w:t>
      </w:r>
      <w:r w:rsidR="00983355" w:rsidRPr="00013B75">
        <w:rPr>
          <w:rFonts w:cs="Arial"/>
        </w:rPr>
        <w:t xml:space="preserve"> befragt werden.</w:t>
      </w:r>
    </w:p>
    <w:bookmarkEnd w:id="44"/>
    <w:p w14:paraId="438C506C" w14:textId="78F60A89" w:rsidR="006776EB" w:rsidRPr="008D4E12" w:rsidRDefault="006776EB" w:rsidP="00A9190F"/>
    <w:p w14:paraId="11FF18AB" w14:textId="77777777" w:rsidR="006776EB" w:rsidRPr="008D4E12" w:rsidRDefault="006776EB" w:rsidP="00A9190F"/>
    <w:p w14:paraId="2E8F35D0" w14:textId="47312080" w:rsidR="00DC4748" w:rsidRPr="008D4E12" w:rsidRDefault="006D420C">
      <w:pPr>
        <w:tabs>
          <w:tab w:val="left" w:pos="5387"/>
        </w:tabs>
        <w:ind w:left="4820"/>
        <w:rPr>
          <w:rFonts w:cs="Arial"/>
          <w:i/>
          <w:iCs/>
        </w:rPr>
      </w:pPr>
      <w:r w:rsidRPr="008D4E12">
        <w:rPr>
          <w:i/>
          <w:iCs/>
        </w:rPr>
        <w:fldChar w:fldCharType="begin"/>
      </w:r>
      <w:r w:rsidRPr="008D4E12">
        <w:rPr>
          <w:i/>
          <w:iCs/>
        </w:rPr>
        <w:instrText xml:space="preserve"> AUTONUM  </w:instrText>
      </w:r>
      <w:r w:rsidRPr="008D4E12">
        <w:rPr>
          <w:i/>
          <w:iCs/>
        </w:rPr>
        <w:fldChar w:fldCharType="end"/>
      </w:r>
      <w:r w:rsidRPr="008D4E12">
        <w:rPr>
          <w:i/>
          <w:iCs/>
        </w:rPr>
        <w:tab/>
        <w:t xml:space="preserve">Der TC wird ersucht, </w:t>
      </w:r>
      <w:r w:rsidR="003159C9" w:rsidRPr="008D4E12">
        <w:rPr>
          <w:i/>
          <w:iCs/>
        </w:rPr>
        <w:t xml:space="preserve">die </w:t>
      </w:r>
      <w:r w:rsidRPr="008D4E12">
        <w:rPr>
          <w:rFonts w:cs="Arial"/>
          <w:i/>
          <w:iCs/>
        </w:rPr>
        <w:t xml:space="preserve">Empfehlungsentwürfe zu den in </w:t>
      </w:r>
      <w:r w:rsidR="002900A8">
        <w:rPr>
          <w:rFonts w:cs="Arial"/>
          <w:i/>
          <w:iCs/>
        </w:rPr>
        <w:t xml:space="preserve">TC/58/18 </w:t>
      </w:r>
      <w:r w:rsidR="00013B75">
        <w:rPr>
          <w:rFonts w:cs="Arial"/>
          <w:i/>
          <w:iCs/>
        </w:rPr>
        <w:t>genannten</w:t>
      </w:r>
      <w:r w:rsidRPr="008D4E12">
        <w:rPr>
          <w:rFonts w:cs="Arial"/>
          <w:i/>
          <w:iCs/>
        </w:rPr>
        <w:t xml:space="preserve"> Vorschlägen zu </w:t>
      </w:r>
      <w:r w:rsidRPr="008D4E12">
        <w:rPr>
          <w:i/>
          <w:iCs/>
        </w:rPr>
        <w:t>prüfen</w:t>
      </w:r>
      <w:r w:rsidRPr="008D4E12">
        <w:rPr>
          <w:rFonts w:cs="Arial"/>
          <w:i/>
          <w:iCs/>
        </w:rPr>
        <w:t xml:space="preserve">, </w:t>
      </w:r>
      <w:r w:rsidRPr="00A4077A">
        <w:rPr>
          <w:rFonts w:cs="Arial"/>
          <w:i/>
          <w:iCs/>
        </w:rPr>
        <w:t xml:space="preserve">wie </w:t>
      </w:r>
      <w:r w:rsidR="00B838FC" w:rsidRPr="00A4077A">
        <w:rPr>
          <w:rFonts w:cs="Arial"/>
          <w:i/>
          <w:iCs/>
        </w:rPr>
        <w:t>in Absätzen</w:t>
      </w:r>
      <w:r w:rsidR="0032283D" w:rsidRPr="00A4077A">
        <w:rPr>
          <w:rFonts w:cs="Arial"/>
          <w:i/>
          <w:iCs/>
        </w:rPr>
        <w:t xml:space="preserve"> 11 bis </w:t>
      </w:r>
      <w:r w:rsidR="006A6915" w:rsidRPr="00A4077A">
        <w:rPr>
          <w:rFonts w:cs="Arial"/>
          <w:i/>
          <w:iCs/>
        </w:rPr>
        <w:t xml:space="preserve">54 </w:t>
      </w:r>
      <w:r w:rsidR="0032283D" w:rsidRPr="00A4077A">
        <w:rPr>
          <w:rFonts w:cs="Arial"/>
          <w:i/>
          <w:iCs/>
        </w:rPr>
        <w:t>d</w:t>
      </w:r>
      <w:r w:rsidR="0032283D" w:rsidRPr="008D4E12">
        <w:rPr>
          <w:rFonts w:cs="Arial"/>
          <w:i/>
          <w:iCs/>
        </w:rPr>
        <w:t xml:space="preserve">ieses </w:t>
      </w:r>
      <w:r w:rsidRPr="008D4E12">
        <w:rPr>
          <w:rFonts w:cs="Arial"/>
          <w:i/>
          <w:iCs/>
        </w:rPr>
        <w:t>Dokuments dargelegt.</w:t>
      </w:r>
    </w:p>
    <w:p w14:paraId="03FBAB8B" w14:textId="16A616B4" w:rsidR="00932DCC" w:rsidRPr="008D4E12" w:rsidRDefault="00932DCC" w:rsidP="008F4038"/>
    <w:p w14:paraId="7CC1BABF" w14:textId="2F263CE8" w:rsidR="008D147E" w:rsidRPr="008D4E12" w:rsidRDefault="008D147E" w:rsidP="008F4038"/>
    <w:p w14:paraId="47102C40" w14:textId="6B27B60C" w:rsidR="00DC4748" w:rsidRPr="008D4E12" w:rsidRDefault="006D420C">
      <w:pPr>
        <w:pStyle w:val="Heading1"/>
        <w:rPr>
          <w:lang w:val="de-DE"/>
        </w:rPr>
      </w:pPr>
      <w:bookmarkStart w:id="45" w:name="_Toc146562602"/>
      <w:r w:rsidRPr="00771E79">
        <w:rPr>
          <w:lang w:val="de-DE"/>
        </w:rPr>
        <w:t>Mögliche Durchführungsma</w:t>
      </w:r>
      <w:r w:rsidR="00645B36" w:rsidRPr="00771E79">
        <w:rPr>
          <w:lang w:val="de-DE"/>
        </w:rPr>
        <w:t>SS</w:t>
      </w:r>
      <w:r w:rsidRPr="00771E79">
        <w:rPr>
          <w:lang w:val="de-DE"/>
        </w:rPr>
        <w:t>nahmen</w:t>
      </w:r>
      <w:bookmarkEnd w:id="45"/>
    </w:p>
    <w:p w14:paraId="5FAD3A24" w14:textId="24D79F15" w:rsidR="008A7874" w:rsidRPr="008D4E12" w:rsidRDefault="008A7874" w:rsidP="008F4038"/>
    <w:p w14:paraId="527E7C39" w14:textId="74C7A286" w:rsidR="00DC4748" w:rsidRPr="008D4E12" w:rsidRDefault="006D420C">
      <w:r w:rsidRPr="008D4E12">
        <w:fldChar w:fldCharType="begin"/>
      </w:r>
      <w:r w:rsidRPr="008D4E12">
        <w:instrText xml:space="preserve"> AUTONUM  </w:instrText>
      </w:r>
      <w:r w:rsidRPr="008D4E12">
        <w:fldChar w:fldCharType="end"/>
      </w:r>
      <w:r w:rsidRPr="008D4E12">
        <w:tab/>
        <w:t xml:space="preserve">Die Empfehlungen in diesem Dokument lassen sich nach Affinität gruppieren </w:t>
      </w:r>
      <w:r w:rsidR="00F86725" w:rsidRPr="008D4E12">
        <w:t xml:space="preserve">und durch </w:t>
      </w:r>
      <w:r w:rsidR="001E766A" w:rsidRPr="008D4E12">
        <w:t xml:space="preserve">ähnliche Maßnahmen </w:t>
      </w:r>
      <w:r w:rsidR="00B7250A">
        <w:t>umsetzen</w:t>
      </w:r>
      <w:r w:rsidRPr="008D4E12">
        <w:t>.</w:t>
      </w:r>
      <w:r w:rsidR="000B2951">
        <w:t xml:space="preserve"> </w:t>
      </w:r>
      <w:r w:rsidR="008A7874" w:rsidRPr="008D4E12">
        <w:t xml:space="preserve">Vorbehaltlich der Zustimmung des TC zu den </w:t>
      </w:r>
      <w:r w:rsidRPr="008D4E12">
        <w:t xml:space="preserve">einzelnen </w:t>
      </w:r>
      <w:r w:rsidR="008A7874" w:rsidRPr="008D4E12">
        <w:t xml:space="preserve">Empfehlungen können </w:t>
      </w:r>
      <w:r w:rsidRPr="008D4E12">
        <w:t xml:space="preserve">die folgenden </w:t>
      </w:r>
      <w:r w:rsidR="008A7874" w:rsidRPr="008D4E12">
        <w:t>Durchführungsmaßnahmen in Betracht gezogen werden:</w:t>
      </w:r>
    </w:p>
    <w:p w14:paraId="2A529ACA" w14:textId="276A77ED" w:rsidR="008D147E" w:rsidRPr="008D4E12" w:rsidRDefault="008D147E" w:rsidP="008F4038"/>
    <w:p w14:paraId="597082E7" w14:textId="77777777" w:rsidR="00DC4748" w:rsidRPr="00013B75" w:rsidRDefault="008A7874">
      <w:pPr>
        <w:pStyle w:val="ListParagraph"/>
        <w:numPr>
          <w:ilvl w:val="0"/>
          <w:numId w:val="24"/>
        </w:numPr>
        <w:ind w:left="1134" w:hanging="567"/>
      </w:pPr>
      <w:r w:rsidRPr="00013B75">
        <w:t xml:space="preserve">Bereits umgesetzt: </w:t>
      </w:r>
      <w:r w:rsidR="00600860" w:rsidRPr="00013B75">
        <w:t>[40]</w:t>
      </w:r>
    </w:p>
    <w:p w14:paraId="4C5ABCD9" w14:textId="77777777" w:rsidR="00DC4748" w:rsidRPr="00013B75" w:rsidRDefault="006D420C">
      <w:pPr>
        <w:pStyle w:val="ListParagraph"/>
        <w:numPr>
          <w:ilvl w:val="0"/>
          <w:numId w:val="24"/>
        </w:numPr>
        <w:ind w:left="1134" w:hanging="567"/>
      </w:pPr>
      <w:r w:rsidRPr="00013B75">
        <w:t>Keine Maßnahmen erforderlich</w:t>
      </w:r>
      <w:r w:rsidR="00A374D8" w:rsidRPr="00013B75">
        <w:t xml:space="preserve">: </w:t>
      </w:r>
      <w:r w:rsidR="008A7874" w:rsidRPr="00013B75">
        <w:t xml:space="preserve">[2]; [3]; [8]; </w:t>
      </w:r>
      <w:r w:rsidR="001E766A" w:rsidRPr="00013B75">
        <w:t xml:space="preserve">[9] ; </w:t>
      </w:r>
      <w:r w:rsidR="008A7874" w:rsidRPr="00013B75">
        <w:t>[19]; [20]; [42]</w:t>
      </w:r>
    </w:p>
    <w:p w14:paraId="500B9E02" w14:textId="6BF6D3FA" w:rsidR="00DC4748" w:rsidRPr="00013B75" w:rsidRDefault="006D420C">
      <w:pPr>
        <w:pStyle w:val="ListParagraph"/>
        <w:numPr>
          <w:ilvl w:val="0"/>
          <w:numId w:val="24"/>
        </w:numPr>
        <w:ind w:left="1134" w:hanging="567"/>
        <w:rPr>
          <w:rFonts w:cs="Arial"/>
        </w:rPr>
      </w:pPr>
      <w:r w:rsidRPr="00013B75">
        <w:rPr>
          <w:rFonts w:cs="Arial"/>
        </w:rPr>
        <w:t xml:space="preserve">Das UPOV-Büro wird </w:t>
      </w:r>
      <w:r w:rsidR="00AB0330" w:rsidRPr="00013B75">
        <w:rPr>
          <w:rFonts w:cs="Arial"/>
        </w:rPr>
        <w:t xml:space="preserve">sie </w:t>
      </w:r>
      <w:r w:rsidR="00B7250A" w:rsidRPr="00013B75">
        <w:rPr>
          <w:rFonts w:cs="Arial"/>
        </w:rPr>
        <w:t>umsetzen</w:t>
      </w:r>
      <w:r w:rsidRPr="00013B75">
        <w:rPr>
          <w:rFonts w:cs="Arial"/>
        </w:rPr>
        <w:t xml:space="preserve">: </w:t>
      </w:r>
      <w:r w:rsidR="00A374D8" w:rsidRPr="00013B75">
        <w:t>[4]; [12]</w:t>
      </w:r>
      <w:r w:rsidR="007F217F" w:rsidRPr="00013B75">
        <w:t>; [33]</w:t>
      </w:r>
      <w:r w:rsidR="00DF6C0B" w:rsidRPr="00013B75">
        <w:t>; [34]</w:t>
      </w:r>
    </w:p>
    <w:p w14:paraId="68B99003" w14:textId="59D9D709" w:rsidR="00DC4748" w:rsidRPr="00013B75" w:rsidRDefault="006D420C">
      <w:pPr>
        <w:pStyle w:val="ListParagraph"/>
        <w:numPr>
          <w:ilvl w:val="0"/>
          <w:numId w:val="24"/>
        </w:numPr>
        <w:ind w:left="1134" w:hanging="567"/>
        <w:rPr>
          <w:rFonts w:cs="Arial"/>
        </w:rPr>
      </w:pPr>
      <w:r w:rsidRPr="00013B75">
        <w:rPr>
          <w:rFonts w:cs="Arial"/>
        </w:rPr>
        <w:t xml:space="preserve">Das UPOV-Büro wird </w:t>
      </w:r>
      <w:r w:rsidR="00AB0330" w:rsidRPr="00013B75">
        <w:rPr>
          <w:rFonts w:cs="Arial"/>
        </w:rPr>
        <w:t xml:space="preserve">sie </w:t>
      </w:r>
      <w:r w:rsidRPr="00013B75">
        <w:rPr>
          <w:rFonts w:cs="Arial"/>
        </w:rPr>
        <w:t>mit dem Gastgeber</w:t>
      </w:r>
      <w:r w:rsidR="00896D3A" w:rsidRPr="00013B75">
        <w:rPr>
          <w:rFonts w:cs="Arial"/>
        </w:rPr>
        <w:t xml:space="preserve"> der </w:t>
      </w:r>
      <w:r w:rsidR="00EC6DD2" w:rsidRPr="00013B75">
        <w:rPr>
          <w:rFonts w:cs="Arial"/>
        </w:rPr>
        <w:t>TWP-Sitzungen</w:t>
      </w:r>
      <w:r w:rsidRPr="00013B75">
        <w:rPr>
          <w:rFonts w:cs="Arial"/>
        </w:rPr>
        <w:t xml:space="preserve"> und dem Dokument </w:t>
      </w:r>
      <w:r w:rsidR="008C7051" w:rsidRPr="00013B75">
        <w:rPr>
          <w:rFonts w:cs="Arial"/>
        </w:rPr>
        <w:t>„</w:t>
      </w:r>
      <w:r w:rsidRPr="00013B75">
        <w:rPr>
          <w:rFonts w:cs="Arial"/>
        </w:rPr>
        <w:t>Anleitung für Gastgeber von TWP</w:t>
      </w:r>
      <w:r w:rsidR="008C7051" w:rsidRPr="00013B75">
        <w:rPr>
          <w:rFonts w:cs="Arial"/>
        </w:rPr>
        <w:t>“</w:t>
      </w:r>
      <w:r w:rsidRPr="00013B75">
        <w:rPr>
          <w:rFonts w:cs="Arial"/>
        </w:rPr>
        <w:t xml:space="preserve"> </w:t>
      </w:r>
      <w:r w:rsidR="00B7250A" w:rsidRPr="00013B75">
        <w:rPr>
          <w:rFonts w:cs="Arial"/>
        </w:rPr>
        <w:t>umsetzen</w:t>
      </w:r>
      <w:r w:rsidR="00DF6C0B" w:rsidRPr="00013B75">
        <w:rPr>
          <w:rFonts w:cs="Arial"/>
        </w:rPr>
        <w:t xml:space="preserve">: </w:t>
      </w:r>
      <w:bookmarkStart w:id="46" w:name="_Hlk145073156"/>
      <w:r w:rsidR="00521865" w:rsidRPr="00013B75">
        <w:t>[5]</w:t>
      </w:r>
      <w:bookmarkEnd w:id="46"/>
      <w:r w:rsidR="00521865" w:rsidRPr="00013B75">
        <w:t xml:space="preserve"> ; [6]; [7]; [10]; [11]; [13]; [14]; [15]; </w:t>
      </w:r>
    </w:p>
    <w:p w14:paraId="31D6A266" w14:textId="36F63D55" w:rsidR="00DC4748" w:rsidRPr="00013B75" w:rsidRDefault="006D420C">
      <w:pPr>
        <w:pStyle w:val="ListParagraph"/>
        <w:numPr>
          <w:ilvl w:val="0"/>
          <w:numId w:val="24"/>
        </w:numPr>
        <w:ind w:left="1134" w:hanging="567"/>
        <w:rPr>
          <w:rFonts w:cs="Arial"/>
        </w:rPr>
      </w:pPr>
      <w:r w:rsidRPr="00013B75">
        <w:rPr>
          <w:rFonts w:cs="Arial"/>
        </w:rPr>
        <w:t xml:space="preserve">Das UPOV-Büro wird </w:t>
      </w:r>
      <w:r w:rsidR="00AB0330" w:rsidRPr="00013B75">
        <w:rPr>
          <w:rFonts w:cs="Arial"/>
        </w:rPr>
        <w:t xml:space="preserve">sie </w:t>
      </w:r>
      <w:r w:rsidRPr="00013B75">
        <w:rPr>
          <w:rFonts w:cs="Arial"/>
        </w:rPr>
        <w:t>mit dem Vorsitzenden</w:t>
      </w:r>
      <w:r w:rsidR="00F57F49" w:rsidRPr="00013B75">
        <w:rPr>
          <w:rFonts w:cs="Arial"/>
        </w:rPr>
        <w:t xml:space="preserve"> des TC</w:t>
      </w:r>
      <w:r w:rsidRPr="00013B75">
        <w:rPr>
          <w:rFonts w:cs="Arial"/>
        </w:rPr>
        <w:t xml:space="preserve"> umsetzen</w:t>
      </w:r>
      <w:r w:rsidR="00521865" w:rsidRPr="00013B75">
        <w:rPr>
          <w:rFonts w:cs="Arial"/>
        </w:rPr>
        <w:t xml:space="preserve">: [16]; </w:t>
      </w:r>
      <w:r w:rsidR="005C02F6" w:rsidRPr="00013B75">
        <w:t xml:space="preserve">[17]; [18]; </w:t>
      </w:r>
    </w:p>
    <w:p w14:paraId="1220FEB2" w14:textId="673D9269" w:rsidR="00DC4748" w:rsidRPr="00013B75" w:rsidRDefault="006D420C">
      <w:pPr>
        <w:pStyle w:val="ListParagraph"/>
        <w:numPr>
          <w:ilvl w:val="0"/>
          <w:numId w:val="24"/>
        </w:numPr>
        <w:ind w:left="1134" w:hanging="567"/>
        <w:rPr>
          <w:rFonts w:cs="Arial"/>
        </w:rPr>
      </w:pPr>
      <w:r w:rsidRPr="00013B75">
        <w:rPr>
          <w:rFonts w:cs="Arial"/>
        </w:rPr>
        <w:t xml:space="preserve">Das UPOV-Büro wird </w:t>
      </w:r>
      <w:r w:rsidR="00AB0330" w:rsidRPr="00013B75">
        <w:rPr>
          <w:rFonts w:cs="Arial"/>
        </w:rPr>
        <w:t xml:space="preserve">sie </w:t>
      </w:r>
      <w:r w:rsidRPr="00013B75">
        <w:rPr>
          <w:rFonts w:cs="Arial"/>
        </w:rPr>
        <w:t>mit den Vorsitzenden de</w:t>
      </w:r>
      <w:r w:rsidR="00B7250A" w:rsidRPr="00013B75">
        <w:rPr>
          <w:rFonts w:cs="Arial"/>
        </w:rPr>
        <w:t>s</w:t>
      </w:r>
      <w:r w:rsidRPr="00013B75">
        <w:rPr>
          <w:rFonts w:cs="Arial"/>
        </w:rPr>
        <w:t xml:space="preserve"> TC und </w:t>
      </w:r>
      <w:r w:rsidR="00E0227C" w:rsidRPr="00013B75">
        <w:rPr>
          <w:rFonts w:cs="Arial"/>
        </w:rPr>
        <w:t xml:space="preserve">der </w:t>
      </w:r>
      <w:r w:rsidRPr="00013B75">
        <w:rPr>
          <w:rFonts w:cs="Arial"/>
        </w:rPr>
        <w:t xml:space="preserve">TWP </w:t>
      </w:r>
      <w:r w:rsidR="00E0227C" w:rsidRPr="00013B75">
        <w:rPr>
          <w:rFonts w:cs="Arial"/>
        </w:rPr>
        <w:t>umsetzen</w:t>
      </w:r>
      <w:r w:rsidRPr="00013B75">
        <w:rPr>
          <w:rFonts w:cs="Arial"/>
        </w:rPr>
        <w:t xml:space="preserve">: </w:t>
      </w:r>
      <w:r w:rsidRPr="00013B75">
        <w:t xml:space="preserve">[35]; </w:t>
      </w:r>
      <w:r w:rsidR="001E766A" w:rsidRPr="00013B75">
        <w:t xml:space="preserve">[36]; </w:t>
      </w:r>
      <w:r w:rsidRPr="00013B75">
        <w:t>[37]</w:t>
      </w:r>
    </w:p>
    <w:p w14:paraId="16D7ABC3" w14:textId="2A58B3A0" w:rsidR="00DC4748" w:rsidRPr="00013B75" w:rsidRDefault="006D420C">
      <w:pPr>
        <w:pStyle w:val="ListParagraph"/>
        <w:numPr>
          <w:ilvl w:val="0"/>
          <w:numId w:val="24"/>
        </w:numPr>
        <w:ind w:left="1134" w:hanging="567"/>
        <w:rPr>
          <w:rFonts w:cs="Arial"/>
        </w:rPr>
      </w:pPr>
      <w:r w:rsidRPr="00013B75">
        <w:rPr>
          <w:rFonts w:cs="Arial"/>
        </w:rPr>
        <w:t>Das UPOV-</w:t>
      </w:r>
      <w:r w:rsidR="00013B75" w:rsidRPr="00013B75">
        <w:rPr>
          <w:rFonts w:cs="Arial"/>
        </w:rPr>
        <w:t>Büro wird</w:t>
      </w:r>
      <w:r w:rsidRPr="00013B75">
        <w:rPr>
          <w:rFonts w:cs="Arial"/>
        </w:rPr>
        <w:t xml:space="preserve"> dem TC ab </w:t>
      </w:r>
      <w:r w:rsidR="00E0227C" w:rsidRPr="00013B75">
        <w:rPr>
          <w:rFonts w:cs="Arial"/>
        </w:rPr>
        <w:t xml:space="preserve">dem Jahr </w:t>
      </w:r>
      <w:r w:rsidRPr="00013B75">
        <w:rPr>
          <w:rFonts w:cs="Arial"/>
        </w:rPr>
        <w:t>2024 jährlich Berichte vorlegen</w:t>
      </w:r>
      <w:r w:rsidR="005C02F6" w:rsidRPr="00013B75">
        <w:rPr>
          <w:rFonts w:cs="Arial"/>
        </w:rPr>
        <w:t xml:space="preserve">: </w:t>
      </w:r>
      <w:r w:rsidR="005C02F6" w:rsidRPr="00013B75">
        <w:t>[43]</w:t>
      </w:r>
    </w:p>
    <w:p w14:paraId="6AE51B0C" w14:textId="339116DE" w:rsidR="00DC4748" w:rsidRPr="00013B75" w:rsidRDefault="006D420C">
      <w:pPr>
        <w:pStyle w:val="ListParagraph"/>
        <w:numPr>
          <w:ilvl w:val="0"/>
          <w:numId w:val="24"/>
        </w:numPr>
        <w:ind w:left="1134" w:hanging="567"/>
        <w:rPr>
          <w:rFonts w:cs="Arial"/>
        </w:rPr>
      </w:pPr>
      <w:r w:rsidRPr="00013B75">
        <w:rPr>
          <w:rFonts w:cs="Arial"/>
        </w:rPr>
        <w:t>Das UPOV-</w:t>
      </w:r>
      <w:r w:rsidR="00013B75" w:rsidRPr="00013B75">
        <w:rPr>
          <w:rFonts w:cs="Arial"/>
        </w:rPr>
        <w:t>Büro wird</w:t>
      </w:r>
      <w:r w:rsidRPr="00013B75">
        <w:rPr>
          <w:rFonts w:cs="Arial"/>
        </w:rPr>
        <w:t xml:space="preserve"> den TC </w:t>
      </w:r>
      <w:r w:rsidR="00E0227C" w:rsidRPr="00013B75">
        <w:rPr>
          <w:rFonts w:cs="Arial"/>
        </w:rPr>
        <w:t>ersuchen</w:t>
      </w:r>
      <w:r w:rsidRPr="00013B75">
        <w:rPr>
          <w:rFonts w:cs="Arial"/>
        </w:rPr>
        <w:t xml:space="preserve">, ab </w:t>
      </w:r>
      <w:r w:rsidR="00E0227C" w:rsidRPr="00013B75">
        <w:rPr>
          <w:rFonts w:cs="Arial"/>
        </w:rPr>
        <w:t xml:space="preserve">dem Jahr </w:t>
      </w:r>
      <w:r w:rsidRPr="00013B75">
        <w:rPr>
          <w:rFonts w:cs="Arial"/>
        </w:rPr>
        <w:t>2024 jährlich</w:t>
      </w:r>
      <w:r w:rsidR="00F74A50" w:rsidRPr="00013B75">
        <w:rPr>
          <w:rFonts w:cs="Arial"/>
        </w:rPr>
        <w:t xml:space="preserve"> </w:t>
      </w:r>
      <w:r w:rsidRPr="00013B75">
        <w:rPr>
          <w:rFonts w:cs="Arial"/>
        </w:rPr>
        <w:t>zu prüfen</w:t>
      </w:r>
      <w:r w:rsidR="005C02F6" w:rsidRPr="00013B75">
        <w:rPr>
          <w:rFonts w:cs="Arial"/>
        </w:rPr>
        <w:t xml:space="preserve">: </w:t>
      </w:r>
      <w:r w:rsidR="005C02F6" w:rsidRPr="00013B75">
        <w:t>[44]; [45]</w:t>
      </w:r>
    </w:p>
    <w:p w14:paraId="724B98F0" w14:textId="541B8002" w:rsidR="00DC4748" w:rsidRPr="00013B75" w:rsidRDefault="006D420C">
      <w:pPr>
        <w:pStyle w:val="ListParagraph"/>
        <w:numPr>
          <w:ilvl w:val="0"/>
          <w:numId w:val="24"/>
        </w:numPr>
        <w:ind w:left="1134" w:hanging="567"/>
        <w:rPr>
          <w:rFonts w:cs="Arial"/>
        </w:rPr>
      </w:pPr>
      <w:r w:rsidRPr="00013B75">
        <w:rPr>
          <w:rFonts w:cs="Arial"/>
        </w:rPr>
        <w:t>UPOV-</w:t>
      </w:r>
      <w:r w:rsidR="00013B75" w:rsidRPr="00013B75">
        <w:rPr>
          <w:rFonts w:cs="Arial"/>
        </w:rPr>
        <w:t>Büro wird</w:t>
      </w:r>
      <w:r w:rsidRPr="00013B75">
        <w:rPr>
          <w:rFonts w:cs="Arial"/>
        </w:rPr>
        <w:t xml:space="preserve"> Vorschläge </w:t>
      </w:r>
      <w:r w:rsidR="008D147E" w:rsidRPr="00013B75">
        <w:rPr>
          <w:rFonts w:cs="Arial"/>
        </w:rPr>
        <w:t xml:space="preserve">für </w:t>
      </w:r>
      <w:r w:rsidR="00F74A50" w:rsidRPr="00013B75">
        <w:rPr>
          <w:rFonts w:cs="Arial"/>
        </w:rPr>
        <w:t xml:space="preserve">den </w:t>
      </w:r>
      <w:r w:rsidR="008D147E" w:rsidRPr="00013B75">
        <w:rPr>
          <w:rFonts w:cs="Arial"/>
        </w:rPr>
        <w:t xml:space="preserve">TC im Jahr 2024 </w:t>
      </w:r>
      <w:r w:rsidRPr="00013B75">
        <w:rPr>
          <w:rFonts w:cs="Arial"/>
        </w:rPr>
        <w:t>ausarbeiten</w:t>
      </w:r>
      <w:r w:rsidR="007F217F" w:rsidRPr="00013B75">
        <w:rPr>
          <w:rFonts w:cs="Arial"/>
        </w:rPr>
        <w:t xml:space="preserve">: </w:t>
      </w:r>
      <w:r w:rsidR="001E766A" w:rsidRPr="00013B75">
        <w:t xml:space="preserve">[27]; [29]; [30]; </w:t>
      </w:r>
      <w:r w:rsidR="007F217F" w:rsidRPr="00013B75">
        <w:t>[31]; [32]</w:t>
      </w:r>
      <w:r w:rsidR="001E766A" w:rsidRPr="00013B75">
        <w:t>; [38]; [39]</w:t>
      </w:r>
      <w:r w:rsidR="00600860" w:rsidRPr="00013B75">
        <w:t>; [41]</w:t>
      </w:r>
    </w:p>
    <w:p w14:paraId="59371982" w14:textId="77777777" w:rsidR="00DC4748" w:rsidRPr="00013B75" w:rsidRDefault="006000B5">
      <w:pPr>
        <w:pStyle w:val="ListParagraph"/>
        <w:numPr>
          <w:ilvl w:val="0"/>
          <w:numId w:val="24"/>
        </w:numPr>
        <w:ind w:left="1134" w:hanging="567"/>
        <w:rPr>
          <w:rFonts w:cs="Arial"/>
        </w:rPr>
      </w:pPr>
      <w:r w:rsidRPr="00013B75">
        <w:rPr>
          <w:rFonts w:cs="Arial"/>
        </w:rPr>
        <w:t xml:space="preserve">Prüfungsrichtlinien*: </w:t>
      </w:r>
      <w:r w:rsidR="009E720A" w:rsidRPr="00013B75">
        <w:t xml:space="preserve">[21]; [22]; [23]; </w:t>
      </w:r>
      <w:r w:rsidR="001E766A" w:rsidRPr="00013B75">
        <w:t>[24]; [25]; [26]; [28]</w:t>
      </w:r>
    </w:p>
    <w:p w14:paraId="03FA818B" w14:textId="0E417348" w:rsidR="008D147E" w:rsidRPr="00013B75" w:rsidRDefault="008D147E" w:rsidP="008F4038"/>
    <w:p w14:paraId="31DA86D7" w14:textId="1F45B8DD" w:rsidR="00DC4748" w:rsidRPr="008D4E12" w:rsidRDefault="006D420C">
      <w:r w:rsidRPr="00013B75">
        <w:fldChar w:fldCharType="begin"/>
      </w:r>
      <w:r w:rsidRPr="00013B75">
        <w:instrText xml:space="preserve"> AUTONUM  </w:instrText>
      </w:r>
      <w:r w:rsidRPr="00013B75">
        <w:fldChar w:fldCharType="end"/>
      </w:r>
      <w:r w:rsidRPr="00013B75">
        <w:tab/>
        <w:t xml:space="preserve">Die Empfehlungen zu den Prüfungsrichtlinien ([21]; [22]; [23]; [24]; [25]; [26] und [28]) </w:t>
      </w:r>
      <w:r w:rsidR="00322DA0" w:rsidRPr="00013B75">
        <w:t xml:space="preserve">umfassen eine Reihe von Aspekten, einschließlich der Art und des Aufbaus des Online-Instruments für die </w:t>
      </w:r>
      <w:r w:rsidR="00A01B07" w:rsidRPr="00013B75">
        <w:t>Ausarbeitung</w:t>
      </w:r>
      <w:r w:rsidR="00322DA0" w:rsidRPr="00013B75">
        <w:t xml:space="preserve"> von Prüfungsrichtlinien (webbasierte TG-</w:t>
      </w:r>
      <w:r w:rsidR="00D80620" w:rsidRPr="00013B75">
        <w:t>Musterv</w:t>
      </w:r>
      <w:r w:rsidR="00322DA0" w:rsidRPr="00013B75">
        <w:t>orlage) und des Aufbaus der Prüfungsrichtlinien selbst.</w:t>
      </w:r>
      <w:r w:rsidR="000B2951" w:rsidRPr="00013B75">
        <w:t xml:space="preserve"> </w:t>
      </w:r>
      <w:r w:rsidR="00322DA0" w:rsidRPr="00013B75">
        <w:t xml:space="preserve">Der TC wird möglicherweise </w:t>
      </w:r>
      <w:r w:rsidRPr="00013B75">
        <w:t xml:space="preserve">prüfen </w:t>
      </w:r>
      <w:r w:rsidR="00322DA0" w:rsidRPr="00013B75">
        <w:t>wollen</w:t>
      </w:r>
      <w:r w:rsidRPr="00013B75">
        <w:t>, wie diese Angelegenheiten angegangen werden können.</w:t>
      </w:r>
      <w:r w:rsidRPr="008D4E12">
        <w:t xml:space="preserve"> </w:t>
      </w:r>
    </w:p>
    <w:p w14:paraId="251F9242" w14:textId="77777777" w:rsidR="001D2929" w:rsidRPr="008D4E12" w:rsidRDefault="001D2929" w:rsidP="001D2929"/>
    <w:p w14:paraId="2773AE30" w14:textId="1CD10A9D" w:rsidR="00DC4748" w:rsidRPr="008D4E12" w:rsidRDefault="006D420C">
      <w:pPr>
        <w:tabs>
          <w:tab w:val="left" w:pos="5387"/>
        </w:tabs>
        <w:ind w:left="4820"/>
        <w:rPr>
          <w:rFonts w:cs="Arial"/>
          <w:i/>
          <w:iCs/>
        </w:rPr>
      </w:pPr>
      <w:r w:rsidRPr="008D4E12">
        <w:rPr>
          <w:i/>
          <w:iCs/>
        </w:rPr>
        <w:fldChar w:fldCharType="begin"/>
      </w:r>
      <w:r w:rsidRPr="008D4E12">
        <w:rPr>
          <w:i/>
          <w:iCs/>
        </w:rPr>
        <w:instrText xml:space="preserve"> AUTONUM  </w:instrText>
      </w:r>
      <w:r w:rsidRPr="008D4E12">
        <w:rPr>
          <w:i/>
          <w:iCs/>
        </w:rPr>
        <w:fldChar w:fldCharType="end"/>
      </w:r>
      <w:r w:rsidRPr="008D4E12">
        <w:rPr>
          <w:i/>
          <w:iCs/>
        </w:rPr>
        <w:tab/>
        <w:t xml:space="preserve">Vorbehaltlich der Zustimmung des TC zu den einzelnen Empfehlungen in diesem Dokument wird der TC ersucht, die </w:t>
      </w:r>
      <w:r w:rsidR="00A017D7" w:rsidRPr="008D4E12">
        <w:rPr>
          <w:i/>
          <w:iCs/>
        </w:rPr>
        <w:t>möglichen Durchführungsmaßnahmen</w:t>
      </w:r>
      <w:r w:rsidRPr="008D4E12">
        <w:rPr>
          <w:rFonts w:cs="Arial"/>
          <w:i/>
          <w:iCs/>
        </w:rPr>
        <w:t xml:space="preserve">, wie </w:t>
      </w:r>
      <w:r w:rsidR="00B838FC" w:rsidRPr="00A4077A">
        <w:rPr>
          <w:rFonts w:cs="Arial"/>
          <w:i/>
          <w:iCs/>
        </w:rPr>
        <w:t>in Absätzen</w:t>
      </w:r>
      <w:r w:rsidRPr="00A4077A">
        <w:rPr>
          <w:rFonts w:cs="Arial"/>
          <w:i/>
          <w:iCs/>
        </w:rPr>
        <w:t xml:space="preserve"> </w:t>
      </w:r>
      <w:r w:rsidR="00A017D7" w:rsidRPr="00A4077A">
        <w:rPr>
          <w:rFonts w:cs="Arial"/>
          <w:i/>
          <w:iCs/>
        </w:rPr>
        <w:t xml:space="preserve">56 und 57 </w:t>
      </w:r>
      <w:r w:rsidRPr="00A4077A">
        <w:rPr>
          <w:rFonts w:cs="Arial"/>
          <w:i/>
          <w:iCs/>
        </w:rPr>
        <w:t>dieses</w:t>
      </w:r>
      <w:r w:rsidRPr="008D4E12">
        <w:rPr>
          <w:rFonts w:cs="Arial"/>
          <w:i/>
          <w:iCs/>
        </w:rPr>
        <w:t xml:space="preserve"> Dokuments dargelegt</w:t>
      </w:r>
      <w:r w:rsidR="00013B75">
        <w:rPr>
          <w:rFonts w:cs="Arial"/>
          <w:i/>
          <w:iCs/>
        </w:rPr>
        <w:t xml:space="preserve">, </w:t>
      </w:r>
      <w:r w:rsidR="00013B75" w:rsidRPr="008D4E12">
        <w:rPr>
          <w:i/>
          <w:iCs/>
        </w:rPr>
        <w:t>zu prüfen</w:t>
      </w:r>
      <w:r w:rsidRPr="008D4E12">
        <w:rPr>
          <w:rFonts w:cs="Arial"/>
          <w:i/>
          <w:iCs/>
        </w:rPr>
        <w:t>.</w:t>
      </w:r>
    </w:p>
    <w:p w14:paraId="7FF05CAE" w14:textId="0C6C6F24" w:rsidR="006000B5" w:rsidRPr="008D4E12" w:rsidRDefault="006000B5" w:rsidP="008F4038"/>
    <w:p w14:paraId="5D57E768" w14:textId="77777777" w:rsidR="008D147E" w:rsidRPr="008D4E12" w:rsidRDefault="008D147E" w:rsidP="008F4038"/>
    <w:p w14:paraId="1BEE373D" w14:textId="68767B3D" w:rsidR="00DC4748" w:rsidRPr="008D4E12" w:rsidRDefault="008068A7">
      <w:pPr>
        <w:keepNext/>
        <w:outlineLvl w:val="0"/>
        <w:rPr>
          <w:caps/>
        </w:rPr>
      </w:pPr>
      <w:bookmarkStart w:id="47" w:name="_Toc146562603"/>
      <w:r w:rsidRPr="008068A7">
        <w:rPr>
          <w:caps/>
        </w:rPr>
        <w:t xml:space="preserve">Befragung zur </w:t>
      </w:r>
      <w:r w:rsidR="00013B75">
        <w:rPr>
          <w:caps/>
        </w:rPr>
        <w:t xml:space="preserve">TEILNEHMERZUFRIEDENHEIT MIT DEN HYBRIDSITZUNGEN </w:t>
      </w:r>
      <w:r w:rsidR="007F00D5">
        <w:rPr>
          <w:caps/>
        </w:rPr>
        <w:t xml:space="preserve">DER </w:t>
      </w:r>
      <w:r w:rsidR="00605AC9" w:rsidRPr="008D4E12">
        <w:rPr>
          <w:caps/>
        </w:rPr>
        <w:t xml:space="preserve">TWV und TWF </w:t>
      </w:r>
      <w:r w:rsidR="007F00D5">
        <w:rPr>
          <w:caps/>
        </w:rPr>
        <w:t xml:space="preserve">IM JAHR </w:t>
      </w:r>
      <w:r w:rsidR="00CF506C" w:rsidRPr="008D4E12">
        <w:rPr>
          <w:caps/>
        </w:rPr>
        <w:t>2023</w:t>
      </w:r>
      <w:bookmarkEnd w:id="47"/>
      <w:r w:rsidR="00CF506C" w:rsidRPr="008D4E12">
        <w:rPr>
          <w:caps/>
        </w:rPr>
        <w:t xml:space="preserve"> </w:t>
      </w:r>
    </w:p>
    <w:p w14:paraId="0CF6E9FB" w14:textId="77777777" w:rsidR="00D96E7F" w:rsidRPr="008D4E12" w:rsidRDefault="00D96E7F" w:rsidP="00A9190F">
      <w:pPr>
        <w:keepNext/>
        <w:outlineLvl w:val="0"/>
        <w:rPr>
          <w:caps/>
        </w:rPr>
      </w:pPr>
    </w:p>
    <w:p w14:paraId="1CC9E3CC" w14:textId="4047DF8F" w:rsidR="00DC4748" w:rsidRPr="008D4E12" w:rsidRDefault="006D420C">
      <w:r w:rsidRPr="008D4E12">
        <w:fldChar w:fldCharType="begin"/>
      </w:r>
      <w:r w:rsidRPr="008D4E12">
        <w:instrText xml:space="preserve"> AUTONUM  </w:instrText>
      </w:r>
      <w:r w:rsidRPr="008D4E12">
        <w:fldChar w:fldCharType="end"/>
      </w:r>
      <w:r w:rsidRPr="008D4E12">
        <w:tab/>
        <w:t xml:space="preserve">Der TC </w:t>
      </w:r>
      <w:r w:rsidR="00D10446" w:rsidRPr="008D4E12">
        <w:t xml:space="preserve">vereinbarte </w:t>
      </w:r>
      <w:r w:rsidRPr="008D4E12">
        <w:t xml:space="preserve">auf seiner </w:t>
      </w:r>
      <w:r w:rsidR="00D96E7F" w:rsidRPr="008D4E12">
        <w:t xml:space="preserve">achtundfünfzigsten </w:t>
      </w:r>
      <w:r w:rsidRPr="008D4E12">
        <w:t>Tagung</w:t>
      </w:r>
      <w:r w:rsidR="00404E9D" w:rsidRPr="008D4E12">
        <w:rPr>
          <w:rStyle w:val="FootnoteReference"/>
        </w:rPr>
        <w:footnoteReference w:id="10"/>
      </w:r>
      <w:r w:rsidR="004B5E7A" w:rsidRPr="008D4E12">
        <w:t xml:space="preserve">, eine </w:t>
      </w:r>
      <w:r w:rsidR="00605AC9" w:rsidRPr="008D4E12">
        <w:t>Befragung</w:t>
      </w:r>
      <w:r w:rsidR="00D10446" w:rsidRPr="008D4E12">
        <w:t xml:space="preserve"> zur Teilnehmerzufriedenheit </w:t>
      </w:r>
      <w:r w:rsidR="00013B75">
        <w:t xml:space="preserve">mit den </w:t>
      </w:r>
      <w:r w:rsidR="00013B75" w:rsidRPr="008D4E12">
        <w:t>im Jahr 2023 im Hybridformat abgehalten</w:t>
      </w:r>
      <w:r w:rsidR="004B5E7A" w:rsidRPr="008D4E12">
        <w:t xml:space="preserve"> </w:t>
      </w:r>
      <w:r w:rsidR="00C763F4">
        <w:t xml:space="preserve">Sitzungen der </w:t>
      </w:r>
      <w:r w:rsidR="004B5E7A" w:rsidRPr="008D4E12">
        <w:t xml:space="preserve">TWP auf der Grundlage der </w:t>
      </w:r>
      <w:r w:rsidR="00605AC9" w:rsidRPr="008D4E12">
        <w:t>Befragung</w:t>
      </w:r>
      <w:r w:rsidR="004B5E7A" w:rsidRPr="008D4E12">
        <w:t xml:space="preserve"> </w:t>
      </w:r>
      <w:r w:rsidR="00013B75">
        <w:t xml:space="preserve">bei </w:t>
      </w:r>
      <w:r w:rsidR="00605891" w:rsidRPr="008D4E12">
        <w:t xml:space="preserve">der </w:t>
      </w:r>
      <w:r w:rsidR="00D10446" w:rsidRPr="008D4E12">
        <w:t xml:space="preserve">TWA im Jahr 2022 </w:t>
      </w:r>
      <w:r w:rsidR="00013B75" w:rsidRPr="008D4E12">
        <w:t>durchzuführen</w:t>
      </w:r>
      <w:r w:rsidR="00D10446" w:rsidRPr="008D4E12">
        <w:t xml:space="preserve"> </w:t>
      </w:r>
      <w:r w:rsidR="00CF506C" w:rsidRPr="008D4E12">
        <w:t xml:space="preserve">(vergleiche Dokument TC/58/31 </w:t>
      </w:r>
      <w:r w:rsidR="008C7051" w:rsidRPr="008D4E12">
        <w:t>„</w:t>
      </w:r>
      <w:r w:rsidR="00503E1D">
        <w:t>Bericht</w:t>
      </w:r>
      <w:r w:rsidR="008C7051" w:rsidRPr="008D4E12">
        <w:t>“</w:t>
      </w:r>
      <w:r w:rsidR="00CF506C" w:rsidRPr="008D4E12">
        <w:t>, Absatz 69)</w:t>
      </w:r>
      <w:r w:rsidR="00D10446" w:rsidRPr="008D4E12">
        <w:t>.</w:t>
      </w:r>
      <w:r w:rsidR="000B2951">
        <w:t xml:space="preserve"> </w:t>
      </w:r>
    </w:p>
    <w:p w14:paraId="137A2D4B" w14:textId="77777777" w:rsidR="00CF506C" w:rsidRPr="008D4E12" w:rsidRDefault="00CF506C" w:rsidP="007405B4"/>
    <w:p w14:paraId="6C66FED0" w14:textId="300B8D80" w:rsidR="00DC4748" w:rsidRPr="00A4077A" w:rsidRDefault="006D420C">
      <w:r w:rsidRPr="008D4E12">
        <w:lastRenderedPageBreak/>
        <w:fldChar w:fldCharType="begin"/>
      </w:r>
      <w:r w:rsidRPr="008D4E12">
        <w:instrText xml:space="preserve"> AUTONUM  </w:instrText>
      </w:r>
      <w:r w:rsidRPr="008D4E12">
        <w:fldChar w:fldCharType="end"/>
      </w:r>
      <w:r w:rsidRPr="008D4E12">
        <w:tab/>
      </w:r>
      <w:r w:rsidR="00605891" w:rsidRPr="008D4E12">
        <w:t xml:space="preserve">Die Ergebnisse der </w:t>
      </w:r>
      <w:r w:rsidR="007D26B9" w:rsidRPr="008D4E12">
        <w:t xml:space="preserve">Befragung zur Teilnehmerzufriedenheit </w:t>
      </w:r>
      <w:r w:rsidR="00013B75">
        <w:t>mit</w:t>
      </w:r>
      <w:r w:rsidRPr="008D4E12">
        <w:t xml:space="preserve"> </w:t>
      </w:r>
      <w:r w:rsidR="0032283D" w:rsidRPr="008D4E12">
        <w:t xml:space="preserve">den </w:t>
      </w:r>
      <w:r w:rsidR="00112EC9">
        <w:t>Hybridsitzung</w:t>
      </w:r>
      <w:r w:rsidRPr="008D4E12">
        <w:t xml:space="preserve">en der </w:t>
      </w:r>
      <w:r w:rsidR="0032283D" w:rsidRPr="008D4E12">
        <w:t xml:space="preserve">TWV und der TWF im Jahr 2023 </w:t>
      </w:r>
      <w:r w:rsidRPr="008D4E12">
        <w:t xml:space="preserve">sind </w:t>
      </w:r>
      <w:r w:rsidR="00A9190F" w:rsidRPr="008D4E12">
        <w:t xml:space="preserve">in </w:t>
      </w:r>
      <w:r w:rsidR="00A9190F" w:rsidRPr="00A4077A">
        <w:t xml:space="preserve">Anlage </w:t>
      </w:r>
      <w:r w:rsidR="001B757E" w:rsidRPr="00A4077A">
        <w:t xml:space="preserve">III </w:t>
      </w:r>
      <w:r w:rsidR="00A9190F" w:rsidRPr="00A4077A">
        <w:t>dieses Dokuments enthalten.</w:t>
      </w:r>
      <w:r w:rsidR="000B2951" w:rsidRPr="00A4077A">
        <w:t xml:space="preserve"> </w:t>
      </w:r>
    </w:p>
    <w:p w14:paraId="0312E66D" w14:textId="77777777" w:rsidR="00BD39E6" w:rsidRPr="00A4077A" w:rsidRDefault="00BD39E6" w:rsidP="00A9190F"/>
    <w:p w14:paraId="464A6F38" w14:textId="2227E14E" w:rsidR="00DC4748" w:rsidRPr="00013B75" w:rsidRDefault="006D420C">
      <w:pPr>
        <w:keepNext/>
        <w:keepLines/>
        <w:tabs>
          <w:tab w:val="left" w:pos="567"/>
          <w:tab w:val="left" w:pos="1134"/>
          <w:tab w:val="left" w:pos="5387"/>
          <w:tab w:val="left" w:pos="5954"/>
        </w:tabs>
        <w:ind w:left="4820"/>
        <w:rPr>
          <w:i/>
        </w:rPr>
      </w:pPr>
      <w:r w:rsidRPr="00A4077A">
        <w:rPr>
          <w:i/>
        </w:rPr>
        <w:fldChar w:fldCharType="begin"/>
      </w:r>
      <w:r w:rsidRPr="00A4077A">
        <w:rPr>
          <w:i/>
        </w:rPr>
        <w:instrText xml:space="preserve"> AUTONUM  </w:instrText>
      </w:r>
      <w:r w:rsidRPr="00A4077A">
        <w:rPr>
          <w:i/>
        </w:rPr>
        <w:fldChar w:fldCharType="end"/>
      </w:r>
      <w:r w:rsidRPr="00A4077A">
        <w:rPr>
          <w:i/>
        </w:rPr>
        <w:tab/>
        <w:t xml:space="preserve">Der TC wird ersucht, </w:t>
      </w:r>
      <w:r w:rsidR="00013B75" w:rsidRPr="00A4077A">
        <w:rPr>
          <w:i/>
        </w:rPr>
        <w:t xml:space="preserve">die bei den Hybridsitzungen der TWV und der TWF im Jahr 2023 unter den Teilnehmern durchgeführte Zufriedenheitsumfrage, wie in Anlage III </w:t>
      </w:r>
      <w:r w:rsidR="00013B75" w:rsidRPr="00013B75">
        <w:rPr>
          <w:i/>
        </w:rPr>
        <w:t>dieses Dokuments dargelegt, zur Kenntnis zu nehmen</w:t>
      </w:r>
      <w:r w:rsidR="0032283D" w:rsidRPr="00013B75">
        <w:rPr>
          <w:i/>
        </w:rPr>
        <w:t xml:space="preserve">. </w:t>
      </w:r>
    </w:p>
    <w:p w14:paraId="6C8D2790" w14:textId="77777777" w:rsidR="00932DCC" w:rsidRPr="00013B75" w:rsidRDefault="00932DCC" w:rsidP="00932DCC">
      <w:pPr>
        <w:rPr>
          <w:i/>
        </w:rPr>
      </w:pPr>
    </w:p>
    <w:p w14:paraId="1D9852B5" w14:textId="77777777" w:rsidR="00932DCC" w:rsidRPr="008D4E12" w:rsidRDefault="00932DCC" w:rsidP="00A9190F">
      <w:pPr>
        <w:jc w:val="right"/>
      </w:pPr>
    </w:p>
    <w:p w14:paraId="30998259" w14:textId="7A132472" w:rsidR="00DC4748" w:rsidRPr="008D4E12" w:rsidRDefault="006D420C">
      <w:pPr>
        <w:jc w:val="right"/>
      </w:pPr>
      <w:r w:rsidRPr="008D4E12">
        <w:t xml:space="preserve"> [</w:t>
      </w:r>
      <w:r w:rsidR="007D26B9">
        <w:t>Anlagen</w:t>
      </w:r>
      <w:r w:rsidR="007D26B9" w:rsidRPr="008D4E12">
        <w:t xml:space="preserve"> </w:t>
      </w:r>
      <w:r w:rsidRPr="008D4E12">
        <w:t>folgen]</w:t>
      </w:r>
    </w:p>
    <w:p w14:paraId="296AC0FA" w14:textId="77777777" w:rsidR="00A9190F" w:rsidRPr="008D4E12" w:rsidRDefault="00A9190F" w:rsidP="00A9190F">
      <w:pPr>
        <w:jc w:val="right"/>
        <w:sectPr w:rsidR="00A9190F" w:rsidRPr="008D4E12" w:rsidSect="00C33BA5">
          <w:headerReference w:type="default" r:id="rId11"/>
          <w:pgSz w:w="11907" w:h="16840" w:code="9"/>
          <w:pgMar w:top="510" w:right="1134" w:bottom="1134" w:left="1134" w:header="510" w:footer="680" w:gutter="0"/>
          <w:pgNumType w:start="1"/>
          <w:cols w:space="720"/>
          <w:titlePg/>
        </w:sectPr>
      </w:pPr>
    </w:p>
    <w:p w14:paraId="1C172C03" w14:textId="002EE23A" w:rsidR="00DC4748" w:rsidRPr="008D4E12" w:rsidRDefault="00C8028A">
      <w:pPr>
        <w:jc w:val="center"/>
        <w:rPr>
          <w:caps/>
        </w:rPr>
      </w:pPr>
      <w:r w:rsidRPr="008D4E12">
        <w:rPr>
          <w:caps/>
        </w:rPr>
        <w:lastRenderedPageBreak/>
        <w:t>Vom TC auf seiner siebenundfünfzigsten Tagung vereinbarte MaSSnahmen für die physische und virtuelle Teilnahme an den Sitzungen der TWP</w:t>
      </w:r>
    </w:p>
    <w:p w14:paraId="108D9BD9" w14:textId="77777777" w:rsidR="002B5A45" w:rsidRPr="008D4E12" w:rsidRDefault="002B5A45" w:rsidP="002B5A45"/>
    <w:p w14:paraId="4000220B" w14:textId="17321D96" w:rsidR="00DC4748" w:rsidRPr="008D4E12" w:rsidRDefault="0023586F">
      <w:r w:rsidRPr="008D4E12">
        <w:t>Auf seiner siebenundfünfzigsten Tagung vereinbarte der TC die folgenden Maßnahmen für die physische und virtuelle Teilnahme an den Sitzungen der TWP (Auszug aus Dokument TC/57/25 „Bericht", Absatz 64 bis 66)</w:t>
      </w:r>
      <w:r w:rsidR="006D420C" w:rsidRPr="008D4E12">
        <w:t>:</w:t>
      </w:r>
    </w:p>
    <w:p w14:paraId="5EA4E831" w14:textId="77777777" w:rsidR="002B5A45" w:rsidRPr="008D4E12" w:rsidRDefault="002B5A45" w:rsidP="002B5A45">
      <w:pPr>
        <w:keepNext/>
        <w:ind w:left="567"/>
        <w:outlineLvl w:val="3"/>
        <w:rPr>
          <w:u w:val="single"/>
        </w:rPr>
      </w:pPr>
    </w:p>
    <w:p w14:paraId="6026C740" w14:textId="171D5FFD" w:rsidR="00DC4748" w:rsidRPr="008D4E12" w:rsidRDefault="006D420C">
      <w:pPr>
        <w:keepNext/>
        <w:ind w:left="567"/>
        <w:outlineLvl w:val="3"/>
        <w:rPr>
          <w:u w:val="single"/>
        </w:rPr>
      </w:pPr>
      <w:r w:rsidRPr="008D4E12">
        <w:rPr>
          <w:u w:val="single"/>
        </w:rPr>
        <w:t>a)</w:t>
      </w:r>
      <w:r w:rsidRPr="008D4E12">
        <w:rPr>
          <w:u w:val="single"/>
        </w:rPr>
        <w:tab/>
      </w:r>
      <w:r w:rsidR="00475883" w:rsidRPr="00B43F17">
        <w:rPr>
          <w:u w:val="single"/>
        </w:rPr>
        <w:t>Virtuelle vorbereitende Arbeitstagungen im Vorfeld der TWP-Sitzungen</w:t>
      </w:r>
    </w:p>
    <w:p w14:paraId="19242780" w14:textId="77777777" w:rsidR="002B5A45" w:rsidRPr="008D4E12" w:rsidRDefault="002B5A45" w:rsidP="002B5A45">
      <w:pPr>
        <w:keepNext/>
        <w:tabs>
          <w:tab w:val="left" w:pos="567"/>
        </w:tabs>
      </w:pPr>
    </w:p>
    <w:p w14:paraId="2B58D508" w14:textId="77777777" w:rsidR="00283855" w:rsidRPr="00B43F17" w:rsidRDefault="00283855" w:rsidP="00283855">
      <w:pPr>
        <w:keepNext/>
        <w:numPr>
          <w:ilvl w:val="0"/>
          <w:numId w:val="6"/>
        </w:numPr>
        <w:contextualSpacing/>
        <w:rPr>
          <w:rFonts w:cs="Arial"/>
          <w:snapToGrid w:val="0"/>
        </w:rPr>
      </w:pPr>
      <w:r w:rsidRPr="00B43F17">
        <w:rPr>
          <w:snapToGrid w:val="0"/>
        </w:rPr>
        <w:t>Die virtuellen vorbereitenden Arbeitstagungen würden in Form einer Webinarreihe organisiert.</w:t>
      </w:r>
    </w:p>
    <w:p w14:paraId="09F16774" w14:textId="77777777" w:rsidR="00283855" w:rsidRPr="00B43F17" w:rsidRDefault="00283855" w:rsidP="00283855">
      <w:pPr>
        <w:rPr>
          <w:snapToGrid w:val="0"/>
        </w:rPr>
      </w:pPr>
    </w:p>
    <w:p w14:paraId="0D1A94ED" w14:textId="77777777" w:rsidR="00283855" w:rsidRPr="00B43F17" w:rsidRDefault="00283855" w:rsidP="00283855">
      <w:pPr>
        <w:numPr>
          <w:ilvl w:val="0"/>
          <w:numId w:val="2"/>
        </w:numPr>
        <w:contextualSpacing/>
        <w:rPr>
          <w:rFonts w:cs="Arial"/>
          <w:snapToGrid w:val="0"/>
        </w:rPr>
      </w:pPr>
      <w:r w:rsidRPr="00B43F17">
        <w:rPr>
          <w:snapToGrid w:val="0"/>
        </w:rPr>
        <w:t>Der Inhalt der virtuellen vorbereitenden Arbeitstagungen würde vom TC unter dem Tagesordnungspunkt „Virtuelle vorbereitende Arbeitstagungen“ festgelegt.</w:t>
      </w:r>
    </w:p>
    <w:p w14:paraId="4FCFFC06" w14:textId="77777777" w:rsidR="00283855" w:rsidRPr="00B43F17" w:rsidRDefault="00283855" w:rsidP="00283855">
      <w:pPr>
        <w:ind w:left="720"/>
        <w:contextualSpacing/>
        <w:rPr>
          <w:rFonts w:cs="Arial"/>
          <w:snapToGrid w:val="0"/>
        </w:rPr>
      </w:pPr>
    </w:p>
    <w:p w14:paraId="7904474C" w14:textId="77777777" w:rsidR="00283855" w:rsidRPr="00B43F17" w:rsidRDefault="00283855" w:rsidP="00283855">
      <w:pPr>
        <w:numPr>
          <w:ilvl w:val="0"/>
          <w:numId w:val="2"/>
        </w:numPr>
        <w:contextualSpacing/>
        <w:rPr>
          <w:rFonts w:cs="Arial"/>
          <w:snapToGrid w:val="0"/>
        </w:rPr>
      </w:pPr>
      <w:r w:rsidRPr="00B43F17">
        <w:rPr>
          <w:snapToGrid w:val="0"/>
        </w:rPr>
        <w:t>Der Inhalt wäre an ausgewählten Themen ausgerichtet (z.B. Entwurf von Prüfungsrichtlinien, molekulare Verfahren bei der DUS-Prüfung, Bildanalyse).</w:t>
      </w:r>
    </w:p>
    <w:p w14:paraId="343015A3" w14:textId="77777777" w:rsidR="00283855" w:rsidRPr="00B43F17" w:rsidRDefault="00283855" w:rsidP="00283855">
      <w:pPr>
        <w:ind w:left="720"/>
        <w:contextualSpacing/>
        <w:rPr>
          <w:rFonts w:cs="Arial"/>
          <w:snapToGrid w:val="0"/>
        </w:rPr>
      </w:pPr>
    </w:p>
    <w:p w14:paraId="33BADEC4" w14:textId="77777777" w:rsidR="00283855" w:rsidRPr="00B43F17" w:rsidRDefault="00283855" w:rsidP="00283855">
      <w:pPr>
        <w:numPr>
          <w:ilvl w:val="0"/>
          <w:numId w:val="2"/>
        </w:numPr>
        <w:contextualSpacing/>
        <w:rPr>
          <w:rFonts w:cs="Arial"/>
          <w:snapToGrid w:val="0"/>
        </w:rPr>
      </w:pPr>
      <w:r w:rsidRPr="00B43F17">
        <w:rPr>
          <w:snapToGrid w:val="0"/>
        </w:rPr>
        <w:t>Die Vorkehrungen für die Webinare würden vom Verbandsbüro in Abstimmung mit den Vorsitzenden des TC und der TWP (z.B. Termine, Anzahl der für den Inhalt erforderlichen Webinare, Redner und Podiumsteilnehmer) abgeschlossen.</w:t>
      </w:r>
    </w:p>
    <w:p w14:paraId="2300C2CC" w14:textId="77777777" w:rsidR="00283855" w:rsidRPr="00B43F17" w:rsidRDefault="00283855" w:rsidP="00283855">
      <w:pPr>
        <w:ind w:left="720"/>
        <w:contextualSpacing/>
        <w:rPr>
          <w:rFonts w:cs="Arial"/>
          <w:snapToGrid w:val="0"/>
        </w:rPr>
      </w:pPr>
    </w:p>
    <w:p w14:paraId="6F3DCB6C" w14:textId="77777777" w:rsidR="00283855" w:rsidRPr="00B43F17" w:rsidRDefault="00283855" w:rsidP="00283855">
      <w:pPr>
        <w:numPr>
          <w:ilvl w:val="0"/>
          <w:numId w:val="2"/>
        </w:numPr>
        <w:contextualSpacing/>
        <w:rPr>
          <w:rFonts w:cs="Arial"/>
          <w:snapToGrid w:val="0"/>
        </w:rPr>
      </w:pPr>
      <w:r w:rsidRPr="00B43F17">
        <w:rPr>
          <w:snapToGrid w:val="0"/>
        </w:rPr>
        <w:t>Die virtuellen vorbereitenden Arbeitstagungen würden die vor jeder einzelnen TWP-Sitzung veranstalteten vorbereitenden Arbeitstagungen ersetzen. Die Webinarreihe würde für Sachverständige sämtlicher TWP offenstehen.</w:t>
      </w:r>
    </w:p>
    <w:p w14:paraId="30B1DABB" w14:textId="77777777" w:rsidR="00283855" w:rsidRPr="00B43F17" w:rsidRDefault="00283855" w:rsidP="00283855">
      <w:pPr>
        <w:ind w:left="720"/>
        <w:contextualSpacing/>
        <w:rPr>
          <w:rFonts w:cs="Arial"/>
          <w:snapToGrid w:val="0"/>
        </w:rPr>
      </w:pPr>
    </w:p>
    <w:p w14:paraId="18B2E7B6" w14:textId="429DEF5D" w:rsidR="00DC4748" w:rsidRPr="008D4E12" w:rsidRDefault="00283855" w:rsidP="00283855">
      <w:pPr>
        <w:keepNext/>
        <w:numPr>
          <w:ilvl w:val="0"/>
          <w:numId w:val="2"/>
        </w:numPr>
        <w:contextualSpacing/>
        <w:rPr>
          <w:rFonts w:cs="Arial"/>
          <w:snapToGrid w:val="0"/>
        </w:rPr>
      </w:pPr>
      <w:r w:rsidRPr="00B43F17">
        <w:rPr>
          <w:snapToGrid w:val="0"/>
        </w:rPr>
        <w:t>Die Webinare würden aufgezeichnet und online vorgehalten, bis sie durch eine aktualisierte Version ersetzt werden.</w:t>
      </w:r>
      <w:r w:rsidR="000B2951">
        <w:rPr>
          <w:snapToGrid w:val="0"/>
        </w:rPr>
        <w:t xml:space="preserve"> </w:t>
      </w:r>
      <w:r w:rsidRPr="00B43F17">
        <w:rPr>
          <w:snapToGrid w:val="0"/>
        </w:rPr>
        <w:t>Das Verbandsbüro würde eine Webseite einrichten, auf der die Videos gespeichert werden (z.B. YouTube-Kanal der UPOV)</w:t>
      </w:r>
      <w:r w:rsidR="006D420C" w:rsidRPr="008D4E12">
        <w:rPr>
          <w:rFonts w:cs="Arial"/>
          <w:snapToGrid w:val="0"/>
        </w:rPr>
        <w:t>.</w:t>
      </w:r>
    </w:p>
    <w:p w14:paraId="0FF94855" w14:textId="77777777" w:rsidR="002B5A45" w:rsidRPr="008D4E12" w:rsidRDefault="002B5A45" w:rsidP="002B5A45">
      <w:pPr>
        <w:jc w:val="center"/>
        <w:rPr>
          <w:rFonts w:cs="Arial"/>
          <w:snapToGrid w:val="0"/>
        </w:rPr>
      </w:pPr>
    </w:p>
    <w:p w14:paraId="226FFAEC" w14:textId="466032DE" w:rsidR="00DC4748" w:rsidRPr="008D4E12" w:rsidRDefault="006D420C" w:rsidP="007D6B2A">
      <w:pPr>
        <w:keepNext/>
        <w:ind w:left="567"/>
        <w:jc w:val="left"/>
        <w:outlineLvl w:val="3"/>
        <w:rPr>
          <w:u w:val="single"/>
        </w:rPr>
      </w:pPr>
      <w:r w:rsidRPr="008D4E12">
        <w:rPr>
          <w:u w:val="single"/>
        </w:rPr>
        <w:t xml:space="preserve">b) </w:t>
      </w:r>
      <w:r w:rsidRPr="008D4E12">
        <w:rPr>
          <w:u w:val="single"/>
        </w:rPr>
        <w:tab/>
      </w:r>
      <w:r w:rsidR="009A5E5A" w:rsidRPr="00B43F17">
        <w:rPr>
          <w:u w:val="single"/>
        </w:rPr>
        <w:t xml:space="preserve">Vor den Sitzungen </w:t>
      </w:r>
      <w:r w:rsidR="007D6B2A" w:rsidRPr="00B43F17">
        <w:rPr>
          <w:u w:val="single"/>
        </w:rPr>
        <w:t>zu übermittelnden Bemerkungen</w:t>
      </w:r>
      <w:r w:rsidR="009A5E5A" w:rsidRPr="00B43F17">
        <w:rPr>
          <w:u w:val="single"/>
        </w:rPr>
        <w:t xml:space="preserve"> und Fragen zu den TWP-Sitzungsdokumenten</w:t>
      </w:r>
    </w:p>
    <w:p w14:paraId="0621B503" w14:textId="77777777" w:rsidR="002B5A45" w:rsidRPr="008D4E12" w:rsidRDefault="002B5A45" w:rsidP="002B5A45">
      <w:pPr>
        <w:rPr>
          <w:rFonts w:cs="Arial"/>
          <w:snapToGrid w:val="0"/>
        </w:rPr>
      </w:pPr>
    </w:p>
    <w:p w14:paraId="53008E6E" w14:textId="77777777" w:rsidR="00002A52" w:rsidRPr="00B43F17" w:rsidRDefault="00002A52" w:rsidP="00002A52">
      <w:pPr>
        <w:numPr>
          <w:ilvl w:val="0"/>
          <w:numId w:val="7"/>
        </w:numPr>
        <w:contextualSpacing/>
        <w:rPr>
          <w:rFonts w:cs="Arial"/>
          <w:snapToGrid w:val="0"/>
        </w:rPr>
      </w:pPr>
      <w:r w:rsidRPr="00B43F17">
        <w:rPr>
          <w:snapToGrid w:val="0"/>
        </w:rPr>
        <w:t>Die Teilnehmer würden gebeten, im Vorfeld der Sitzungen schriftliche Bemerkungen zu den Sitzungsdokumenten einzureichen, wie bereits in den Jahren 2020 und 2021.</w:t>
      </w:r>
    </w:p>
    <w:p w14:paraId="5764EE1F" w14:textId="77777777" w:rsidR="00002A52" w:rsidRPr="00B43F17" w:rsidRDefault="00002A52" w:rsidP="00002A52">
      <w:pPr>
        <w:rPr>
          <w:rFonts w:cs="Arial"/>
          <w:snapToGrid w:val="0"/>
        </w:rPr>
      </w:pPr>
    </w:p>
    <w:p w14:paraId="56100522" w14:textId="77777777" w:rsidR="00002A52" w:rsidRPr="00B43F17" w:rsidRDefault="00002A52" w:rsidP="00002A52">
      <w:pPr>
        <w:numPr>
          <w:ilvl w:val="0"/>
          <w:numId w:val="5"/>
        </w:numPr>
        <w:contextualSpacing/>
        <w:rPr>
          <w:rFonts w:cs="Arial"/>
          <w:snapToGrid w:val="0"/>
        </w:rPr>
      </w:pPr>
      <w:r w:rsidRPr="00B43F17">
        <w:rPr>
          <w:snapToGrid w:val="0"/>
        </w:rPr>
        <w:t>Die gesammelten schriftlichen Bemerkungen würden den angemeldeten Teilnehmern eine Woche vor der Sitzung übermittelt.</w:t>
      </w:r>
    </w:p>
    <w:p w14:paraId="3FA1DC71" w14:textId="77777777" w:rsidR="00002A52" w:rsidRPr="00B43F17" w:rsidRDefault="00002A52" w:rsidP="00002A52">
      <w:pPr>
        <w:rPr>
          <w:rFonts w:cs="Arial"/>
          <w:snapToGrid w:val="0"/>
        </w:rPr>
      </w:pPr>
    </w:p>
    <w:p w14:paraId="4D10CEFE" w14:textId="2FC825FA" w:rsidR="00DC4748" w:rsidRPr="008D4E12" w:rsidRDefault="002C2FBC" w:rsidP="00002A52">
      <w:pPr>
        <w:numPr>
          <w:ilvl w:val="0"/>
          <w:numId w:val="5"/>
        </w:numPr>
        <w:contextualSpacing/>
        <w:rPr>
          <w:rFonts w:cs="Arial"/>
          <w:snapToGrid w:val="0"/>
        </w:rPr>
      </w:pPr>
      <w:r w:rsidRPr="00B43F17">
        <w:rPr>
          <w:snapToGrid w:val="0"/>
        </w:rPr>
        <w:t>Im Vorfeld eingegangene Bemerkungen würden zur Erörterung während der Sitzung dem betreffenden Punkt auf der Tagesordnung hinzugefügt</w:t>
      </w:r>
      <w:r w:rsidR="006D420C" w:rsidRPr="008D4E12">
        <w:rPr>
          <w:rFonts w:cs="Arial"/>
          <w:snapToGrid w:val="0"/>
        </w:rPr>
        <w:t>.</w:t>
      </w:r>
    </w:p>
    <w:p w14:paraId="51CD86CB" w14:textId="77777777" w:rsidR="002B5A45" w:rsidRPr="008D4E12" w:rsidRDefault="002B5A45" w:rsidP="002B5A45">
      <w:pPr>
        <w:rPr>
          <w:snapToGrid w:val="0"/>
        </w:rPr>
      </w:pPr>
    </w:p>
    <w:p w14:paraId="18E1CAC1" w14:textId="2EACF641" w:rsidR="00DC4748" w:rsidRPr="008D4E12" w:rsidRDefault="006D420C">
      <w:pPr>
        <w:keepNext/>
        <w:ind w:left="567"/>
        <w:outlineLvl w:val="3"/>
        <w:rPr>
          <w:u w:val="single"/>
        </w:rPr>
      </w:pPr>
      <w:r w:rsidRPr="008D4E12">
        <w:rPr>
          <w:u w:val="single"/>
        </w:rPr>
        <w:t xml:space="preserve">c) </w:t>
      </w:r>
      <w:r w:rsidRPr="008D4E12">
        <w:rPr>
          <w:u w:val="single"/>
        </w:rPr>
        <w:tab/>
      </w:r>
      <w:r w:rsidR="001E3E04" w:rsidRPr="00B43F17">
        <w:rPr>
          <w:u w:val="single"/>
        </w:rPr>
        <w:t>Abwechselnd ein Jahr mit physischen und ein Jahr mit virtuellen Sitzungen</w:t>
      </w:r>
    </w:p>
    <w:p w14:paraId="550CA2AF" w14:textId="77777777" w:rsidR="002B5A45" w:rsidRPr="008D4E12" w:rsidRDefault="002B5A45" w:rsidP="002B5A45"/>
    <w:p w14:paraId="04F03BCE" w14:textId="77777777" w:rsidR="00E220A2" w:rsidRPr="00B43F17" w:rsidRDefault="00E220A2" w:rsidP="00E220A2">
      <w:pPr>
        <w:numPr>
          <w:ilvl w:val="0"/>
          <w:numId w:val="8"/>
        </w:numPr>
        <w:contextualSpacing/>
      </w:pPr>
      <w:r w:rsidRPr="00B43F17">
        <w:t>Die Sitzungen der TWP würden ein Jahr lang als virtuelle Treffen und im darauffolgenden Jahr als physische Treffen angesetzt (z.B. virtuell im Jahr 2023 und physisch im Jahr 2024).</w:t>
      </w:r>
    </w:p>
    <w:p w14:paraId="0F3307C2" w14:textId="77777777" w:rsidR="00E220A2" w:rsidRPr="00B43F17" w:rsidRDefault="00E220A2" w:rsidP="00E220A2">
      <w:pPr>
        <w:ind w:left="720"/>
        <w:contextualSpacing/>
      </w:pPr>
    </w:p>
    <w:p w14:paraId="33BD609D" w14:textId="77777777" w:rsidR="00E220A2" w:rsidRPr="00B43F17" w:rsidRDefault="00E220A2" w:rsidP="00E220A2">
      <w:pPr>
        <w:numPr>
          <w:ilvl w:val="0"/>
          <w:numId w:val="8"/>
        </w:numPr>
        <w:contextualSpacing/>
      </w:pPr>
      <w:r w:rsidRPr="00B43F17">
        <w:t>Pro Kalenderjahr würde es mindestens zwei virtuelle TWP-Sitzungen geben, wodurch sichergestellt wäre, dass Sachverständige auf elektronischem Wege an sämtlichen Erörterungen betreffend Prüfungsrichtlinien sowie TGP- und TWP-Dokumente teilnehmen können.</w:t>
      </w:r>
    </w:p>
    <w:p w14:paraId="0330374A" w14:textId="77777777" w:rsidR="00E220A2" w:rsidRPr="00B43F17" w:rsidRDefault="00E220A2" w:rsidP="00E220A2">
      <w:pPr>
        <w:ind w:left="720"/>
        <w:contextualSpacing/>
      </w:pPr>
    </w:p>
    <w:p w14:paraId="6BC5B399" w14:textId="77777777" w:rsidR="00E220A2" w:rsidRPr="00B43F17" w:rsidRDefault="00E220A2" w:rsidP="00E220A2">
      <w:pPr>
        <w:numPr>
          <w:ilvl w:val="0"/>
          <w:numId w:val="4"/>
        </w:numPr>
        <w:contextualSpacing/>
      </w:pPr>
      <w:r w:rsidRPr="00B43F17">
        <w:t>Digitale Beiträge mit virtuellen Mitteln: alle UPOV-Mitglied wären eingeladen, Aspekte ihrer jeweiligen Prüfverfahren (z.B. DUS-Prüfung für bestimmte Pflanzen, Prüfungsabläufe, Bildanalyse, Prüfungsaufbau) im Rahmen von Referaten, Videos oder Live-Online-Vorführungen vorzustellen.</w:t>
      </w:r>
    </w:p>
    <w:p w14:paraId="1A87EAC0" w14:textId="77777777" w:rsidR="00E220A2" w:rsidRPr="00B43F17" w:rsidRDefault="00E220A2" w:rsidP="00E220A2">
      <w:pPr>
        <w:ind w:left="720"/>
        <w:contextualSpacing/>
      </w:pPr>
    </w:p>
    <w:p w14:paraId="3C4547C6" w14:textId="6B457D06" w:rsidR="00DC4748" w:rsidRPr="008D4E12" w:rsidRDefault="00E220A2" w:rsidP="00E220A2">
      <w:pPr>
        <w:numPr>
          <w:ilvl w:val="0"/>
          <w:numId w:val="4"/>
        </w:numPr>
        <w:contextualSpacing/>
      </w:pPr>
      <w:r w:rsidRPr="00B43F17">
        <w:t>Der Zeitrahmen einer virtuellen TWP-Sitzung würde von der TWP im Zuge der Planung der Tagesordnung für die nächste anstehende Sitzung besprochen</w:t>
      </w:r>
      <w:r w:rsidR="006D420C" w:rsidRPr="008D4E12">
        <w:rPr>
          <w:rFonts w:cs="Arial"/>
        </w:rPr>
        <w:t>.</w:t>
      </w:r>
    </w:p>
    <w:p w14:paraId="1BF87BE0" w14:textId="77777777" w:rsidR="002B5A45" w:rsidRPr="008D4E12" w:rsidRDefault="002B5A45" w:rsidP="002B5A45"/>
    <w:p w14:paraId="48DF3891" w14:textId="5B1E9F4C" w:rsidR="00DC4748" w:rsidRPr="008D4E12" w:rsidRDefault="006D420C">
      <w:pPr>
        <w:keepNext/>
        <w:ind w:left="567"/>
        <w:outlineLvl w:val="3"/>
        <w:rPr>
          <w:u w:val="single"/>
        </w:rPr>
      </w:pPr>
      <w:r w:rsidRPr="008D4E12">
        <w:rPr>
          <w:u w:val="single"/>
        </w:rPr>
        <w:t xml:space="preserve">d) </w:t>
      </w:r>
      <w:r w:rsidRPr="008D4E12">
        <w:rPr>
          <w:u w:val="single"/>
        </w:rPr>
        <w:tab/>
      </w:r>
      <w:r w:rsidR="00451A14" w:rsidRPr="00B43F17">
        <w:rPr>
          <w:u w:val="single"/>
        </w:rPr>
        <w:t>Elektronische Teilnahme an physischen TWP-Sitzungen</w:t>
      </w:r>
    </w:p>
    <w:p w14:paraId="06F32442" w14:textId="77777777" w:rsidR="002B5A45" w:rsidRPr="008D4E12" w:rsidRDefault="002B5A45" w:rsidP="002B5A45">
      <w:pPr>
        <w:keepNext/>
        <w:ind w:left="720"/>
        <w:contextualSpacing/>
        <w:rPr>
          <w:snapToGrid w:val="0"/>
        </w:rPr>
      </w:pPr>
    </w:p>
    <w:p w14:paraId="2A646B34" w14:textId="10DDC0D2" w:rsidR="00893511" w:rsidRPr="00B43F17" w:rsidRDefault="00893511" w:rsidP="00893511">
      <w:pPr>
        <w:keepNext/>
        <w:numPr>
          <w:ilvl w:val="0"/>
          <w:numId w:val="4"/>
        </w:numPr>
        <w:contextualSpacing/>
        <w:rPr>
          <w:rFonts w:cs="Arial"/>
          <w:snapToGrid w:val="0"/>
        </w:rPr>
      </w:pPr>
      <w:r w:rsidRPr="00B43F17">
        <w:rPr>
          <w:snapToGrid w:val="0"/>
        </w:rPr>
        <w:t xml:space="preserve">Die ausrichtende TWP oder das </w:t>
      </w:r>
      <w:r w:rsidR="00AC3CEE">
        <w:rPr>
          <w:snapToGrid w:val="0"/>
        </w:rPr>
        <w:t>Verbandsbüro sollte</w:t>
      </w:r>
      <w:r w:rsidRPr="00B43F17">
        <w:rPr>
          <w:snapToGrid w:val="0"/>
        </w:rPr>
        <w:t xml:space="preserve"> auf physischen TWP-Sitzungen eine Sitzungsplattform zur elektronischen Teilnahme an den Gesprächen der Untergruppen zu Prüfungsrichtlinien bereitstellen. Durch diese Maßnahme soll die Teilnahme von </w:t>
      </w:r>
      <w:r w:rsidRPr="00B43F17">
        <w:rPr>
          <w:snapToGrid w:val="0"/>
        </w:rPr>
        <w:lastRenderedPageBreak/>
        <w:t>Pflanzensachverständigen ermöglicht werden, die sonst nicht auf den Sitzungen der TWP vertreten sind.</w:t>
      </w:r>
      <w:r w:rsidR="000B2951">
        <w:rPr>
          <w:snapToGrid w:val="0"/>
        </w:rPr>
        <w:t xml:space="preserve"> </w:t>
      </w:r>
    </w:p>
    <w:p w14:paraId="697166E1" w14:textId="77777777" w:rsidR="00893511" w:rsidRPr="00B43F17" w:rsidRDefault="00893511" w:rsidP="00893511">
      <w:pPr>
        <w:rPr>
          <w:snapToGrid w:val="0"/>
        </w:rPr>
      </w:pPr>
    </w:p>
    <w:p w14:paraId="64EFCDDD" w14:textId="3E84C065" w:rsidR="00DC4748" w:rsidRPr="008D4E12" w:rsidRDefault="00893511" w:rsidP="00893511">
      <w:pPr>
        <w:numPr>
          <w:ilvl w:val="0"/>
          <w:numId w:val="4"/>
        </w:numPr>
        <w:contextualSpacing/>
        <w:rPr>
          <w:rFonts w:cs="Arial"/>
          <w:snapToGrid w:val="0"/>
        </w:rPr>
      </w:pPr>
      <w:r w:rsidRPr="00B43F17">
        <w:rPr>
          <w:snapToGrid w:val="0"/>
        </w:rPr>
        <w:t>Die Gastgeber der physischen TWP-Sitzungen sollten an der Entscheidung darüber, wie die virtuelle Teilnahme an den Gesprächen der Untergruppen zu Prüfungsrichtlinien zu organisieren sei, beteiligt werden</w:t>
      </w:r>
      <w:r w:rsidR="006D420C" w:rsidRPr="008D4E12">
        <w:rPr>
          <w:rFonts w:cs="Arial"/>
          <w:snapToGrid w:val="0"/>
        </w:rPr>
        <w:t>.</w:t>
      </w:r>
    </w:p>
    <w:p w14:paraId="54EF051B" w14:textId="77777777" w:rsidR="002B5A45" w:rsidRPr="008D4E12" w:rsidRDefault="002B5A45" w:rsidP="002B5A45">
      <w:pPr>
        <w:ind w:left="709"/>
        <w:contextualSpacing/>
      </w:pPr>
    </w:p>
    <w:p w14:paraId="5EB985F4" w14:textId="1CFCFF82" w:rsidR="00DC4748" w:rsidRPr="008D4E12" w:rsidRDefault="006D420C">
      <w:pPr>
        <w:keepNext/>
        <w:ind w:left="567"/>
        <w:outlineLvl w:val="3"/>
        <w:rPr>
          <w:u w:val="single"/>
        </w:rPr>
      </w:pPr>
      <w:r w:rsidRPr="008D4E12">
        <w:rPr>
          <w:u w:val="single"/>
        </w:rPr>
        <w:t xml:space="preserve">e) </w:t>
      </w:r>
      <w:r w:rsidRPr="008D4E12">
        <w:rPr>
          <w:u w:val="single"/>
        </w:rPr>
        <w:tab/>
        <w:t xml:space="preserve">Technische Arbeitsgruppe für </w:t>
      </w:r>
      <w:r w:rsidR="00053680" w:rsidRPr="008D4E12">
        <w:rPr>
          <w:u w:val="single"/>
        </w:rPr>
        <w:t>Prüfmethoden und -techniken</w:t>
      </w:r>
      <w:r w:rsidRPr="008D4E12">
        <w:rPr>
          <w:u w:val="single"/>
        </w:rPr>
        <w:t xml:space="preserve"> (TWM)</w:t>
      </w:r>
    </w:p>
    <w:p w14:paraId="53D96D85" w14:textId="77777777" w:rsidR="002B5A45" w:rsidRPr="008D4E12" w:rsidRDefault="002B5A45" w:rsidP="002B5A45">
      <w:pPr>
        <w:ind w:left="720"/>
        <w:contextualSpacing/>
        <w:rPr>
          <w:i/>
        </w:rPr>
      </w:pPr>
    </w:p>
    <w:p w14:paraId="0E54C659" w14:textId="20829F1E" w:rsidR="00DC4748" w:rsidRPr="008D4E12" w:rsidRDefault="000D4C82">
      <w:pPr>
        <w:numPr>
          <w:ilvl w:val="0"/>
          <w:numId w:val="3"/>
        </w:numPr>
        <w:contextualSpacing/>
      </w:pPr>
      <w:r w:rsidRPr="00B43F17">
        <w:rPr>
          <w:snapToGrid w:val="0"/>
        </w:rPr>
        <w:t>Die TWM wird 2022 elektronisch zusammentreten und anhand der Palette der zu behandelnden Themen eine Einschätzung treffen, inwieweit physische Sitzungen künftig notwendig sind</w:t>
      </w:r>
      <w:r w:rsidR="006D420C" w:rsidRPr="008D4E12">
        <w:rPr>
          <w:snapToGrid w:val="0"/>
        </w:rPr>
        <w:t>.</w:t>
      </w:r>
    </w:p>
    <w:p w14:paraId="01905092" w14:textId="77777777" w:rsidR="002B5A45" w:rsidRPr="008D4E12" w:rsidRDefault="002B5A45" w:rsidP="002B5A45"/>
    <w:p w14:paraId="6549FC9A" w14:textId="7D292DE9" w:rsidR="00DC4748" w:rsidRPr="008D4E12" w:rsidRDefault="006D420C">
      <w:pPr>
        <w:keepNext/>
        <w:ind w:left="567"/>
        <w:outlineLvl w:val="3"/>
        <w:rPr>
          <w:rFonts w:cs="Arial"/>
          <w:u w:val="single"/>
        </w:rPr>
      </w:pPr>
      <w:r w:rsidRPr="008D4E12">
        <w:rPr>
          <w:u w:val="single"/>
        </w:rPr>
        <w:t>f)</w:t>
      </w:r>
      <w:r w:rsidRPr="008D4E12">
        <w:rPr>
          <w:u w:val="single"/>
        </w:rPr>
        <w:tab/>
      </w:r>
      <w:r w:rsidR="005B7403" w:rsidRPr="00B43F17">
        <w:rPr>
          <w:u w:val="single"/>
        </w:rPr>
        <w:t>Berichterstattung und Prüfung von Maßnahmen</w:t>
      </w:r>
      <w:r w:rsidRPr="008D4E12">
        <w:rPr>
          <w:rFonts w:cs="Arial"/>
          <w:u w:val="single"/>
        </w:rPr>
        <w:t xml:space="preserve"> </w:t>
      </w:r>
    </w:p>
    <w:p w14:paraId="0CC53C1D" w14:textId="77777777" w:rsidR="002B5A45" w:rsidRPr="008D4E12" w:rsidRDefault="002B5A45" w:rsidP="002B5A45">
      <w:pPr>
        <w:rPr>
          <w:rFonts w:cs="Arial"/>
          <w:i/>
        </w:rPr>
      </w:pPr>
    </w:p>
    <w:p w14:paraId="2805D9C1" w14:textId="77777777" w:rsidR="00B03AD7" w:rsidRPr="00B43F17" w:rsidRDefault="00B03AD7" w:rsidP="00B03AD7">
      <w:r w:rsidRPr="00B43F17">
        <w:t>Der TC vereinbarte, das Verbandsbüro zu ersuchen, über die Maßnahmen zu berichten, die zur Prüfung und Berücksichtigung durch den TC auf dessen achtundfünfzigster Tagung angenommen wurden.</w:t>
      </w:r>
    </w:p>
    <w:p w14:paraId="037F8753" w14:textId="77777777" w:rsidR="00B03AD7" w:rsidRPr="00B43F17" w:rsidRDefault="00B03AD7" w:rsidP="00B03AD7"/>
    <w:p w14:paraId="78E76A67" w14:textId="4E773632" w:rsidR="00DC4748" w:rsidRPr="008D4E12" w:rsidRDefault="00B03AD7" w:rsidP="00B03AD7">
      <w:r w:rsidRPr="00B43F17">
        <w:t>Der TC vereinbarte, das Verbandsbüro zu ersuchen, eine Befragung zu den Bedürfnissen von Mitgliedern und Beobachtern bezüglich der TWP durchzuführen und dem TC auf seiner achtundfünfzigsten Tagung hierüber Bericht zu erstatten</w:t>
      </w:r>
      <w:r w:rsidR="006D420C" w:rsidRPr="008D4E12">
        <w:t>.</w:t>
      </w:r>
    </w:p>
    <w:p w14:paraId="2DB56975" w14:textId="77777777" w:rsidR="00A60D66" w:rsidRPr="008D4E12" w:rsidRDefault="00A60D66" w:rsidP="00A60D66">
      <w:pPr>
        <w:jc w:val="left"/>
      </w:pPr>
    </w:p>
    <w:p w14:paraId="572775F2" w14:textId="1FE49910" w:rsidR="00A60D66" w:rsidRPr="008D4E12" w:rsidRDefault="00A60D66" w:rsidP="00A60D66">
      <w:pPr>
        <w:rPr>
          <w:rFonts w:cs="Arial"/>
        </w:rPr>
      </w:pPr>
    </w:p>
    <w:p w14:paraId="1FD0AD9E" w14:textId="23A13FB8" w:rsidR="00A60D66" w:rsidRPr="008D4E12" w:rsidRDefault="00A60D66" w:rsidP="00A60D66">
      <w:pPr>
        <w:rPr>
          <w:rFonts w:cs="Arial"/>
        </w:rPr>
      </w:pPr>
    </w:p>
    <w:p w14:paraId="60E9D79E" w14:textId="17A4F6E1" w:rsidR="00DC4748" w:rsidRPr="008D4E12" w:rsidRDefault="006D420C">
      <w:pPr>
        <w:jc w:val="right"/>
        <w:rPr>
          <w:rFonts w:cs="Arial"/>
        </w:rPr>
      </w:pPr>
      <w:r w:rsidRPr="008D4E12">
        <w:rPr>
          <w:rFonts w:cs="Arial"/>
        </w:rPr>
        <w:t>[</w:t>
      </w:r>
      <w:r w:rsidR="00001872" w:rsidRPr="008D4E12">
        <w:rPr>
          <w:rFonts w:cs="Arial"/>
        </w:rPr>
        <w:t>Anlage</w:t>
      </w:r>
      <w:r w:rsidRPr="008D4E12">
        <w:rPr>
          <w:rFonts w:cs="Arial"/>
        </w:rPr>
        <w:t xml:space="preserve"> II folgt]</w:t>
      </w:r>
    </w:p>
    <w:p w14:paraId="18C52207" w14:textId="77777777" w:rsidR="00A60D66" w:rsidRPr="008D4E12" w:rsidRDefault="00A60D66" w:rsidP="00A60D66">
      <w:pPr>
        <w:jc w:val="left"/>
      </w:pPr>
    </w:p>
    <w:p w14:paraId="6E041563" w14:textId="77777777" w:rsidR="00A60D66" w:rsidRPr="008D4E12" w:rsidRDefault="00A60D66" w:rsidP="00F3555C">
      <w:pPr>
        <w:jc w:val="center"/>
        <w:rPr>
          <w:rFonts w:eastAsiaTheme="minorEastAsia" w:cs="Arial"/>
          <w:caps/>
          <w:sz w:val="21"/>
          <w:szCs w:val="21"/>
          <w:lang w:eastAsia="ja-JP"/>
        </w:rPr>
        <w:sectPr w:rsidR="00A60D66" w:rsidRPr="008D4E12" w:rsidSect="00C33BA5">
          <w:headerReference w:type="default" r:id="rId12"/>
          <w:headerReference w:type="first" r:id="rId13"/>
          <w:pgSz w:w="11907" w:h="16840" w:code="9"/>
          <w:pgMar w:top="510" w:right="1134" w:bottom="1134" w:left="1134" w:header="510" w:footer="680" w:gutter="0"/>
          <w:pgNumType w:start="1"/>
          <w:cols w:space="720"/>
          <w:titlePg/>
        </w:sectPr>
      </w:pPr>
    </w:p>
    <w:p w14:paraId="06F1AC23" w14:textId="1AA64572" w:rsidR="00DC4748" w:rsidRPr="008D4E12" w:rsidRDefault="006D420C">
      <w:pPr>
        <w:jc w:val="center"/>
        <w:rPr>
          <w:rFonts w:cs="Arial"/>
          <w:szCs w:val="18"/>
        </w:rPr>
      </w:pPr>
      <w:r w:rsidRPr="008D4E12">
        <w:rPr>
          <w:rFonts w:cs="Arial"/>
          <w:szCs w:val="18"/>
        </w:rPr>
        <w:lastRenderedPageBreak/>
        <w:t>AUFGABEN</w:t>
      </w:r>
      <w:r w:rsidR="00D1357F" w:rsidRPr="008D4E12">
        <w:rPr>
          <w:rFonts w:cs="Arial"/>
          <w:szCs w:val="18"/>
        </w:rPr>
        <w:t>STELLUNG</w:t>
      </w:r>
      <w:r w:rsidRPr="008D4E12">
        <w:rPr>
          <w:rFonts w:cs="Arial"/>
          <w:szCs w:val="18"/>
        </w:rPr>
        <w:t xml:space="preserve"> DE</w:t>
      </w:r>
      <w:r w:rsidR="00D1357F" w:rsidRPr="008D4E12">
        <w:rPr>
          <w:rFonts w:cs="Arial"/>
          <w:szCs w:val="18"/>
        </w:rPr>
        <w:t>R</w:t>
      </w:r>
      <w:r w:rsidRPr="008D4E12">
        <w:rPr>
          <w:rFonts w:cs="Arial"/>
          <w:szCs w:val="18"/>
        </w:rPr>
        <w:t xml:space="preserve"> </w:t>
      </w:r>
    </w:p>
    <w:p w14:paraId="00656594" w14:textId="2B4A4C19" w:rsidR="00DC4748" w:rsidRPr="008D4E12" w:rsidRDefault="006D420C">
      <w:pPr>
        <w:jc w:val="center"/>
        <w:rPr>
          <w:rFonts w:cs="Arial"/>
          <w:szCs w:val="18"/>
        </w:rPr>
      </w:pPr>
      <w:r w:rsidRPr="008D4E12">
        <w:rPr>
          <w:rFonts w:cs="Arial"/>
          <w:szCs w:val="18"/>
        </w:rPr>
        <w:t xml:space="preserve">ARBEITSGRUPPE </w:t>
      </w:r>
      <w:r w:rsidR="00D1357F" w:rsidRPr="008D4E12">
        <w:rPr>
          <w:rFonts w:cs="Arial"/>
          <w:szCs w:val="18"/>
        </w:rPr>
        <w:t>ZUR</w:t>
      </w:r>
      <w:r w:rsidRPr="008D4E12">
        <w:rPr>
          <w:rFonts w:cs="Arial"/>
          <w:szCs w:val="18"/>
        </w:rPr>
        <w:t xml:space="preserve"> DUS-UNTERSTÜTZUNG (WG-DUS)</w:t>
      </w:r>
    </w:p>
    <w:p w14:paraId="218FFCE8" w14:textId="77777777" w:rsidR="002B5A45" w:rsidRPr="008D4E12" w:rsidRDefault="002B5A45" w:rsidP="002B5A45">
      <w:pPr>
        <w:rPr>
          <w:rFonts w:cs="Arial"/>
          <w:sz w:val="18"/>
          <w:szCs w:val="18"/>
        </w:rPr>
      </w:pPr>
    </w:p>
    <w:p w14:paraId="4CF68E58" w14:textId="77777777" w:rsidR="00DC4748" w:rsidRPr="008D4E12" w:rsidRDefault="006D420C">
      <w:pPr>
        <w:rPr>
          <w:rFonts w:cs="Arial"/>
          <w:szCs w:val="18"/>
        </w:rPr>
      </w:pPr>
      <w:r w:rsidRPr="008D4E12">
        <w:rPr>
          <w:rFonts w:cs="Arial"/>
          <w:szCs w:val="18"/>
        </w:rPr>
        <w:t>ZWECK</w:t>
      </w:r>
    </w:p>
    <w:p w14:paraId="32087CB4" w14:textId="77777777" w:rsidR="002B5A45" w:rsidRPr="008D4E12" w:rsidRDefault="002B5A45" w:rsidP="002B5A45">
      <w:pPr>
        <w:rPr>
          <w:rFonts w:cs="Arial"/>
          <w:sz w:val="18"/>
          <w:szCs w:val="18"/>
        </w:rPr>
      </w:pPr>
    </w:p>
    <w:p w14:paraId="5469D547" w14:textId="77777777" w:rsidR="00F64892" w:rsidRPr="008D4E12" w:rsidRDefault="00F64892" w:rsidP="00F64892">
      <w:pPr>
        <w:rPr>
          <w:rFonts w:cs="Arial"/>
        </w:rPr>
      </w:pPr>
      <w:r w:rsidRPr="008D4E12">
        <w:t>„Der Zweck der WG-DUS ist es, dem Technischen Ausschuss auf seiner neunundfünfzigsten Tagung bezüglich der in Dokument TC/58/18 „Befragung zu den Bedürfnissen von Mitgliedern und Beobachtern bezüglich der TWP“ genannten Vorschläge Empfehlungen zu geben.</w:t>
      </w:r>
    </w:p>
    <w:p w14:paraId="6DED1BF4" w14:textId="77777777" w:rsidR="002B5A45" w:rsidRPr="008D4E12" w:rsidRDefault="002B5A45" w:rsidP="002B5A45">
      <w:pPr>
        <w:rPr>
          <w:rFonts w:cs="Arial"/>
        </w:rPr>
      </w:pPr>
    </w:p>
    <w:p w14:paraId="3C5655A7" w14:textId="77777777" w:rsidR="002B5A45" w:rsidRPr="008D4E12" w:rsidRDefault="002B5A45" w:rsidP="002B5A45">
      <w:pPr>
        <w:rPr>
          <w:rFonts w:cs="Arial"/>
        </w:rPr>
      </w:pPr>
    </w:p>
    <w:p w14:paraId="3959B1A0" w14:textId="77777777" w:rsidR="00DC4748" w:rsidRPr="008D4E12" w:rsidRDefault="006D420C">
      <w:pPr>
        <w:rPr>
          <w:rFonts w:cs="Arial"/>
        </w:rPr>
      </w:pPr>
      <w:r w:rsidRPr="008D4E12">
        <w:rPr>
          <w:rFonts w:cs="Arial"/>
        </w:rPr>
        <w:t>ZUSAMMENSETZUNG</w:t>
      </w:r>
    </w:p>
    <w:p w14:paraId="1F2AE436" w14:textId="77777777" w:rsidR="002B5A45" w:rsidRPr="008D4E12" w:rsidRDefault="002B5A45" w:rsidP="002B5A45">
      <w:pPr>
        <w:rPr>
          <w:rFonts w:cs="Arial"/>
        </w:rPr>
      </w:pPr>
    </w:p>
    <w:p w14:paraId="41002370" w14:textId="5504E4DB" w:rsidR="00DC4748" w:rsidRPr="00013B75" w:rsidRDefault="006D420C">
      <w:pPr>
        <w:ind w:firstLine="567"/>
        <w:rPr>
          <w:rFonts w:cs="Arial"/>
          <w:color w:val="000000"/>
        </w:rPr>
      </w:pPr>
      <w:r w:rsidRPr="00013B75">
        <w:rPr>
          <w:rFonts w:cs="Arial"/>
        </w:rPr>
        <w:t xml:space="preserve">a) </w:t>
      </w:r>
      <w:r w:rsidRPr="00013B75">
        <w:rPr>
          <w:rFonts w:cs="Arial"/>
        </w:rPr>
        <w:tab/>
      </w:r>
      <w:r w:rsidR="0067330C" w:rsidRPr="00013B75">
        <w:t xml:space="preserve">Die folgenden Verbandsmitglieder und Beobachter haben ihr Interesse an einer Mitarbeit in der WG-DUS bekundet: Argentinien, Australien, Belarus, Brasilien, Kanada, Chile, China, </w:t>
      </w:r>
      <w:r w:rsidR="008C7262" w:rsidRPr="00013B75">
        <w:t xml:space="preserve">die </w:t>
      </w:r>
      <w:r w:rsidR="0067330C" w:rsidRPr="00013B75">
        <w:t xml:space="preserve">Tschechische Republik, </w:t>
      </w:r>
      <w:r w:rsidR="008C7262" w:rsidRPr="00013B75">
        <w:t xml:space="preserve">die </w:t>
      </w:r>
      <w:r w:rsidR="0067330C" w:rsidRPr="00013B75">
        <w:t xml:space="preserve">Europäische Union, Frankreich, Deutschland, Ghana, Ungarn, Japan, Kenia, Marokko, </w:t>
      </w:r>
      <w:r w:rsidR="008C7262" w:rsidRPr="00013B75">
        <w:t xml:space="preserve">die </w:t>
      </w:r>
      <w:r w:rsidR="0067330C" w:rsidRPr="00013B75">
        <w:t xml:space="preserve">Niederlande, Neuseeland, </w:t>
      </w:r>
      <w:r w:rsidR="008C7262" w:rsidRPr="00013B75">
        <w:t xml:space="preserve">die </w:t>
      </w:r>
      <w:r w:rsidR="0067330C" w:rsidRPr="00013B75">
        <w:t xml:space="preserve">Republik Korea, Rumänien, Slowakei, Südafrika, Spanien, </w:t>
      </w:r>
      <w:r w:rsidR="00725DA9" w:rsidRPr="00013B75">
        <w:t xml:space="preserve">das </w:t>
      </w:r>
      <w:r w:rsidR="0067330C" w:rsidRPr="00013B75">
        <w:t xml:space="preserve">Vereinigte Königreich, </w:t>
      </w:r>
      <w:r w:rsidR="00725DA9" w:rsidRPr="00013B75">
        <w:t xml:space="preserve">die </w:t>
      </w:r>
      <w:r w:rsidR="0067330C" w:rsidRPr="00013B75">
        <w:t xml:space="preserve">Vereinigte Republik Tansania, </w:t>
      </w:r>
      <w:r w:rsidR="00725DA9" w:rsidRPr="00013B75">
        <w:t xml:space="preserve">die </w:t>
      </w:r>
      <w:r w:rsidR="0067330C" w:rsidRPr="00013B75">
        <w:t>Vereinigte</w:t>
      </w:r>
      <w:r w:rsidR="00725DA9" w:rsidRPr="00013B75">
        <w:t>n</w:t>
      </w:r>
      <w:r w:rsidR="0067330C" w:rsidRPr="00013B75">
        <w:t xml:space="preserve"> Staaten von Amerika, CIOPORA, CropLife International, ISF und SAA</w:t>
      </w:r>
      <w:r w:rsidRPr="00013B75">
        <w:t>;</w:t>
      </w:r>
    </w:p>
    <w:p w14:paraId="48425C10" w14:textId="77777777" w:rsidR="002B5A45" w:rsidRPr="00013B75" w:rsidRDefault="002B5A45" w:rsidP="002B5A45">
      <w:pPr>
        <w:rPr>
          <w:rFonts w:cs="Arial"/>
        </w:rPr>
      </w:pPr>
    </w:p>
    <w:p w14:paraId="3D5C5123" w14:textId="2BEB4BB8" w:rsidR="00DC4748" w:rsidRPr="008D4E12" w:rsidRDefault="006D420C">
      <w:pPr>
        <w:ind w:firstLine="567"/>
        <w:rPr>
          <w:rFonts w:cs="Arial"/>
        </w:rPr>
      </w:pPr>
      <w:r w:rsidRPr="00013B75">
        <w:rPr>
          <w:rFonts w:cs="Arial"/>
        </w:rPr>
        <w:t xml:space="preserve">b) </w:t>
      </w:r>
      <w:r w:rsidRPr="00013B75">
        <w:rPr>
          <w:rFonts w:cs="Arial"/>
        </w:rPr>
        <w:tab/>
      </w:r>
      <w:r w:rsidR="00FF5129" w:rsidRPr="00013B75">
        <w:t>Den anderen Verbandsmitgliedern wäre die Teilnahme an jeglichen Sitzungen der WG-DUS freigestellt; und</w:t>
      </w:r>
    </w:p>
    <w:p w14:paraId="0EBA123E" w14:textId="77777777" w:rsidR="002B5A45" w:rsidRPr="008D4E12" w:rsidRDefault="002B5A45" w:rsidP="002B5A45">
      <w:pPr>
        <w:keepLines/>
        <w:rPr>
          <w:rFonts w:cs="Arial"/>
        </w:rPr>
      </w:pPr>
    </w:p>
    <w:p w14:paraId="19A17034" w14:textId="3B0F7318" w:rsidR="00DC4748" w:rsidRPr="008D4E12" w:rsidRDefault="006D420C">
      <w:pPr>
        <w:tabs>
          <w:tab w:val="left" w:pos="1134"/>
        </w:tabs>
        <w:ind w:firstLine="567"/>
        <w:rPr>
          <w:rFonts w:cs="Arial"/>
        </w:rPr>
      </w:pPr>
      <w:r w:rsidRPr="008D4E12">
        <w:rPr>
          <w:rFonts w:cs="Arial"/>
        </w:rPr>
        <w:t xml:space="preserve">c) </w:t>
      </w:r>
      <w:r w:rsidRPr="008D4E12">
        <w:rPr>
          <w:rFonts w:cs="Arial"/>
        </w:rPr>
        <w:tab/>
      </w:r>
      <w:r w:rsidR="00F43859" w:rsidRPr="008D4E12">
        <w:t>die Sitzungen würden unter dem Vorsitz des Stellvertretenden Generalsekretärs stattfinden</w:t>
      </w:r>
      <w:r w:rsidRPr="008D4E12">
        <w:rPr>
          <w:rFonts w:cs="Arial"/>
        </w:rPr>
        <w:t>.</w:t>
      </w:r>
    </w:p>
    <w:p w14:paraId="1508E3B0" w14:textId="77777777" w:rsidR="002B5A45" w:rsidRPr="008D4E12" w:rsidRDefault="002B5A45" w:rsidP="002B5A45"/>
    <w:p w14:paraId="1113A64A" w14:textId="77777777" w:rsidR="002B5A45" w:rsidRPr="008D4E12" w:rsidRDefault="002B5A45" w:rsidP="002B5A45"/>
    <w:p w14:paraId="615A2F1D" w14:textId="77777777" w:rsidR="00DC4748" w:rsidRPr="008D4E12" w:rsidRDefault="006D420C">
      <w:pPr>
        <w:keepNext/>
        <w:rPr>
          <w:rFonts w:cs="Arial"/>
          <w:i/>
        </w:rPr>
      </w:pPr>
      <w:r w:rsidRPr="008D4E12">
        <w:rPr>
          <w:rFonts w:cs="Arial"/>
          <w:i/>
        </w:rPr>
        <w:t>MODUS OPERANDI</w:t>
      </w:r>
    </w:p>
    <w:p w14:paraId="40C45B6D" w14:textId="77777777" w:rsidR="002B5A45" w:rsidRPr="008D4E12" w:rsidRDefault="002B5A45" w:rsidP="002B5A45">
      <w:pPr>
        <w:keepNext/>
        <w:rPr>
          <w:rFonts w:cs="Arial"/>
        </w:rPr>
      </w:pPr>
    </w:p>
    <w:p w14:paraId="5BCE5C87" w14:textId="0A934A36" w:rsidR="00DC4748" w:rsidRPr="008D4E12" w:rsidRDefault="006D420C">
      <w:pPr>
        <w:keepNext/>
        <w:ind w:firstLine="567"/>
        <w:rPr>
          <w:rFonts w:cs="Arial"/>
        </w:rPr>
      </w:pPr>
      <w:r w:rsidRPr="008D4E12">
        <w:rPr>
          <w:rFonts w:cs="Arial"/>
        </w:rPr>
        <w:t>a)</w:t>
      </w:r>
      <w:r w:rsidR="00E72D07" w:rsidRPr="008D4E12">
        <w:rPr>
          <w:rFonts w:cs="Arial"/>
        </w:rPr>
        <w:tab/>
      </w:r>
      <w:r w:rsidRPr="008D4E12">
        <w:t xml:space="preserve">Die </w:t>
      </w:r>
      <w:r w:rsidRPr="008D4E12">
        <w:rPr>
          <w:rFonts w:cs="Arial"/>
          <w:szCs w:val="18"/>
        </w:rPr>
        <w:t xml:space="preserve">WG-DUS </w:t>
      </w:r>
      <w:r w:rsidR="00DE4B57" w:rsidRPr="008D4E12">
        <w:rPr>
          <w:rFonts w:cs="Arial"/>
        </w:rPr>
        <w:t>hat folgende Aufgaben</w:t>
      </w:r>
      <w:r w:rsidRPr="008D4E12">
        <w:rPr>
          <w:rFonts w:cs="Arial"/>
        </w:rPr>
        <w:t>:</w:t>
      </w:r>
    </w:p>
    <w:p w14:paraId="01F1EA82" w14:textId="77777777" w:rsidR="002B5A45" w:rsidRPr="008D4E12" w:rsidRDefault="002B5A45" w:rsidP="002B5A45">
      <w:pPr>
        <w:keepNext/>
        <w:rPr>
          <w:rFonts w:cs="Arial"/>
        </w:rPr>
      </w:pPr>
    </w:p>
    <w:p w14:paraId="16C07D97" w14:textId="210E8241" w:rsidR="00DC4748" w:rsidRPr="008D4E12" w:rsidRDefault="004D3E51">
      <w:pPr>
        <w:pStyle w:val="ListParagraph"/>
        <w:keepNext/>
        <w:numPr>
          <w:ilvl w:val="0"/>
          <w:numId w:val="15"/>
        </w:numPr>
        <w:ind w:left="1701" w:hanging="425"/>
      </w:pPr>
      <w:r w:rsidRPr="008D4E12">
        <w:t>Ausarbeiten von Empfehlungen bezüglich der in Dokument TC/58/18 „Befragung zu den Bedürfnissen von Mitgliedern und Beobachtern bezüglich der TWP“ genannten Vorschläge einschließlich der Möglichkeit, neue Vorschläge zur Lösung der von den Gesprächsteilnehmern genannten Problem vorzulegen</w:t>
      </w:r>
      <w:r w:rsidR="006D420C" w:rsidRPr="008D4E12">
        <w:t>;</w:t>
      </w:r>
    </w:p>
    <w:p w14:paraId="726AE60E" w14:textId="77777777" w:rsidR="002B5A45" w:rsidRPr="008D4E12" w:rsidRDefault="002B5A45" w:rsidP="002B5A45">
      <w:pPr>
        <w:pStyle w:val="ListParagraph"/>
        <w:keepNext/>
        <w:ind w:left="1701" w:hanging="425"/>
      </w:pPr>
    </w:p>
    <w:p w14:paraId="719EB576" w14:textId="1F237CDB" w:rsidR="00DC4748" w:rsidRPr="008D4E12" w:rsidRDefault="00BF4BAE">
      <w:pPr>
        <w:pStyle w:val="ListParagraph"/>
        <w:numPr>
          <w:ilvl w:val="0"/>
          <w:numId w:val="15"/>
        </w:numPr>
        <w:ind w:left="1701" w:hanging="425"/>
      </w:pPr>
      <w:r w:rsidRPr="008D4E12">
        <w:t>Präzisieren der Ziele jedes empfohlenen Vorschlags und Nennen geeigneter Planerfüllungsindikatoren zur objektiven Messung des Erfolgs dieser Vorschläge</w:t>
      </w:r>
      <w:r w:rsidR="006D420C" w:rsidRPr="008D4E12">
        <w:t xml:space="preserve">; </w:t>
      </w:r>
    </w:p>
    <w:p w14:paraId="0768A642" w14:textId="77777777" w:rsidR="002B5A45" w:rsidRPr="008D4E12" w:rsidRDefault="002B5A45" w:rsidP="002B5A45">
      <w:pPr>
        <w:ind w:left="1701" w:hanging="425"/>
        <w:rPr>
          <w:rFonts w:cs="Arial"/>
        </w:rPr>
      </w:pPr>
    </w:p>
    <w:p w14:paraId="70A46521" w14:textId="2AC2CDEE" w:rsidR="00DC4748" w:rsidRPr="008D4E12" w:rsidRDefault="00A55DE5">
      <w:pPr>
        <w:pStyle w:val="ListParagraph"/>
        <w:numPr>
          <w:ilvl w:val="0"/>
          <w:numId w:val="15"/>
        </w:numPr>
        <w:ind w:left="1701" w:hanging="425"/>
      </w:pPr>
      <w:r w:rsidRPr="008D4E12">
        <w:t>Klarstellen der jeweiligen Rolle des Verbandsbüros bezüglich eines jeden Vorschlags</w:t>
      </w:r>
      <w:r w:rsidR="006D420C" w:rsidRPr="008D4E12">
        <w:t>;</w:t>
      </w:r>
    </w:p>
    <w:p w14:paraId="38619CBD" w14:textId="77777777" w:rsidR="002B5A45" w:rsidRPr="008D4E12" w:rsidRDefault="002B5A45" w:rsidP="002B5A45">
      <w:pPr>
        <w:pStyle w:val="ListParagraph"/>
        <w:ind w:left="1701" w:hanging="425"/>
      </w:pPr>
    </w:p>
    <w:p w14:paraId="6DC8872A" w14:textId="43C60899" w:rsidR="00DC4748" w:rsidRPr="008D4E12" w:rsidRDefault="0097615F">
      <w:pPr>
        <w:pStyle w:val="ListParagraph"/>
        <w:numPr>
          <w:ilvl w:val="0"/>
          <w:numId w:val="15"/>
        </w:numPr>
        <w:ind w:left="1701" w:hanging="425"/>
      </w:pPr>
      <w:r w:rsidRPr="008D4E12">
        <w:t xml:space="preserve">Vorlegen von Empfehlungsentwürfen auf den </w:t>
      </w:r>
      <w:r w:rsidR="0044169B">
        <w:t>Sitzungen der Technischen</w:t>
      </w:r>
      <w:r w:rsidRPr="008D4E12">
        <w:t xml:space="preserve"> Arbeitsgruppen im Jahr 2023; und</w:t>
      </w:r>
    </w:p>
    <w:p w14:paraId="4DA0615A" w14:textId="77777777" w:rsidR="002B5A45" w:rsidRPr="008D4E12" w:rsidRDefault="002B5A45" w:rsidP="002B5A45">
      <w:pPr>
        <w:pStyle w:val="ListParagraph"/>
        <w:ind w:left="1701" w:hanging="425"/>
      </w:pPr>
    </w:p>
    <w:p w14:paraId="40F650EA" w14:textId="5E5EFE4F" w:rsidR="00DC4748" w:rsidRPr="008D4E12" w:rsidRDefault="00342500">
      <w:pPr>
        <w:pStyle w:val="ListParagraph"/>
        <w:numPr>
          <w:ilvl w:val="0"/>
          <w:numId w:val="15"/>
        </w:numPr>
        <w:ind w:left="1701" w:hanging="425"/>
      </w:pPr>
      <w:r w:rsidRPr="008D4E12">
        <w:t>Vorlegen von Empfehlungen an den Technischen Ausschuss auf dessen neunundfünfzigster Tagung</w:t>
      </w:r>
      <w:r w:rsidR="006D420C" w:rsidRPr="008D4E12">
        <w:t>.</w:t>
      </w:r>
    </w:p>
    <w:p w14:paraId="198937B5" w14:textId="77777777" w:rsidR="002B5A45" w:rsidRPr="008D4E12" w:rsidRDefault="002B5A45" w:rsidP="002B5A45">
      <w:pPr>
        <w:ind w:firstLine="567"/>
        <w:rPr>
          <w:rFonts w:cs="Arial"/>
        </w:rPr>
      </w:pPr>
    </w:p>
    <w:p w14:paraId="448B082F" w14:textId="2D728034" w:rsidR="00DC4748" w:rsidRPr="008D4E12" w:rsidRDefault="006D420C">
      <w:pPr>
        <w:ind w:firstLine="567"/>
        <w:rPr>
          <w:rFonts w:cs="Arial"/>
        </w:rPr>
      </w:pPr>
      <w:r w:rsidRPr="008D4E12">
        <w:rPr>
          <w:rFonts w:cs="Arial"/>
        </w:rPr>
        <w:t xml:space="preserve">b) </w:t>
      </w:r>
      <w:r w:rsidRPr="008D4E12">
        <w:rPr>
          <w:rFonts w:cs="Arial"/>
        </w:rPr>
        <w:tab/>
      </w:r>
      <w:r w:rsidR="00C70918" w:rsidRPr="008D4E12">
        <w:t>die WG-DUS trifft sich zu einem Zeitpunkt und in einer Häufigkeit, die ihrem Mandat entsprechen, und zwar auf physischem und/oder virtuellem Wege, wie von der WG-DUS vereinbart</w:t>
      </w:r>
      <w:r w:rsidRPr="008D4E12">
        <w:rPr>
          <w:rFonts w:cs="Arial"/>
        </w:rPr>
        <w:t>; und</w:t>
      </w:r>
    </w:p>
    <w:p w14:paraId="4613D526" w14:textId="77777777" w:rsidR="002B5A45" w:rsidRPr="008D4E12" w:rsidRDefault="002B5A45" w:rsidP="002B5A45">
      <w:pPr>
        <w:tabs>
          <w:tab w:val="left" w:pos="1134"/>
        </w:tabs>
        <w:rPr>
          <w:rFonts w:cs="Arial"/>
        </w:rPr>
      </w:pPr>
    </w:p>
    <w:p w14:paraId="24C5D17C" w14:textId="7021BF7C" w:rsidR="00DC4748" w:rsidRPr="008D4E12" w:rsidRDefault="006D420C">
      <w:pPr>
        <w:ind w:firstLine="567"/>
        <w:rPr>
          <w:rFonts w:cs="Arial"/>
        </w:rPr>
      </w:pPr>
      <w:r w:rsidRPr="008D4E12">
        <w:rPr>
          <w:rFonts w:cs="Arial"/>
        </w:rPr>
        <w:t xml:space="preserve">c) </w:t>
      </w:r>
      <w:r w:rsidRPr="008D4E12">
        <w:rPr>
          <w:rFonts w:cs="Arial"/>
        </w:rPr>
        <w:tab/>
      </w:r>
      <w:r w:rsidR="00174806" w:rsidRPr="008D4E12">
        <w:t>die Dokumente der WG-DUS werden dem TC zur Verfügung gestellt</w:t>
      </w:r>
      <w:r w:rsidRPr="008D4E12">
        <w:rPr>
          <w:rFonts w:cs="Arial"/>
        </w:rPr>
        <w:t>.</w:t>
      </w:r>
    </w:p>
    <w:p w14:paraId="08AB055C" w14:textId="431D99C0" w:rsidR="004770FA" w:rsidRPr="008D4E12" w:rsidRDefault="004770FA" w:rsidP="004770FA">
      <w:pPr>
        <w:rPr>
          <w:rFonts w:cs="Arial"/>
          <w:caps/>
        </w:rPr>
      </w:pPr>
    </w:p>
    <w:p w14:paraId="61A0284D" w14:textId="77777777" w:rsidR="003159C9" w:rsidRPr="008D4E12" w:rsidRDefault="003159C9" w:rsidP="004770FA"/>
    <w:p w14:paraId="6EEB8538" w14:textId="77777777" w:rsidR="005E1502" w:rsidRPr="008D4E12" w:rsidRDefault="005E1502" w:rsidP="004770FA"/>
    <w:p w14:paraId="540256CA" w14:textId="46C588D0" w:rsidR="00DC4748" w:rsidRPr="008D4E12" w:rsidRDefault="006D420C">
      <w:pPr>
        <w:jc w:val="right"/>
      </w:pPr>
      <w:r w:rsidRPr="008D4E12">
        <w:t>[</w:t>
      </w:r>
      <w:r w:rsidR="00001872" w:rsidRPr="008D4E12">
        <w:t>Anlage</w:t>
      </w:r>
      <w:r w:rsidRPr="008D4E12">
        <w:t xml:space="preserve"> III </w:t>
      </w:r>
      <w:r w:rsidR="002A3B31" w:rsidRPr="008D4E12">
        <w:t>folgt</w:t>
      </w:r>
      <w:r w:rsidRPr="008D4E12">
        <w:t>]</w:t>
      </w:r>
    </w:p>
    <w:p w14:paraId="509C6F0F" w14:textId="77777777" w:rsidR="002B5A45" w:rsidRPr="008D4E12" w:rsidRDefault="002B5A45" w:rsidP="00F3555C">
      <w:pPr>
        <w:jc w:val="center"/>
        <w:rPr>
          <w:rFonts w:eastAsiaTheme="minorEastAsia" w:cs="Arial"/>
          <w:caps/>
          <w:sz w:val="21"/>
          <w:szCs w:val="21"/>
          <w:lang w:eastAsia="ja-JP"/>
        </w:rPr>
        <w:sectPr w:rsidR="002B5A45" w:rsidRPr="008D4E12" w:rsidSect="00C33BA5">
          <w:headerReference w:type="default" r:id="rId14"/>
          <w:headerReference w:type="first" r:id="rId15"/>
          <w:pgSz w:w="11907" w:h="16840" w:code="9"/>
          <w:pgMar w:top="510" w:right="1134" w:bottom="1134" w:left="1134" w:header="510" w:footer="680" w:gutter="0"/>
          <w:pgNumType w:start="1"/>
          <w:cols w:space="720"/>
          <w:titlePg/>
        </w:sectPr>
      </w:pPr>
    </w:p>
    <w:p w14:paraId="5B73ACA0" w14:textId="0C37604F" w:rsidR="00DC4748" w:rsidRPr="009878BE" w:rsidRDefault="005E13B1">
      <w:pPr>
        <w:jc w:val="center"/>
        <w:rPr>
          <w:rFonts w:eastAsiaTheme="minorEastAsia" w:cs="Arial"/>
          <w:caps/>
          <w:sz w:val="21"/>
          <w:szCs w:val="21"/>
          <w:lang w:eastAsia="ja-JP"/>
        </w:rPr>
      </w:pPr>
      <w:r w:rsidRPr="00013B75">
        <w:rPr>
          <w:rFonts w:eastAsiaTheme="minorEastAsia" w:cs="Arial"/>
          <w:caps/>
          <w:sz w:val="21"/>
          <w:szCs w:val="21"/>
          <w:lang w:eastAsia="ja-JP"/>
        </w:rPr>
        <w:lastRenderedPageBreak/>
        <w:t>Hybridsitzung</w:t>
      </w:r>
      <w:r w:rsidR="00605AC9" w:rsidRPr="00013B75">
        <w:rPr>
          <w:rFonts w:eastAsiaTheme="minorEastAsia" w:cs="Arial"/>
          <w:caps/>
          <w:sz w:val="21"/>
          <w:szCs w:val="21"/>
          <w:lang w:eastAsia="ja-JP"/>
        </w:rPr>
        <w:t>en</w:t>
      </w:r>
      <w:r w:rsidR="006D420C" w:rsidRPr="00013B75">
        <w:rPr>
          <w:rFonts w:eastAsiaTheme="minorEastAsia" w:cs="Arial"/>
          <w:caps/>
          <w:sz w:val="21"/>
          <w:szCs w:val="21"/>
          <w:lang w:eastAsia="ja-JP"/>
        </w:rPr>
        <w:t xml:space="preserve"> </w:t>
      </w:r>
      <w:r w:rsidR="00605AC9" w:rsidRPr="00013B75">
        <w:rPr>
          <w:rFonts w:eastAsiaTheme="minorEastAsia" w:cs="Arial"/>
          <w:caps/>
          <w:sz w:val="21"/>
          <w:szCs w:val="21"/>
          <w:lang w:eastAsia="ja-JP"/>
        </w:rPr>
        <w:t xml:space="preserve">der TWv und twf </w:t>
      </w:r>
      <w:r w:rsidR="006D420C" w:rsidRPr="00013B75">
        <w:rPr>
          <w:rFonts w:eastAsiaTheme="minorEastAsia" w:cs="Arial"/>
          <w:caps/>
          <w:sz w:val="21"/>
          <w:szCs w:val="21"/>
          <w:lang w:eastAsia="ja-JP"/>
        </w:rPr>
        <w:t>I</w:t>
      </w:r>
      <w:r w:rsidR="00605AC9" w:rsidRPr="00013B75">
        <w:rPr>
          <w:rFonts w:eastAsiaTheme="minorEastAsia" w:cs="Arial"/>
          <w:caps/>
          <w:sz w:val="21"/>
          <w:szCs w:val="21"/>
          <w:lang w:eastAsia="ja-JP"/>
        </w:rPr>
        <w:t>m Jahr</w:t>
      </w:r>
      <w:r w:rsidR="006D420C" w:rsidRPr="00013B75">
        <w:rPr>
          <w:rFonts w:eastAsiaTheme="minorEastAsia" w:cs="Arial"/>
          <w:caps/>
          <w:sz w:val="21"/>
          <w:szCs w:val="21"/>
          <w:lang w:eastAsia="ja-JP"/>
        </w:rPr>
        <w:t xml:space="preserve"> 2023: </w:t>
      </w:r>
      <w:r w:rsidR="00605AC9" w:rsidRPr="00013B75">
        <w:rPr>
          <w:rFonts w:eastAsiaTheme="minorEastAsia" w:cs="Arial"/>
          <w:caps/>
          <w:sz w:val="21"/>
          <w:szCs w:val="21"/>
          <w:lang w:eastAsia="ja-JP"/>
        </w:rPr>
        <w:t>BEFRAGUNG</w:t>
      </w:r>
      <w:r w:rsidR="006D420C" w:rsidRPr="00013B75">
        <w:rPr>
          <w:rFonts w:eastAsiaTheme="minorEastAsia" w:cs="Arial"/>
          <w:caps/>
          <w:sz w:val="21"/>
          <w:szCs w:val="21"/>
          <w:lang w:eastAsia="ja-JP"/>
        </w:rPr>
        <w:t xml:space="preserve"> ZUR TEILNEHMER</w:t>
      </w:r>
      <w:r w:rsidR="008D43E7" w:rsidRPr="00013B75">
        <w:rPr>
          <w:rFonts w:eastAsiaTheme="minorEastAsia" w:cs="Arial"/>
          <w:caps/>
          <w:sz w:val="21"/>
          <w:szCs w:val="21"/>
          <w:lang w:eastAsia="ja-JP"/>
        </w:rPr>
        <w:t>ZUFRIEDENHEIT</w:t>
      </w:r>
    </w:p>
    <w:p w14:paraId="49072362" w14:textId="77777777" w:rsidR="003159C9" w:rsidRPr="008D4E12" w:rsidRDefault="003159C9" w:rsidP="003159C9">
      <w:pPr>
        <w:jc w:val="left"/>
        <w:rPr>
          <w:rFonts w:eastAsiaTheme="minorEastAsia" w:cs="Arial"/>
          <w:sz w:val="21"/>
          <w:szCs w:val="21"/>
          <w:lang w:eastAsia="ja-JP"/>
        </w:rPr>
      </w:pPr>
    </w:p>
    <w:tbl>
      <w:tblPr>
        <w:tblStyle w:val="TableGrid1"/>
        <w:tblpPr w:leftFromText="180" w:rightFromText="180" w:vertAnchor="text" w:tblpXSpec="center" w:tblpY="1"/>
        <w:tblOverlap w:val="never"/>
        <w:tblW w:w="9350" w:type="dxa"/>
        <w:jc w:val="center"/>
        <w:tblLayout w:type="fixed"/>
        <w:tblLook w:val="04A0" w:firstRow="1" w:lastRow="0" w:firstColumn="1" w:lastColumn="0" w:noHBand="0" w:noVBand="1"/>
      </w:tblPr>
      <w:tblGrid>
        <w:gridCol w:w="4675"/>
        <w:gridCol w:w="4675"/>
      </w:tblGrid>
      <w:tr w:rsidR="003159C9" w:rsidRPr="008D4E12" w14:paraId="433F282D" w14:textId="77777777" w:rsidTr="002D186E">
        <w:trPr>
          <w:jc w:val="center"/>
        </w:trPr>
        <w:tc>
          <w:tcPr>
            <w:tcW w:w="9350" w:type="dxa"/>
            <w:gridSpan w:val="2"/>
            <w:vAlign w:val="center"/>
          </w:tcPr>
          <w:p w14:paraId="7FB24ED6" w14:textId="3E9A28BA" w:rsidR="00DC4748" w:rsidRPr="008D4E12" w:rsidRDefault="006D420C">
            <w:pPr>
              <w:jc w:val="center"/>
              <w:rPr>
                <w:rFonts w:cs="Arial"/>
                <w:sz w:val="21"/>
                <w:szCs w:val="21"/>
              </w:rPr>
            </w:pPr>
            <w:r w:rsidRPr="008D4E12">
              <w:rPr>
                <w:rFonts w:cs="Arial"/>
                <w:sz w:val="21"/>
                <w:szCs w:val="21"/>
              </w:rPr>
              <w:t xml:space="preserve">1. Haben Sie an der </w:t>
            </w:r>
            <w:r w:rsidR="00762C1C" w:rsidRPr="008D4E12">
              <w:rPr>
                <w:rFonts w:cs="Arial"/>
                <w:sz w:val="21"/>
                <w:szCs w:val="21"/>
              </w:rPr>
              <w:t xml:space="preserve">Sitzung persönlich </w:t>
            </w:r>
            <w:r w:rsidR="00CD6A02" w:rsidRPr="008D4E12">
              <w:rPr>
                <w:rFonts w:cs="Arial"/>
                <w:sz w:val="21"/>
                <w:szCs w:val="21"/>
              </w:rPr>
              <w:t>oder online per Videokonferenz</w:t>
            </w:r>
            <w:r w:rsidRPr="008D4E12">
              <w:rPr>
                <w:rFonts w:cs="Arial"/>
                <w:sz w:val="21"/>
                <w:szCs w:val="21"/>
              </w:rPr>
              <w:t xml:space="preserve"> teilgenommen?</w:t>
            </w:r>
          </w:p>
        </w:tc>
      </w:tr>
      <w:tr w:rsidR="003159C9" w:rsidRPr="008D4E12" w14:paraId="02E864C2" w14:textId="77777777" w:rsidTr="002D186E">
        <w:trPr>
          <w:trHeight w:val="2151"/>
          <w:jc w:val="center"/>
        </w:trPr>
        <w:tc>
          <w:tcPr>
            <w:tcW w:w="4675" w:type="dxa"/>
          </w:tcPr>
          <w:p w14:paraId="76876A57" w14:textId="77777777" w:rsidR="00DC4748" w:rsidRPr="008D4E12" w:rsidRDefault="006D420C">
            <w:pPr>
              <w:jc w:val="center"/>
              <w:rPr>
                <w:rFonts w:cs="Arial"/>
                <w:b/>
                <w:sz w:val="21"/>
                <w:szCs w:val="21"/>
              </w:rPr>
            </w:pPr>
            <w:r w:rsidRPr="008D4E12">
              <w:rPr>
                <w:rFonts w:cs="Arial"/>
                <w:b/>
                <w:sz w:val="21"/>
                <w:szCs w:val="21"/>
              </w:rPr>
              <w:t>TWV</w:t>
            </w:r>
          </w:p>
          <w:p w14:paraId="2175C55E" w14:textId="77777777" w:rsidR="003159C9" w:rsidRPr="008D4E12" w:rsidRDefault="003159C9" w:rsidP="002D186E">
            <w:pPr>
              <w:jc w:val="center"/>
              <w:rPr>
                <w:rFonts w:cs="Arial"/>
                <w:sz w:val="21"/>
                <w:szCs w:val="21"/>
              </w:rPr>
            </w:pPr>
            <w:r w:rsidRPr="008D4E12">
              <w:rPr>
                <w:noProof/>
              </w:rPr>
              <w:drawing>
                <wp:inline distT="0" distB="0" distL="0" distR="0" wp14:anchorId="2E5BBCD1" wp14:editId="4D927990">
                  <wp:extent cx="2543810" cy="1289714"/>
                  <wp:effectExtent l="0" t="0" r="8890" b="5715"/>
                  <wp:docPr id="8"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c>
        <w:tc>
          <w:tcPr>
            <w:tcW w:w="4675" w:type="dxa"/>
          </w:tcPr>
          <w:p w14:paraId="44077C86" w14:textId="77777777" w:rsidR="00DC4748" w:rsidRPr="008D4E12" w:rsidRDefault="006D420C">
            <w:pPr>
              <w:jc w:val="center"/>
              <w:rPr>
                <w:rFonts w:cs="Arial"/>
                <w:b/>
                <w:sz w:val="21"/>
                <w:szCs w:val="21"/>
              </w:rPr>
            </w:pPr>
            <w:r w:rsidRPr="008D4E12">
              <w:rPr>
                <w:rFonts w:cs="Arial"/>
                <w:b/>
                <w:sz w:val="21"/>
                <w:szCs w:val="21"/>
              </w:rPr>
              <w:t>TWF</w:t>
            </w:r>
          </w:p>
          <w:p w14:paraId="223C6B2D" w14:textId="77777777" w:rsidR="003159C9" w:rsidRPr="008D4E12" w:rsidRDefault="003159C9" w:rsidP="002D186E">
            <w:pPr>
              <w:jc w:val="center"/>
              <w:rPr>
                <w:rFonts w:cs="Arial"/>
                <w:sz w:val="21"/>
                <w:szCs w:val="21"/>
              </w:rPr>
            </w:pPr>
            <w:r w:rsidRPr="008D4E12">
              <w:rPr>
                <w:noProof/>
              </w:rPr>
              <w:drawing>
                <wp:inline distT="0" distB="0" distL="0" distR="0" wp14:anchorId="69459016" wp14:editId="72511B78">
                  <wp:extent cx="2397760" cy="1241946"/>
                  <wp:effectExtent l="0" t="0" r="2540" b="0"/>
                  <wp:docPr id="11" name="Chart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c>
      </w:tr>
      <w:tr w:rsidR="003159C9" w:rsidRPr="008D4E12" w14:paraId="237ED076" w14:textId="77777777" w:rsidTr="002D186E">
        <w:trPr>
          <w:jc w:val="center"/>
        </w:trPr>
        <w:tc>
          <w:tcPr>
            <w:tcW w:w="9350" w:type="dxa"/>
            <w:gridSpan w:val="2"/>
            <w:vAlign w:val="center"/>
          </w:tcPr>
          <w:p w14:paraId="6E40F053" w14:textId="36AFBDA8" w:rsidR="00DC4748" w:rsidRPr="008D4E12" w:rsidRDefault="006D420C">
            <w:pPr>
              <w:jc w:val="center"/>
              <w:rPr>
                <w:rFonts w:cs="Arial"/>
                <w:sz w:val="21"/>
                <w:szCs w:val="21"/>
              </w:rPr>
            </w:pPr>
            <w:r w:rsidRPr="008D4E12">
              <w:rPr>
                <w:rFonts w:cs="Arial"/>
                <w:sz w:val="21"/>
                <w:szCs w:val="21"/>
              </w:rPr>
              <w:t xml:space="preserve">2. Gesamtzufriedenheit </w:t>
            </w:r>
            <w:r w:rsidR="00762C1C" w:rsidRPr="008D4E12">
              <w:rPr>
                <w:rFonts w:cs="Arial"/>
                <w:sz w:val="21"/>
                <w:szCs w:val="21"/>
              </w:rPr>
              <w:t>mit</w:t>
            </w:r>
            <w:r w:rsidRPr="008D4E12">
              <w:rPr>
                <w:rFonts w:cs="Arial"/>
                <w:sz w:val="21"/>
                <w:szCs w:val="21"/>
              </w:rPr>
              <w:t xml:space="preserve"> der Woche</w:t>
            </w:r>
          </w:p>
        </w:tc>
      </w:tr>
      <w:tr w:rsidR="003159C9" w:rsidRPr="008D4E12" w14:paraId="2AF57069" w14:textId="77777777" w:rsidTr="002D186E">
        <w:trPr>
          <w:jc w:val="center"/>
        </w:trPr>
        <w:tc>
          <w:tcPr>
            <w:tcW w:w="9350" w:type="dxa"/>
            <w:gridSpan w:val="2"/>
            <w:vAlign w:val="center"/>
          </w:tcPr>
          <w:p w14:paraId="4C50A393" w14:textId="77777777" w:rsidR="00DC4748" w:rsidRPr="008D4E12" w:rsidRDefault="006D420C">
            <w:pPr>
              <w:jc w:val="center"/>
              <w:rPr>
                <w:rFonts w:cs="Arial"/>
                <w:b/>
                <w:sz w:val="21"/>
                <w:szCs w:val="21"/>
              </w:rPr>
            </w:pPr>
            <w:r w:rsidRPr="008D4E12">
              <w:rPr>
                <w:rFonts w:cs="Arial"/>
                <w:b/>
                <w:sz w:val="21"/>
                <w:szCs w:val="21"/>
              </w:rPr>
              <w:t>TWV</w:t>
            </w:r>
          </w:p>
        </w:tc>
      </w:tr>
      <w:tr w:rsidR="003159C9" w:rsidRPr="008D4E12" w14:paraId="7820F994" w14:textId="77777777" w:rsidTr="002D186E">
        <w:trPr>
          <w:trHeight w:val="1622"/>
          <w:jc w:val="center"/>
        </w:trPr>
        <w:tc>
          <w:tcPr>
            <w:tcW w:w="4675" w:type="dxa"/>
          </w:tcPr>
          <w:p w14:paraId="4CA02F2B" w14:textId="77777777" w:rsidR="00DC4748" w:rsidRPr="008D4E12" w:rsidRDefault="006D420C">
            <w:pPr>
              <w:jc w:val="center"/>
              <w:rPr>
                <w:rFonts w:cs="Arial"/>
                <w:b/>
                <w:sz w:val="18"/>
                <w:szCs w:val="21"/>
              </w:rPr>
            </w:pPr>
            <w:r w:rsidRPr="008D4E12">
              <w:rPr>
                <w:rFonts w:cs="Arial"/>
                <w:b/>
                <w:sz w:val="18"/>
                <w:szCs w:val="21"/>
              </w:rPr>
              <w:t>Persönlich</w:t>
            </w:r>
          </w:p>
          <w:p w14:paraId="2FE13430" w14:textId="77777777" w:rsidR="003159C9" w:rsidRPr="008D4E12" w:rsidRDefault="003159C9" w:rsidP="002D186E">
            <w:pPr>
              <w:jc w:val="center"/>
              <w:rPr>
                <w:rFonts w:cs="Arial"/>
                <w:sz w:val="21"/>
                <w:szCs w:val="21"/>
              </w:rPr>
            </w:pPr>
            <w:r w:rsidRPr="008D4E12">
              <w:rPr>
                <w:noProof/>
              </w:rPr>
              <w:drawing>
                <wp:inline distT="0" distB="0" distL="0" distR="0" wp14:anchorId="48D7F9A7" wp14:editId="27689022">
                  <wp:extent cx="2728700" cy="1296035"/>
                  <wp:effectExtent l="0" t="0" r="0" b="0"/>
                  <wp:docPr id="9"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c>
        <w:tc>
          <w:tcPr>
            <w:tcW w:w="4675" w:type="dxa"/>
          </w:tcPr>
          <w:p w14:paraId="383E6C9F" w14:textId="43477212" w:rsidR="00DC4748" w:rsidRPr="008D4E12" w:rsidRDefault="00032629">
            <w:pPr>
              <w:jc w:val="center"/>
              <w:rPr>
                <w:rFonts w:cs="Arial"/>
                <w:b/>
                <w:sz w:val="18"/>
                <w:szCs w:val="21"/>
              </w:rPr>
            </w:pPr>
            <w:r w:rsidRPr="008D4E12">
              <w:rPr>
                <w:rFonts w:cs="Arial"/>
                <w:b/>
                <w:sz w:val="18"/>
                <w:szCs w:val="21"/>
              </w:rPr>
              <w:t>Online</w:t>
            </w:r>
          </w:p>
          <w:p w14:paraId="0FDBA3A0" w14:textId="77777777" w:rsidR="003159C9" w:rsidRPr="008D4E12" w:rsidRDefault="003159C9" w:rsidP="002D186E">
            <w:pPr>
              <w:jc w:val="center"/>
              <w:rPr>
                <w:rFonts w:cs="Arial"/>
                <w:b/>
                <w:sz w:val="21"/>
                <w:szCs w:val="21"/>
              </w:rPr>
            </w:pPr>
            <w:r w:rsidRPr="008D4E12">
              <w:rPr>
                <w:noProof/>
              </w:rPr>
              <w:drawing>
                <wp:inline distT="0" distB="0" distL="0" distR="0" wp14:anchorId="047897A9" wp14:editId="31074482">
                  <wp:extent cx="2783840" cy="1364776"/>
                  <wp:effectExtent l="0" t="0" r="0" b="6985"/>
                  <wp:docPr id="12"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tc>
      </w:tr>
      <w:tr w:rsidR="003159C9" w:rsidRPr="008D4E12" w14:paraId="1E578D53" w14:textId="77777777" w:rsidTr="002D186E">
        <w:trPr>
          <w:jc w:val="center"/>
        </w:trPr>
        <w:tc>
          <w:tcPr>
            <w:tcW w:w="9350" w:type="dxa"/>
            <w:gridSpan w:val="2"/>
            <w:tcBorders>
              <w:bottom w:val="single" w:sz="4" w:space="0" w:color="auto"/>
            </w:tcBorders>
            <w:vAlign w:val="center"/>
          </w:tcPr>
          <w:p w14:paraId="4DD9EE19" w14:textId="77777777" w:rsidR="00DC4748" w:rsidRPr="008D4E12" w:rsidRDefault="006D420C">
            <w:pPr>
              <w:keepNext/>
              <w:keepLines/>
              <w:jc w:val="center"/>
              <w:rPr>
                <w:rFonts w:cs="Arial"/>
                <w:b/>
                <w:sz w:val="21"/>
                <w:szCs w:val="21"/>
              </w:rPr>
            </w:pPr>
            <w:r w:rsidRPr="008D4E12">
              <w:rPr>
                <w:rFonts w:cs="Arial"/>
                <w:b/>
                <w:sz w:val="21"/>
                <w:szCs w:val="21"/>
              </w:rPr>
              <w:t>TWF</w:t>
            </w:r>
          </w:p>
        </w:tc>
      </w:tr>
      <w:tr w:rsidR="003159C9" w:rsidRPr="008D4E12" w14:paraId="7C201C64" w14:textId="77777777" w:rsidTr="002D186E">
        <w:trPr>
          <w:trHeight w:val="1996"/>
          <w:jc w:val="center"/>
        </w:trPr>
        <w:tc>
          <w:tcPr>
            <w:tcW w:w="4675" w:type="dxa"/>
            <w:tcBorders>
              <w:bottom w:val="single" w:sz="4" w:space="0" w:color="auto"/>
            </w:tcBorders>
          </w:tcPr>
          <w:p w14:paraId="3C9002DC" w14:textId="77777777" w:rsidR="00DC4748" w:rsidRPr="008D4E12" w:rsidRDefault="006D420C">
            <w:pPr>
              <w:keepNext/>
              <w:keepLines/>
              <w:jc w:val="center"/>
              <w:rPr>
                <w:rFonts w:cs="Arial"/>
                <w:b/>
                <w:sz w:val="18"/>
                <w:szCs w:val="21"/>
              </w:rPr>
            </w:pPr>
            <w:r w:rsidRPr="008D4E12">
              <w:rPr>
                <w:rFonts w:cs="Arial"/>
                <w:b/>
                <w:sz w:val="18"/>
                <w:szCs w:val="21"/>
              </w:rPr>
              <w:t>Persönlich</w:t>
            </w:r>
          </w:p>
          <w:p w14:paraId="5BE14986" w14:textId="77777777" w:rsidR="003159C9" w:rsidRPr="008D4E12" w:rsidRDefault="003159C9" w:rsidP="002D186E">
            <w:pPr>
              <w:keepNext/>
              <w:keepLines/>
              <w:jc w:val="center"/>
              <w:rPr>
                <w:rFonts w:cs="Arial"/>
                <w:b/>
                <w:sz w:val="18"/>
                <w:szCs w:val="21"/>
              </w:rPr>
            </w:pPr>
            <w:r w:rsidRPr="008D4E12">
              <w:rPr>
                <w:noProof/>
              </w:rPr>
              <w:drawing>
                <wp:inline distT="0" distB="0" distL="0" distR="0" wp14:anchorId="4D3D5A04" wp14:editId="1304F4C4">
                  <wp:extent cx="2806065" cy="1357952"/>
                  <wp:effectExtent l="0" t="0" r="0" b="0"/>
                  <wp:docPr id="14" name="Chart9"/>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tc>
        <w:tc>
          <w:tcPr>
            <w:tcW w:w="4675" w:type="dxa"/>
            <w:tcBorders>
              <w:bottom w:val="single" w:sz="4" w:space="0" w:color="auto"/>
            </w:tcBorders>
          </w:tcPr>
          <w:p w14:paraId="7BCA7A39" w14:textId="60A8E371" w:rsidR="00DC4748" w:rsidRPr="008D4E12" w:rsidRDefault="00032629">
            <w:pPr>
              <w:keepNext/>
              <w:keepLines/>
              <w:jc w:val="center"/>
              <w:rPr>
                <w:rFonts w:cs="Arial"/>
                <w:b/>
                <w:sz w:val="18"/>
                <w:szCs w:val="21"/>
              </w:rPr>
            </w:pPr>
            <w:r w:rsidRPr="008D4E12">
              <w:rPr>
                <w:rFonts w:cs="Arial"/>
                <w:b/>
                <w:sz w:val="18"/>
                <w:szCs w:val="21"/>
              </w:rPr>
              <w:t>Online</w:t>
            </w:r>
          </w:p>
          <w:p w14:paraId="48BC5545" w14:textId="77777777" w:rsidR="003159C9" w:rsidRPr="008D4E12" w:rsidRDefault="003159C9" w:rsidP="002D186E">
            <w:pPr>
              <w:keepNext/>
              <w:keepLines/>
              <w:jc w:val="center"/>
              <w:rPr>
                <w:rFonts w:cs="Arial"/>
                <w:b/>
                <w:sz w:val="18"/>
              </w:rPr>
            </w:pPr>
            <w:r w:rsidRPr="008D4E12">
              <w:rPr>
                <w:noProof/>
              </w:rPr>
              <w:drawing>
                <wp:inline distT="0" distB="0" distL="0" distR="0" wp14:anchorId="03C48A45" wp14:editId="27836920">
                  <wp:extent cx="2736376" cy="1364615"/>
                  <wp:effectExtent l="0" t="0" r="6985" b="6985"/>
                  <wp:docPr id="15" name="Chart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r>
      <w:tr w:rsidR="003159C9" w:rsidRPr="008D4E12" w14:paraId="2AD4CCE0" w14:textId="77777777" w:rsidTr="002D186E">
        <w:trPr>
          <w:jc w:val="center"/>
        </w:trPr>
        <w:tc>
          <w:tcPr>
            <w:tcW w:w="9350" w:type="dxa"/>
            <w:gridSpan w:val="2"/>
            <w:tcBorders>
              <w:top w:val="nil"/>
            </w:tcBorders>
            <w:vAlign w:val="center"/>
          </w:tcPr>
          <w:p w14:paraId="21BFE7C7" w14:textId="3D460CA8" w:rsidR="00DC4748" w:rsidRPr="008D4E12" w:rsidRDefault="006D420C">
            <w:pPr>
              <w:keepNext/>
              <w:keepLines/>
              <w:jc w:val="center"/>
              <w:rPr>
                <w:rFonts w:cs="Arial"/>
                <w:sz w:val="21"/>
                <w:szCs w:val="21"/>
              </w:rPr>
            </w:pPr>
            <w:r w:rsidRPr="008D4E12">
              <w:rPr>
                <w:rFonts w:cs="Arial"/>
                <w:sz w:val="21"/>
                <w:szCs w:val="21"/>
              </w:rPr>
              <w:t>3. Diskussion</w:t>
            </w:r>
            <w:r w:rsidR="00D811B8" w:rsidRPr="008D4E12">
              <w:rPr>
                <w:rFonts w:cs="Arial"/>
                <w:sz w:val="21"/>
                <w:szCs w:val="21"/>
              </w:rPr>
              <w:t>squalität</w:t>
            </w:r>
          </w:p>
        </w:tc>
      </w:tr>
      <w:tr w:rsidR="003159C9" w:rsidRPr="008D4E12" w14:paraId="4B3CC06A" w14:textId="77777777" w:rsidTr="002D186E">
        <w:trPr>
          <w:jc w:val="center"/>
        </w:trPr>
        <w:tc>
          <w:tcPr>
            <w:tcW w:w="9350" w:type="dxa"/>
            <w:gridSpan w:val="2"/>
            <w:vAlign w:val="center"/>
          </w:tcPr>
          <w:p w14:paraId="5A2B7590" w14:textId="77777777" w:rsidR="00DC4748" w:rsidRPr="008D4E12" w:rsidRDefault="006D420C">
            <w:pPr>
              <w:keepNext/>
              <w:keepLines/>
              <w:jc w:val="center"/>
              <w:rPr>
                <w:rFonts w:cs="Arial"/>
                <w:b/>
                <w:sz w:val="21"/>
                <w:szCs w:val="21"/>
              </w:rPr>
            </w:pPr>
            <w:r w:rsidRPr="008D4E12">
              <w:rPr>
                <w:rFonts w:cs="Arial"/>
                <w:b/>
                <w:sz w:val="21"/>
                <w:szCs w:val="21"/>
              </w:rPr>
              <w:t>TWV</w:t>
            </w:r>
          </w:p>
        </w:tc>
      </w:tr>
      <w:tr w:rsidR="003159C9" w:rsidRPr="008D4E12" w14:paraId="5CC8BF84" w14:textId="77777777" w:rsidTr="002D186E">
        <w:trPr>
          <w:trHeight w:val="2070"/>
          <w:jc w:val="center"/>
        </w:trPr>
        <w:tc>
          <w:tcPr>
            <w:tcW w:w="4675" w:type="dxa"/>
          </w:tcPr>
          <w:p w14:paraId="5049FEF6" w14:textId="77777777" w:rsidR="00DC4748" w:rsidRPr="008D4E12" w:rsidRDefault="006D420C">
            <w:pPr>
              <w:keepNext/>
              <w:keepLines/>
              <w:jc w:val="center"/>
              <w:rPr>
                <w:rFonts w:cs="Arial"/>
                <w:b/>
                <w:sz w:val="18"/>
                <w:szCs w:val="21"/>
              </w:rPr>
            </w:pPr>
            <w:r w:rsidRPr="008D4E12">
              <w:rPr>
                <w:rFonts w:cs="Arial"/>
                <w:b/>
                <w:sz w:val="18"/>
                <w:szCs w:val="21"/>
              </w:rPr>
              <w:t>Persönlich</w:t>
            </w:r>
          </w:p>
          <w:p w14:paraId="66F05C77" w14:textId="77777777" w:rsidR="003159C9" w:rsidRPr="008D4E12" w:rsidRDefault="003159C9" w:rsidP="002D186E">
            <w:pPr>
              <w:keepNext/>
              <w:keepLines/>
              <w:jc w:val="center"/>
              <w:rPr>
                <w:rFonts w:cs="Arial"/>
                <w:sz w:val="21"/>
                <w:szCs w:val="21"/>
              </w:rPr>
            </w:pPr>
            <w:r w:rsidRPr="008D4E12">
              <w:rPr>
                <w:noProof/>
              </w:rPr>
              <w:drawing>
                <wp:inline distT="0" distB="0" distL="0" distR="0" wp14:anchorId="60C77DD8" wp14:editId="008196B0">
                  <wp:extent cx="2671445" cy="1385248"/>
                  <wp:effectExtent l="0" t="0" r="0" b="5715"/>
                  <wp:docPr id="10"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4675" w:type="dxa"/>
          </w:tcPr>
          <w:p w14:paraId="41C7018D" w14:textId="52C7D527" w:rsidR="00DC4748" w:rsidRPr="008D4E12" w:rsidRDefault="00032629">
            <w:pPr>
              <w:keepNext/>
              <w:keepLines/>
              <w:jc w:val="center"/>
              <w:rPr>
                <w:rFonts w:cs="Arial"/>
                <w:b/>
                <w:sz w:val="18"/>
                <w:szCs w:val="21"/>
              </w:rPr>
            </w:pPr>
            <w:r w:rsidRPr="008D4E12">
              <w:rPr>
                <w:rFonts w:cs="Arial"/>
                <w:b/>
                <w:sz w:val="18"/>
                <w:szCs w:val="21"/>
              </w:rPr>
              <w:t>Online</w:t>
            </w:r>
          </w:p>
          <w:p w14:paraId="7057363D" w14:textId="77777777" w:rsidR="003159C9" w:rsidRPr="008D4E12" w:rsidRDefault="003159C9" w:rsidP="002D186E">
            <w:pPr>
              <w:keepNext/>
              <w:keepLines/>
              <w:jc w:val="center"/>
              <w:rPr>
                <w:rFonts w:cs="Arial"/>
                <w:sz w:val="21"/>
                <w:szCs w:val="21"/>
              </w:rPr>
            </w:pPr>
            <w:r w:rsidRPr="008D4E12">
              <w:rPr>
                <w:noProof/>
              </w:rPr>
              <w:drawing>
                <wp:inline distT="0" distB="0" distL="0" distR="0" wp14:anchorId="379DA6EC" wp14:editId="338399E8">
                  <wp:extent cx="2769870" cy="1392072"/>
                  <wp:effectExtent l="0" t="0" r="0" b="0"/>
                  <wp:docPr id="16"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3159C9" w:rsidRPr="008D4E12" w14:paraId="5CE5F8EB" w14:textId="77777777" w:rsidTr="002D186E">
        <w:trPr>
          <w:jc w:val="center"/>
        </w:trPr>
        <w:tc>
          <w:tcPr>
            <w:tcW w:w="9350" w:type="dxa"/>
            <w:gridSpan w:val="2"/>
            <w:vAlign w:val="center"/>
          </w:tcPr>
          <w:p w14:paraId="0A93646E" w14:textId="77777777" w:rsidR="00DC4748" w:rsidRPr="008D4E12" w:rsidRDefault="006D420C">
            <w:pPr>
              <w:jc w:val="center"/>
              <w:rPr>
                <w:rFonts w:cs="Arial"/>
                <w:b/>
                <w:sz w:val="21"/>
                <w:szCs w:val="21"/>
              </w:rPr>
            </w:pPr>
            <w:r w:rsidRPr="008D4E12">
              <w:rPr>
                <w:rFonts w:cs="Arial"/>
                <w:b/>
                <w:sz w:val="21"/>
                <w:szCs w:val="21"/>
              </w:rPr>
              <w:t>TWF</w:t>
            </w:r>
          </w:p>
        </w:tc>
      </w:tr>
      <w:tr w:rsidR="003159C9" w:rsidRPr="008D4E12" w14:paraId="3130BAE5" w14:textId="77777777" w:rsidTr="002D186E">
        <w:trPr>
          <w:trHeight w:val="2115"/>
          <w:jc w:val="center"/>
        </w:trPr>
        <w:tc>
          <w:tcPr>
            <w:tcW w:w="4675" w:type="dxa"/>
          </w:tcPr>
          <w:p w14:paraId="53807A25" w14:textId="77777777" w:rsidR="00DC4748" w:rsidRPr="008D4E12" w:rsidRDefault="006D420C">
            <w:pPr>
              <w:jc w:val="center"/>
              <w:rPr>
                <w:rFonts w:cs="Arial"/>
                <w:b/>
                <w:sz w:val="18"/>
                <w:szCs w:val="21"/>
              </w:rPr>
            </w:pPr>
            <w:r w:rsidRPr="008D4E12">
              <w:rPr>
                <w:rFonts w:cs="Arial"/>
                <w:b/>
                <w:sz w:val="18"/>
                <w:szCs w:val="21"/>
              </w:rPr>
              <w:t>Persönlich</w:t>
            </w:r>
          </w:p>
          <w:p w14:paraId="5FFABFCE" w14:textId="77777777" w:rsidR="003159C9" w:rsidRPr="008D4E12" w:rsidRDefault="003159C9" w:rsidP="002D186E">
            <w:pPr>
              <w:jc w:val="center"/>
              <w:rPr>
                <w:rFonts w:cs="Arial"/>
                <w:sz w:val="21"/>
                <w:szCs w:val="21"/>
              </w:rPr>
            </w:pPr>
            <w:r w:rsidRPr="008D4E12">
              <w:rPr>
                <w:noProof/>
              </w:rPr>
              <w:drawing>
                <wp:inline distT="0" distB="0" distL="0" distR="0" wp14:anchorId="0DBE57B7" wp14:editId="237ABCF3">
                  <wp:extent cx="2971800" cy="1274884"/>
                  <wp:effectExtent l="0" t="0" r="0" b="1905"/>
                  <wp:docPr id="25" name="Chart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c>
          <w:tcPr>
            <w:tcW w:w="4675" w:type="dxa"/>
          </w:tcPr>
          <w:p w14:paraId="02DAC166" w14:textId="2BAFAB47" w:rsidR="00DC4748" w:rsidRPr="008D4E12" w:rsidRDefault="00032629">
            <w:pPr>
              <w:jc w:val="center"/>
              <w:rPr>
                <w:rFonts w:cs="Arial"/>
                <w:b/>
                <w:sz w:val="18"/>
                <w:szCs w:val="21"/>
              </w:rPr>
            </w:pPr>
            <w:r w:rsidRPr="008D4E12">
              <w:rPr>
                <w:rFonts w:cs="Arial"/>
                <w:b/>
                <w:sz w:val="18"/>
                <w:szCs w:val="21"/>
              </w:rPr>
              <w:t>Online</w:t>
            </w:r>
          </w:p>
          <w:p w14:paraId="7302101A" w14:textId="77777777" w:rsidR="003159C9" w:rsidRPr="008D4E12" w:rsidRDefault="003159C9" w:rsidP="002D186E">
            <w:pPr>
              <w:jc w:val="center"/>
              <w:rPr>
                <w:rFonts w:cs="Arial"/>
                <w:sz w:val="21"/>
                <w:szCs w:val="21"/>
              </w:rPr>
            </w:pPr>
            <w:r w:rsidRPr="008D4E12">
              <w:rPr>
                <w:noProof/>
              </w:rPr>
              <w:drawing>
                <wp:inline distT="0" distB="0" distL="0" distR="0" wp14:anchorId="25852C44" wp14:editId="7C6C2A29">
                  <wp:extent cx="2560320" cy="1292469"/>
                  <wp:effectExtent l="0" t="0" r="5080" b="3175"/>
                  <wp:docPr id="7" name="Chart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r>
      <w:tr w:rsidR="003159C9" w:rsidRPr="008D4E12" w14:paraId="574C8E6D" w14:textId="77777777" w:rsidTr="002D186E">
        <w:trPr>
          <w:jc w:val="center"/>
        </w:trPr>
        <w:tc>
          <w:tcPr>
            <w:tcW w:w="9350" w:type="dxa"/>
            <w:gridSpan w:val="2"/>
            <w:vAlign w:val="center"/>
          </w:tcPr>
          <w:p w14:paraId="1D3A255F" w14:textId="1234483D" w:rsidR="00DC4748" w:rsidRPr="008D4E12" w:rsidRDefault="006D420C">
            <w:pPr>
              <w:keepNext/>
              <w:keepLines/>
              <w:jc w:val="center"/>
              <w:rPr>
                <w:rFonts w:cs="Arial"/>
                <w:sz w:val="21"/>
                <w:szCs w:val="21"/>
              </w:rPr>
            </w:pPr>
            <w:r w:rsidRPr="008D4E12">
              <w:rPr>
                <w:rFonts w:cs="Arial"/>
                <w:sz w:val="21"/>
                <w:szCs w:val="21"/>
              </w:rPr>
              <w:lastRenderedPageBreak/>
              <w:t xml:space="preserve">4. Qualität der </w:t>
            </w:r>
            <w:r w:rsidR="006E2F29" w:rsidRPr="008D4E12">
              <w:rPr>
                <w:rFonts w:cs="Arial"/>
                <w:sz w:val="21"/>
                <w:szCs w:val="21"/>
              </w:rPr>
              <w:t>Gespräche zu</w:t>
            </w:r>
            <w:r w:rsidRPr="008D4E12">
              <w:rPr>
                <w:rFonts w:cs="Arial"/>
                <w:sz w:val="21"/>
                <w:szCs w:val="21"/>
              </w:rPr>
              <w:t xml:space="preserve"> Prüfungsrichtlinien</w:t>
            </w:r>
          </w:p>
        </w:tc>
      </w:tr>
      <w:tr w:rsidR="003159C9" w:rsidRPr="008D4E12" w14:paraId="4D359941" w14:textId="77777777" w:rsidTr="002D186E">
        <w:trPr>
          <w:jc w:val="center"/>
        </w:trPr>
        <w:tc>
          <w:tcPr>
            <w:tcW w:w="9350" w:type="dxa"/>
            <w:gridSpan w:val="2"/>
            <w:tcBorders>
              <w:bottom w:val="single" w:sz="4" w:space="0" w:color="auto"/>
            </w:tcBorders>
            <w:vAlign w:val="center"/>
          </w:tcPr>
          <w:p w14:paraId="5AB873A5" w14:textId="77777777" w:rsidR="00DC4748" w:rsidRPr="008D4E12" w:rsidRDefault="006D420C">
            <w:pPr>
              <w:keepNext/>
              <w:keepLines/>
              <w:jc w:val="center"/>
              <w:rPr>
                <w:rFonts w:cs="Arial"/>
                <w:b/>
                <w:sz w:val="21"/>
                <w:szCs w:val="21"/>
              </w:rPr>
            </w:pPr>
            <w:r w:rsidRPr="008D4E12">
              <w:rPr>
                <w:rFonts w:cs="Arial"/>
                <w:b/>
                <w:sz w:val="21"/>
                <w:szCs w:val="21"/>
              </w:rPr>
              <w:t>TWV</w:t>
            </w:r>
          </w:p>
        </w:tc>
      </w:tr>
      <w:tr w:rsidR="003159C9" w:rsidRPr="008D4E12" w14:paraId="05DA65D0" w14:textId="77777777" w:rsidTr="002D186E">
        <w:trPr>
          <w:trHeight w:val="1898"/>
          <w:jc w:val="center"/>
        </w:trPr>
        <w:tc>
          <w:tcPr>
            <w:tcW w:w="4675" w:type="dxa"/>
            <w:tcBorders>
              <w:bottom w:val="single" w:sz="4" w:space="0" w:color="auto"/>
            </w:tcBorders>
          </w:tcPr>
          <w:p w14:paraId="71397261" w14:textId="77777777" w:rsidR="00DC4748" w:rsidRPr="008D4E12" w:rsidRDefault="006D420C">
            <w:pPr>
              <w:keepNext/>
              <w:keepLines/>
              <w:jc w:val="center"/>
              <w:rPr>
                <w:rFonts w:cs="Arial"/>
                <w:b/>
                <w:sz w:val="18"/>
                <w:szCs w:val="21"/>
              </w:rPr>
            </w:pPr>
            <w:r w:rsidRPr="008D4E12">
              <w:rPr>
                <w:rFonts w:cs="Arial"/>
                <w:b/>
                <w:sz w:val="18"/>
                <w:szCs w:val="21"/>
              </w:rPr>
              <w:t>Persönlich</w:t>
            </w:r>
          </w:p>
          <w:p w14:paraId="247C732D" w14:textId="77777777" w:rsidR="003159C9" w:rsidRPr="008D4E12" w:rsidRDefault="003159C9" w:rsidP="002D186E">
            <w:pPr>
              <w:keepNext/>
              <w:keepLines/>
              <w:jc w:val="center"/>
              <w:rPr>
                <w:rFonts w:cs="Arial"/>
                <w:sz w:val="21"/>
                <w:szCs w:val="21"/>
              </w:rPr>
            </w:pPr>
            <w:r w:rsidRPr="008D4E12">
              <w:rPr>
                <w:noProof/>
              </w:rPr>
              <w:drawing>
                <wp:inline distT="0" distB="0" distL="0" distR="0" wp14:anchorId="76B7AECE" wp14:editId="13A2B717">
                  <wp:extent cx="2905760" cy="1323917"/>
                  <wp:effectExtent l="0" t="0" r="8890" b="0"/>
                  <wp:docPr id="31"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c>
          <w:tcPr>
            <w:tcW w:w="4675" w:type="dxa"/>
            <w:tcBorders>
              <w:bottom w:val="single" w:sz="4" w:space="0" w:color="auto"/>
            </w:tcBorders>
          </w:tcPr>
          <w:p w14:paraId="43E5F397" w14:textId="7E517398" w:rsidR="00DC4748" w:rsidRPr="008D4E12" w:rsidRDefault="00032629">
            <w:pPr>
              <w:keepNext/>
              <w:keepLines/>
              <w:jc w:val="center"/>
              <w:rPr>
                <w:rFonts w:cs="Arial"/>
                <w:b/>
                <w:sz w:val="18"/>
                <w:szCs w:val="21"/>
              </w:rPr>
            </w:pPr>
            <w:r w:rsidRPr="008D4E12">
              <w:rPr>
                <w:rFonts w:cs="Arial"/>
                <w:b/>
                <w:sz w:val="18"/>
                <w:szCs w:val="21"/>
              </w:rPr>
              <w:t>Online</w:t>
            </w:r>
          </w:p>
          <w:p w14:paraId="2C1D9498" w14:textId="77777777" w:rsidR="003159C9" w:rsidRPr="008D4E12" w:rsidRDefault="003159C9" w:rsidP="002D186E">
            <w:pPr>
              <w:keepNext/>
              <w:keepLines/>
              <w:jc w:val="center"/>
              <w:rPr>
                <w:rFonts w:cs="Arial"/>
                <w:sz w:val="21"/>
                <w:szCs w:val="21"/>
              </w:rPr>
            </w:pPr>
            <w:r w:rsidRPr="008D4E12">
              <w:rPr>
                <w:noProof/>
              </w:rPr>
              <w:drawing>
                <wp:inline distT="0" distB="0" distL="0" distR="0" wp14:anchorId="21727629" wp14:editId="4B37567D">
                  <wp:extent cx="2866616" cy="1301115"/>
                  <wp:effectExtent l="0" t="0" r="0" b="0"/>
                  <wp:docPr id="32"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tc>
      </w:tr>
      <w:tr w:rsidR="003159C9" w:rsidRPr="008D4E12" w14:paraId="2ADB1B8F" w14:textId="77777777" w:rsidTr="002D186E">
        <w:trPr>
          <w:trHeight w:val="276"/>
          <w:jc w:val="center"/>
        </w:trPr>
        <w:tc>
          <w:tcPr>
            <w:tcW w:w="9350" w:type="dxa"/>
            <w:gridSpan w:val="2"/>
            <w:tcBorders>
              <w:top w:val="nil"/>
            </w:tcBorders>
            <w:vAlign w:val="center"/>
          </w:tcPr>
          <w:p w14:paraId="67BEC789" w14:textId="4E1DF80F" w:rsidR="00DC4748" w:rsidRPr="008D4E12" w:rsidRDefault="006D420C">
            <w:pPr>
              <w:keepNext/>
              <w:keepLines/>
              <w:jc w:val="center"/>
              <w:rPr>
                <w:rFonts w:cs="Arial"/>
                <w:sz w:val="21"/>
                <w:szCs w:val="21"/>
              </w:rPr>
            </w:pPr>
            <w:r w:rsidRPr="008D4E12">
              <w:rPr>
                <w:rFonts w:cs="Arial"/>
                <w:sz w:val="21"/>
                <w:szCs w:val="21"/>
              </w:rPr>
              <w:t xml:space="preserve">4. Qualität der </w:t>
            </w:r>
            <w:r w:rsidR="006E2F29" w:rsidRPr="008D4E12">
              <w:rPr>
                <w:rFonts w:cs="Arial"/>
                <w:sz w:val="21"/>
                <w:szCs w:val="21"/>
              </w:rPr>
              <w:t>Gespräche zu Prüfungsrichtlinien</w:t>
            </w:r>
          </w:p>
        </w:tc>
      </w:tr>
      <w:tr w:rsidR="003159C9" w:rsidRPr="008D4E12" w14:paraId="19F242A3" w14:textId="77777777" w:rsidTr="002D186E">
        <w:trPr>
          <w:jc w:val="center"/>
        </w:trPr>
        <w:tc>
          <w:tcPr>
            <w:tcW w:w="9350" w:type="dxa"/>
            <w:gridSpan w:val="2"/>
            <w:vAlign w:val="center"/>
          </w:tcPr>
          <w:p w14:paraId="1CF9D140" w14:textId="77777777" w:rsidR="00DC4748" w:rsidRPr="008D4E12" w:rsidRDefault="006D420C">
            <w:pPr>
              <w:keepNext/>
              <w:keepLines/>
              <w:jc w:val="center"/>
              <w:rPr>
                <w:rFonts w:cs="Arial"/>
                <w:b/>
                <w:sz w:val="21"/>
                <w:szCs w:val="21"/>
              </w:rPr>
            </w:pPr>
            <w:r w:rsidRPr="008D4E12">
              <w:rPr>
                <w:rFonts w:cs="Arial"/>
                <w:b/>
                <w:sz w:val="21"/>
                <w:szCs w:val="21"/>
              </w:rPr>
              <w:t>TWF</w:t>
            </w:r>
          </w:p>
        </w:tc>
      </w:tr>
      <w:tr w:rsidR="003159C9" w:rsidRPr="008D4E12" w14:paraId="0486DB85" w14:textId="77777777" w:rsidTr="002D186E">
        <w:trPr>
          <w:trHeight w:val="2179"/>
          <w:jc w:val="center"/>
        </w:trPr>
        <w:tc>
          <w:tcPr>
            <w:tcW w:w="4675" w:type="dxa"/>
          </w:tcPr>
          <w:p w14:paraId="36DD4F1B" w14:textId="77777777" w:rsidR="00DC4748" w:rsidRPr="008D4E12" w:rsidRDefault="006D420C">
            <w:pPr>
              <w:keepNext/>
              <w:keepLines/>
              <w:jc w:val="center"/>
              <w:rPr>
                <w:rFonts w:cs="Arial"/>
                <w:b/>
                <w:sz w:val="18"/>
                <w:szCs w:val="21"/>
              </w:rPr>
            </w:pPr>
            <w:r w:rsidRPr="008D4E12">
              <w:rPr>
                <w:rFonts w:cs="Arial"/>
                <w:b/>
                <w:sz w:val="18"/>
                <w:szCs w:val="21"/>
              </w:rPr>
              <w:t>Persönlich</w:t>
            </w:r>
          </w:p>
          <w:p w14:paraId="73DD9841" w14:textId="77777777" w:rsidR="003159C9" w:rsidRPr="008D4E12" w:rsidRDefault="003159C9" w:rsidP="002D186E">
            <w:pPr>
              <w:keepNext/>
              <w:keepLines/>
              <w:jc w:val="center"/>
              <w:rPr>
                <w:rFonts w:cs="Arial"/>
                <w:sz w:val="21"/>
                <w:szCs w:val="21"/>
              </w:rPr>
            </w:pPr>
            <w:r w:rsidRPr="008D4E12">
              <w:rPr>
                <w:noProof/>
              </w:rPr>
              <w:drawing>
                <wp:inline distT="0" distB="0" distL="0" distR="0" wp14:anchorId="0F053DE3" wp14:editId="2053CF44">
                  <wp:extent cx="2734945" cy="1228549"/>
                  <wp:effectExtent l="0" t="0" r="8255" b="0"/>
                  <wp:docPr id="33" name="Chart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tc>
        <w:tc>
          <w:tcPr>
            <w:tcW w:w="4675" w:type="dxa"/>
          </w:tcPr>
          <w:p w14:paraId="633083E4" w14:textId="6404D108" w:rsidR="00DC4748" w:rsidRPr="008D4E12" w:rsidRDefault="00032629">
            <w:pPr>
              <w:keepNext/>
              <w:keepLines/>
              <w:jc w:val="center"/>
              <w:rPr>
                <w:rFonts w:cs="Arial"/>
                <w:b/>
                <w:sz w:val="18"/>
                <w:szCs w:val="21"/>
              </w:rPr>
            </w:pPr>
            <w:r w:rsidRPr="008D4E12">
              <w:rPr>
                <w:rFonts w:cs="Arial"/>
                <w:b/>
                <w:sz w:val="18"/>
                <w:szCs w:val="21"/>
              </w:rPr>
              <w:t>Online</w:t>
            </w:r>
          </w:p>
          <w:p w14:paraId="4883D4C8" w14:textId="3D87CBDD" w:rsidR="003159C9" w:rsidRPr="008D4E12" w:rsidRDefault="00013B75" w:rsidP="002D186E">
            <w:pPr>
              <w:keepNext/>
              <w:keepLines/>
              <w:jc w:val="center"/>
              <w:rPr>
                <w:rFonts w:cs="Arial"/>
                <w:sz w:val="21"/>
                <w:szCs w:val="21"/>
              </w:rPr>
            </w:pPr>
            <w:r>
              <w:rPr>
                <w:noProof/>
              </w:rPr>
              <w:drawing>
                <wp:inline distT="0" distB="0" distL="0" distR="0" wp14:anchorId="1DA4A080" wp14:editId="7120F5F2">
                  <wp:extent cx="2894665" cy="1278890"/>
                  <wp:effectExtent l="0" t="0" r="1270" b="0"/>
                  <wp:docPr id="34" name="Chart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tc>
      </w:tr>
      <w:tr w:rsidR="003159C9" w:rsidRPr="008D4E12" w14:paraId="503D7043" w14:textId="77777777" w:rsidTr="002D186E">
        <w:trPr>
          <w:jc w:val="center"/>
        </w:trPr>
        <w:tc>
          <w:tcPr>
            <w:tcW w:w="9350" w:type="dxa"/>
            <w:gridSpan w:val="2"/>
            <w:vAlign w:val="center"/>
          </w:tcPr>
          <w:p w14:paraId="5740ADCC" w14:textId="0B7136EE" w:rsidR="00DC4748" w:rsidRPr="008D4E12" w:rsidRDefault="006D420C">
            <w:pPr>
              <w:jc w:val="center"/>
              <w:rPr>
                <w:rFonts w:cs="Arial"/>
                <w:sz w:val="21"/>
                <w:szCs w:val="21"/>
              </w:rPr>
            </w:pPr>
            <w:r w:rsidRPr="008D4E12">
              <w:rPr>
                <w:rFonts w:cs="Arial"/>
                <w:sz w:val="21"/>
                <w:szCs w:val="21"/>
              </w:rPr>
              <w:t xml:space="preserve">5. Qualität der Interaktion mit </w:t>
            </w:r>
            <w:r w:rsidR="00032629" w:rsidRPr="008D4E12">
              <w:rPr>
                <w:rFonts w:cs="Arial"/>
                <w:sz w:val="21"/>
                <w:szCs w:val="21"/>
              </w:rPr>
              <w:t>Online</w:t>
            </w:r>
            <w:r w:rsidRPr="008D4E12">
              <w:rPr>
                <w:rFonts w:cs="Arial"/>
                <w:sz w:val="21"/>
                <w:szCs w:val="21"/>
              </w:rPr>
              <w:t xml:space="preserve">-Teilnehmern / </w:t>
            </w:r>
            <w:r w:rsidR="0014714B" w:rsidRPr="008D4E12">
              <w:rPr>
                <w:rFonts w:cs="Arial"/>
                <w:sz w:val="21"/>
                <w:szCs w:val="21"/>
              </w:rPr>
              <w:t>sonstigen</w:t>
            </w:r>
            <w:r w:rsidRPr="008D4E12">
              <w:rPr>
                <w:rFonts w:cs="Arial"/>
                <w:sz w:val="21"/>
                <w:szCs w:val="21"/>
              </w:rPr>
              <w:t xml:space="preserve"> Teilnehmern</w:t>
            </w:r>
          </w:p>
        </w:tc>
      </w:tr>
      <w:tr w:rsidR="003159C9" w:rsidRPr="008D4E12" w14:paraId="462EE31B" w14:textId="77777777" w:rsidTr="002D186E">
        <w:trPr>
          <w:jc w:val="center"/>
        </w:trPr>
        <w:tc>
          <w:tcPr>
            <w:tcW w:w="9350" w:type="dxa"/>
            <w:gridSpan w:val="2"/>
            <w:vAlign w:val="center"/>
          </w:tcPr>
          <w:p w14:paraId="6758617E" w14:textId="77777777" w:rsidR="00DC4748" w:rsidRPr="008D4E12" w:rsidRDefault="006D420C">
            <w:pPr>
              <w:keepNext/>
              <w:keepLines/>
              <w:jc w:val="center"/>
              <w:rPr>
                <w:rFonts w:cs="Arial"/>
                <w:b/>
                <w:sz w:val="21"/>
                <w:szCs w:val="21"/>
              </w:rPr>
            </w:pPr>
            <w:r w:rsidRPr="008D4E12">
              <w:rPr>
                <w:rFonts w:cs="Arial"/>
                <w:b/>
                <w:sz w:val="21"/>
                <w:szCs w:val="21"/>
              </w:rPr>
              <w:t>TWV</w:t>
            </w:r>
          </w:p>
        </w:tc>
      </w:tr>
      <w:tr w:rsidR="003159C9" w:rsidRPr="008D4E12" w14:paraId="338BFC8B" w14:textId="77777777" w:rsidTr="002D186E">
        <w:trPr>
          <w:trHeight w:val="2133"/>
          <w:jc w:val="center"/>
        </w:trPr>
        <w:tc>
          <w:tcPr>
            <w:tcW w:w="4675" w:type="dxa"/>
          </w:tcPr>
          <w:p w14:paraId="44A11EAD" w14:textId="77777777" w:rsidR="00DC4748" w:rsidRPr="008D4E12" w:rsidRDefault="006D420C">
            <w:pPr>
              <w:jc w:val="center"/>
              <w:rPr>
                <w:rFonts w:cs="Arial"/>
                <w:b/>
                <w:sz w:val="18"/>
                <w:szCs w:val="21"/>
              </w:rPr>
            </w:pPr>
            <w:r w:rsidRPr="008D4E12">
              <w:rPr>
                <w:rFonts w:cs="Arial"/>
                <w:b/>
                <w:sz w:val="18"/>
                <w:szCs w:val="21"/>
              </w:rPr>
              <w:t>Persönlich</w:t>
            </w:r>
          </w:p>
          <w:p w14:paraId="05AE7500" w14:textId="77777777" w:rsidR="003159C9" w:rsidRPr="008D4E12" w:rsidRDefault="003159C9" w:rsidP="002D186E">
            <w:pPr>
              <w:jc w:val="center"/>
              <w:rPr>
                <w:rFonts w:cs="Arial"/>
                <w:sz w:val="21"/>
                <w:szCs w:val="21"/>
              </w:rPr>
            </w:pPr>
            <w:r w:rsidRPr="008D4E12">
              <w:rPr>
                <w:noProof/>
              </w:rPr>
              <w:drawing>
                <wp:inline distT="0" distB="0" distL="0" distR="0" wp14:anchorId="45551F76" wp14:editId="710C52D4">
                  <wp:extent cx="2774315" cy="1234159"/>
                  <wp:effectExtent l="0" t="0" r="6985" b="4445"/>
                  <wp:docPr id="35"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tc>
        <w:tc>
          <w:tcPr>
            <w:tcW w:w="4675" w:type="dxa"/>
          </w:tcPr>
          <w:p w14:paraId="7422AF02" w14:textId="06BBFC0F" w:rsidR="00DC4748" w:rsidRPr="008D4E12" w:rsidRDefault="00032629">
            <w:pPr>
              <w:jc w:val="center"/>
              <w:rPr>
                <w:rFonts w:cs="Arial"/>
                <w:b/>
                <w:sz w:val="18"/>
                <w:szCs w:val="21"/>
              </w:rPr>
            </w:pPr>
            <w:r w:rsidRPr="008D4E12">
              <w:rPr>
                <w:rFonts w:cs="Arial"/>
                <w:b/>
                <w:sz w:val="18"/>
                <w:szCs w:val="21"/>
              </w:rPr>
              <w:t>Online</w:t>
            </w:r>
          </w:p>
          <w:p w14:paraId="5F49F6C0" w14:textId="77777777" w:rsidR="003159C9" w:rsidRPr="008D4E12" w:rsidRDefault="003159C9" w:rsidP="002D186E">
            <w:pPr>
              <w:jc w:val="center"/>
              <w:rPr>
                <w:rFonts w:cs="Arial"/>
                <w:sz w:val="21"/>
                <w:szCs w:val="21"/>
              </w:rPr>
            </w:pPr>
            <w:r w:rsidRPr="008D4E12">
              <w:rPr>
                <w:noProof/>
              </w:rPr>
              <w:drawing>
                <wp:inline distT="0" distB="0" distL="0" distR="0" wp14:anchorId="643946AB" wp14:editId="2A8825E0">
                  <wp:extent cx="2867660" cy="1211296"/>
                  <wp:effectExtent l="0" t="0" r="8890" b="8255"/>
                  <wp:docPr id="1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tc>
      </w:tr>
      <w:tr w:rsidR="003159C9" w:rsidRPr="008D4E12" w14:paraId="47C658F7" w14:textId="77777777" w:rsidTr="002D186E">
        <w:trPr>
          <w:jc w:val="center"/>
        </w:trPr>
        <w:tc>
          <w:tcPr>
            <w:tcW w:w="9350" w:type="dxa"/>
            <w:gridSpan w:val="2"/>
            <w:tcBorders>
              <w:bottom w:val="single" w:sz="4" w:space="0" w:color="auto"/>
            </w:tcBorders>
            <w:vAlign w:val="center"/>
          </w:tcPr>
          <w:p w14:paraId="71A0C999" w14:textId="77777777" w:rsidR="00DC4748" w:rsidRPr="008D4E12" w:rsidRDefault="006D420C">
            <w:pPr>
              <w:keepNext/>
              <w:keepLines/>
              <w:jc w:val="center"/>
              <w:rPr>
                <w:rFonts w:cs="Arial"/>
                <w:b/>
                <w:sz w:val="21"/>
                <w:szCs w:val="21"/>
              </w:rPr>
            </w:pPr>
            <w:r w:rsidRPr="008D4E12">
              <w:rPr>
                <w:rFonts w:cs="Arial"/>
                <w:b/>
                <w:sz w:val="21"/>
                <w:szCs w:val="21"/>
              </w:rPr>
              <w:t>TWF</w:t>
            </w:r>
          </w:p>
        </w:tc>
      </w:tr>
      <w:tr w:rsidR="003159C9" w:rsidRPr="008D4E12" w14:paraId="27521EDF" w14:textId="77777777" w:rsidTr="002D186E">
        <w:trPr>
          <w:trHeight w:val="1873"/>
          <w:jc w:val="center"/>
        </w:trPr>
        <w:tc>
          <w:tcPr>
            <w:tcW w:w="4675" w:type="dxa"/>
            <w:tcBorders>
              <w:bottom w:val="single" w:sz="4" w:space="0" w:color="auto"/>
            </w:tcBorders>
          </w:tcPr>
          <w:p w14:paraId="4062E5BF" w14:textId="77777777" w:rsidR="00DC4748" w:rsidRPr="008D4E12" w:rsidRDefault="006D420C">
            <w:pPr>
              <w:jc w:val="center"/>
              <w:rPr>
                <w:rFonts w:cs="Arial"/>
                <w:b/>
                <w:sz w:val="18"/>
                <w:szCs w:val="21"/>
              </w:rPr>
            </w:pPr>
            <w:r w:rsidRPr="008D4E12">
              <w:rPr>
                <w:rFonts w:cs="Arial"/>
                <w:b/>
                <w:sz w:val="18"/>
                <w:szCs w:val="21"/>
              </w:rPr>
              <w:t>Persönlich</w:t>
            </w:r>
          </w:p>
          <w:p w14:paraId="523A50CF" w14:textId="77777777" w:rsidR="003159C9" w:rsidRPr="008D4E12" w:rsidRDefault="003159C9" w:rsidP="002D186E">
            <w:pPr>
              <w:jc w:val="center"/>
              <w:rPr>
                <w:rFonts w:cs="Arial"/>
                <w:sz w:val="21"/>
                <w:szCs w:val="21"/>
              </w:rPr>
            </w:pPr>
            <w:r w:rsidRPr="008D4E12">
              <w:rPr>
                <w:noProof/>
              </w:rPr>
              <w:drawing>
                <wp:inline distT="0" distB="0" distL="0" distR="0" wp14:anchorId="64797B00" wp14:editId="25FCEBA2">
                  <wp:extent cx="2726690" cy="1231900"/>
                  <wp:effectExtent l="0" t="0" r="3810" b="0"/>
                  <wp:docPr id="36" name="Chart1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tc>
        <w:tc>
          <w:tcPr>
            <w:tcW w:w="4675" w:type="dxa"/>
            <w:tcBorders>
              <w:bottom w:val="single" w:sz="4" w:space="0" w:color="auto"/>
            </w:tcBorders>
          </w:tcPr>
          <w:p w14:paraId="2D14B145" w14:textId="3D9102E2" w:rsidR="00DC4748" w:rsidRPr="008D4E12" w:rsidRDefault="00032629">
            <w:pPr>
              <w:jc w:val="center"/>
              <w:rPr>
                <w:rFonts w:cs="Arial"/>
                <w:b/>
                <w:sz w:val="18"/>
                <w:szCs w:val="21"/>
              </w:rPr>
            </w:pPr>
            <w:r w:rsidRPr="008D4E12">
              <w:rPr>
                <w:rFonts w:cs="Arial"/>
                <w:b/>
                <w:sz w:val="18"/>
                <w:szCs w:val="21"/>
              </w:rPr>
              <w:t>Online</w:t>
            </w:r>
          </w:p>
          <w:p w14:paraId="4AD9F9D4" w14:textId="77777777" w:rsidR="003159C9" w:rsidRPr="008D4E12" w:rsidRDefault="003159C9" w:rsidP="002D186E">
            <w:pPr>
              <w:jc w:val="center"/>
              <w:rPr>
                <w:rFonts w:cs="Arial"/>
                <w:sz w:val="21"/>
                <w:szCs w:val="21"/>
              </w:rPr>
            </w:pPr>
            <w:r w:rsidRPr="008D4E12">
              <w:rPr>
                <w:noProof/>
              </w:rPr>
              <w:drawing>
                <wp:inline distT="0" distB="0" distL="0" distR="0" wp14:anchorId="306F2412" wp14:editId="2C6E5E6F">
                  <wp:extent cx="3003550" cy="1231900"/>
                  <wp:effectExtent l="0" t="0" r="6350" b="6350"/>
                  <wp:docPr id="37" name="Chart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tc>
      </w:tr>
    </w:tbl>
    <w:p w14:paraId="14771739" w14:textId="77777777" w:rsidR="003159C9" w:rsidRPr="008D4E12" w:rsidRDefault="003159C9" w:rsidP="003159C9">
      <w:r w:rsidRPr="008D4E12">
        <w:br w:type="page"/>
      </w:r>
    </w:p>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86"/>
        <w:gridCol w:w="4687"/>
      </w:tblGrid>
      <w:tr w:rsidR="003159C9" w:rsidRPr="008D4E12" w14:paraId="409DC4AF" w14:textId="77777777" w:rsidTr="00A4077A">
        <w:trPr>
          <w:jc w:val="center"/>
        </w:trPr>
        <w:tc>
          <w:tcPr>
            <w:tcW w:w="9373" w:type="dxa"/>
            <w:gridSpan w:val="2"/>
            <w:tcBorders>
              <w:top w:val="nil"/>
            </w:tcBorders>
            <w:vAlign w:val="center"/>
          </w:tcPr>
          <w:p w14:paraId="0DE17897" w14:textId="77777777" w:rsidR="00DC4748" w:rsidRPr="008D4E12" w:rsidRDefault="006D420C">
            <w:pPr>
              <w:jc w:val="center"/>
              <w:rPr>
                <w:rFonts w:cs="Arial"/>
                <w:sz w:val="21"/>
                <w:szCs w:val="21"/>
              </w:rPr>
            </w:pPr>
            <w:r w:rsidRPr="008D4E12">
              <w:rPr>
                <w:rFonts w:cs="Arial"/>
                <w:sz w:val="21"/>
                <w:szCs w:val="21"/>
              </w:rPr>
              <w:lastRenderedPageBreak/>
              <w:t>6. Was war der Hauptzweck Ihrer Teilnahme?</w:t>
            </w:r>
          </w:p>
        </w:tc>
      </w:tr>
      <w:tr w:rsidR="003159C9" w:rsidRPr="008D4E12" w14:paraId="377F9600" w14:textId="77777777" w:rsidTr="00A4077A">
        <w:trPr>
          <w:jc w:val="center"/>
        </w:trPr>
        <w:tc>
          <w:tcPr>
            <w:tcW w:w="9373" w:type="dxa"/>
            <w:gridSpan w:val="2"/>
            <w:vAlign w:val="center"/>
          </w:tcPr>
          <w:p w14:paraId="1DDBE823" w14:textId="77777777" w:rsidR="00DC4748" w:rsidRPr="008D4E12" w:rsidRDefault="006D420C">
            <w:pPr>
              <w:jc w:val="center"/>
              <w:rPr>
                <w:rFonts w:cs="Arial"/>
                <w:b/>
                <w:sz w:val="21"/>
                <w:szCs w:val="21"/>
              </w:rPr>
            </w:pPr>
            <w:r w:rsidRPr="008D4E12">
              <w:rPr>
                <w:rFonts w:cs="Arial"/>
                <w:b/>
                <w:sz w:val="21"/>
                <w:szCs w:val="21"/>
              </w:rPr>
              <w:t>TWV</w:t>
            </w:r>
          </w:p>
        </w:tc>
      </w:tr>
      <w:tr w:rsidR="003159C9" w:rsidRPr="008D4E12" w14:paraId="4B9929AA" w14:textId="77777777" w:rsidTr="00A4077A">
        <w:trPr>
          <w:trHeight w:val="3969"/>
          <w:jc w:val="center"/>
        </w:trPr>
        <w:tc>
          <w:tcPr>
            <w:tcW w:w="4686" w:type="dxa"/>
          </w:tcPr>
          <w:p w14:paraId="186551CC" w14:textId="77777777" w:rsidR="00DC4748" w:rsidRPr="004B7D1E" w:rsidRDefault="006D420C">
            <w:pPr>
              <w:jc w:val="center"/>
              <w:rPr>
                <w:rFonts w:cs="Arial"/>
                <w:sz w:val="21"/>
                <w:szCs w:val="21"/>
              </w:rPr>
            </w:pPr>
            <w:r w:rsidRPr="004B7D1E">
              <w:rPr>
                <w:rFonts w:cs="Arial"/>
                <w:b/>
                <w:sz w:val="18"/>
                <w:szCs w:val="21"/>
              </w:rPr>
              <w:t>Persönlich</w:t>
            </w:r>
          </w:p>
          <w:p w14:paraId="024F8EF1" w14:textId="0FDF88D2" w:rsidR="003159C9" w:rsidRPr="004B7D1E" w:rsidRDefault="00C111CA" w:rsidP="002D186E">
            <w:pPr>
              <w:jc w:val="center"/>
              <w:rPr>
                <w:rFonts w:cs="Arial"/>
                <w:sz w:val="21"/>
                <w:szCs w:val="21"/>
              </w:rPr>
            </w:pPr>
            <w:r w:rsidRPr="004B7D1E">
              <w:rPr>
                <w:noProof/>
              </w:rPr>
              <mc:AlternateContent>
                <mc:Choice Requires="wps">
                  <w:drawing>
                    <wp:anchor distT="0" distB="0" distL="114300" distR="114300" simplePos="0" relativeHeight="251663360" behindDoc="0" locked="0" layoutInCell="1" allowOverlap="1" wp14:anchorId="145578F6" wp14:editId="33DAC67B">
                      <wp:simplePos x="0" y="0"/>
                      <wp:positionH relativeFrom="column">
                        <wp:posOffset>352563</wp:posOffset>
                      </wp:positionH>
                      <wp:positionV relativeFrom="paragraph">
                        <wp:posOffset>794219</wp:posOffset>
                      </wp:positionV>
                      <wp:extent cx="2514600" cy="1189601"/>
                      <wp:effectExtent l="0" t="0" r="0" b="4445"/>
                      <wp:wrapNone/>
                      <wp:docPr id="1973506665" name="Textfeld 1"/>
                      <wp:cNvGraphicFramePr/>
                      <a:graphic xmlns:a="http://schemas.openxmlformats.org/drawingml/2006/main">
                        <a:graphicData uri="http://schemas.microsoft.com/office/word/2010/wordprocessingShape">
                          <wps:wsp>
                            <wps:cNvSpPr txBox="1"/>
                            <wps:spPr>
                              <a:xfrm>
                                <a:off x="0" y="0"/>
                                <a:ext cx="2514600" cy="1189601"/>
                              </a:xfrm>
                              <a:prstGeom prst="rect">
                                <a:avLst/>
                              </a:prstGeom>
                              <a:solidFill>
                                <a:schemeClr val="bg1"/>
                              </a:solidFill>
                              <a:ln w="6350">
                                <a:noFill/>
                              </a:ln>
                            </wps:spPr>
                            <wps:txbx>
                              <w:txbxContent>
                                <w:p w14:paraId="5752DE78" w14:textId="0B563672" w:rsidR="00C111CA" w:rsidRPr="008E4077" w:rsidRDefault="00C111CA" w:rsidP="0032014D">
                                  <w:pPr>
                                    <w:adjustRightInd w:val="0"/>
                                    <w:snapToGrid w:val="0"/>
                                    <w:spacing w:line="360" w:lineRule="exact"/>
                                    <w:jc w:val="left"/>
                                    <w:rPr>
                                      <w:w w:val="95"/>
                                      <w:sz w:val="18"/>
                                      <w:szCs w:val="18"/>
                                    </w:rPr>
                                  </w:pPr>
                                  <w:r w:rsidRPr="008E4077">
                                    <w:rPr>
                                      <w:w w:val="95"/>
                                      <w:sz w:val="18"/>
                                      <w:szCs w:val="18"/>
                                    </w:rPr>
                                    <w:t>Prüfungsrichtlinien erörtern</w:t>
                                  </w:r>
                                </w:p>
                                <w:p w14:paraId="212D7511" w14:textId="77777777" w:rsidR="00C111CA" w:rsidRPr="008E4077" w:rsidRDefault="00C111CA" w:rsidP="0032014D">
                                  <w:pPr>
                                    <w:adjustRightInd w:val="0"/>
                                    <w:snapToGrid w:val="0"/>
                                    <w:spacing w:line="360" w:lineRule="exact"/>
                                    <w:jc w:val="left"/>
                                    <w:rPr>
                                      <w:w w:val="95"/>
                                      <w:sz w:val="18"/>
                                      <w:szCs w:val="18"/>
                                    </w:rPr>
                                  </w:pPr>
                                  <w:r w:rsidRPr="008E4077">
                                    <w:rPr>
                                      <w:w w:val="95"/>
                                      <w:sz w:val="18"/>
                                      <w:szCs w:val="18"/>
                                    </w:rPr>
                                    <w:t>Sitzungsdokumente erörtern</w:t>
                                  </w:r>
                                </w:p>
                                <w:p w14:paraId="67F0CDFD" w14:textId="77777777" w:rsidR="00C111CA" w:rsidRPr="008E4077" w:rsidRDefault="00C111CA" w:rsidP="0032014D">
                                  <w:pPr>
                                    <w:adjustRightInd w:val="0"/>
                                    <w:snapToGrid w:val="0"/>
                                    <w:spacing w:line="360" w:lineRule="exact"/>
                                    <w:jc w:val="left"/>
                                    <w:rPr>
                                      <w:w w:val="95"/>
                                      <w:sz w:val="18"/>
                                      <w:szCs w:val="18"/>
                                    </w:rPr>
                                  </w:pPr>
                                  <w:r w:rsidRPr="008E4077">
                                    <w:rPr>
                                      <w:w w:val="95"/>
                                      <w:sz w:val="18"/>
                                      <w:szCs w:val="18"/>
                                    </w:rPr>
                                    <w:t>Zusammenarbeit mit anderen Teilnehmern erörtern</w:t>
                                  </w:r>
                                </w:p>
                                <w:p w14:paraId="1C1B4153" w14:textId="77777777" w:rsidR="00C111CA" w:rsidRPr="008E4077" w:rsidRDefault="00C111CA" w:rsidP="0032014D">
                                  <w:pPr>
                                    <w:adjustRightInd w:val="0"/>
                                    <w:snapToGrid w:val="0"/>
                                    <w:spacing w:line="360" w:lineRule="exact"/>
                                    <w:jc w:val="left"/>
                                    <w:rPr>
                                      <w:w w:val="95"/>
                                      <w:sz w:val="18"/>
                                      <w:szCs w:val="18"/>
                                    </w:rPr>
                                  </w:pPr>
                                  <w:r w:rsidRPr="008E4077">
                                    <w:rPr>
                                      <w:w w:val="95"/>
                                      <w:sz w:val="18"/>
                                      <w:szCs w:val="18"/>
                                    </w:rPr>
                                    <w:t>Schulung</w:t>
                                  </w:r>
                                </w:p>
                                <w:p w14:paraId="5CA5BB88" w14:textId="5FBED28D" w:rsidR="00C111CA" w:rsidRPr="008E4077" w:rsidRDefault="00B27816" w:rsidP="0032014D">
                                  <w:pPr>
                                    <w:adjustRightInd w:val="0"/>
                                    <w:snapToGrid w:val="0"/>
                                    <w:spacing w:line="360" w:lineRule="exact"/>
                                    <w:jc w:val="left"/>
                                    <w:rPr>
                                      <w:w w:val="95"/>
                                      <w:sz w:val="18"/>
                                      <w:szCs w:val="18"/>
                                    </w:rPr>
                                  </w:pPr>
                                  <w:r>
                                    <w:rPr>
                                      <w:w w:val="95"/>
                                      <w:sz w:val="18"/>
                                      <w:szCs w:val="18"/>
                                    </w:rPr>
                                    <w:t>S</w:t>
                                  </w:r>
                                  <w:r w:rsidR="007D26B9">
                                    <w:rPr>
                                      <w:w w:val="95"/>
                                      <w:sz w:val="18"/>
                                      <w:szCs w:val="18"/>
                                    </w:rPr>
                                    <w:t>onstige</w:t>
                                  </w:r>
                                  <w:r w:rsidR="007D26B9" w:rsidRPr="008E4077">
                                    <w:rPr>
                                      <w:w w:val="95"/>
                                      <w:sz w:val="18"/>
                                      <w:szCs w:val="18"/>
                                    </w:rPr>
                                    <w:t xml:space="preserve"> </w:t>
                                  </w:r>
                                  <w:r w:rsidR="00C111CA" w:rsidRPr="008E4077">
                                    <w:rPr>
                                      <w:w w:val="95"/>
                                      <w:sz w:val="18"/>
                                      <w:szCs w:val="18"/>
                                    </w:rPr>
                                    <w:t>(bitte angeben)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5578F6" id="_x0000_t202" coordsize="21600,21600" o:spt="202" path="m,l,21600r21600,l21600,xe">
                      <v:stroke joinstyle="miter"/>
                      <v:path gradientshapeok="t" o:connecttype="rect"/>
                    </v:shapetype>
                    <v:shape id="Textfeld 1" o:spid="_x0000_s1026" type="#_x0000_t202" style="position:absolute;left:0;text-align:left;margin-left:27.75pt;margin-top:62.55pt;width:198pt;height:93.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" fillcolor="white [3212]" stroked="f" strokeweight=".5pt">
                      <v:textbox inset="0,0,0,0">
                        <w:txbxContent>
                          <w:p w14:paraId="5752DE78" w14:textId="0B563672" w:rsidR="00C111CA" w:rsidRPr="008E4077" w:rsidRDefault="00C111CA" w:rsidP="0032014D">
                            <w:pPr>
                              <w:adjustRightInd w:val="0"/>
                              <w:snapToGrid w:val="0"/>
                              <w:spacing w:line="360" w:lineRule="exact"/>
                              <w:jc w:val="left"/>
                              <w:rPr>
                                <w:w w:val="95"/>
                                <w:sz w:val="18"/>
                                <w:szCs w:val="18"/>
                              </w:rPr>
                            </w:pPr>
                            <w:r w:rsidRPr="008E4077">
                              <w:rPr>
                                <w:w w:val="95"/>
                                <w:sz w:val="18"/>
                                <w:szCs w:val="18"/>
                              </w:rPr>
                              <w:t>Prüfungsrichtlinien erörtern</w:t>
                            </w:r>
                          </w:p>
                          <w:p w14:paraId="212D7511" w14:textId="77777777" w:rsidR="00C111CA" w:rsidRPr="008E4077" w:rsidRDefault="00C111CA" w:rsidP="0032014D">
                            <w:pPr>
                              <w:adjustRightInd w:val="0"/>
                              <w:snapToGrid w:val="0"/>
                              <w:spacing w:line="360" w:lineRule="exact"/>
                              <w:jc w:val="left"/>
                              <w:rPr>
                                <w:w w:val="95"/>
                                <w:sz w:val="18"/>
                                <w:szCs w:val="18"/>
                              </w:rPr>
                            </w:pPr>
                            <w:r w:rsidRPr="008E4077">
                              <w:rPr>
                                <w:w w:val="95"/>
                                <w:sz w:val="18"/>
                                <w:szCs w:val="18"/>
                              </w:rPr>
                              <w:t>Sitzungsdokumente erörtern</w:t>
                            </w:r>
                          </w:p>
                          <w:p w14:paraId="67F0CDFD" w14:textId="77777777" w:rsidR="00C111CA" w:rsidRPr="008E4077" w:rsidRDefault="00C111CA" w:rsidP="0032014D">
                            <w:pPr>
                              <w:adjustRightInd w:val="0"/>
                              <w:snapToGrid w:val="0"/>
                              <w:spacing w:line="360" w:lineRule="exact"/>
                              <w:jc w:val="left"/>
                              <w:rPr>
                                <w:w w:val="95"/>
                                <w:sz w:val="18"/>
                                <w:szCs w:val="18"/>
                              </w:rPr>
                            </w:pPr>
                            <w:r w:rsidRPr="008E4077">
                              <w:rPr>
                                <w:w w:val="95"/>
                                <w:sz w:val="18"/>
                                <w:szCs w:val="18"/>
                              </w:rPr>
                              <w:t>Zusammenarbeit mit anderen Teilnehmern erörtern</w:t>
                            </w:r>
                          </w:p>
                          <w:p w14:paraId="1C1B4153" w14:textId="77777777" w:rsidR="00C111CA" w:rsidRPr="008E4077" w:rsidRDefault="00C111CA" w:rsidP="0032014D">
                            <w:pPr>
                              <w:adjustRightInd w:val="0"/>
                              <w:snapToGrid w:val="0"/>
                              <w:spacing w:line="360" w:lineRule="exact"/>
                              <w:jc w:val="left"/>
                              <w:rPr>
                                <w:w w:val="95"/>
                                <w:sz w:val="18"/>
                                <w:szCs w:val="18"/>
                              </w:rPr>
                            </w:pPr>
                            <w:r w:rsidRPr="008E4077">
                              <w:rPr>
                                <w:w w:val="95"/>
                                <w:sz w:val="18"/>
                                <w:szCs w:val="18"/>
                              </w:rPr>
                              <w:t>Schulung</w:t>
                            </w:r>
                          </w:p>
                          <w:p w14:paraId="5CA5BB88" w14:textId="5FBED28D" w:rsidR="00C111CA" w:rsidRPr="008E4077" w:rsidRDefault="00B27816" w:rsidP="0032014D">
                            <w:pPr>
                              <w:adjustRightInd w:val="0"/>
                              <w:snapToGrid w:val="0"/>
                              <w:spacing w:line="360" w:lineRule="exact"/>
                              <w:jc w:val="left"/>
                              <w:rPr>
                                <w:w w:val="95"/>
                                <w:sz w:val="18"/>
                                <w:szCs w:val="18"/>
                              </w:rPr>
                            </w:pPr>
                            <w:r>
                              <w:rPr>
                                <w:w w:val="95"/>
                                <w:sz w:val="18"/>
                                <w:szCs w:val="18"/>
                              </w:rPr>
                              <w:t>S</w:t>
                            </w:r>
                            <w:r w:rsidR="007D26B9">
                              <w:rPr>
                                <w:w w:val="95"/>
                                <w:sz w:val="18"/>
                                <w:szCs w:val="18"/>
                              </w:rPr>
                              <w:t>onstige</w:t>
                            </w:r>
                            <w:r w:rsidR="007D26B9" w:rsidRPr="008E4077">
                              <w:rPr>
                                <w:w w:val="95"/>
                                <w:sz w:val="18"/>
                                <w:szCs w:val="18"/>
                              </w:rPr>
                              <w:t xml:space="preserve"> </w:t>
                            </w:r>
                            <w:r w:rsidR="00C111CA" w:rsidRPr="008E4077">
                              <w:rPr>
                                <w:w w:val="95"/>
                                <w:sz w:val="18"/>
                                <w:szCs w:val="18"/>
                              </w:rPr>
                              <w:t>(bitte angeben)</w:t>
                            </w:r>
                          </w:p>
                        </w:txbxContent>
                      </v:textbox>
                    </v:shape>
                  </w:pict>
                </mc:Fallback>
              </mc:AlternateContent>
            </w:r>
            <w:r w:rsidR="003159C9" w:rsidRPr="004B7D1E">
              <w:rPr>
                <w:noProof/>
              </w:rPr>
              <w:drawing>
                <wp:inline distT="0" distB="0" distL="0" distR="0" wp14:anchorId="2D16154B" wp14:editId="433BB457">
                  <wp:extent cx="2750820" cy="2027555"/>
                  <wp:effectExtent l="0" t="0" r="0" b="0"/>
                  <wp:docPr id="1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1FFB2BD" w14:textId="77777777" w:rsidR="00DC4748" w:rsidRPr="004B7D1E" w:rsidRDefault="006D420C">
            <w:pPr>
              <w:numPr>
                <w:ilvl w:val="0"/>
                <w:numId w:val="9"/>
              </w:numPr>
              <w:ind w:left="308" w:hanging="308"/>
              <w:contextualSpacing/>
              <w:jc w:val="left"/>
              <w:rPr>
                <w:rFonts w:cs="Arial"/>
                <w:sz w:val="18"/>
                <w:szCs w:val="21"/>
              </w:rPr>
            </w:pPr>
            <w:r w:rsidRPr="004B7D1E">
              <w:rPr>
                <w:rFonts w:cs="Arial"/>
                <w:sz w:val="18"/>
                <w:szCs w:val="21"/>
              </w:rPr>
              <w:t>Gastgeberland</w:t>
            </w:r>
          </w:p>
          <w:p w14:paraId="4978B5E8" w14:textId="31228828" w:rsidR="00DC4748" w:rsidRPr="004B7D1E" w:rsidRDefault="006D420C">
            <w:pPr>
              <w:numPr>
                <w:ilvl w:val="0"/>
                <w:numId w:val="9"/>
              </w:numPr>
              <w:ind w:left="308" w:hanging="308"/>
              <w:contextualSpacing/>
              <w:jc w:val="left"/>
              <w:rPr>
                <w:rFonts w:cs="Arial"/>
                <w:sz w:val="18"/>
                <w:szCs w:val="21"/>
              </w:rPr>
            </w:pPr>
            <w:r w:rsidRPr="004B7D1E">
              <w:rPr>
                <w:rFonts w:cs="Arial"/>
                <w:sz w:val="18"/>
                <w:szCs w:val="21"/>
              </w:rPr>
              <w:t xml:space="preserve">Rückkehr zu </w:t>
            </w:r>
            <w:r w:rsidR="008C7051" w:rsidRPr="004B7D1E">
              <w:rPr>
                <w:rFonts w:cs="Arial"/>
                <w:sz w:val="18"/>
                <w:szCs w:val="21"/>
              </w:rPr>
              <w:t>„</w:t>
            </w:r>
            <w:r w:rsidRPr="004B7D1E">
              <w:rPr>
                <w:rFonts w:cs="Arial"/>
                <w:sz w:val="18"/>
                <w:szCs w:val="21"/>
              </w:rPr>
              <w:t>persönlichen</w:t>
            </w:r>
            <w:r w:rsidR="008C7051" w:rsidRPr="004B7D1E">
              <w:rPr>
                <w:rFonts w:cs="Arial"/>
                <w:sz w:val="18"/>
                <w:szCs w:val="21"/>
              </w:rPr>
              <w:t>“</w:t>
            </w:r>
            <w:r w:rsidRPr="004B7D1E">
              <w:rPr>
                <w:rFonts w:cs="Arial"/>
                <w:sz w:val="18"/>
                <w:szCs w:val="21"/>
              </w:rPr>
              <w:t xml:space="preserve"> Treffen nach 3-jähriger Unterbrechung aufgrund von COVID</w:t>
            </w:r>
          </w:p>
          <w:p w14:paraId="36E7566F" w14:textId="43765EC9" w:rsidR="00DC4748" w:rsidRPr="004B7D1E" w:rsidRDefault="00876D6F">
            <w:pPr>
              <w:numPr>
                <w:ilvl w:val="0"/>
                <w:numId w:val="9"/>
              </w:numPr>
              <w:ind w:left="308" w:hanging="308"/>
              <w:contextualSpacing/>
              <w:jc w:val="left"/>
              <w:rPr>
                <w:rFonts w:cs="Arial"/>
                <w:sz w:val="18"/>
                <w:szCs w:val="21"/>
              </w:rPr>
            </w:pPr>
            <w:r w:rsidRPr="004B7D1E">
              <w:rPr>
                <w:rFonts w:cs="Arial"/>
                <w:sz w:val="18"/>
                <w:szCs w:val="21"/>
              </w:rPr>
              <w:t>M</w:t>
            </w:r>
            <w:r w:rsidR="006D420C" w:rsidRPr="004B7D1E">
              <w:rPr>
                <w:rFonts w:cs="Arial"/>
                <w:sz w:val="18"/>
                <w:szCs w:val="21"/>
              </w:rPr>
              <w:t>ehr über das Züchterrechtssystem und die Züchtungs</w:t>
            </w:r>
            <w:r w:rsidR="00C7023F" w:rsidRPr="004B7D1E">
              <w:rPr>
                <w:rFonts w:cs="Arial"/>
                <w:sz w:val="18"/>
                <w:szCs w:val="21"/>
              </w:rPr>
              <w:t>branche</w:t>
            </w:r>
            <w:r w:rsidR="006D420C" w:rsidRPr="004B7D1E">
              <w:rPr>
                <w:rFonts w:cs="Arial"/>
                <w:sz w:val="18"/>
                <w:szCs w:val="21"/>
              </w:rPr>
              <w:t xml:space="preserve"> in einem Gastland erfahren</w:t>
            </w:r>
          </w:p>
          <w:p w14:paraId="01BA5E17" w14:textId="77777777" w:rsidR="00B27816" w:rsidRPr="004B7D1E" w:rsidRDefault="0072491E" w:rsidP="000510F7">
            <w:pPr>
              <w:numPr>
                <w:ilvl w:val="0"/>
                <w:numId w:val="9"/>
              </w:numPr>
              <w:ind w:left="308" w:hanging="308"/>
              <w:contextualSpacing/>
              <w:jc w:val="left"/>
              <w:rPr>
                <w:rFonts w:cs="Arial"/>
                <w:sz w:val="21"/>
                <w:szCs w:val="21"/>
              </w:rPr>
            </w:pPr>
            <w:r w:rsidRPr="004B7D1E">
              <w:rPr>
                <w:rFonts w:cs="Arial"/>
                <w:sz w:val="18"/>
                <w:szCs w:val="21"/>
              </w:rPr>
              <w:t>A</w:t>
            </w:r>
            <w:r w:rsidR="006D420C" w:rsidRPr="004B7D1E">
              <w:rPr>
                <w:rFonts w:cs="Arial"/>
                <w:sz w:val="18"/>
                <w:szCs w:val="21"/>
              </w:rPr>
              <w:t xml:space="preserve">n der allgemeinen Tagesordnung der </w:t>
            </w:r>
            <w:r w:rsidR="00876D6F" w:rsidRPr="004B7D1E">
              <w:rPr>
                <w:rFonts w:cs="Arial"/>
                <w:sz w:val="18"/>
                <w:szCs w:val="21"/>
              </w:rPr>
              <w:t>Sitzung</w:t>
            </w:r>
            <w:r w:rsidRPr="004B7D1E">
              <w:rPr>
                <w:rFonts w:cs="Arial"/>
                <w:sz w:val="18"/>
                <w:szCs w:val="21"/>
              </w:rPr>
              <w:t xml:space="preserve"> </w:t>
            </w:r>
            <w:r w:rsidR="00B27816" w:rsidRPr="004B7D1E">
              <w:rPr>
                <w:rFonts w:cs="Arial"/>
                <w:sz w:val="18"/>
                <w:szCs w:val="21"/>
              </w:rPr>
              <w:t>teilnehmen</w:t>
            </w:r>
          </w:p>
          <w:p w14:paraId="61639C31" w14:textId="5EEB3E1A" w:rsidR="00DC4748" w:rsidRPr="004B7D1E" w:rsidRDefault="006D420C" w:rsidP="000510F7">
            <w:pPr>
              <w:numPr>
                <w:ilvl w:val="0"/>
                <w:numId w:val="9"/>
              </w:numPr>
              <w:ind w:left="308" w:hanging="308"/>
              <w:contextualSpacing/>
              <w:jc w:val="left"/>
              <w:rPr>
                <w:rFonts w:cs="Arial"/>
                <w:sz w:val="21"/>
                <w:szCs w:val="21"/>
              </w:rPr>
            </w:pPr>
            <w:r w:rsidRPr="004B7D1E">
              <w:rPr>
                <w:rFonts w:cs="Arial"/>
                <w:sz w:val="18"/>
                <w:szCs w:val="21"/>
              </w:rPr>
              <w:t>Beziehungen zu den Teilnehmern vor Ort stärken</w:t>
            </w:r>
          </w:p>
          <w:p w14:paraId="456BF41E" w14:textId="279C19CA" w:rsidR="00DC4748" w:rsidRPr="004B7D1E" w:rsidRDefault="006D420C">
            <w:pPr>
              <w:numPr>
                <w:ilvl w:val="0"/>
                <w:numId w:val="9"/>
              </w:numPr>
              <w:ind w:left="308" w:hanging="308"/>
              <w:contextualSpacing/>
              <w:jc w:val="left"/>
              <w:rPr>
                <w:rFonts w:cs="Arial"/>
                <w:sz w:val="18"/>
                <w:szCs w:val="21"/>
              </w:rPr>
            </w:pPr>
            <w:r w:rsidRPr="004B7D1E">
              <w:rPr>
                <w:rFonts w:cs="Arial"/>
                <w:sz w:val="18"/>
                <w:szCs w:val="21"/>
              </w:rPr>
              <w:t>Meinungen austauschen</w:t>
            </w:r>
            <w:r w:rsidR="00FC0271" w:rsidRPr="004B7D1E">
              <w:rPr>
                <w:rFonts w:cs="Arial"/>
                <w:sz w:val="18"/>
                <w:szCs w:val="21"/>
              </w:rPr>
              <w:t xml:space="preserve"> </w:t>
            </w:r>
            <w:r w:rsidRPr="004B7D1E">
              <w:rPr>
                <w:rFonts w:cs="Arial"/>
                <w:sz w:val="18"/>
                <w:szCs w:val="21"/>
              </w:rPr>
              <w:t>und zusätzliche Informationen über die laufenden Arbeiten und Probleme in anderen Ämtern erhalten</w:t>
            </w:r>
            <w:r w:rsidR="009E37A5" w:rsidRPr="004B7D1E">
              <w:rPr>
                <w:rFonts w:cs="Arial"/>
                <w:sz w:val="18"/>
                <w:szCs w:val="21"/>
              </w:rPr>
              <w:t xml:space="preserve"> können</w:t>
            </w:r>
            <w:r w:rsidRPr="004B7D1E">
              <w:rPr>
                <w:rFonts w:cs="Arial"/>
                <w:sz w:val="18"/>
                <w:szCs w:val="21"/>
              </w:rPr>
              <w:t xml:space="preserve">. Kontakt halten und </w:t>
            </w:r>
            <w:r w:rsidR="008727F2" w:rsidRPr="004B7D1E">
              <w:rPr>
                <w:rFonts w:cs="Arial"/>
                <w:sz w:val="18"/>
                <w:szCs w:val="21"/>
              </w:rPr>
              <w:t xml:space="preserve">Kontakt aufnehmen mit </w:t>
            </w:r>
            <w:r w:rsidRPr="004B7D1E">
              <w:rPr>
                <w:rFonts w:cs="Arial"/>
                <w:sz w:val="18"/>
                <w:szCs w:val="21"/>
              </w:rPr>
              <w:t>neue</w:t>
            </w:r>
            <w:r w:rsidR="008727F2" w:rsidRPr="004B7D1E">
              <w:rPr>
                <w:rFonts w:cs="Arial"/>
                <w:sz w:val="18"/>
                <w:szCs w:val="21"/>
              </w:rPr>
              <w:t>n</w:t>
            </w:r>
            <w:r w:rsidRPr="004B7D1E">
              <w:rPr>
                <w:rFonts w:cs="Arial"/>
                <w:sz w:val="18"/>
                <w:szCs w:val="21"/>
              </w:rPr>
              <w:t xml:space="preserve"> Mitglieder</w:t>
            </w:r>
            <w:r w:rsidR="008727F2" w:rsidRPr="004B7D1E">
              <w:rPr>
                <w:rFonts w:cs="Arial"/>
                <w:sz w:val="18"/>
                <w:szCs w:val="21"/>
              </w:rPr>
              <w:t>n</w:t>
            </w:r>
          </w:p>
          <w:p w14:paraId="59810773" w14:textId="7294BDBF" w:rsidR="00DC4748" w:rsidRPr="004B7D1E" w:rsidRDefault="00871F1F">
            <w:pPr>
              <w:numPr>
                <w:ilvl w:val="0"/>
                <w:numId w:val="9"/>
              </w:numPr>
              <w:ind w:left="308" w:hanging="308"/>
              <w:contextualSpacing/>
              <w:jc w:val="left"/>
              <w:rPr>
                <w:rFonts w:cs="Arial"/>
                <w:sz w:val="18"/>
                <w:szCs w:val="21"/>
              </w:rPr>
            </w:pPr>
            <w:r w:rsidRPr="004B7D1E">
              <w:rPr>
                <w:rFonts w:cs="Arial"/>
                <w:sz w:val="18"/>
                <w:szCs w:val="21"/>
              </w:rPr>
              <w:t>D</w:t>
            </w:r>
            <w:r w:rsidR="006D420C" w:rsidRPr="004B7D1E">
              <w:rPr>
                <w:rFonts w:cs="Arial"/>
                <w:sz w:val="18"/>
                <w:szCs w:val="21"/>
              </w:rPr>
              <w:t xml:space="preserve">as System </w:t>
            </w:r>
            <w:r w:rsidR="00B27816" w:rsidRPr="004B7D1E">
              <w:rPr>
                <w:rFonts w:cs="Arial"/>
                <w:sz w:val="18"/>
                <w:szCs w:val="21"/>
              </w:rPr>
              <w:t xml:space="preserve">von </w:t>
            </w:r>
            <w:r w:rsidR="006D420C" w:rsidRPr="004B7D1E">
              <w:rPr>
                <w:rFonts w:cs="Arial"/>
                <w:sz w:val="18"/>
                <w:szCs w:val="21"/>
              </w:rPr>
              <w:t xml:space="preserve">Türkiye </w:t>
            </w:r>
            <w:r w:rsidR="00E95BB5" w:rsidRPr="004B7D1E">
              <w:rPr>
                <w:rFonts w:cs="Arial"/>
                <w:sz w:val="18"/>
                <w:szCs w:val="21"/>
              </w:rPr>
              <w:t xml:space="preserve">zu </w:t>
            </w:r>
            <w:r w:rsidR="006D420C" w:rsidRPr="004B7D1E">
              <w:rPr>
                <w:rFonts w:cs="Arial"/>
                <w:sz w:val="18"/>
                <w:szCs w:val="21"/>
              </w:rPr>
              <w:t>verstehen</w:t>
            </w:r>
          </w:p>
          <w:p w14:paraId="38ABB9F3" w14:textId="77777777" w:rsidR="003159C9" w:rsidRPr="004B7D1E" w:rsidRDefault="003159C9" w:rsidP="002D186E">
            <w:pPr>
              <w:ind w:left="720"/>
              <w:contextualSpacing/>
              <w:jc w:val="center"/>
              <w:rPr>
                <w:rFonts w:cs="Arial"/>
                <w:sz w:val="21"/>
                <w:szCs w:val="21"/>
              </w:rPr>
            </w:pPr>
          </w:p>
        </w:tc>
        <w:tc>
          <w:tcPr>
            <w:tcW w:w="4687" w:type="dxa"/>
          </w:tcPr>
          <w:p w14:paraId="4607BDD7" w14:textId="4D1282F2" w:rsidR="00DC4748" w:rsidRPr="008D4E12" w:rsidRDefault="00032629">
            <w:pPr>
              <w:jc w:val="center"/>
              <w:rPr>
                <w:rFonts w:cs="Arial"/>
                <w:b/>
                <w:sz w:val="18"/>
                <w:szCs w:val="21"/>
              </w:rPr>
            </w:pPr>
            <w:r w:rsidRPr="008D4E12">
              <w:rPr>
                <w:rFonts w:cs="Arial"/>
                <w:b/>
                <w:sz w:val="18"/>
                <w:szCs w:val="21"/>
              </w:rPr>
              <w:t>Online</w:t>
            </w:r>
          </w:p>
          <w:p w14:paraId="1A445C64" w14:textId="77374477" w:rsidR="003159C9" w:rsidRPr="008D4E12" w:rsidRDefault="00220651" w:rsidP="002D186E">
            <w:pPr>
              <w:jc w:val="center"/>
              <w:rPr>
                <w:rFonts w:cs="Arial"/>
                <w:sz w:val="21"/>
                <w:szCs w:val="21"/>
              </w:rPr>
            </w:pPr>
            <w:r>
              <w:rPr>
                <w:noProof/>
              </w:rPr>
              <mc:AlternateContent>
                <mc:Choice Requires="wps">
                  <w:drawing>
                    <wp:anchor distT="0" distB="0" distL="114300" distR="114300" simplePos="0" relativeHeight="251665408" behindDoc="0" locked="0" layoutInCell="1" allowOverlap="1" wp14:anchorId="24D10F17" wp14:editId="2B060A67">
                      <wp:simplePos x="0" y="0"/>
                      <wp:positionH relativeFrom="column">
                        <wp:posOffset>428266</wp:posOffset>
                      </wp:positionH>
                      <wp:positionV relativeFrom="paragraph">
                        <wp:posOffset>734585</wp:posOffset>
                      </wp:positionV>
                      <wp:extent cx="2464904" cy="1257306"/>
                      <wp:effectExtent l="0" t="0" r="0" b="0"/>
                      <wp:wrapNone/>
                      <wp:docPr id="796801763" name="Textfeld 1"/>
                      <wp:cNvGraphicFramePr/>
                      <a:graphic xmlns:a="http://schemas.openxmlformats.org/drawingml/2006/main">
                        <a:graphicData uri="http://schemas.microsoft.com/office/word/2010/wordprocessingShape">
                          <wps:wsp>
                            <wps:cNvSpPr txBox="1"/>
                            <wps:spPr>
                              <a:xfrm>
                                <a:off x="0" y="0"/>
                                <a:ext cx="2464904" cy="1257306"/>
                              </a:xfrm>
                              <a:prstGeom prst="rect">
                                <a:avLst/>
                              </a:prstGeom>
                              <a:solidFill>
                                <a:schemeClr val="bg1"/>
                              </a:solidFill>
                              <a:ln w="6350">
                                <a:noFill/>
                              </a:ln>
                            </wps:spPr>
                            <wps:txbx>
                              <w:txbxContent>
                                <w:p w14:paraId="3A7D50AC" w14:textId="77777777" w:rsidR="00220651" w:rsidRPr="008E4077" w:rsidRDefault="00220651" w:rsidP="0032014D">
                                  <w:pPr>
                                    <w:adjustRightInd w:val="0"/>
                                    <w:snapToGrid w:val="0"/>
                                    <w:spacing w:line="360" w:lineRule="exact"/>
                                    <w:jc w:val="left"/>
                                    <w:rPr>
                                      <w:w w:val="93"/>
                                      <w:sz w:val="18"/>
                                      <w:szCs w:val="18"/>
                                    </w:rPr>
                                  </w:pPr>
                                  <w:r w:rsidRPr="008E4077">
                                    <w:rPr>
                                      <w:w w:val="93"/>
                                      <w:sz w:val="18"/>
                                      <w:szCs w:val="18"/>
                                    </w:rPr>
                                    <w:t>Prüfungsrichtlinien erörtern</w:t>
                                  </w:r>
                                </w:p>
                                <w:p w14:paraId="748C9C28" w14:textId="77777777" w:rsidR="00220651" w:rsidRPr="008E4077" w:rsidRDefault="00220651" w:rsidP="0032014D">
                                  <w:pPr>
                                    <w:adjustRightInd w:val="0"/>
                                    <w:snapToGrid w:val="0"/>
                                    <w:spacing w:line="360" w:lineRule="exact"/>
                                    <w:jc w:val="left"/>
                                    <w:rPr>
                                      <w:w w:val="93"/>
                                      <w:sz w:val="18"/>
                                      <w:szCs w:val="18"/>
                                    </w:rPr>
                                  </w:pPr>
                                  <w:r w:rsidRPr="008E4077">
                                    <w:rPr>
                                      <w:w w:val="93"/>
                                      <w:sz w:val="18"/>
                                      <w:szCs w:val="18"/>
                                    </w:rPr>
                                    <w:t>Sitzungsdokumente erörtern</w:t>
                                  </w:r>
                                </w:p>
                                <w:p w14:paraId="514F989A" w14:textId="77777777" w:rsidR="00220651" w:rsidRPr="008E4077" w:rsidRDefault="00220651" w:rsidP="0032014D">
                                  <w:pPr>
                                    <w:adjustRightInd w:val="0"/>
                                    <w:snapToGrid w:val="0"/>
                                    <w:spacing w:line="360" w:lineRule="exact"/>
                                    <w:jc w:val="left"/>
                                    <w:rPr>
                                      <w:w w:val="93"/>
                                      <w:sz w:val="18"/>
                                      <w:szCs w:val="18"/>
                                    </w:rPr>
                                  </w:pPr>
                                  <w:r w:rsidRPr="008E4077">
                                    <w:rPr>
                                      <w:w w:val="93"/>
                                      <w:sz w:val="18"/>
                                      <w:szCs w:val="18"/>
                                    </w:rPr>
                                    <w:t>Zusammenarbeit mit anderen Teilnehmern erörtern</w:t>
                                  </w:r>
                                </w:p>
                                <w:p w14:paraId="759E1F56" w14:textId="77777777" w:rsidR="00220651" w:rsidRPr="008E4077" w:rsidRDefault="00220651" w:rsidP="0032014D">
                                  <w:pPr>
                                    <w:adjustRightInd w:val="0"/>
                                    <w:snapToGrid w:val="0"/>
                                    <w:spacing w:line="360" w:lineRule="exact"/>
                                    <w:jc w:val="left"/>
                                    <w:rPr>
                                      <w:w w:val="93"/>
                                      <w:sz w:val="18"/>
                                      <w:szCs w:val="18"/>
                                    </w:rPr>
                                  </w:pPr>
                                  <w:r w:rsidRPr="008E4077">
                                    <w:rPr>
                                      <w:w w:val="93"/>
                                      <w:sz w:val="18"/>
                                      <w:szCs w:val="18"/>
                                    </w:rPr>
                                    <w:t>Schulung</w:t>
                                  </w:r>
                                </w:p>
                                <w:p w14:paraId="4E252CD0" w14:textId="3E525F4D" w:rsidR="00220651" w:rsidRPr="008E4077" w:rsidRDefault="00B27816" w:rsidP="0032014D">
                                  <w:pPr>
                                    <w:adjustRightInd w:val="0"/>
                                    <w:snapToGrid w:val="0"/>
                                    <w:spacing w:line="360" w:lineRule="exact"/>
                                    <w:jc w:val="left"/>
                                    <w:rPr>
                                      <w:w w:val="93"/>
                                      <w:sz w:val="18"/>
                                      <w:szCs w:val="18"/>
                                    </w:rPr>
                                  </w:pPr>
                                  <w:r>
                                    <w:rPr>
                                      <w:w w:val="93"/>
                                      <w:sz w:val="18"/>
                                      <w:szCs w:val="18"/>
                                    </w:rPr>
                                    <w:t>S</w:t>
                                  </w:r>
                                  <w:r w:rsidR="007D26B9">
                                    <w:rPr>
                                      <w:w w:val="93"/>
                                      <w:sz w:val="18"/>
                                      <w:szCs w:val="18"/>
                                    </w:rPr>
                                    <w:t>onstige</w:t>
                                  </w:r>
                                  <w:r w:rsidR="007D26B9" w:rsidRPr="008E4077">
                                    <w:rPr>
                                      <w:w w:val="93"/>
                                      <w:sz w:val="18"/>
                                      <w:szCs w:val="18"/>
                                    </w:rPr>
                                    <w:t xml:space="preserve"> </w:t>
                                  </w:r>
                                  <w:r w:rsidR="00220651" w:rsidRPr="008E4077">
                                    <w:rPr>
                                      <w:w w:val="93"/>
                                      <w:sz w:val="18"/>
                                      <w:szCs w:val="18"/>
                                    </w:rPr>
                                    <w:t>(bitte angeben)</w:t>
                                  </w:r>
                                </w:p>
                                <w:p w14:paraId="38644769" w14:textId="77777777" w:rsidR="008E4077" w:rsidRPr="008E4077" w:rsidRDefault="008E4077">
                                  <w:pPr>
                                    <w:rPr>
                                      <w:w w:val="9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D10F17" id="_x0000_s1027" type="#_x0000_t202" style="position:absolute;left:0;text-align:left;margin-left:33.7pt;margin-top:57.85pt;width:194.1pt;height:9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" fillcolor="white [3212]" stroked="f" strokeweight=".5pt">
                      <v:textbox inset="0,0,0,0">
                        <w:txbxContent>
                          <w:p w14:paraId="3A7D50AC" w14:textId="77777777" w:rsidR="00220651" w:rsidRPr="008E4077" w:rsidRDefault="00220651" w:rsidP="0032014D">
                            <w:pPr>
                              <w:adjustRightInd w:val="0"/>
                              <w:snapToGrid w:val="0"/>
                              <w:spacing w:line="360" w:lineRule="exact"/>
                              <w:jc w:val="left"/>
                              <w:rPr>
                                <w:w w:val="93"/>
                                <w:sz w:val="18"/>
                                <w:szCs w:val="18"/>
                              </w:rPr>
                            </w:pPr>
                            <w:r w:rsidRPr="008E4077">
                              <w:rPr>
                                <w:w w:val="93"/>
                                <w:sz w:val="18"/>
                                <w:szCs w:val="18"/>
                              </w:rPr>
                              <w:t>Prüfungsrichtlinien erörtern</w:t>
                            </w:r>
                          </w:p>
                          <w:p w14:paraId="748C9C28" w14:textId="77777777" w:rsidR="00220651" w:rsidRPr="008E4077" w:rsidRDefault="00220651" w:rsidP="0032014D">
                            <w:pPr>
                              <w:adjustRightInd w:val="0"/>
                              <w:snapToGrid w:val="0"/>
                              <w:spacing w:line="360" w:lineRule="exact"/>
                              <w:jc w:val="left"/>
                              <w:rPr>
                                <w:w w:val="93"/>
                                <w:sz w:val="18"/>
                                <w:szCs w:val="18"/>
                              </w:rPr>
                            </w:pPr>
                            <w:r w:rsidRPr="008E4077">
                              <w:rPr>
                                <w:w w:val="93"/>
                                <w:sz w:val="18"/>
                                <w:szCs w:val="18"/>
                              </w:rPr>
                              <w:t>Sitzungsdokumente erörtern</w:t>
                            </w:r>
                          </w:p>
                          <w:p w14:paraId="514F989A" w14:textId="77777777" w:rsidR="00220651" w:rsidRPr="008E4077" w:rsidRDefault="00220651" w:rsidP="0032014D">
                            <w:pPr>
                              <w:adjustRightInd w:val="0"/>
                              <w:snapToGrid w:val="0"/>
                              <w:spacing w:line="360" w:lineRule="exact"/>
                              <w:jc w:val="left"/>
                              <w:rPr>
                                <w:w w:val="93"/>
                                <w:sz w:val="18"/>
                                <w:szCs w:val="18"/>
                              </w:rPr>
                            </w:pPr>
                            <w:r w:rsidRPr="008E4077">
                              <w:rPr>
                                <w:w w:val="93"/>
                                <w:sz w:val="18"/>
                                <w:szCs w:val="18"/>
                              </w:rPr>
                              <w:t>Zusammenarbeit mit anderen Teilnehmern erörtern</w:t>
                            </w:r>
                          </w:p>
                          <w:p w14:paraId="759E1F56" w14:textId="77777777" w:rsidR="00220651" w:rsidRPr="008E4077" w:rsidRDefault="00220651" w:rsidP="0032014D">
                            <w:pPr>
                              <w:adjustRightInd w:val="0"/>
                              <w:snapToGrid w:val="0"/>
                              <w:spacing w:line="360" w:lineRule="exact"/>
                              <w:jc w:val="left"/>
                              <w:rPr>
                                <w:w w:val="93"/>
                                <w:sz w:val="18"/>
                                <w:szCs w:val="18"/>
                              </w:rPr>
                            </w:pPr>
                            <w:r w:rsidRPr="008E4077">
                              <w:rPr>
                                <w:w w:val="93"/>
                                <w:sz w:val="18"/>
                                <w:szCs w:val="18"/>
                              </w:rPr>
                              <w:t>Schulung</w:t>
                            </w:r>
                          </w:p>
                          <w:p w14:paraId="4E252CD0" w14:textId="3E525F4D" w:rsidR="00220651" w:rsidRPr="008E4077" w:rsidRDefault="00B27816" w:rsidP="0032014D">
                            <w:pPr>
                              <w:adjustRightInd w:val="0"/>
                              <w:snapToGrid w:val="0"/>
                              <w:spacing w:line="360" w:lineRule="exact"/>
                              <w:jc w:val="left"/>
                              <w:rPr>
                                <w:w w:val="93"/>
                                <w:sz w:val="18"/>
                                <w:szCs w:val="18"/>
                              </w:rPr>
                            </w:pPr>
                            <w:r>
                              <w:rPr>
                                <w:w w:val="93"/>
                                <w:sz w:val="18"/>
                                <w:szCs w:val="18"/>
                              </w:rPr>
                              <w:t>S</w:t>
                            </w:r>
                            <w:r w:rsidR="007D26B9">
                              <w:rPr>
                                <w:w w:val="93"/>
                                <w:sz w:val="18"/>
                                <w:szCs w:val="18"/>
                              </w:rPr>
                              <w:t>onstige</w:t>
                            </w:r>
                            <w:r w:rsidR="007D26B9" w:rsidRPr="008E4077">
                              <w:rPr>
                                <w:w w:val="93"/>
                                <w:sz w:val="18"/>
                                <w:szCs w:val="18"/>
                              </w:rPr>
                              <w:t xml:space="preserve"> </w:t>
                            </w:r>
                            <w:r w:rsidR="00220651" w:rsidRPr="008E4077">
                              <w:rPr>
                                <w:w w:val="93"/>
                                <w:sz w:val="18"/>
                                <w:szCs w:val="18"/>
                              </w:rPr>
                              <w:t>(bitte angeben)</w:t>
                            </w:r>
                          </w:p>
                          <w:p w14:paraId="38644769" w14:textId="77777777" w:rsidR="008E4077" w:rsidRPr="008E4077" w:rsidRDefault="008E4077">
                            <w:pPr>
                              <w:rPr>
                                <w:w w:val="93"/>
                              </w:rPr>
                            </w:pPr>
                          </w:p>
                        </w:txbxContent>
                      </v:textbox>
                    </v:shape>
                  </w:pict>
                </mc:Fallback>
              </mc:AlternateContent>
            </w:r>
            <w:r w:rsidR="003159C9" w:rsidRPr="008D4E12">
              <w:rPr>
                <w:noProof/>
              </w:rPr>
              <w:drawing>
                <wp:inline distT="0" distB="0" distL="0" distR="0" wp14:anchorId="64823C21" wp14:editId="1DFA85EC">
                  <wp:extent cx="2981325" cy="1979875"/>
                  <wp:effectExtent l="0" t="0" r="0" b="1905"/>
                  <wp:docPr id="18"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tc>
      </w:tr>
      <w:tr w:rsidR="003159C9" w:rsidRPr="008D4E12" w14:paraId="3026FD64" w14:textId="77777777" w:rsidTr="00A4077A">
        <w:trPr>
          <w:jc w:val="center"/>
        </w:trPr>
        <w:tc>
          <w:tcPr>
            <w:tcW w:w="9373" w:type="dxa"/>
            <w:gridSpan w:val="2"/>
            <w:tcBorders>
              <w:bottom w:val="single" w:sz="4" w:space="0" w:color="auto"/>
            </w:tcBorders>
            <w:vAlign w:val="center"/>
          </w:tcPr>
          <w:p w14:paraId="320AACA2" w14:textId="77777777" w:rsidR="00DC4748" w:rsidRPr="004B7D1E" w:rsidRDefault="006D420C">
            <w:pPr>
              <w:keepNext/>
              <w:keepLines/>
              <w:jc w:val="center"/>
              <w:rPr>
                <w:rFonts w:cs="Arial"/>
                <w:b/>
                <w:sz w:val="21"/>
                <w:szCs w:val="21"/>
              </w:rPr>
            </w:pPr>
            <w:r w:rsidRPr="004B7D1E">
              <w:rPr>
                <w:rFonts w:cs="Arial"/>
                <w:b/>
                <w:sz w:val="21"/>
                <w:szCs w:val="21"/>
              </w:rPr>
              <w:t>TWF</w:t>
            </w:r>
          </w:p>
        </w:tc>
      </w:tr>
      <w:tr w:rsidR="003159C9" w:rsidRPr="008D4E12" w14:paraId="07DA400E" w14:textId="77777777" w:rsidTr="00A4077A">
        <w:trPr>
          <w:trHeight w:val="3402"/>
          <w:jc w:val="center"/>
        </w:trPr>
        <w:tc>
          <w:tcPr>
            <w:tcW w:w="4686" w:type="dxa"/>
            <w:tcBorders>
              <w:bottom w:val="single" w:sz="4" w:space="0" w:color="auto"/>
            </w:tcBorders>
          </w:tcPr>
          <w:p w14:paraId="5E8DA049" w14:textId="57B07FF6" w:rsidR="00DC4748" w:rsidRPr="004B7D1E" w:rsidRDefault="006D420C">
            <w:pPr>
              <w:keepNext/>
              <w:keepLines/>
              <w:jc w:val="center"/>
              <w:rPr>
                <w:rFonts w:cs="Arial"/>
                <w:b/>
                <w:sz w:val="18"/>
                <w:szCs w:val="21"/>
              </w:rPr>
            </w:pPr>
            <w:r w:rsidRPr="004B7D1E">
              <w:rPr>
                <w:rFonts w:cs="Arial"/>
                <w:b/>
                <w:sz w:val="18"/>
                <w:szCs w:val="21"/>
              </w:rPr>
              <w:t>Persönlich</w:t>
            </w:r>
          </w:p>
          <w:p w14:paraId="6D7F8724" w14:textId="2EF02ADD" w:rsidR="003159C9" w:rsidRPr="004B7D1E" w:rsidRDefault="00404721" w:rsidP="002D186E">
            <w:pPr>
              <w:keepNext/>
              <w:keepLines/>
              <w:jc w:val="center"/>
              <w:rPr>
                <w:rFonts w:cs="Arial"/>
                <w:sz w:val="21"/>
                <w:szCs w:val="21"/>
              </w:rPr>
            </w:pPr>
            <w:r w:rsidRPr="004B7D1E">
              <w:rPr>
                <w:noProof/>
              </w:rPr>
              <mc:AlternateContent>
                <mc:Choice Requires="wps">
                  <w:drawing>
                    <wp:anchor distT="0" distB="0" distL="114300" distR="114300" simplePos="0" relativeHeight="251667456" behindDoc="0" locked="0" layoutInCell="1" allowOverlap="1" wp14:anchorId="4EA92897" wp14:editId="3DF4E2C4">
                      <wp:simplePos x="0" y="0"/>
                      <wp:positionH relativeFrom="column">
                        <wp:posOffset>438345</wp:posOffset>
                      </wp:positionH>
                      <wp:positionV relativeFrom="paragraph">
                        <wp:posOffset>1157654</wp:posOffset>
                      </wp:positionV>
                      <wp:extent cx="2430194" cy="1189601"/>
                      <wp:effectExtent l="0" t="0" r="0" b="4445"/>
                      <wp:wrapNone/>
                      <wp:docPr id="1510669686" name="Textfeld 1"/>
                      <wp:cNvGraphicFramePr/>
                      <a:graphic xmlns:a="http://schemas.openxmlformats.org/drawingml/2006/main">
                        <a:graphicData uri="http://schemas.microsoft.com/office/word/2010/wordprocessingShape">
                          <wps:wsp>
                            <wps:cNvSpPr txBox="1"/>
                            <wps:spPr>
                              <a:xfrm>
                                <a:off x="0" y="0"/>
                                <a:ext cx="2430194" cy="1189601"/>
                              </a:xfrm>
                              <a:prstGeom prst="rect">
                                <a:avLst/>
                              </a:prstGeom>
                              <a:solidFill>
                                <a:schemeClr val="bg1"/>
                              </a:solidFill>
                              <a:ln w="6350">
                                <a:noFill/>
                              </a:ln>
                            </wps:spPr>
                            <wps:txbx>
                              <w:txbxContent>
                                <w:p w14:paraId="124EE339" w14:textId="77777777" w:rsidR="00404721" w:rsidRPr="008E4077" w:rsidRDefault="00404721" w:rsidP="0032014D">
                                  <w:pPr>
                                    <w:adjustRightInd w:val="0"/>
                                    <w:snapToGrid w:val="0"/>
                                    <w:spacing w:line="360" w:lineRule="exact"/>
                                    <w:jc w:val="left"/>
                                    <w:rPr>
                                      <w:w w:val="95"/>
                                      <w:sz w:val="18"/>
                                      <w:szCs w:val="18"/>
                                    </w:rPr>
                                  </w:pPr>
                                  <w:r w:rsidRPr="008E4077">
                                    <w:rPr>
                                      <w:w w:val="95"/>
                                      <w:sz w:val="18"/>
                                      <w:szCs w:val="18"/>
                                    </w:rPr>
                                    <w:t>Prüfungsrichtlinien erörtern</w:t>
                                  </w:r>
                                </w:p>
                                <w:p w14:paraId="776FC849" w14:textId="77777777" w:rsidR="00404721" w:rsidRPr="008E4077" w:rsidRDefault="00404721" w:rsidP="0032014D">
                                  <w:pPr>
                                    <w:adjustRightInd w:val="0"/>
                                    <w:snapToGrid w:val="0"/>
                                    <w:spacing w:line="360" w:lineRule="exact"/>
                                    <w:jc w:val="left"/>
                                    <w:rPr>
                                      <w:w w:val="95"/>
                                      <w:sz w:val="18"/>
                                      <w:szCs w:val="18"/>
                                    </w:rPr>
                                  </w:pPr>
                                  <w:r w:rsidRPr="008E4077">
                                    <w:rPr>
                                      <w:w w:val="95"/>
                                      <w:sz w:val="18"/>
                                      <w:szCs w:val="18"/>
                                    </w:rPr>
                                    <w:t>Sitzungsdokumente erörtern</w:t>
                                  </w:r>
                                </w:p>
                                <w:p w14:paraId="16639CC5" w14:textId="77777777" w:rsidR="00404721" w:rsidRPr="00404721" w:rsidRDefault="00404721" w:rsidP="0032014D">
                                  <w:pPr>
                                    <w:adjustRightInd w:val="0"/>
                                    <w:snapToGrid w:val="0"/>
                                    <w:spacing w:line="360" w:lineRule="exact"/>
                                    <w:jc w:val="left"/>
                                    <w:rPr>
                                      <w:w w:val="90"/>
                                      <w:sz w:val="18"/>
                                      <w:szCs w:val="18"/>
                                    </w:rPr>
                                  </w:pPr>
                                  <w:r w:rsidRPr="00404721">
                                    <w:rPr>
                                      <w:w w:val="90"/>
                                      <w:sz w:val="18"/>
                                      <w:szCs w:val="18"/>
                                    </w:rPr>
                                    <w:t>Zusammenarbeit mit anderen Teilnehmern erörtern</w:t>
                                  </w:r>
                                </w:p>
                                <w:p w14:paraId="0681FBF9" w14:textId="77777777" w:rsidR="00404721" w:rsidRPr="008E4077" w:rsidRDefault="00404721" w:rsidP="0032014D">
                                  <w:pPr>
                                    <w:adjustRightInd w:val="0"/>
                                    <w:snapToGrid w:val="0"/>
                                    <w:spacing w:line="360" w:lineRule="exact"/>
                                    <w:jc w:val="left"/>
                                    <w:rPr>
                                      <w:w w:val="95"/>
                                      <w:sz w:val="18"/>
                                      <w:szCs w:val="18"/>
                                    </w:rPr>
                                  </w:pPr>
                                  <w:r w:rsidRPr="008E4077">
                                    <w:rPr>
                                      <w:w w:val="95"/>
                                      <w:sz w:val="18"/>
                                      <w:szCs w:val="18"/>
                                    </w:rPr>
                                    <w:t>Schulung</w:t>
                                  </w:r>
                                </w:p>
                                <w:p w14:paraId="43AC4118" w14:textId="6EC64AD7" w:rsidR="00404721" w:rsidRPr="008E4077" w:rsidRDefault="00B27816" w:rsidP="0032014D">
                                  <w:pPr>
                                    <w:adjustRightInd w:val="0"/>
                                    <w:snapToGrid w:val="0"/>
                                    <w:spacing w:line="360" w:lineRule="exact"/>
                                    <w:jc w:val="left"/>
                                    <w:rPr>
                                      <w:w w:val="95"/>
                                      <w:sz w:val="18"/>
                                      <w:szCs w:val="18"/>
                                    </w:rPr>
                                  </w:pPr>
                                  <w:r>
                                    <w:rPr>
                                      <w:w w:val="95"/>
                                      <w:sz w:val="18"/>
                                      <w:szCs w:val="18"/>
                                    </w:rPr>
                                    <w:t>S</w:t>
                                  </w:r>
                                  <w:r w:rsidR="008727F2">
                                    <w:rPr>
                                      <w:w w:val="95"/>
                                      <w:sz w:val="18"/>
                                      <w:szCs w:val="18"/>
                                    </w:rPr>
                                    <w:t>onstige</w:t>
                                  </w:r>
                                  <w:r w:rsidR="008727F2" w:rsidRPr="008E4077">
                                    <w:rPr>
                                      <w:w w:val="95"/>
                                      <w:sz w:val="18"/>
                                      <w:szCs w:val="18"/>
                                    </w:rPr>
                                    <w:t xml:space="preserve"> </w:t>
                                  </w:r>
                                  <w:r w:rsidR="00404721" w:rsidRPr="008E4077">
                                    <w:rPr>
                                      <w:w w:val="95"/>
                                      <w:sz w:val="18"/>
                                      <w:szCs w:val="18"/>
                                    </w:rPr>
                                    <w:t>(bitte angeben)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A92897" id="_x0000_s1028" type="#_x0000_t202" style="position:absolute;left:0;text-align:left;margin-left:34.5pt;margin-top:91.15pt;width:191.35pt;height:93.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" fillcolor="white [3212]" stroked="f" strokeweight=".5pt">
                      <v:textbox inset="0,0,0,0">
                        <w:txbxContent>
                          <w:p w14:paraId="124EE339" w14:textId="77777777" w:rsidR="00404721" w:rsidRPr="008E4077" w:rsidRDefault="00404721" w:rsidP="0032014D">
                            <w:pPr>
                              <w:adjustRightInd w:val="0"/>
                              <w:snapToGrid w:val="0"/>
                              <w:spacing w:line="360" w:lineRule="exact"/>
                              <w:jc w:val="left"/>
                              <w:rPr>
                                <w:w w:val="95"/>
                                <w:sz w:val="18"/>
                                <w:szCs w:val="18"/>
                              </w:rPr>
                            </w:pPr>
                            <w:r w:rsidRPr="008E4077">
                              <w:rPr>
                                <w:w w:val="95"/>
                                <w:sz w:val="18"/>
                                <w:szCs w:val="18"/>
                              </w:rPr>
                              <w:t>Prüfungsrichtlinien erörtern</w:t>
                            </w:r>
                          </w:p>
                          <w:p w14:paraId="776FC849" w14:textId="77777777" w:rsidR="00404721" w:rsidRPr="008E4077" w:rsidRDefault="00404721" w:rsidP="0032014D">
                            <w:pPr>
                              <w:adjustRightInd w:val="0"/>
                              <w:snapToGrid w:val="0"/>
                              <w:spacing w:line="360" w:lineRule="exact"/>
                              <w:jc w:val="left"/>
                              <w:rPr>
                                <w:w w:val="95"/>
                                <w:sz w:val="18"/>
                                <w:szCs w:val="18"/>
                              </w:rPr>
                            </w:pPr>
                            <w:r w:rsidRPr="008E4077">
                              <w:rPr>
                                <w:w w:val="95"/>
                                <w:sz w:val="18"/>
                                <w:szCs w:val="18"/>
                              </w:rPr>
                              <w:t>Sitzungsdokumente erörtern</w:t>
                            </w:r>
                          </w:p>
                          <w:p w14:paraId="16639CC5" w14:textId="77777777" w:rsidR="00404721" w:rsidRPr="00404721" w:rsidRDefault="00404721" w:rsidP="0032014D">
                            <w:pPr>
                              <w:adjustRightInd w:val="0"/>
                              <w:snapToGrid w:val="0"/>
                              <w:spacing w:line="360" w:lineRule="exact"/>
                              <w:jc w:val="left"/>
                              <w:rPr>
                                <w:w w:val="90"/>
                                <w:sz w:val="18"/>
                                <w:szCs w:val="18"/>
                              </w:rPr>
                            </w:pPr>
                            <w:r w:rsidRPr="00404721">
                              <w:rPr>
                                <w:w w:val="90"/>
                                <w:sz w:val="18"/>
                                <w:szCs w:val="18"/>
                              </w:rPr>
                              <w:t>Zusammenarbeit mit anderen Teilnehmern erörtern</w:t>
                            </w:r>
                          </w:p>
                          <w:p w14:paraId="0681FBF9" w14:textId="77777777" w:rsidR="00404721" w:rsidRPr="008E4077" w:rsidRDefault="00404721" w:rsidP="0032014D">
                            <w:pPr>
                              <w:adjustRightInd w:val="0"/>
                              <w:snapToGrid w:val="0"/>
                              <w:spacing w:line="360" w:lineRule="exact"/>
                              <w:jc w:val="left"/>
                              <w:rPr>
                                <w:w w:val="95"/>
                                <w:sz w:val="18"/>
                                <w:szCs w:val="18"/>
                              </w:rPr>
                            </w:pPr>
                            <w:r w:rsidRPr="008E4077">
                              <w:rPr>
                                <w:w w:val="95"/>
                                <w:sz w:val="18"/>
                                <w:szCs w:val="18"/>
                              </w:rPr>
                              <w:t>Schulung</w:t>
                            </w:r>
                          </w:p>
                          <w:p w14:paraId="43AC4118" w14:textId="6EC64AD7" w:rsidR="00404721" w:rsidRPr="008E4077" w:rsidRDefault="00B27816" w:rsidP="0032014D">
                            <w:pPr>
                              <w:adjustRightInd w:val="0"/>
                              <w:snapToGrid w:val="0"/>
                              <w:spacing w:line="360" w:lineRule="exact"/>
                              <w:jc w:val="left"/>
                              <w:rPr>
                                <w:w w:val="95"/>
                                <w:sz w:val="18"/>
                                <w:szCs w:val="18"/>
                              </w:rPr>
                            </w:pPr>
                            <w:r>
                              <w:rPr>
                                <w:w w:val="95"/>
                                <w:sz w:val="18"/>
                                <w:szCs w:val="18"/>
                              </w:rPr>
                              <w:t>S</w:t>
                            </w:r>
                            <w:r w:rsidR="008727F2">
                              <w:rPr>
                                <w:w w:val="95"/>
                                <w:sz w:val="18"/>
                                <w:szCs w:val="18"/>
                              </w:rPr>
                              <w:t>onstige</w:t>
                            </w:r>
                            <w:r w:rsidR="008727F2" w:rsidRPr="008E4077">
                              <w:rPr>
                                <w:w w:val="95"/>
                                <w:sz w:val="18"/>
                                <w:szCs w:val="18"/>
                              </w:rPr>
                              <w:t xml:space="preserve"> </w:t>
                            </w:r>
                            <w:r w:rsidR="00404721" w:rsidRPr="008E4077">
                              <w:rPr>
                                <w:w w:val="95"/>
                                <w:sz w:val="18"/>
                                <w:szCs w:val="18"/>
                              </w:rPr>
                              <w:t>(bitte angeben)</w:t>
                            </w:r>
                          </w:p>
                        </w:txbxContent>
                      </v:textbox>
                    </v:shape>
                  </w:pict>
                </mc:Fallback>
              </mc:AlternateContent>
            </w:r>
            <w:r w:rsidR="003159C9" w:rsidRPr="004B7D1E">
              <w:rPr>
                <w:noProof/>
              </w:rPr>
              <w:drawing>
                <wp:inline distT="0" distB="0" distL="0" distR="0" wp14:anchorId="6B6359E4" wp14:editId="7CFC7D23">
                  <wp:extent cx="3005593" cy="2385391"/>
                  <wp:effectExtent l="0" t="0" r="4445" b="0"/>
                  <wp:docPr id="43" name="Chart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7A4AFDC3" w14:textId="77777777" w:rsidR="00DC4748" w:rsidRPr="004B7D1E" w:rsidRDefault="006D420C">
            <w:pPr>
              <w:keepNext/>
              <w:keepLines/>
              <w:numPr>
                <w:ilvl w:val="0"/>
                <w:numId w:val="9"/>
              </w:numPr>
              <w:ind w:left="308" w:hanging="284"/>
              <w:contextualSpacing/>
              <w:jc w:val="left"/>
              <w:rPr>
                <w:rFonts w:cs="Arial"/>
                <w:sz w:val="18"/>
                <w:szCs w:val="21"/>
              </w:rPr>
            </w:pPr>
            <w:r w:rsidRPr="004B7D1E">
              <w:rPr>
                <w:rFonts w:cs="Arial"/>
                <w:sz w:val="18"/>
                <w:szCs w:val="21"/>
              </w:rPr>
              <w:t>Informelle Gespräche mit Behörden, um deren nationales Sortenschutzsystem zu verstehen</w:t>
            </w:r>
          </w:p>
          <w:p w14:paraId="29F61B9A" w14:textId="77777777" w:rsidR="00DC4748" w:rsidRPr="004B7D1E" w:rsidRDefault="006D420C">
            <w:pPr>
              <w:keepNext/>
              <w:keepLines/>
              <w:numPr>
                <w:ilvl w:val="0"/>
                <w:numId w:val="9"/>
              </w:numPr>
              <w:ind w:left="308" w:hanging="284"/>
              <w:contextualSpacing/>
              <w:jc w:val="left"/>
              <w:rPr>
                <w:rFonts w:cs="Arial"/>
                <w:sz w:val="18"/>
                <w:szCs w:val="21"/>
              </w:rPr>
            </w:pPr>
            <w:r w:rsidRPr="004B7D1E">
              <w:rPr>
                <w:rFonts w:cs="Arial"/>
                <w:sz w:val="18"/>
                <w:szCs w:val="21"/>
              </w:rPr>
              <w:t>Hilfe bei der Organisation</w:t>
            </w:r>
          </w:p>
          <w:p w14:paraId="618D9CDD" w14:textId="11ABB81C" w:rsidR="00DC4748" w:rsidRPr="004B7D1E" w:rsidRDefault="006D420C">
            <w:pPr>
              <w:keepNext/>
              <w:keepLines/>
              <w:numPr>
                <w:ilvl w:val="0"/>
                <w:numId w:val="9"/>
              </w:numPr>
              <w:ind w:left="308" w:hanging="284"/>
              <w:contextualSpacing/>
              <w:jc w:val="left"/>
              <w:rPr>
                <w:rFonts w:cs="Arial"/>
                <w:sz w:val="18"/>
                <w:szCs w:val="21"/>
              </w:rPr>
            </w:pPr>
            <w:r w:rsidRPr="004B7D1E">
              <w:rPr>
                <w:rFonts w:cs="Arial"/>
                <w:sz w:val="18"/>
                <w:szCs w:val="21"/>
              </w:rPr>
              <w:t>Teil des Organisationsteams</w:t>
            </w:r>
          </w:p>
          <w:p w14:paraId="10C7B3CA" w14:textId="5AA1F11C" w:rsidR="00DC4748" w:rsidRPr="004B7D1E" w:rsidRDefault="00553D3C">
            <w:pPr>
              <w:keepNext/>
              <w:keepLines/>
              <w:numPr>
                <w:ilvl w:val="0"/>
                <w:numId w:val="9"/>
              </w:numPr>
              <w:ind w:left="308" w:hanging="284"/>
              <w:contextualSpacing/>
              <w:jc w:val="left"/>
              <w:rPr>
                <w:rFonts w:cs="Arial"/>
                <w:sz w:val="18"/>
                <w:szCs w:val="21"/>
              </w:rPr>
            </w:pPr>
            <w:r w:rsidRPr="004B7D1E">
              <w:rPr>
                <w:rFonts w:cs="Arial"/>
                <w:sz w:val="18"/>
                <w:szCs w:val="21"/>
              </w:rPr>
              <w:t>I</w:t>
            </w:r>
            <w:r w:rsidR="006D420C" w:rsidRPr="004B7D1E">
              <w:rPr>
                <w:rFonts w:cs="Arial"/>
                <w:sz w:val="18"/>
                <w:szCs w:val="21"/>
              </w:rPr>
              <w:t>n Datenbanken für beschreibende Sorten vorhanden</w:t>
            </w:r>
          </w:p>
          <w:p w14:paraId="57E05AE0" w14:textId="77777777" w:rsidR="003159C9" w:rsidRPr="004B7D1E" w:rsidRDefault="003159C9" w:rsidP="002D186E">
            <w:pPr>
              <w:keepNext/>
              <w:keepLines/>
              <w:jc w:val="center"/>
              <w:rPr>
                <w:rFonts w:cs="Arial"/>
                <w:sz w:val="21"/>
                <w:szCs w:val="21"/>
              </w:rPr>
            </w:pPr>
          </w:p>
        </w:tc>
        <w:tc>
          <w:tcPr>
            <w:tcW w:w="4687" w:type="dxa"/>
            <w:tcBorders>
              <w:bottom w:val="single" w:sz="4" w:space="0" w:color="auto"/>
            </w:tcBorders>
          </w:tcPr>
          <w:p w14:paraId="5848F644" w14:textId="615E6062" w:rsidR="00DC4748" w:rsidRPr="008D4E12" w:rsidRDefault="00032629">
            <w:pPr>
              <w:keepNext/>
              <w:keepLines/>
              <w:jc w:val="center"/>
              <w:rPr>
                <w:rFonts w:cs="Arial"/>
                <w:b/>
                <w:sz w:val="18"/>
                <w:szCs w:val="21"/>
              </w:rPr>
            </w:pPr>
            <w:r w:rsidRPr="008D4E12">
              <w:rPr>
                <w:rFonts w:cs="Arial"/>
                <w:b/>
                <w:sz w:val="18"/>
                <w:szCs w:val="21"/>
              </w:rPr>
              <w:t>Online</w:t>
            </w:r>
          </w:p>
          <w:p w14:paraId="28C55DA0" w14:textId="1E4A7F65" w:rsidR="003159C9" w:rsidRPr="008D4E12" w:rsidRDefault="00404721" w:rsidP="002D186E">
            <w:pPr>
              <w:keepNext/>
              <w:keepLines/>
              <w:jc w:val="center"/>
            </w:pPr>
            <w:r>
              <w:rPr>
                <w:noProof/>
              </w:rPr>
              <mc:AlternateContent>
                <mc:Choice Requires="wps">
                  <w:drawing>
                    <wp:anchor distT="0" distB="0" distL="114300" distR="114300" simplePos="0" relativeHeight="251669504" behindDoc="0" locked="0" layoutInCell="1" allowOverlap="1" wp14:anchorId="2743F1E2" wp14:editId="65F1D204">
                      <wp:simplePos x="0" y="0"/>
                      <wp:positionH relativeFrom="column">
                        <wp:posOffset>341816</wp:posOffset>
                      </wp:positionH>
                      <wp:positionV relativeFrom="paragraph">
                        <wp:posOffset>1380327</wp:posOffset>
                      </wp:positionV>
                      <wp:extent cx="2464904" cy="1257306"/>
                      <wp:effectExtent l="0" t="0" r="0" b="0"/>
                      <wp:wrapNone/>
                      <wp:docPr id="214878101" name="Textfeld 1"/>
                      <wp:cNvGraphicFramePr/>
                      <a:graphic xmlns:a="http://schemas.openxmlformats.org/drawingml/2006/main">
                        <a:graphicData uri="http://schemas.microsoft.com/office/word/2010/wordprocessingShape">
                          <wps:wsp>
                            <wps:cNvSpPr txBox="1"/>
                            <wps:spPr>
                              <a:xfrm>
                                <a:off x="0" y="0"/>
                                <a:ext cx="2464904" cy="1257306"/>
                              </a:xfrm>
                              <a:prstGeom prst="rect">
                                <a:avLst/>
                              </a:prstGeom>
                              <a:solidFill>
                                <a:schemeClr val="bg1"/>
                              </a:solidFill>
                              <a:ln w="6350">
                                <a:noFill/>
                              </a:ln>
                            </wps:spPr>
                            <wps:txbx>
                              <w:txbxContent>
                                <w:p w14:paraId="0C390547" w14:textId="77777777" w:rsidR="00404721" w:rsidRPr="008E4077" w:rsidRDefault="00404721" w:rsidP="0032014D">
                                  <w:pPr>
                                    <w:adjustRightInd w:val="0"/>
                                    <w:snapToGrid w:val="0"/>
                                    <w:spacing w:line="360" w:lineRule="exact"/>
                                    <w:jc w:val="left"/>
                                    <w:rPr>
                                      <w:w w:val="93"/>
                                      <w:sz w:val="18"/>
                                      <w:szCs w:val="18"/>
                                    </w:rPr>
                                  </w:pPr>
                                  <w:r w:rsidRPr="008E4077">
                                    <w:rPr>
                                      <w:w w:val="93"/>
                                      <w:sz w:val="18"/>
                                      <w:szCs w:val="18"/>
                                    </w:rPr>
                                    <w:t>Prüfungsrichtlinien erörtern</w:t>
                                  </w:r>
                                </w:p>
                                <w:p w14:paraId="028C1C0F" w14:textId="77777777" w:rsidR="00404721" w:rsidRPr="008E4077" w:rsidRDefault="00404721" w:rsidP="0032014D">
                                  <w:pPr>
                                    <w:adjustRightInd w:val="0"/>
                                    <w:snapToGrid w:val="0"/>
                                    <w:spacing w:line="360" w:lineRule="exact"/>
                                    <w:jc w:val="left"/>
                                    <w:rPr>
                                      <w:w w:val="93"/>
                                      <w:sz w:val="18"/>
                                      <w:szCs w:val="18"/>
                                    </w:rPr>
                                  </w:pPr>
                                  <w:r w:rsidRPr="008E4077">
                                    <w:rPr>
                                      <w:w w:val="93"/>
                                      <w:sz w:val="18"/>
                                      <w:szCs w:val="18"/>
                                    </w:rPr>
                                    <w:t>Sitzungsdokumente erörtern</w:t>
                                  </w:r>
                                </w:p>
                                <w:p w14:paraId="541D25D1" w14:textId="77777777" w:rsidR="00404721" w:rsidRPr="008E4077" w:rsidRDefault="00404721" w:rsidP="0032014D">
                                  <w:pPr>
                                    <w:adjustRightInd w:val="0"/>
                                    <w:snapToGrid w:val="0"/>
                                    <w:spacing w:line="360" w:lineRule="exact"/>
                                    <w:jc w:val="left"/>
                                    <w:rPr>
                                      <w:w w:val="93"/>
                                      <w:sz w:val="18"/>
                                      <w:szCs w:val="18"/>
                                    </w:rPr>
                                  </w:pPr>
                                  <w:r w:rsidRPr="008E4077">
                                    <w:rPr>
                                      <w:w w:val="93"/>
                                      <w:sz w:val="18"/>
                                      <w:szCs w:val="18"/>
                                    </w:rPr>
                                    <w:t>Zusammenarbeit mit anderen Teilnehmern erörtern</w:t>
                                  </w:r>
                                </w:p>
                                <w:p w14:paraId="071E492F" w14:textId="07280DDC" w:rsidR="00404721" w:rsidRPr="00B77614" w:rsidRDefault="00404721" w:rsidP="00B77614">
                                  <w:pPr>
                                    <w:adjustRightInd w:val="0"/>
                                    <w:snapToGrid w:val="0"/>
                                    <w:spacing w:line="360" w:lineRule="exact"/>
                                    <w:jc w:val="left"/>
                                    <w:rPr>
                                      <w:w w:val="93"/>
                                      <w:sz w:val="18"/>
                                      <w:szCs w:val="18"/>
                                    </w:rPr>
                                  </w:pPr>
                                  <w:r w:rsidRPr="008E4077">
                                    <w:rPr>
                                      <w:w w:val="93"/>
                                      <w:sz w:val="18"/>
                                      <w:szCs w:val="18"/>
                                    </w:rPr>
                                    <w:t>Schulung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43F1E2" id="_x0000_s1029" type="#_x0000_t202" style="position:absolute;left:0;text-align:left;margin-left:26.9pt;margin-top:108.7pt;width:194.1pt;height:9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" fillcolor="white [3212]" stroked="f" strokeweight=".5pt">
                      <v:textbox inset="0,0,0,0">
                        <w:txbxContent>
                          <w:p w14:paraId="0C390547" w14:textId="77777777" w:rsidR="00404721" w:rsidRPr="008E4077" w:rsidRDefault="00404721" w:rsidP="0032014D">
                            <w:pPr>
                              <w:adjustRightInd w:val="0"/>
                              <w:snapToGrid w:val="0"/>
                              <w:spacing w:line="360" w:lineRule="exact"/>
                              <w:jc w:val="left"/>
                              <w:rPr>
                                <w:w w:val="93"/>
                                <w:sz w:val="18"/>
                                <w:szCs w:val="18"/>
                              </w:rPr>
                            </w:pPr>
                            <w:r w:rsidRPr="008E4077">
                              <w:rPr>
                                <w:w w:val="93"/>
                                <w:sz w:val="18"/>
                                <w:szCs w:val="18"/>
                              </w:rPr>
                              <w:t>Prüfungsrichtlinien erörtern</w:t>
                            </w:r>
                          </w:p>
                          <w:p w14:paraId="028C1C0F" w14:textId="77777777" w:rsidR="00404721" w:rsidRPr="008E4077" w:rsidRDefault="00404721" w:rsidP="0032014D">
                            <w:pPr>
                              <w:adjustRightInd w:val="0"/>
                              <w:snapToGrid w:val="0"/>
                              <w:spacing w:line="360" w:lineRule="exact"/>
                              <w:jc w:val="left"/>
                              <w:rPr>
                                <w:w w:val="93"/>
                                <w:sz w:val="18"/>
                                <w:szCs w:val="18"/>
                              </w:rPr>
                            </w:pPr>
                            <w:r w:rsidRPr="008E4077">
                              <w:rPr>
                                <w:w w:val="93"/>
                                <w:sz w:val="18"/>
                                <w:szCs w:val="18"/>
                              </w:rPr>
                              <w:t>Sitzungsdokumente erörtern</w:t>
                            </w:r>
                          </w:p>
                          <w:p w14:paraId="541D25D1" w14:textId="77777777" w:rsidR="00404721" w:rsidRPr="008E4077" w:rsidRDefault="00404721" w:rsidP="0032014D">
                            <w:pPr>
                              <w:adjustRightInd w:val="0"/>
                              <w:snapToGrid w:val="0"/>
                              <w:spacing w:line="360" w:lineRule="exact"/>
                              <w:jc w:val="left"/>
                              <w:rPr>
                                <w:w w:val="93"/>
                                <w:sz w:val="18"/>
                                <w:szCs w:val="18"/>
                              </w:rPr>
                            </w:pPr>
                            <w:r w:rsidRPr="008E4077">
                              <w:rPr>
                                <w:w w:val="93"/>
                                <w:sz w:val="18"/>
                                <w:szCs w:val="18"/>
                              </w:rPr>
                              <w:t>Zusammenarbeit mit anderen Teilnehmern erörtern</w:t>
                            </w:r>
                          </w:p>
                          <w:p w14:paraId="071E492F" w14:textId="07280DDC" w:rsidR="00404721" w:rsidRPr="00B77614" w:rsidRDefault="00404721" w:rsidP="00B77614">
                            <w:pPr>
                              <w:adjustRightInd w:val="0"/>
                              <w:snapToGrid w:val="0"/>
                              <w:spacing w:line="360" w:lineRule="exact"/>
                              <w:jc w:val="left"/>
                              <w:rPr>
                                <w:w w:val="93"/>
                                <w:sz w:val="18"/>
                                <w:szCs w:val="18"/>
                              </w:rPr>
                            </w:pPr>
                            <w:r w:rsidRPr="008E4077">
                              <w:rPr>
                                <w:w w:val="93"/>
                                <w:sz w:val="18"/>
                                <w:szCs w:val="18"/>
                              </w:rPr>
                              <w:t>Schulung</w:t>
                            </w:r>
                          </w:p>
                        </w:txbxContent>
                      </v:textbox>
                    </v:shape>
                  </w:pict>
                </mc:Fallback>
              </mc:AlternateContent>
            </w:r>
            <w:r w:rsidR="003159C9" w:rsidRPr="008D4E12">
              <w:rPr>
                <w:noProof/>
              </w:rPr>
              <w:drawing>
                <wp:inline distT="0" distB="0" distL="0" distR="0" wp14:anchorId="07D637DF" wp14:editId="402A0E53">
                  <wp:extent cx="2759103" cy="2385060"/>
                  <wp:effectExtent l="0" t="0" r="3175" b="0"/>
                  <wp:docPr id="44" name="Chart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6A58B35" w14:textId="77777777" w:rsidR="003159C9" w:rsidRPr="008D4E12" w:rsidRDefault="003159C9" w:rsidP="002D186E">
            <w:pPr>
              <w:keepNext/>
              <w:keepLines/>
              <w:jc w:val="center"/>
              <w:rPr>
                <w:rFonts w:cs="Arial"/>
                <w:sz w:val="21"/>
                <w:szCs w:val="21"/>
              </w:rPr>
            </w:pPr>
          </w:p>
        </w:tc>
      </w:tr>
    </w:tbl>
    <w:p w14:paraId="043F310C" w14:textId="77777777" w:rsidR="00D8349B" w:rsidRDefault="00D8349B">
      <w:r>
        <w:br w:type="page"/>
      </w:r>
    </w:p>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86"/>
        <w:gridCol w:w="4687"/>
      </w:tblGrid>
      <w:tr w:rsidR="003159C9" w:rsidRPr="008D4E12" w14:paraId="3D35E5E0" w14:textId="77777777" w:rsidTr="00A4077A">
        <w:trPr>
          <w:trHeight w:val="170"/>
          <w:jc w:val="center"/>
        </w:trPr>
        <w:tc>
          <w:tcPr>
            <w:tcW w:w="9373" w:type="dxa"/>
            <w:gridSpan w:val="2"/>
            <w:tcBorders>
              <w:top w:val="nil"/>
            </w:tcBorders>
            <w:vAlign w:val="center"/>
          </w:tcPr>
          <w:p w14:paraId="021C7D27" w14:textId="03E1B090" w:rsidR="00DC4748" w:rsidRPr="008D4E12" w:rsidRDefault="006D420C">
            <w:pPr>
              <w:jc w:val="center"/>
              <w:rPr>
                <w:rFonts w:cs="Arial"/>
                <w:sz w:val="21"/>
                <w:szCs w:val="21"/>
              </w:rPr>
            </w:pPr>
            <w:r w:rsidRPr="008D4E12">
              <w:rPr>
                <w:rFonts w:cs="Arial"/>
                <w:sz w:val="21"/>
                <w:szCs w:val="21"/>
              </w:rPr>
              <w:lastRenderedPageBreak/>
              <w:t>7 (</w:t>
            </w:r>
            <w:r w:rsidR="005F7246" w:rsidRPr="008D4E12">
              <w:rPr>
                <w:rFonts w:cs="Arial"/>
                <w:sz w:val="21"/>
                <w:szCs w:val="21"/>
              </w:rPr>
              <w:t>Nur Online-Teilnehmer</w:t>
            </w:r>
            <w:r w:rsidRPr="008D4E12">
              <w:rPr>
                <w:rFonts w:cs="Arial"/>
                <w:sz w:val="21"/>
                <w:szCs w:val="21"/>
              </w:rPr>
              <w:t xml:space="preserve">) Qualität des </w:t>
            </w:r>
            <w:r w:rsidR="002764FE" w:rsidRPr="008D4E12">
              <w:rPr>
                <w:rFonts w:cs="Arial"/>
                <w:sz w:val="21"/>
                <w:szCs w:val="21"/>
              </w:rPr>
              <w:t>Videokonferenztool</w:t>
            </w:r>
            <w:r w:rsidRPr="008D4E12">
              <w:rPr>
                <w:rFonts w:cs="Arial"/>
                <w:sz w:val="21"/>
                <w:szCs w:val="21"/>
              </w:rPr>
              <w:t>s (Zoom)</w:t>
            </w:r>
          </w:p>
        </w:tc>
      </w:tr>
      <w:tr w:rsidR="003159C9" w:rsidRPr="008D4E12" w14:paraId="0F8BEC2B" w14:textId="77777777" w:rsidTr="00A4077A">
        <w:trPr>
          <w:trHeight w:val="170"/>
          <w:jc w:val="center"/>
        </w:trPr>
        <w:tc>
          <w:tcPr>
            <w:tcW w:w="4686" w:type="dxa"/>
            <w:vAlign w:val="center"/>
          </w:tcPr>
          <w:p w14:paraId="19F9EA9B" w14:textId="77777777" w:rsidR="00DC4748" w:rsidRPr="008D4E12" w:rsidRDefault="006D420C">
            <w:pPr>
              <w:jc w:val="center"/>
              <w:rPr>
                <w:rFonts w:cs="Arial"/>
                <w:b/>
                <w:sz w:val="21"/>
                <w:szCs w:val="21"/>
              </w:rPr>
            </w:pPr>
            <w:r w:rsidRPr="008D4E12">
              <w:rPr>
                <w:rFonts w:cs="Arial"/>
                <w:b/>
                <w:sz w:val="21"/>
                <w:szCs w:val="21"/>
              </w:rPr>
              <w:t>TWV</w:t>
            </w:r>
          </w:p>
        </w:tc>
        <w:tc>
          <w:tcPr>
            <w:tcW w:w="4687" w:type="dxa"/>
            <w:vAlign w:val="center"/>
          </w:tcPr>
          <w:p w14:paraId="23AA00F3" w14:textId="77777777" w:rsidR="00DC4748" w:rsidRPr="008D4E12" w:rsidRDefault="006D420C">
            <w:pPr>
              <w:jc w:val="center"/>
              <w:rPr>
                <w:rFonts w:cs="Arial"/>
                <w:b/>
                <w:sz w:val="21"/>
                <w:szCs w:val="21"/>
              </w:rPr>
            </w:pPr>
            <w:r w:rsidRPr="008D4E12">
              <w:rPr>
                <w:rFonts w:cs="Arial"/>
                <w:b/>
                <w:sz w:val="21"/>
                <w:szCs w:val="21"/>
              </w:rPr>
              <w:t>TWF</w:t>
            </w:r>
          </w:p>
        </w:tc>
      </w:tr>
      <w:tr w:rsidR="003159C9" w:rsidRPr="008D4E12" w14:paraId="4FCFFB01" w14:textId="77777777" w:rsidTr="00A4077A">
        <w:trPr>
          <w:trHeight w:val="1619"/>
          <w:jc w:val="center"/>
        </w:trPr>
        <w:tc>
          <w:tcPr>
            <w:tcW w:w="4686" w:type="dxa"/>
          </w:tcPr>
          <w:p w14:paraId="05EFE380" w14:textId="77777777" w:rsidR="003159C9" w:rsidRPr="008D4E12" w:rsidRDefault="003159C9" w:rsidP="002D186E">
            <w:pPr>
              <w:keepLines/>
              <w:jc w:val="center"/>
              <w:rPr>
                <w:rFonts w:cs="Arial"/>
                <w:sz w:val="22"/>
              </w:rPr>
            </w:pPr>
            <w:r w:rsidRPr="008D4E12">
              <w:rPr>
                <w:noProof/>
              </w:rPr>
              <w:drawing>
                <wp:inline distT="0" distB="0" distL="0" distR="0" wp14:anchorId="2874555A" wp14:editId="519E4D5B">
                  <wp:extent cx="2671445" cy="1403350"/>
                  <wp:effectExtent l="0" t="0" r="0" b="6350"/>
                  <wp:docPr id="19"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p>
        </w:tc>
        <w:tc>
          <w:tcPr>
            <w:tcW w:w="4687" w:type="dxa"/>
          </w:tcPr>
          <w:p w14:paraId="5EF7499D" w14:textId="77777777" w:rsidR="003159C9" w:rsidRPr="008D4E12" w:rsidRDefault="003159C9" w:rsidP="002D186E">
            <w:pPr>
              <w:keepLines/>
              <w:jc w:val="center"/>
              <w:rPr>
                <w:rFonts w:cs="Arial"/>
                <w:sz w:val="22"/>
              </w:rPr>
            </w:pPr>
            <w:r w:rsidRPr="008D4E12">
              <w:rPr>
                <w:noProof/>
              </w:rPr>
              <w:drawing>
                <wp:inline distT="0" distB="0" distL="0" distR="0" wp14:anchorId="6D85B4D4" wp14:editId="23609C59">
                  <wp:extent cx="2851150" cy="1377950"/>
                  <wp:effectExtent l="0" t="0" r="6350" b="0"/>
                  <wp:docPr id="45" name="Chart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tc>
      </w:tr>
      <w:tr w:rsidR="003159C9" w:rsidRPr="008D4E12" w14:paraId="58770EEA" w14:textId="77777777" w:rsidTr="00A4077A">
        <w:trPr>
          <w:trHeight w:val="170"/>
          <w:jc w:val="center"/>
        </w:trPr>
        <w:tc>
          <w:tcPr>
            <w:tcW w:w="9373" w:type="dxa"/>
            <w:gridSpan w:val="2"/>
            <w:vAlign w:val="center"/>
          </w:tcPr>
          <w:p w14:paraId="4BF31D14" w14:textId="22CE1C26" w:rsidR="00DC4748" w:rsidRPr="008D4E12" w:rsidRDefault="006D420C">
            <w:pPr>
              <w:jc w:val="center"/>
              <w:rPr>
                <w:rFonts w:cs="Arial"/>
                <w:sz w:val="21"/>
                <w:szCs w:val="21"/>
              </w:rPr>
            </w:pPr>
            <w:r w:rsidRPr="008D4E12">
              <w:rPr>
                <w:rFonts w:cs="Arial"/>
                <w:sz w:val="21"/>
                <w:szCs w:val="21"/>
              </w:rPr>
              <w:t>8. (</w:t>
            </w:r>
            <w:r w:rsidR="005F7246" w:rsidRPr="008D4E12">
              <w:rPr>
                <w:rFonts w:cs="Arial"/>
                <w:sz w:val="21"/>
                <w:szCs w:val="21"/>
              </w:rPr>
              <w:t>Nur Online-Teilnehmer</w:t>
            </w:r>
            <w:r w:rsidRPr="008D4E12">
              <w:rPr>
                <w:rFonts w:cs="Arial"/>
                <w:sz w:val="21"/>
                <w:szCs w:val="21"/>
              </w:rPr>
              <w:t xml:space="preserve">) </w:t>
            </w:r>
            <w:r w:rsidR="00186200" w:rsidRPr="008D4E12">
              <w:rPr>
                <w:rFonts w:cs="Arial"/>
                <w:sz w:val="21"/>
                <w:szCs w:val="21"/>
              </w:rPr>
              <w:t>Online-</w:t>
            </w:r>
            <w:r w:rsidRPr="008D4E12">
              <w:rPr>
                <w:rFonts w:cs="Arial"/>
                <w:sz w:val="21"/>
                <w:szCs w:val="21"/>
              </w:rPr>
              <w:t xml:space="preserve">Zugang zu den </w:t>
            </w:r>
            <w:r w:rsidR="00186200" w:rsidRPr="008D4E12">
              <w:rPr>
                <w:rFonts w:cs="Arial"/>
                <w:sz w:val="21"/>
                <w:szCs w:val="21"/>
              </w:rPr>
              <w:t>Sitzungen</w:t>
            </w:r>
            <w:r w:rsidR="000B2951">
              <w:rPr>
                <w:rFonts w:cs="Arial"/>
                <w:sz w:val="21"/>
                <w:szCs w:val="21"/>
              </w:rPr>
              <w:t xml:space="preserve"> </w:t>
            </w:r>
          </w:p>
        </w:tc>
      </w:tr>
      <w:tr w:rsidR="003159C9" w:rsidRPr="008D4E12" w14:paraId="3AD062E3" w14:textId="77777777" w:rsidTr="00A4077A">
        <w:trPr>
          <w:trHeight w:val="170"/>
          <w:jc w:val="center"/>
        </w:trPr>
        <w:tc>
          <w:tcPr>
            <w:tcW w:w="4686" w:type="dxa"/>
            <w:vAlign w:val="center"/>
          </w:tcPr>
          <w:p w14:paraId="48AF67F3" w14:textId="77777777" w:rsidR="00DC4748" w:rsidRPr="008D4E12" w:rsidRDefault="006D420C">
            <w:pPr>
              <w:jc w:val="center"/>
              <w:rPr>
                <w:rFonts w:cs="Arial"/>
                <w:b/>
                <w:sz w:val="21"/>
                <w:szCs w:val="21"/>
              </w:rPr>
            </w:pPr>
            <w:r w:rsidRPr="008D4E12">
              <w:rPr>
                <w:rFonts w:cs="Arial"/>
                <w:b/>
                <w:sz w:val="21"/>
                <w:szCs w:val="21"/>
              </w:rPr>
              <w:t>TWV</w:t>
            </w:r>
          </w:p>
        </w:tc>
        <w:tc>
          <w:tcPr>
            <w:tcW w:w="4687" w:type="dxa"/>
            <w:vAlign w:val="center"/>
          </w:tcPr>
          <w:p w14:paraId="0C33AD66" w14:textId="77777777" w:rsidR="00DC4748" w:rsidRPr="008D4E12" w:rsidRDefault="006D420C">
            <w:pPr>
              <w:jc w:val="center"/>
              <w:rPr>
                <w:rFonts w:cs="Arial"/>
                <w:b/>
                <w:sz w:val="21"/>
                <w:szCs w:val="21"/>
              </w:rPr>
            </w:pPr>
            <w:r w:rsidRPr="008D4E12">
              <w:rPr>
                <w:rFonts w:cs="Arial"/>
                <w:b/>
                <w:sz w:val="21"/>
                <w:szCs w:val="21"/>
              </w:rPr>
              <w:t>TWF</w:t>
            </w:r>
          </w:p>
        </w:tc>
      </w:tr>
      <w:tr w:rsidR="003159C9" w:rsidRPr="008D4E12" w14:paraId="335ABC32" w14:textId="77777777" w:rsidTr="00A4077A">
        <w:trPr>
          <w:trHeight w:val="1300"/>
          <w:jc w:val="center"/>
        </w:trPr>
        <w:tc>
          <w:tcPr>
            <w:tcW w:w="4686" w:type="dxa"/>
          </w:tcPr>
          <w:p w14:paraId="676E76E1" w14:textId="77777777" w:rsidR="003159C9" w:rsidRPr="008D4E12" w:rsidRDefault="003159C9" w:rsidP="002D186E">
            <w:pPr>
              <w:jc w:val="center"/>
              <w:rPr>
                <w:rFonts w:cs="Arial"/>
                <w:sz w:val="22"/>
              </w:rPr>
            </w:pPr>
            <w:r w:rsidRPr="008D4E12">
              <w:rPr>
                <w:noProof/>
              </w:rPr>
              <w:drawing>
                <wp:inline distT="0" distB="0" distL="0" distR="0" wp14:anchorId="1B7E68D2" wp14:editId="44D2B82D">
                  <wp:extent cx="2854325" cy="1352550"/>
                  <wp:effectExtent l="0" t="0" r="3175" b="0"/>
                  <wp:docPr id="20"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p>
        </w:tc>
        <w:tc>
          <w:tcPr>
            <w:tcW w:w="4687" w:type="dxa"/>
          </w:tcPr>
          <w:p w14:paraId="13D37C78" w14:textId="77777777" w:rsidR="003159C9" w:rsidRPr="008D4E12" w:rsidRDefault="003159C9" w:rsidP="002D186E">
            <w:pPr>
              <w:jc w:val="center"/>
              <w:rPr>
                <w:rFonts w:cs="Arial"/>
                <w:sz w:val="22"/>
              </w:rPr>
            </w:pPr>
            <w:r w:rsidRPr="008D4E12">
              <w:rPr>
                <w:noProof/>
              </w:rPr>
              <w:drawing>
                <wp:inline distT="0" distB="0" distL="0" distR="0" wp14:anchorId="0B2F05E7" wp14:editId="5161DC53">
                  <wp:extent cx="2710815" cy="1339850"/>
                  <wp:effectExtent l="0" t="0" r="0" b="0"/>
                  <wp:docPr id="46" name="Chart20"/>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tc>
      </w:tr>
      <w:tr w:rsidR="003159C9" w:rsidRPr="008D4E12" w14:paraId="06BBEC5F" w14:textId="77777777" w:rsidTr="00A4077A">
        <w:trPr>
          <w:trHeight w:val="170"/>
          <w:jc w:val="center"/>
        </w:trPr>
        <w:tc>
          <w:tcPr>
            <w:tcW w:w="9373" w:type="dxa"/>
            <w:gridSpan w:val="2"/>
            <w:vAlign w:val="center"/>
          </w:tcPr>
          <w:p w14:paraId="358FC68C" w14:textId="1393EBA9" w:rsidR="00DC4748" w:rsidRPr="008D4E12" w:rsidRDefault="006D420C">
            <w:pPr>
              <w:keepNext/>
              <w:jc w:val="center"/>
              <w:rPr>
                <w:rFonts w:cs="Arial"/>
                <w:sz w:val="21"/>
                <w:szCs w:val="21"/>
              </w:rPr>
            </w:pPr>
            <w:r w:rsidRPr="008D4E12">
              <w:rPr>
                <w:rFonts w:cs="Arial"/>
                <w:sz w:val="21"/>
                <w:szCs w:val="21"/>
              </w:rPr>
              <w:t>9 (</w:t>
            </w:r>
            <w:r w:rsidR="005F7246" w:rsidRPr="008D4E12">
              <w:rPr>
                <w:rFonts w:cs="Arial"/>
                <w:sz w:val="21"/>
                <w:szCs w:val="21"/>
              </w:rPr>
              <w:t>Nur Online-Teilnehmer</w:t>
            </w:r>
            <w:r w:rsidRPr="008D4E12">
              <w:rPr>
                <w:rFonts w:cs="Arial"/>
                <w:sz w:val="21"/>
                <w:szCs w:val="21"/>
              </w:rPr>
              <w:t xml:space="preserve">) Zeitplan der </w:t>
            </w:r>
            <w:r w:rsidR="00186200" w:rsidRPr="008D4E12">
              <w:rPr>
                <w:rFonts w:cs="Arial"/>
                <w:sz w:val="21"/>
                <w:szCs w:val="21"/>
              </w:rPr>
              <w:t>Sitzungen</w:t>
            </w:r>
            <w:r w:rsidRPr="008D4E12">
              <w:rPr>
                <w:rFonts w:cs="Arial"/>
                <w:sz w:val="21"/>
                <w:szCs w:val="21"/>
              </w:rPr>
              <w:t xml:space="preserve"> [Zeitzonen]</w:t>
            </w:r>
            <w:r w:rsidR="000B2951">
              <w:rPr>
                <w:rFonts w:cs="Arial"/>
                <w:sz w:val="21"/>
                <w:szCs w:val="21"/>
              </w:rPr>
              <w:t xml:space="preserve"> </w:t>
            </w:r>
          </w:p>
        </w:tc>
      </w:tr>
      <w:tr w:rsidR="003159C9" w:rsidRPr="008D4E12" w14:paraId="7FF64869" w14:textId="77777777" w:rsidTr="00A4077A">
        <w:trPr>
          <w:trHeight w:val="170"/>
          <w:jc w:val="center"/>
        </w:trPr>
        <w:tc>
          <w:tcPr>
            <w:tcW w:w="4686" w:type="dxa"/>
            <w:vAlign w:val="center"/>
          </w:tcPr>
          <w:p w14:paraId="67C0ADF1" w14:textId="77777777" w:rsidR="00DC4748" w:rsidRPr="008D4E12" w:rsidRDefault="006D420C">
            <w:pPr>
              <w:jc w:val="center"/>
              <w:rPr>
                <w:rFonts w:cs="Arial"/>
                <w:b/>
                <w:sz w:val="21"/>
                <w:szCs w:val="21"/>
              </w:rPr>
            </w:pPr>
            <w:r w:rsidRPr="008D4E12">
              <w:rPr>
                <w:rFonts w:cs="Arial"/>
                <w:b/>
                <w:sz w:val="21"/>
                <w:szCs w:val="21"/>
              </w:rPr>
              <w:t>TWV</w:t>
            </w:r>
          </w:p>
        </w:tc>
        <w:tc>
          <w:tcPr>
            <w:tcW w:w="4687" w:type="dxa"/>
            <w:vAlign w:val="center"/>
          </w:tcPr>
          <w:p w14:paraId="65DDE285" w14:textId="77777777" w:rsidR="00DC4748" w:rsidRPr="008D4E12" w:rsidRDefault="006D420C">
            <w:pPr>
              <w:jc w:val="center"/>
              <w:rPr>
                <w:rFonts w:cs="Arial"/>
                <w:b/>
                <w:sz w:val="21"/>
                <w:szCs w:val="21"/>
              </w:rPr>
            </w:pPr>
            <w:r w:rsidRPr="008D4E12">
              <w:rPr>
                <w:rFonts w:cs="Arial"/>
                <w:b/>
                <w:sz w:val="21"/>
                <w:szCs w:val="21"/>
              </w:rPr>
              <w:t>TWF</w:t>
            </w:r>
          </w:p>
        </w:tc>
      </w:tr>
      <w:tr w:rsidR="003159C9" w:rsidRPr="008D4E12" w14:paraId="734371DB" w14:textId="77777777" w:rsidTr="00A4077A">
        <w:trPr>
          <w:trHeight w:val="1199"/>
          <w:jc w:val="center"/>
        </w:trPr>
        <w:tc>
          <w:tcPr>
            <w:tcW w:w="4686" w:type="dxa"/>
          </w:tcPr>
          <w:p w14:paraId="2644EF10" w14:textId="77777777" w:rsidR="003159C9" w:rsidRPr="008D4E12" w:rsidRDefault="003159C9" w:rsidP="002D186E">
            <w:pPr>
              <w:keepNext/>
              <w:jc w:val="center"/>
              <w:rPr>
                <w:rFonts w:cs="Arial"/>
                <w:sz w:val="22"/>
              </w:rPr>
            </w:pPr>
            <w:r w:rsidRPr="008D4E12">
              <w:rPr>
                <w:noProof/>
              </w:rPr>
              <w:drawing>
                <wp:inline distT="0" distB="0" distL="0" distR="0" wp14:anchorId="3B41AA9D" wp14:editId="5683A805">
                  <wp:extent cx="2854325" cy="1475117"/>
                  <wp:effectExtent l="0" t="0" r="3175" b="0"/>
                  <wp:docPr id="21"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tc>
        <w:tc>
          <w:tcPr>
            <w:tcW w:w="4687" w:type="dxa"/>
          </w:tcPr>
          <w:p w14:paraId="3D9409A9" w14:textId="77777777" w:rsidR="003159C9" w:rsidRPr="008D4E12" w:rsidRDefault="003159C9" w:rsidP="002D186E">
            <w:pPr>
              <w:keepNext/>
              <w:jc w:val="center"/>
              <w:rPr>
                <w:rFonts w:cs="Arial"/>
                <w:sz w:val="22"/>
              </w:rPr>
            </w:pPr>
            <w:r w:rsidRPr="008D4E12">
              <w:rPr>
                <w:noProof/>
              </w:rPr>
              <w:drawing>
                <wp:inline distT="0" distB="0" distL="0" distR="0" wp14:anchorId="33FAE574" wp14:editId="0B82A3A8">
                  <wp:extent cx="3044825" cy="1449238"/>
                  <wp:effectExtent l="0" t="0" r="3175" b="0"/>
                  <wp:docPr id="47" name="Chart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p>
        </w:tc>
      </w:tr>
      <w:tr w:rsidR="003159C9" w:rsidRPr="008D4E12" w14:paraId="6083789A" w14:textId="77777777" w:rsidTr="00A4077A">
        <w:trPr>
          <w:trHeight w:val="170"/>
          <w:jc w:val="center"/>
        </w:trPr>
        <w:tc>
          <w:tcPr>
            <w:tcW w:w="9373" w:type="dxa"/>
            <w:gridSpan w:val="2"/>
            <w:tcBorders>
              <w:top w:val="nil"/>
            </w:tcBorders>
            <w:vAlign w:val="center"/>
          </w:tcPr>
          <w:p w14:paraId="0C47FEB5" w14:textId="068A81EB" w:rsidR="00DC4748" w:rsidRPr="008D4E12" w:rsidRDefault="006D420C">
            <w:pPr>
              <w:jc w:val="center"/>
              <w:rPr>
                <w:rFonts w:cs="Arial"/>
                <w:sz w:val="21"/>
                <w:szCs w:val="21"/>
              </w:rPr>
            </w:pPr>
            <w:r w:rsidRPr="008D4E12">
              <w:rPr>
                <w:rFonts w:cs="Arial"/>
                <w:sz w:val="21"/>
                <w:szCs w:val="21"/>
              </w:rPr>
              <w:t>10. (</w:t>
            </w:r>
            <w:r w:rsidR="005F7246" w:rsidRPr="008D4E12">
              <w:rPr>
                <w:rFonts w:cs="Arial"/>
                <w:sz w:val="21"/>
                <w:szCs w:val="21"/>
              </w:rPr>
              <w:t>Nur Online-Teilnehmer</w:t>
            </w:r>
            <w:r w:rsidRPr="008D4E12">
              <w:rPr>
                <w:rFonts w:cs="Arial"/>
                <w:sz w:val="21"/>
                <w:szCs w:val="21"/>
              </w:rPr>
              <w:t xml:space="preserve">) Möglichkeit, das Wort zu ergreifen und </w:t>
            </w:r>
            <w:r w:rsidR="00186200" w:rsidRPr="008D4E12">
              <w:rPr>
                <w:rFonts w:cs="Arial"/>
                <w:sz w:val="21"/>
                <w:szCs w:val="21"/>
              </w:rPr>
              <w:t>Bemerkungen</w:t>
            </w:r>
            <w:r w:rsidRPr="008D4E12">
              <w:rPr>
                <w:rFonts w:cs="Arial"/>
                <w:sz w:val="21"/>
                <w:szCs w:val="21"/>
              </w:rPr>
              <w:t xml:space="preserve"> </w:t>
            </w:r>
            <w:r w:rsidR="00186200" w:rsidRPr="008D4E12">
              <w:rPr>
                <w:rFonts w:cs="Arial"/>
                <w:sz w:val="21"/>
                <w:szCs w:val="21"/>
              </w:rPr>
              <w:t>zu machen</w:t>
            </w:r>
            <w:r w:rsidR="000B2951">
              <w:rPr>
                <w:rFonts w:cs="Arial"/>
                <w:sz w:val="21"/>
                <w:szCs w:val="21"/>
              </w:rPr>
              <w:t xml:space="preserve"> </w:t>
            </w:r>
          </w:p>
        </w:tc>
      </w:tr>
      <w:tr w:rsidR="003159C9" w:rsidRPr="008D4E12" w14:paraId="030C321E" w14:textId="77777777" w:rsidTr="00A4077A">
        <w:trPr>
          <w:trHeight w:val="170"/>
          <w:jc w:val="center"/>
        </w:trPr>
        <w:tc>
          <w:tcPr>
            <w:tcW w:w="4686" w:type="dxa"/>
            <w:vAlign w:val="center"/>
          </w:tcPr>
          <w:p w14:paraId="410318EE" w14:textId="77777777" w:rsidR="00DC4748" w:rsidRPr="008D4E12" w:rsidRDefault="006D420C">
            <w:pPr>
              <w:jc w:val="center"/>
              <w:rPr>
                <w:rFonts w:cs="Arial"/>
                <w:b/>
                <w:sz w:val="21"/>
                <w:szCs w:val="21"/>
              </w:rPr>
            </w:pPr>
            <w:r w:rsidRPr="008D4E12">
              <w:rPr>
                <w:rFonts w:cs="Arial"/>
                <w:b/>
                <w:sz w:val="21"/>
                <w:szCs w:val="21"/>
              </w:rPr>
              <w:t>TWV</w:t>
            </w:r>
          </w:p>
        </w:tc>
        <w:tc>
          <w:tcPr>
            <w:tcW w:w="4687" w:type="dxa"/>
            <w:vAlign w:val="center"/>
          </w:tcPr>
          <w:p w14:paraId="2EE03EA0" w14:textId="77777777" w:rsidR="00DC4748" w:rsidRPr="008D4E12" w:rsidRDefault="006D420C">
            <w:pPr>
              <w:jc w:val="center"/>
              <w:rPr>
                <w:rFonts w:cs="Arial"/>
                <w:b/>
                <w:sz w:val="21"/>
                <w:szCs w:val="21"/>
              </w:rPr>
            </w:pPr>
            <w:r w:rsidRPr="008D4E12">
              <w:rPr>
                <w:rFonts w:cs="Arial"/>
                <w:b/>
                <w:sz w:val="21"/>
                <w:szCs w:val="21"/>
              </w:rPr>
              <w:t>TWF</w:t>
            </w:r>
          </w:p>
        </w:tc>
      </w:tr>
      <w:tr w:rsidR="003159C9" w:rsidRPr="008D4E12" w14:paraId="185ED93A" w14:textId="77777777" w:rsidTr="00A4077A">
        <w:trPr>
          <w:trHeight w:val="2378"/>
          <w:jc w:val="center"/>
        </w:trPr>
        <w:tc>
          <w:tcPr>
            <w:tcW w:w="4686" w:type="dxa"/>
          </w:tcPr>
          <w:p w14:paraId="05EB56E9" w14:textId="77777777" w:rsidR="003159C9" w:rsidRPr="008D4E12" w:rsidRDefault="003159C9" w:rsidP="002D186E">
            <w:pPr>
              <w:jc w:val="center"/>
              <w:rPr>
                <w:rFonts w:cs="Arial"/>
                <w:sz w:val="22"/>
              </w:rPr>
            </w:pPr>
            <w:r w:rsidRPr="008D4E12">
              <w:rPr>
                <w:noProof/>
              </w:rPr>
              <w:drawing>
                <wp:inline distT="0" distB="0" distL="0" distR="0" wp14:anchorId="57D38CCB" wp14:editId="1AF1E948">
                  <wp:extent cx="2811780" cy="1500997"/>
                  <wp:effectExtent l="0" t="0" r="7620" b="4445"/>
                  <wp:docPr id="22"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tc>
        <w:tc>
          <w:tcPr>
            <w:tcW w:w="4687" w:type="dxa"/>
          </w:tcPr>
          <w:p w14:paraId="3071C9FE" w14:textId="77777777" w:rsidR="003159C9" w:rsidRPr="008D4E12" w:rsidRDefault="003159C9" w:rsidP="002D186E">
            <w:pPr>
              <w:jc w:val="center"/>
              <w:rPr>
                <w:rFonts w:cs="Arial"/>
                <w:sz w:val="22"/>
              </w:rPr>
            </w:pPr>
            <w:r w:rsidRPr="008D4E12">
              <w:rPr>
                <w:noProof/>
              </w:rPr>
              <w:drawing>
                <wp:inline distT="0" distB="0" distL="0" distR="0" wp14:anchorId="0100C177" wp14:editId="2B7A836A">
                  <wp:extent cx="2880995" cy="1483744"/>
                  <wp:effectExtent l="0" t="0" r="0" b="2540"/>
                  <wp:docPr id="49" name="Chart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p>
        </w:tc>
      </w:tr>
    </w:tbl>
    <w:p w14:paraId="12689725" w14:textId="77777777" w:rsidR="00A4077A" w:rsidRDefault="00A4077A">
      <w:r>
        <w:br w:type="page"/>
      </w:r>
    </w:p>
    <w:tbl>
      <w:tblPr>
        <w:tblStyle w:val="TableGrid1"/>
        <w:tblpPr w:leftFromText="180" w:rightFromText="180" w:vertAnchor="text" w:tblpXSpec="center" w:tblpY="1"/>
        <w:tblOverlap w:val="never"/>
        <w:tblW w:w="9373" w:type="dxa"/>
        <w:jc w:val="center"/>
        <w:tblLayout w:type="fixed"/>
        <w:tblLook w:val="04A0" w:firstRow="1" w:lastRow="0" w:firstColumn="1" w:lastColumn="0" w:noHBand="0" w:noVBand="1"/>
      </w:tblPr>
      <w:tblGrid>
        <w:gridCol w:w="4680"/>
        <w:gridCol w:w="6"/>
        <w:gridCol w:w="4665"/>
        <w:gridCol w:w="22"/>
      </w:tblGrid>
      <w:tr w:rsidR="003159C9" w:rsidRPr="008D4E12" w14:paraId="30707A52" w14:textId="77777777" w:rsidTr="00A4077A">
        <w:trPr>
          <w:trHeight w:val="170"/>
          <w:jc w:val="center"/>
        </w:trPr>
        <w:tc>
          <w:tcPr>
            <w:tcW w:w="9373" w:type="dxa"/>
            <w:gridSpan w:val="4"/>
            <w:vAlign w:val="center"/>
          </w:tcPr>
          <w:p w14:paraId="6BCF43A2" w14:textId="432C37E1" w:rsidR="00DC4748" w:rsidRPr="008D4E12" w:rsidRDefault="006D420C">
            <w:pPr>
              <w:jc w:val="center"/>
              <w:rPr>
                <w:rFonts w:cs="Arial"/>
                <w:sz w:val="21"/>
                <w:szCs w:val="21"/>
              </w:rPr>
            </w:pPr>
            <w:r w:rsidRPr="008D4E12">
              <w:rPr>
                <w:rFonts w:cs="Arial"/>
                <w:sz w:val="21"/>
                <w:szCs w:val="21"/>
              </w:rPr>
              <w:lastRenderedPageBreak/>
              <w:t>11. (</w:t>
            </w:r>
            <w:r w:rsidR="005F7246" w:rsidRPr="008D4E12">
              <w:rPr>
                <w:rFonts w:cs="Arial"/>
                <w:sz w:val="21"/>
                <w:szCs w:val="21"/>
              </w:rPr>
              <w:t>Nur Online-Teilnehmer</w:t>
            </w:r>
            <w:r w:rsidRPr="008D4E12">
              <w:rPr>
                <w:rFonts w:cs="Arial"/>
                <w:sz w:val="21"/>
                <w:szCs w:val="21"/>
              </w:rPr>
              <w:t xml:space="preserve">) </w:t>
            </w:r>
            <w:r w:rsidR="00186200" w:rsidRPr="008D4E12">
              <w:rPr>
                <w:rFonts w:cs="Arial"/>
                <w:sz w:val="21"/>
                <w:szCs w:val="21"/>
              </w:rPr>
              <w:t>Traten bei Ihnen</w:t>
            </w:r>
            <w:r w:rsidRPr="008D4E12">
              <w:rPr>
                <w:rFonts w:cs="Arial"/>
                <w:sz w:val="21"/>
                <w:szCs w:val="21"/>
              </w:rPr>
              <w:t xml:space="preserve"> technische Probleme </w:t>
            </w:r>
            <w:r w:rsidR="00186200" w:rsidRPr="008D4E12">
              <w:rPr>
                <w:rFonts w:cs="Arial"/>
                <w:sz w:val="21"/>
                <w:szCs w:val="21"/>
              </w:rPr>
              <w:t>auf</w:t>
            </w:r>
            <w:r w:rsidRPr="008D4E12">
              <w:rPr>
                <w:rFonts w:cs="Arial"/>
                <w:sz w:val="21"/>
                <w:szCs w:val="21"/>
              </w:rPr>
              <w:t>?</w:t>
            </w:r>
            <w:r w:rsidR="000B2951">
              <w:rPr>
                <w:rFonts w:cs="Arial"/>
                <w:sz w:val="21"/>
                <w:szCs w:val="21"/>
              </w:rPr>
              <w:t xml:space="preserve"> </w:t>
            </w:r>
          </w:p>
        </w:tc>
      </w:tr>
      <w:tr w:rsidR="003159C9" w:rsidRPr="008D4E12" w14:paraId="2AB1A0B2" w14:textId="77777777" w:rsidTr="00A4077A">
        <w:trPr>
          <w:trHeight w:val="170"/>
          <w:jc w:val="center"/>
        </w:trPr>
        <w:tc>
          <w:tcPr>
            <w:tcW w:w="4686" w:type="dxa"/>
            <w:gridSpan w:val="2"/>
            <w:vAlign w:val="center"/>
          </w:tcPr>
          <w:p w14:paraId="096290F2" w14:textId="77777777" w:rsidR="00DC4748" w:rsidRPr="008D4E12" w:rsidRDefault="006D420C">
            <w:pPr>
              <w:jc w:val="center"/>
              <w:rPr>
                <w:rFonts w:cs="Arial"/>
                <w:b/>
                <w:sz w:val="21"/>
                <w:szCs w:val="21"/>
              </w:rPr>
            </w:pPr>
            <w:r w:rsidRPr="008D4E12">
              <w:rPr>
                <w:rFonts w:cs="Arial"/>
                <w:b/>
                <w:sz w:val="21"/>
                <w:szCs w:val="21"/>
              </w:rPr>
              <w:t>TWV</w:t>
            </w:r>
          </w:p>
        </w:tc>
        <w:tc>
          <w:tcPr>
            <w:tcW w:w="4687" w:type="dxa"/>
            <w:gridSpan w:val="2"/>
            <w:vAlign w:val="center"/>
          </w:tcPr>
          <w:p w14:paraId="255F4764" w14:textId="77777777" w:rsidR="00DC4748" w:rsidRPr="008D4E12" w:rsidRDefault="006D420C">
            <w:pPr>
              <w:jc w:val="center"/>
              <w:rPr>
                <w:rFonts w:cs="Arial"/>
                <w:b/>
                <w:sz w:val="21"/>
                <w:szCs w:val="21"/>
              </w:rPr>
            </w:pPr>
            <w:r w:rsidRPr="008D4E12">
              <w:rPr>
                <w:rFonts w:cs="Arial"/>
                <w:b/>
                <w:sz w:val="21"/>
                <w:szCs w:val="21"/>
              </w:rPr>
              <w:t>TWF</w:t>
            </w:r>
          </w:p>
        </w:tc>
      </w:tr>
      <w:tr w:rsidR="003159C9" w:rsidRPr="008D4E12" w14:paraId="513151C8" w14:textId="77777777" w:rsidTr="00A4077A">
        <w:trPr>
          <w:trHeight w:val="2263"/>
          <w:jc w:val="center"/>
        </w:trPr>
        <w:tc>
          <w:tcPr>
            <w:tcW w:w="4686" w:type="dxa"/>
            <w:gridSpan w:val="2"/>
          </w:tcPr>
          <w:p w14:paraId="7B6E8562" w14:textId="77777777" w:rsidR="003159C9" w:rsidRPr="00B27816" w:rsidRDefault="003159C9" w:rsidP="002D186E">
            <w:pPr>
              <w:jc w:val="center"/>
              <w:rPr>
                <w:rFonts w:cs="Arial"/>
                <w:sz w:val="21"/>
              </w:rPr>
            </w:pPr>
            <w:r w:rsidRPr="00B27816">
              <w:rPr>
                <w:noProof/>
              </w:rPr>
              <w:drawing>
                <wp:inline distT="0" distB="0" distL="0" distR="0" wp14:anchorId="549241C8" wp14:editId="11054D11">
                  <wp:extent cx="2909570" cy="1199408"/>
                  <wp:effectExtent l="0" t="0" r="5080" b="1270"/>
                  <wp:docPr id="50"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53429900" w14:textId="3996CCC1" w:rsidR="00DC4748" w:rsidRPr="00B27816" w:rsidRDefault="009C3C54">
            <w:pPr>
              <w:numPr>
                <w:ilvl w:val="0"/>
                <w:numId w:val="11"/>
              </w:numPr>
              <w:ind w:left="172" w:hanging="284"/>
              <w:contextualSpacing/>
              <w:jc w:val="center"/>
              <w:rPr>
                <w:rFonts w:cs="Arial"/>
                <w:sz w:val="18"/>
              </w:rPr>
            </w:pPr>
            <w:r w:rsidRPr="00B27816">
              <w:rPr>
                <w:rFonts w:cs="Arial"/>
                <w:sz w:val="18"/>
              </w:rPr>
              <w:t>K</w:t>
            </w:r>
            <w:r w:rsidR="006D420C" w:rsidRPr="00B27816">
              <w:rPr>
                <w:rFonts w:cs="Arial"/>
                <w:sz w:val="18"/>
              </w:rPr>
              <w:t xml:space="preserve">ein standardisiertes </w:t>
            </w:r>
            <w:r w:rsidR="005B4DBD" w:rsidRPr="00B27816">
              <w:rPr>
                <w:rFonts w:cs="Arial"/>
                <w:sz w:val="18"/>
              </w:rPr>
              <w:t>DUS-P</w:t>
            </w:r>
            <w:r w:rsidR="006D420C" w:rsidRPr="00B27816">
              <w:rPr>
                <w:rFonts w:cs="Arial"/>
                <w:sz w:val="18"/>
              </w:rPr>
              <w:t>rüfverfahren</w:t>
            </w:r>
          </w:p>
        </w:tc>
        <w:tc>
          <w:tcPr>
            <w:tcW w:w="4687" w:type="dxa"/>
            <w:gridSpan w:val="2"/>
          </w:tcPr>
          <w:p w14:paraId="4A4EB17C" w14:textId="77777777" w:rsidR="003159C9" w:rsidRPr="00B27816" w:rsidRDefault="003159C9" w:rsidP="002D186E">
            <w:pPr>
              <w:keepNext/>
              <w:jc w:val="center"/>
              <w:rPr>
                <w:rFonts w:cs="Arial"/>
                <w:sz w:val="21"/>
              </w:rPr>
            </w:pPr>
            <w:r w:rsidRPr="00B27816">
              <w:rPr>
                <w:noProof/>
              </w:rPr>
              <w:drawing>
                <wp:inline distT="0" distB="0" distL="0" distR="0" wp14:anchorId="333DAD43" wp14:editId="3529149C">
                  <wp:extent cx="2717165" cy="1217221"/>
                  <wp:effectExtent l="0" t="0" r="6985" b="2540"/>
                  <wp:docPr id="23" name="Chart23"/>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p>
          <w:p w14:paraId="3CF46E64" w14:textId="77777777" w:rsidR="00DC4748" w:rsidRPr="00B27816" w:rsidRDefault="006D420C">
            <w:pPr>
              <w:keepNext/>
              <w:numPr>
                <w:ilvl w:val="0"/>
                <w:numId w:val="11"/>
              </w:numPr>
              <w:ind w:left="307" w:hanging="307"/>
              <w:contextualSpacing/>
              <w:jc w:val="left"/>
              <w:rPr>
                <w:rFonts w:cs="Arial"/>
                <w:sz w:val="18"/>
              </w:rPr>
            </w:pPr>
            <w:r w:rsidRPr="00B27816">
              <w:rPr>
                <w:rFonts w:cs="Arial"/>
                <w:sz w:val="18"/>
              </w:rPr>
              <w:t>Audio der sprechenden Person</w:t>
            </w:r>
          </w:p>
          <w:p w14:paraId="083BC08F" w14:textId="6B4DCE71" w:rsidR="00DC4748" w:rsidRPr="00B27816" w:rsidRDefault="009C3C54">
            <w:pPr>
              <w:keepNext/>
              <w:numPr>
                <w:ilvl w:val="0"/>
                <w:numId w:val="11"/>
              </w:numPr>
              <w:ind w:left="307" w:hanging="307"/>
              <w:contextualSpacing/>
              <w:jc w:val="left"/>
              <w:rPr>
                <w:rFonts w:cs="Arial"/>
                <w:sz w:val="21"/>
              </w:rPr>
            </w:pPr>
            <w:r w:rsidRPr="00B27816">
              <w:rPr>
                <w:rFonts w:cs="Arial"/>
                <w:sz w:val="18"/>
              </w:rPr>
              <w:t>G</w:t>
            </w:r>
            <w:r w:rsidR="006D420C" w:rsidRPr="00B27816">
              <w:rPr>
                <w:rFonts w:cs="Arial"/>
                <w:sz w:val="18"/>
              </w:rPr>
              <w:t>emeinsame Nutzung des Bildschirms mit dem Raum, guter Austausch mit den anderen Online-Teilnehmern</w:t>
            </w:r>
          </w:p>
        </w:tc>
      </w:tr>
      <w:tr w:rsidR="003159C9" w:rsidRPr="008D4E12" w14:paraId="5C929110" w14:textId="77777777" w:rsidTr="00A4077A">
        <w:trPr>
          <w:gridAfter w:val="1"/>
          <w:wAfter w:w="22" w:type="dxa"/>
          <w:trHeight w:val="57"/>
          <w:jc w:val="center"/>
        </w:trPr>
        <w:tc>
          <w:tcPr>
            <w:tcW w:w="9351" w:type="dxa"/>
            <w:gridSpan w:val="3"/>
            <w:vAlign w:val="center"/>
          </w:tcPr>
          <w:p w14:paraId="7756D356" w14:textId="056B2B3D" w:rsidR="00DC4748" w:rsidRPr="008D4E12" w:rsidRDefault="00B83F30">
            <w:pPr>
              <w:jc w:val="center"/>
              <w:rPr>
                <w:rFonts w:cs="Arial"/>
                <w:sz w:val="21"/>
                <w:szCs w:val="21"/>
              </w:rPr>
            </w:pPr>
            <w:r w:rsidRPr="008D4E12">
              <w:rPr>
                <w:rFonts w:cs="Arial"/>
                <w:sz w:val="21"/>
                <w:szCs w:val="21"/>
              </w:rPr>
              <w:t>12. (</w:t>
            </w:r>
            <w:r w:rsidR="005F7246" w:rsidRPr="008D4E12">
              <w:rPr>
                <w:rFonts w:cs="Arial"/>
                <w:sz w:val="21"/>
                <w:szCs w:val="21"/>
              </w:rPr>
              <w:t>Nur Online-Teilnehmer</w:t>
            </w:r>
            <w:r w:rsidRPr="008D4E12">
              <w:rPr>
                <w:rFonts w:cs="Arial"/>
                <w:sz w:val="21"/>
                <w:szCs w:val="21"/>
              </w:rPr>
              <w:t xml:space="preserve">) Werden Sie künftig an Sitzungen </w:t>
            </w:r>
            <w:r w:rsidR="00066D59">
              <w:rPr>
                <w:rFonts w:cs="Arial"/>
                <w:sz w:val="21"/>
                <w:szCs w:val="21"/>
              </w:rPr>
              <w:t xml:space="preserve">der </w:t>
            </w:r>
            <w:r w:rsidR="00066D59" w:rsidRPr="008D4E12">
              <w:rPr>
                <w:rFonts w:cs="Arial"/>
                <w:sz w:val="21"/>
                <w:szCs w:val="21"/>
              </w:rPr>
              <w:t>TWP</w:t>
            </w:r>
            <w:r w:rsidR="00066D59">
              <w:rPr>
                <w:rFonts w:cs="Arial"/>
                <w:sz w:val="21"/>
                <w:szCs w:val="21"/>
              </w:rPr>
              <w:t xml:space="preserve"> </w:t>
            </w:r>
            <w:r w:rsidRPr="008D4E12">
              <w:rPr>
                <w:rFonts w:cs="Arial"/>
                <w:sz w:val="21"/>
                <w:szCs w:val="21"/>
              </w:rPr>
              <w:t>persönlich teilnehmen können?</w:t>
            </w:r>
          </w:p>
        </w:tc>
      </w:tr>
      <w:tr w:rsidR="003159C9" w:rsidRPr="008D4E12" w14:paraId="6C708B35" w14:textId="77777777" w:rsidTr="00A4077A">
        <w:trPr>
          <w:gridAfter w:val="1"/>
          <w:wAfter w:w="22" w:type="dxa"/>
          <w:trHeight w:val="170"/>
          <w:jc w:val="center"/>
        </w:trPr>
        <w:tc>
          <w:tcPr>
            <w:tcW w:w="4680" w:type="dxa"/>
            <w:vAlign w:val="center"/>
          </w:tcPr>
          <w:p w14:paraId="58F67C95" w14:textId="77777777" w:rsidR="00DC4748" w:rsidRPr="008D4E12" w:rsidRDefault="006D420C">
            <w:pPr>
              <w:jc w:val="center"/>
              <w:rPr>
                <w:rFonts w:cs="Arial"/>
                <w:b/>
                <w:sz w:val="21"/>
                <w:szCs w:val="21"/>
              </w:rPr>
            </w:pPr>
            <w:r w:rsidRPr="008D4E12">
              <w:rPr>
                <w:rFonts w:cs="Arial"/>
                <w:b/>
                <w:sz w:val="21"/>
                <w:szCs w:val="21"/>
              </w:rPr>
              <w:t>TWV</w:t>
            </w:r>
          </w:p>
        </w:tc>
        <w:tc>
          <w:tcPr>
            <w:tcW w:w="4671" w:type="dxa"/>
            <w:gridSpan w:val="2"/>
            <w:vAlign w:val="center"/>
          </w:tcPr>
          <w:p w14:paraId="03164104" w14:textId="77777777" w:rsidR="00DC4748" w:rsidRPr="008D4E12" w:rsidRDefault="006D420C">
            <w:pPr>
              <w:jc w:val="center"/>
              <w:rPr>
                <w:rFonts w:cs="Arial"/>
                <w:b/>
                <w:sz w:val="21"/>
                <w:szCs w:val="21"/>
              </w:rPr>
            </w:pPr>
            <w:r w:rsidRPr="008D4E12">
              <w:rPr>
                <w:rFonts w:cs="Arial"/>
                <w:b/>
                <w:sz w:val="21"/>
                <w:szCs w:val="21"/>
              </w:rPr>
              <w:t>TWF</w:t>
            </w:r>
          </w:p>
        </w:tc>
      </w:tr>
      <w:tr w:rsidR="003159C9" w:rsidRPr="008D4E12" w14:paraId="71DA7863" w14:textId="77777777" w:rsidTr="00A4077A">
        <w:trPr>
          <w:gridAfter w:val="1"/>
          <w:wAfter w:w="22" w:type="dxa"/>
          <w:trHeight w:val="1761"/>
          <w:jc w:val="center"/>
        </w:trPr>
        <w:tc>
          <w:tcPr>
            <w:tcW w:w="4680" w:type="dxa"/>
          </w:tcPr>
          <w:p w14:paraId="07C8E49D" w14:textId="77777777" w:rsidR="00DC4748" w:rsidRPr="008D4E12" w:rsidRDefault="006D420C">
            <w:pPr>
              <w:tabs>
                <w:tab w:val="left" w:pos="2478"/>
                <w:tab w:val="center" w:pos="2595"/>
              </w:tabs>
              <w:ind w:left="720"/>
              <w:contextualSpacing/>
              <w:jc w:val="left"/>
              <w:rPr>
                <w:rFonts w:cs="Arial"/>
                <w:sz w:val="18"/>
              </w:rPr>
            </w:pPr>
            <w:r w:rsidRPr="008D4E12">
              <w:rPr>
                <w:rFonts w:cs="Arial"/>
                <w:sz w:val="18"/>
              </w:rPr>
              <w:tab/>
            </w:r>
            <w:r w:rsidRPr="008D4E12">
              <w:rPr>
                <w:rFonts w:cs="Arial"/>
                <w:sz w:val="18"/>
              </w:rPr>
              <w:tab/>
            </w:r>
            <w:r w:rsidRPr="008D4E12">
              <w:rPr>
                <w:noProof/>
              </w:rPr>
              <w:drawing>
                <wp:anchor distT="0" distB="0" distL="114300" distR="114300" simplePos="0" relativeHeight="251659264" behindDoc="1" locked="0" layoutInCell="1" allowOverlap="1" wp14:anchorId="2D0C7A49" wp14:editId="2862A87F">
                  <wp:simplePos x="0" y="0"/>
                  <wp:positionH relativeFrom="column">
                    <wp:posOffset>-65405</wp:posOffset>
                  </wp:positionH>
                  <wp:positionV relativeFrom="paragraph">
                    <wp:posOffset>0</wp:posOffset>
                  </wp:positionV>
                  <wp:extent cx="3023235" cy="1377315"/>
                  <wp:effectExtent l="0" t="0" r="5715" b="0"/>
                  <wp:wrapTight wrapText="bothSides">
                    <wp:wrapPolygon edited="0">
                      <wp:start x="136" y="0"/>
                      <wp:lineTo x="0" y="896"/>
                      <wp:lineTo x="0" y="20614"/>
                      <wp:lineTo x="136" y="21212"/>
                      <wp:lineTo x="21369" y="21212"/>
                      <wp:lineTo x="21505" y="20614"/>
                      <wp:lineTo x="21505" y="896"/>
                      <wp:lineTo x="21369" y="0"/>
                      <wp:lineTo x="136" y="0"/>
                    </wp:wrapPolygon>
                  </wp:wrapTight>
                  <wp:docPr id="24"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14:sizeRelH relativeFrom="margin">
                    <wp14:pctWidth>0</wp14:pctWidth>
                  </wp14:sizeRelH>
                  <wp14:sizeRelV relativeFrom="margin">
                    <wp14:pctHeight>0</wp14:pctHeight>
                  </wp14:sizeRelV>
                </wp:anchor>
              </w:drawing>
            </w:r>
          </w:p>
        </w:tc>
        <w:tc>
          <w:tcPr>
            <w:tcW w:w="4671" w:type="dxa"/>
            <w:gridSpan w:val="2"/>
          </w:tcPr>
          <w:p w14:paraId="40F70A51" w14:textId="77777777" w:rsidR="00DC4748" w:rsidRPr="008D4E12" w:rsidRDefault="006D420C">
            <w:pPr>
              <w:keepNext/>
              <w:ind w:left="720"/>
              <w:contextualSpacing/>
              <w:jc w:val="center"/>
              <w:rPr>
                <w:rFonts w:cs="Arial"/>
                <w:sz w:val="21"/>
              </w:rPr>
            </w:pPr>
            <w:r w:rsidRPr="008D4E12">
              <w:rPr>
                <w:noProof/>
              </w:rPr>
              <w:drawing>
                <wp:anchor distT="0" distB="0" distL="114300" distR="114300" simplePos="0" relativeHeight="251660288" behindDoc="1" locked="0" layoutInCell="1" allowOverlap="1" wp14:anchorId="11C1B354" wp14:editId="02DADF4E">
                  <wp:simplePos x="0" y="0"/>
                  <wp:positionH relativeFrom="column">
                    <wp:posOffset>-65405</wp:posOffset>
                  </wp:positionH>
                  <wp:positionV relativeFrom="paragraph">
                    <wp:posOffset>0</wp:posOffset>
                  </wp:positionV>
                  <wp:extent cx="2989580" cy="1400810"/>
                  <wp:effectExtent l="0" t="0" r="1270" b="8890"/>
                  <wp:wrapTight wrapText="bothSides">
                    <wp:wrapPolygon edited="0">
                      <wp:start x="138" y="0"/>
                      <wp:lineTo x="0" y="881"/>
                      <wp:lineTo x="0" y="20856"/>
                      <wp:lineTo x="138" y="21443"/>
                      <wp:lineTo x="21334" y="21443"/>
                      <wp:lineTo x="21472" y="20856"/>
                      <wp:lineTo x="21472" y="881"/>
                      <wp:lineTo x="21334" y="0"/>
                      <wp:lineTo x="138" y="0"/>
                    </wp:wrapPolygon>
                  </wp:wrapTight>
                  <wp:docPr id="53" name="Chart2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V relativeFrom="margin">
                    <wp14:pctHeight>0</wp14:pctHeight>
                  </wp14:sizeRelV>
                </wp:anchor>
              </w:drawing>
            </w:r>
          </w:p>
        </w:tc>
      </w:tr>
      <w:tr w:rsidR="003159C9" w:rsidRPr="008D4E12" w14:paraId="4A79575F" w14:textId="77777777" w:rsidTr="00A4077A">
        <w:trPr>
          <w:gridAfter w:val="1"/>
          <w:wAfter w:w="22" w:type="dxa"/>
          <w:jc w:val="center"/>
        </w:trPr>
        <w:tc>
          <w:tcPr>
            <w:tcW w:w="9351" w:type="dxa"/>
            <w:gridSpan w:val="3"/>
            <w:vAlign w:val="center"/>
          </w:tcPr>
          <w:p w14:paraId="6053A77F" w14:textId="22E9D0F1" w:rsidR="00DC4748" w:rsidRPr="008D4E12" w:rsidRDefault="006D420C">
            <w:pPr>
              <w:jc w:val="center"/>
              <w:rPr>
                <w:rFonts w:cs="Arial"/>
                <w:sz w:val="21"/>
                <w:szCs w:val="21"/>
              </w:rPr>
            </w:pPr>
            <w:r w:rsidRPr="008D4E12">
              <w:rPr>
                <w:rFonts w:cs="Arial"/>
                <w:sz w:val="21"/>
                <w:szCs w:val="21"/>
              </w:rPr>
              <w:t xml:space="preserve">Haben Sie weitere </w:t>
            </w:r>
            <w:r w:rsidR="008968BE" w:rsidRPr="008D4E12">
              <w:rPr>
                <w:rFonts w:cs="Arial"/>
                <w:sz w:val="21"/>
                <w:szCs w:val="21"/>
              </w:rPr>
              <w:t>Anmerkungen</w:t>
            </w:r>
            <w:r w:rsidRPr="008D4E12">
              <w:rPr>
                <w:rFonts w:cs="Arial"/>
                <w:sz w:val="21"/>
                <w:szCs w:val="21"/>
              </w:rPr>
              <w:t>?</w:t>
            </w:r>
            <w:r w:rsidR="000B2951">
              <w:rPr>
                <w:rFonts w:cs="Arial"/>
                <w:sz w:val="21"/>
                <w:szCs w:val="21"/>
              </w:rPr>
              <w:t xml:space="preserve"> </w:t>
            </w:r>
          </w:p>
        </w:tc>
      </w:tr>
      <w:tr w:rsidR="003159C9" w:rsidRPr="008D4E12" w14:paraId="4103AF66" w14:textId="77777777" w:rsidTr="00A4077A">
        <w:trPr>
          <w:gridAfter w:val="1"/>
          <w:wAfter w:w="22" w:type="dxa"/>
          <w:trHeight w:val="170"/>
          <w:jc w:val="center"/>
        </w:trPr>
        <w:tc>
          <w:tcPr>
            <w:tcW w:w="4680" w:type="dxa"/>
            <w:vAlign w:val="center"/>
          </w:tcPr>
          <w:p w14:paraId="044D9B24" w14:textId="77777777" w:rsidR="00DC4748" w:rsidRPr="00B27816" w:rsidRDefault="006D420C">
            <w:pPr>
              <w:jc w:val="center"/>
              <w:rPr>
                <w:rFonts w:cs="Arial"/>
                <w:b/>
                <w:sz w:val="21"/>
                <w:szCs w:val="21"/>
              </w:rPr>
            </w:pPr>
            <w:r w:rsidRPr="00B27816">
              <w:rPr>
                <w:rFonts w:cs="Arial"/>
                <w:b/>
                <w:sz w:val="21"/>
                <w:szCs w:val="21"/>
              </w:rPr>
              <w:t>TWV</w:t>
            </w:r>
          </w:p>
        </w:tc>
        <w:tc>
          <w:tcPr>
            <w:tcW w:w="4671" w:type="dxa"/>
            <w:gridSpan w:val="2"/>
            <w:vAlign w:val="center"/>
          </w:tcPr>
          <w:p w14:paraId="30456C0D" w14:textId="77777777" w:rsidR="00DC4748" w:rsidRPr="00B27816" w:rsidRDefault="006D420C">
            <w:pPr>
              <w:jc w:val="center"/>
              <w:rPr>
                <w:rFonts w:cs="Arial"/>
                <w:b/>
                <w:sz w:val="21"/>
                <w:szCs w:val="21"/>
              </w:rPr>
            </w:pPr>
            <w:r w:rsidRPr="00B27816">
              <w:rPr>
                <w:rFonts w:cs="Arial"/>
                <w:b/>
                <w:sz w:val="21"/>
                <w:szCs w:val="21"/>
              </w:rPr>
              <w:t>TWF</w:t>
            </w:r>
          </w:p>
        </w:tc>
      </w:tr>
      <w:tr w:rsidR="003159C9" w:rsidRPr="008D4E12" w14:paraId="098EC3AF" w14:textId="77777777" w:rsidTr="00A4077A">
        <w:trPr>
          <w:gridAfter w:val="1"/>
          <w:wAfter w:w="22" w:type="dxa"/>
          <w:jc w:val="center"/>
        </w:trPr>
        <w:tc>
          <w:tcPr>
            <w:tcW w:w="4680" w:type="dxa"/>
            <w:vAlign w:val="center"/>
          </w:tcPr>
          <w:p w14:paraId="724EFC7F" w14:textId="77777777" w:rsidR="00DC4748" w:rsidRPr="0042472E" w:rsidRDefault="006D420C">
            <w:pPr>
              <w:numPr>
                <w:ilvl w:val="0"/>
                <w:numId w:val="10"/>
              </w:numPr>
              <w:ind w:left="313" w:hanging="313"/>
              <w:contextualSpacing/>
              <w:jc w:val="left"/>
              <w:rPr>
                <w:rFonts w:cs="Arial"/>
                <w:sz w:val="18"/>
                <w:szCs w:val="21"/>
              </w:rPr>
            </w:pPr>
            <w:r w:rsidRPr="0042472E">
              <w:rPr>
                <w:rFonts w:cs="Arial"/>
                <w:sz w:val="18"/>
                <w:szCs w:val="21"/>
              </w:rPr>
              <w:t>Unterstützung für die Teilnahme von Fachleuten aus Entwicklungsländern der UPOV-Mitglieder</w:t>
            </w:r>
          </w:p>
          <w:p w14:paraId="5B3982CE" w14:textId="52E87421" w:rsidR="00DC4748" w:rsidRPr="0042472E" w:rsidRDefault="008E4077">
            <w:pPr>
              <w:numPr>
                <w:ilvl w:val="0"/>
                <w:numId w:val="10"/>
              </w:numPr>
              <w:ind w:left="313" w:hanging="313"/>
              <w:contextualSpacing/>
              <w:jc w:val="left"/>
              <w:rPr>
                <w:rFonts w:cs="Arial"/>
                <w:sz w:val="18"/>
                <w:szCs w:val="21"/>
              </w:rPr>
            </w:pPr>
            <w:r>
              <w:rPr>
                <w:rFonts w:cs="Arial"/>
                <w:sz w:val="18"/>
                <w:szCs w:val="21"/>
              </w:rPr>
              <w:t>N</w:t>
            </w:r>
            <w:r w:rsidR="006D420C" w:rsidRPr="0042472E">
              <w:rPr>
                <w:rFonts w:cs="Arial"/>
                <w:sz w:val="18"/>
                <w:szCs w:val="21"/>
              </w:rPr>
              <w:t>icht sicher, wie die Reisepolitik und die Maßnahmen zum Klimawandel in unserem Unternehmen aussehen werden</w:t>
            </w:r>
          </w:p>
          <w:p w14:paraId="485BFD9D" w14:textId="5E38B55C" w:rsidR="00DC4748" w:rsidRPr="0042472E" w:rsidRDefault="006D420C">
            <w:pPr>
              <w:numPr>
                <w:ilvl w:val="0"/>
                <w:numId w:val="10"/>
              </w:numPr>
              <w:ind w:left="313" w:hanging="313"/>
              <w:contextualSpacing/>
              <w:jc w:val="left"/>
              <w:rPr>
                <w:rFonts w:cs="Arial"/>
                <w:sz w:val="18"/>
                <w:szCs w:val="21"/>
              </w:rPr>
            </w:pPr>
            <w:r w:rsidRPr="0042472E">
              <w:rPr>
                <w:rFonts w:cs="Arial"/>
                <w:sz w:val="18"/>
                <w:szCs w:val="21"/>
              </w:rPr>
              <w:t xml:space="preserve">Ich </w:t>
            </w:r>
            <w:r w:rsidR="00A53935">
              <w:rPr>
                <w:rFonts w:cs="Arial"/>
                <w:sz w:val="18"/>
                <w:szCs w:val="21"/>
              </w:rPr>
              <w:t>würde mir wünschen</w:t>
            </w:r>
            <w:r w:rsidRPr="0042472E">
              <w:rPr>
                <w:rFonts w:cs="Arial"/>
                <w:sz w:val="18"/>
                <w:szCs w:val="21"/>
              </w:rPr>
              <w:t xml:space="preserve">, dass </w:t>
            </w:r>
            <w:r w:rsidR="00A53935">
              <w:rPr>
                <w:rFonts w:cs="Arial"/>
                <w:sz w:val="18"/>
                <w:szCs w:val="21"/>
              </w:rPr>
              <w:t>alles</w:t>
            </w:r>
            <w:r w:rsidRPr="0042472E">
              <w:rPr>
                <w:rFonts w:cs="Arial"/>
                <w:sz w:val="18"/>
                <w:szCs w:val="21"/>
              </w:rPr>
              <w:t xml:space="preserve"> ein wenig schneller </w:t>
            </w:r>
            <w:r w:rsidR="00A53935" w:rsidRPr="0042472E">
              <w:rPr>
                <w:rFonts w:cs="Arial"/>
                <w:sz w:val="18"/>
                <w:szCs w:val="21"/>
              </w:rPr>
              <w:t>geh</w:t>
            </w:r>
            <w:r w:rsidR="00A53935">
              <w:rPr>
                <w:rFonts w:cs="Arial"/>
                <w:sz w:val="18"/>
                <w:szCs w:val="21"/>
              </w:rPr>
              <w:t>t</w:t>
            </w:r>
            <w:r w:rsidRPr="0042472E">
              <w:rPr>
                <w:rFonts w:cs="Arial"/>
                <w:sz w:val="18"/>
                <w:szCs w:val="21"/>
              </w:rPr>
              <w:t>.</w:t>
            </w:r>
          </w:p>
          <w:p w14:paraId="0C1D55A4" w14:textId="2EAFE403" w:rsidR="00DC4748" w:rsidRPr="0042472E" w:rsidRDefault="006D420C">
            <w:pPr>
              <w:numPr>
                <w:ilvl w:val="0"/>
                <w:numId w:val="10"/>
              </w:numPr>
              <w:ind w:left="313" w:hanging="313"/>
              <w:contextualSpacing/>
              <w:jc w:val="left"/>
              <w:rPr>
                <w:rFonts w:cs="Arial"/>
                <w:sz w:val="18"/>
                <w:szCs w:val="21"/>
              </w:rPr>
            </w:pPr>
            <w:r w:rsidRPr="0042472E">
              <w:rPr>
                <w:rFonts w:cs="Arial"/>
                <w:sz w:val="18"/>
                <w:szCs w:val="21"/>
              </w:rPr>
              <w:t xml:space="preserve">Die Tonqualität einiger physischer Teilnehmer war zu Beginn </w:t>
            </w:r>
            <w:r w:rsidR="00B27816">
              <w:rPr>
                <w:rFonts w:cs="Arial"/>
                <w:sz w:val="18"/>
                <w:szCs w:val="21"/>
              </w:rPr>
              <w:t>der Sitzung</w:t>
            </w:r>
            <w:r w:rsidRPr="0042472E">
              <w:rPr>
                <w:rFonts w:cs="Arial"/>
                <w:sz w:val="18"/>
                <w:szCs w:val="21"/>
              </w:rPr>
              <w:t xml:space="preserve"> nicht gut, was sich jedoch im Laufe der Woche verbesserte.</w:t>
            </w:r>
          </w:p>
          <w:p w14:paraId="5C6B33BE" w14:textId="3E6F7C67" w:rsidR="00DC4748" w:rsidRPr="0042472E" w:rsidRDefault="00CC45BF">
            <w:pPr>
              <w:numPr>
                <w:ilvl w:val="0"/>
                <w:numId w:val="10"/>
              </w:numPr>
              <w:ind w:left="313" w:hanging="313"/>
              <w:contextualSpacing/>
              <w:jc w:val="left"/>
              <w:rPr>
                <w:rFonts w:cs="Arial"/>
                <w:sz w:val="18"/>
                <w:szCs w:val="21"/>
              </w:rPr>
            </w:pPr>
            <w:r w:rsidRPr="0042472E">
              <w:rPr>
                <w:rFonts w:cs="Arial"/>
                <w:sz w:val="18"/>
                <w:szCs w:val="21"/>
              </w:rPr>
              <w:t>F</w:t>
            </w:r>
            <w:r w:rsidR="006D420C" w:rsidRPr="0042472E">
              <w:rPr>
                <w:rFonts w:cs="Arial"/>
                <w:sz w:val="18"/>
                <w:szCs w:val="21"/>
              </w:rPr>
              <w:t>ür Zoom-Teilnehmer ist es schwierig zu erkennen, wann/ob eine Diskussion im Raum stattfindet, wenn die Mikrofone ausgeschaltet sind;</w:t>
            </w:r>
            <w:r w:rsidR="00B27816">
              <w:rPr>
                <w:rFonts w:cs="Arial"/>
                <w:sz w:val="18"/>
                <w:szCs w:val="21"/>
              </w:rPr>
              <w:t xml:space="preserve"> ist</w:t>
            </w:r>
            <w:r w:rsidR="00B27816" w:rsidRPr="0042472E">
              <w:rPr>
                <w:rFonts w:cs="Arial"/>
                <w:sz w:val="18"/>
                <w:szCs w:val="21"/>
              </w:rPr>
              <w:t xml:space="preserve"> dann </w:t>
            </w:r>
            <w:r w:rsidR="006D420C" w:rsidRPr="0042472E">
              <w:rPr>
                <w:rFonts w:cs="Arial"/>
                <w:sz w:val="18"/>
                <w:szCs w:val="21"/>
              </w:rPr>
              <w:t>nicht sicher, ob die Verbindung unterbrochen wurde; es wäre gut, dies anzukündigen oder auf andere Weise zu zeigen, dass es keinen technischen Grund für die anhaltende Stille gibt</w:t>
            </w:r>
          </w:p>
          <w:p w14:paraId="17ACDE96" w14:textId="69E645F4" w:rsidR="00DC4748" w:rsidRPr="0042472E" w:rsidRDefault="006D420C">
            <w:pPr>
              <w:numPr>
                <w:ilvl w:val="0"/>
                <w:numId w:val="10"/>
              </w:numPr>
              <w:ind w:left="313" w:hanging="313"/>
              <w:contextualSpacing/>
              <w:jc w:val="left"/>
              <w:rPr>
                <w:rFonts w:cs="Arial"/>
                <w:sz w:val="18"/>
                <w:szCs w:val="21"/>
              </w:rPr>
            </w:pPr>
            <w:r w:rsidRPr="0042472E">
              <w:rPr>
                <w:rFonts w:cs="Arial"/>
                <w:sz w:val="18"/>
                <w:szCs w:val="21"/>
              </w:rPr>
              <w:t xml:space="preserve">Der Ton bei VC war nicht gut und es wäre gut, wenn die Kamera den Sprechern folgen könnte. Einige Zoom-Teilnehmer hatten ihre Hände lange oben, bevor sie zu sehen waren. Trotzdem ist es gut, die Möglichkeit zu haben, sich per VC in diese </w:t>
            </w:r>
            <w:r w:rsidR="00B27816">
              <w:rPr>
                <w:rFonts w:cs="Arial"/>
                <w:sz w:val="18"/>
                <w:szCs w:val="21"/>
              </w:rPr>
              <w:t>Sitzungen</w:t>
            </w:r>
            <w:r w:rsidRPr="0042472E">
              <w:rPr>
                <w:rFonts w:cs="Arial"/>
                <w:sz w:val="18"/>
                <w:szCs w:val="21"/>
              </w:rPr>
              <w:t xml:space="preserve"> einzuschalten.</w:t>
            </w:r>
          </w:p>
          <w:p w14:paraId="5DE3DCCF" w14:textId="7973BA44" w:rsidR="00DC4748" w:rsidRPr="008D4E12" w:rsidRDefault="00CC45BF">
            <w:pPr>
              <w:numPr>
                <w:ilvl w:val="0"/>
                <w:numId w:val="10"/>
              </w:numPr>
              <w:ind w:left="313" w:hanging="313"/>
              <w:contextualSpacing/>
              <w:jc w:val="left"/>
              <w:rPr>
                <w:rFonts w:cs="Arial"/>
                <w:sz w:val="18"/>
                <w:szCs w:val="21"/>
              </w:rPr>
            </w:pPr>
            <w:r w:rsidRPr="0042472E">
              <w:rPr>
                <w:rFonts w:cs="Arial"/>
                <w:sz w:val="18"/>
                <w:szCs w:val="21"/>
              </w:rPr>
              <w:t>W</w:t>
            </w:r>
            <w:r w:rsidR="006D420C" w:rsidRPr="0042472E">
              <w:rPr>
                <w:rFonts w:cs="Arial"/>
                <w:sz w:val="18"/>
                <w:szCs w:val="21"/>
              </w:rPr>
              <w:t xml:space="preserve">eitere Diskussionen über </w:t>
            </w:r>
            <w:r w:rsidR="00EA761F" w:rsidRPr="0042472E">
              <w:rPr>
                <w:rFonts w:cs="Arial"/>
                <w:sz w:val="18"/>
                <w:szCs w:val="21"/>
              </w:rPr>
              <w:t>ausführliche</w:t>
            </w:r>
            <w:r w:rsidR="006D420C" w:rsidRPr="0042472E">
              <w:rPr>
                <w:rFonts w:cs="Arial"/>
                <w:sz w:val="18"/>
                <w:szCs w:val="21"/>
              </w:rPr>
              <w:t xml:space="preserve"> Methoden oder Instrumente </w:t>
            </w:r>
            <w:r w:rsidR="00FF4BEC" w:rsidRPr="0042472E">
              <w:rPr>
                <w:rFonts w:cs="Arial"/>
                <w:sz w:val="18"/>
                <w:szCs w:val="21"/>
              </w:rPr>
              <w:t xml:space="preserve">sind </w:t>
            </w:r>
            <w:r w:rsidR="00B27816">
              <w:rPr>
                <w:rFonts w:cs="Arial"/>
                <w:sz w:val="18"/>
                <w:szCs w:val="21"/>
              </w:rPr>
              <w:t>notwendig</w:t>
            </w:r>
            <w:r w:rsidR="006D420C" w:rsidRPr="0042472E">
              <w:rPr>
                <w:rFonts w:cs="Arial"/>
                <w:sz w:val="18"/>
                <w:szCs w:val="21"/>
              </w:rPr>
              <w:t>.</w:t>
            </w:r>
            <w:r w:rsidR="0032014D">
              <w:rPr>
                <w:rFonts w:cs="Arial"/>
                <w:sz w:val="18"/>
                <w:szCs w:val="21"/>
              </w:rPr>
              <w:br/>
            </w:r>
          </w:p>
        </w:tc>
        <w:tc>
          <w:tcPr>
            <w:tcW w:w="4671" w:type="dxa"/>
            <w:gridSpan w:val="2"/>
          </w:tcPr>
          <w:p w14:paraId="099AD382" w14:textId="5FAB0BB9" w:rsidR="00DC4748" w:rsidRPr="00C3685B" w:rsidRDefault="006D420C">
            <w:pPr>
              <w:numPr>
                <w:ilvl w:val="0"/>
                <w:numId w:val="10"/>
              </w:numPr>
              <w:contextualSpacing/>
              <w:jc w:val="left"/>
              <w:rPr>
                <w:rFonts w:cs="Arial"/>
                <w:sz w:val="18"/>
                <w:szCs w:val="21"/>
              </w:rPr>
            </w:pPr>
            <w:r w:rsidRPr="00C3685B">
              <w:rPr>
                <w:rFonts w:cs="Arial"/>
                <w:sz w:val="18"/>
                <w:szCs w:val="21"/>
              </w:rPr>
              <w:t>Es war ein</w:t>
            </w:r>
            <w:r w:rsidR="005454D0" w:rsidRPr="00C3685B">
              <w:rPr>
                <w:rFonts w:cs="Arial"/>
                <w:sz w:val="18"/>
                <w:szCs w:val="21"/>
              </w:rPr>
              <w:t>e</w:t>
            </w:r>
            <w:r w:rsidRPr="00C3685B">
              <w:rPr>
                <w:rFonts w:cs="Arial"/>
                <w:sz w:val="18"/>
                <w:szCs w:val="21"/>
              </w:rPr>
              <w:t xml:space="preserve"> sehr interessante Arbeits</w:t>
            </w:r>
            <w:r w:rsidR="005454D0" w:rsidRPr="00C3685B">
              <w:rPr>
                <w:rFonts w:cs="Arial"/>
                <w:sz w:val="18"/>
                <w:szCs w:val="21"/>
              </w:rPr>
              <w:t>sitzung</w:t>
            </w:r>
          </w:p>
          <w:p w14:paraId="13B0E1B2" w14:textId="6AB93ECC" w:rsidR="00DC4748" w:rsidRPr="008D4E12" w:rsidRDefault="006D420C">
            <w:pPr>
              <w:numPr>
                <w:ilvl w:val="0"/>
                <w:numId w:val="10"/>
              </w:numPr>
              <w:contextualSpacing/>
              <w:jc w:val="left"/>
              <w:rPr>
                <w:rFonts w:cs="Arial"/>
                <w:sz w:val="18"/>
                <w:szCs w:val="21"/>
              </w:rPr>
            </w:pPr>
            <w:r w:rsidRPr="00C3685B">
              <w:rPr>
                <w:rFonts w:cs="Arial"/>
                <w:sz w:val="18"/>
                <w:szCs w:val="21"/>
              </w:rPr>
              <w:t>Vielen Dank, es war ein</w:t>
            </w:r>
            <w:r w:rsidR="005454D0" w:rsidRPr="00C3685B">
              <w:rPr>
                <w:rFonts w:cs="Arial"/>
                <w:sz w:val="18"/>
                <w:szCs w:val="21"/>
              </w:rPr>
              <w:t>e</w:t>
            </w:r>
            <w:r w:rsidRPr="00C3685B">
              <w:rPr>
                <w:rFonts w:cs="Arial"/>
                <w:sz w:val="18"/>
                <w:szCs w:val="21"/>
              </w:rPr>
              <w:t xml:space="preserve"> sehr interessant</w:t>
            </w:r>
            <w:r w:rsidR="005454D0" w:rsidRPr="00C3685B">
              <w:rPr>
                <w:rFonts w:cs="Arial"/>
                <w:sz w:val="18"/>
                <w:szCs w:val="21"/>
              </w:rPr>
              <w:t>e</w:t>
            </w:r>
            <w:r w:rsidRPr="00C3685B">
              <w:rPr>
                <w:rFonts w:cs="Arial"/>
                <w:sz w:val="18"/>
                <w:szCs w:val="21"/>
              </w:rPr>
              <w:t xml:space="preserve"> </w:t>
            </w:r>
            <w:r w:rsidR="005454D0" w:rsidRPr="00C3685B">
              <w:rPr>
                <w:rFonts w:cs="Arial"/>
                <w:sz w:val="18"/>
                <w:szCs w:val="21"/>
              </w:rPr>
              <w:t>Sitzung</w:t>
            </w:r>
            <w:r w:rsidRPr="00C3685B">
              <w:rPr>
                <w:rFonts w:cs="Arial"/>
                <w:sz w:val="18"/>
                <w:szCs w:val="21"/>
              </w:rPr>
              <w:t>.</w:t>
            </w:r>
            <w:r w:rsidRPr="008D4E12">
              <w:rPr>
                <w:rFonts w:cs="Arial"/>
                <w:sz w:val="18"/>
                <w:szCs w:val="21"/>
              </w:rPr>
              <w:t xml:space="preserve"> </w:t>
            </w:r>
          </w:p>
        </w:tc>
      </w:tr>
    </w:tbl>
    <w:p w14:paraId="44F5C22D" w14:textId="77777777" w:rsidR="003159C9" w:rsidRPr="008D4E12" w:rsidRDefault="003159C9" w:rsidP="003159C9">
      <w:pPr>
        <w:jc w:val="right"/>
      </w:pPr>
    </w:p>
    <w:p w14:paraId="23271BA1" w14:textId="16794F8B" w:rsidR="003159C9" w:rsidRPr="008D4E12" w:rsidRDefault="003159C9" w:rsidP="003159C9">
      <w:pPr>
        <w:jc w:val="right"/>
      </w:pPr>
    </w:p>
    <w:p w14:paraId="46ED46BC" w14:textId="77777777" w:rsidR="003159C9" w:rsidRPr="008D4E12" w:rsidRDefault="003159C9" w:rsidP="003159C9">
      <w:pPr>
        <w:jc w:val="right"/>
      </w:pPr>
    </w:p>
    <w:p w14:paraId="03CF1760" w14:textId="59B966A6" w:rsidR="00DC4748" w:rsidRPr="008D4E12" w:rsidRDefault="006D420C">
      <w:pPr>
        <w:jc w:val="right"/>
      </w:pPr>
      <w:r w:rsidRPr="008D4E12">
        <w:t xml:space="preserve"> [Ende </w:t>
      </w:r>
      <w:r w:rsidR="00C057CC" w:rsidRPr="008D4E12">
        <w:t>der</w:t>
      </w:r>
      <w:r w:rsidRPr="008D4E12">
        <w:t xml:space="preserve"> </w:t>
      </w:r>
      <w:r w:rsidR="00001872" w:rsidRPr="008D4E12">
        <w:t>Anlage</w:t>
      </w:r>
      <w:r w:rsidRPr="008D4E12">
        <w:t xml:space="preserve"> </w:t>
      </w:r>
      <w:r w:rsidR="008F4038" w:rsidRPr="008D4E12">
        <w:t xml:space="preserve">III </w:t>
      </w:r>
      <w:r w:rsidRPr="008D4E12">
        <w:t>und des Dokuments]</w:t>
      </w:r>
    </w:p>
    <w:p w14:paraId="7E81CF04" w14:textId="77777777" w:rsidR="00A9190F" w:rsidRPr="008D4E12" w:rsidRDefault="00A9190F" w:rsidP="00A9190F">
      <w:pPr>
        <w:jc w:val="left"/>
      </w:pPr>
    </w:p>
    <w:p w14:paraId="54EFB5F4" w14:textId="77777777" w:rsidR="00A9190F" w:rsidRPr="008D4E12" w:rsidRDefault="00A9190F" w:rsidP="00A9190F">
      <w:pPr>
        <w:jc w:val="left"/>
      </w:pPr>
    </w:p>
    <w:p w14:paraId="0B2421E4" w14:textId="77777777" w:rsidR="00050E16" w:rsidRPr="008D4E12" w:rsidRDefault="00050E16" w:rsidP="00A9190F"/>
    <w:sectPr w:rsidR="00050E16" w:rsidRPr="008D4E12" w:rsidSect="0004198B">
      <w:headerReference w:type="default" r:id="rId50"/>
      <w:headerReference w:type="first" r:id="rId51"/>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AA426" w14:textId="77777777" w:rsidR="000A3907" w:rsidRDefault="000A3907" w:rsidP="006655D3">
      <w:r>
        <w:separator/>
      </w:r>
    </w:p>
    <w:p w14:paraId="7977F7DB" w14:textId="77777777" w:rsidR="000A3907" w:rsidRDefault="000A3907" w:rsidP="006655D3"/>
    <w:p w14:paraId="0A6C734A" w14:textId="77777777" w:rsidR="000A3907" w:rsidRDefault="000A3907" w:rsidP="006655D3"/>
  </w:endnote>
  <w:endnote w:type="continuationSeparator" w:id="0">
    <w:p w14:paraId="07F64607" w14:textId="77777777" w:rsidR="000A3907" w:rsidRDefault="000A3907" w:rsidP="006655D3">
      <w:r>
        <w:separator/>
      </w:r>
    </w:p>
    <w:p w14:paraId="0DE93883" w14:textId="77777777" w:rsidR="000A3907" w:rsidRDefault="000A3907">
      <w:pPr>
        <w:pStyle w:val="Footer"/>
        <w:spacing w:after="60"/>
        <w:rPr>
          <w:sz w:val="18"/>
          <w:lang w:val="fr-FR"/>
        </w:rPr>
      </w:pPr>
      <w:r w:rsidRPr="00294751">
        <w:rPr>
          <w:sz w:val="18"/>
          <w:lang w:val="fr-FR"/>
        </w:rPr>
        <w:t>(Suite de la note de la page précédente)</w:t>
      </w:r>
    </w:p>
    <w:p w14:paraId="4729B562" w14:textId="77777777" w:rsidR="000A3907" w:rsidRPr="00294751" w:rsidRDefault="000A3907" w:rsidP="006655D3">
      <w:pPr>
        <w:rPr>
          <w:lang w:val="fr-FR"/>
        </w:rPr>
      </w:pPr>
    </w:p>
    <w:p w14:paraId="2620487F" w14:textId="77777777" w:rsidR="000A3907" w:rsidRPr="00294751" w:rsidRDefault="000A3907" w:rsidP="006655D3">
      <w:pPr>
        <w:rPr>
          <w:lang w:val="fr-FR"/>
        </w:rPr>
      </w:pPr>
    </w:p>
  </w:endnote>
  <w:endnote w:type="continuationNotice" w:id="1">
    <w:p w14:paraId="284CAB71" w14:textId="77777777" w:rsidR="000A3907" w:rsidRDefault="000A3907">
      <w:pPr>
        <w:rPr>
          <w:lang w:val="fr-FR"/>
        </w:rPr>
      </w:pPr>
      <w:r w:rsidRPr="00294751">
        <w:rPr>
          <w:lang w:val="fr-FR"/>
        </w:rPr>
        <w:t>(Suite de la note page suivante)</w:t>
      </w:r>
    </w:p>
    <w:p w14:paraId="2059D28A" w14:textId="77777777" w:rsidR="000A3907" w:rsidRPr="00294751" w:rsidRDefault="000A3907" w:rsidP="006655D3">
      <w:pPr>
        <w:rPr>
          <w:lang w:val="fr-FR"/>
        </w:rPr>
      </w:pPr>
    </w:p>
    <w:p w14:paraId="30EEAC5C" w14:textId="77777777" w:rsidR="000A3907" w:rsidRPr="00294751" w:rsidRDefault="000A390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824CC" w14:textId="77777777" w:rsidR="000A3907" w:rsidRDefault="000A3907" w:rsidP="006655D3">
      <w:r>
        <w:separator/>
      </w:r>
    </w:p>
  </w:footnote>
  <w:footnote w:type="continuationSeparator" w:id="0">
    <w:p w14:paraId="26F0D658" w14:textId="77777777" w:rsidR="000A3907" w:rsidRDefault="000A3907" w:rsidP="006655D3">
      <w:r>
        <w:separator/>
      </w:r>
    </w:p>
  </w:footnote>
  <w:footnote w:type="continuationNotice" w:id="1">
    <w:p w14:paraId="5AE50F31" w14:textId="77777777" w:rsidR="000A3907" w:rsidRPr="00AB530F" w:rsidRDefault="000A3907" w:rsidP="00AB530F">
      <w:pPr>
        <w:pStyle w:val="Footer"/>
      </w:pPr>
    </w:p>
  </w:footnote>
  <w:footnote w:id="2">
    <w:p w14:paraId="463DDD8F" w14:textId="356FBF86" w:rsidR="00DC4748" w:rsidRPr="00B838FC" w:rsidRDefault="006D420C" w:rsidP="0021666E">
      <w:pPr>
        <w:pStyle w:val="FootnoteText"/>
        <w:rPr>
          <w:lang w:val="de-DE"/>
        </w:rPr>
      </w:pPr>
      <w:r w:rsidRPr="00B22FC0">
        <w:rPr>
          <w:rStyle w:val="FootnoteReference"/>
          <w:lang w:val="de-DE"/>
        </w:rPr>
        <w:footnoteRef/>
      </w:r>
      <w:r w:rsidRPr="00B838FC">
        <w:rPr>
          <w:lang w:val="de-DE"/>
        </w:rPr>
        <w:t xml:space="preserve"> Auf elektronischem Wege </w:t>
      </w:r>
      <w:r w:rsidR="00DF351F" w:rsidRPr="00B838FC">
        <w:rPr>
          <w:lang w:val="de-DE"/>
        </w:rPr>
        <w:t xml:space="preserve">abgehalten </w:t>
      </w:r>
      <w:r w:rsidRPr="00B838FC">
        <w:rPr>
          <w:lang w:val="de-DE"/>
        </w:rPr>
        <w:t>am 25. und 26. Oktober 2021</w:t>
      </w:r>
    </w:p>
  </w:footnote>
  <w:footnote w:id="3">
    <w:p w14:paraId="4E699E80" w14:textId="02A5AACD" w:rsidR="00DC4748" w:rsidRPr="00B838FC" w:rsidRDefault="006D420C" w:rsidP="0021666E">
      <w:pPr>
        <w:pStyle w:val="FootnoteText"/>
        <w:rPr>
          <w:lang w:val="de-DE"/>
        </w:rPr>
      </w:pPr>
      <w:r w:rsidRPr="00B22FC0">
        <w:rPr>
          <w:rStyle w:val="FootnoteReference"/>
          <w:lang w:val="de-DE"/>
        </w:rPr>
        <w:footnoteRef/>
      </w:r>
      <w:r w:rsidRPr="00B838FC">
        <w:rPr>
          <w:lang w:val="de-DE"/>
        </w:rPr>
        <w:t xml:space="preserve"> </w:t>
      </w:r>
      <w:r w:rsidR="00362617" w:rsidRPr="00B838FC">
        <w:rPr>
          <w:lang w:val="de-DE"/>
        </w:rPr>
        <w:t>Abgehalten i</w:t>
      </w:r>
      <w:r w:rsidRPr="00B838FC">
        <w:rPr>
          <w:lang w:val="de-DE"/>
        </w:rPr>
        <w:t>n Genf am 24. und 25. Oktober 2022</w:t>
      </w:r>
    </w:p>
  </w:footnote>
  <w:footnote w:id="4">
    <w:p w14:paraId="44F26F63" w14:textId="0A3538FC" w:rsidR="00DC4748" w:rsidRPr="00B838FC" w:rsidRDefault="006D420C" w:rsidP="0021666E">
      <w:pPr>
        <w:pStyle w:val="FootnoteText"/>
        <w:rPr>
          <w:lang w:val="de-DE"/>
        </w:rPr>
      </w:pPr>
      <w:r w:rsidRPr="00B22FC0">
        <w:rPr>
          <w:rStyle w:val="FootnoteReference"/>
          <w:lang w:val="de-DE"/>
        </w:rPr>
        <w:footnoteRef/>
      </w:r>
      <w:r w:rsidRPr="00B838FC">
        <w:rPr>
          <w:lang w:val="de-DE"/>
        </w:rPr>
        <w:t xml:space="preserve"> Auf seiner siebenundfünfzigsten Tagung, </w:t>
      </w:r>
      <w:r w:rsidR="00BA3933" w:rsidRPr="00B838FC">
        <w:rPr>
          <w:lang w:val="de-DE"/>
        </w:rPr>
        <w:t>abgehalten</w:t>
      </w:r>
      <w:r w:rsidRPr="00B838FC">
        <w:rPr>
          <w:lang w:val="de-DE"/>
        </w:rPr>
        <w:t xml:space="preserve"> vom 1. bis 5. Mai 2023 in Antalya, Türkiye</w:t>
      </w:r>
    </w:p>
  </w:footnote>
  <w:footnote w:id="5">
    <w:p w14:paraId="23A80F78" w14:textId="3AECEEF1" w:rsidR="00DC4748" w:rsidRPr="00B838FC" w:rsidRDefault="006D420C" w:rsidP="0021666E">
      <w:pPr>
        <w:pStyle w:val="FootnoteText"/>
        <w:rPr>
          <w:lang w:val="de-DE"/>
        </w:rPr>
      </w:pPr>
      <w:r w:rsidRPr="00B22FC0">
        <w:rPr>
          <w:rStyle w:val="FootnoteReference"/>
          <w:lang w:val="de-DE"/>
        </w:rPr>
        <w:footnoteRef/>
      </w:r>
      <w:r w:rsidRPr="00B838FC">
        <w:rPr>
          <w:lang w:val="de-DE"/>
        </w:rPr>
        <w:t xml:space="preserve"> </w:t>
      </w:r>
      <w:r w:rsidR="00BA3933" w:rsidRPr="00B838FC">
        <w:rPr>
          <w:lang w:val="de-DE"/>
        </w:rPr>
        <w:t>A</w:t>
      </w:r>
      <w:r w:rsidRPr="00B838FC">
        <w:rPr>
          <w:lang w:val="de-DE"/>
        </w:rPr>
        <w:t xml:space="preserve">uf seiner zweiundfünfzigsten Tagung, </w:t>
      </w:r>
      <w:r w:rsidR="00C04ADC" w:rsidRPr="00B838FC">
        <w:rPr>
          <w:lang w:val="de-DE"/>
        </w:rPr>
        <w:t xml:space="preserve">auf elektronischem Wege </w:t>
      </w:r>
      <w:r w:rsidR="00BA3933" w:rsidRPr="00B838FC">
        <w:rPr>
          <w:lang w:val="de-DE"/>
        </w:rPr>
        <w:t xml:space="preserve">abgehalten </w:t>
      </w:r>
      <w:r w:rsidRPr="00B838FC">
        <w:rPr>
          <w:lang w:val="de-DE"/>
        </w:rPr>
        <w:t xml:space="preserve">vom 22. bis 26. Mai 2023 </w:t>
      </w:r>
    </w:p>
  </w:footnote>
  <w:footnote w:id="6">
    <w:p w14:paraId="016634A8" w14:textId="48A70D01" w:rsidR="00DC4748" w:rsidRPr="00B838FC" w:rsidRDefault="006D420C" w:rsidP="0021666E">
      <w:pPr>
        <w:pStyle w:val="FootnoteText"/>
        <w:rPr>
          <w:lang w:val="de-DE"/>
        </w:rPr>
      </w:pPr>
      <w:r w:rsidRPr="00B22FC0">
        <w:rPr>
          <w:rStyle w:val="FootnoteReference"/>
          <w:lang w:val="de-DE"/>
        </w:rPr>
        <w:footnoteRef/>
      </w:r>
      <w:r w:rsidRPr="00B838FC">
        <w:rPr>
          <w:lang w:val="de-DE"/>
        </w:rPr>
        <w:t xml:space="preserve"> </w:t>
      </w:r>
      <w:r w:rsidR="00BA3933" w:rsidRPr="00B838FC">
        <w:rPr>
          <w:lang w:val="de-DE"/>
        </w:rPr>
        <w:t>A</w:t>
      </w:r>
      <w:r w:rsidRPr="00B838FC">
        <w:rPr>
          <w:lang w:val="de-DE"/>
        </w:rPr>
        <w:t xml:space="preserve">uf seiner fünfundfünfzigsten Tagung, </w:t>
      </w:r>
      <w:r w:rsidR="00C04ADC" w:rsidRPr="00B838FC">
        <w:rPr>
          <w:lang w:val="de-DE"/>
        </w:rPr>
        <w:t xml:space="preserve">auf elektronischem Wege </w:t>
      </w:r>
      <w:r w:rsidR="00BA3933" w:rsidRPr="00B838FC">
        <w:rPr>
          <w:lang w:val="de-DE"/>
        </w:rPr>
        <w:t xml:space="preserve">abgehalten </w:t>
      </w:r>
      <w:r w:rsidRPr="00B838FC">
        <w:rPr>
          <w:lang w:val="de-DE"/>
        </w:rPr>
        <w:t>vom 12. bis 16. Juni 2023</w:t>
      </w:r>
    </w:p>
  </w:footnote>
  <w:footnote w:id="7">
    <w:p w14:paraId="48FEBE23" w14:textId="7D10048C" w:rsidR="00DC4748" w:rsidRPr="00B838FC" w:rsidRDefault="006D420C" w:rsidP="0021666E">
      <w:pPr>
        <w:pStyle w:val="FootnoteText"/>
        <w:rPr>
          <w:lang w:val="de-DE"/>
        </w:rPr>
      </w:pPr>
      <w:r w:rsidRPr="00B22FC0">
        <w:rPr>
          <w:rStyle w:val="FootnoteReference"/>
          <w:lang w:val="de-DE"/>
        </w:rPr>
        <w:footnoteRef/>
      </w:r>
      <w:r w:rsidRPr="00B838FC">
        <w:rPr>
          <w:lang w:val="de-DE"/>
        </w:rPr>
        <w:t xml:space="preserve"> Auf seiner vierundfünfzigsten Tagung, </w:t>
      </w:r>
      <w:r w:rsidR="00BA3933" w:rsidRPr="00B838FC">
        <w:rPr>
          <w:lang w:val="de-DE"/>
        </w:rPr>
        <w:t xml:space="preserve">abgehalten </w:t>
      </w:r>
      <w:r w:rsidRPr="00B838FC">
        <w:rPr>
          <w:lang w:val="de-DE"/>
        </w:rPr>
        <w:t>vom 3. bis 7. Juli 2023 in Nimes, Frankreich</w:t>
      </w:r>
    </w:p>
  </w:footnote>
  <w:footnote w:id="8">
    <w:p w14:paraId="6FD12BE4" w14:textId="61EFF947" w:rsidR="00DC4748" w:rsidRPr="00B838FC" w:rsidRDefault="006D420C" w:rsidP="0021666E">
      <w:pPr>
        <w:pStyle w:val="FootnoteText"/>
        <w:rPr>
          <w:lang w:val="de-DE"/>
        </w:rPr>
      </w:pPr>
      <w:r w:rsidRPr="00AD7BC2">
        <w:rPr>
          <w:rStyle w:val="FootnoteReference"/>
        </w:rPr>
        <w:footnoteRef/>
      </w:r>
      <w:r w:rsidRPr="00B838FC">
        <w:rPr>
          <w:lang w:val="de-DE"/>
        </w:rPr>
        <w:t xml:space="preserve"> </w:t>
      </w:r>
      <w:r w:rsidR="008C7051" w:rsidRPr="00B838FC">
        <w:rPr>
          <w:lang w:val="de-DE"/>
        </w:rPr>
        <w:t>„</w:t>
      </w:r>
      <w:r w:rsidRPr="00B838FC">
        <w:rPr>
          <w:lang w:val="de-DE"/>
        </w:rPr>
        <w:t xml:space="preserve">Der TC vereinbarte auf seiner siebenundfünfzigsten Tagung, </w:t>
      </w:r>
      <w:r w:rsidR="00645B36" w:rsidRPr="00B838FC">
        <w:rPr>
          <w:lang w:val="de-DE"/>
        </w:rPr>
        <w:t>dass</w:t>
      </w:r>
      <w:r w:rsidRPr="00B838FC">
        <w:rPr>
          <w:lang w:val="de-DE"/>
        </w:rPr>
        <w:t xml:space="preserve"> die </w:t>
      </w:r>
      <w:r w:rsidR="00670EEF" w:rsidRPr="00B838FC">
        <w:rPr>
          <w:lang w:val="de-DE"/>
        </w:rPr>
        <w:t>Sitzungen der TWP</w:t>
      </w:r>
      <w:r w:rsidRPr="00B838FC">
        <w:rPr>
          <w:lang w:val="de-DE"/>
        </w:rPr>
        <w:t xml:space="preserve"> in einem Jahr als virtuelle </w:t>
      </w:r>
      <w:r w:rsidR="00D575D9" w:rsidRPr="00B838FC">
        <w:rPr>
          <w:lang w:val="de-DE"/>
        </w:rPr>
        <w:t>Sitzung</w:t>
      </w:r>
      <w:r w:rsidRPr="00B838FC">
        <w:rPr>
          <w:lang w:val="de-DE"/>
        </w:rPr>
        <w:t xml:space="preserve"> und im darauffolgenden Jahr als physische </w:t>
      </w:r>
      <w:r w:rsidR="00D575D9" w:rsidRPr="00B838FC">
        <w:rPr>
          <w:lang w:val="de-DE"/>
        </w:rPr>
        <w:t>Sitzung</w:t>
      </w:r>
      <w:r w:rsidRPr="00B838FC">
        <w:rPr>
          <w:lang w:val="de-DE"/>
        </w:rPr>
        <w:t xml:space="preserve"> angesetzt </w:t>
      </w:r>
      <w:r w:rsidR="00B838FC">
        <w:rPr>
          <w:lang w:val="de-DE"/>
        </w:rPr>
        <w:t>würden</w:t>
      </w:r>
      <w:r w:rsidRPr="00B838FC">
        <w:rPr>
          <w:lang w:val="de-DE"/>
        </w:rPr>
        <w:t xml:space="preserve"> (z. B. 2023: virtuell; 2024: physisch) (</w:t>
      </w:r>
      <w:r w:rsidR="00B22FC0" w:rsidRPr="00B838FC">
        <w:rPr>
          <w:lang w:val="de-DE"/>
        </w:rPr>
        <w:t>vergleiche</w:t>
      </w:r>
      <w:r w:rsidRPr="00B838FC">
        <w:rPr>
          <w:lang w:val="de-DE"/>
        </w:rPr>
        <w:t xml:space="preserve"> Dokument TC/57/25 </w:t>
      </w:r>
      <w:r w:rsidR="008C7051" w:rsidRPr="00B838FC">
        <w:rPr>
          <w:lang w:val="de-DE"/>
        </w:rPr>
        <w:t>„</w:t>
      </w:r>
      <w:r w:rsidR="0028351A" w:rsidRPr="00B838FC">
        <w:rPr>
          <w:lang w:val="de-DE"/>
        </w:rPr>
        <w:t>Bericht</w:t>
      </w:r>
      <w:r w:rsidR="008C7051" w:rsidRPr="00B838FC">
        <w:rPr>
          <w:lang w:val="de-DE"/>
        </w:rPr>
        <w:t>“</w:t>
      </w:r>
      <w:r w:rsidRPr="00B838FC">
        <w:rPr>
          <w:lang w:val="de-DE"/>
        </w:rPr>
        <w:t>, Absatz 64 c))</w:t>
      </w:r>
    </w:p>
  </w:footnote>
  <w:footnote w:id="9">
    <w:p w14:paraId="468DB3B4" w14:textId="578C13BB" w:rsidR="00DC4748" w:rsidRPr="00B838FC" w:rsidRDefault="006D420C" w:rsidP="0021666E">
      <w:pPr>
        <w:pStyle w:val="FootnoteText"/>
        <w:rPr>
          <w:lang w:val="de-DE"/>
        </w:rPr>
      </w:pPr>
      <w:r w:rsidRPr="00B838FC">
        <w:rPr>
          <w:rStyle w:val="FootnoteReference"/>
        </w:rPr>
        <w:footnoteRef/>
      </w:r>
      <w:r w:rsidRPr="00B838FC">
        <w:rPr>
          <w:lang w:val="de-DE"/>
        </w:rPr>
        <w:t xml:space="preserve"> Der Beratende </w:t>
      </w:r>
      <w:r w:rsidR="00645B36" w:rsidRPr="00B838FC">
        <w:rPr>
          <w:lang w:val="de-DE"/>
        </w:rPr>
        <w:t>Ausschuss</w:t>
      </w:r>
      <w:r w:rsidRPr="00B838FC">
        <w:rPr>
          <w:lang w:val="de-DE"/>
        </w:rPr>
        <w:t xml:space="preserve"> billigte auf seiner achtundneunzigsten Tagung die Vorschläge für die </w:t>
      </w:r>
      <w:r w:rsidR="00563F1F" w:rsidRPr="00B838FC">
        <w:rPr>
          <w:lang w:val="de-DE"/>
        </w:rPr>
        <w:t>Entwicklung</w:t>
      </w:r>
      <w:r w:rsidRPr="00B838FC">
        <w:rPr>
          <w:lang w:val="de-DE"/>
        </w:rPr>
        <w:t xml:space="preserve"> eines internationalen </w:t>
      </w:r>
      <w:r w:rsidR="001D579F" w:rsidRPr="00B838FC">
        <w:rPr>
          <w:lang w:val="de-DE"/>
        </w:rPr>
        <w:t xml:space="preserve">Schulungsprogramms für </w:t>
      </w:r>
      <w:r w:rsidRPr="00B838FC">
        <w:rPr>
          <w:lang w:val="de-DE"/>
        </w:rPr>
        <w:t xml:space="preserve">Sortenschutz mit dem Ziel, </w:t>
      </w:r>
      <w:r w:rsidR="00F93E48" w:rsidRPr="00B838FC">
        <w:rPr>
          <w:lang w:val="de-DE"/>
        </w:rPr>
        <w:t xml:space="preserve">die Schaffung eines </w:t>
      </w:r>
      <w:r w:rsidRPr="00B838FC">
        <w:rPr>
          <w:lang w:val="de-DE"/>
        </w:rPr>
        <w:t>von der UPOV anerkannte</w:t>
      </w:r>
      <w:r w:rsidR="00F93E48" w:rsidRPr="00B838FC">
        <w:rPr>
          <w:lang w:val="de-DE"/>
        </w:rPr>
        <w:t>n</w:t>
      </w:r>
      <w:r w:rsidRPr="00B838FC">
        <w:rPr>
          <w:lang w:val="de-DE"/>
        </w:rPr>
        <w:t xml:space="preserve"> internationale</w:t>
      </w:r>
      <w:r w:rsidR="00F93E48" w:rsidRPr="00B838FC">
        <w:rPr>
          <w:lang w:val="de-DE"/>
        </w:rPr>
        <w:t>n</w:t>
      </w:r>
      <w:r w:rsidRPr="00B838FC">
        <w:rPr>
          <w:lang w:val="de-DE"/>
        </w:rPr>
        <w:t xml:space="preserve"> Sortenschutz</w:t>
      </w:r>
      <w:r w:rsidR="00F93E48" w:rsidRPr="00B838FC">
        <w:rPr>
          <w:lang w:val="de-DE"/>
        </w:rPr>
        <w:t>-Z</w:t>
      </w:r>
      <w:r w:rsidRPr="00B838FC">
        <w:rPr>
          <w:lang w:val="de-DE"/>
        </w:rPr>
        <w:t>ertifikat</w:t>
      </w:r>
      <w:r w:rsidR="00F93E48" w:rsidRPr="00B838FC">
        <w:rPr>
          <w:lang w:val="de-DE"/>
        </w:rPr>
        <w:t>s</w:t>
      </w:r>
      <w:r w:rsidRPr="00B838FC">
        <w:rPr>
          <w:lang w:val="de-DE"/>
        </w:rPr>
        <w:t xml:space="preserve"> zu </w:t>
      </w:r>
      <w:r w:rsidR="00F93E48" w:rsidRPr="00B838FC">
        <w:rPr>
          <w:lang w:val="de-DE"/>
        </w:rPr>
        <w:t>erreichen</w:t>
      </w:r>
      <w:r w:rsidRPr="00B838FC">
        <w:rPr>
          <w:lang w:val="de-DE"/>
        </w:rPr>
        <w:t xml:space="preserve"> (vergleiche Dokument C/55/13 </w:t>
      </w:r>
      <w:r w:rsidR="008C7051" w:rsidRPr="00B838FC">
        <w:rPr>
          <w:lang w:val="de-DE"/>
        </w:rPr>
        <w:t>„</w:t>
      </w:r>
      <w:r w:rsidR="0097688F" w:rsidRPr="00B838FC">
        <w:rPr>
          <w:lang w:val="de-DE"/>
        </w:rPr>
        <w:t>Bericht des Präsidenten über die Arbeiten der achtundneunzigsten Tagung des Beratenden Ausschusses; gegebenenfalls Annahme von Empfehlungen, die dieser Ausschuss ausgearbeitet</w:t>
      </w:r>
      <w:r w:rsidR="00C940A3" w:rsidRPr="00B838FC">
        <w:rPr>
          <w:lang w:val="de-DE"/>
        </w:rPr>
        <w:t xml:space="preserve"> hat</w:t>
      </w:r>
      <w:r w:rsidR="008C7051" w:rsidRPr="00B838FC">
        <w:rPr>
          <w:lang w:val="de-DE"/>
        </w:rPr>
        <w:t>“</w:t>
      </w:r>
      <w:r w:rsidRPr="00B838FC">
        <w:rPr>
          <w:lang w:val="de-DE"/>
        </w:rPr>
        <w:t>, Absatz 26</w:t>
      </w:r>
      <w:r w:rsidR="004B7D1E">
        <w:rPr>
          <w:lang w:val="de-DE"/>
        </w:rPr>
        <w:t>)</w:t>
      </w:r>
      <w:r w:rsidRPr="00B838FC">
        <w:rPr>
          <w:lang w:val="de-DE"/>
        </w:rPr>
        <w:t>.</w:t>
      </w:r>
    </w:p>
  </w:footnote>
  <w:footnote w:id="10">
    <w:p w14:paraId="4533CD31" w14:textId="68B00BD1" w:rsidR="00DC4748" w:rsidRDefault="006D420C" w:rsidP="0021666E">
      <w:pPr>
        <w:pStyle w:val="FootnoteText"/>
      </w:pPr>
      <w:r>
        <w:rPr>
          <w:rStyle w:val="FootnoteReference"/>
        </w:rPr>
        <w:footnoteRef/>
      </w:r>
      <w:r w:rsidRPr="00B838FC">
        <w:rPr>
          <w:lang w:val="de-DE"/>
        </w:rPr>
        <w:t xml:space="preserve"> </w:t>
      </w:r>
      <w:r w:rsidR="003F1DC3" w:rsidRPr="00B838FC">
        <w:rPr>
          <w:lang w:val="de-DE"/>
        </w:rPr>
        <w:t>Abgehalten i</w:t>
      </w:r>
      <w:r w:rsidRPr="00B838FC">
        <w:rPr>
          <w:lang w:val="de-DE"/>
        </w:rPr>
        <w:t xml:space="preserve">n Genf, am 24. und 25. </w:t>
      </w:r>
      <w:r w:rsidRPr="003F1DC3">
        <w:t>Oktober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2576D" w14:textId="77777777" w:rsidR="00DC4748" w:rsidRDefault="006D420C">
    <w:pPr>
      <w:pStyle w:val="Header"/>
      <w:rPr>
        <w:rStyle w:val="PageNumber"/>
        <w:lang w:val="en-US"/>
      </w:rPr>
    </w:pPr>
    <w:r>
      <w:rPr>
        <w:rStyle w:val="PageNumber"/>
        <w:lang w:val="en-US"/>
      </w:rPr>
      <w:t>TC/59/5</w:t>
    </w:r>
  </w:p>
  <w:p w14:paraId="1350C160" w14:textId="77777777" w:rsidR="00DC4748" w:rsidRPr="00DA5B71" w:rsidRDefault="006D420C">
    <w:pPr>
      <w:pStyle w:val="Header"/>
      <w:rPr>
        <w:lang w:val="de-DE"/>
      </w:rPr>
    </w:pPr>
    <w:r w:rsidRPr="00DA5B71">
      <w:rPr>
        <w:lang w:val="de-DE"/>
      </w:rPr>
      <w:t xml:space="preserve">Seite </w:t>
    </w:r>
    <w:r w:rsidRPr="00DA5B71">
      <w:rPr>
        <w:rStyle w:val="PageNumber"/>
        <w:lang w:val="de-DE"/>
      </w:rPr>
      <w:fldChar w:fldCharType="begin"/>
    </w:r>
    <w:r w:rsidRPr="00DA5B71">
      <w:rPr>
        <w:rStyle w:val="PageNumber"/>
        <w:lang w:val="de-DE"/>
      </w:rPr>
      <w:instrText xml:space="preserve"> PAGE </w:instrText>
    </w:r>
    <w:r w:rsidRPr="00DA5B71">
      <w:rPr>
        <w:rStyle w:val="PageNumber"/>
        <w:lang w:val="de-DE"/>
      </w:rPr>
      <w:fldChar w:fldCharType="separate"/>
    </w:r>
    <w:r w:rsidR="004B5E7A" w:rsidRPr="00DA5B71">
      <w:rPr>
        <w:rStyle w:val="PageNumber"/>
        <w:lang w:val="de-DE"/>
      </w:rPr>
      <w:t>8</w:t>
    </w:r>
    <w:r w:rsidRPr="00DA5B71">
      <w:rPr>
        <w:rStyle w:val="PageNumber"/>
        <w:lang w:val="de-DE"/>
      </w:rPr>
      <w:fldChar w:fldCharType="end"/>
    </w:r>
  </w:p>
  <w:p w14:paraId="7B47230D" w14:textId="77777777" w:rsidR="002D186E" w:rsidRPr="00B9163F" w:rsidRDefault="002D186E" w:rsidP="00C33B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51DA8" w14:textId="77777777" w:rsidR="00DC4748" w:rsidRDefault="006D420C">
    <w:pPr>
      <w:pStyle w:val="Header"/>
      <w:rPr>
        <w:rStyle w:val="PageNumber"/>
        <w:lang w:val="en-US"/>
      </w:rPr>
    </w:pPr>
    <w:r>
      <w:rPr>
        <w:rStyle w:val="PageNumber"/>
        <w:lang w:val="en-US"/>
      </w:rPr>
      <w:t>TC/59/5</w:t>
    </w:r>
  </w:p>
  <w:p w14:paraId="211F7559" w14:textId="5EE25669" w:rsidR="00DC4748" w:rsidRDefault="00001872">
    <w:pPr>
      <w:pStyle w:val="Header"/>
      <w:rPr>
        <w:lang w:val="en-US"/>
      </w:rPr>
    </w:pPr>
    <w:r>
      <w:rPr>
        <w:lang w:val="en-US"/>
      </w:rPr>
      <w:t xml:space="preserve">Anlage 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4B5E7A">
      <w:rPr>
        <w:rStyle w:val="PageNumber"/>
        <w:noProof/>
        <w:lang w:val="en-US"/>
      </w:rPr>
      <w:t>2</w:t>
    </w:r>
    <w:r w:rsidRPr="00C5280D">
      <w:rPr>
        <w:rStyle w:val="PageNumber"/>
        <w:lang w:val="en-US"/>
      </w:rPr>
      <w:fldChar w:fldCharType="end"/>
    </w:r>
  </w:p>
  <w:p w14:paraId="23B74176" w14:textId="77777777" w:rsidR="002D186E" w:rsidRPr="00B9163F" w:rsidRDefault="002D186E" w:rsidP="00C33B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6B8AB" w14:textId="77777777" w:rsidR="00DC4748" w:rsidRDefault="006D420C">
    <w:pPr>
      <w:pStyle w:val="Header"/>
      <w:rPr>
        <w:lang w:val="en-US"/>
      </w:rPr>
    </w:pPr>
    <w:r>
      <w:rPr>
        <w:lang w:val="en-US"/>
      </w:rPr>
      <w:t>TC/59/5</w:t>
    </w:r>
  </w:p>
  <w:p w14:paraId="223BE4ED" w14:textId="77777777" w:rsidR="002D186E" w:rsidRDefault="002D186E">
    <w:pPr>
      <w:pStyle w:val="Header"/>
      <w:rPr>
        <w:lang w:val="en-US"/>
      </w:rPr>
    </w:pPr>
  </w:p>
  <w:p w14:paraId="1D775B2E" w14:textId="78DA3A34" w:rsidR="00DC4748" w:rsidRDefault="00001872">
    <w:pPr>
      <w:pStyle w:val="Header"/>
      <w:rPr>
        <w:lang w:val="en-US"/>
      </w:rPr>
    </w:pPr>
    <w:r>
      <w:rPr>
        <w:lang w:val="en-US"/>
      </w:rPr>
      <w:t>ANLAGE I</w:t>
    </w:r>
  </w:p>
  <w:p w14:paraId="5A27A12F" w14:textId="77777777" w:rsidR="002D186E" w:rsidRPr="00F967F5" w:rsidRDefault="002D186E">
    <w:pPr>
      <w:pStyle w:val="Header"/>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E288A" w14:textId="77777777" w:rsidR="00DC4748" w:rsidRDefault="006D420C">
    <w:pPr>
      <w:pStyle w:val="Header"/>
      <w:rPr>
        <w:rStyle w:val="PageNumber"/>
        <w:lang w:val="en-US"/>
      </w:rPr>
    </w:pPr>
    <w:r>
      <w:rPr>
        <w:rStyle w:val="PageNumber"/>
        <w:lang w:val="en-US"/>
      </w:rPr>
      <w:t>TC/59/5</w:t>
    </w:r>
  </w:p>
  <w:p w14:paraId="51D61152" w14:textId="4C65A4D9" w:rsidR="00DC4748" w:rsidRDefault="00001872">
    <w:pPr>
      <w:pStyle w:val="Header"/>
      <w:rPr>
        <w:lang w:val="en-US"/>
      </w:rPr>
    </w:pPr>
    <w:r>
      <w:rPr>
        <w:lang w:val="en-US"/>
      </w:rPr>
      <w:t xml:space="preserve">Anlage II, </w:t>
    </w: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5</w:t>
    </w:r>
    <w:r w:rsidRPr="00C5280D">
      <w:rPr>
        <w:rStyle w:val="PageNumber"/>
        <w:lang w:val="en-US"/>
      </w:rPr>
      <w:fldChar w:fldCharType="end"/>
    </w:r>
  </w:p>
  <w:p w14:paraId="4A26F995" w14:textId="77777777" w:rsidR="002D186E" w:rsidRPr="00B9163F" w:rsidRDefault="002D186E" w:rsidP="00C33BA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C5E69" w14:textId="77777777" w:rsidR="00DC4748" w:rsidRDefault="006D420C">
    <w:pPr>
      <w:pStyle w:val="Header"/>
      <w:rPr>
        <w:lang w:val="en-US"/>
      </w:rPr>
    </w:pPr>
    <w:r>
      <w:rPr>
        <w:lang w:val="en-US"/>
      </w:rPr>
      <w:t>TC/59/5</w:t>
    </w:r>
  </w:p>
  <w:p w14:paraId="14ECB6C4" w14:textId="77777777" w:rsidR="002D186E" w:rsidRDefault="002D186E">
    <w:pPr>
      <w:pStyle w:val="Header"/>
      <w:rPr>
        <w:lang w:val="en-US"/>
      </w:rPr>
    </w:pPr>
  </w:p>
  <w:p w14:paraId="3D6EB71D" w14:textId="1B4901B3" w:rsidR="00DC4748" w:rsidRDefault="00001872">
    <w:pPr>
      <w:pStyle w:val="Header"/>
      <w:rPr>
        <w:lang w:val="en-US"/>
      </w:rPr>
    </w:pPr>
    <w:r>
      <w:rPr>
        <w:lang w:val="en-US"/>
      </w:rPr>
      <w:t>ANLAGE II</w:t>
    </w:r>
  </w:p>
  <w:p w14:paraId="3279B334" w14:textId="77777777" w:rsidR="002D186E" w:rsidRPr="00F967F5" w:rsidRDefault="002D186E">
    <w:pPr>
      <w:pStyle w:val="Header"/>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42890" w14:textId="77777777" w:rsidR="00DC4748" w:rsidRDefault="006D420C">
    <w:pPr>
      <w:pStyle w:val="Header"/>
      <w:rPr>
        <w:rStyle w:val="PageNumber"/>
        <w:lang w:val="en-US"/>
      </w:rPr>
    </w:pPr>
    <w:r>
      <w:rPr>
        <w:rStyle w:val="PageNumber"/>
        <w:lang w:val="en-US"/>
      </w:rPr>
      <w:t>TC/59/5</w:t>
    </w:r>
  </w:p>
  <w:p w14:paraId="6EB4CDB0" w14:textId="6796DBB9" w:rsidR="00DC4748" w:rsidRPr="002B7D01" w:rsidRDefault="00001872">
    <w:pPr>
      <w:pStyle w:val="Header"/>
      <w:rPr>
        <w:lang w:val="de-DE"/>
      </w:rPr>
    </w:pPr>
    <w:r w:rsidRPr="002B7D01">
      <w:rPr>
        <w:lang w:val="de-DE"/>
      </w:rPr>
      <w:t xml:space="preserve">Anlage </w:t>
    </w:r>
    <w:r w:rsidR="008F4038" w:rsidRPr="002B7D01">
      <w:rPr>
        <w:lang w:val="de-DE"/>
      </w:rPr>
      <w:t>III</w:t>
    </w:r>
    <w:r w:rsidRPr="002B7D01">
      <w:rPr>
        <w:lang w:val="de-DE"/>
      </w:rPr>
      <w:t xml:space="preserve">, Seite </w:t>
    </w:r>
    <w:r w:rsidRPr="002B7D01">
      <w:rPr>
        <w:rStyle w:val="PageNumber"/>
        <w:lang w:val="de-DE"/>
      </w:rPr>
      <w:fldChar w:fldCharType="begin"/>
    </w:r>
    <w:r w:rsidRPr="002B7D01">
      <w:rPr>
        <w:rStyle w:val="PageNumber"/>
        <w:lang w:val="de-DE"/>
      </w:rPr>
      <w:instrText xml:space="preserve"> PAGE </w:instrText>
    </w:r>
    <w:r w:rsidRPr="002B7D01">
      <w:rPr>
        <w:rStyle w:val="PageNumber"/>
        <w:lang w:val="de-DE"/>
      </w:rPr>
      <w:fldChar w:fldCharType="separate"/>
    </w:r>
    <w:r w:rsidR="004B5E7A" w:rsidRPr="002B7D01">
      <w:rPr>
        <w:rStyle w:val="PageNumber"/>
        <w:lang w:val="de-DE"/>
      </w:rPr>
      <w:t>5</w:t>
    </w:r>
    <w:r w:rsidRPr="002B7D01">
      <w:rPr>
        <w:rStyle w:val="PageNumber"/>
        <w:lang w:val="de-DE"/>
      </w:rPr>
      <w:fldChar w:fldCharType="end"/>
    </w:r>
  </w:p>
  <w:p w14:paraId="50B27310" w14:textId="77777777" w:rsidR="002D186E" w:rsidRPr="00B9163F" w:rsidRDefault="002D186E" w:rsidP="00C33BA5">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65677" w14:textId="77777777" w:rsidR="00DC4748" w:rsidRDefault="006D420C">
    <w:pPr>
      <w:pStyle w:val="Header"/>
      <w:rPr>
        <w:rStyle w:val="PageNumber"/>
        <w:lang w:val="en-US"/>
      </w:rPr>
    </w:pPr>
    <w:r>
      <w:rPr>
        <w:rStyle w:val="PageNumber"/>
        <w:lang w:val="en-US"/>
      </w:rPr>
      <w:t>TC/59/5</w:t>
    </w:r>
  </w:p>
  <w:p w14:paraId="7CC01277" w14:textId="77777777" w:rsidR="002D186E" w:rsidRDefault="002D186E" w:rsidP="00A9190F">
    <w:pPr>
      <w:pStyle w:val="Header"/>
      <w:rPr>
        <w:lang w:val="en-US"/>
      </w:rPr>
    </w:pPr>
  </w:p>
  <w:p w14:paraId="249FED4C" w14:textId="1B87D7F6" w:rsidR="00DC4748" w:rsidRDefault="00001872">
    <w:pPr>
      <w:pStyle w:val="Header"/>
    </w:pPr>
    <w:r>
      <w:rPr>
        <w:lang w:val="en-US"/>
      </w:rPr>
      <w:t xml:space="preserve">ANLAGE </w:t>
    </w:r>
    <w:r w:rsidR="008F4038">
      <w:rPr>
        <w:lang w:val="en-US"/>
      </w:rPr>
      <w:t>III</w:t>
    </w:r>
  </w:p>
  <w:p w14:paraId="359707A0" w14:textId="77777777" w:rsidR="002D186E" w:rsidRPr="0004198B" w:rsidRDefault="002D186E"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2B87844"/>
    <w:multiLevelType w:val="hybridMultilevel"/>
    <w:tmpl w:val="94B8DD5E"/>
    <w:lvl w:ilvl="0" w:tplc="FFFFFFFF">
      <w:start w:val="1"/>
      <w:numFmt w:val="decimal"/>
      <w:lvlText w:val="%1."/>
      <w:lvlJc w:val="left"/>
      <w:pPr>
        <w:tabs>
          <w:tab w:val="num" w:pos="567"/>
        </w:tabs>
        <w:ind w:left="0" w:firstLine="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68011C0"/>
    <w:multiLevelType w:val="hybridMultilevel"/>
    <w:tmpl w:val="57108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B31390"/>
    <w:multiLevelType w:val="hybridMultilevel"/>
    <w:tmpl w:val="57B89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485EF2"/>
    <w:multiLevelType w:val="hybridMultilevel"/>
    <w:tmpl w:val="08225D0C"/>
    <w:lvl w:ilvl="0" w:tplc="439ADFEE">
      <w:start w:val="1"/>
      <w:numFmt w:val="lowerRoman"/>
      <w:lvlText w:val="%1)"/>
      <w:lvlJc w:val="right"/>
      <w:pPr>
        <w:ind w:left="1080"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5"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AE5C4D"/>
    <w:multiLevelType w:val="multilevel"/>
    <w:tmpl w:val="84E6DB64"/>
    <w:lvl w:ilvl="0">
      <w:start w:val="1"/>
      <w:numFmt w:val="decimal"/>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7" w15:restartNumberingAfterBreak="0">
    <w:nsid w:val="2C643B6E"/>
    <w:multiLevelType w:val="hybridMultilevel"/>
    <w:tmpl w:val="46F0FC8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73045"/>
    <w:multiLevelType w:val="hybridMultilevel"/>
    <w:tmpl w:val="F76454F2"/>
    <w:lvl w:ilvl="0" w:tplc="04070017">
      <w:start w:val="1"/>
      <w:numFmt w:val="lowerLetter"/>
      <w:lvlText w:val="%1)"/>
      <w:lvlJc w:val="left"/>
      <w:pPr>
        <w:ind w:left="1854" w:hanging="360"/>
      </w:pPr>
      <w:rPr>
        <w:rFonts w:hint="default"/>
        <w:sz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0070C93"/>
    <w:multiLevelType w:val="hybridMultilevel"/>
    <w:tmpl w:val="B43CF214"/>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11" w15:restartNumberingAfterBreak="0">
    <w:nsid w:val="48C26B96"/>
    <w:multiLevelType w:val="hybridMultilevel"/>
    <w:tmpl w:val="5AC4854E"/>
    <w:lvl w:ilvl="0" w:tplc="04070011">
      <w:start w:val="1"/>
      <w:numFmt w:val="decimal"/>
      <w:lvlText w:val="%1)"/>
      <w:lvlJc w:val="left"/>
      <w:pPr>
        <w:ind w:left="1211"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8C155E"/>
    <w:multiLevelType w:val="hybridMultilevel"/>
    <w:tmpl w:val="33409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975714"/>
    <w:multiLevelType w:val="hybridMultilevel"/>
    <w:tmpl w:val="86143A26"/>
    <w:lvl w:ilvl="0" w:tplc="04070017">
      <w:start w:val="1"/>
      <w:numFmt w:val="lowerLetter"/>
      <w:lvlText w:val="%1)"/>
      <w:lvlJc w:val="left"/>
      <w:pPr>
        <w:ind w:left="1854" w:hanging="360"/>
      </w:pPr>
      <w:rPr>
        <w:rFonts w:hint="default"/>
        <w:sz w:val="20"/>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5" w15:restartNumberingAfterBreak="0">
    <w:nsid w:val="4D5D265C"/>
    <w:multiLevelType w:val="hybridMultilevel"/>
    <w:tmpl w:val="8482E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8E3CDD"/>
    <w:multiLevelType w:val="hybridMultilevel"/>
    <w:tmpl w:val="95E4FA0C"/>
    <w:lvl w:ilvl="0" w:tplc="86888EBE">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7" w15:restartNumberingAfterBreak="0">
    <w:nsid w:val="4F9D0397"/>
    <w:multiLevelType w:val="hybridMultilevel"/>
    <w:tmpl w:val="F0823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493429"/>
    <w:multiLevelType w:val="hybridMultilevel"/>
    <w:tmpl w:val="A1000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B034638"/>
    <w:multiLevelType w:val="hybridMultilevel"/>
    <w:tmpl w:val="32042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C4A42F3"/>
    <w:multiLevelType w:val="hybridMultilevel"/>
    <w:tmpl w:val="583A105A"/>
    <w:lvl w:ilvl="0" w:tplc="300CC3F0">
      <w:start w:val="1"/>
      <w:numFmt w:val="decimal"/>
      <w:lvlText w:val="%1."/>
      <w:lvlJc w:val="left"/>
      <w:pPr>
        <w:tabs>
          <w:tab w:val="num" w:pos="567"/>
        </w:tabs>
        <w:ind w:left="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44183D"/>
    <w:multiLevelType w:val="hybridMultilevel"/>
    <w:tmpl w:val="196EF9AA"/>
    <w:lvl w:ilvl="0" w:tplc="730E54CE">
      <w:start w:val="1"/>
      <w:numFmt w:val="bullet"/>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B2613"/>
    <w:multiLevelType w:val="hybridMultilevel"/>
    <w:tmpl w:val="9DB4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28345F"/>
    <w:multiLevelType w:val="hybridMultilevel"/>
    <w:tmpl w:val="5F083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F5E7BE2"/>
    <w:multiLevelType w:val="hybridMultilevel"/>
    <w:tmpl w:val="5B9E53A0"/>
    <w:lvl w:ilvl="0" w:tplc="2BF6DDF4">
      <w:start w:val="1"/>
      <w:numFmt w:val="lowerRoman"/>
      <w:lvlText w:val="(%1)"/>
      <w:lvlJc w:val="left"/>
      <w:pPr>
        <w:ind w:left="2421" w:hanging="72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num w:numId="1" w16cid:durableId="597560523">
    <w:abstractNumId w:val="10"/>
  </w:num>
  <w:num w:numId="2" w16cid:durableId="1168864338">
    <w:abstractNumId w:val="3"/>
  </w:num>
  <w:num w:numId="3" w16cid:durableId="305815115">
    <w:abstractNumId w:val="13"/>
  </w:num>
  <w:num w:numId="4" w16cid:durableId="239173275">
    <w:abstractNumId w:val="23"/>
  </w:num>
  <w:num w:numId="5" w16cid:durableId="1815364327">
    <w:abstractNumId w:val="15"/>
  </w:num>
  <w:num w:numId="6" w16cid:durableId="1024329639">
    <w:abstractNumId w:val="2"/>
  </w:num>
  <w:num w:numId="7" w16cid:durableId="487554237">
    <w:abstractNumId w:val="22"/>
  </w:num>
  <w:num w:numId="8" w16cid:durableId="30344349">
    <w:abstractNumId w:val="19"/>
  </w:num>
  <w:num w:numId="9" w16cid:durableId="438719184">
    <w:abstractNumId w:val="9"/>
  </w:num>
  <w:num w:numId="10" w16cid:durableId="387843584">
    <w:abstractNumId w:val="7"/>
  </w:num>
  <w:num w:numId="11" w16cid:durableId="775372318">
    <w:abstractNumId w:val="21"/>
  </w:num>
  <w:num w:numId="12" w16cid:durableId="1833258827">
    <w:abstractNumId w:val="16"/>
  </w:num>
  <w:num w:numId="13" w16cid:durableId="2070036388">
    <w:abstractNumId w:val="24"/>
  </w:num>
  <w:num w:numId="14" w16cid:durableId="1164512791">
    <w:abstractNumId w:val="17"/>
  </w:num>
  <w:num w:numId="15" w16cid:durableId="1957903929">
    <w:abstractNumId w:val="4"/>
  </w:num>
  <w:num w:numId="16" w16cid:durableId="2100714663">
    <w:abstractNumId w:val="0"/>
  </w:num>
  <w:num w:numId="17" w16cid:durableId="509879465">
    <w:abstractNumId w:val="14"/>
  </w:num>
  <w:num w:numId="18" w16cid:durableId="766578524">
    <w:abstractNumId w:val="12"/>
  </w:num>
  <w:num w:numId="19" w16cid:durableId="698895189">
    <w:abstractNumId w:val="11"/>
  </w:num>
  <w:num w:numId="20" w16cid:durableId="157771770">
    <w:abstractNumId w:val="5"/>
  </w:num>
  <w:num w:numId="21" w16cid:durableId="886986248">
    <w:abstractNumId w:val="20"/>
  </w:num>
  <w:num w:numId="22" w16cid:durableId="2135980388">
    <w:abstractNumId w:val="1"/>
  </w:num>
  <w:num w:numId="23" w16cid:durableId="1339192916">
    <w:abstractNumId w:val="18"/>
  </w:num>
  <w:num w:numId="24" w16cid:durableId="2025786627">
    <w:abstractNumId w:val="8"/>
  </w:num>
  <w:num w:numId="25" w16cid:durableId="1708093615">
    <w:abstractNumId w:val="6"/>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6" w16cid:durableId="15134546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9892885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EE6"/>
    <w:rsid w:val="00001872"/>
    <w:rsid w:val="00002A52"/>
    <w:rsid w:val="000037C6"/>
    <w:rsid w:val="0001022E"/>
    <w:rsid w:val="00010CF3"/>
    <w:rsid w:val="000110EB"/>
    <w:rsid w:val="00011E27"/>
    <w:rsid w:val="00013B75"/>
    <w:rsid w:val="000148BC"/>
    <w:rsid w:val="000203C5"/>
    <w:rsid w:val="0002110B"/>
    <w:rsid w:val="000232AE"/>
    <w:rsid w:val="00024AB8"/>
    <w:rsid w:val="0002539A"/>
    <w:rsid w:val="00026673"/>
    <w:rsid w:val="00030854"/>
    <w:rsid w:val="00030B4B"/>
    <w:rsid w:val="000318C8"/>
    <w:rsid w:val="00031D45"/>
    <w:rsid w:val="00032629"/>
    <w:rsid w:val="00036028"/>
    <w:rsid w:val="0004198B"/>
    <w:rsid w:val="00041DEF"/>
    <w:rsid w:val="00044642"/>
    <w:rsid w:val="000446B9"/>
    <w:rsid w:val="000461E4"/>
    <w:rsid w:val="00047E21"/>
    <w:rsid w:val="00050E16"/>
    <w:rsid w:val="00053680"/>
    <w:rsid w:val="00056D08"/>
    <w:rsid w:val="00056F0B"/>
    <w:rsid w:val="00061BC0"/>
    <w:rsid w:val="00062435"/>
    <w:rsid w:val="000641E0"/>
    <w:rsid w:val="000653C8"/>
    <w:rsid w:val="00066B93"/>
    <w:rsid w:val="00066D59"/>
    <w:rsid w:val="000804DB"/>
    <w:rsid w:val="00085505"/>
    <w:rsid w:val="000910E5"/>
    <w:rsid w:val="00093DDC"/>
    <w:rsid w:val="000A3622"/>
    <w:rsid w:val="000A3907"/>
    <w:rsid w:val="000A75A7"/>
    <w:rsid w:val="000B2951"/>
    <w:rsid w:val="000B5A41"/>
    <w:rsid w:val="000C0ED4"/>
    <w:rsid w:val="000C4E25"/>
    <w:rsid w:val="000C6048"/>
    <w:rsid w:val="000C7021"/>
    <w:rsid w:val="000D4BCD"/>
    <w:rsid w:val="000D4C82"/>
    <w:rsid w:val="000D6BBC"/>
    <w:rsid w:val="000D7780"/>
    <w:rsid w:val="000E5723"/>
    <w:rsid w:val="000E636A"/>
    <w:rsid w:val="000E686F"/>
    <w:rsid w:val="000F17F9"/>
    <w:rsid w:val="000F2886"/>
    <w:rsid w:val="000F2F11"/>
    <w:rsid w:val="000F3872"/>
    <w:rsid w:val="00100A5F"/>
    <w:rsid w:val="00104E4B"/>
    <w:rsid w:val="00105929"/>
    <w:rsid w:val="001061B7"/>
    <w:rsid w:val="00110BED"/>
    <w:rsid w:val="00110C36"/>
    <w:rsid w:val="00112EC9"/>
    <w:rsid w:val="001131D5"/>
    <w:rsid w:val="00113B03"/>
    <w:rsid w:val="00114547"/>
    <w:rsid w:val="001260E4"/>
    <w:rsid w:val="00135B75"/>
    <w:rsid w:val="00140992"/>
    <w:rsid w:val="00141A02"/>
    <w:rsid w:val="00141DB8"/>
    <w:rsid w:val="0014323C"/>
    <w:rsid w:val="00146818"/>
    <w:rsid w:val="0014714B"/>
    <w:rsid w:val="00154D56"/>
    <w:rsid w:val="00154E54"/>
    <w:rsid w:val="001579B8"/>
    <w:rsid w:val="001617CD"/>
    <w:rsid w:val="00164457"/>
    <w:rsid w:val="00172084"/>
    <w:rsid w:val="0017474A"/>
    <w:rsid w:val="00174806"/>
    <w:rsid w:val="00174EF8"/>
    <w:rsid w:val="001758C6"/>
    <w:rsid w:val="00182B99"/>
    <w:rsid w:val="00185DD6"/>
    <w:rsid w:val="00186200"/>
    <w:rsid w:val="00187D95"/>
    <w:rsid w:val="001A0E66"/>
    <w:rsid w:val="001A44CB"/>
    <w:rsid w:val="001A4592"/>
    <w:rsid w:val="001B0446"/>
    <w:rsid w:val="001B0671"/>
    <w:rsid w:val="001B1905"/>
    <w:rsid w:val="001B60F3"/>
    <w:rsid w:val="001B661C"/>
    <w:rsid w:val="001B757E"/>
    <w:rsid w:val="001C1525"/>
    <w:rsid w:val="001C17B7"/>
    <w:rsid w:val="001C5483"/>
    <w:rsid w:val="001C7C4E"/>
    <w:rsid w:val="001D10B1"/>
    <w:rsid w:val="001D2929"/>
    <w:rsid w:val="001D3F35"/>
    <w:rsid w:val="001D579F"/>
    <w:rsid w:val="001D5917"/>
    <w:rsid w:val="001E3E04"/>
    <w:rsid w:val="001E766A"/>
    <w:rsid w:val="001E768F"/>
    <w:rsid w:val="001F4509"/>
    <w:rsid w:val="001F4D3E"/>
    <w:rsid w:val="001F5D69"/>
    <w:rsid w:val="001F7981"/>
    <w:rsid w:val="0020051B"/>
    <w:rsid w:val="00201402"/>
    <w:rsid w:val="002066F4"/>
    <w:rsid w:val="0021332C"/>
    <w:rsid w:val="00213982"/>
    <w:rsid w:val="002156C9"/>
    <w:rsid w:val="00215F0A"/>
    <w:rsid w:val="0021666E"/>
    <w:rsid w:val="00220651"/>
    <w:rsid w:val="002232B0"/>
    <w:rsid w:val="0023586F"/>
    <w:rsid w:val="0024110D"/>
    <w:rsid w:val="00241A8D"/>
    <w:rsid w:val="0024309D"/>
    <w:rsid w:val="0024416D"/>
    <w:rsid w:val="00254F15"/>
    <w:rsid w:val="002578CF"/>
    <w:rsid w:val="0026279D"/>
    <w:rsid w:val="00266708"/>
    <w:rsid w:val="002678D8"/>
    <w:rsid w:val="002709E5"/>
    <w:rsid w:val="00271911"/>
    <w:rsid w:val="00271CA1"/>
    <w:rsid w:val="00272904"/>
    <w:rsid w:val="00273187"/>
    <w:rsid w:val="002764FE"/>
    <w:rsid w:val="002800A0"/>
    <w:rsid w:val="002801B3"/>
    <w:rsid w:val="00280777"/>
    <w:rsid w:val="00281060"/>
    <w:rsid w:val="0028351A"/>
    <w:rsid w:val="00283791"/>
    <w:rsid w:val="00283855"/>
    <w:rsid w:val="00284050"/>
    <w:rsid w:val="00285BD0"/>
    <w:rsid w:val="002900A8"/>
    <w:rsid w:val="00291F42"/>
    <w:rsid w:val="0029252E"/>
    <w:rsid w:val="002940E8"/>
    <w:rsid w:val="00294176"/>
    <w:rsid w:val="00294751"/>
    <w:rsid w:val="0029765B"/>
    <w:rsid w:val="002A3B31"/>
    <w:rsid w:val="002A4408"/>
    <w:rsid w:val="002A6E50"/>
    <w:rsid w:val="002B06A3"/>
    <w:rsid w:val="002B4298"/>
    <w:rsid w:val="002B5A45"/>
    <w:rsid w:val="002B7A36"/>
    <w:rsid w:val="002B7D01"/>
    <w:rsid w:val="002C256A"/>
    <w:rsid w:val="002C2FBC"/>
    <w:rsid w:val="002C5170"/>
    <w:rsid w:val="002D13D1"/>
    <w:rsid w:val="002D186E"/>
    <w:rsid w:val="002D5226"/>
    <w:rsid w:val="002E4287"/>
    <w:rsid w:val="002F070E"/>
    <w:rsid w:val="002F3456"/>
    <w:rsid w:val="002F5930"/>
    <w:rsid w:val="00302F82"/>
    <w:rsid w:val="00305A7F"/>
    <w:rsid w:val="00307412"/>
    <w:rsid w:val="00310CFD"/>
    <w:rsid w:val="003152FE"/>
    <w:rsid w:val="003159C9"/>
    <w:rsid w:val="0032014D"/>
    <w:rsid w:val="00320777"/>
    <w:rsid w:val="0032283D"/>
    <w:rsid w:val="00322DA0"/>
    <w:rsid w:val="00324044"/>
    <w:rsid w:val="003249F8"/>
    <w:rsid w:val="00327436"/>
    <w:rsid w:val="003277D1"/>
    <w:rsid w:val="00334847"/>
    <w:rsid w:val="00336241"/>
    <w:rsid w:val="00340D79"/>
    <w:rsid w:val="003414A9"/>
    <w:rsid w:val="00342500"/>
    <w:rsid w:val="00343A7D"/>
    <w:rsid w:val="00344BD6"/>
    <w:rsid w:val="00345EDF"/>
    <w:rsid w:val="003521C5"/>
    <w:rsid w:val="0035462E"/>
    <w:rsid w:val="0035528D"/>
    <w:rsid w:val="00360B38"/>
    <w:rsid w:val="00361821"/>
    <w:rsid w:val="00361E9E"/>
    <w:rsid w:val="00362617"/>
    <w:rsid w:val="003753EE"/>
    <w:rsid w:val="00382215"/>
    <w:rsid w:val="00385F89"/>
    <w:rsid w:val="00390E90"/>
    <w:rsid w:val="00395535"/>
    <w:rsid w:val="003964C9"/>
    <w:rsid w:val="003A0835"/>
    <w:rsid w:val="003A27C3"/>
    <w:rsid w:val="003A2D33"/>
    <w:rsid w:val="003A41E4"/>
    <w:rsid w:val="003A5AAF"/>
    <w:rsid w:val="003A7597"/>
    <w:rsid w:val="003B34BF"/>
    <w:rsid w:val="003B5297"/>
    <w:rsid w:val="003B700A"/>
    <w:rsid w:val="003B7202"/>
    <w:rsid w:val="003C7FBE"/>
    <w:rsid w:val="003D0839"/>
    <w:rsid w:val="003D227C"/>
    <w:rsid w:val="003D2B4D"/>
    <w:rsid w:val="003D41A5"/>
    <w:rsid w:val="003D48E1"/>
    <w:rsid w:val="003E142C"/>
    <w:rsid w:val="003E50D0"/>
    <w:rsid w:val="003E6BE0"/>
    <w:rsid w:val="003F187B"/>
    <w:rsid w:val="003F1DC3"/>
    <w:rsid w:val="003F37F5"/>
    <w:rsid w:val="003F390C"/>
    <w:rsid w:val="003F6855"/>
    <w:rsid w:val="00404721"/>
    <w:rsid w:val="00404E9D"/>
    <w:rsid w:val="004127E2"/>
    <w:rsid w:val="00412EB1"/>
    <w:rsid w:val="00415AFB"/>
    <w:rsid w:val="00421B70"/>
    <w:rsid w:val="0042472E"/>
    <w:rsid w:val="00427B46"/>
    <w:rsid w:val="004338C9"/>
    <w:rsid w:val="004414B9"/>
    <w:rsid w:val="0044169B"/>
    <w:rsid w:val="00444A88"/>
    <w:rsid w:val="00445B73"/>
    <w:rsid w:val="00451A14"/>
    <w:rsid w:val="0045465A"/>
    <w:rsid w:val="00456CDA"/>
    <w:rsid w:val="004635DD"/>
    <w:rsid w:val="00464C8D"/>
    <w:rsid w:val="004674D5"/>
    <w:rsid w:val="00470271"/>
    <w:rsid w:val="00470844"/>
    <w:rsid w:val="00471D59"/>
    <w:rsid w:val="00474DA4"/>
    <w:rsid w:val="00475883"/>
    <w:rsid w:val="00476B4D"/>
    <w:rsid w:val="004770FA"/>
    <w:rsid w:val="0047712E"/>
    <w:rsid w:val="00480048"/>
    <w:rsid w:val="004805FA"/>
    <w:rsid w:val="00485F8C"/>
    <w:rsid w:val="004871CB"/>
    <w:rsid w:val="004935D2"/>
    <w:rsid w:val="00496EE6"/>
    <w:rsid w:val="004A54D5"/>
    <w:rsid w:val="004A6471"/>
    <w:rsid w:val="004A6697"/>
    <w:rsid w:val="004A6B6D"/>
    <w:rsid w:val="004B1215"/>
    <w:rsid w:val="004B57FD"/>
    <w:rsid w:val="004B5E7A"/>
    <w:rsid w:val="004B7D1E"/>
    <w:rsid w:val="004C0180"/>
    <w:rsid w:val="004C1C3D"/>
    <w:rsid w:val="004D047D"/>
    <w:rsid w:val="004D2C7E"/>
    <w:rsid w:val="004D3E51"/>
    <w:rsid w:val="004D5457"/>
    <w:rsid w:val="004E0E01"/>
    <w:rsid w:val="004E338B"/>
    <w:rsid w:val="004E72C3"/>
    <w:rsid w:val="004F04B9"/>
    <w:rsid w:val="004F1E9E"/>
    <w:rsid w:val="004F305A"/>
    <w:rsid w:val="00503E1D"/>
    <w:rsid w:val="005043CC"/>
    <w:rsid w:val="005079C0"/>
    <w:rsid w:val="00510853"/>
    <w:rsid w:val="00512164"/>
    <w:rsid w:val="00513A79"/>
    <w:rsid w:val="00516DD9"/>
    <w:rsid w:val="00520297"/>
    <w:rsid w:val="00520EEC"/>
    <w:rsid w:val="00521865"/>
    <w:rsid w:val="005221F3"/>
    <w:rsid w:val="00522260"/>
    <w:rsid w:val="00524896"/>
    <w:rsid w:val="005261DC"/>
    <w:rsid w:val="005327A9"/>
    <w:rsid w:val="005338F9"/>
    <w:rsid w:val="0053725E"/>
    <w:rsid w:val="00540E81"/>
    <w:rsid w:val="0054281C"/>
    <w:rsid w:val="00544581"/>
    <w:rsid w:val="005454D0"/>
    <w:rsid w:val="00545D97"/>
    <w:rsid w:val="0054621E"/>
    <w:rsid w:val="0055160D"/>
    <w:rsid w:val="0055268D"/>
    <w:rsid w:val="00553D3C"/>
    <w:rsid w:val="005547C6"/>
    <w:rsid w:val="0056188D"/>
    <w:rsid w:val="00562470"/>
    <w:rsid w:val="00563F1F"/>
    <w:rsid w:val="005745D9"/>
    <w:rsid w:val="00575DE2"/>
    <w:rsid w:val="00575F70"/>
    <w:rsid w:val="0057652A"/>
    <w:rsid w:val="00576BE4"/>
    <w:rsid w:val="005779DB"/>
    <w:rsid w:val="005813F9"/>
    <w:rsid w:val="00582979"/>
    <w:rsid w:val="00582C10"/>
    <w:rsid w:val="005918F3"/>
    <w:rsid w:val="005926EC"/>
    <w:rsid w:val="005A0DE9"/>
    <w:rsid w:val="005A2A67"/>
    <w:rsid w:val="005A33BA"/>
    <w:rsid w:val="005A400A"/>
    <w:rsid w:val="005A5198"/>
    <w:rsid w:val="005A5F4A"/>
    <w:rsid w:val="005A6157"/>
    <w:rsid w:val="005B269D"/>
    <w:rsid w:val="005B374D"/>
    <w:rsid w:val="005B4DBD"/>
    <w:rsid w:val="005B633B"/>
    <w:rsid w:val="005B63E7"/>
    <w:rsid w:val="005B7403"/>
    <w:rsid w:val="005C02F6"/>
    <w:rsid w:val="005C3BAA"/>
    <w:rsid w:val="005D1177"/>
    <w:rsid w:val="005D49D7"/>
    <w:rsid w:val="005D6F38"/>
    <w:rsid w:val="005E13B1"/>
    <w:rsid w:val="005E1502"/>
    <w:rsid w:val="005E2883"/>
    <w:rsid w:val="005E2F6C"/>
    <w:rsid w:val="005E4BA4"/>
    <w:rsid w:val="005E68AF"/>
    <w:rsid w:val="005F2CDF"/>
    <w:rsid w:val="005F3AA2"/>
    <w:rsid w:val="005F7246"/>
    <w:rsid w:val="005F7B92"/>
    <w:rsid w:val="006000B5"/>
    <w:rsid w:val="00600860"/>
    <w:rsid w:val="00605891"/>
    <w:rsid w:val="00605AC9"/>
    <w:rsid w:val="006112FC"/>
    <w:rsid w:val="00612379"/>
    <w:rsid w:val="006153B6"/>
    <w:rsid w:val="0061555F"/>
    <w:rsid w:val="00623085"/>
    <w:rsid w:val="00623F83"/>
    <w:rsid w:val="006245ED"/>
    <w:rsid w:val="006255CC"/>
    <w:rsid w:val="00630CF9"/>
    <w:rsid w:val="00632A45"/>
    <w:rsid w:val="006350DF"/>
    <w:rsid w:val="00636CA6"/>
    <w:rsid w:val="0064061F"/>
    <w:rsid w:val="00641200"/>
    <w:rsid w:val="00645042"/>
    <w:rsid w:val="006459BD"/>
    <w:rsid w:val="00645B36"/>
    <w:rsid w:val="00645CA8"/>
    <w:rsid w:val="00646367"/>
    <w:rsid w:val="006511FB"/>
    <w:rsid w:val="006655D3"/>
    <w:rsid w:val="00667404"/>
    <w:rsid w:val="00670EEF"/>
    <w:rsid w:val="00671A3D"/>
    <w:rsid w:val="0067330C"/>
    <w:rsid w:val="00675D04"/>
    <w:rsid w:val="006776EB"/>
    <w:rsid w:val="0068078E"/>
    <w:rsid w:val="006860D9"/>
    <w:rsid w:val="00687EB4"/>
    <w:rsid w:val="006928D3"/>
    <w:rsid w:val="00693957"/>
    <w:rsid w:val="00694366"/>
    <w:rsid w:val="00695C56"/>
    <w:rsid w:val="006A2223"/>
    <w:rsid w:val="006A5CDE"/>
    <w:rsid w:val="006A644A"/>
    <w:rsid w:val="006A6915"/>
    <w:rsid w:val="006B17D2"/>
    <w:rsid w:val="006C224E"/>
    <w:rsid w:val="006C51D3"/>
    <w:rsid w:val="006D420C"/>
    <w:rsid w:val="006D780A"/>
    <w:rsid w:val="006E144F"/>
    <w:rsid w:val="006E1A08"/>
    <w:rsid w:val="006E2F29"/>
    <w:rsid w:val="006E363F"/>
    <w:rsid w:val="006F091B"/>
    <w:rsid w:val="006F3A00"/>
    <w:rsid w:val="006F41CC"/>
    <w:rsid w:val="00701175"/>
    <w:rsid w:val="00701CF1"/>
    <w:rsid w:val="007022FC"/>
    <w:rsid w:val="007120BC"/>
    <w:rsid w:val="0071271E"/>
    <w:rsid w:val="007127A2"/>
    <w:rsid w:val="00714856"/>
    <w:rsid w:val="007153F1"/>
    <w:rsid w:val="00716FBE"/>
    <w:rsid w:val="007179FD"/>
    <w:rsid w:val="007204CE"/>
    <w:rsid w:val="00723439"/>
    <w:rsid w:val="00723D97"/>
    <w:rsid w:val="0072491E"/>
    <w:rsid w:val="00725DA9"/>
    <w:rsid w:val="007328CF"/>
    <w:rsid w:val="00732DEC"/>
    <w:rsid w:val="00735BD5"/>
    <w:rsid w:val="00737752"/>
    <w:rsid w:val="007405B4"/>
    <w:rsid w:val="007451EC"/>
    <w:rsid w:val="00751613"/>
    <w:rsid w:val="00753EE9"/>
    <w:rsid w:val="007556F6"/>
    <w:rsid w:val="00757DF2"/>
    <w:rsid w:val="007604E6"/>
    <w:rsid w:val="00760EEF"/>
    <w:rsid w:val="00762C1C"/>
    <w:rsid w:val="00771E79"/>
    <w:rsid w:val="007744EE"/>
    <w:rsid w:val="007749EE"/>
    <w:rsid w:val="00777EE5"/>
    <w:rsid w:val="00780324"/>
    <w:rsid w:val="00780744"/>
    <w:rsid w:val="00784836"/>
    <w:rsid w:val="00787634"/>
    <w:rsid w:val="0079023E"/>
    <w:rsid w:val="007909B6"/>
    <w:rsid w:val="007961E5"/>
    <w:rsid w:val="007A2854"/>
    <w:rsid w:val="007A64EA"/>
    <w:rsid w:val="007B174B"/>
    <w:rsid w:val="007B49EC"/>
    <w:rsid w:val="007C0E3D"/>
    <w:rsid w:val="007C1D92"/>
    <w:rsid w:val="007C425D"/>
    <w:rsid w:val="007C4CB9"/>
    <w:rsid w:val="007C6273"/>
    <w:rsid w:val="007D0B9D"/>
    <w:rsid w:val="007D19B0"/>
    <w:rsid w:val="007D26B9"/>
    <w:rsid w:val="007D6B2A"/>
    <w:rsid w:val="007E2558"/>
    <w:rsid w:val="007E57F5"/>
    <w:rsid w:val="007E5A16"/>
    <w:rsid w:val="007F00D5"/>
    <w:rsid w:val="007F217F"/>
    <w:rsid w:val="007F4387"/>
    <w:rsid w:val="007F498F"/>
    <w:rsid w:val="007F6FE4"/>
    <w:rsid w:val="00801357"/>
    <w:rsid w:val="008018BD"/>
    <w:rsid w:val="00802719"/>
    <w:rsid w:val="00804D2F"/>
    <w:rsid w:val="0080679D"/>
    <w:rsid w:val="008068A7"/>
    <w:rsid w:val="00810690"/>
    <w:rsid w:val="008108B0"/>
    <w:rsid w:val="00811B20"/>
    <w:rsid w:val="00812019"/>
    <w:rsid w:val="00812609"/>
    <w:rsid w:val="00813C4D"/>
    <w:rsid w:val="00816E4D"/>
    <w:rsid w:val="00820710"/>
    <w:rsid w:val="008211B5"/>
    <w:rsid w:val="0082296E"/>
    <w:rsid w:val="00824099"/>
    <w:rsid w:val="0082442A"/>
    <w:rsid w:val="00826F43"/>
    <w:rsid w:val="0083202A"/>
    <w:rsid w:val="00832428"/>
    <w:rsid w:val="008352B2"/>
    <w:rsid w:val="008416BB"/>
    <w:rsid w:val="00846806"/>
    <w:rsid w:val="00846B1E"/>
    <w:rsid w:val="00846C11"/>
    <w:rsid w:val="00846D7C"/>
    <w:rsid w:val="00855670"/>
    <w:rsid w:val="00855E82"/>
    <w:rsid w:val="00860DA4"/>
    <w:rsid w:val="00861C23"/>
    <w:rsid w:val="00864614"/>
    <w:rsid w:val="00867AC1"/>
    <w:rsid w:val="00870E37"/>
    <w:rsid w:val="0087165C"/>
    <w:rsid w:val="00871F1F"/>
    <w:rsid w:val="008727F2"/>
    <w:rsid w:val="008751DE"/>
    <w:rsid w:val="00876D6F"/>
    <w:rsid w:val="0088027E"/>
    <w:rsid w:val="00890DF8"/>
    <w:rsid w:val="0089230B"/>
    <w:rsid w:val="00893511"/>
    <w:rsid w:val="0089432C"/>
    <w:rsid w:val="00895CF3"/>
    <w:rsid w:val="008968BE"/>
    <w:rsid w:val="00896D3A"/>
    <w:rsid w:val="008A0ADE"/>
    <w:rsid w:val="008A0C17"/>
    <w:rsid w:val="008A3A2D"/>
    <w:rsid w:val="008A743F"/>
    <w:rsid w:val="008A7569"/>
    <w:rsid w:val="008A7874"/>
    <w:rsid w:val="008B1E01"/>
    <w:rsid w:val="008B4047"/>
    <w:rsid w:val="008B5087"/>
    <w:rsid w:val="008C0970"/>
    <w:rsid w:val="008C1FE5"/>
    <w:rsid w:val="008C7051"/>
    <w:rsid w:val="008C7262"/>
    <w:rsid w:val="008C72FA"/>
    <w:rsid w:val="008D0BC5"/>
    <w:rsid w:val="008D1459"/>
    <w:rsid w:val="008D147E"/>
    <w:rsid w:val="008D2CF7"/>
    <w:rsid w:val="008D43E7"/>
    <w:rsid w:val="008D4E12"/>
    <w:rsid w:val="008D7D4C"/>
    <w:rsid w:val="008E4077"/>
    <w:rsid w:val="008E504F"/>
    <w:rsid w:val="008F4038"/>
    <w:rsid w:val="008F4720"/>
    <w:rsid w:val="008F5011"/>
    <w:rsid w:val="00900C26"/>
    <w:rsid w:val="009017BE"/>
    <w:rsid w:val="0090197F"/>
    <w:rsid w:val="00903264"/>
    <w:rsid w:val="0090589F"/>
    <w:rsid w:val="00906DDC"/>
    <w:rsid w:val="00906EA6"/>
    <w:rsid w:val="009248E5"/>
    <w:rsid w:val="009311EB"/>
    <w:rsid w:val="00932DCC"/>
    <w:rsid w:val="0093453E"/>
    <w:rsid w:val="00934E09"/>
    <w:rsid w:val="00936253"/>
    <w:rsid w:val="009368F5"/>
    <w:rsid w:val="00937C0B"/>
    <w:rsid w:val="00940D46"/>
    <w:rsid w:val="009413F1"/>
    <w:rsid w:val="00944CAB"/>
    <w:rsid w:val="0094589B"/>
    <w:rsid w:val="00950F62"/>
    <w:rsid w:val="00951AC3"/>
    <w:rsid w:val="00952DD4"/>
    <w:rsid w:val="00955B98"/>
    <w:rsid w:val="009561F4"/>
    <w:rsid w:val="009616D3"/>
    <w:rsid w:val="00963477"/>
    <w:rsid w:val="00965A16"/>
    <w:rsid w:val="00965AE7"/>
    <w:rsid w:val="009669FD"/>
    <w:rsid w:val="00967A8D"/>
    <w:rsid w:val="00970FED"/>
    <w:rsid w:val="00973803"/>
    <w:rsid w:val="009749E7"/>
    <w:rsid w:val="00975406"/>
    <w:rsid w:val="0097615F"/>
    <w:rsid w:val="0097688F"/>
    <w:rsid w:val="00983355"/>
    <w:rsid w:val="00985E41"/>
    <w:rsid w:val="00987099"/>
    <w:rsid w:val="009874FA"/>
    <w:rsid w:val="009878BE"/>
    <w:rsid w:val="009918E9"/>
    <w:rsid w:val="00992D82"/>
    <w:rsid w:val="00992E9B"/>
    <w:rsid w:val="00996C7E"/>
    <w:rsid w:val="00997029"/>
    <w:rsid w:val="00997FE4"/>
    <w:rsid w:val="009A0285"/>
    <w:rsid w:val="009A1665"/>
    <w:rsid w:val="009A5890"/>
    <w:rsid w:val="009A5E5A"/>
    <w:rsid w:val="009A7339"/>
    <w:rsid w:val="009B440E"/>
    <w:rsid w:val="009B49D0"/>
    <w:rsid w:val="009C1AE0"/>
    <w:rsid w:val="009C3C54"/>
    <w:rsid w:val="009C677E"/>
    <w:rsid w:val="009D0D09"/>
    <w:rsid w:val="009D3DFD"/>
    <w:rsid w:val="009D5404"/>
    <w:rsid w:val="009D690D"/>
    <w:rsid w:val="009E0114"/>
    <w:rsid w:val="009E37A5"/>
    <w:rsid w:val="009E3FB6"/>
    <w:rsid w:val="009E65B6"/>
    <w:rsid w:val="009E720A"/>
    <w:rsid w:val="009F0A51"/>
    <w:rsid w:val="009F0B7F"/>
    <w:rsid w:val="009F77CF"/>
    <w:rsid w:val="009F7D2A"/>
    <w:rsid w:val="00A002D4"/>
    <w:rsid w:val="00A017D7"/>
    <w:rsid w:val="00A01B07"/>
    <w:rsid w:val="00A037DA"/>
    <w:rsid w:val="00A0396D"/>
    <w:rsid w:val="00A04E00"/>
    <w:rsid w:val="00A10794"/>
    <w:rsid w:val="00A10F7E"/>
    <w:rsid w:val="00A12795"/>
    <w:rsid w:val="00A12805"/>
    <w:rsid w:val="00A13B7D"/>
    <w:rsid w:val="00A1459C"/>
    <w:rsid w:val="00A15779"/>
    <w:rsid w:val="00A16F38"/>
    <w:rsid w:val="00A24C10"/>
    <w:rsid w:val="00A3276D"/>
    <w:rsid w:val="00A329B5"/>
    <w:rsid w:val="00A3489E"/>
    <w:rsid w:val="00A35612"/>
    <w:rsid w:val="00A365B6"/>
    <w:rsid w:val="00A374D8"/>
    <w:rsid w:val="00A40180"/>
    <w:rsid w:val="00A4077A"/>
    <w:rsid w:val="00A42017"/>
    <w:rsid w:val="00A42AC3"/>
    <w:rsid w:val="00A430CF"/>
    <w:rsid w:val="00A46FF0"/>
    <w:rsid w:val="00A51E20"/>
    <w:rsid w:val="00A53935"/>
    <w:rsid w:val="00A54309"/>
    <w:rsid w:val="00A55168"/>
    <w:rsid w:val="00A5556F"/>
    <w:rsid w:val="00A55DE5"/>
    <w:rsid w:val="00A56547"/>
    <w:rsid w:val="00A60684"/>
    <w:rsid w:val="00A60D66"/>
    <w:rsid w:val="00A610A9"/>
    <w:rsid w:val="00A65F87"/>
    <w:rsid w:val="00A66ECF"/>
    <w:rsid w:val="00A7732D"/>
    <w:rsid w:val="00A80F2A"/>
    <w:rsid w:val="00A836F3"/>
    <w:rsid w:val="00A84CEF"/>
    <w:rsid w:val="00A86B04"/>
    <w:rsid w:val="00A874FB"/>
    <w:rsid w:val="00A9190F"/>
    <w:rsid w:val="00A9356A"/>
    <w:rsid w:val="00A9547F"/>
    <w:rsid w:val="00A95A2A"/>
    <w:rsid w:val="00A96C33"/>
    <w:rsid w:val="00AA0EEA"/>
    <w:rsid w:val="00AB0330"/>
    <w:rsid w:val="00AB2B93"/>
    <w:rsid w:val="00AB530F"/>
    <w:rsid w:val="00AB554E"/>
    <w:rsid w:val="00AB5BB6"/>
    <w:rsid w:val="00AB7E5B"/>
    <w:rsid w:val="00AC2883"/>
    <w:rsid w:val="00AC3CEE"/>
    <w:rsid w:val="00AC673F"/>
    <w:rsid w:val="00AC6C25"/>
    <w:rsid w:val="00AD0365"/>
    <w:rsid w:val="00AD7BC2"/>
    <w:rsid w:val="00AE0ED1"/>
    <w:rsid w:val="00AE0EF1"/>
    <w:rsid w:val="00AE2937"/>
    <w:rsid w:val="00AE2B87"/>
    <w:rsid w:val="00AE411D"/>
    <w:rsid w:val="00AE4D3E"/>
    <w:rsid w:val="00AF54C4"/>
    <w:rsid w:val="00AF724D"/>
    <w:rsid w:val="00AF77C5"/>
    <w:rsid w:val="00B03AD7"/>
    <w:rsid w:val="00B07301"/>
    <w:rsid w:val="00B11A30"/>
    <w:rsid w:val="00B11F3E"/>
    <w:rsid w:val="00B145D1"/>
    <w:rsid w:val="00B224DE"/>
    <w:rsid w:val="00B22FC0"/>
    <w:rsid w:val="00B23A37"/>
    <w:rsid w:val="00B24B88"/>
    <w:rsid w:val="00B24C23"/>
    <w:rsid w:val="00B27816"/>
    <w:rsid w:val="00B27C11"/>
    <w:rsid w:val="00B324D4"/>
    <w:rsid w:val="00B4654E"/>
    <w:rsid w:val="00B46575"/>
    <w:rsid w:val="00B474A0"/>
    <w:rsid w:val="00B56300"/>
    <w:rsid w:val="00B61777"/>
    <w:rsid w:val="00B622E6"/>
    <w:rsid w:val="00B6321D"/>
    <w:rsid w:val="00B70522"/>
    <w:rsid w:val="00B7250A"/>
    <w:rsid w:val="00B72879"/>
    <w:rsid w:val="00B77116"/>
    <w:rsid w:val="00B77614"/>
    <w:rsid w:val="00B803D0"/>
    <w:rsid w:val="00B827B3"/>
    <w:rsid w:val="00B82B29"/>
    <w:rsid w:val="00B838FC"/>
    <w:rsid w:val="00B83E82"/>
    <w:rsid w:val="00B83F30"/>
    <w:rsid w:val="00B84BBD"/>
    <w:rsid w:val="00B8644E"/>
    <w:rsid w:val="00B872CD"/>
    <w:rsid w:val="00B90094"/>
    <w:rsid w:val="00B91FB6"/>
    <w:rsid w:val="00B97FC1"/>
    <w:rsid w:val="00BA187C"/>
    <w:rsid w:val="00BA3933"/>
    <w:rsid w:val="00BA43FB"/>
    <w:rsid w:val="00BB1EDA"/>
    <w:rsid w:val="00BC127D"/>
    <w:rsid w:val="00BC1FE6"/>
    <w:rsid w:val="00BC48A9"/>
    <w:rsid w:val="00BC567F"/>
    <w:rsid w:val="00BD0A8F"/>
    <w:rsid w:val="00BD39E6"/>
    <w:rsid w:val="00BD4360"/>
    <w:rsid w:val="00BD7482"/>
    <w:rsid w:val="00BE7199"/>
    <w:rsid w:val="00BF4BAE"/>
    <w:rsid w:val="00BF684F"/>
    <w:rsid w:val="00C00F47"/>
    <w:rsid w:val="00C04ADC"/>
    <w:rsid w:val="00C057CC"/>
    <w:rsid w:val="00C061B6"/>
    <w:rsid w:val="00C111CA"/>
    <w:rsid w:val="00C2446C"/>
    <w:rsid w:val="00C33BA5"/>
    <w:rsid w:val="00C3685B"/>
    <w:rsid w:val="00C36AE5"/>
    <w:rsid w:val="00C40284"/>
    <w:rsid w:val="00C41E0A"/>
    <w:rsid w:val="00C41F17"/>
    <w:rsid w:val="00C432CE"/>
    <w:rsid w:val="00C468D2"/>
    <w:rsid w:val="00C527FA"/>
    <w:rsid w:val="00C5280D"/>
    <w:rsid w:val="00C52C5C"/>
    <w:rsid w:val="00C53EB3"/>
    <w:rsid w:val="00C540D1"/>
    <w:rsid w:val="00C5779E"/>
    <w:rsid w:val="00C5791C"/>
    <w:rsid w:val="00C640C4"/>
    <w:rsid w:val="00C64D00"/>
    <w:rsid w:val="00C66290"/>
    <w:rsid w:val="00C6747D"/>
    <w:rsid w:val="00C7023F"/>
    <w:rsid w:val="00C70918"/>
    <w:rsid w:val="00C72B37"/>
    <w:rsid w:val="00C72B7A"/>
    <w:rsid w:val="00C73E70"/>
    <w:rsid w:val="00C7559E"/>
    <w:rsid w:val="00C756F2"/>
    <w:rsid w:val="00C763F4"/>
    <w:rsid w:val="00C76F07"/>
    <w:rsid w:val="00C772A8"/>
    <w:rsid w:val="00C8028A"/>
    <w:rsid w:val="00C82FE8"/>
    <w:rsid w:val="00C849AC"/>
    <w:rsid w:val="00C940A3"/>
    <w:rsid w:val="00C955D3"/>
    <w:rsid w:val="00C973F2"/>
    <w:rsid w:val="00CA304C"/>
    <w:rsid w:val="00CA774A"/>
    <w:rsid w:val="00CB02C8"/>
    <w:rsid w:val="00CB4921"/>
    <w:rsid w:val="00CB53B9"/>
    <w:rsid w:val="00CC11B0"/>
    <w:rsid w:val="00CC2841"/>
    <w:rsid w:val="00CC4326"/>
    <w:rsid w:val="00CC45BF"/>
    <w:rsid w:val="00CC487D"/>
    <w:rsid w:val="00CC717D"/>
    <w:rsid w:val="00CD3B10"/>
    <w:rsid w:val="00CD4BCD"/>
    <w:rsid w:val="00CD4FCC"/>
    <w:rsid w:val="00CD6A02"/>
    <w:rsid w:val="00CE5721"/>
    <w:rsid w:val="00CF1330"/>
    <w:rsid w:val="00CF506C"/>
    <w:rsid w:val="00CF509E"/>
    <w:rsid w:val="00CF7E36"/>
    <w:rsid w:val="00D0373A"/>
    <w:rsid w:val="00D073F5"/>
    <w:rsid w:val="00D10446"/>
    <w:rsid w:val="00D10BCF"/>
    <w:rsid w:val="00D1357F"/>
    <w:rsid w:val="00D147B5"/>
    <w:rsid w:val="00D166EB"/>
    <w:rsid w:val="00D21E18"/>
    <w:rsid w:val="00D23A63"/>
    <w:rsid w:val="00D24E8B"/>
    <w:rsid w:val="00D324AE"/>
    <w:rsid w:val="00D3708D"/>
    <w:rsid w:val="00D40426"/>
    <w:rsid w:val="00D42BE9"/>
    <w:rsid w:val="00D43085"/>
    <w:rsid w:val="00D439A5"/>
    <w:rsid w:val="00D46F88"/>
    <w:rsid w:val="00D51150"/>
    <w:rsid w:val="00D518A3"/>
    <w:rsid w:val="00D56AA4"/>
    <w:rsid w:val="00D575D9"/>
    <w:rsid w:val="00D579C8"/>
    <w:rsid w:val="00D57C96"/>
    <w:rsid w:val="00D57D18"/>
    <w:rsid w:val="00D57FA4"/>
    <w:rsid w:val="00D60A33"/>
    <w:rsid w:val="00D7015C"/>
    <w:rsid w:val="00D7058E"/>
    <w:rsid w:val="00D70E65"/>
    <w:rsid w:val="00D73E76"/>
    <w:rsid w:val="00D7490D"/>
    <w:rsid w:val="00D779BD"/>
    <w:rsid w:val="00D80620"/>
    <w:rsid w:val="00D80858"/>
    <w:rsid w:val="00D811B8"/>
    <w:rsid w:val="00D8349B"/>
    <w:rsid w:val="00D91203"/>
    <w:rsid w:val="00D95174"/>
    <w:rsid w:val="00D95743"/>
    <w:rsid w:val="00D96E7F"/>
    <w:rsid w:val="00D97E17"/>
    <w:rsid w:val="00DA3465"/>
    <w:rsid w:val="00DA4973"/>
    <w:rsid w:val="00DA5B71"/>
    <w:rsid w:val="00DA6F36"/>
    <w:rsid w:val="00DA776C"/>
    <w:rsid w:val="00DA7B2D"/>
    <w:rsid w:val="00DB596E"/>
    <w:rsid w:val="00DB7773"/>
    <w:rsid w:val="00DB77D7"/>
    <w:rsid w:val="00DC00EA"/>
    <w:rsid w:val="00DC26EA"/>
    <w:rsid w:val="00DC3802"/>
    <w:rsid w:val="00DC4748"/>
    <w:rsid w:val="00DD6208"/>
    <w:rsid w:val="00DE1CC1"/>
    <w:rsid w:val="00DE4B57"/>
    <w:rsid w:val="00DE561A"/>
    <w:rsid w:val="00DE5689"/>
    <w:rsid w:val="00DF25F1"/>
    <w:rsid w:val="00DF351F"/>
    <w:rsid w:val="00DF36D8"/>
    <w:rsid w:val="00DF3D6E"/>
    <w:rsid w:val="00DF4C4E"/>
    <w:rsid w:val="00DF6C0B"/>
    <w:rsid w:val="00DF7623"/>
    <w:rsid w:val="00DF7DE8"/>
    <w:rsid w:val="00DF7E99"/>
    <w:rsid w:val="00E008B3"/>
    <w:rsid w:val="00E01CCD"/>
    <w:rsid w:val="00E0227C"/>
    <w:rsid w:val="00E022A3"/>
    <w:rsid w:val="00E03F96"/>
    <w:rsid w:val="00E0661B"/>
    <w:rsid w:val="00E07D87"/>
    <w:rsid w:val="00E11A0B"/>
    <w:rsid w:val="00E14247"/>
    <w:rsid w:val="00E220A2"/>
    <w:rsid w:val="00E225DA"/>
    <w:rsid w:val="00E249C8"/>
    <w:rsid w:val="00E25F25"/>
    <w:rsid w:val="00E3022F"/>
    <w:rsid w:val="00E32F7E"/>
    <w:rsid w:val="00E3676A"/>
    <w:rsid w:val="00E42825"/>
    <w:rsid w:val="00E42AD4"/>
    <w:rsid w:val="00E44894"/>
    <w:rsid w:val="00E5267B"/>
    <w:rsid w:val="00E542CE"/>
    <w:rsid w:val="00E559F0"/>
    <w:rsid w:val="00E575DF"/>
    <w:rsid w:val="00E62037"/>
    <w:rsid w:val="00E63C0E"/>
    <w:rsid w:val="00E64D4B"/>
    <w:rsid w:val="00E674E5"/>
    <w:rsid w:val="00E72D07"/>
    <w:rsid w:val="00E72D49"/>
    <w:rsid w:val="00E7593C"/>
    <w:rsid w:val="00E7678A"/>
    <w:rsid w:val="00E77A7C"/>
    <w:rsid w:val="00E81BE2"/>
    <w:rsid w:val="00E9296D"/>
    <w:rsid w:val="00E935F1"/>
    <w:rsid w:val="00E93EFF"/>
    <w:rsid w:val="00E9479B"/>
    <w:rsid w:val="00E94A81"/>
    <w:rsid w:val="00E9502A"/>
    <w:rsid w:val="00E95BB5"/>
    <w:rsid w:val="00E96114"/>
    <w:rsid w:val="00E969BA"/>
    <w:rsid w:val="00EA0F7E"/>
    <w:rsid w:val="00EA1FFB"/>
    <w:rsid w:val="00EA629D"/>
    <w:rsid w:val="00EA738E"/>
    <w:rsid w:val="00EA761F"/>
    <w:rsid w:val="00EB048E"/>
    <w:rsid w:val="00EB3511"/>
    <w:rsid w:val="00EB373D"/>
    <w:rsid w:val="00EB4E9C"/>
    <w:rsid w:val="00EB7486"/>
    <w:rsid w:val="00EC0ADB"/>
    <w:rsid w:val="00EC5304"/>
    <w:rsid w:val="00EC634B"/>
    <w:rsid w:val="00EC6DD2"/>
    <w:rsid w:val="00EC6EE7"/>
    <w:rsid w:val="00EC728B"/>
    <w:rsid w:val="00EC7F62"/>
    <w:rsid w:val="00ED2581"/>
    <w:rsid w:val="00ED547A"/>
    <w:rsid w:val="00EE34DF"/>
    <w:rsid w:val="00EE67CF"/>
    <w:rsid w:val="00EF2F89"/>
    <w:rsid w:val="00EF3A87"/>
    <w:rsid w:val="00EF43EC"/>
    <w:rsid w:val="00F01A6E"/>
    <w:rsid w:val="00F03E98"/>
    <w:rsid w:val="00F07953"/>
    <w:rsid w:val="00F10233"/>
    <w:rsid w:val="00F1106C"/>
    <w:rsid w:val="00F11B7A"/>
    <w:rsid w:val="00F1237A"/>
    <w:rsid w:val="00F13D47"/>
    <w:rsid w:val="00F14A7E"/>
    <w:rsid w:val="00F15A84"/>
    <w:rsid w:val="00F21D22"/>
    <w:rsid w:val="00F22CBD"/>
    <w:rsid w:val="00F272F1"/>
    <w:rsid w:val="00F31412"/>
    <w:rsid w:val="00F3553E"/>
    <w:rsid w:val="00F3555C"/>
    <w:rsid w:val="00F36041"/>
    <w:rsid w:val="00F401AD"/>
    <w:rsid w:val="00F43859"/>
    <w:rsid w:val="00F45372"/>
    <w:rsid w:val="00F45928"/>
    <w:rsid w:val="00F51829"/>
    <w:rsid w:val="00F560F7"/>
    <w:rsid w:val="00F571EF"/>
    <w:rsid w:val="00F57F49"/>
    <w:rsid w:val="00F62F25"/>
    <w:rsid w:val="00F6334D"/>
    <w:rsid w:val="00F63599"/>
    <w:rsid w:val="00F645A2"/>
    <w:rsid w:val="00F64892"/>
    <w:rsid w:val="00F7072E"/>
    <w:rsid w:val="00F71781"/>
    <w:rsid w:val="00F72D27"/>
    <w:rsid w:val="00F749EA"/>
    <w:rsid w:val="00F74A50"/>
    <w:rsid w:val="00F74A5A"/>
    <w:rsid w:val="00F8023F"/>
    <w:rsid w:val="00F80268"/>
    <w:rsid w:val="00F86725"/>
    <w:rsid w:val="00F87592"/>
    <w:rsid w:val="00F93E48"/>
    <w:rsid w:val="00F955EA"/>
    <w:rsid w:val="00FA1C77"/>
    <w:rsid w:val="00FA25B1"/>
    <w:rsid w:val="00FA28CA"/>
    <w:rsid w:val="00FA4483"/>
    <w:rsid w:val="00FA49AB"/>
    <w:rsid w:val="00FA4EC5"/>
    <w:rsid w:val="00FB18C1"/>
    <w:rsid w:val="00FC0271"/>
    <w:rsid w:val="00FC10E3"/>
    <w:rsid w:val="00FC5FD0"/>
    <w:rsid w:val="00FD18EB"/>
    <w:rsid w:val="00FD7D7B"/>
    <w:rsid w:val="00FE0540"/>
    <w:rsid w:val="00FE2354"/>
    <w:rsid w:val="00FE2B35"/>
    <w:rsid w:val="00FE39C7"/>
    <w:rsid w:val="00FF12EB"/>
    <w:rsid w:val="00FF3DA8"/>
    <w:rsid w:val="00FF46B3"/>
    <w:rsid w:val="00FF4BEC"/>
    <w:rsid w:val="00FF4D07"/>
    <w:rsid w:val="00FF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F17738"/>
  <w15:docId w15:val="{F8A83ADB-278D-4F68-B390-EBD437665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46575"/>
    <w:pPr>
      <w:jc w:val="both"/>
    </w:pPr>
    <w:rPr>
      <w:rFonts w:ascii="Arial" w:hAnsi="Arial"/>
      <w:lang w:val="de-DE"/>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21666E"/>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061BC0"/>
    <w:pPr>
      <w:tabs>
        <w:tab w:val="right" w:leader="dot" w:pos="9639"/>
      </w:tabs>
      <w:ind w:left="568" w:right="851" w:hanging="284"/>
      <w:contextualSpacing/>
      <w:jc w:val="left"/>
    </w:pPr>
    <w:rPr>
      <w:sz w:val="18"/>
    </w:rPr>
  </w:style>
  <w:style w:type="paragraph" w:styleId="TOC3">
    <w:name w:val="toc 3"/>
    <w:next w:val="Normal"/>
    <w:autoRedefine/>
    <w:uiPriority w:val="39"/>
    <w:rsid w:val="00061BC0"/>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061BC0"/>
    <w:pPr>
      <w:tabs>
        <w:tab w:val="right" w:leader="dot" w:pos="9639"/>
      </w:tabs>
      <w:spacing w:before="60"/>
      <w:ind w:right="1418"/>
      <w:jc w:val="left"/>
    </w:pPr>
    <w:rPr>
      <w:caps/>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table" w:styleId="TableGrid">
    <w:name w:val="Table Grid"/>
    <w:basedOn w:val="TableNormal"/>
    <w:rsid w:val="00A9190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A9190F"/>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auto_list_(i),List Paragraph1"/>
    <w:basedOn w:val="Normal"/>
    <w:link w:val="ListParagraphChar"/>
    <w:uiPriority w:val="34"/>
    <w:qFormat/>
    <w:rsid w:val="001D3F35"/>
    <w:pPr>
      <w:ind w:left="720"/>
      <w:contextualSpacing/>
    </w:pPr>
  </w:style>
  <w:style w:type="character" w:customStyle="1" w:styleId="ListParagraphChar">
    <w:name w:val="List Paragraph Char"/>
    <w:aliases w:val="auto_list_(i) Char,List Paragraph1 Char"/>
    <w:basedOn w:val="DefaultParagraphFont"/>
    <w:link w:val="ListParagraph"/>
    <w:uiPriority w:val="34"/>
    <w:rsid w:val="00A3276D"/>
    <w:rPr>
      <w:rFonts w:ascii="Arial" w:hAnsi="Arial"/>
    </w:rPr>
  </w:style>
  <w:style w:type="paragraph" w:styleId="Revision">
    <w:name w:val="Revision"/>
    <w:hidden/>
    <w:uiPriority w:val="99"/>
    <w:semiHidden/>
    <w:rsid w:val="00294176"/>
    <w:rPr>
      <w:rFonts w:ascii="Arial" w:hAnsi="Arial"/>
    </w:rPr>
  </w:style>
  <w:style w:type="character" w:styleId="CommentReference">
    <w:name w:val="annotation reference"/>
    <w:basedOn w:val="DefaultParagraphFont"/>
    <w:semiHidden/>
    <w:unhideWhenUsed/>
    <w:rsid w:val="00B22FC0"/>
    <w:rPr>
      <w:sz w:val="16"/>
      <w:szCs w:val="16"/>
    </w:rPr>
  </w:style>
  <w:style w:type="paragraph" w:styleId="CommentText">
    <w:name w:val="annotation text"/>
    <w:basedOn w:val="Normal"/>
    <w:link w:val="CommentTextChar"/>
    <w:semiHidden/>
    <w:unhideWhenUsed/>
    <w:rsid w:val="00B22FC0"/>
  </w:style>
  <w:style w:type="character" w:customStyle="1" w:styleId="CommentTextChar">
    <w:name w:val="Comment Text Char"/>
    <w:basedOn w:val="DefaultParagraphFont"/>
    <w:link w:val="CommentText"/>
    <w:semiHidden/>
    <w:rsid w:val="00B22FC0"/>
    <w:rPr>
      <w:rFonts w:ascii="Arial" w:hAnsi="Arial"/>
    </w:rPr>
  </w:style>
  <w:style w:type="paragraph" w:styleId="CommentSubject">
    <w:name w:val="annotation subject"/>
    <w:basedOn w:val="CommentText"/>
    <w:next w:val="CommentText"/>
    <w:link w:val="CommentSubjectChar"/>
    <w:semiHidden/>
    <w:unhideWhenUsed/>
    <w:rsid w:val="00B22FC0"/>
    <w:rPr>
      <w:b/>
      <w:bCs/>
    </w:rPr>
  </w:style>
  <w:style w:type="character" w:customStyle="1" w:styleId="CommentSubjectChar">
    <w:name w:val="Comment Subject Char"/>
    <w:basedOn w:val="CommentTextChar"/>
    <w:link w:val="CommentSubject"/>
    <w:semiHidden/>
    <w:rsid w:val="00B22FC0"/>
    <w:rPr>
      <w:rFonts w:ascii="Arial" w:hAnsi="Arial"/>
      <w:b/>
      <w:bCs/>
    </w:rPr>
  </w:style>
  <w:style w:type="paragraph" w:customStyle="1" w:styleId="ONUME">
    <w:name w:val="ONUM E"/>
    <w:basedOn w:val="Normal"/>
    <w:rsid w:val="00283855"/>
    <w:pPr>
      <w:numPr>
        <w:numId w:val="25"/>
      </w:numPr>
    </w:pPr>
  </w:style>
  <w:style w:type="character" w:styleId="FollowedHyperlink">
    <w:name w:val="FollowedHyperlink"/>
    <w:basedOn w:val="DefaultParagraphFont"/>
    <w:semiHidden/>
    <w:unhideWhenUsed/>
    <w:rsid w:val="00F11B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11.xml"/><Relationship Id="rId39" Type="http://schemas.openxmlformats.org/officeDocument/2006/relationships/chart" Target="charts/chart24.xml"/><Relationship Id="rId21" Type="http://schemas.openxmlformats.org/officeDocument/2006/relationships/chart" Target="charts/chart6.xml"/><Relationship Id="rId34" Type="http://schemas.openxmlformats.org/officeDocument/2006/relationships/chart" Target="charts/chart19.xml"/><Relationship Id="rId42" Type="http://schemas.openxmlformats.org/officeDocument/2006/relationships/chart" Target="charts/chart27.xml"/><Relationship Id="rId47" Type="http://schemas.openxmlformats.org/officeDocument/2006/relationships/chart" Target="charts/chart32.xml"/><Relationship Id="rId50"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1.xml"/><Relationship Id="rId29" Type="http://schemas.openxmlformats.org/officeDocument/2006/relationships/chart" Target="charts/chart14.xml"/><Relationship Id="rId11" Type="http://schemas.openxmlformats.org/officeDocument/2006/relationships/header" Target="header1.xml"/><Relationship Id="rId24" Type="http://schemas.openxmlformats.org/officeDocument/2006/relationships/chart" Target="charts/chart9.xml"/><Relationship Id="rId32" Type="http://schemas.openxmlformats.org/officeDocument/2006/relationships/chart" Target="charts/chart17.xml"/><Relationship Id="rId37" Type="http://schemas.openxmlformats.org/officeDocument/2006/relationships/chart" Target="charts/chart22.xml"/><Relationship Id="rId40" Type="http://schemas.openxmlformats.org/officeDocument/2006/relationships/chart" Target="charts/chart25.xml"/><Relationship Id="rId45" Type="http://schemas.openxmlformats.org/officeDocument/2006/relationships/chart" Target="charts/chart30.xm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https://www.upov.int/databases/de/contact_cooperation.html" TargetMode="External"/><Relationship Id="rId19" Type="http://schemas.openxmlformats.org/officeDocument/2006/relationships/chart" Target="charts/chart4.xml"/><Relationship Id="rId31" Type="http://schemas.openxmlformats.org/officeDocument/2006/relationships/chart" Target="charts/chart16.xml"/><Relationship Id="rId44" Type="http://schemas.openxmlformats.org/officeDocument/2006/relationships/chart" Target="charts/chart29.xm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upov.int/meetings/de/topic.jsp?group_id=361" TargetMode="External"/><Relationship Id="rId14" Type="http://schemas.openxmlformats.org/officeDocument/2006/relationships/header" Target="header4.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chart" Target="charts/chart20.xml"/><Relationship Id="rId43" Type="http://schemas.openxmlformats.org/officeDocument/2006/relationships/chart" Target="charts/chart28.xml"/><Relationship Id="rId48" Type="http://schemas.openxmlformats.org/officeDocument/2006/relationships/chart" Target="charts/chart33.xml"/><Relationship Id="rId8" Type="http://schemas.openxmlformats.org/officeDocument/2006/relationships/image" Target="media/image1.png"/><Relationship Id="rId51" Type="http://schemas.openxmlformats.org/officeDocument/2006/relationships/header" Target="header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38" Type="http://schemas.openxmlformats.org/officeDocument/2006/relationships/chart" Target="charts/chart23.xml"/><Relationship Id="rId46" Type="http://schemas.openxmlformats.org/officeDocument/2006/relationships/chart" Target="charts/chart31.xml"/><Relationship Id="rId20" Type="http://schemas.openxmlformats.org/officeDocument/2006/relationships/chart" Target="charts/chart5.xml"/><Relationship Id="rId41" Type="http://schemas.openxmlformats.org/officeDocument/2006/relationships/chart" Target="charts/chart2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chart" Target="charts/chart8.xml"/><Relationship Id="rId28" Type="http://schemas.openxmlformats.org/officeDocument/2006/relationships/chart" Target="charts/chart13.xml"/><Relationship Id="rId36" Type="http://schemas.openxmlformats.org/officeDocument/2006/relationships/chart" Target="charts/chart21.xml"/><Relationship Id="rId49" Type="http://schemas.openxmlformats.org/officeDocument/2006/relationships/chart" Target="charts/chart3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59%20(2023)\templates\routing_slip_with_doc_tc_59.dotm" TargetMode="External"/></Relationships>
</file>

<file path=word/charts/_rels/chart1.xml.rels><?xml version="1.0" encoding="UTF-8" standalone="yes"?>
<Relationships xmlns="http://schemas.openxmlformats.org/package/2006/relationships"><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2" Type="http://schemas.microsoft.com/office/2011/relationships/chartColorStyle" Target="colors2.xml"/><Relationship Id="rId1" Type="http://schemas.microsoft.com/office/2011/relationships/chartStyle" Target="style2.xml"/></Relationships>
</file>

<file path=word/charts/_rels/chart23.xml.rels><?xml version="1.0" encoding="UTF-8" standalone="yes"?>
<Relationships xmlns="http://schemas.openxmlformats.org/package/2006/relationships"><Relationship Id="rId2" Type="http://schemas.microsoft.com/office/2011/relationships/chartColorStyle" Target="colors19.xml"/><Relationship Id="rId1" Type="http://schemas.microsoft.com/office/2011/relationships/chartStyle" Target="style19.xml"/></Relationships>
</file>

<file path=word/charts/_rels/chart24.xml.rels><?xml version="1.0" encoding="UTF-8" standalone="yes"?>
<Relationships xmlns="http://schemas.openxmlformats.org/package/2006/relationships"><Relationship Id="rId2" Type="http://schemas.microsoft.com/office/2011/relationships/chartColorStyle" Target="colors20.xml"/><Relationship Id="rId1" Type="http://schemas.microsoft.com/office/2011/relationships/chartStyle" Target="style20.xml"/></Relationships>
</file>

<file path=word/charts/_rels/chart25.xml.rels><?xml version="1.0" encoding="UTF-8" standalone="yes"?>
<Relationships xmlns="http://schemas.openxmlformats.org/package/2006/relationships"><Relationship Id="rId2" Type="http://schemas.microsoft.com/office/2011/relationships/chartColorStyle" Target="colors21.xml"/><Relationship Id="rId1" Type="http://schemas.microsoft.com/office/2011/relationships/chartStyle" Target="style21.xml"/></Relationships>
</file>

<file path=word/charts/_rels/chart26.xml.rels><?xml version="1.0" encoding="UTF-8" standalone="yes"?>
<Relationships xmlns="http://schemas.openxmlformats.org/package/2006/relationships"><Relationship Id="rId2" Type="http://schemas.microsoft.com/office/2011/relationships/chartColorStyle" Target="colors22.xml"/><Relationship Id="rId1" Type="http://schemas.microsoft.com/office/2011/relationships/chartStyle" Target="style22.xml"/></Relationships>
</file>

<file path=word/charts/_rels/chart27.xml.rels><?xml version="1.0" encoding="UTF-8" standalone="yes"?>
<Relationships xmlns="http://schemas.openxmlformats.org/package/2006/relationships"><Relationship Id="rId2" Type="http://schemas.microsoft.com/office/2011/relationships/chartColorStyle" Target="colors23.xml"/><Relationship Id="rId1" Type="http://schemas.microsoft.com/office/2011/relationships/chartStyle" Target="style23.xml"/></Relationships>
</file>

<file path=word/charts/_rels/chart28.xml.rels><?xml version="1.0" encoding="UTF-8" standalone="yes"?>
<Relationships xmlns="http://schemas.openxmlformats.org/package/2006/relationships"><Relationship Id="rId2" Type="http://schemas.microsoft.com/office/2011/relationships/chartColorStyle" Target="colors24.xml"/><Relationship Id="rId1" Type="http://schemas.microsoft.com/office/2011/relationships/chartStyle" Target="style24.xml"/></Relationships>
</file>

<file path=word/charts/_rels/chart29.xml.rels><?xml version="1.0" encoding="UTF-8" standalone="yes"?>
<Relationships xmlns="http://schemas.openxmlformats.org/package/2006/relationships"><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2" Type="http://schemas.microsoft.com/office/2011/relationships/chartColorStyle" Target="colors26.xml"/><Relationship Id="rId1" Type="http://schemas.microsoft.com/office/2011/relationships/chartStyle" Target="style26.xml"/></Relationships>
</file>

<file path=word/charts/_rels/chart31.xml.rels><?xml version="1.0" encoding="UTF-8" standalone="yes"?>
<Relationships xmlns="http://schemas.openxmlformats.org/package/2006/relationships"><Relationship Id="rId2" Type="http://schemas.microsoft.com/office/2011/relationships/chartColorStyle" Target="colors27.xml"/><Relationship Id="rId1" Type="http://schemas.microsoft.com/office/2011/relationships/chartStyle" Target="style27.xml"/></Relationships>
</file>

<file path=word/charts/_rels/chart32.xml.rels><?xml version="1.0" encoding="UTF-8" standalone="yes"?>
<Relationships xmlns="http://schemas.openxmlformats.org/package/2006/relationships"><Relationship Id="rId2" Type="http://schemas.microsoft.com/office/2011/relationships/chartColorStyle" Target="colors28.xml"/><Relationship Id="rId1" Type="http://schemas.microsoft.com/office/2011/relationships/chartStyle" Target="style28.xml"/></Relationships>
</file>

<file path=word/charts/_rels/chart33.xml.rels><?xml version="1.0" encoding="UTF-8" standalone="yes"?>
<Relationships xmlns="http://schemas.openxmlformats.org/package/2006/relationships"><Relationship Id="rId2" Type="http://schemas.microsoft.com/office/2011/relationships/chartColorStyle" Target="colors29.xml"/><Relationship Id="rId1" Type="http://schemas.microsoft.com/office/2011/relationships/chartStyle" Target="style29.xml"/></Relationships>
</file>

<file path=word/charts/_rels/chart34.xml.rels><?xml version="1.0" encoding="UTF-8" standalone="yes"?>
<Relationships xmlns="http://schemas.openxmlformats.org/package/2006/relationships"><Relationship Id="rId2" Type="http://schemas.microsoft.com/office/2011/relationships/chartColorStyle" Target="colors30.xml"/><Relationship Id="rId1" Type="http://schemas.microsoft.com/office/2011/relationships/chartStyle" Target="style30.xml"/></Relationships>
</file>

<file path=word/charts/_rels/chart4.xml.rels><?xml version="1.0" encoding="UTF-8" standalone="yes"?>
<Relationships xmlns="http://schemas.openxmlformats.org/package/2006/relationships"><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5F37-47B1-8FBA-A25E8FC53CB8}"/>
              </c:ext>
            </c:extLst>
          </c:dPt>
          <c:dPt>
            <c:idx val="1"/>
            <c:bubble3D val="0"/>
            <c:spPr>
              <a:solidFill>
                <a:schemeClr val="accent2"/>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5F37-47B1-8FBA-A25E8FC53CB8}"/>
              </c:ext>
            </c:extLst>
          </c:dPt>
          <c:dLbls>
            <c:dLbl>
              <c:idx val="0"/>
              <c:layout>
                <c:manualLayout>
                  <c:x val="5.3375448638066536E-2"/>
                  <c:y val="5.6707278620142854E-2"/>
                </c:manualLayout>
              </c:layout>
              <c:tx>
                <c:rich>
                  <a:bodyPr/>
                  <a:lstStyle/>
                  <a:p>
                    <a:r>
                      <a:rPr lang="en-US"/>
                      <a:t>Persönlich</a:t>
                    </a:r>
                    <a:r>
                      <a:rPr lang="en-US" baseline="0"/>
                      <a:t>
</a:t>
                    </a:r>
                    <a:fld id="{5DC583AA-CB11-0D4E-B8B5-9048F526A29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7099350973539693"/>
                      <c:h val="0.35406242609629485"/>
                    </c:manualLayout>
                  </c15:layout>
                  <c15:dlblFieldTable/>
                  <c15:showDataLabelsRange val="0"/>
                </c:ext>
                <c:ext xmlns:c16="http://schemas.microsoft.com/office/drawing/2014/chart" uri="{C3380CC4-5D6E-409C-BE32-E72D297353CC}">
                  <c16:uniqueId val="{00000001-5F37-47B1-8FBA-A25E8FC53CB8}"/>
                </c:ext>
              </c:extLst>
            </c:dLbl>
            <c:dLbl>
              <c:idx val="1"/>
              <c:layout>
                <c:manualLayout>
                  <c:x val="-8.7221136798738899E-2"/>
                  <c:y val="0.1575582409658172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Online</a:t>
                    </a:r>
                    <a:r>
                      <a:rPr lang="en-US" baseline="0"/>
                      <a:t> per Video-konferenz
</a:t>
                    </a:r>
                    <a:fld id="{8EA8919A-D710-0B49-A7B8-2376C754B73B}"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3839241138292561"/>
                      <c:h val="0.54345518479318589"/>
                    </c:manualLayout>
                  </c15:layout>
                  <c15:dlblFieldTable/>
                  <c15:showDataLabelsRange val="0"/>
                </c:ext>
                <c:ext xmlns:c16="http://schemas.microsoft.com/office/drawing/2014/chart" uri="{C3380CC4-5D6E-409C-BE32-E72D297353CC}">
                  <c16:uniqueId val="{00000003-5F37-47B1-8FBA-A25E8FC53CB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62.5</c:v>
              </c:pt>
              <c:pt idx="1">
                <c:v>37.5</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4-5F37-47B1-8FBA-A25E8FC53CB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7896-456E-9BDC-72A98A09D7F2}"/>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7896-456E-9BDC-72A98A09D7F2}"/>
              </c:ext>
            </c:extLst>
          </c:dPt>
          <c:dPt>
            <c:idx val="2"/>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7896-456E-9BDC-72A98A09D7F2}"/>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7896-456E-9BDC-72A98A09D7F2}"/>
              </c:ext>
            </c:extLst>
          </c:dPt>
          <c:dLbls>
            <c:dLbl>
              <c:idx val="0"/>
              <c:layout>
                <c:manualLayout>
                  <c:x val="0.14880952380952372"/>
                  <c:y val="3.240740740740741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unzufrieden</a:t>
                    </a:r>
                  </a:p>
                  <a:p>
                    <a:pPr>
                      <a:defRPr sz="900"/>
                    </a:pPr>
                    <a:fld id="{28BF93A4-1C02-482D-A04F-C671E78B7036}" type="PERCENTAGE">
                      <a:rPr lang="en-US" baseline="0">
                        <a:solidFill>
                          <a:sysClr val="windowText" lastClr="000000"/>
                        </a:solidFill>
                      </a:rPr>
                      <a:pPr>
                        <a:defRPr sz="900"/>
                      </a:pPr>
                      <a:t>[PERCENTAGE]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33110119047619047"/>
                      <c:h val="0.25"/>
                    </c:manualLayout>
                  </c15:layout>
                  <c15:dlblFieldTable/>
                  <c15:showDataLabelsRange val="0"/>
                </c:ext>
                <c:ext xmlns:c16="http://schemas.microsoft.com/office/drawing/2014/chart" uri="{C3380CC4-5D6E-409C-BE32-E72D297353CC}">
                  <c16:uniqueId val="{00000001-7896-456E-9BDC-72A98A09D7F2}"/>
                </c:ext>
              </c:extLst>
            </c:dLbl>
            <c:dLbl>
              <c:idx val="1"/>
              <c:layout>
                <c:manualLayout>
                  <c:x val="6.944444444444435E-2"/>
                  <c:y val="-5.8519976669582967E-2"/>
                </c:manualLayout>
              </c:layout>
              <c:tx>
                <c:rich>
                  <a:bodyPr/>
                  <a:lstStyle/>
                  <a:p>
                    <a:r>
                      <a:rPr lang="en-US"/>
                      <a:t>zufrieden</a:t>
                    </a:r>
                    <a:r>
                      <a:rPr lang="en-US" baseline="0"/>
                      <a:t>
</a:t>
                    </a:r>
                    <a:fld id="{8DD9690C-7B83-D74A-9DDB-FBFED47B55C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1453373015873015"/>
                      <c:h val="0.3263888888888889"/>
                    </c:manualLayout>
                  </c15:layout>
                  <c15:dlblFieldTable/>
                  <c15:showDataLabelsRange val="0"/>
                </c:ext>
                <c:ext xmlns:c16="http://schemas.microsoft.com/office/drawing/2014/chart" uri="{C3380CC4-5D6E-409C-BE32-E72D297353CC}">
                  <c16:uniqueId val="{00000003-7896-456E-9BDC-72A98A09D7F2}"/>
                </c:ext>
              </c:extLst>
            </c:dLbl>
            <c:dLbl>
              <c:idx val="2"/>
              <c:layout>
                <c:manualLayout>
                  <c:x val="-4.9603174603174614E-2"/>
                  <c:y val="0.11215952172645086"/>
                </c:manualLayout>
              </c:layout>
              <c:tx>
                <c:rich>
                  <a:bodyPr/>
                  <a:lstStyle/>
                  <a:p>
                    <a:r>
                      <a:rPr lang="en-US"/>
                      <a:t>sehr zufrieden</a:t>
                    </a:r>
                    <a:r>
                      <a:rPr lang="en-US" baseline="0"/>
                      <a:t>
</a:t>
                    </a:r>
                    <a:fld id="{59FD7AC8-7796-8E4A-85E0-FF8C8685D74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809523809523808"/>
                      <c:h val="0.43055555555555558"/>
                    </c:manualLayout>
                  </c15:layout>
                  <c15:dlblFieldTable/>
                  <c15:showDataLabelsRange val="0"/>
                </c:ext>
                <c:ext xmlns:c16="http://schemas.microsoft.com/office/drawing/2014/chart" uri="{C3380CC4-5D6E-409C-BE32-E72D297353CC}">
                  <c16:uniqueId val="{00000005-7896-456E-9BDC-72A98A09D7F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Dissatisfied </c:v>
              </c:pt>
              <c:pt idx="1">
                <c:v>Satisfied </c:v>
              </c:pt>
              <c:pt idx="2">
                <c:v>Very Satisfied </c:v>
              </c:pt>
            </c:strLit>
          </c:cat>
          <c:val>
            <c:numLit>
              <c:formatCode>General</c:formatCode>
              <c:ptCount val="3"/>
              <c:pt idx="0">
                <c:v>7.1</c:v>
              </c:pt>
              <c:pt idx="1">
                <c:v>50</c:v>
              </c:pt>
              <c:pt idx="2">
                <c:v>42.9</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8-7896-456E-9BDC-72A98A09D7F2}"/>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91BC-4786-B4A0-45CA2878271D}"/>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91BC-4786-B4A0-45CA2878271D}"/>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91BC-4786-B4A0-45CA2878271D}"/>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91BC-4786-B4A0-45CA2878271D}"/>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91BC-4786-B4A0-45CA2878271D}"/>
              </c:ext>
            </c:extLst>
          </c:dPt>
          <c:dLbls>
            <c:dLbl>
              <c:idx val="0"/>
              <c:layout>
                <c:manualLayout>
                  <c:x val="0.13111888111888104"/>
                  <c:y val="6.4779270633397307E-2"/>
                </c:manualLayout>
              </c:layout>
              <c:tx>
                <c:rich>
                  <a:bodyPr/>
                  <a:lstStyle/>
                  <a:p>
                    <a:r>
                      <a:rPr lang="en-US"/>
                      <a:t>weder zufrieden noch unzufrieden</a:t>
                    </a:r>
                    <a:r>
                      <a:rPr lang="en-US" baseline="0"/>
                      <a:t>
</a:t>
                    </a:r>
                    <a:fld id="{8971CF9A-9749-2346-941A-FBA8F0E1CC9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7644230769230771"/>
                      <c:h val="0.45345489443378117"/>
                    </c:manualLayout>
                  </c15:layout>
                  <c15:dlblFieldTable/>
                  <c15:showDataLabelsRange val="0"/>
                </c:ext>
                <c:ext xmlns:c16="http://schemas.microsoft.com/office/drawing/2014/chart" uri="{C3380CC4-5D6E-409C-BE32-E72D297353CC}">
                  <c16:uniqueId val="{00000001-91BC-4786-B4A0-45CA2878271D}"/>
                </c:ext>
              </c:extLst>
            </c:dLbl>
            <c:dLbl>
              <c:idx val="1"/>
              <c:layout>
                <c:manualLayout>
                  <c:x val="2.9719935576234788E-2"/>
                  <c:y val="8.8414164160382058E-2"/>
                </c:manualLayout>
              </c:layout>
              <c:tx>
                <c:rich>
                  <a:bodyPr/>
                  <a:lstStyle/>
                  <a:p>
                    <a:r>
                      <a:rPr lang="en-US"/>
                      <a:t>zufrieden</a:t>
                    </a:r>
                    <a:r>
                      <a:rPr lang="en-US" baseline="0"/>
                      <a:t>
</a:t>
                    </a:r>
                    <a:fld id="{5258EB89-B51B-CB49-9FAF-802EBB4DB0D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1BC-4786-B4A0-45CA2878271D}"/>
                </c:ext>
              </c:extLst>
            </c:dLbl>
            <c:dLbl>
              <c:idx val="2"/>
              <c:layout>
                <c:manualLayout>
                  <c:x val="-5.4167240240074903E-2"/>
                  <c:y val="4.6828479453504017E-3"/>
                </c:manualLayout>
              </c:layout>
              <c:tx>
                <c:rich>
                  <a:bodyPr/>
                  <a:lstStyle/>
                  <a:p>
                    <a:r>
                      <a:rPr lang="en-US"/>
                      <a:t>sehr zufrieden</a:t>
                    </a:r>
                    <a:r>
                      <a:rPr lang="en-US" baseline="0"/>
                      <a:t>
</a:t>
                    </a:r>
                    <a:fld id="{FE6CC8F5-C5CE-2646-8A3B-399BAD434A3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1BC-4786-B4A0-45CA2878271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12</c:v>
              </c:pt>
              <c:pt idx="1">
                <c:v>36</c:v>
              </c:pt>
              <c:pt idx="2">
                <c:v>52</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91BC-4786-B4A0-45CA2878271D}"/>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6AFB-41DF-B7A1-E66EA8AF3ADE}"/>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6AFB-41DF-B7A1-E66EA8AF3ADE}"/>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6AFB-41DF-B7A1-E66EA8AF3ADE}"/>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6AFB-41DF-B7A1-E66EA8AF3ADE}"/>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6AFB-41DF-B7A1-E66EA8AF3ADE}"/>
              </c:ext>
            </c:extLst>
          </c:dPt>
          <c:dLbls>
            <c:dLbl>
              <c:idx val="0"/>
              <c:layout>
                <c:manualLayout>
                  <c:x val="9.304386353566689E-2"/>
                  <c:y val="0.11469009272816008"/>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E94D5890-1CFA-2247-A213-D7B91DA614B4}"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6251661497563139"/>
                      <c:h val="0.58272327964860904"/>
                    </c:manualLayout>
                  </c15:layout>
                  <c15:dlblFieldTable/>
                  <c15:showDataLabelsRange val="0"/>
                </c:ext>
                <c:ext xmlns:c16="http://schemas.microsoft.com/office/drawing/2014/chart" uri="{C3380CC4-5D6E-409C-BE32-E72D297353CC}">
                  <c16:uniqueId val="{00000001-6AFB-41DF-B7A1-E66EA8AF3ADE}"/>
                </c:ext>
              </c:extLst>
            </c:dLbl>
            <c:dLbl>
              <c:idx val="1"/>
              <c:layout>
                <c:manualLayout>
                  <c:x val="-0.19121473351497878"/>
                  <c:y val="-9.253294289897511E-2"/>
                </c:manualLayout>
              </c:layout>
              <c:tx>
                <c:rich>
                  <a:bodyPr/>
                  <a:lstStyle/>
                  <a:p>
                    <a:r>
                      <a:rPr lang="en-US"/>
                      <a:t>zufrieden</a:t>
                    </a:r>
                    <a:r>
                      <a:rPr lang="en-US" baseline="0"/>
                      <a:t>
</a:t>
                    </a:r>
                    <a:fld id="{E0852E8D-44D6-D64F-8F62-C67930139E2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AFB-41DF-B7A1-E66EA8AF3ADE}"/>
                </c:ext>
              </c:extLst>
            </c:dLbl>
            <c:dLbl>
              <c:idx val="2"/>
              <c:layout>
                <c:manualLayout>
                  <c:x val="-0.13526160082891722"/>
                  <c:y val="2.1961932650073207E-2"/>
                </c:manualLayout>
              </c:layout>
              <c:tx>
                <c:rich>
                  <a:bodyPr/>
                  <a:lstStyle/>
                  <a:p>
                    <a:r>
                      <a:rPr lang="en-US"/>
                      <a:t>sehr zufrieden</a:t>
                    </a:r>
                    <a:r>
                      <a:rPr lang="en-US" baseline="0"/>
                      <a:t>
</a:t>
                    </a:r>
                    <a:fld id="{2ED18742-C3B2-FE42-B33F-E4155A17189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6AFB-41DF-B7A1-E66EA8AF3AD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18.8</c:v>
              </c:pt>
              <c:pt idx="1">
                <c:v>68.8</c:v>
              </c:pt>
              <c:pt idx="2">
                <c:v>12.5</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6AFB-41DF-B7A1-E66EA8AF3AD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D850-4AAB-932A-66F07130B06E}"/>
              </c:ext>
            </c:extLst>
          </c:dPt>
          <c:dPt>
            <c:idx val="1"/>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D850-4AAB-932A-66F07130B06E}"/>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D850-4AAB-932A-66F07130B06E}"/>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D850-4AAB-932A-66F07130B06E}"/>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D850-4AAB-932A-66F07130B06E}"/>
              </c:ext>
            </c:extLst>
          </c:dPt>
          <c:dLbls>
            <c:dLbl>
              <c:idx val="0"/>
              <c:layout>
                <c:manualLayout>
                  <c:x val="8.3689799977696169E-2"/>
                  <c:y val="2.5625157765310361E-3"/>
                </c:manualLayout>
              </c:layout>
              <c:tx>
                <c:rich>
                  <a:bodyPr/>
                  <a:lstStyle/>
                  <a:p>
                    <a:r>
                      <a:rPr lang="en-US"/>
                      <a:t>zufrieden</a:t>
                    </a:r>
                    <a:r>
                      <a:rPr lang="en-US" baseline="0"/>
                      <a:t>
</a:t>
                    </a:r>
                    <a:fld id="{D3BB3019-6071-A54D-9615-2F07A7F2EE1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850-4AAB-932A-66F07130B06E}"/>
                </c:ext>
              </c:extLst>
            </c:dLbl>
            <c:dLbl>
              <c:idx val="1"/>
              <c:layout>
                <c:manualLayout>
                  <c:x val="-4.5847357076650538E-2"/>
                  <c:y val="4.5342768038173095E-2"/>
                </c:manualLayout>
              </c:layout>
              <c:tx>
                <c:rich>
                  <a:bodyPr/>
                  <a:lstStyle/>
                  <a:p>
                    <a:r>
                      <a:rPr lang="en-US"/>
                      <a:t>sehr zufrieden</a:t>
                    </a:r>
                    <a:r>
                      <a:rPr lang="en-US" baseline="0"/>
                      <a:t>
</a:t>
                    </a:r>
                    <a:fld id="{81AD17D0-E1B1-754D-83B7-C80348BB31B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850-4AAB-932A-66F07130B0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47.8</c:v>
              </c:pt>
              <c:pt idx="1">
                <c:v>52.2</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D850-4AAB-932A-66F07130B06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c:ext xmlns:c16="http://schemas.microsoft.com/office/drawing/2014/chart" uri="{C3380CC4-5D6E-409C-BE32-E72D297353CC}">
                <c16:uniqueId val="{00000001-299B-4814-8D48-4BA8F95550FA}"/>
              </c:ext>
            </c:extLst>
          </c:dPt>
          <c:dPt>
            <c:idx val="1"/>
            <c:bubble3D val="0"/>
            <c:spPr>
              <a:solidFill>
                <a:schemeClr val="accent2"/>
              </a:solidFill>
              <a:ln>
                <a:noFill/>
              </a:ln>
              <a:effectLst/>
            </c:spPr>
            <c:extLst>
              <c:ext xmlns:c16="http://schemas.microsoft.com/office/drawing/2014/chart" uri="{C3380CC4-5D6E-409C-BE32-E72D297353CC}">
                <c16:uniqueId val="{00000003-299B-4814-8D48-4BA8F95550FA}"/>
              </c:ext>
            </c:extLst>
          </c:dPt>
          <c:dPt>
            <c:idx val="2"/>
            <c:bubble3D val="0"/>
            <c:spPr>
              <a:solidFill>
                <a:schemeClr val="accent3">
                  <a:lumMod val="60000"/>
                  <a:lumOff val="40000"/>
                </a:schemeClr>
              </a:solidFill>
              <a:ln>
                <a:noFill/>
              </a:ln>
              <a:effectLst/>
            </c:spPr>
            <c:extLst>
              <c:ext xmlns:c16="http://schemas.microsoft.com/office/drawing/2014/chart" uri="{C3380CC4-5D6E-409C-BE32-E72D297353CC}">
                <c16:uniqueId val="{00000005-299B-4814-8D48-4BA8F95550FA}"/>
              </c:ext>
            </c:extLst>
          </c:dPt>
          <c:dPt>
            <c:idx val="3"/>
            <c:bubble3D val="0"/>
            <c:spPr>
              <a:solidFill>
                <a:schemeClr val="accent3">
                  <a:lumMod val="50000"/>
                </a:schemeClr>
              </a:solidFill>
              <a:ln>
                <a:noFill/>
              </a:ln>
              <a:effectLst/>
            </c:spPr>
            <c:extLst>
              <c:ext xmlns:c16="http://schemas.microsoft.com/office/drawing/2014/chart" uri="{C3380CC4-5D6E-409C-BE32-E72D297353CC}">
                <c16:uniqueId val="{00000007-299B-4814-8D48-4BA8F95550FA}"/>
              </c:ext>
            </c:extLst>
          </c:dPt>
          <c:dLbls>
            <c:dLbl>
              <c:idx val="0"/>
              <c:layout>
                <c:manualLayout>
                  <c:x val="0.2193944712593241"/>
                  <c:y val="2.4826216484607746E-3"/>
                </c:manualLayout>
              </c:layout>
              <c:tx>
                <c:rich>
                  <a:bodyPr/>
                  <a:lstStyle/>
                  <a:p>
                    <a:r>
                      <a:rPr lang="en-US"/>
                      <a:t>weiß</a:t>
                    </a:r>
                    <a:r>
                      <a:rPr lang="en-US" baseline="0"/>
                      <a:t> nicht/</a:t>
                    </a:r>
                  </a:p>
                  <a:p>
                    <a:r>
                      <a:rPr lang="en-US" baseline="0"/>
                      <a:t>entfällt
</a:t>
                    </a:r>
                    <a:fld id="{73EEB600-A473-44AF-8E12-EC518D9E9AB7}"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2707327775340061"/>
                      <c:h val="0.46921549155908637"/>
                    </c:manualLayout>
                  </c15:layout>
                  <c15:dlblFieldTable/>
                  <c15:showDataLabelsRange val="0"/>
                </c:ext>
                <c:ext xmlns:c16="http://schemas.microsoft.com/office/drawing/2014/chart" uri="{C3380CC4-5D6E-409C-BE32-E72D297353CC}">
                  <c16:uniqueId val="{00000001-299B-4814-8D48-4BA8F95550FA}"/>
                </c:ext>
              </c:extLst>
            </c:dLbl>
            <c:dLbl>
              <c:idx val="1"/>
              <c:layout>
                <c:manualLayout>
                  <c:x val="2.2976992948281639E-2"/>
                  <c:y val="0.2085410003987833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aseline="0"/>
                      <a:t>Un-zufrieden 7%</a:t>
                    </a:r>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9179706529663168"/>
                      <c:h val="0.40670346941488322"/>
                    </c:manualLayout>
                  </c15:layout>
                  <c15:showDataLabelsRange val="0"/>
                </c:ext>
                <c:ext xmlns:c16="http://schemas.microsoft.com/office/drawing/2014/chart" uri="{C3380CC4-5D6E-409C-BE32-E72D297353CC}">
                  <c16:uniqueId val="{00000003-299B-4814-8D48-4BA8F95550FA}"/>
                </c:ext>
              </c:extLst>
            </c:dLbl>
            <c:dLbl>
              <c:idx val="2"/>
              <c:layout>
                <c:manualLayout>
                  <c:x val="-3.7142965729547082E-2"/>
                  <c:y val="-2.2840119165839128E-3"/>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Zufrieden</a:t>
                    </a:r>
                    <a:r>
                      <a:rPr lang="en-US" baseline="0"/>
                      <a:t>
</a:t>
                    </a:r>
                    <a:fld id="{7624BC38-7722-4337-A632-CB324DE2B22F}"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2516471860499668"/>
                      <c:h val="0.35705103644566771"/>
                    </c:manualLayout>
                  </c15:layout>
                  <c15:dlblFieldTable/>
                  <c15:showDataLabelsRange val="0"/>
                </c:ext>
                <c:ext xmlns:c16="http://schemas.microsoft.com/office/drawing/2014/chart" uri="{C3380CC4-5D6E-409C-BE32-E72D297353CC}">
                  <c16:uniqueId val="{00000005-299B-4814-8D48-4BA8F95550FA}"/>
                </c:ext>
              </c:extLst>
            </c:dLbl>
            <c:dLbl>
              <c:idx val="3"/>
              <c:tx>
                <c:rich>
                  <a:bodyPr/>
                  <a:lstStyle/>
                  <a:p>
                    <a:r>
                      <a:rPr lang="en-US"/>
                      <a:t>Sehr zufrieden</a:t>
                    </a:r>
                    <a:r>
                      <a:rPr lang="en-US" baseline="0"/>
                      <a:t> 36%</a:t>
                    </a:r>
                    <a:endParaRPr lang="en-US"/>
                  </a:p>
                </c:rich>
              </c:tx>
              <c:showLegendKey val="0"/>
              <c:showVal val="0"/>
              <c:showCatName val="1"/>
              <c:showSerName val="0"/>
              <c:showPercent val="1"/>
              <c:showBubbleSize val="0"/>
              <c:extLst>
                <c:ext xmlns:c15="http://schemas.microsoft.com/office/drawing/2012/chart" uri="{CE6537A1-D6FC-4f65-9D91-7224C49458BB}">
                  <c15:showDataLabelsRange val="0"/>
                </c:ext>
                <c:ext xmlns:c16="http://schemas.microsoft.com/office/drawing/2014/chart" uri="{C3380CC4-5D6E-409C-BE32-E72D297353CC}">
                  <c16:uniqueId val="{00000007-299B-4814-8D48-4BA8F95550F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c:ext xmlns:c15="http://schemas.microsoft.com/office/drawing/2012/chart" uri="{CE6537A1-D6FC-4f65-9D91-7224C49458BB}"/>
            </c:extLst>
          </c:dLbls>
          <c:cat>
            <c:strLit>
              <c:ptCount val="4"/>
              <c:pt idx="0">
                <c:v>Don’t know/Not applicable </c:v>
              </c:pt>
              <c:pt idx="1">
                <c:v>Dissatisfied </c:v>
              </c:pt>
              <c:pt idx="2">
                <c:v>Satisfied </c:v>
              </c:pt>
              <c:pt idx="3">
                <c:v>Very Satisfied </c:v>
              </c:pt>
            </c:strLit>
          </c:cat>
          <c:val>
            <c:numLit>
              <c:formatCode>General</c:formatCode>
              <c:ptCount val="4"/>
              <c:pt idx="0">
                <c:v>7.1</c:v>
              </c:pt>
              <c:pt idx="1">
                <c:v>7.1</c:v>
              </c:pt>
              <c:pt idx="2">
                <c:v>50</c:v>
              </c:pt>
              <c:pt idx="3">
                <c:v>35.700000000000003</c:v>
              </c:pt>
            </c:numLit>
          </c:val>
          <c:extLst>
            <c:ext xmlns:c16="http://schemas.microsoft.com/office/drawing/2014/chart" uri="{C3380CC4-5D6E-409C-BE32-E72D297353CC}">
              <c16:uniqueId val="{00000008-299B-4814-8D48-4BA8F95550F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B5B7-4E89-A61B-6112D4E41E37}"/>
              </c:ext>
            </c:extLst>
          </c:dPt>
          <c:dPt>
            <c:idx val="1"/>
            <c:bubble3D val="0"/>
            <c:spPr>
              <a:solidFill>
                <a:schemeClr val="tx2">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B5B7-4E89-A61B-6112D4E41E37}"/>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B5B7-4E89-A61B-6112D4E41E37}"/>
              </c:ext>
            </c:extLst>
          </c:dPt>
          <c:dPt>
            <c:idx val="3"/>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B5B7-4E89-A61B-6112D4E41E37}"/>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B5B7-4E89-A61B-6112D4E41E37}"/>
              </c:ext>
            </c:extLst>
          </c:dPt>
          <c:dLbls>
            <c:dLbl>
              <c:idx val="0"/>
              <c:layout>
                <c:manualLayout>
                  <c:x val="7.3243305104142911E-2"/>
                  <c:y val="2.316006176016468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unzufrieden</a:t>
                    </a:r>
                    <a:r>
                      <a:rPr lang="en-US" baseline="0"/>
                      <a:t>
</a:t>
                    </a:r>
                    <a:fld id="{26E25F66-E2A0-5942-AC38-048BD8C0B2CB}"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8038452735179675"/>
                      <c:h val="0.2856407617086979"/>
                    </c:manualLayout>
                  </c15:layout>
                  <c15:dlblFieldTable/>
                  <c15:showDataLabelsRange val="0"/>
                </c:ext>
                <c:ext xmlns:c16="http://schemas.microsoft.com/office/drawing/2014/chart" uri="{C3380CC4-5D6E-409C-BE32-E72D297353CC}">
                  <c16:uniqueId val="{00000001-B5B7-4E89-A61B-6112D4E41E37}"/>
                </c:ext>
              </c:extLst>
            </c:dLbl>
            <c:dLbl>
              <c:idx val="1"/>
              <c:layout>
                <c:manualLayout>
                  <c:x val="7.8397370161643581E-2"/>
                  <c:y val="-8.3710148686380756E-2"/>
                </c:manualLayout>
              </c:layout>
              <c:tx>
                <c:rich>
                  <a:bodyPr/>
                  <a:lstStyle/>
                  <a:p>
                    <a:r>
                      <a:rPr lang="en-US"/>
                      <a:t>weder zufrieden noch unzufrieden</a:t>
                    </a:r>
                    <a:r>
                      <a:rPr lang="en-US" baseline="0"/>
                      <a:t>
</a:t>
                    </a:r>
                    <a:fld id="{96822273-DA74-5D44-BF9C-FF7805FCC008}" type="PERCENTAGE">
                      <a:rPr lang="en-US" baseline="0"/>
                      <a:pPr/>
                      <a:t>[PERCENTAGE]</a:t>
                    </a:fld>
                    <a:endParaRPr lang="en-US" baseline="0"/>
                  </a:p>
                </c:rich>
              </c:tx>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8418402380407415"/>
                      <c:h val="0.48317035512094697"/>
                    </c:manualLayout>
                  </c15:layout>
                  <c15:dlblFieldTable/>
                  <c15:showDataLabelsRange val="0"/>
                </c:ext>
                <c:ext xmlns:c16="http://schemas.microsoft.com/office/drawing/2014/chart" uri="{C3380CC4-5D6E-409C-BE32-E72D297353CC}">
                  <c16:uniqueId val="{00000003-B5B7-4E89-A61B-6112D4E41E37}"/>
                </c:ext>
              </c:extLst>
            </c:dLbl>
            <c:dLbl>
              <c:idx val="2"/>
              <c:layout>
                <c:manualLayout>
                  <c:x val="-5.8295290909647968E-2"/>
                  <c:y val="-2.1125704629175599E-2"/>
                </c:manualLayout>
              </c:layout>
              <c:tx>
                <c:rich>
                  <a:bodyPr/>
                  <a:lstStyle/>
                  <a:p>
                    <a:r>
                      <a:rPr lang="en-US"/>
                      <a:t>zufrieden</a:t>
                    </a:r>
                    <a:r>
                      <a:rPr lang="en-US" baseline="0"/>
                      <a:t>
</a:t>
                    </a:r>
                    <a:fld id="{7171A9BD-1D12-344C-A95E-0596A8BC7E4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B5B7-4E89-A61B-6112D4E41E37}"/>
                </c:ext>
              </c:extLst>
            </c:dLbl>
            <c:dLbl>
              <c:idx val="3"/>
              <c:layout>
                <c:manualLayout>
                  <c:x val="-0.17166399633783475"/>
                  <c:y val="4.8893463715903245E-2"/>
                </c:manualLayout>
              </c:layout>
              <c:tx>
                <c:rich>
                  <a:bodyPr/>
                  <a:lstStyle/>
                  <a:p>
                    <a:r>
                      <a:rPr lang="en-US"/>
                      <a:t>sehr zufrieden</a:t>
                    </a:r>
                    <a:r>
                      <a:rPr lang="en-US" baseline="0"/>
                      <a:t>
</a:t>
                    </a:r>
                    <a:fld id="{963B4404-3D1D-6741-840B-C0A1752F673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18997482261387044"/>
                      <c:h val="0.37056098816263511"/>
                    </c:manualLayout>
                  </c15:layout>
                  <c15:dlblFieldTable/>
                  <c15:showDataLabelsRange val="0"/>
                </c:ext>
                <c:ext xmlns:c16="http://schemas.microsoft.com/office/drawing/2014/chart" uri="{C3380CC4-5D6E-409C-BE32-E72D297353CC}">
                  <c16:uniqueId val="{00000007-B5B7-4E89-A61B-6112D4E41E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4"/>
              <c:pt idx="0">
                <c:v>Dissatisfied </c:v>
              </c:pt>
              <c:pt idx="1">
                <c:v>Neither satisfied nor dissatisfied </c:v>
              </c:pt>
              <c:pt idx="2">
                <c:v>Satisfied </c:v>
              </c:pt>
              <c:pt idx="3">
                <c:v>Very Satisfied </c:v>
              </c:pt>
            </c:strLit>
          </c:cat>
          <c:val>
            <c:numLit>
              <c:formatCode>General</c:formatCode>
              <c:ptCount val="4"/>
              <c:pt idx="0">
                <c:v>24</c:v>
              </c:pt>
              <c:pt idx="1">
                <c:v>20</c:v>
              </c:pt>
              <c:pt idx="2">
                <c:v>40</c:v>
              </c:pt>
              <c:pt idx="3">
                <c:v>16</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B5B7-4E89-A61B-6112D4E41E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B58C-49C3-A0CC-4C86F79D6C71}"/>
              </c:ext>
            </c:extLst>
          </c:dPt>
          <c:dPt>
            <c:idx val="1"/>
            <c:bubble3D val="0"/>
            <c:spPr>
              <a:solidFill>
                <a:schemeClr val="accent2"/>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B58C-49C3-A0CC-4C86F79D6C71}"/>
              </c:ext>
            </c:extLst>
          </c:dPt>
          <c:dPt>
            <c:idx val="2"/>
            <c:bubble3D val="0"/>
            <c:spPr>
              <a:solidFill>
                <a:schemeClr val="tx2">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B58C-49C3-A0CC-4C86F79D6C71}"/>
              </c:ext>
            </c:extLst>
          </c:dPt>
          <c:dPt>
            <c:idx val="3"/>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B58C-49C3-A0CC-4C86F79D6C71}"/>
              </c:ext>
            </c:extLst>
          </c:dPt>
          <c:dPt>
            <c:idx val="4"/>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B58C-49C3-A0CC-4C86F79D6C71}"/>
              </c:ext>
            </c:extLst>
          </c:dPt>
          <c:dLbls>
            <c:dLbl>
              <c:idx val="0"/>
              <c:layout>
                <c:manualLayout>
                  <c:x val="0.1823200797863066"/>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weiß nicht/entfällt</a:t>
                    </a:r>
                    <a:r>
                      <a:rPr lang="en-US" baseline="0"/>
                      <a:t>
</a:t>
                    </a:r>
                    <a:fld id="{95346A39-D66A-AD42-A1E1-4AFD2C1051E9}"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33480433524197434"/>
                      <c:h val="0.27788049828852673"/>
                    </c:manualLayout>
                  </c15:layout>
                  <c15:dlblFieldTable/>
                  <c15:showDataLabelsRange val="0"/>
                </c:ext>
                <c:ext xmlns:c16="http://schemas.microsoft.com/office/drawing/2014/chart" uri="{C3380CC4-5D6E-409C-BE32-E72D297353CC}">
                  <c16:uniqueId val="{00000001-B58C-49C3-A0CC-4C86F79D6C71}"/>
                </c:ext>
              </c:extLst>
            </c:dLbl>
            <c:dLbl>
              <c:idx val="1"/>
              <c:layout>
                <c:manualLayout>
                  <c:x val="0.16190116680499067"/>
                  <c:y val="0.27059197568840865"/>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unzufrieden</a:t>
                    </a:r>
                    <a:r>
                      <a:rPr lang="en-US" baseline="0"/>
                      <a:t>
</a:t>
                    </a:r>
                    <a:fld id="{BAF0ED0A-242C-6047-A920-802AFA66EAAA}"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3816909954457638"/>
                      <c:h val="0.27600345184958852"/>
                    </c:manualLayout>
                  </c15:layout>
                  <c15:dlblFieldTable/>
                  <c15:showDataLabelsRange val="0"/>
                </c:ext>
                <c:ext xmlns:c16="http://schemas.microsoft.com/office/drawing/2014/chart" uri="{C3380CC4-5D6E-409C-BE32-E72D297353CC}">
                  <c16:uniqueId val="{00000003-B58C-49C3-A0CC-4C86F79D6C71}"/>
                </c:ext>
              </c:extLst>
            </c:dLbl>
            <c:dLbl>
              <c:idx val="2"/>
              <c:layout>
                <c:manualLayout>
                  <c:x val="1.1071744906997262E-2"/>
                  <c:y val="0.1507888467271427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0E2DB4DF-7A0A-D64E-A550-A22AE2304132}"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33990256864481844"/>
                      <c:h val="0.4067451453203903"/>
                    </c:manualLayout>
                  </c15:layout>
                  <c15:dlblFieldTable/>
                  <c15:showDataLabelsRange val="0"/>
                </c:ext>
                <c:ext xmlns:c16="http://schemas.microsoft.com/office/drawing/2014/chart" uri="{C3380CC4-5D6E-409C-BE32-E72D297353CC}">
                  <c16:uniqueId val="{00000005-B58C-49C3-A0CC-4C86F79D6C71}"/>
                </c:ext>
              </c:extLst>
            </c:dLbl>
            <c:dLbl>
              <c:idx val="3"/>
              <c:layout>
                <c:manualLayout>
                  <c:x val="-7.8745388225940308E-2"/>
                  <c:y val="2.1952276940736367E-2"/>
                </c:manualLayout>
              </c:layout>
              <c:tx>
                <c:rich>
                  <a:bodyPr/>
                  <a:lstStyle/>
                  <a:p>
                    <a:r>
                      <a:rPr lang="en-US"/>
                      <a:t>zufrieden</a:t>
                    </a:r>
                    <a:r>
                      <a:rPr lang="en-US" baseline="0"/>
                      <a:t>
</a:t>
                    </a:r>
                    <a:fld id="{941789C9-A1C5-1249-BCDD-F95B552432B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B58C-49C3-A0CC-4C86F79D6C71}"/>
                </c:ext>
              </c:extLst>
            </c:dLbl>
            <c:dLbl>
              <c:idx val="4"/>
              <c:layout>
                <c:manualLayout>
                  <c:x val="-0.1620383866985626"/>
                  <c:y val="3.408495018353435E-2"/>
                </c:manualLayout>
              </c:layout>
              <c:tx>
                <c:rich>
                  <a:bodyPr/>
                  <a:lstStyle/>
                  <a:p>
                    <a:r>
                      <a:rPr lang="en-US"/>
                      <a:t>sehr zufrieden</a:t>
                    </a:r>
                    <a:r>
                      <a:rPr lang="en-US" baseline="0"/>
                      <a:t>
</a:t>
                    </a:r>
                    <a:fld id="{43EEDB32-FF27-F248-8101-5DB023E48BD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9-B58C-49C3-A0CC-4C86F79D6C7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5"/>
              <c:pt idx="0">
                <c:v>Don’t know/Not applicable </c:v>
              </c:pt>
              <c:pt idx="1">
                <c:v>Dissatisfied </c:v>
              </c:pt>
              <c:pt idx="2">
                <c:v>Neither satisfied nor dissatisfied </c:v>
              </c:pt>
              <c:pt idx="3">
                <c:v>Satisfied </c:v>
              </c:pt>
              <c:pt idx="4">
                <c:v>Very Satisfied </c:v>
              </c:pt>
            </c:strLit>
          </c:cat>
          <c:val>
            <c:numLit>
              <c:formatCode>General</c:formatCode>
              <c:ptCount val="5"/>
              <c:pt idx="0">
                <c:v>6.3</c:v>
              </c:pt>
              <c:pt idx="1">
                <c:v>6.3</c:v>
              </c:pt>
              <c:pt idx="2">
                <c:v>31.3</c:v>
              </c:pt>
              <c:pt idx="3">
                <c:v>43.8</c:v>
              </c:pt>
              <c:pt idx="4">
                <c:v>12.5</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B58C-49C3-A0CC-4C86F79D6C7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F69D-4570-8250-BF22FBBB797E}"/>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F69D-4570-8250-BF22FBBB797E}"/>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F69D-4570-8250-BF22FBBB797E}"/>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F69D-4570-8250-BF22FBBB797E}"/>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F69D-4570-8250-BF22FBBB797E}"/>
              </c:ext>
            </c:extLst>
          </c:dPt>
          <c:dLbls>
            <c:dLbl>
              <c:idx val="0"/>
              <c:layout>
                <c:manualLayout>
                  <c:x val="0.25155334856547679"/>
                  <c:y val="-7.039085964769867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C6E1FCAB-1F96-0D4B-B7D0-2BE2E88BA56A}"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3660152052488551"/>
                      <c:h val="0.38047974673268931"/>
                    </c:manualLayout>
                  </c15:layout>
                  <c15:dlblFieldTable/>
                  <c15:showDataLabelsRange val="0"/>
                </c:ext>
                <c:ext xmlns:c16="http://schemas.microsoft.com/office/drawing/2014/chart" uri="{C3380CC4-5D6E-409C-BE32-E72D297353CC}">
                  <c16:uniqueId val="{00000001-F69D-4570-8250-BF22FBBB797E}"/>
                </c:ext>
              </c:extLst>
            </c:dLbl>
            <c:dLbl>
              <c:idx val="1"/>
              <c:layout>
                <c:manualLayout>
                  <c:x val="2.7707220109363367E-2"/>
                  <c:y val="0.11747792889525173"/>
                </c:manualLayout>
              </c:layout>
              <c:tx>
                <c:rich>
                  <a:bodyPr/>
                  <a:lstStyle/>
                  <a:p>
                    <a:r>
                      <a:rPr lang="en-US"/>
                      <a:t>zufrieden</a:t>
                    </a:r>
                    <a:r>
                      <a:rPr lang="en-US" baseline="0"/>
                      <a:t>
</a:t>
                    </a:r>
                    <a:fld id="{38720A52-313B-8948-AE6F-EED6B1709549}" type="PERCENTAGE">
                      <a:rPr lang="en-US" baseline="0"/>
                      <a:pPr/>
                      <a:t>[PERCENTAGE]</a:t>
                    </a:fld>
                    <a:endParaRPr lang="en-US" baseline="0"/>
                  </a:p>
                </c:rich>
              </c:tx>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3-F69D-4570-8250-BF22FBBB797E}"/>
                </c:ext>
              </c:extLst>
            </c:dLbl>
            <c:dLbl>
              <c:idx val="2"/>
              <c:layout>
                <c:manualLayout>
                  <c:x val="-8.6724196736702744E-2"/>
                  <c:y val="-2.6705639067843793E-2"/>
                </c:manualLayout>
              </c:layout>
              <c:tx>
                <c:rich>
                  <a:bodyPr/>
                  <a:lstStyle/>
                  <a:p>
                    <a:r>
                      <a:rPr lang="en-US"/>
                      <a:t>sehr zufrieden</a:t>
                    </a:r>
                    <a:r>
                      <a:rPr lang="en-US" baseline="0"/>
                      <a:t>
</a:t>
                    </a:r>
                    <a:fld id="{21F1BF47-043A-8E4F-87CD-201CC02E06BA}"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69D-4570-8250-BF22FBBB79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4.3</c:v>
              </c:pt>
              <c:pt idx="1">
                <c:v>56.5</c:v>
              </c:pt>
              <c:pt idx="2">
                <c:v>39.1</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F69D-4570-8250-BF22FBBB79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976A-4F54-8DD0-E3CD60132ECC}"/>
              </c:ext>
            </c:extLst>
          </c:dPt>
          <c:dPt>
            <c:idx val="1"/>
            <c:bubble3D val="0"/>
            <c:spPr>
              <a:solidFill>
                <a:schemeClr val="tx2">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976A-4F54-8DD0-E3CD60132ECC}"/>
              </c:ext>
            </c:extLst>
          </c:dPt>
          <c:dPt>
            <c:idx val="2"/>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976A-4F54-8DD0-E3CD60132ECC}"/>
              </c:ext>
            </c:extLst>
          </c:dPt>
          <c:dPt>
            <c:idx val="3"/>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976A-4F54-8DD0-E3CD60132ECC}"/>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976A-4F54-8DD0-E3CD60132ECC}"/>
              </c:ext>
            </c:extLst>
          </c:dPt>
          <c:dLbls>
            <c:dLbl>
              <c:idx val="0"/>
              <c:layout>
                <c:manualLayout>
                  <c:x val="0.15644820295983086"/>
                  <c:y val="1.80412371134020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weiß nicht/entfällt</a:t>
                    </a:r>
                    <a:r>
                      <a:rPr lang="en-US" baseline="0"/>
                      <a:t>
</a:t>
                    </a:r>
                    <a:fld id="{B52F13C6-34AD-C64D-B30A-9C523D673304}"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1923890063424948"/>
                      <c:h val="0.29123711340206188"/>
                    </c:manualLayout>
                  </c15:layout>
                  <c15:dlblFieldTable/>
                  <c15:showDataLabelsRange val="0"/>
                </c:ext>
                <c:ext xmlns:c16="http://schemas.microsoft.com/office/drawing/2014/chart" uri="{C3380CC4-5D6E-409C-BE32-E72D297353CC}">
                  <c16:uniqueId val="{00000001-976A-4F54-8DD0-E3CD60132ECC}"/>
                </c:ext>
              </c:extLst>
            </c:dLbl>
            <c:dLbl>
              <c:idx val="1"/>
              <c:layout>
                <c:manualLayout>
                  <c:x val="3.1712806512293711E-2"/>
                  <c:y val="0.23597938144329897"/>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DFE3D34F-37F8-364F-BC61-5A010C18605D}"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9972532503204541"/>
                      <c:h val="0.44268041237113404"/>
                    </c:manualLayout>
                  </c15:layout>
                  <c15:dlblFieldTable/>
                  <c15:showDataLabelsRange val="0"/>
                </c:ext>
                <c:ext xmlns:c16="http://schemas.microsoft.com/office/drawing/2014/chart" uri="{C3380CC4-5D6E-409C-BE32-E72D297353CC}">
                  <c16:uniqueId val="{00000003-976A-4F54-8DD0-E3CD60132ECC}"/>
                </c:ext>
              </c:extLst>
            </c:dLbl>
            <c:dLbl>
              <c:idx val="2"/>
              <c:layout>
                <c:manualLayout>
                  <c:x val="-8.317058147858368E-2"/>
                  <c:y val="-2.3505154639175258E-2"/>
                </c:manualLayout>
              </c:layout>
              <c:tx>
                <c:rich>
                  <a:bodyPr/>
                  <a:lstStyle/>
                  <a:p>
                    <a:r>
                      <a:rPr lang="en-US"/>
                      <a:t>zufrieden</a:t>
                    </a:r>
                    <a:r>
                      <a:rPr lang="en-US" baseline="0"/>
                      <a:t>
</a:t>
                    </a:r>
                    <a:fld id="{E905907C-6A39-C345-8DBB-9D9917BBE69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76A-4F54-8DD0-E3CD60132ECC}"/>
                </c:ext>
              </c:extLst>
            </c:dLbl>
            <c:dLbl>
              <c:idx val="3"/>
              <c:layout>
                <c:manualLayout>
                  <c:x val="-0.13506483993940505"/>
                  <c:y val="7.4742268041237112E-2"/>
                </c:manualLayout>
              </c:layout>
              <c:tx>
                <c:rich>
                  <a:bodyPr/>
                  <a:lstStyle/>
                  <a:p>
                    <a:r>
                      <a:rPr lang="en-US"/>
                      <a:t>sehr zufrieden</a:t>
                    </a:r>
                    <a:r>
                      <a:rPr lang="en-US" baseline="0"/>
                      <a:t>
</a:t>
                    </a:r>
                    <a:fld id="{AD8A3418-939E-0A4C-9699-3D7F50213FD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976A-4F54-8DD0-E3CD60132EC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4"/>
              <c:pt idx="0">
                <c:v>Don’t know/Not applicable </c:v>
              </c:pt>
              <c:pt idx="1">
                <c:v>Neither satisfied nor dissatisfied </c:v>
              </c:pt>
              <c:pt idx="2">
                <c:v>Satisfied </c:v>
              </c:pt>
              <c:pt idx="3">
                <c:v>Very Satisfied </c:v>
              </c:pt>
            </c:strLit>
          </c:cat>
          <c:val>
            <c:numLit>
              <c:formatCode>General</c:formatCode>
              <c:ptCount val="4"/>
              <c:pt idx="0">
                <c:v>7.1</c:v>
              </c:pt>
              <c:pt idx="1">
                <c:v>28.6</c:v>
              </c:pt>
              <c:pt idx="2">
                <c:v>42.9</c:v>
              </c:pt>
              <c:pt idx="3">
                <c:v>21.4</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976A-4F54-8DD0-E3CD60132EC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09E1-4C9F-A703-377E5AE085ED}"/>
              </c:ext>
            </c:extLst>
          </c:dPt>
          <c:dPt>
            <c:idx val="1"/>
            <c:invertIfNegative val="1"/>
            <c:bubble3D val="0"/>
            <c:spPr>
              <a:solidFill>
                <a:srgbClr val="0868AC"/>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09E1-4C9F-A703-377E5AE085ED}"/>
              </c:ext>
            </c:extLst>
          </c:dPt>
          <c:dPt>
            <c:idx val="2"/>
            <c:invertIfNegative val="1"/>
            <c:bubble3D val="0"/>
            <c:spPr>
              <a:solidFill>
                <a:srgbClr val="2B8CBE"/>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09E1-4C9F-A703-377E5AE085ED}"/>
              </c:ext>
            </c:extLst>
          </c:dPt>
          <c:dPt>
            <c:idx val="3"/>
            <c:invertIfNegative val="1"/>
            <c:bubble3D val="0"/>
            <c:spPr>
              <a:solidFill>
                <a:srgbClr val="4EB3D3"/>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09E1-4C9F-A703-377E5AE085ED}"/>
              </c:ext>
            </c:extLst>
          </c:dPt>
          <c:dPt>
            <c:idx val="4"/>
            <c:invertIfNegative val="1"/>
            <c:bubble3D val="0"/>
            <c:spPr>
              <a:solidFill>
                <a:srgbClr val="7BCCC4"/>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09E1-4C9F-A703-377E5AE085ED}"/>
              </c:ext>
            </c:extLst>
          </c:dPt>
          <c:dLbls>
            <c:dLbl>
              <c:idx val="0"/>
              <c:layout>
                <c:manualLayout>
                  <c:x val="0"/>
                  <c:y val="1.1922503725782414E-2"/>
                </c:manualLayout>
              </c:layout>
              <c:tx>
                <c:rich>
                  <a:bodyPr/>
                  <a:lstStyle/>
                  <a:p>
                    <a:fld id="{7B467FF1-AA10-4F5C-AE03-BFAE53994FDD}"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1-09E1-4C9F-A703-377E5AE085ED}"/>
                </c:ext>
              </c:extLst>
            </c:dLbl>
            <c:dLbl>
              <c:idx val="1"/>
              <c:layout>
                <c:manualLayout>
                  <c:x val="7.8296483226772538E-17"/>
                  <c:y val="1.3905206707581821E-2"/>
                </c:manualLayout>
              </c:layout>
              <c:tx>
                <c:rich>
                  <a:bodyPr/>
                  <a:lstStyle/>
                  <a:p>
                    <a:fld id="{AD2A6840-5CD7-42C3-9677-B492388E0A94}"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3-09E1-4C9F-A703-377E5AE085ED}"/>
                </c:ext>
              </c:extLst>
            </c:dLbl>
            <c:dLbl>
              <c:idx val="2"/>
              <c:layout>
                <c:manualLayout>
                  <c:x val="0"/>
                  <c:y val="2.2311041224168885E-2"/>
                </c:manualLayout>
              </c:layout>
              <c:tx>
                <c:rich>
                  <a:bodyPr/>
                  <a:lstStyle/>
                  <a:p>
                    <a:fld id="{AB941BA1-E173-47B7-A56D-01DBBE42A4E7}"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5-09E1-4C9F-A703-377E5AE085ED}"/>
                </c:ext>
              </c:extLst>
            </c:dLbl>
            <c:dLbl>
              <c:idx val="3"/>
              <c:layout>
                <c:manualLayout>
                  <c:x val="-7.8296483226772538E-17"/>
                  <c:y val="3.5767511177347243E-2"/>
                </c:manualLayout>
              </c:layout>
              <c:tx>
                <c:rich>
                  <a:bodyPr/>
                  <a:lstStyle/>
                  <a:p>
                    <a:fld id="{8A2C522E-3FAF-4E26-A64D-8CC2A501EC8C}"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7-09E1-4C9F-A703-377E5AE085ED}"/>
                </c:ext>
              </c:extLst>
            </c:dLbl>
            <c:dLbl>
              <c:idx val="4"/>
              <c:layout>
                <c:manualLayout>
                  <c:x val="-1.5659296645354508E-16"/>
                  <c:y val="2.9806259314456008E-2"/>
                </c:manualLayout>
              </c:layout>
              <c:tx>
                <c:rich>
                  <a:bodyPr/>
                  <a:lstStyle/>
                  <a:p>
                    <a:fld id="{76AE374A-E81D-451A-BC75-74DD2420C3A5}"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9-09E1-4C9F-A703-377E5AE085ED}"/>
                </c:ext>
              </c:extLst>
            </c:dLbl>
            <c:spPr>
              <a:noFill/>
              <a:ln>
                <a:noFill/>
              </a:ln>
              <a:effectLst/>
            </c:spPr>
            <c:showLegendKey val="0"/>
            <c:showVal val="1"/>
            <c:showCatName val="1"/>
            <c:showSerName val="0"/>
            <c:showPercent val="1"/>
            <c:showBubbleSize val="0"/>
            <c:showLeaderLines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LeaderLines val="0"/>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76</c:v>
              </c:pt>
              <c:pt idx="1">
                <c:v>68</c:v>
              </c:pt>
              <c:pt idx="2">
                <c:v>64</c:v>
              </c:pt>
              <c:pt idx="3">
                <c:v>20</c:v>
              </c:pt>
              <c:pt idx="4">
                <c:v>32</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09E1-4C9F-A703-377E5AE085ED}"/>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Prozentsatz</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74E9-4BCB-AA33-0FF5BB062437}"/>
              </c:ext>
            </c:extLst>
          </c:dPt>
          <c:dPt>
            <c:idx val="1"/>
            <c:bubble3D val="0"/>
            <c:spPr>
              <a:solidFill>
                <a:schemeClr val="accent2"/>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74E9-4BCB-AA33-0FF5BB062437}"/>
              </c:ext>
            </c:extLst>
          </c:dPt>
          <c:dLbls>
            <c:dLbl>
              <c:idx val="0"/>
              <c:layout>
                <c:manualLayout>
                  <c:x val="3.1779661016949054E-2"/>
                  <c:y val="0.1762974001651328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Persönlich</a:t>
                    </a:r>
                    <a:r>
                      <a:rPr lang="en-US" baseline="0"/>
                      <a:t>
</a:t>
                    </a:r>
                    <a:fld id="{B91F59F4-72ED-084E-9BB4-ED7665B190AC}"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6396970505805417"/>
                      <c:h val="0.40306663713071672"/>
                    </c:manualLayout>
                  </c15:layout>
                  <c15:dlblFieldTable/>
                  <c15:showDataLabelsRange val="0"/>
                </c:ext>
                <c:ext xmlns:c16="http://schemas.microsoft.com/office/drawing/2014/chart" uri="{C3380CC4-5D6E-409C-BE32-E72D297353CC}">
                  <c16:uniqueId val="{00000001-74E9-4BCB-AA33-0FF5BB062437}"/>
                </c:ext>
              </c:extLst>
            </c:dLbl>
            <c:dLbl>
              <c:idx val="1"/>
              <c:layout>
                <c:manualLayout>
                  <c:x val="-7.4529977979447479E-2"/>
                  <c:y val="1.0687717743721932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Online per Video-konferenz</a:t>
                    </a:r>
                    <a:r>
                      <a:rPr lang="en-US" baseline="0"/>
                      <a:t>
</a:t>
                    </a:r>
                    <a:fld id="{DB70C58B-BC47-684C-83CC-6BBC2F16C10C}"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4631322567729882"/>
                      <c:h val="0.48523269629659466"/>
                    </c:manualLayout>
                  </c15:layout>
                  <c15:dlblFieldTable/>
                  <c15:showDataLabelsRange val="0"/>
                </c:ext>
                <c:ext xmlns:c16="http://schemas.microsoft.com/office/drawing/2014/chart" uri="{C3380CC4-5D6E-409C-BE32-E72D297353CC}">
                  <c16:uniqueId val="{00000003-74E9-4BCB-AA33-0FF5BB06243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in-person </c:v>
              </c:pt>
              <c:pt idx="1">
                <c:v>online via video conference </c:v>
              </c:pt>
            </c:strLit>
          </c:cat>
          <c:val>
            <c:numLit>
              <c:formatCode>General</c:formatCode>
              <c:ptCount val="2"/>
              <c:pt idx="0">
                <c:v>54.8</c:v>
              </c:pt>
              <c:pt idx="1">
                <c:v>45.2</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4-74E9-4BCB-AA33-0FF5BB06243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1857-4519-B71E-ABD7838CB060}"/>
              </c:ext>
            </c:extLst>
          </c:dPt>
          <c:dPt>
            <c:idx val="1"/>
            <c:invertIfNegative val="1"/>
            <c:bubble3D val="0"/>
            <c:spPr>
              <a:solidFill>
                <a:srgbClr val="0868AC"/>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1857-4519-B71E-ABD7838CB060}"/>
              </c:ext>
            </c:extLst>
          </c:dPt>
          <c:dPt>
            <c:idx val="2"/>
            <c:invertIfNegative val="1"/>
            <c:bubble3D val="0"/>
            <c:spPr>
              <a:solidFill>
                <a:srgbClr val="2B8CBE"/>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1857-4519-B71E-ABD7838CB060}"/>
              </c:ext>
            </c:extLst>
          </c:dPt>
          <c:dPt>
            <c:idx val="3"/>
            <c:invertIfNegative val="1"/>
            <c:bubble3D val="0"/>
            <c:spPr>
              <a:solidFill>
                <a:srgbClr val="4EB3D3"/>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1857-4519-B71E-ABD7838CB060}"/>
              </c:ext>
            </c:extLst>
          </c:dPt>
          <c:dPt>
            <c:idx val="4"/>
            <c:invertIfNegative val="1"/>
            <c:bubble3D val="0"/>
            <c:spPr>
              <a:solidFill>
                <a:srgbClr val="7BCCC4"/>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1857-4519-B71E-ABD7838CB060}"/>
              </c:ext>
            </c:extLst>
          </c:dPt>
          <c:dLbls>
            <c:dLbl>
              <c:idx val="0"/>
              <c:tx>
                <c:rich>
                  <a:bodyPr/>
                  <a:lstStyle/>
                  <a:p>
                    <a:fld id="{3AEC9E5E-F809-4786-8025-9D103B8BE2EA}"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1-1857-4519-B71E-ABD7838CB060}"/>
                </c:ext>
              </c:extLst>
            </c:dLbl>
            <c:dLbl>
              <c:idx val="1"/>
              <c:tx>
                <c:rich>
                  <a:bodyPr/>
                  <a:lstStyle/>
                  <a:p>
                    <a:fld id="{BECD9611-A824-41F0-B737-77E84054A514}"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3-1857-4519-B71E-ABD7838CB060}"/>
                </c:ext>
              </c:extLst>
            </c:dLbl>
            <c:dLbl>
              <c:idx val="2"/>
              <c:tx>
                <c:rich>
                  <a:bodyPr/>
                  <a:lstStyle/>
                  <a:p>
                    <a:fld id="{B73C94FC-C4B4-4E60-9991-B3375B06C5C9}"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5-1857-4519-B71E-ABD7838CB060}"/>
                </c:ext>
              </c:extLst>
            </c:dLbl>
            <c:dLbl>
              <c:idx val="3"/>
              <c:tx>
                <c:rich>
                  <a:bodyPr/>
                  <a:lstStyle/>
                  <a:p>
                    <a:fld id="{338F66FE-04DD-4E03-BFE7-2C58CDDDE429}"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7-1857-4519-B71E-ABD7838CB060}"/>
                </c:ext>
              </c:extLst>
            </c:dLbl>
            <c:dLbl>
              <c:idx val="4"/>
              <c:tx>
                <c:rich>
                  <a:bodyPr/>
                  <a:lstStyle/>
                  <a:p>
                    <a:fld id="{B753A6C1-27A6-4104-B765-5941D2851DCA}"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9-1857-4519-B71E-ABD7838CB060}"/>
                </c:ext>
              </c:extLst>
            </c:dLbl>
            <c:spPr>
              <a:noFill/>
              <a:ln>
                <a:noFill/>
              </a:ln>
              <a:effectLst/>
            </c:spPr>
            <c:showLegendKey val="0"/>
            <c:showVal val="1"/>
            <c:showCatName val="1"/>
            <c:showSerName val="0"/>
            <c:showPercent val="1"/>
            <c:showBubbleSize val="0"/>
            <c:showLeaderLines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LeaderLines val="0"/>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75</c:v>
              </c:pt>
              <c:pt idx="1">
                <c:v>37.5</c:v>
              </c:pt>
              <c:pt idx="2">
                <c:v>31.3</c:v>
              </c:pt>
              <c:pt idx="3">
                <c:v>31.3</c:v>
              </c:pt>
              <c:pt idx="4">
                <c:v>6.3</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1857-4519-B71E-ABD7838CB060}"/>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Prozentsatz</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6ABC-4275-AF23-B0A629FD66C3}"/>
              </c:ext>
            </c:extLst>
          </c:dPt>
          <c:dPt>
            <c:idx val="1"/>
            <c:invertIfNegative val="1"/>
            <c:bubble3D val="0"/>
            <c:spPr>
              <a:solidFill>
                <a:srgbClr val="0868AC"/>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6ABC-4275-AF23-B0A629FD66C3}"/>
              </c:ext>
            </c:extLst>
          </c:dPt>
          <c:dPt>
            <c:idx val="2"/>
            <c:invertIfNegative val="1"/>
            <c:bubble3D val="0"/>
            <c:spPr>
              <a:solidFill>
                <a:srgbClr val="2B8CBE"/>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6ABC-4275-AF23-B0A629FD66C3}"/>
              </c:ext>
            </c:extLst>
          </c:dPt>
          <c:dPt>
            <c:idx val="3"/>
            <c:invertIfNegative val="1"/>
            <c:bubble3D val="0"/>
            <c:spPr>
              <a:solidFill>
                <a:srgbClr val="4EB3D3"/>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6ABC-4275-AF23-B0A629FD66C3}"/>
              </c:ext>
            </c:extLst>
          </c:dPt>
          <c:dPt>
            <c:idx val="4"/>
            <c:invertIfNegative val="1"/>
            <c:bubble3D val="0"/>
            <c:spPr>
              <a:solidFill>
                <a:srgbClr val="7BCCC4"/>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6ABC-4275-AF23-B0A629FD66C3}"/>
              </c:ext>
            </c:extLst>
          </c:dPt>
          <c:dLbls>
            <c:dLbl>
              <c:idx val="0"/>
              <c:tx>
                <c:rich>
                  <a:bodyPr/>
                  <a:lstStyle/>
                  <a:p>
                    <a:fld id="{D1DACB89-B145-491F-93B5-8386805534CA}"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1-6ABC-4275-AF23-B0A629FD66C3}"/>
                </c:ext>
              </c:extLst>
            </c:dLbl>
            <c:dLbl>
              <c:idx val="1"/>
              <c:tx>
                <c:rich>
                  <a:bodyPr/>
                  <a:lstStyle/>
                  <a:p>
                    <a:fld id="{6F649EEE-2D8A-44A2-9925-3CA0EC528ECD}"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3-6ABC-4275-AF23-B0A629FD66C3}"/>
                </c:ext>
              </c:extLst>
            </c:dLbl>
            <c:dLbl>
              <c:idx val="2"/>
              <c:tx>
                <c:rich>
                  <a:bodyPr/>
                  <a:lstStyle/>
                  <a:p>
                    <a:fld id="{AB2CDE9F-7ABD-49BF-B31B-72B0F2129219}"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5-6ABC-4275-AF23-B0A629FD66C3}"/>
                </c:ext>
              </c:extLst>
            </c:dLbl>
            <c:dLbl>
              <c:idx val="3"/>
              <c:tx>
                <c:rich>
                  <a:bodyPr/>
                  <a:lstStyle/>
                  <a:p>
                    <a:fld id="{87AF1E1C-94DF-4E32-B977-31E9311BA7CC}"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7-6ABC-4275-AF23-B0A629FD66C3}"/>
                </c:ext>
              </c:extLst>
            </c:dLbl>
            <c:dLbl>
              <c:idx val="4"/>
              <c:tx>
                <c:rich>
                  <a:bodyPr/>
                  <a:lstStyle/>
                  <a:p>
                    <a:fld id="{82199B73-7AB5-40A4-B018-3FF29EB3972C}"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9-6ABC-4275-AF23-B0A629FD66C3}"/>
                </c:ext>
              </c:extLst>
            </c:dLbl>
            <c:spPr>
              <a:noFill/>
              <a:ln>
                <a:noFill/>
              </a:ln>
              <a:effectLst/>
            </c:spPr>
            <c:showLegendKey val="0"/>
            <c:showVal val="1"/>
            <c:showCatName val="1"/>
            <c:showSerName val="0"/>
            <c:showPercent val="1"/>
            <c:showBubbleSize val="0"/>
            <c:showLeaderLines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LeaderLines val="0"/>
              </c:ext>
            </c:extLst>
          </c:dLbls>
          <c:cat>
            <c:strLit>
              <c:ptCount val="5"/>
              <c:pt idx="0">
                <c:v>discuss Test Guidelines </c:v>
              </c:pt>
              <c:pt idx="1">
                <c:v>discuss meeting documents </c:v>
              </c:pt>
              <c:pt idx="2">
                <c:v>discuss cooperation with other participants </c:v>
              </c:pt>
              <c:pt idx="3">
                <c:v>training </c:v>
              </c:pt>
              <c:pt idx="4">
                <c:v>other (please specify) </c:v>
              </c:pt>
            </c:strLit>
          </c:cat>
          <c:val>
            <c:numLit>
              <c:formatCode>General</c:formatCode>
              <c:ptCount val="5"/>
              <c:pt idx="0">
                <c:v>78.3</c:v>
              </c:pt>
              <c:pt idx="1">
                <c:v>65.2</c:v>
              </c:pt>
              <c:pt idx="2">
                <c:v>78.3</c:v>
              </c:pt>
              <c:pt idx="3">
                <c:v>43.5</c:v>
              </c:pt>
              <c:pt idx="4">
                <c:v>17.399999999999999</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6ABC-4275-AF23-B0A629FD66C3}"/>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Prozentsatz</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invertIfNegative val="1"/>
          <c:dPt>
            <c:idx val="0"/>
            <c:invertIfNegative val="1"/>
            <c:bubble3D val="0"/>
            <c:spPr>
              <a:solidFill>
                <a:srgbClr val="084081"/>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D0D0-48B2-8D1C-7123BF295BDF}"/>
              </c:ext>
            </c:extLst>
          </c:dPt>
          <c:dPt>
            <c:idx val="1"/>
            <c:invertIfNegative val="1"/>
            <c:bubble3D val="0"/>
            <c:spPr>
              <a:solidFill>
                <a:srgbClr val="0868AC"/>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D0D0-48B2-8D1C-7123BF295BDF}"/>
              </c:ext>
            </c:extLst>
          </c:dPt>
          <c:dPt>
            <c:idx val="2"/>
            <c:invertIfNegative val="1"/>
            <c:bubble3D val="0"/>
            <c:spPr>
              <a:solidFill>
                <a:srgbClr val="2B8CBE"/>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D0D0-48B2-8D1C-7123BF295BDF}"/>
              </c:ext>
            </c:extLst>
          </c:dPt>
          <c:dPt>
            <c:idx val="3"/>
            <c:invertIfNegative val="1"/>
            <c:bubble3D val="0"/>
            <c:spPr>
              <a:solidFill>
                <a:srgbClr val="4EB3D3"/>
              </a:solidFill>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D0D0-48B2-8D1C-7123BF295BDF}"/>
              </c:ext>
            </c:extLst>
          </c:dPt>
          <c:dLbls>
            <c:dLbl>
              <c:idx val="0"/>
              <c:tx>
                <c:rich>
                  <a:bodyPr/>
                  <a:lstStyle/>
                  <a:p>
                    <a:fld id="{F454A4A4-29C7-4354-93A8-BB91D834D248}"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1-D0D0-48B2-8D1C-7123BF295BDF}"/>
                </c:ext>
              </c:extLst>
            </c:dLbl>
            <c:dLbl>
              <c:idx val="1"/>
              <c:tx>
                <c:rich>
                  <a:bodyPr/>
                  <a:lstStyle/>
                  <a:p>
                    <a:fld id="{DAA98324-DCC1-4C73-9902-3E10C1E4350B}"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3-D0D0-48B2-8D1C-7123BF295BDF}"/>
                </c:ext>
              </c:extLst>
            </c:dLbl>
            <c:dLbl>
              <c:idx val="2"/>
              <c:tx>
                <c:rich>
                  <a:bodyPr/>
                  <a:lstStyle/>
                  <a:p>
                    <a:fld id="{A851E900-229D-44D7-85B9-E19C99205344}"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5-D0D0-48B2-8D1C-7123BF295BDF}"/>
                </c:ext>
              </c:extLst>
            </c:dLbl>
            <c:dLbl>
              <c:idx val="3"/>
              <c:tx>
                <c:rich>
                  <a:bodyPr/>
                  <a:lstStyle/>
                  <a:p>
                    <a:fld id="{08B98417-0254-417B-B4F6-DA4AC220334F}" type="VALUE">
                      <a:rPr lang="en-US" baseline="0"/>
                      <a:pPr/>
                      <a:t>[VALUE]</a:t>
                    </a:fld>
                    <a:endParaRPr lang="en-US"/>
                  </a:p>
                </c:rich>
              </c:tx>
              <c:showLegendKey val="0"/>
              <c:showVal val="1"/>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7-D0D0-48B2-8D1C-7123BF295BDF}"/>
                </c:ext>
              </c:extLst>
            </c:dLbl>
            <c:spPr>
              <a:noFill/>
              <a:ln>
                <a:noFill/>
              </a:ln>
              <a:effectLst/>
            </c:spPr>
            <c:showLegendKey val="0"/>
            <c:showVal val="1"/>
            <c:showCatName val="1"/>
            <c:showSerName val="0"/>
            <c:showPercent val="1"/>
            <c:showBubbleSize val="0"/>
            <c:showLeaderLines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howLeaderLines val="0"/>
              </c:ext>
            </c:extLst>
          </c:dLbls>
          <c:cat>
            <c:strLit>
              <c:ptCount val="4"/>
              <c:pt idx="0">
                <c:v>discuss Test Guidelines </c:v>
              </c:pt>
              <c:pt idx="1">
                <c:v>discuss meeting documents </c:v>
              </c:pt>
              <c:pt idx="2">
                <c:v>discuss cooperation with other participants </c:v>
              </c:pt>
              <c:pt idx="3">
                <c:v>training </c:v>
              </c:pt>
            </c:strLit>
          </c:cat>
          <c:val>
            <c:numLit>
              <c:formatCode>General</c:formatCode>
              <c:ptCount val="4"/>
              <c:pt idx="0">
                <c:v>64.3</c:v>
              </c:pt>
              <c:pt idx="1">
                <c:v>28.6</c:v>
              </c:pt>
              <c:pt idx="2">
                <c:v>21.4</c:v>
              </c:pt>
              <c:pt idx="3">
                <c:v>28.6</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8-D0D0-48B2-8D1C-7123BF295BDF}"/>
            </c:ext>
          </c:extLst>
        </c:ser>
        <c:dLbls>
          <c:showLegendKey val="0"/>
          <c:showVal val="0"/>
          <c:showCatName val="0"/>
          <c:showSerName val="0"/>
          <c:showPercent val="0"/>
          <c:showBubbleSize val="0"/>
        </c:dLbls>
        <c:gapWidth val="150"/>
        <c:overlap val="100"/>
        <c:axId val="1"/>
        <c:axId val="2"/>
      </c:barChart>
      <c:catAx>
        <c:axId val="1"/>
        <c:scaling>
          <c:orientation val="minMax"/>
        </c:scaling>
        <c:delete val="1"/>
        <c:axPos val="b"/>
        <c:numFmt formatCode="General" sourceLinked="0"/>
        <c:majorTickMark val="in"/>
        <c:minorTickMark val="none"/>
        <c:tickLblPos val="nextTo"/>
        <c:crossAx val="2"/>
        <c:crosses val="autoZero"/>
        <c:auto val="1"/>
        <c:lblAlgn val="ctr"/>
        <c:lblOffset val="100"/>
        <c:noMultiLvlLbl val="1"/>
      </c:catAx>
      <c:valAx>
        <c:axId val="2"/>
        <c:scaling>
          <c:orientation val="minMax"/>
        </c:scaling>
        <c:delete val="0"/>
        <c:axPos val="l"/>
        <c:title>
          <c:tx>
            <c:rich>
              <a:bodyPr/>
              <a:lstStyle/>
              <a:p>
                <a:pPr>
                  <a:defRPr/>
                </a:pPr>
                <a:r>
                  <a:rPr lang="en-US"/>
                  <a:t>Prozentsatz</a:t>
                </a:r>
              </a:p>
            </c:rich>
          </c:tx>
          <c:overlay val="0"/>
        </c:title>
        <c:numFmt formatCode="General" sourceLinked="1"/>
        <c:majorTickMark val="in"/>
        <c:minorTickMark val="none"/>
        <c:tickLblPos val="nextTo"/>
        <c:spPr>
          <a:ln>
            <a:solidFill/>
          </a:ln>
        </c:spPr>
        <c:crossAx val="1"/>
        <c:crosses val="autoZero"/>
        <c:crossBetween val="between"/>
      </c:valAx>
    </c:plotArea>
    <c:legend>
      <c:legendPos val="b"/>
      <c:overlay val="0"/>
    </c:legend>
    <c:plotVisOnly val="1"/>
    <c:dispBlanksAs val="zero"/>
    <c:showDLblsOverMax val="1"/>
  </c:chart>
  <c:spPr>
    <a:ln>
      <a:noFill/>
    </a:ln>
  </c:spPr>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2"/>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0CDF-42A1-B861-1D8794AADAE8}"/>
              </c:ext>
            </c:extLst>
          </c:dPt>
          <c:dPt>
            <c:idx val="1"/>
            <c:bubble3D val="0"/>
            <c:spPr>
              <a:solidFill>
                <a:schemeClr val="tx2">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0CDF-42A1-B861-1D8794AADAE8}"/>
              </c:ext>
            </c:extLst>
          </c:dPt>
          <c:dPt>
            <c:idx val="2"/>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0CDF-42A1-B861-1D8794AADAE8}"/>
              </c:ext>
            </c:extLst>
          </c:dPt>
          <c:dPt>
            <c:idx val="3"/>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0CDF-42A1-B861-1D8794AADAE8}"/>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0CDF-42A1-B861-1D8794AADAE8}"/>
              </c:ext>
            </c:extLst>
          </c:dPt>
          <c:dLbls>
            <c:dLbl>
              <c:idx val="0"/>
              <c:layout>
                <c:manualLayout>
                  <c:x val="0.2139291656762537"/>
                  <c:y val="1.3575016923789504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unzufrieden</a:t>
                    </a:r>
                  </a:p>
                  <a:p>
                    <a:pPr>
                      <a:defRPr sz="900">
                        <a:solidFill>
                          <a:schemeClr val="tx1"/>
                        </a:solidFill>
                      </a:defRPr>
                    </a:pPr>
                    <a:fld id="{7B1738A2-02A8-E948-8417-5818BDF7BD02}" type="PERCENTAGE">
                      <a:rPr lang="en-US" baseline="0"/>
                      <a:pPr>
                        <a:defRPr sz="900">
                          <a:solidFill>
                            <a:schemeClr val="tx1"/>
                          </a:solidFill>
                        </a:defRPr>
                      </a:pPr>
                      <a:t>[PERCENTAGE]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5626355773747916"/>
                      <c:h val="0.26203655538532794"/>
                    </c:manualLayout>
                  </c15:layout>
                  <c15:dlblFieldTable/>
                  <c15:showDataLabelsRange val="0"/>
                </c:ext>
                <c:ext xmlns:c16="http://schemas.microsoft.com/office/drawing/2014/chart" uri="{C3380CC4-5D6E-409C-BE32-E72D297353CC}">
                  <c16:uniqueId val="{00000001-0CDF-42A1-B861-1D8794AADAE8}"/>
                </c:ext>
              </c:extLst>
            </c:dLbl>
            <c:dLbl>
              <c:idx val="1"/>
              <c:layout>
                <c:manualLayout>
                  <c:x val="0.12184753944026538"/>
                  <c:y val="0.23046638400969111"/>
                </c:manualLayout>
              </c:layout>
              <c:tx>
                <c:rich>
                  <a:bodyPr/>
                  <a:lstStyle/>
                  <a:p>
                    <a:r>
                      <a:rPr lang="en-US"/>
                      <a:t>neutral</a:t>
                    </a:r>
                    <a:r>
                      <a:rPr lang="en-US" baseline="0"/>
                      <a:t>
</a:t>
                    </a:r>
                    <a:fld id="{CAD39028-AFC5-C94B-8B5D-FA9202E6EC4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CDF-42A1-B861-1D8794AADAE8}"/>
                </c:ext>
              </c:extLst>
            </c:dLbl>
            <c:dLbl>
              <c:idx val="2"/>
              <c:layout>
                <c:manualLayout>
                  <c:x val="-0.18992118497666993"/>
                  <c:y val="-0.15864253393665159"/>
                </c:manualLayout>
              </c:layout>
              <c:tx>
                <c:rich>
                  <a:bodyPr/>
                  <a:lstStyle/>
                  <a:p>
                    <a:r>
                      <a:rPr lang="en-US"/>
                      <a:t>zufrieden</a:t>
                    </a:r>
                    <a:r>
                      <a:rPr lang="en-US" baseline="0"/>
                      <a:t>
</a:t>
                    </a:r>
                    <a:fld id="{95FF22A3-B247-484A-BD38-3B273FDBF1A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CDF-42A1-B861-1D8794AADAE8}"/>
                </c:ext>
              </c:extLst>
            </c:dLbl>
            <c:dLbl>
              <c:idx val="3"/>
              <c:layout>
                <c:manualLayout>
                  <c:x val="-0.14232802846399609"/>
                  <c:y val="2.0361990950226245E-2"/>
                </c:manualLayout>
              </c:layout>
              <c:tx>
                <c:rich>
                  <a:bodyPr/>
                  <a:lstStyle/>
                  <a:p>
                    <a:r>
                      <a:rPr lang="en-US"/>
                      <a:t>sehr zufrieden</a:t>
                    </a:r>
                    <a:r>
                      <a:rPr lang="en-US" baseline="0"/>
                      <a:t>
</a:t>
                    </a:r>
                    <a:fld id="{AF05D8BC-E0A9-A84E-91C0-948E65F1D79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0CDF-42A1-B861-1D8794AADAE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4"/>
              <c:pt idx="0">
                <c:v>Dissatisfied </c:v>
              </c:pt>
              <c:pt idx="1">
                <c:v>Neutral </c:v>
              </c:pt>
              <c:pt idx="2">
                <c:v>Satisfied </c:v>
              </c:pt>
              <c:pt idx="3">
                <c:v>Very Satisfied </c:v>
              </c:pt>
            </c:strLit>
          </c:cat>
          <c:val>
            <c:numLit>
              <c:formatCode>General</c:formatCode>
              <c:ptCount val="4"/>
              <c:pt idx="0">
                <c:v>6.3</c:v>
              </c:pt>
              <c:pt idx="1">
                <c:v>18.8</c:v>
              </c:pt>
              <c:pt idx="2">
                <c:v>62.5</c:v>
              </c:pt>
              <c:pt idx="3">
                <c:v>12.5</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0CDF-42A1-B861-1D8794AADAE8}"/>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8642-494D-AD11-A7A59CB83D7E}"/>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8642-494D-AD11-A7A59CB83D7E}"/>
              </c:ext>
            </c:extLst>
          </c:dPt>
          <c:dPt>
            <c:idx val="2"/>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8642-494D-AD11-A7A59CB83D7E}"/>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8642-494D-AD11-A7A59CB83D7E}"/>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8642-494D-AD11-A7A59CB83D7E}"/>
              </c:ext>
            </c:extLst>
          </c:dPt>
          <c:dPt>
            <c:idx val="5"/>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B-8642-494D-AD11-A7A59CB83D7E}"/>
              </c:ext>
            </c:extLst>
          </c:dPt>
          <c:dLbls>
            <c:dLbl>
              <c:idx val="0"/>
              <c:layout>
                <c:manualLayout>
                  <c:x val="0.17048664573943839"/>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D4E6A5E1-35B8-2747-BF87-E933B60D11AC}"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4399031969556143"/>
                      <c:h val="0.37327188940092165"/>
                    </c:manualLayout>
                  </c15:layout>
                  <c15:dlblFieldTable/>
                  <c15:showDataLabelsRange val="0"/>
                </c:ext>
                <c:ext xmlns:c16="http://schemas.microsoft.com/office/drawing/2014/chart" uri="{C3380CC4-5D6E-409C-BE32-E72D297353CC}">
                  <c16:uniqueId val="{00000001-8642-494D-AD11-A7A59CB83D7E}"/>
                </c:ext>
              </c:extLst>
            </c:dLbl>
            <c:dLbl>
              <c:idx val="1"/>
              <c:layout>
                <c:manualLayout>
                  <c:x val="7.5980919979657335E-2"/>
                  <c:y val="0.19644544431946007"/>
                </c:manualLayout>
              </c:layout>
              <c:tx>
                <c:rich>
                  <a:bodyPr/>
                  <a:lstStyle/>
                  <a:p>
                    <a:r>
                      <a:rPr lang="en-US" baseline="0"/>
                      <a:t>zufrieden
</a:t>
                    </a:r>
                    <a:fld id="{8EE9A2DF-27D8-374C-B169-6C01BEA5593E}" type="PERCENTAGE">
                      <a:rPr lang="en-US" baseline="0"/>
                      <a:pPr/>
                      <a:t>[PERCENTAGE]</a:t>
                    </a:fld>
                    <a:endParaRPr lang="en-US" baseline="0"/>
                  </a:p>
                </c:rich>
              </c:tx>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3-8642-494D-AD11-A7A59CB83D7E}"/>
                </c:ext>
              </c:extLst>
            </c:dLbl>
            <c:dLbl>
              <c:idx val="2"/>
              <c:layout>
                <c:manualLayout>
                  <c:x val="-5.4162706276414799E-2"/>
                  <c:y val="-6.3045103233063615E-2"/>
                </c:manualLayout>
              </c:layout>
              <c:tx>
                <c:rich>
                  <a:bodyPr/>
                  <a:lstStyle/>
                  <a:p>
                    <a:r>
                      <a:rPr lang="en-US"/>
                      <a:t>sehr zufrieden</a:t>
                    </a:r>
                    <a:r>
                      <a:rPr lang="en-US" baseline="0"/>
                      <a:t>
</a:t>
                    </a:r>
                    <a:fld id="{82B5BB1F-556E-834A-BFD9-C18A968CE58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8642-494D-AD11-A7A59CB83D7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7.1</c:v>
              </c:pt>
              <c:pt idx="1">
                <c:v>35.700000000000003</c:v>
              </c:pt>
              <c:pt idx="2">
                <c:v>57.1</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C-8642-494D-AD11-A7A59CB83D7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tx2">
                  <a:lumMod val="20000"/>
                  <a:lumOff val="8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E5F6-46DC-8E5D-9E63CF9F9617}"/>
              </c:ext>
            </c:extLst>
          </c:dPt>
          <c:dPt>
            <c:idx val="1"/>
            <c:bubble3D val="0"/>
            <c:spPr>
              <a:solidFill>
                <a:schemeClr val="tx2">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E5F6-46DC-8E5D-9E63CF9F9617}"/>
              </c:ext>
            </c:extLst>
          </c:dPt>
          <c:dPt>
            <c:idx val="2"/>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E5F6-46DC-8E5D-9E63CF9F9617}"/>
              </c:ext>
            </c:extLst>
          </c:dPt>
          <c:dPt>
            <c:idx val="3"/>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E5F6-46DC-8E5D-9E63CF9F9617}"/>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E5F6-46DC-8E5D-9E63CF9F9617}"/>
              </c:ext>
            </c:extLst>
          </c:dPt>
          <c:dPt>
            <c:idx val="5"/>
            <c:bubble3D val="0"/>
            <c:spPr>
              <a:solidFill>
                <a:schemeClr val="accent6"/>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B-E5F6-46DC-8E5D-9E63CF9F9617}"/>
              </c:ext>
            </c:extLst>
          </c:dPt>
          <c:dLbls>
            <c:dLbl>
              <c:idx val="0"/>
              <c:layout>
                <c:manualLayout>
                  <c:x val="0.1290324332372802"/>
                  <c:y val="0"/>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neutral</a:t>
                    </a:r>
                    <a:r>
                      <a:rPr lang="en-US" baseline="0"/>
                      <a:t>
</a:t>
                    </a:r>
                    <a:fld id="{3FFD3749-1BA7-EB4C-AB22-F82DE949BFC6}"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18353726362625136"/>
                      <c:h val="0.23943661971830985"/>
                    </c:manualLayout>
                  </c15:layout>
                  <c15:dlblFieldTable/>
                  <c15:showDataLabelsRange val="0"/>
                </c:ext>
                <c:ext xmlns:c16="http://schemas.microsoft.com/office/drawing/2014/chart" uri="{C3380CC4-5D6E-409C-BE32-E72D297353CC}">
                  <c16:uniqueId val="{00000001-E5F6-46DC-8E5D-9E63CF9F9617}"/>
                </c:ext>
              </c:extLst>
            </c:dLbl>
            <c:dLbl>
              <c:idx val="1"/>
              <c:layout>
                <c:manualLayout>
                  <c:x val="8.4538375973303673E-2"/>
                  <c:y val="0.215962441314554"/>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B79A6823-5483-A647-9A46-D646EA8AF1AF}"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3192436040044494"/>
                      <c:h val="0.35470333813907062"/>
                    </c:manualLayout>
                  </c15:layout>
                  <c15:dlblFieldTable/>
                  <c15:showDataLabelsRange val="0"/>
                </c:ext>
                <c:ext xmlns:c16="http://schemas.microsoft.com/office/drawing/2014/chart" uri="{C3380CC4-5D6E-409C-BE32-E72D297353CC}">
                  <c16:uniqueId val="{00000003-E5F6-46DC-8E5D-9E63CF9F9617}"/>
                </c:ext>
              </c:extLst>
            </c:dLbl>
            <c:dLbl>
              <c:idx val="2"/>
              <c:layout>
                <c:manualLayout>
                  <c:x val="0.20980547064542396"/>
                  <c:y val="-7.5399061032863937E-2"/>
                </c:manualLayout>
              </c:layout>
              <c:tx>
                <c:rich>
                  <a:bodyPr/>
                  <a:lstStyle/>
                  <a:p>
                    <a:r>
                      <a:rPr lang="en-US"/>
                      <a:t>zufrieden</a:t>
                    </a:r>
                    <a:r>
                      <a:rPr lang="en-US" baseline="0"/>
                      <a:t>
</a:t>
                    </a:r>
                    <a:fld id="{2D3FC168-0395-B443-BC11-D1EF50C8F93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E5F6-46DC-8E5D-9E63CF9F9617}"/>
                </c:ext>
              </c:extLst>
            </c:dLbl>
            <c:dLbl>
              <c:idx val="3"/>
              <c:layout>
                <c:manualLayout>
                  <c:x val="-7.9420528496229409E-2"/>
                  <c:y val="2.1126760563380281E-2"/>
                </c:manualLayout>
              </c:layout>
              <c:tx>
                <c:rich>
                  <a:bodyPr/>
                  <a:lstStyle/>
                  <a:p>
                    <a:r>
                      <a:rPr lang="en-US"/>
                      <a:t>sehr zufrieden</a:t>
                    </a:r>
                    <a:r>
                      <a:rPr lang="en-US" baseline="0"/>
                      <a:t>
</a:t>
                    </a:r>
                    <a:fld id="{D727214F-DE93-C24D-B097-9B8FE288D88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7-E5F6-46DC-8E5D-9E63CF9F961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4"/>
              <c:pt idx="0">
                <c:v>Neutral </c:v>
              </c:pt>
              <c:pt idx="1">
                <c:v>Neither satisfied nor dissatisfied </c:v>
              </c:pt>
              <c:pt idx="2">
                <c:v>Satisfied </c:v>
              </c:pt>
              <c:pt idx="3">
                <c:v>Very Satisfied </c:v>
              </c:pt>
            </c:strLit>
          </c:cat>
          <c:val>
            <c:numLit>
              <c:formatCode>General</c:formatCode>
              <c:ptCount val="4"/>
              <c:pt idx="0">
                <c:v>6.3</c:v>
              </c:pt>
              <c:pt idx="1">
                <c:v>6.3</c:v>
              </c:pt>
              <c:pt idx="2">
                <c:v>68.8</c:v>
              </c:pt>
              <c:pt idx="3">
                <c:v>18.8</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C-E5F6-46DC-8E5D-9E63CF9F961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3">
                <a:lumMod val="50000"/>
              </a:schemeClr>
            </a:solidFill>
          </c:spPr>
          <c:dPt>
            <c:idx val="0"/>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C84C-487E-A325-74AD07795F0A}"/>
              </c:ext>
            </c:extLst>
          </c:dPt>
          <c:dPt>
            <c:idx val="1"/>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C84C-487E-A325-74AD07795F0A}"/>
              </c:ext>
            </c:extLst>
          </c:dPt>
          <c:dPt>
            <c:idx val="2"/>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C84C-487E-A325-74AD07795F0A}"/>
              </c:ext>
            </c:extLst>
          </c:dPt>
          <c:dPt>
            <c:idx val="3"/>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C84C-487E-A325-74AD07795F0A}"/>
              </c:ext>
            </c:extLst>
          </c:dPt>
          <c:dPt>
            <c:idx val="4"/>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C84C-487E-A325-74AD07795F0A}"/>
              </c:ext>
            </c:extLst>
          </c:dPt>
          <c:dPt>
            <c:idx val="5"/>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B-C84C-487E-A325-74AD07795F0A}"/>
              </c:ext>
            </c:extLst>
          </c:dPt>
          <c:dLbls>
            <c:dLbl>
              <c:idx val="0"/>
              <c:layout>
                <c:manualLayout>
                  <c:x val="5.4526037372524587E-2"/>
                  <c:y val="-3.6445870806433557E-2"/>
                </c:manualLayout>
              </c:layout>
              <c:tx>
                <c:rich>
                  <a:bodyPr/>
                  <a:lstStyle/>
                  <a:p>
                    <a:r>
                      <a:rPr lang="en-US"/>
                      <a:t>zufrieden</a:t>
                    </a:r>
                    <a:r>
                      <a:rPr lang="en-US" baseline="0"/>
                      <a:t>
</a:t>
                    </a:r>
                    <a:fld id="{6A0B0813-A511-064A-9742-7CF24DB0296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84C-487E-A325-74AD07795F0A}"/>
                </c:ext>
              </c:extLst>
            </c:dLbl>
            <c:dLbl>
              <c:idx val="1"/>
              <c:layout>
                <c:manualLayout>
                  <c:x val="-5.3708755484974079E-2"/>
                  <c:y val="-1.783781766615666E-3"/>
                </c:manualLayout>
              </c:layout>
              <c:tx>
                <c:rich>
                  <a:bodyPr/>
                  <a:lstStyle/>
                  <a:p>
                    <a:r>
                      <a:rPr lang="en-US"/>
                      <a:t>sehr zufrieden</a:t>
                    </a:r>
                    <a:r>
                      <a:rPr lang="en-US" baseline="0"/>
                      <a:t>
</a:t>
                    </a:r>
                    <a:fld id="{D986A874-E857-DC46-BE5B-3203FBAC65C1}"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C84C-487E-A325-74AD07795F0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42.9</c:v>
              </c:pt>
              <c:pt idx="1">
                <c:v>57.1</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C-C84C-487E-A325-74AD07795F0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D649-4E40-98A5-04AAB0BBE76A}"/>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D649-4E40-98A5-04AAB0BBE76A}"/>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D649-4E40-98A5-04AAB0BBE76A}"/>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D649-4E40-98A5-04AAB0BBE76A}"/>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D649-4E40-98A5-04AAB0BBE76A}"/>
              </c:ext>
            </c:extLst>
          </c:dPt>
          <c:dLbls>
            <c:dLbl>
              <c:idx val="0"/>
              <c:layout>
                <c:manualLayout>
                  <c:x val="0.11559528084573394"/>
                  <c:y val="3.4438226431338786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72F69F8B-C25F-0948-9D84-121E777EFF29}"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7364438177152212"/>
                      <c:h val="0.41110632802410674"/>
                    </c:manualLayout>
                  </c15:layout>
                  <c15:dlblFieldTable/>
                  <c15:showDataLabelsRange val="0"/>
                </c:ext>
                <c:ext xmlns:c16="http://schemas.microsoft.com/office/drawing/2014/chart" uri="{C3380CC4-5D6E-409C-BE32-E72D297353CC}">
                  <c16:uniqueId val="{00000001-D649-4E40-98A5-04AAB0BBE76A}"/>
                </c:ext>
              </c:extLst>
            </c:dLbl>
            <c:dLbl>
              <c:idx val="1"/>
              <c:layout>
                <c:manualLayout>
                  <c:x val="-0.22990234118399272"/>
                  <c:y val="-7.0426173052087815E-2"/>
                </c:manualLayout>
              </c:layout>
              <c:tx>
                <c:rich>
                  <a:bodyPr/>
                  <a:lstStyle/>
                  <a:p>
                    <a:r>
                      <a:rPr lang="en-US"/>
                      <a:t>zufrieden</a:t>
                    </a:r>
                    <a:r>
                      <a:rPr lang="en-US" baseline="0"/>
                      <a:t>
</a:t>
                    </a:r>
                    <a:fld id="{F2299D4E-ABCC-45BA-8346-C362518AB9B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18716369018944934"/>
                      <c:h val="0.21498062849763236"/>
                    </c:manualLayout>
                  </c15:layout>
                  <c15:dlblFieldTable/>
                  <c15:showDataLabelsRange val="0"/>
                </c:ext>
                <c:ext xmlns:c16="http://schemas.microsoft.com/office/drawing/2014/chart" uri="{C3380CC4-5D6E-409C-BE32-E72D297353CC}">
                  <c16:uniqueId val="{00000003-D649-4E40-98A5-04AAB0BBE76A}"/>
                </c:ext>
              </c:extLst>
            </c:dLbl>
            <c:dLbl>
              <c:idx val="2"/>
              <c:layout>
                <c:manualLayout>
                  <c:x val="-0.16082646510120607"/>
                  <c:y val="1.0761945759793371E-2"/>
                </c:manualLayout>
              </c:layout>
              <c:tx>
                <c:rich>
                  <a:bodyPr/>
                  <a:lstStyle/>
                  <a:p>
                    <a:r>
                      <a:rPr lang="en-US"/>
                      <a:t>sehr zufrieden</a:t>
                    </a:r>
                    <a:r>
                      <a:rPr lang="en-US" baseline="0"/>
                      <a:t>
</a:t>
                    </a:r>
                    <a:fld id="{4BA169E7-B853-344D-B2F3-3C5BD6AE5A1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649-4E40-98A5-04AAB0BBE7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18.8</c:v>
              </c:pt>
              <c:pt idx="1">
                <c:v>68.8</c:v>
              </c:pt>
              <c:pt idx="2">
                <c:v>12.5</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D649-4E40-98A5-04AAB0BBE76A}"/>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DD5A-4849-9250-517869A27ED9}"/>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DD5A-4849-9250-517869A27ED9}"/>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DD5A-4849-9250-517869A27ED9}"/>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DD5A-4849-9250-517869A27ED9}"/>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DD5A-4849-9250-517869A27ED9}"/>
              </c:ext>
            </c:extLst>
          </c:dPt>
          <c:dLbls>
            <c:dLbl>
              <c:idx val="0"/>
              <c:layout>
                <c:manualLayout>
                  <c:x val="6.6736183524504694E-2"/>
                  <c:y val="4.382120946538124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332EB1E9-41F7-2D45-BF13-F1A7E36E0DB8}"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30448383733055268"/>
                      <c:h val="0.317703768624014"/>
                    </c:manualLayout>
                  </c15:layout>
                  <c15:dlblFieldTable/>
                  <c15:showDataLabelsRange val="0"/>
                </c:ext>
                <c:ext xmlns:c16="http://schemas.microsoft.com/office/drawing/2014/chart" uri="{C3380CC4-5D6E-409C-BE32-E72D297353CC}">
                  <c16:uniqueId val="{00000001-DD5A-4849-9250-517869A27ED9}"/>
                </c:ext>
              </c:extLst>
            </c:dLbl>
            <c:dLbl>
              <c:idx val="1"/>
              <c:layout>
                <c:manualLayout>
                  <c:x val="7.1603458326833236E-2"/>
                  <c:y val="8.6993727011116673E-3"/>
                </c:manualLayout>
              </c:layout>
              <c:tx>
                <c:rich>
                  <a:bodyPr/>
                  <a:lstStyle/>
                  <a:p>
                    <a:r>
                      <a:rPr lang="en-US"/>
                      <a:t>zufrieden</a:t>
                    </a:r>
                    <a:r>
                      <a:rPr lang="en-US" baseline="0"/>
                      <a:t>
</a:t>
                    </a:r>
                    <a:fld id="{3750165E-687C-0747-B545-D343E74A156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D5A-4849-9250-517869A27ED9}"/>
                </c:ext>
              </c:extLst>
            </c:dLbl>
            <c:dLbl>
              <c:idx val="2"/>
              <c:layout>
                <c:manualLayout>
                  <c:x val="-7.5164910955473646E-2"/>
                  <c:y val="3.2848654654364526E-4"/>
                </c:manualLayout>
              </c:layout>
              <c:tx>
                <c:rich>
                  <a:bodyPr/>
                  <a:lstStyle/>
                  <a:p>
                    <a:r>
                      <a:rPr lang="en-US"/>
                      <a:t>sehr zufrieden</a:t>
                    </a:r>
                    <a:r>
                      <a:rPr lang="en-US" baseline="0"/>
                      <a:t>
</a:t>
                    </a:r>
                    <a:fld id="{6AD51AC2-71D8-5A40-B2A1-58CD5F824676}"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D5A-4849-9250-517869A27ED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14.3</c:v>
              </c:pt>
              <c:pt idx="1">
                <c:v>42.9</c:v>
              </c:pt>
              <c:pt idx="2">
                <c:v>42.9</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DD5A-4849-9250-517869A27ED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F283-40D0-8892-759E60757E21}"/>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F283-40D0-8892-759E60757E21}"/>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F283-40D0-8892-759E60757E21}"/>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F283-40D0-8892-759E60757E21}"/>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F283-40D0-8892-759E60757E21}"/>
              </c:ext>
            </c:extLst>
          </c:dPt>
          <c:dLbls>
            <c:dLbl>
              <c:idx val="0"/>
              <c:layout>
                <c:manualLayout>
                  <c:x val="4.7425474254742465E-2"/>
                  <c:y val="4.655099449851882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unzufrieden</a:t>
                    </a:r>
                    <a:r>
                      <a:rPr lang="en-US" baseline="0"/>
                      <a:t>
</a:t>
                    </a:r>
                    <a:fld id="{A5C0A698-7D46-CC48-B588-995385104112}"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32633242999096662"/>
                      <c:h val="0.23487092678798138"/>
                    </c:manualLayout>
                  </c15:layout>
                  <c15:dlblFieldTable/>
                  <c15:showDataLabelsRange val="0"/>
                </c:ext>
                <c:ext xmlns:c16="http://schemas.microsoft.com/office/drawing/2014/chart" uri="{C3380CC4-5D6E-409C-BE32-E72D297353CC}">
                  <c16:uniqueId val="{00000001-F283-40D0-8892-759E60757E21}"/>
                </c:ext>
              </c:extLst>
            </c:dLbl>
            <c:dLbl>
              <c:idx val="1"/>
              <c:layout>
                <c:manualLayout>
                  <c:x val="0.18387605004658963"/>
                  <c:y val="-3.6394413880660179E-3"/>
                </c:manualLayout>
              </c:layout>
              <c:tx>
                <c:rich>
                  <a:bodyPr/>
                  <a:lstStyle/>
                  <a:p>
                    <a:r>
                      <a:rPr lang="en-US"/>
                      <a:t>zufrieden</a:t>
                    </a:r>
                    <a:r>
                      <a:rPr lang="en-US" baseline="0"/>
                      <a:t>
</a:t>
                    </a:r>
                    <a:fld id="{7CBAD6A4-E0A8-AC4A-B35F-EEC3AFF43F1C}"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283-40D0-8892-759E60757E21}"/>
                </c:ext>
              </c:extLst>
            </c:dLbl>
            <c:dLbl>
              <c:idx val="2"/>
              <c:layout>
                <c:manualLayout>
                  <c:x val="-7.3646942506170474E-2"/>
                  <c:y val="0.42325550398032663"/>
                </c:manualLayout>
              </c:layout>
              <c:tx>
                <c:rich>
                  <a:bodyPr/>
                  <a:lstStyle/>
                  <a:p>
                    <a:r>
                      <a:rPr lang="en-US"/>
                      <a:t>sehr zufrieden</a:t>
                    </a:r>
                    <a:r>
                      <a:rPr lang="en-US" baseline="0"/>
                      <a:t>
</a:t>
                    </a:r>
                    <a:fld id="{6F77D1FD-DA92-464F-B85D-D01BB2C0A41A}" type="PERCENTAGE">
                      <a:rPr lang="en-US" baseline="0"/>
                      <a:pPr/>
                      <a:t>[PERCENTAGE]</a:t>
                    </a:fld>
                    <a:endParaRPr lang="en-US" baseline="0"/>
                  </a:p>
                </c:rich>
              </c:tx>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5-F283-40D0-8892-759E60757E21}"/>
                </c:ext>
              </c:extLst>
            </c:dLbl>
            <c:dLbl>
              <c:idx val="3"/>
              <c:layout>
                <c:manualLayout>
                  <c:x val="-0.19421860885275519"/>
                  <c:y val="-5.2898857384680503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E8DD8ACC-DA34-BC47-96D4-76191A696CF8}"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4101174345076785"/>
                      <c:h val="0.31950909860347015"/>
                    </c:manualLayout>
                  </c15:layout>
                  <c15:dlblFieldTable/>
                  <c15:showDataLabelsRange val="0"/>
                </c:ext>
                <c:ext xmlns:c16="http://schemas.microsoft.com/office/drawing/2014/chart" uri="{C3380CC4-5D6E-409C-BE32-E72D297353CC}">
                  <c16:uniqueId val="{00000007-F283-40D0-8892-759E60757E2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4"/>
              <c:pt idx="0">
                <c:v>Dissatisfied </c:v>
              </c:pt>
              <c:pt idx="1">
                <c:v>Satisfied </c:v>
              </c:pt>
              <c:pt idx="2">
                <c:v>Very Satisfied </c:v>
              </c:pt>
              <c:pt idx="3">
                <c:v>Neither satisfied nor dissatisfied </c:v>
              </c:pt>
            </c:strLit>
          </c:cat>
          <c:val>
            <c:numLit>
              <c:formatCode>General</c:formatCode>
              <c:ptCount val="4"/>
              <c:pt idx="0">
                <c:v>18.8</c:v>
              </c:pt>
              <c:pt idx="1">
                <c:v>56.3</c:v>
              </c:pt>
              <c:pt idx="2">
                <c:v>18.8</c:v>
              </c:pt>
              <c:pt idx="3">
                <c:v>6.3</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F283-40D0-8892-759E60757E2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chemeClr val="accent3">
                <a:lumMod val="60000"/>
                <a:lumOff val="40000"/>
              </a:schemeClr>
            </a:solidFill>
          </c:spPr>
          <c:dPt>
            <c:idx val="0"/>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1A3C-4CB7-A00F-D187AD87A29C}"/>
              </c:ext>
            </c:extLst>
          </c:dPt>
          <c:dPt>
            <c:idx val="1"/>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1A3C-4CB7-A00F-D187AD87A29C}"/>
              </c:ext>
            </c:extLst>
          </c:dPt>
          <c:dPt>
            <c:idx val="2"/>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1A3C-4CB7-A00F-D187AD87A29C}"/>
              </c:ext>
            </c:extLst>
          </c:dPt>
          <c:dPt>
            <c:idx val="3"/>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1A3C-4CB7-A00F-D187AD87A29C}"/>
              </c:ext>
            </c:extLst>
          </c:dPt>
          <c:dPt>
            <c:idx val="4"/>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1A3C-4CB7-A00F-D187AD87A29C}"/>
              </c:ext>
            </c:extLst>
          </c:dPt>
          <c:dLbls>
            <c:dLbl>
              <c:idx val="0"/>
              <c:layout>
                <c:manualLayout>
                  <c:x val="5.3584903585911434E-2"/>
                  <c:y val="1.6694765187668544E-2"/>
                </c:manualLayout>
              </c:layout>
              <c:tx>
                <c:rich>
                  <a:bodyPr/>
                  <a:lstStyle/>
                  <a:p>
                    <a:r>
                      <a:rPr lang="en-US"/>
                      <a:t>zufrieden</a:t>
                    </a:r>
                    <a:r>
                      <a:rPr lang="en-US" baseline="0"/>
                      <a:t>
</a:t>
                    </a:r>
                    <a:fld id="{5749A554-13D3-024F-A62C-53E6539549C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1A3C-4CB7-A00F-D187AD87A29C}"/>
                </c:ext>
              </c:extLst>
            </c:dLbl>
            <c:dLbl>
              <c:idx val="1"/>
              <c:layout>
                <c:manualLayout>
                  <c:x val="-0.1128152034288709"/>
                  <c:y val="-5.482567986204076E-2"/>
                </c:manualLayout>
              </c:layout>
              <c:tx>
                <c:rich>
                  <a:bodyPr/>
                  <a:lstStyle/>
                  <a:p>
                    <a:r>
                      <a:rPr lang="en-US"/>
                      <a:t>sehr zufrieden</a:t>
                    </a:r>
                    <a:r>
                      <a:rPr lang="en-US" baseline="0"/>
                      <a:t>
</a:t>
                    </a:r>
                    <a:fld id="{C632C51D-8FAF-E445-8FDA-9367AA5C46E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1A3C-4CB7-A00F-D187AD87A29C}"/>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24</c:v>
              </c:pt>
              <c:pt idx="1">
                <c:v>76</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1A3C-4CB7-A00F-D187AD87A29C}"/>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9FE0-4E36-919C-954FE92EFFAE}"/>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9FE0-4E36-919C-954FE92EFFAE}"/>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9FE0-4E36-919C-954FE92EFFAE}"/>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9FE0-4E36-919C-954FE92EFFAE}"/>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9FE0-4E36-919C-954FE92EFFAE}"/>
              </c:ext>
            </c:extLst>
          </c:dPt>
          <c:dLbls>
            <c:dLbl>
              <c:idx val="0"/>
              <c:layout>
                <c:manualLayout>
                  <c:x val="0.20101388582763949"/>
                  <c:y val="1.070205479452054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weiß nicht/entfällt</a:t>
                    </a:r>
                    <a:r>
                      <a:rPr lang="en-US" baseline="0"/>
                      <a:t>
</a:t>
                    </a:r>
                    <a:fld id="{F7D560E2-33EE-A945-9C4C-23720EF85118}"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8322680185144367"/>
                      <c:h val="0.33818493150684936"/>
                    </c:manualLayout>
                  </c15:layout>
                  <c15:dlblFieldTable/>
                  <c15:showDataLabelsRange val="0"/>
                </c:ext>
                <c:ext xmlns:c16="http://schemas.microsoft.com/office/drawing/2014/chart" uri="{C3380CC4-5D6E-409C-BE32-E72D297353CC}">
                  <c16:uniqueId val="{00000001-9FE0-4E36-919C-954FE92EFFAE}"/>
                </c:ext>
              </c:extLst>
            </c:dLbl>
            <c:dLbl>
              <c:idx val="1"/>
              <c:layout>
                <c:manualLayout>
                  <c:x val="4.6275331959965062E-2"/>
                  <c:y val="0.14150644482795824"/>
                </c:manualLayout>
              </c:layout>
              <c:tx>
                <c:rich>
                  <a:bodyPr/>
                  <a:lstStyle/>
                  <a:p>
                    <a:r>
                      <a:rPr lang="en-US"/>
                      <a:t>zufrieden</a:t>
                    </a:r>
                    <a:r>
                      <a:rPr lang="en-US" baseline="0"/>
                      <a:t>
</a:t>
                    </a:r>
                    <a:fld id="{97A11A69-1B3B-D747-A361-C0593F6A048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FE0-4E36-919C-954FE92EFFAE}"/>
                </c:ext>
              </c:extLst>
            </c:dLbl>
            <c:dLbl>
              <c:idx val="2"/>
              <c:layout>
                <c:manualLayout>
                  <c:x val="-1.5860839744602104E-2"/>
                  <c:y val="0.14575895264804228"/>
                </c:manualLayout>
              </c:layout>
              <c:tx>
                <c:rich>
                  <a:bodyPr/>
                  <a:lstStyle/>
                  <a:p>
                    <a:r>
                      <a:rPr lang="en-US"/>
                      <a:t>sehr zufrieden</a:t>
                    </a:r>
                    <a:r>
                      <a:rPr lang="en-US" baseline="0"/>
                      <a:t>
</a:t>
                    </a:r>
                    <a:fld id="{7F6DBDF4-0DE0-7B4C-B1D2-C265CFEBA33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9FE0-4E36-919C-954FE92EFFAE}"/>
                </c:ext>
              </c:extLst>
            </c:dLbl>
            <c:dLbl>
              <c:idx val="3"/>
              <c:layout>
                <c:manualLayout>
                  <c:x val="-0.21600176327970025"/>
                  <c:y val="3.2106164383561647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7A6BB610-1928-2E47-A89E-4A466DEDD01F}"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2684815489093178"/>
                      <c:h val="0.41887876173012623"/>
                    </c:manualLayout>
                  </c15:layout>
                  <c15:dlblFieldTable/>
                  <c15:showDataLabelsRange val="0"/>
                </c:ext>
                <c:ext xmlns:c16="http://schemas.microsoft.com/office/drawing/2014/chart" uri="{C3380CC4-5D6E-409C-BE32-E72D297353CC}">
                  <c16:uniqueId val="{00000007-9FE0-4E36-919C-954FE92EFF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4"/>
              <c:pt idx="0">
                <c:v>Don’t know/Not applicable </c:v>
              </c:pt>
              <c:pt idx="1">
                <c:v>Satisfied </c:v>
              </c:pt>
              <c:pt idx="2">
                <c:v>Very Satisfied </c:v>
              </c:pt>
              <c:pt idx="3">
                <c:v>Neither satisfied nor dissatisfied </c:v>
              </c:pt>
            </c:strLit>
          </c:cat>
          <c:val>
            <c:numLit>
              <c:formatCode>General</c:formatCode>
              <c:ptCount val="4"/>
              <c:pt idx="0">
                <c:v>7.1</c:v>
              </c:pt>
              <c:pt idx="1">
                <c:v>42.9</c:v>
              </c:pt>
              <c:pt idx="2">
                <c:v>42.9</c:v>
              </c:pt>
              <c:pt idx="3">
                <c:v>7.1</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9FE0-4E36-919C-954FE92EFFA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F431-4FFB-ADD1-5FF5E26C5125}"/>
              </c:ext>
            </c:extLst>
          </c:dPt>
          <c:dPt>
            <c:idx val="1"/>
            <c:bubble3D val="0"/>
            <c:spPr>
              <a:solidFill>
                <a:schemeClr val="accent3">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F431-4FFB-ADD1-5FF5E26C5125}"/>
              </c:ext>
            </c:extLst>
          </c:dPt>
          <c:dLbls>
            <c:dLbl>
              <c:idx val="0"/>
              <c:layout>
                <c:manualLayout>
                  <c:x val="0.10633392563162254"/>
                  <c:y val="2.3834745762711863E-2"/>
                </c:manualLayout>
              </c:layout>
              <c:tx>
                <c:rich>
                  <a:bodyPr/>
                  <a:lstStyle/>
                  <a:p>
                    <a:r>
                      <a:rPr lang="en-US"/>
                      <a:t>ja</a:t>
                    </a:r>
                    <a:r>
                      <a:rPr lang="en-US" baseline="0"/>
                      <a:t>
</a:t>
                    </a:r>
                    <a:fld id="{81A7BF62-0476-584C-9D61-EAF60553AD2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431-4FFB-ADD1-5FF5E26C5125}"/>
                </c:ext>
              </c:extLst>
            </c:dLbl>
            <c:dLbl>
              <c:idx val="1"/>
              <c:layout>
                <c:manualLayout>
                  <c:x val="-0.18578793429957005"/>
                  <c:y val="-0.21112288135593221"/>
                </c:manualLayout>
              </c:layout>
              <c:tx>
                <c:rich>
                  <a:bodyPr/>
                  <a:lstStyle/>
                  <a:p>
                    <a:r>
                      <a:rPr lang="en-US"/>
                      <a:t>nein</a:t>
                    </a:r>
                    <a:r>
                      <a:rPr lang="en-US" baseline="0"/>
                      <a:t>
</a:t>
                    </a:r>
                    <a:fld id="{7D03F288-2241-EF43-A71A-C3E443100E73}"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431-4FFB-ADD1-5FF5E26C512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yes </c:v>
              </c:pt>
              <c:pt idx="1">
                <c:v>no </c:v>
              </c:pt>
            </c:strLit>
          </c:cat>
          <c:val>
            <c:numLit>
              <c:formatCode>General</c:formatCode>
              <c:ptCount val="2"/>
              <c:pt idx="0">
                <c:v>6.3</c:v>
              </c:pt>
              <c:pt idx="1">
                <c:v>93.8</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4-F431-4FFB-ADD1-5FF5E26C512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C00000"/>
            </a:solidFill>
          </c:spPr>
          <c:dPt>
            <c:idx val="0"/>
            <c:bubble3D val="0"/>
            <c:spPr>
              <a:solidFill>
                <a:srgbClr val="C0000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67DB-409E-B37C-32821FD0B920}"/>
              </c:ext>
            </c:extLst>
          </c:dPt>
          <c:dPt>
            <c:idx val="1"/>
            <c:bubble3D val="0"/>
            <c:spPr>
              <a:solidFill>
                <a:schemeClr val="accent3">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67DB-409E-B37C-32821FD0B920}"/>
              </c:ext>
            </c:extLst>
          </c:dPt>
          <c:dLbls>
            <c:dLbl>
              <c:idx val="0"/>
              <c:layout>
                <c:manualLayout>
                  <c:x val="0.17784418686388193"/>
                  <c:y val="6.5240083507306895E-2"/>
                </c:manualLayout>
              </c:layout>
              <c:tx>
                <c:rich>
                  <a:bodyPr/>
                  <a:lstStyle/>
                  <a:p>
                    <a:r>
                      <a:rPr lang="en-US"/>
                      <a:t>ja</a:t>
                    </a:r>
                    <a:r>
                      <a:rPr lang="en-US" baseline="0"/>
                      <a:t>
</a:t>
                    </a:r>
                    <a:fld id="{BE13948E-3FEA-774E-A537-DB0DB182F964}"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67DB-409E-B37C-32821FD0B920}"/>
                </c:ext>
              </c:extLst>
            </c:dLbl>
            <c:dLbl>
              <c:idx val="1"/>
              <c:layout>
                <c:manualLayout>
                  <c:x val="-0.15424348539746391"/>
                  <c:y val="-0.18611691022964511"/>
                </c:manualLayout>
              </c:layout>
              <c:tx>
                <c:rich>
                  <a:bodyPr/>
                  <a:lstStyle/>
                  <a:p>
                    <a:r>
                      <a:rPr lang="en-US"/>
                      <a:t>nein</a:t>
                    </a:r>
                    <a:r>
                      <a:rPr lang="en-US" baseline="0"/>
                      <a:t>
</a:t>
                    </a:r>
                    <a:fld id="{5B0C2FB7-A000-6341-9C65-58C7A4A2BE3F}"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67DB-409E-B37C-32821FD0B92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yes </c:v>
              </c:pt>
              <c:pt idx="1">
                <c:v>no </c:v>
              </c:pt>
            </c:strLit>
          </c:cat>
          <c:val>
            <c:numLit>
              <c:formatCode>General</c:formatCode>
              <c:ptCount val="2"/>
              <c:pt idx="0">
                <c:v>14.3</c:v>
              </c:pt>
              <c:pt idx="1">
                <c:v>85.7</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4-67DB-409E-B37C-32821FD0B92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C00000"/>
            </a:solidFill>
          </c:spPr>
          <c:dPt>
            <c:idx val="0"/>
            <c:bubble3D val="0"/>
            <c:spPr>
              <a:solidFill>
                <a:schemeClr val="accent3">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9868-4E51-925E-F9BE32629B1F}"/>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9868-4E51-925E-F9BE32629B1F}"/>
              </c:ext>
            </c:extLst>
          </c:dPt>
          <c:dPt>
            <c:idx val="2"/>
            <c:bubble3D val="0"/>
            <c:spPr>
              <a:solidFill>
                <a:srgbClr val="C0000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9868-4E51-925E-F9BE32629B1F}"/>
              </c:ext>
            </c:extLst>
          </c:dPt>
          <c:dLbls>
            <c:dLbl>
              <c:idx val="0"/>
              <c:layout>
                <c:manualLayout>
                  <c:x val="0.10730029256739868"/>
                  <c:y val="3.1152641189560848E-2"/>
                </c:manualLayout>
              </c:layout>
              <c:tx>
                <c:rich>
                  <a:bodyPr/>
                  <a:lstStyle/>
                  <a:p>
                    <a:r>
                      <a:rPr lang="en-US"/>
                      <a:t>ja</a:t>
                    </a:r>
                    <a:r>
                      <a:rPr lang="en-US" baseline="0"/>
                      <a:t>
</a:t>
                    </a:r>
                    <a:fld id="{22854F45-8151-BD42-A46B-9CD09F0D45C2}" type="PERCENTAGE">
                      <a:rPr lang="en-US" baseline="0"/>
                      <a:pPr/>
                      <a:t>[PERCENTAGE]</a:t>
                    </a:fld>
                    <a:endParaRPr lang="en-US" baseline="0"/>
                  </a:p>
                </c:rich>
              </c:tx>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1-9868-4E51-925E-F9BE32629B1F}"/>
                </c:ext>
              </c:extLst>
            </c:dLbl>
            <c:dLbl>
              <c:idx val="1"/>
              <c:layout>
                <c:manualLayout>
                  <c:x val="-9.0173274654467811E-2"/>
                  <c:y val="-0.15680000580840267"/>
                </c:manualLayout>
              </c:layout>
              <c:tx>
                <c:rich>
                  <a:bodyPr/>
                  <a:lstStyle/>
                  <a:p>
                    <a:r>
                      <a:rPr lang="en-US"/>
                      <a:t>vermutlich ja</a:t>
                    </a:r>
                    <a:r>
                      <a:rPr lang="en-US" baseline="0"/>
                      <a:t>
</a:t>
                    </a:r>
                    <a:fld id="{FE813B62-E353-9147-A9CA-D3B91D4C01D8}" type="PERCENTAGE">
                      <a:rPr lang="en-US" baseline="0"/>
                      <a:pPr/>
                      <a:t>[PERCENTAGE]</a:t>
                    </a:fld>
                    <a:endParaRPr lang="en-US" baseline="0"/>
                  </a:p>
                </c:rich>
              </c:tx>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2804049304800983"/>
                      <c:h val="0.33153563273470482"/>
                    </c:manualLayout>
                  </c15:layout>
                  <c15:dlblFieldTable/>
                  <c15:showDataLabelsRange val="0"/>
                </c:ext>
                <c:ext xmlns:c16="http://schemas.microsoft.com/office/drawing/2014/chart" uri="{C3380CC4-5D6E-409C-BE32-E72D297353CC}">
                  <c16:uniqueId val="{00000003-9868-4E51-925E-F9BE32629B1F}"/>
                </c:ext>
              </c:extLst>
            </c:dLbl>
            <c:dLbl>
              <c:idx val="2"/>
              <c:layout>
                <c:manualLayout>
                  <c:x val="-0.1074101087080561"/>
                  <c:y val="2.0746887966804978E-2"/>
                </c:manualLayout>
              </c:layout>
              <c:tx>
                <c:rich>
                  <a:bodyPr/>
                  <a:lstStyle/>
                  <a:p>
                    <a:r>
                      <a:rPr lang="en-US"/>
                      <a:t>vermutlich nicht</a:t>
                    </a:r>
                    <a:r>
                      <a:rPr lang="en-US" baseline="0"/>
                      <a:t>
</a:t>
                    </a:r>
                    <a:fld id="{C0F2FEDB-6836-0C49-927F-063A28E57A2D}" type="PERCENTAGE">
                      <a:rPr lang="en-US" baseline="0"/>
                      <a:pPr/>
                      <a:t>[PERCENTAGE]</a:t>
                    </a:fld>
                    <a:endParaRPr lang="en-US" baseline="0"/>
                  </a:p>
                </c:rich>
              </c:tx>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5-9868-4E51-925E-F9BE32629B1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yes </c:v>
              </c:pt>
              <c:pt idx="1">
                <c:v>probably yes </c:v>
              </c:pt>
              <c:pt idx="2">
                <c:v>probably not </c:v>
              </c:pt>
            </c:strLit>
          </c:cat>
          <c:val>
            <c:numLit>
              <c:formatCode>General</c:formatCode>
              <c:ptCount val="3"/>
              <c:pt idx="0">
                <c:v>43.8</c:v>
              </c:pt>
              <c:pt idx="1">
                <c:v>37.5</c:v>
              </c:pt>
              <c:pt idx="2">
                <c:v>18.8</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6-9868-4E51-925E-F9BE32629B1F}"/>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75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F051-49D2-A65A-D0F828C994F5}"/>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F051-49D2-A65A-D0F828C994F5}"/>
              </c:ext>
            </c:extLst>
          </c:dPt>
          <c:dPt>
            <c:idx val="2"/>
            <c:bubble3D val="0"/>
            <c:spPr>
              <a:solidFill>
                <a:srgbClr val="C0000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F051-49D2-A65A-D0F828C994F5}"/>
              </c:ext>
            </c:extLst>
          </c:dPt>
          <c:dLbls>
            <c:dLbl>
              <c:idx val="0"/>
              <c:layout>
                <c:manualLayout>
                  <c:x val="9.5979033844218922E-2"/>
                  <c:y val="0.16067528595962541"/>
                </c:manualLayout>
              </c:layout>
              <c:tx>
                <c:rich>
                  <a:bodyPr/>
                  <a:lstStyle/>
                  <a:p>
                    <a:r>
                      <a:rPr lang="en-US"/>
                      <a:t>ja</a:t>
                    </a:r>
                    <a:r>
                      <a:rPr lang="en-US" baseline="0"/>
                      <a:t>
</a:t>
                    </a:r>
                    <a:fld id="{85B25F8F-F893-9543-964D-F5FCAF7E21D4}" type="PERCENTAGE">
                      <a:rPr lang="en-US" baseline="0"/>
                      <a:pPr/>
                      <a:t>[PERCENTAGE]</a:t>
                    </a:fld>
                    <a:endParaRPr lang="en-US" baseline="0"/>
                  </a:p>
                </c:rich>
              </c:tx>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1-F051-49D2-A65A-D0F828C994F5}"/>
                </c:ext>
              </c:extLst>
            </c:dLbl>
            <c:dLbl>
              <c:idx val="1"/>
              <c:layout>
                <c:manualLayout>
                  <c:x val="0.11469838572642312"/>
                  <c:y val="-3.6264732547597545E-2"/>
                </c:manualLayout>
              </c:layout>
              <c:tx>
                <c:rich>
                  <a:bodyPr/>
                  <a:lstStyle/>
                  <a:p>
                    <a:r>
                      <a:rPr lang="en-US"/>
                      <a:t>vermutlich ja</a:t>
                    </a:r>
                    <a:r>
                      <a:rPr lang="en-US" baseline="0"/>
                      <a:t>
</a:t>
                    </a:r>
                    <a:fld id="{ABF7D2AC-F2CE-BF47-8AB5-CF4C8953688E}"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layout>
                    <c:manualLayout>
                      <c:w val="0.23258283772302463"/>
                      <c:h val="0.31958295557570265"/>
                    </c:manualLayout>
                  </c15:layout>
                  <c15:dlblFieldTable/>
                  <c15:showDataLabelsRange val="0"/>
                </c:ext>
                <c:ext xmlns:c16="http://schemas.microsoft.com/office/drawing/2014/chart" uri="{C3380CC4-5D6E-409C-BE32-E72D297353CC}">
                  <c16:uniqueId val="{00000003-F051-49D2-A65A-D0F828C994F5}"/>
                </c:ext>
              </c:extLst>
            </c:dLbl>
            <c:dLbl>
              <c:idx val="2"/>
              <c:layout>
                <c:manualLayout>
                  <c:x val="-5.9858575452070191E-2"/>
                  <c:y val="5.9584811644691288E-2"/>
                </c:manualLayout>
              </c:layout>
              <c:tx>
                <c:rich>
                  <a:bodyPr/>
                  <a:lstStyle/>
                  <a:p>
                    <a:r>
                      <a:rPr lang="en-US"/>
                      <a:t>vermutlich nicht</a:t>
                    </a:r>
                    <a:r>
                      <a:rPr lang="en-US" baseline="0"/>
                      <a:t>
</a:t>
                    </a:r>
                    <a:fld id="{1977DB13-461A-A441-A3CD-484CC0A9CD3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F051-49D2-A65A-D0F828C994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yes </c:v>
              </c:pt>
              <c:pt idx="1">
                <c:v>probably yes </c:v>
              </c:pt>
              <c:pt idx="2">
                <c:v>probably not </c:v>
              </c:pt>
            </c:strLit>
          </c:cat>
          <c:val>
            <c:numLit>
              <c:formatCode>General</c:formatCode>
              <c:ptCount val="3"/>
              <c:pt idx="0">
                <c:v>21.4</c:v>
              </c:pt>
              <c:pt idx="1">
                <c:v>42.9</c:v>
              </c:pt>
              <c:pt idx="2">
                <c:v>35.700000000000003</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6-F051-49D2-A65A-D0F828C994F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06CB-42B6-AAB1-B4D08648F827}"/>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06CB-42B6-AAB1-B4D08648F827}"/>
              </c:ext>
            </c:extLst>
          </c:dPt>
          <c:dPt>
            <c:idx val="2"/>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06CB-42B6-AAB1-B4D08648F827}"/>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06CB-42B6-AAB1-B4D08648F827}"/>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06CB-42B6-AAB1-B4D08648F827}"/>
              </c:ext>
            </c:extLst>
          </c:dPt>
          <c:dLbls>
            <c:dLbl>
              <c:idx val="0"/>
              <c:layout>
                <c:manualLayout>
                  <c:x val="0.13671511293752503"/>
                  <c:y val="4.8860667660842065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a:t>
                    </a:r>
                    <a:r>
                      <a:rPr lang="en-US" baseline="0"/>
                      <a:t> noch unzufrieden
</a:t>
                    </a:r>
                    <a:fld id="{E36CFC32-D607-6F42-8F70-ABC09FA8FA65}"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spPr xmlns:c15="http://schemas.microsoft.com/office/drawing/2012/chart">
                    <a:prstGeom prst="rect">
                      <a:avLst/>
                    </a:prstGeom>
                    <a:noFill/>
                    <a:ln>
                      <a:noFill/>
                    </a:ln>
                  </c15:spPr>
                  <c15:layout>
                    <c:manualLayout>
                      <c:w val="0.31259124087591239"/>
                      <c:h val="0.5578408562121917"/>
                    </c:manualLayout>
                  </c15:layout>
                  <c15:dlblFieldTable/>
                  <c15:showDataLabelsRange val="0"/>
                </c:ext>
                <c:ext xmlns:c16="http://schemas.microsoft.com/office/drawing/2014/chart" uri="{C3380CC4-5D6E-409C-BE32-E72D297353CC}">
                  <c16:uniqueId val="{00000001-06CB-42B6-AAB1-B4D08648F827}"/>
                </c:ext>
              </c:extLst>
            </c:dLbl>
            <c:dLbl>
              <c:idx val="1"/>
              <c:layout>
                <c:manualLayout>
                  <c:x val="0.16344401977125114"/>
                  <c:y val="-5.219091098954659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baseline="0"/>
                      <a:t>zufrieden
</a:t>
                    </a:r>
                    <a:fld id="{B8DD7097-3187-F640-8174-898AAB5D94B8}"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3477327609337267"/>
                      <c:h val="0.24723374827109268"/>
                    </c:manualLayout>
                  </c15:layout>
                  <c15:dlblFieldTable/>
                  <c15:showDataLabelsRange val="0"/>
                </c:ext>
                <c:ext xmlns:c16="http://schemas.microsoft.com/office/drawing/2014/chart" uri="{C3380CC4-5D6E-409C-BE32-E72D297353CC}">
                  <c16:uniqueId val="{00000003-06CB-42B6-AAB1-B4D08648F827}"/>
                </c:ext>
              </c:extLst>
            </c:dLbl>
            <c:dLbl>
              <c:idx val="2"/>
              <c:layout>
                <c:manualLayout>
                  <c:x val="-0.15025481593156767"/>
                  <c:y val="0.13296007006855229"/>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sehr zufrieden</a:t>
                    </a:r>
                    <a:r>
                      <a:rPr lang="en-US" baseline="0"/>
                      <a:t>
</a:t>
                    </a:r>
                    <a:fld id="{C98693D6-D3AC-7A4B-AC87-8ED5A9188EFD}"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5087217656187139"/>
                      <c:h val="0.4630155758217519"/>
                    </c:manualLayout>
                  </c15:layout>
                  <c15:dlblFieldTable/>
                  <c15:showDataLabelsRange val="0"/>
                </c:ext>
                <c:ext xmlns:c16="http://schemas.microsoft.com/office/drawing/2014/chart" uri="{C3380CC4-5D6E-409C-BE32-E72D297353CC}">
                  <c16:uniqueId val="{00000005-06CB-42B6-AAB1-B4D08648F82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12.5</c:v>
              </c:pt>
              <c:pt idx="1">
                <c:v>68.8</c:v>
              </c:pt>
              <c:pt idx="2">
                <c:v>18.8</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06CB-42B6-AAB1-B4D08648F82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9371-48C4-A88A-09A2DFA98DF1}"/>
              </c:ext>
            </c:extLst>
          </c:dPt>
          <c:dPt>
            <c:idx val="1"/>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9371-48C4-A88A-09A2DFA98DF1}"/>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9371-48C4-A88A-09A2DFA98DF1}"/>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9371-48C4-A88A-09A2DFA98DF1}"/>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9371-48C4-A88A-09A2DFA98DF1}"/>
              </c:ext>
            </c:extLst>
          </c:dPt>
          <c:dLbls>
            <c:dLbl>
              <c:idx val="0"/>
              <c:layout>
                <c:manualLayout>
                  <c:x val="0.10008410354001057"/>
                  <c:y val="2.1047708138447148E-2"/>
                </c:manualLayout>
              </c:layout>
              <c:tx>
                <c:rich>
                  <a:bodyPr/>
                  <a:lstStyle/>
                  <a:p>
                    <a:r>
                      <a:rPr lang="en-US"/>
                      <a:t>zufrieden</a:t>
                    </a:r>
                    <a:r>
                      <a:rPr lang="en-US" baseline="0"/>
                      <a:t>
</a:t>
                    </a:r>
                    <a:fld id="{691729EA-B0CD-5A4C-A8B3-D4430F656565}"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9371-48C4-A88A-09A2DFA98DF1}"/>
                </c:ext>
              </c:extLst>
            </c:dLbl>
            <c:dLbl>
              <c:idx val="1"/>
              <c:layout>
                <c:manualLayout>
                  <c:x val="-0.14964478727328126"/>
                  <c:y val="-6.4966890831817212E-2"/>
                </c:manualLayout>
              </c:layout>
              <c:tx>
                <c:rich>
                  <a:bodyPr/>
                  <a:lstStyle/>
                  <a:p>
                    <a:r>
                      <a:rPr lang="en-US"/>
                      <a:t>sehr zufrieden</a:t>
                    </a:r>
                    <a:r>
                      <a:rPr lang="en-US" baseline="0"/>
                      <a:t>
</a:t>
                    </a:r>
                    <a:fld id="{76117C05-8276-7B46-A817-785ABC8B46A9}"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9371-48C4-A88A-09A2DFA98DF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13</c:v>
              </c:pt>
              <c:pt idx="1">
                <c:v>87</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9371-48C4-A88A-09A2DFA98DF1}"/>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088E-4C81-8644-62AF9623DA80}"/>
              </c:ext>
            </c:extLst>
          </c:dPt>
          <c:dPt>
            <c:idx val="1"/>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088E-4C81-8644-62AF9623DA80}"/>
              </c:ext>
            </c:extLst>
          </c:dPt>
          <c:dPt>
            <c:idx val="2"/>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088E-4C81-8644-62AF9623DA80}"/>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088E-4C81-8644-62AF9623DA80}"/>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088E-4C81-8644-62AF9623DA80}"/>
              </c:ext>
            </c:extLst>
          </c:dPt>
          <c:dLbls>
            <c:dLbl>
              <c:idx val="0"/>
              <c:layout>
                <c:manualLayout>
                  <c:x val="0.13883612947082008"/>
                  <c:y val="2.7919962773382968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a:t>
                    </a:r>
                    <a:r>
                      <a:rPr lang="en-US" baseline="0"/>
                      <a:t> unzufrieden
</a:t>
                    </a:r>
                    <a:fld id="{394DC40D-5CEB-2445-A66B-9FEAE31A838B}"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28214010960396019"/>
                      <c:h val="0.51419264774313633"/>
                    </c:manualLayout>
                  </c15:layout>
                  <c15:dlblFieldTable/>
                  <c15:showDataLabelsRange val="0"/>
                </c:ext>
                <c:ext xmlns:c16="http://schemas.microsoft.com/office/drawing/2014/chart" uri="{C3380CC4-5D6E-409C-BE32-E72D297353CC}">
                  <c16:uniqueId val="{00000001-088E-4C81-8644-62AF9623DA80}"/>
                </c:ext>
              </c:extLst>
            </c:dLbl>
            <c:dLbl>
              <c:idx val="1"/>
              <c:layout>
                <c:manualLayout>
                  <c:x val="9.4951237384489157E-2"/>
                  <c:y val="-4.9285695965528738E-2"/>
                </c:manualLayout>
              </c:layout>
              <c:tx>
                <c:rich>
                  <a:bodyPr/>
                  <a:lstStyle/>
                  <a:p>
                    <a:r>
                      <a:rPr lang="en-US"/>
                      <a:t>zufrieden</a:t>
                    </a:r>
                    <a:r>
                      <a:rPr lang="en-US" baseline="0"/>
                      <a:t>
</a:t>
                    </a:r>
                    <a:fld id="{7F7B0748-A99B-8F4A-A9C9-85B5ABDBB00D}"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088E-4C81-8644-62AF9623DA80}"/>
                </c:ext>
              </c:extLst>
            </c:dLbl>
            <c:dLbl>
              <c:idx val="2"/>
              <c:layout>
                <c:manualLayout>
                  <c:x val="-4.920556315932776E-2"/>
                  <c:y val="6.9234912411192895E-2"/>
                </c:manualLayout>
              </c:layout>
              <c:tx>
                <c:rich>
                  <a:bodyPr/>
                  <a:lstStyle/>
                  <a:p>
                    <a:r>
                      <a:rPr lang="en-US"/>
                      <a:t>sehr</a:t>
                    </a:r>
                    <a:r>
                      <a:rPr lang="en-US" baseline="0"/>
                      <a:t> zufrieden
</a:t>
                    </a:r>
                    <a:fld id="{3D4F3BEE-EBC7-004E-8A4B-2B67E9AA1892}"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088E-4C81-8644-62AF9623DA8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3"/>
              <c:pt idx="0">
                <c:v>Neither satisfied nor dissatisfied </c:v>
              </c:pt>
              <c:pt idx="1">
                <c:v>Satisfied </c:v>
              </c:pt>
              <c:pt idx="2">
                <c:v>Very Satisfied </c:v>
              </c:pt>
            </c:strLit>
          </c:cat>
          <c:val>
            <c:numLit>
              <c:formatCode>General</c:formatCode>
              <c:ptCount val="3"/>
              <c:pt idx="0">
                <c:v>14.3</c:v>
              </c:pt>
              <c:pt idx="1">
                <c:v>42.9</c:v>
              </c:pt>
              <c:pt idx="2">
                <c:v>42.9</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088E-4C81-8644-62AF9623DA80}"/>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E143-4663-8A71-9CFC961E4107}"/>
              </c:ext>
            </c:extLst>
          </c:dPt>
          <c:dPt>
            <c:idx val="1"/>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E143-4663-8A71-9CFC961E4107}"/>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E143-4663-8A71-9CFC961E4107}"/>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E143-4663-8A71-9CFC961E4107}"/>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E143-4663-8A71-9CFC961E4107}"/>
              </c:ext>
            </c:extLst>
          </c:dPt>
          <c:dLbls>
            <c:dLbl>
              <c:idx val="0"/>
              <c:layout>
                <c:manualLayout>
                  <c:x val="5.1545324721265086E-2"/>
                  <c:y val="-4.683396693707647E-2"/>
                </c:manualLayout>
              </c:layout>
              <c:tx>
                <c:rich>
                  <a:bodyPr/>
                  <a:lstStyle/>
                  <a:p>
                    <a:r>
                      <a:rPr lang="en-US"/>
                      <a:t>zufrieden</a:t>
                    </a:r>
                    <a:r>
                      <a:rPr lang="en-US" baseline="0"/>
                      <a:t>
</a:t>
                    </a:r>
                    <a:fld id="{9F4BED7C-FBAD-1248-A135-022847E084BB}"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E143-4663-8A71-9CFC961E4107}"/>
                </c:ext>
              </c:extLst>
            </c:dLbl>
            <c:dLbl>
              <c:idx val="1"/>
              <c:layout>
                <c:manualLayout>
                  <c:x val="-2.4687949779987985E-2"/>
                  <c:y val="1.7647037586601536E-2"/>
                </c:manualLayout>
              </c:layout>
              <c:tx>
                <c:rich>
                  <a:bodyPr/>
                  <a:lstStyle/>
                  <a:p>
                    <a:r>
                      <a:rPr lang="en-US"/>
                      <a:t>sehr zufrieden</a:t>
                    </a:r>
                    <a:r>
                      <a:rPr lang="en-US" baseline="0"/>
                      <a:t>
</a:t>
                    </a:r>
                    <a:fld id="{25148F4C-A88B-D747-82D9-DFAF7B40054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E143-4663-8A71-9CFC961E4107}"/>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48</c:v>
              </c:pt>
              <c:pt idx="1">
                <c:v>52</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E143-4663-8A71-9CFC961E4107}"/>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rgbClr val="C00000"/>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B86D-40E0-9E4F-520646A85765}"/>
              </c:ext>
            </c:extLst>
          </c:dPt>
          <c:dPt>
            <c:idx val="1"/>
            <c:bubble3D val="0"/>
            <c:spPr>
              <a:solidFill>
                <a:schemeClr val="tx2">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B86D-40E0-9E4F-520646A85765}"/>
              </c:ext>
            </c:extLst>
          </c:dPt>
          <c:dPt>
            <c:idx val="2"/>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B86D-40E0-9E4F-520646A85765}"/>
              </c:ext>
            </c:extLst>
          </c:dPt>
          <c:dPt>
            <c:idx val="3"/>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B86D-40E0-9E4F-520646A85765}"/>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B86D-40E0-9E4F-520646A85765}"/>
              </c:ext>
            </c:extLst>
          </c:dPt>
          <c:dLbls>
            <c:dLbl>
              <c:idx val="0"/>
              <c:layout>
                <c:manualLayout>
                  <c:x val="0.17689873531970807"/>
                  <c:y val="2.379016035404333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solidFill>
                          <a:sysClr val="windowText" lastClr="000000"/>
                        </a:solidFill>
                      </a:rPr>
                      <a:t>unzufrieden</a:t>
                    </a:r>
                  </a:p>
                  <a:p>
                    <a:pPr>
                      <a:defRPr sz="900"/>
                    </a:pPr>
                    <a:fld id="{E0AC836D-5F44-4725-8308-C43859FFBC35}" type="PERCENTAGE">
                      <a:rPr lang="en-US" baseline="0">
                        <a:solidFill>
                          <a:sysClr val="windowText" lastClr="000000"/>
                        </a:solidFill>
                      </a:rPr>
                      <a:pPr>
                        <a:defRPr sz="900"/>
                      </a:pPr>
                      <a:t>[PERCENTAGE]</a:t>
                    </a:fld>
                    <a:endParaRPr lang="en-US"/>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c:ext xmlns:c15="http://schemas.microsoft.com/office/drawing/2012/chart" uri="{CE6537A1-D6FC-4f65-9D91-7224C49458BB}">
                  <c15:layout>
                    <c:manualLayout>
                      <c:w val="0.30064046327083938"/>
                      <c:h val="0.24386890051152366"/>
                    </c:manualLayout>
                  </c15:layout>
                  <c15:dlblFieldTable/>
                  <c15:showDataLabelsRange val="0"/>
                </c:ext>
                <c:ext xmlns:c16="http://schemas.microsoft.com/office/drawing/2014/chart" uri="{C3380CC4-5D6E-409C-BE32-E72D297353CC}">
                  <c16:uniqueId val="{00000001-B86D-40E0-9E4F-520646A85765}"/>
                </c:ext>
              </c:extLst>
            </c:dLbl>
            <c:dLbl>
              <c:idx val="1"/>
              <c:layout>
                <c:manualLayout>
                  <c:x val="6.2095152480080296E-2"/>
                  <c:y val="0.33017163342720846"/>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weder zufrieden noch unzufrieden</a:t>
                    </a:r>
                    <a:r>
                      <a:rPr lang="en-US" baseline="0"/>
                      <a:t>
</a:t>
                    </a:r>
                    <a:fld id="{240155BE-E457-9F44-90E6-DD0B8E8E8CA4}"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25730052312924429"/>
                      <c:h val="0.58771193746767048"/>
                    </c:manualLayout>
                  </c15:layout>
                  <c15:dlblFieldTable/>
                  <c15:showDataLabelsRange val="0"/>
                </c:ext>
                <c:ext xmlns:c16="http://schemas.microsoft.com/office/drawing/2014/chart" uri="{C3380CC4-5D6E-409C-BE32-E72D297353CC}">
                  <c16:uniqueId val="{00000003-B86D-40E0-9E4F-520646A85765}"/>
                </c:ext>
              </c:extLst>
            </c:dLbl>
            <c:dLbl>
              <c:idx val="2"/>
              <c:layout>
                <c:manualLayout>
                  <c:x val="-7.9715293497528761E-2"/>
                  <c:y val="-4.680656934306561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zufrieden</a:t>
                    </a:r>
                    <a:r>
                      <a:rPr lang="en-US" baseline="0"/>
                      <a:t>
</a:t>
                    </a:r>
                    <a:fld id="{FA430D2C-9045-3545-8A66-A40C6272915E}" type="PERCENTAGE">
                      <a:rPr lang="en-US" baseline="0"/>
                      <a:pPr>
                        <a:defRPr sz="900">
                          <a:solidFill>
                            <a:schemeClr val="tx1"/>
                          </a:solidFill>
                        </a:defRPr>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spPr xmlns:c15="http://schemas.microsoft.com/office/drawing/2012/chart">
                    <a:prstGeom prst="rect">
                      <a:avLst/>
                    </a:prstGeom>
                    <a:noFill/>
                    <a:ln>
                      <a:noFill/>
                    </a:ln>
                  </c15:spPr>
                  <c15:dlblFieldTable/>
                  <c15:showDataLabelsRange val="0"/>
                </c:ext>
                <c:ext xmlns:c16="http://schemas.microsoft.com/office/drawing/2014/chart" uri="{C3380CC4-5D6E-409C-BE32-E72D297353CC}">
                  <c16:uniqueId val="{00000005-B86D-40E0-9E4F-520646A85765}"/>
                </c:ext>
              </c:extLst>
            </c:dLbl>
            <c:dLbl>
              <c:idx val="3"/>
              <c:layout>
                <c:manualLayout>
                  <c:x val="-9.7175916646091751E-2"/>
                  <c:y val="5.5344763722985579E-2"/>
                </c:manualLayout>
              </c:layout>
              <c:tx>
                <c:rich>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r>
                      <a:rPr lang="en-US"/>
                      <a:t>sehr zufrieden</a:t>
                    </a:r>
                    <a:r>
                      <a:rPr lang="en-US" baseline="0"/>
                      <a:t>
</a:t>
                    </a:r>
                    <a:fld id="{0D3F0F34-7CB1-004D-9848-A4671509383E}" type="PERCENTAGE">
                      <a:rPr lang="en-US" baseline="0"/>
                      <a:pPr>
                        <a:defRPr sz="9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layout>
                    <c:manualLayout>
                      <c:w val="0.32493149497990881"/>
                      <c:h val="0.28247976252734547"/>
                    </c:manualLayout>
                  </c15:layout>
                  <c15:dlblFieldTable/>
                  <c15:showDataLabelsRange val="0"/>
                </c:ext>
                <c:ext xmlns:c16="http://schemas.microsoft.com/office/drawing/2014/chart" uri="{C3380CC4-5D6E-409C-BE32-E72D297353CC}">
                  <c16:uniqueId val="{00000007-B86D-40E0-9E4F-520646A8576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4"/>
              <c:pt idx="0">
                <c:v>Dissatisfied </c:v>
              </c:pt>
              <c:pt idx="1">
                <c:v>Neither satisfied nor dissatisfied </c:v>
              </c:pt>
              <c:pt idx="2">
                <c:v>Satisfied </c:v>
              </c:pt>
              <c:pt idx="3">
                <c:v>Very Satisfied </c:v>
              </c:pt>
            </c:strLit>
          </c:cat>
          <c:val>
            <c:numLit>
              <c:formatCode>General</c:formatCode>
              <c:ptCount val="4"/>
              <c:pt idx="0">
                <c:v>6.3</c:v>
              </c:pt>
              <c:pt idx="1">
                <c:v>25</c:v>
              </c:pt>
              <c:pt idx="2">
                <c:v>56.3</c:v>
              </c:pt>
              <c:pt idx="3">
                <c:v>12.5</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B86D-40E0-9E4F-520646A8576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1"/>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3">
                  <a:lumMod val="60000"/>
                  <a:lumOff val="4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1-CE6B-46AD-BADE-743B1EF935B9}"/>
              </c:ext>
            </c:extLst>
          </c:dPt>
          <c:dPt>
            <c:idx val="1"/>
            <c:bubble3D val="0"/>
            <c:spPr>
              <a:solidFill>
                <a:schemeClr val="accent3">
                  <a:lumMod val="50000"/>
                </a:schemeClr>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3-CE6B-46AD-BADE-743B1EF935B9}"/>
              </c:ext>
            </c:extLst>
          </c:dPt>
          <c:dPt>
            <c:idx val="2"/>
            <c:bubble3D val="0"/>
            <c:spPr>
              <a:solidFill>
                <a:schemeClr val="accent3"/>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5-CE6B-46AD-BADE-743B1EF935B9}"/>
              </c:ext>
            </c:extLst>
          </c:dPt>
          <c:dPt>
            <c:idx val="3"/>
            <c:bubble3D val="0"/>
            <c:spPr>
              <a:solidFill>
                <a:schemeClr val="accent4"/>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7-CE6B-46AD-BADE-743B1EF935B9}"/>
              </c:ext>
            </c:extLst>
          </c:dPt>
          <c:dPt>
            <c:idx val="4"/>
            <c:bubble3D val="0"/>
            <c:spPr>
              <a:solidFill>
                <a:schemeClr val="accent5"/>
              </a:solidFill>
              <a:ln>
                <a:noFill/>
              </a:ln>
              <a:effectLst/>
            </c:spPr>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9-CE6B-46AD-BADE-743B1EF935B9}"/>
              </c:ext>
            </c:extLst>
          </c:dPt>
          <c:dLbls>
            <c:dLbl>
              <c:idx val="0"/>
              <c:layout>
                <c:manualLayout>
                  <c:x val="4.7892380325524397E-2"/>
                  <c:y val="-2.97315693355997E-2"/>
                </c:manualLayout>
              </c:layout>
              <c:tx>
                <c:rich>
                  <a:bodyPr/>
                  <a:lstStyle/>
                  <a:p>
                    <a:r>
                      <a:rPr lang="en-US"/>
                      <a:t>zufrieden</a:t>
                    </a:r>
                    <a:r>
                      <a:rPr lang="en-US" baseline="0"/>
                      <a:t>
</a:t>
                    </a:r>
                    <a:fld id="{70CD795A-8647-6D44-8AA4-D247BD7CD4F8}" type="PERCENTAGE">
                      <a:rPr lang="en-US" baseline="0"/>
                      <a:pPr/>
                      <a:t>[PERCENTAGE]</a:t>
                    </a:fld>
                    <a:endParaRPr lang="en-US" baseline="0"/>
                  </a:p>
                </c:rich>
              </c:tx>
              <c:showLegendKey val="0"/>
              <c:showVal val="0"/>
              <c:showCatName val="1"/>
              <c:showSerName val="0"/>
              <c:showPercent val="1"/>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CE6B-46AD-BADE-743B1EF935B9}"/>
                </c:ext>
              </c:extLst>
            </c:dLbl>
            <c:dLbl>
              <c:idx val="1"/>
              <c:layout>
                <c:manualLayout>
                  <c:x val="-5.4936739718680676E-2"/>
                  <c:y val="-0.20431006587095837"/>
                </c:manualLayout>
              </c:layout>
              <c:tx>
                <c:rich>
                  <a:bodyPr/>
                  <a:lstStyle/>
                  <a:p>
                    <a:r>
                      <a:rPr lang="en-US"/>
                      <a:t>sehr zufrieden</a:t>
                    </a:r>
                    <a:r>
                      <a:rPr lang="en-US" baseline="0"/>
                      <a:t>
</a:t>
                    </a:r>
                    <a:fld id="{BB216B3E-C8AE-6C41-A0E5-E5A92EB3D546}" type="PERCENTAGE">
                      <a:rPr lang="en-US" baseline="0"/>
                      <a:pPr/>
                      <a:t>[PERCENTAGE]</a:t>
                    </a:fld>
                    <a:endParaRPr lang="en-US" baseline="0"/>
                  </a:p>
                </c:rich>
              </c:tx>
              <c:showLegendKey val="0"/>
              <c:showVal val="0"/>
              <c:showCatName val="1"/>
              <c:showSerName val="0"/>
              <c:showPercent val="1"/>
              <c:showBubbleSize val="0"/>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15:dlblFieldTable/>
                  <c15:showDataLabelsRange val="0"/>
                </c:ext>
                <c:ext xmlns:c16="http://schemas.microsoft.com/office/drawing/2014/chart" uri="{C3380CC4-5D6E-409C-BE32-E72D297353CC}">
                  <c16:uniqueId val="{00000003-CE6B-46AD-BADE-743B1EF935B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en-US"/>
              </a:p>
            </c:txPr>
            <c:showLegendKey val="0"/>
            <c:showVal val="0"/>
            <c:showCatName val="1"/>
            <c:showSerName val="0"/>
            <c:showPercent val="1"/>
            <c:showBubbleSize val="0"/>
            <c:showLeaderLines val="1"/>
            <c:leaderLines>
              <c:spPr>
                <a:ln w="9525" cap="flat" cmpd="sng" algn="ctr">
                  <a:solidFill>
                    <a:schemeClr val="tx1">
                      <a:shade val="95000"/>
                      <a:satMod val="105000"/>
                    </a:schemeClr>
                  </a:solidFill>
                  <a:prstDash val="solid"/>
                  <a:round/>
                </a:ln>
                <a:effectLst/>
              </c:spPr>
            </c:leaderLines>
            <c:extLst xmlns:mc="http://schemas.openxmlformats.org/markup-compatibility/2006" xmlns:c14="http://schemas.microsoft.com/office/drawing/2007/8/2/chart" xmlns:c16="http://schemas.microsoft.com/office/drawing/2014/chart" xmlns:c15="http://schemas.microsoft.com/office/drawing/2012/chart">
              <c:ext xmlns:c15="http://schemas.microsoft.com/office/drawing/2012/chart" uri="{CE6537A1-D6FC-4f65-9D91-7224C49458BB}"/>
            </c:extLst>
          </c:dLbls>
          <c:cat>
            <c:strLit>
              <c:ptCount val="2"/>
              <c:pt idx="0">
                <c:v>Satisfied </c:v>
              </c:pt>
              <c:pt idx="1">
                <c:v>Very Satisfied </c:v>
              </c:pt>
            </c:strLit>
          </c:cat>
          <c:val>
            <c:numLit>
              <c:formatCode>General</c:formatCode>
              <c:ptCount val="2"/>
              <c:pt idx="0">
                <c:v>30.4</c:v>
              </c:pt>
              <c:pt idx="1">
                <c:v>69.599999999999994</c:v>
              </c:pt>
            </c:numLit>
          </c:val>
          <c:extLst xmlns:mc="http://schemas.openxmlformats.org/markup-compatibility/2006" xmlns:c14="http://schemas.microsoft.com/office/drawing/2007/8/2/chart" xmlns:c16="http://schemas.microsoft.com/office/drawing/2014/chart" xmlns:c15="http://schemas.microsoft.com/office/drawing/2012/chart">
            <c:ext xmlns:c16="http://schemas.microsoft.com/office/drawing/2014/chart" uri="{C3380CC4-5D6E-409C-BE32-E72D297353CC}">
              <c16:uniqueId val="{0000000A-CE6B-46AD-BADE-743B1EF935B9}"/>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1"/>
  </c:chart>
  <c:spPr>
    <a:solidFill>
      <a:schemeClr val="bg1"/>
    </a:solidFill>
    <a:ln w="9525" cap="flat" cmpd="sng" algn="ctr">
      <a:noFill/>
      <a:prstDash val="solid"/>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A8D51-B27A-4C86-9B0E-B5D06BC1F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routing_slip_with_doc_tc_59</Template>
  <TotalTime>3</TotalTime>
  <Pages>17</Pages>
  <Words>4572</Words>
  <Characters>32551</Characters>
  <Application>Microsoft Office Word</Application>
  <DocSecurity>0</DocSecurity>
  <Lines>271</Lines>
  <Paragraphs>74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TC/59/5</vt:lpstr>
      <vt:lpstr>TC/59/5</vt:lpstr>
    </vt:vector>
  </TitlesOfParts>
  <Company>UPOV</Company>
  <LinksUpToDate>false</LinksUpToDate>
  <CharactersWithSpaces>37049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TC/59/5</dc:title>
  <dc:subject/>
  <dc:creator>MAY Jessica</dc:creator>
  <cp:keywords>, docId:AB75AA3B2B93FB1E129B50BF5CEE53E4</cp:keywords>
  <dc:description/>
  <cp:lastModifiedBy>MAY Jessica</cp:lastModifiedBy>
  <cp:revision>10</cp:revision>
  <cp:lastPrinted>2016-11-22T15:41:00Z</cp:lastPrinted>
  <dcterms:created xsi:type="dcterms:W3CDTF">2023-09-26T10:53:00Z</dcterms:created>
  <dcterms:modified xsi:type="dcterms:W3CDTF">2023-09-26T14:54:00Z</dcterms:modified>
</cp:coreProperties>
</file>