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drawings/drawing2.xml" ContentType="application/vnd.openxmlformats-officedocument.drawingml.chartshapes+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drawings/drawing3.xml" ContentType="application/vnd.openxmlformats-officedocument.drawingml.chartshapes+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6.xml" ContentType="application/vnd.openxmlformats-officedocument.themeOverride+xml"/>
  <Override PartName="/word/charts/chart17.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7.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charts/chart18.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8.xml" ContentType="application/vnd.openxmlformats-officedocument.themeOverride+xml"/>
  <Override PartName="/word/charts/chart19.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20.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21.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22.xml" ContentType="application/vnd.openxmlformats-officedocument.drawingml.chart+xml"/>
  <Override PartName="/word/charts/style8.xml" ContentType="application/vnd.ms-office.chartstyle+xml"/>
  <Override PartName="/word/charts/colors8.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117EF" w14:paraId="6AF714B2" w14:textId="77777777" w:rsidTr="00EB4E9C">
        <w:tc>
          <w:tcPr>
            <w:tcW w:w="6522" w:type="dxa"/>
          </w:tcPr>
          <w:p w14:paraId="75052201" w14:textId="77777777" w:rsidR="00DC3802" w:rsidRPr="005117EF" w:rsidRDefault="00DC3802" w:rsidP="00AC2883">
            <w:r>
              <w:rPr>
                <w:noProof/>
                <w:lang w:val="en-US"/>
              </w:rPr>
              <w:drawing>
                <wp:inline distT="0" distB="0" distL="0" distR="0" wp14:anchorId="03BAA77E" wp14:editId="2AB8325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0F67BC5" w14:textId="77777777" w:rsidR="00DC3802" w:rsidRPr="005117EF" w:rsidRDefault="00DC3802" w:rsidP="00AC2883">
            <w:pPr>
              <w:pStyle w:val="Lettrine"/>
            </w:pPr>
            <w:r>
              <w:t>G</w:t>
            </w:r>
          </w:p>
        </w:tc>
      </w:tr>
      <w:tr w:rsidR="00DC3802" w:rsidRPr="005117EF" w14:paraId="4509D468" w14:textId="77777777" w:rsidTr="00645CA8">
        <w:trPr>
          <w:trHeight w:val="219"/>
        </w:trPr>
        <w:tc>
          <w:tcPr>
            <w:tcW w:w="6522" w:type="dxa"/>
          </w:tcPr>
          <w:p w14:paraId="23E1F297" w14:textId="77777777" w:rsidR="00DC3802" w:rsidRPr="005117EF" w:rsidRDefault="00DC3802" w:rsidP="00AC2883">
            <w:pPr>
              <w:pStyle w:val="upove"/>
            </w:pPr>
            <w:r>
              <w:t>Internationaler Verband zum Schutz von Pflanzenzüchtungen</w:t>
            </w:r>
          </w:p>
        </w:tc>
        <w:tc>
          <w:tcPr>
            <w:tcW w:w="3117" w:type="dxa"/>
          </w:tcPr>
          <w:p w14:paraId="2E24637F" w14:textId="77777777" w:rsidR="00DC3802" w:rsidRPr="005117EF" w:rsidRDefault="00DC3802" w:rsidP="00DA4973"/>
        </w:tc>
      </w:tr>
    </w:tbl>
    <w:p w14:paraId="25266862" w14:textId="77777777" w:rsidR="00DC3802" w:rsidRPr="005117EF" w:rsidRDefault="00DC3802" w:rsidP="00DC3802"/>
    <w:p w14:paraId="4D7F3FD5" w14:textId="77777777" w:rsidR="003D0839" w:rsidRPr="005117EF"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5117EF" w14:paraId="7D5CD1DF" w14:textId="77777777" w:rsidTr="00C119D1">
        <w:tc>
          <w:tcPr>
            <w:tcW w:w="6512" w:type="dxa"/>
          </w:tcPr>
          <w:p w14:paraId="25C0AC1E" w14:textId="77777777" w:rsidR="003D0839" w:rsidRPr="005117EF" w:rsidRDefault="003D0839" w:rsidP="00C119D1">
            <w:pPr>
              <w:pStyle w:val="Sessiontc"/>
              <w:spacing w:line="240" w:lineRule="auto"/>
            </w:pPr>
            <w:r>
              <w:t>Technischer Ausschuss</w:t>
            </w:r>
          </w:p>
          <w:p w14:paraId="6B97B74A" w14:textId="77777777" w:rsidR="003D0839" w:rsidRPr="005117EF" w:rsidRDefault="003D0839" w:rsidP="00C119D1">
            <w:pPr>
              <w:pStyle w:val="Sessiontcplacedate"/>
              <w:rPr>
                <w:sz w:val="22"/>
              </w:rPr>
            </w:pPr>
            <w:r>
              <w:t>Achtundfünfzigste Tagung</w:t>
            </w:r>
            <w:r>
              <w:br/>
              <w:t>Genf, 24. und 25. Oktober 2022</w:t>
            </w:r>
          </w:p>
        </w:tc>
        <w:tc>
          <w:tcPr>
            <w:tcW w:w="3127" w:type="dxa"/>
          </w:tcPr>
          <w:p w14:paraId="365F7B28" w14:textId="77777777" w:rsidR="003D0839" w:rsidRPr="005117EF" w:rsidRDefault="003D0839" w:rsidP="00C119D1">
            <w:pPr>
              <w:pStyle w:val="Doccode"/>
            </w:pPr>
            <w:r>
              <w:t>TC/58/9</w:t>
            </w:r>
          </w:p>
          <w:p w14:paraId="08048F51" w14:textId="77777777" w:rsidR="003D0839" w:rsidRPr="005117EF" w:rsidRDefault="003D0839" w:rsidP="00C119D1">
            <w:pPr>
              <w:pStyle w:val="Docoriginal"/>
            </w:pPr>
            <w:r>
              <w:t>Original:</w:t>
            </w:r>
            <w:r>
              <w:rPr>
                <w:b w:val="0"/>
              </w:rPr>
              <w:t xml:space="preserve">  Englisch</w:t>
            </w:r>
          </w:p>
          <w:p w14:paraId="31FACB7A" w14:textId="1A31F3C2" w:rsidR="003D0839" w:rsidRPr="005117EF" w:rsidRDefault="003D0839" w:rsidP="00760069">
            <w:pPr>
              <w:pStyle w:val="Docoriginal"/>
            </w:pPr>
            <w:r>
              <w:t>Datum:</w:t>
            </w:r>
            <w:r>
              <w:rPr>
                <w:b w:val="0"/>
              </w:rPr>
              <w:t xml:space="preserve">  </w:t>
            </w:r>
            <w:r w:rsidRPr="00760069">
              <w:rPr>
                <w:b w:val="0"/>
              </w:rPr>
              <w:t>1</w:t>
            </w:r>
            <w:r w:rsidR="00760069" w:rsidRPr="00760069">
              <w:rPr>
                <w:b w:val="0"/>
              </w:rPr>
              <w:t>4</w:t>
            </w:r>
            <w:r w:rsidRPr="00760069">
              <w:rPr>
                <w:b w:val="0"/>
              </w:rPr>
              <w:t>. September 2022</w:t>
            </w:r>
          </w:p>
        </w:tc>
      </w:tr>
    </w:tbl>
    <w:p w14:paraId="6CEC4DF2" w14:textId="77777777" w:rsidR="00C119D1" w:rsidRPr="005117EF" w:rsidRDefault="00C119D1" w:rsidP="00C119D1">
      <w:pPr>
        <w:spacing w:before="600" w:after="240"/>
        <w:rPr>
          <w:b/>
          <w:caps/>
        </w:rPr>
      </w:pPr>
      <w:bookmarkStart w:id="0" w:name="TitleOfDoc"/>
      <w:bookmarkEnd w:id="0"/>
      <w:r>
        <w:rPr>
          <w:b/>
          <w:caps/>
        </w:rPr>
        <w:t>Verstärkte Mitwirkung an der Arbeit des Technischen Ausschusses und der Technischen Arbeitsgruppen</w:t>
      </w:r>
    </w:p>
    <w:p w14:paraId="40773985" w14:textId="77777777" w:rsidR="00C119D1" w:rsidRPr="005117EF" w:rsidRDefault="00C119D1" w:rsidP="00C119D1">
      <w:pPr>
        <w:spacing w:after="240"/>
        <w:jc w:val="left"/>
        <w:rPr>
          <w:i/>
          <w:iCs/>
        </w:rPr>
      </w:pPr>
      <w:bookmarkStart w:id="1" w:name="Prepared"/>
      <w:bookmarkEnd w:id="1"/>
      <w:r>
        <w:rPr>
          <w:i/>
        </w:rPr>
        <w:t>Vom Verbandsbüro erstelltes Dokument</w:t>
      </w:r>
    </w:p>
    <w:p w14:paraId="38E67FDB" w14:textId="77777777" w:rsidR="00C119D1" w:rsidRPr="005117EF" w:rsidRDefault="00C119D1" w:rsidP="00C119D1">
      <w:pPr>
        <w:spacing w:after="600"/>
        <w:jc w:val="left"/>
        <w:rPr>
          <w:i/>
          <w:iCs/>
          <w:color w:val="A6A6A6" w:themeColor="background1" w:themeShade="A6"/>
        </w:rPr>
      </w:pPr>
      <w:r>
        <w:rPr>
          <w:i/>
          <w:color w:val="A6A6A6" w:themeColor="background1" w:themeShade="A6"/>
        </w:rPr>
        <w:t>Haftungsausschluss:  dieses Dokument gibt nicht die Grundsätze oder eine Anleitung der UPOV wieder</w:t>
      </w:r>
    </w:p>
    <w:p w14:paraId="7DC3B48B" w14:textId="77777777" w:rsidR="00C119D1" w:rsidRPr="005117EF" w:rsidRDefault="00C119D1" w:rsidP="00C119D1">
      <w:pPr>
        <w:keepNext/>
        <w:outlineLvl w:val="0"/>
        <w:rPr>
          <w:caps/>
        </w:rPr>
      </w:pPr>
      <w:bookmarkStart w:id="2" w:name="_Toc115636183"/>
      <w:r>
        <w:rPr>
          <w:caps/>
        </w:rPr>
        <w:t>Zusammenfassung</w:t>
      </w:r>
      <w:bookmarkEnd w:id="2"/>
    </w:p>
    <w:p w14:paraId="57F23D58" w14:textId="77777777" w:rsidR="00C119D1" w:rsidRPr="005117EF" w:rsidRDefault="00C119D1" w:rsidP="00C119D1"/>
    <w:p w14:paraId="032834C3" w14:textId="77777777" w:rsidR="00C119D1" w:rsidRPr="005117EF" w:rsidRDefault="00C119D1" w:rsidP="00C119D1">
      <w:r w:rsidRPr="005117EF">
        <w:fldChar w:fldCharType="begin"/>
      </w:r>
      <w:r w:rsidRPr="005117EF">
        <w:instrText xml:space="preserve"> AUTONUM  </w:instrText>
      </w:r>
      <w:r w:rsidRPr="005117EF">
        <w:fldChar w:fldCharType="end"/>
      </w:r>
      <w:r>
        <w:tab/>
        <w:t>Zweck dieses Dokuments ist es, über Entwicklungen betreffend die Maßnahmen zur stärkeren Beteiligung an der Arbeit des Technischen Ausschusses (TC) und der Technischen Arbeitsgruppen (TWP), einschließlich der Abhaltung von Sitzungen auf elektronischem Wege.</w:t>
      </w:r>
    </w:p>
    <w:p w14:paraId="387CBD82" w14:textId="77777777" w:rsidR="00C119D1" w:rsidRPr="005117EF" w:rsidRDefault="00C119D1" w:rsidP="00C119D1"/>
    <w:p w14:paraId="247F0590" w14:textId="77777777" w:rsidR="004215F5" w:rsidRPr="004215F5" w:rsidRDefault="00C119D1" w:rsidP="004215F5">
      <w:pPr>
        <w:keepNext/>
        <w:tabs>
          <w:tab w:val="left" w:pos="567"/>
          <w:tab w:val="left" w:pos="1134"/>
          <w:tab w:val="left" w:pos="5387"/>
        </w:tabs>
      </w:pPr>
      <w:r w:rsidRPr="004215F5">
        <w:fldChar w:fldCharType="begin"/>
      </w:r>
      <w:r w:rsidRPr="004215F5">
        <w:instrText xml:space="preserve"> AUTONUM  </w:instrText>
      </w:r>
      <w:r w:rsidRPr="004215F5">
        <w:fldChar w:fldCharType="end"/>
      </w:r>
      <w:r>
        <w:tab/>
        <w:t>Der TC wird ersucht:</w:t>
      </w:r>
    </w:p>
    <w:p w14:paraId="38052DEB" w14:textId="77777777" w:rsidR="00681682" w:rsidRDefault="00681682" w:rsidP="00681682">
      <w:pPr>
        <w:keepNext/>
        <w:tabs>
          <w:tab w:val="left" w:pos="567"/>
          <w:tab w:val="left" w:pos="1134"/>
          <w:tab w:val="left" w:pos="5387"/>
        </w:tabs>
      </w:pPr>
    </w:p>
    <w:p w14:paraId="39BF6A96" w14:textId="77777777" w:rsidR="00681682" w:rsidRDefault="00681682" w:rsidP="00681682">
      <w:pPr>
        <w:keepNext/>
        <w:tabs>
          <w:tab w:val="left" w:pos="567"/>
          <w:tab w:val="left" w:pos="1134"/>
          <w:tab w:val="left" w:pos="5387"/>
        </w:tabs>
      </w:pPr>
      <w:r>
        <w:tab/>
        <w:t>a)</w:t>
      </w:r>
      <w:r>
        <w:tab/>
        <w:t xml:space="preserve">die bei der hybriden Sitzung der TWA unter den Teilnehmern durchgeführte Zufriedenheitsumfrage, wie </w:t>
      </w:r>
      <w:r w:rsidRPr="00760069">
        <w:t>in Anlage I dieses</w:t>
      </w:r>
      <w:r>
        <w:t xml:space="preserve"> Dokuments dargelegt, zur Kenntnis zu nehmen. </w:t>
      </w:r>
    </w:p>
    <w:p w14:paraId="7F68CAA4" w14:textId="77777777" w:rsidR="00681682" w:rsidRDefault="00681682" w:rsidP="00681682">
      <w:pPr>
        <w:keepNext/>
        <w:tabs>
          <w:tab w:val="left" w:pos="567"/>
          <w:tab w:val="left" w:pos="1134"/>
          <w:tab w:val="left" w:pos="5387"/>
        </w:tabs>
      </w:pPr>
    </w:p>
    <w:p w14:paraId="7232E0B9" w14:textId="77777777" w:rsidR="00681682" w:rsidRDefault="00681682" w:rsidP="00681682">
      <w:pPr>
        <w:keepNext/>
        <w:tabs>
          <w:tab w:val="left" w:pos="567"/>
          <w:tab w:val="left" w:pos="1134"/>
          <w:tab w:val="left" w:pos="5387"/>
        </w:tabs>
      </w:pPr>
      <w:r>
        <w:tab/>
        <w:t>b)</w:t>
      </w:r>
      <w:r>
        <w:tab/>
        <w:t xml:space="preserve">die Beteiligung an den Sitzungen der TWP im Jahr 2022, wie </w:t>
      </w:r>
      <w:r w:rsidRPr="00760069">
        <w:t>in Anlage II dieses</w:t>
      </w:r>
      <w:r>
        <w:t xml:space="preserve"> Dokuments dargelegt, zur Kenntnis zu nehmen;</w:t>
      </w:r>
    </w:p>
    <w:p w14:paraId="24E40FD2" w14:textId="77777777" w:rsidR="00681682" w:rsidRPr="004215F5" w:rsidRDefault="00681682" w:rsidP="00681682">
      <w:pPr>
        <w:keepNext/>
        <w:tabs>
          <w:tab w:val="left" w:pos="567"/>
          <w:tab w:val="left" w:pos="1134"/>
          <w:tab w:val="left" w:pos="5387"/>
        </w:tabs>
      </w:pPr>
    </w:p>
    <w:p w14:paraId="5C3FB372" w14:textId="77777777" w:rsidR="00513332" w:rsidRDefault="004215F5" w:rsidP="00513332">
      <w:pPr>
        <w:keepNext/>
        <w:tabs>
          <w:tab w:val="left" w:pos="567"/>
          <w:tab w:val="left" w:pos="1134"/>
          <w:tab w:val="left" w:pos="5387"/>
          <w:tab w:val="left" w:pos="5954"/>
        </w:tabs>
      </w:pPr>
      <w:r>
        <w:tab/>
        <w:t>c)</w:t>
      </w:r>
      <w:r>
        <w:tab/>
        <w:t xml:space="preserve">die im Rahmen der Tagungen der TWP im Jahr 2022 umgesetzten Maßnahmen zu überprüfen; </w:t>
      </w:r>
    </w:p>
    <w:p w14:paraId="12D3F32F" w14:textId="77777777" w:rsidR="00513332" w:rsidRDefault="00513332" w:rsidP="00513332">
      <w:pPr>
        <w:keepNext/>
        <w:tabs>
          <w:tab w:val="left" w:pos="567"/>
          <w:tab w:val="left" w:pos="1134"/>
          <w:tab w:val="left" w:pos="5387"/>
          <w:tab w:val="left" w:pos="5954"/>
        </w:tabs>
      </w:pPr>
    </w:p>
    <w:p w14:paraId="68251296" w14:textId="77777777" w:rsidR="00513332" w:rsidRDefault="00513332" w:rsidP="00513332">
      <w:pPr>
        <w:keepNext/>
        <w:tabs>
          <w:tab w:val="left" w:pos="567"/>
          <w:tab w:val="left" w:pos="1134"/>
          <w:tab w:val="left" w:pos="5387"/>
          <w:tab w:val="left" w:pos="5954"/>
        </w:tabs>
      </w:pPr>
      <w:r>
        <w:tab/>
        <w:t>d)</w:t>
      </w:r>
      <w:r>
        <w:tab/>
        <w:t xml:space="preserve">die Pläne für das Jahr 2023 zu überprüfen; und </w:t>
      </w:r>
    </w:p>
    <w:p w14:paraId="7146ED64" w14:textId="77777777" w:rsidR="00513332" w:rsidRDefault="00513332" w:rsidP="00513332">
      <w:pPr>
        <w:keepNext/>
        <w:tabs>
          <w:tab w:val="left" w:pos="567"/>
          <w:tab w:val="left" w:pos="1134"/>
          <w:tab w:val="left" w:pos="5387"/>
          <w:tab w:val="left" w:pos="5954"/>
        </w:tabs>
      </w:pPr>
    </w:p>
    <w:p w14:paraId="490DFA8E" w14:textId="77777777" w:rsidR="004215F5" w:rsidRPr="004215F5" w:rsidRDefault="00513332" w:rsidP="00513332">
      <w:pPr>
        <w:keepNext/>
        <w:tabs>
          <w:tab w:val="left" w:pos="567"/>
          <w:tab w:val="left" w:pos="1134"/>
          <w:tab w:val="left" w:pos="5387"/>
          <w:tab w:val="left" w:pos="5954"/>
        </w:tabs>
      </w:pPr>
      <w:r>
        <w:tab/>
        <w:t>e)</w:t>
      </w:r>
      <w:r>
        <w:tab/>
        <w:t>zur Kenntnis zu nehmen, dass das Ergebnis der zu den Bedürfnissen von Mitgliedern und Beobachtern bezüglich der TWP in Dokument TC/58/18 „Verbesserung der von der UPOV geleisteten technischen Unterstützung bei der DUS-Prüfung“</w:t>
      </w:r>
    </w:p>
    <w:p w14:paraId="385202B6" w14:textId="77777777" w:rsidR="00C119D1" w:rsidRPr="005117EF" w:rsidRDefault="00C119D1" w:rsidP="004215F5">
      <w:pPr>
        <w:keepNext/>
        <w:keepLines/>
        <w:tabs>
          <w:tab w:val="left" w:pos="567"/>
          <w:tab w:val="left" w:pos="1134"/>
          <w:tab w:val="left" w:pos="5387"/>
          <w:tab w:val="left" w:pos="5954"/>
        </w:tabs>
      </w:pPr>
    </w:p>
    <w:p w14:paraId="3D3ED3E3" w14:textId="77777777" w:rsidR="00C119D1" w:rsidRPr="005117EF" w:rsidRDefault="00C119D1" w:rsidP="00C119D1">
      <w:r w:rsidRPr="005117EF">
        <w:rPr>
          <w:color w:val="000000"/>
        </w:rPr>
        <w:fldChar w:fldCharType="begin"/>
      </w:r>
      <w:r w:rsidRPr="005117EF">
        <w:rPr>
          <w:color w:val="000000"/>
        </w:rPr>
        <w:instrText xml:space="preserve"> AUTONUM  </w:instrText>
      </w:r>
      <w:r w:rsidRPr="005117EF">
        <w:rPr>
          <w:color w:val="000000"/>
        </w:rPr>
        <w:fldChar w:fldCharType="end"/>
      </w:r>
      <w:r>
        <w:rPr>
          <w:color w:val="000000"/>
        </w:rPr>
        <w:tab/>
      </w:r>
      <w:r>
        <w:t>Dieses Dokument ist folgendermaßen gegliedert:</w:t>
      </w:r>
    </w:p>
    <w:p w14:paraId="2E538827" w14:textId="77777777" w:rsidR="00C119D1" w:rsidRPr="005117EF" w:rsidRDefault="00C119D1" w:rsidP="00C119D1">
      <w:pPr>
        <w:rPr>
          <w:sz w:val="12"/>
        </w:rPr>
      </w:pPr>
    </w:p>
    <w:p w14:paraId="559B0E18" w14:textId="77777777" w:rsidR="00105E0D" w:rsidRDefault="00C119D1">
      <w:pPr>
        <w:pStyle w:val="TOC1"/>
        <w:rPr>
          <w:rFonts w:asciiTheme="minorHAnsi" w:eastAsiaTheme="minorEastAsia" w:hAnsiTheme="minorHAnsi" w:cstheme="minorBidi"/>
          <w:caps w:val="0"/>
          <w:noProof/>
          <w:sz w:val="22"/>
          <w:szCs w:val="22"/>
          <w:lang w:eastAsia="de-DE"/>
        </w:rPr>
      </w:pPr>
      <w:r w:rsidRPr="005117EF">
        <w:rPr>
          <w:rFonts w:cs="Arial"/>
        </w:rPr>
        <w:fldChar w:fldCharType="begin"/>
      </w:r>
      <w:r w:rsidRPr="005117EF">
        <w:rPr>
          <w:rFonts w:cs="Arial"/>
        </w:rPr>
        <w:instrText xml:space="preserve"> TOC \o "1-3" \h \z \u </w:instrText>
      </w:r>
      <w:r w:rsidRPr="005117EF">
        <w:rPr>
          <w:rFonts w:cs="Arial"/>
        </w:rPr>
        <w:fldChar w:fldCharType="separate"/>
      </w:r>
      <w:hyperlink w:anchor="_Toc115636183" w:history="1">
        <w:r w:rsidR="00105E0D" w:rsidRPr="00AF5AB5">
          <w:rPr>
            <w:rStyle w:val="Hyperlink"/>
            <w:noProof/>
          </w:rPr>
          <w:t>Zusammenfassung</w:t>
        </w:r>
        <w:r w:rsidR="00105E0D">
          <w:rPr>
            <w:noProof/>
            <w:webHidden/>
          </w:rPr>
          <w:tab/>
        </w:r>
        <w:r w:rsidR="00105E0D">
          <w:rPr>
            <w:noProof/>
            <w:webHidden/>
          </w:rPr>
          <w:fldChar w:fldCharType="begin"/>
        </w:r>
        <w:r w:rsidR="00105E0D">
          <w:rPr>
            <w:noProof/>
            <w:webHidden/>
          </w:rPr>
          <w:instrText xml:space="preserve"> PAGEREF _Toc115636183 \h </w:instrText>
        </w:r>
        <w:r w:rsidR="00105E0D">
          <w:rPr>
            <w:noProof/>
            <w:webHidden/>
          </w:rPr>
        </w:r>
        <w:r w:rsidR="00105E0D">
          <w:rPr>
            <w:noProof/>
            <w:webHidden/>
          </w:rPr>
          <w:fldChar w:fldCharType="separate"/>
        </w:r>
        <w:r w:rsidR="00105E0D">
          <w:rPr>
            <w:noProof/>
            <w:webHidden/>
          </w:rPr>
          <w:t>1</w:t>
        </w:r>
        <w:r w:rsidR="00105E0D">
          <w:rPr>
            <w:noProof/>
            <w:webHidden/>
          </w:rPr>
          <w:fldChar w:fldCharType="end"/>
        </w:r>
      </w:hyperlink>
    </w:p>
    <w:p w14:paraId="387884F6" w14:textId="77777777" w:rsidR="00105E0D" w:rsidRDefault="00C46F35">
      <w:pPr>
        <w:pStyle w:val="TOC1"/>
        <w:rPr>
          <w:rFonts w:asciiTheme="minorHAnsi" w:eastAsiaTheme="minorEastAsia" w:hAnsiTheme="minorHAnsi" w:cstheme="minorBidi"/>
          <w:caps w:val="0"/>
          <w:noProof/>
          <w:sz w:val="22"/>
          <w:szCs w:val="22"/>
          <w:lang w:eastAsia="de-DE"/>
        </w:rPr>
      </w:pPr>
      <w:hyperlink w:anchor="_Toc115636184" w:history="1">
        <w:r w:rsidR="00105E0D" w:rsidRPr="00AF5AB5">
          <w:rPr>
            <w:rStyle w:val="Hyperlink"/>
            <w:noProof/>
          </w:rPr>
          <w:t>Teilnahme an den Sitzungen der TWP auf elektronischem Wege</w:t>
        </w:r>
        <w:r w:rsidR="00105E0D">
          <w:rPr>
            <w:noProof/>
            <w:webHidden/>
          </w:rPr>
          <w:tab/>
        </w:r>
        <w:r w:rsidR="00105E0D">
          <w:rPr>
            <w:noProof/>
            <w:webHidden/>
          </w:rPr>
          <w:fldChar w:fldCharType="begin"/>
        </w:r>
        <w:r w:rsidR="00105E0D">
          <w:rPr>
            <w:noProof/>
            <w:webHidden/>
          </w:rPr>
          <w:instrText xml:space="preserve"> PAGEREF _Toc115636184 \h </w:instrText>
        </w:r>
        <w:r w:rsidR="00105E0D">
          <w:rPr>
            <w:noProof/>
            <w:webHidden/>
          </w:rPr>
        </w:r>
        <w:r w:rsidR="00105E0D">
          <w:rPr>
            <w:noProof/>
            <w:webHidden/>
          </w:rPr>
          <w:fldChar w:fldCharType="separate"/>
        </w:r>
        <w:r w:rsidR="00105E0D">
          <w:rPr>
            <w:noProof/>
            <w:webHidden/>
          </w:rPr>
          <w:t>2</w:t>
        </w:r>
        <w:r w:rsidR="00105E0D">
          <w:rPr>
            <w:noProof/>
            <w:webHidden/>
          </w:rPr>
          <w:fldChar w:fldCharType="end"/>
        </w:r>
      </w:hyperlink>
    </w:p>
    <w:p w14:paraId="0291ADD5" w14:textId="716100C8" w:rsidR="00105E0D" w:rsidRDefault="00C46F35">
      <w:pPr>
        <w:pStyle w:val="TOC1"/>
        <w:rPr>
          <w:rFonts w:asciiTheme="minorHAnsi" w:eastAsiaTheme="minorEastAsia" w:hAnsiTheme="minorHAnsi" w:cstheme="minorBidi"/>
          <w:caps w:val="0"/>
          <w:noProof/>
          <w:sz w:val="22"/>
          <w:szCs w:val="22"/>
          <w:lang w:eastAsia="de-DE"/>
        </w:rPr>
      </w:pPr>
      <w:hyperlink w:anchor="_Toc115636185" w:history="1">
        <w:r w:rsidR="00105E0D" w:rsidRPr="00AF5AB5">
          <w:rPr>
            <w:rStyle w:val="Hyperlink"/>
            <w:noProof/>
          </w:rPr>
          <w:t>Vom TC vereinbarte Ma</w:t>
        </w:r>
        <w:r w:rsidR="00CB29C6">
          <w:rPr>
            <w:rStyle w:val="Hyperlink"/>
            <w:noProof/>
          </w:rPr>
          <w:t>SS</w:t>
        </w:r>
        <w:r w:rsidR="00105E0D" w:rsidRPr="00AF5AB5">
          <w:rPr>
            <w:rStyle w:val="Hyperlink"/>
            <w:noProof/>
          </w:rPr>
          <w:t>nahmen für die physische und virtuelle Teilnahme an Sitzungen der TWP</w:t>
        </w:r>
        <w:r w:rsidR="00105E0D">
          <w:rPr>
            <w:noProof/>
            <w:webHidden/>
          </w:rPr>
          <w:tab/>
        </w:r>
        <w:r w:rsidR="00105E0D">
          <w:rPr>
            <w:noProof/>
            <w:webHidden/>
          </w:rPr>
          <w:fldChar w:fldCharType="begin"/>
        </w:r>
        <w:r w:rsidR="00105E0D">
          <w:rPr>
            <w:noProof/>
            <w:webHidden/>
          </w:rPr>
          <w:instrText xml:space="preserve"> PAGEREF _Toc115636185 \h </w:instrText>
        </w:r>
        <w:r w:rsidR="00105E0D">
          <w:rPr>
            <w:noProof/>
            <w:webHidden/>
          </w:rPr>
        </w:r>
        <w:r w:rsidR="00105E0D">
          <w:rPr>
            <w:noProof/>
            <w:webHidden/>
          </w:rPr>
          <w:fldChar w:fldCharType="separate"/>
        </w:r>
        <w:r w:rsidR="00105E0D">
          <w:rPr>
            <w:noProof/>
            <w:webHidden/>
          </w:rPr>
          <w:t>2</w:t>
        </w:r>
        <w:r w:rsidR="00105E0D">
          <w:rPr>
            <w:noProof/>
            <w:webHidden/>
          </w:rPr>
          <w:fldChar w:fldCharType="end"/>
        </w:r>
      </w:hyperlink>
    </w:p>
    <w:p w14:paraId="29C67D67" w14:textId="77777777" w:rsidR="00C119D1" w:rsidRPr="005117EF" w:rsidRDefault="00C119D1" w:rsidP="00C119D1">
      <w:pPr>
        <w:ind w:left="142"/>
        <w:rPr>
          <w:sz w:val="18"/>
        </w:rPr>
      </w:pPr>
      <w:r w:rsidRPr="005117EF">
        <w:fldChar w:fldCharType="end"/>
      </w:r>
      <w:r>
        <w:rPr>
          <w:sz w:val="18"/>
        </w:rPr>
        <w:t xml:space="preserve">Anlage I </w:t>
      </w:r>
      <w:r>
        <w:rPr>
          <w:sz w:val="18"/>
        </w:rPr>
        <w:tab/>
        <w:t xml:space="preserve">Teilnehmerzufriedenheit bei der hybriden Sitzung der TWA </w:t>
      </w:r>
    </w:p>
    <w:p w14:paraId="3EC594AA" w14:textId="77777777" w:rsidR="00C119D1" w:rsidRDefault="00C119D1" w:rsidP="00C119D1">
      <w:pPr>
        <w:ind w:left="1134" w:hanging="992"/>
        <w:rPr>
          <w:sz w:val="18"/>
        </w:rPr>
      </w:pPr>
      <w:r>
        <w:rPr>
          <w:sz w:val="18"/>
        </w:rPr>
        <w:t xml:space="preserve">Anlage II </w:t>
      </w:r>
      <w:r>
        <w:rPr>
          <w:sz w:val="18"/>
        </w:rPr>
        <w:tab/>
        <w:t>Teilnahme an den Sitzungen der TWP im Jahr 2022</w:t>
      </w:r>
    </w:p>
    <w:p w14:paraId="3CE509BC" w14:textId="77777777" w:rsidR="00AA580A" w:rsidRPr="00760069" w:rsidRDefault="00AA580A" w:rsidP="00C119D1">
      <w:pPr>
        <w:ind w:left="1134" w:hanging="992"/>
        <w:rPr>
          <w:sz w:val="16"/>
        </w:rPr>
      </w:pPr>
      <w:r w:rsidRPr="00760069">
        <w:rPr>
          <w:sz w:val="18"/>
        </w:rPr>
        <w:t>Anlage III</w:t>
      </w:r>
      <w:r w:rsidRPr="00760069">
        <w:rPr>
          <w:sz w:val="18"/>
        </w:rPr>
        <w:tab/>
        <w:t>Vom TC vereinbarte Maßnahmen für die physische und virtuelle Teilnahme an Sitzungen der TWP</w:t>
      </w:r>
    </w:p>
    <w:p w14:paraId="39B3522E" w14:textId="77777777" w:rsidR="00C119D1" w:rsidRPr="005117EF" w:rsidRDefault="00C119D1" w:rsidP="00C119D1"/>
    <w:p w14:paraId="2F64833B" w14:textId="77777777" w:rsidR="00C119D1" w:rsidRPr="005117EF" w:rsidRDefault="00C119D1" w:rsidP="00C119D1">
      <w:pPr>
        <w:keepNext/>
        <w:rPr>
          <w:color w:val="000000"/>
        </w:rPr>
      </w:pPr>
      <w:r w:rsidRPr="005117EF">
        <w:rPr>
          <w:color w:val="000000"/>
        </w:rPr>
        <w:lastRenderedPageBreak/>
        <w:fldChar w:fldCharType="begin"/>
      </w:r>
      <w:r w:rsidRPr="005117EF">
        <w:rPr>
          <w:color w:val="000000"/>
        </w:rPr>
        <w:instrText xml:space="preserve"> AUTONUM  </w:instrText>
      </w:r>
      <w:r w:rsidRPr="005117EF">
        <w:rPr>
          <w:color w:val="000000"/>
        </w:rPr>
        <w:fldChar w:fldCharType="end"/>
      </w:r>
      <w:r>
        <w:tab/>
        <w:t>In diesem Dokument werden folgende Abkürzungen verwendet:</w:t>
      </w:r>
    </w:p>
    <w:p w14:paraId="3E0B4414" w14:textId="77777777" w:rsidR="00C119D1" w:rsidRPr="005117EF" w:rsidRDefault="00C119D1" w:rsidP="00C119D1">
      <w:pPr>
        <w:keepNext/>
        <w:rPr>
          <w:color w:val="000000"/>
        </w:rPr>
      </w:pPr>
    </w:p>
    <w:p w14:paraId="513F7E58" w14:textId="77777777" w:rsidR="00C119D1" w:rsidRDefault="00C119D1" w:rsidP="00C119D1">
      <w:pPr>
        <w:keepNext/>
        <w:tabs>
          <w:tab w:val="left" w:pos="567"/>
          <w:tab w:val="left" w:pos="1701"/>
        </w:tabs>
      </w:pPr>
      <w:r>
        <w:tab/>
        <w:t>TC:</w:t>
      </w:r>
      <w:r>
        <w:tab/>
        <w:t>Technischer Ausschuss</w:t>
      </w:r>
    </w:p>
    <w:p w14:paraId="0BDECFF6" w14:textId="77777777" w:rsidR="00156839" w:rsidRPr="005117EF" w:rsidRDefault="00156839" w:rsidP="00C119D1">
      <w:pPr>
        <w:keepNext/>
        <w:tabs>
          <w:tab w:val="left" w:pos="567"/>
          <w:tab w:val="left" w:pos="1701"/>
        </w:tabs>
      </w:pPr>
      <w:r>
        <w:tab/>
        <w:t>TC-EDC:</w:t>
      </w:r>
      <w:r>
        <w:tab/>
        <w:t>Erweiterter Redaktionsausschuss</w:t>
      </w:r>
    </w:p>
    <w:p w14:paraId="7DDCC99C" w14:textId="77777777" w:rsidR="00C119D1" w:rsidRPr="005117EF" w:rsidRDefault="00C119D1" w:rsidP="00C119D1">
      <w:pPr>
        <w:keepNext/>
        <w:tabs>
          <w:tab w:val="left" w:pos="567"/>
          <w:tab w:val="left" w:pos="1701"/>
        </w:tabs>
        <w:rPr>
          <w:rFonts w:eastAsia="PMingLiU"/>
          <w:szCs w:val="24"/>
        </w:rPr>
      </w:pPr>
      <w:r>
        <w:tab/>
        <w:t>TWA:</w:t>
      </w:r>
      <w:r>
        <w:tab/>
        <w:t>Technische Arbeitsgruppe für landwirtschaftliche Arten</w:t>
      </w:r>
    </w:p>
    <w:p w14:paraId="1A2F5D2F" w14:textId="77777777" w:rsidR="00C119D1" w:rsidRPr="005117EF" w:rsidRDefault="00C119D1" w:rsidP="00C119D1">
      <w:pPr>
        <w:keepNext/>
        <w:tabs>
          <w:tab w:val="left" w:pos="567"/>
          <w:tab w:val="left" w:pos="1701"/>
        </w:tabs>
        <w:rPr>
          <w:rFonts w:eastAsia="PMingLiU"/>
          <w:szCs w:val="24"/>
        </w:rPr>
      </w:pPr>
      <w:r>
        <w:tab/>
        <w:t>TWC:</w:t>
      </w:r>
      <w:r>
        <w:tab/>
        <w:t>Technische Arbeitsgruppe für Automatisierung und Computerprogramme</w:t>
      </w:r>
    </w:p>
    <w:p w14:paraId="2616A320" w14:textId="77777777" w:rsidR="00C119D1" w:rsidRPr="005117EF" w:rsidRDefault="00C119D1" w:rsidP="00C119D1">
      <w:pPr>
        <w:keepNext/>
        <w:tabs>
          <w:tab w:val="left" w:pos="567"/>
          <w:tab w:val="left" w:pos="1701"/>
          <w:tab w:val="left" w:pos="5805"/>
        </w:tabs>
        <w:rPr>
          <w:rFonts w:eastAsia="PMingLiU"/>
          <w:szCs w:val="24"/>
        </w:rPr>
      </w:pPr>
      <w:r>
        <w:tab/>
        <w:t xml:space="preserve">TWF: </w:t>
      </w:r>
      <w:r>
        <w:tab/>
        <w:t>Technische Arbeitsgruppe für Obstarten</w:t>
      </w:r>
      <w:r>
        <w:tab/>
      </w:r>
    </w:p>
    <w:p w14:paraId="4D7CCE4D" w14:textId="77777777" w:rsidR="00C119D1" w:rsidRPr="005117EF" w:rsidRDefault="00C119D1" w:rsidP="00C119D1">
      <w:pPr>
        <w:keepNext/>
        <w:tabs>
          <w:tab w:val="left" w:pos="567"/>
          <w:tab w:val="left" w:pos="1701"/>
        </w:tabs>
        <w:rPr>
          <w:rFonts w:eastAsia="PMingLiU"/>
          <w:szCs w:val="24"/>
        </w:rPr>
      </w:pPr>
      <w:r>
        <w:tab/>
        <w:t>TWM:</w:t>
      </w:r>
      <w:r>
        <w:tab/>
        <w:t>Technische Arbeitsgruppe für Prüfmethoden und -techniken</w:t>
      </w:r>
    </w:p>
    <w:p w14:paraId="48034B58" w14:textId="77777777" w:rsidR="00C119D1" w:rsidRPr="005117EF" w:rsidRDefault="00C119D1" w:rsidP="00C119D1">
      <w:pPr>
        <w:keepNext/>
        <w:tabs>
          <w:tab w:val="left" w:pos="567"/>
          <w:tab w:val="left" w:pos="1701"/>
        </w:tabs>
        <w:rPr>
          <w:rFonts w:eastAsia="PMingLiU"/>
          <w:szCs w:val="24"/>
        </w:rPr>
      </w:pPr>
      <w:r>
        <w:tab/>
        <w:t>TWO:</w:t>
      </w:r>
      <w:r>
        <w:tab/>
        <w:t>Technische Arbeitsgruppe für Zierpflanzen und forstliche Baumarten</w:t>
      </w:r>
    </w:p>
    <w:p w14:paraId="416E53F9" w14:textId="77777777" w:rsidR="00C119D1" w:rsidRPr="005117EF" w:rsidRDefault="00C119D1" w:rsidP="00C119D1">
      <w:pPr>
        <w:keepNext/>
        <w:tabs>
          <w:tab w:val="left" w:pos="567"/>
          <w:tab w:val="left" w:pos="1701"/>
        </w:tabs>
        <w:rPr>
          <w:rFonts w:eastAsia="PMingLiU"/>
          <w:szCs w:val="24"/>
        </w:rPr>
      </w:pPr>
      <w:r>
        <w:tab/>
        <w:t>TWP:</w:t>
      </w:r>
      <w:r>
        <w:tab/>
        <w:t>Technische Arbeitsgruppen</w:t>
      </w:r>
    </w:p>
    <w:p w14:paraId="40984B9A" w14:textId="77777777" w:rsidR="00C119D1" w:rsidRPr="005117EF" w:rsidRDefault="00C119D1" w:rsidP="00C119D1">
      <w:pPr>
        <w:keepNext/>
        <w:tabs>
          <w:tab w:val="left" w:pos="567"/>
          <w:tab w:val="left" w:pos="1701"/>
        </w:tabs>
        <w:rPr>
          <w:rFonts w:eastAsia="PMingLiU"/>
          <w:szCs w:val="24"/>
        </w:rPr>
      </w:pPr>
      <w:r>
        <w:tab/>
        <w:t>TWV:</w:t>
      </w:r>
      <w:r>
        <w:tab/>
        <w:t>Technische Arbeitsgruppe für Gemüsearten</w:t>
      </w:r>
    </w:p>
    <w:p w14:paraId="2D992C1D" w14:textId="77777777" w:rsidR="00417E6E" w:rsidRPr="005117EF" w:rsidRDefault="00417E6E" w:rsidP="00C119D1"/>
    <w:p w14:paraId="683E0DDA" w14:textId="77777777" w:rsidR="005213A7" w:rsidRPr="005117EF" w:rsidRDefault="005213A7" w:rsidP="005213A7"/>
    <w:p w14:paraId="2FA662AD" w14:textId="77777777" w:rsidR="005213A7" w:rsidRPr="005117EF" w:rsidRDefault="005213A7" w:rsidP="005213A7">
      <w:pPr>
        <w:keepNext/>
        <w:outlineLvl w:val="0"/>
        <w:rPr>
          <w:caps/>
        </w:rPr>
      </w:pPr>
      <w:bookmarkStart w:id="3" w:name="_Toc115636184"/>
      <w:r>
        <w:rPr>
          <w:caps/>
        </w:rPr>
        <w:t>Teilnahme an den Sitzungen der TWP auf elektronischem Wege</w:t>
      </w:r>
      <w:bookmarkEnd w:id="3"/>
    </w:p>
    <w:p w14:paraId="1D2451B4" w14:textId="77777777" w:rsidR="005213A7" w:rsidRPr="005117EF" w:rsidRDefault="005213A7" w:rsidP="005213A7">
      <w:pPr>
        <w:keepNext/>
        <w:rPr>
          <w:rFonts w:eastAsiaTheme="minorEastAsia"/>
        </w:rPr>
      </w:pPr>
    </w:p>
    <w:p w14:paraId="155F2B7A" w14:textId="1D19AB36" w:rsidR="00A91204" w:rsidRPr="005117EF" w:rsidRDefault="005213A7" w:rsidP="005213A7">
      <w:pPr>
        <w:keepNext/>
      </w:pPr>
      <w:r w:rsidRPr="005117EF">
        <w:fldChar w:fldCharType="begin"/>
      </w:r>
      <w:r w:rsidRPr="005117EF">
        <w:instrText xml:space="preserve"> AUTONUM  </w:instrText>
      </w:r>
      <w:r w:rsidRPr="005117EF">
        <w:fldChar w:fldCharType="end"/>
      </w:r>
      <w:r>
        <w:tab/>
        <w:t xml:space="preserve">Im Rahmen der als Reaktion auf die COVID 19-Pandemie getroffenen Maßnahmen wurden die Tagungen der TWV, TWO und TWF im Jahr 2022 auf elektronischem Wege abgehalten. Die Tagung der TWM soll im September 2022 auf elektronischem Wege abgehalten werden.  </w:t>
      </w:r>
    </w:p>
    <w:p w14:paraId="7F13ACED" w14:textId="77777777" w:rsidR="00A91204" w:rsidRPr="005117EF" w:rsidRDefault="00A91204" w:rsidP="00681682"/>
    <w:p w14:paraId="30DDF67C" w14:textId="423557E5" w:rsidR="00A91204" w:rsidRPr="005117EF" w:rsidRDefault="00A91204" w:rsidP="00681682">
      <w:r w:rsidRPr="005117EF">
        <w:fldChar w:fldCharType="begin"/>
      </w:r>
      <w:r w:rsidRPr="005117EF">
        <w:instrText xml:space="preserve"> AUTONUM  </w:instrText>
      </w:r>
      <w:r w:rsidRPr="005117EF">
        <w:fldChar w:fldCharType="end"/>
      </w:r>
      <w:r>
        <w:tab/>
        <w:t>Die Tagung der TWA fand 2022 als hybride Sitzung in Cambridge, Vereinigtes Königreich statt.  Unter den Präsenz- wie auch den Online-Teilnehmern wurde eine Zufriedenheitsumfrage durchgeführt.</w:t>
      </w:r>
      <w:r w:rsidR="001E7467">
        <w:t xml:space="preserve"> </w:t>
      </w:r>
      <w:r>
        <w:t xml:space="preserve">Die Ergebnisse der TWA-Umfrage zur Teilnehmerzufriedenheit sind in Anlage I dieses Dokuments wiedergegeben. </w:t>
      </w:r>
    </w:p>
    <w:p w14:paraId="4E45CC96" w14:textId="77777777" w:rsidR="00A91204" w:rsidRPr="005117EF" w:rsidRDefault="00A91204" w:rsidP="00681682"/>
    <w:p w14:paraId="66C672A7" w14:textId="77777777" w:rsidR="005213A7" w:rsidRPr="005117EF" w:rsidRDefault="00A91204" w:rsidP="00681682">
      <w:r w:rsidRPr="005117EF">
        <w:fldChar w:fldCharType="begin"/>
      </w:r>
      <w:r w:rsidRPr="005117EF">
        <w:instrText xml:space="preserve"> AUTONUM  </w:instrText>
      </w:r>
      <w:r w:rsidRPr="005117EF">
        <w:fldChar w:fldCharType="end"/>
      </w:r>
      <w:r>
        <w:tab/>
        <w:t xml:space="preserve">Eine Auswertung des Grades der Beteiligung an den Tagungen der TWP im Jahr 2022 ist </w:t>
      </w:r>
      <w:r w:rsidRPr="007E45AB">
        <w:t>in Anlage II</w:t>
      </w:r>
      <w:r>
        <w:t xml:space="preserve"> dieses Dokuments wiedergegeben.  </w:t>
      </w:r>
    </w:p>
    <w:p w14:paraId="66295A8A" w14:textId="77777777" w:rsidR="005213A7" w:rsidRPr="005117EF" w:rsidRDefault="005213A7" w:rsidP="005213A7"/>
    <w:p w14:paraId="5B835339" w14:textId="77777777" w:rsidR="00F74FF9" w:rsidRDefault="005213A7" w:rsidP="00B77945">
      <w:pPr>
        <w:pStyle w:val="DecisionParagraphs"/>
      </w:pPr>
      <w:r w:rsidRPr="005117EF">
        <w:fldChar w:fldCharType="begin"/>
      </w:r>
      <w:r w:rsidRPr="005117EF">
        <w:instrText xml:space="preserve"> AUTONUM  </w:instrText>
      </w:r>
      <w:r w:rsidRPr="005117EF">
        <w:fldChar w:fldCharType="end"/>
      </w:r>
      <w:r>
        <w:tab/>
        <w:t>Der TC wird ersucht, Folgendes zur Kenntnis zu nehmen:</w:t>
      </w:r>
    </w:p>
    <w:p w14:paraId="581C8B8B" w14:textId="77777777" w:rsidR="00F74FF9" w:rsidRDefault="00F74FF9" w:rsidP="00B77945">
      <w:pPr>
        <w:pStyle w:val="DecisionParagraphs"/>
      </w:pPr>
    </w:p>
    <w:p w14:paraId="5A224B88" w14:textId="77777777" w:rsidR="00F74FF9" w:rsidRPr="007E45AB" w:rsidRDefault="00F74FF9" w:rsidP="00B77945">
      <w:pPr>
        <w:pStyle w:val="DecisionParagraphs"/>
      </w:pPr>
      <w:r>
        <w:tab/>
        <w:t>a)</w:t>
      </w:r>
      <w:r>
        <w:tab/>
        <w:t xml:space="preserve">die bei der hybriden Sitzung der TWA unter den Teilnehmern durchgeführte Zufriedenheitsumfrage, wie in </w:t>
      </w:r>
      <w:r w:rsidRPr="007E45AB">
        <w:t>Anlage I dieses Dokuments dargelegt, und</w:t>
      </w:r>
    </w:p>
    <w:p w14:paraId="70B879CB" w14:textId="77777777" w:rsidR="00F74FF9" w:rsidRPr="007E45AB" w:rsidRDefault="00F74FF9" w:rsidP="00B77945">
      <w:pPr>
        <w:pStyle w:val="DecisionParagraphs"/>
      </w:pPr>
    </w:p>
    <w:p w14:paraId="70255555" w14:textId="77777777" w:rsidR="005213A7" w:rsidRPr="005117EF" w:rsidRDefault="00F74FF9" w:rsidP="00B77945">
      <w:pPr>
        <w:pStyle w:val="DecisionParagraphs"/>
      </w:pPr>
      <w:r w:rsidRPr="007E45AB">
        <w:tab/>
        <w:t>b)</w:t>
      </w:r>
      <w:r w:rsidRPr="007E45AB">
        <w:tab/>
        <w:t>die Beteiligung an den Sitzungen der TWP im Jahr 2022, wie in Anlage II dieses Dokuments dargelegt.</w:t>
      </w:r>
    </w:p>
    <w:p w14:paraId="63478FFE" w14:textId="77777777" w:rsidR="005213A7" w:rsidRPr="007E45AB" w:rsidRDefault="005213A7" w:rsidP="005213A7">
      <w:pPr>
        <w:tabs>
          <w:tab w:val="left" w:pos="5387"/>
          <w:tab w:val="left" w:pos="5954"/>
        </w:tabs>
        <w:rPr>
          <w:sz w:val="16"/>
        </w:rPr>
      </w:pPr>
    </w:p>
    <w:p w14:paraId="4B6BF5B0" w14:textId="77777777" w:rsidR="005213A7" w:rsidRPr="005117EF" w:rsidRDefault="005213A7" w:rsidP="005213A7">
      <w:pPr>
        <w:rPr>
          <w:i/>
        </w:rPr>
      </w:pPr>
    </w:p>
    <w:p w14:paraId="07BD48CB" w14:textId="4C9C602B" w:rsidR="005213A7" w:rsidRPr="005117EF" w:rsidRDefault="005213A7" w:rsidP="005213A7">
      <w:pPr>
        <w:keepNext/>
        <w:outlineLvl w:val="0"/>
        <w:rPr>
          <w:caps/>
        </w:rPr>
      </w:pPr>
      <w:bookmarkStart w:id="4" w:name="_Toc115636185"/>
      <w:r>
        <w:rPr>
          <w:caps/>
        </w:rPr>
        <w:t>Vom TC vereinbarte Ma</w:t>
      </w:r>
      <w:r w:rsidR="001E0098">
        <w:rPr>
          <w:caps/>
        </w:rPr>
        <w:t>SS</w:t>
      </w:r>
      <w:r>
        <w:rPr>
          <w:caps/>
        </w:rPr>
        <w:t>nahmen für die physische und virtuelle Teilnahme an Sitzungen der TWP</w:t>
      </w:r>
      <w:bookmarkEnd w:id="4"/>
    </w:p>
    <w:p w14:paraId="039E3DC9" w14:textId="77777777" w:rsidR="005213A7" w:rsidRPr="005117EF" w:rsidRDefault="005213A7" w:rsidP="005213A7">
      <w:pPr>
        <w:keepNext/>
        <w:outlineLvl w:val="0"/>
        <w:rPr>
          <w:caps/>
        </w:rPr>
      </w:pPr>
    </w:p>
    <w:p w14:paraId="68B4F7AC" w14:textId="3A286BCB" w:rsidR="00DE0854" w:rsidRDefault="005213A7" w:rsidP="005213A7">
      <w:r w:rsidRPr="005117EF">
        <w:fldChar w:fldCharType="begin"/>
      </w:r>
      <w:r w:rsidRPr="005117EF">
        <w:instrText xml:space="preserve"> AUTONUM  </w:instrText>
      </w:r>
      <w:r w:rsidRPr="005117EF">
        <w:fldChar w:fldCharType="end"/>
      </w:r>
      <w:r>
        <w:tab/>
        <w:t>Auf seiner siebenundsiebzigste</w:t>
      </w:r>
      <w:r w:rsidR="00CB29C6">
        <w:t>n</w:t>
      </w:r>
      <w:r>
        <w:t xml:space="preserve"> Tagung vereinbarte der TC eine Reihe von Maßnahmen für die physische und virtuelle Teilnahme an den Sitzungen der TWP, wie </w:t>
      </w:r>
      <w:r w:rsidRPr="007E45AB">
        <w:t>in Anlage III dieses</w:t>
      </w:r>
      <w:r>
        <w:t xml:space="preserve"> Dokuments (vergleiche Dokument TC/57/25 „Bericht", Absatz 61 bis 66) dargelegt.  </w:t>
      </w:r>
    </w:p>
    <w:p w14:paraId="018E6F69" w14:textId="77777777" w:rsidR="00DE0854" w:rsidRDefault="00DE0854" w:rsidP="005213A7"/>
    <w:p w14:paraId="5054AE2A" w14:textId="77777777" w:rsidR="00321589" w:rsidRPr="005117EF" w:rsidRDefault="00DE0854" w:rsidP="005213A7">
      <w:r>
        <w:fldChar w:fldCharType="begin"/>
      </w:r>
      <w:r>
        <w:instrText xml:space="preserve"> AUTONUM  </w:instrText>
      </w:r>
      <w:r>
        <w:fldChar w:fldCharType="end"/>
      </w:r>
      <w:r>
        <w:tab/>
        <w:t>Die vereinbarten Maßnahmen wurden im Hinblick auf die TWP-Tagungen des Jahres 2022 umgesetzt, worüber in den folgenden Absätzen zum Zweck der Information und eventuellen Überarbeitung durch den TC berichtet wird.</w:t>
      </w:r>
    </w:p>
    <w:p w14:paraId="5BAA62BD" w14:textId="77777777" w:rsidR="005213A7" w:rsidRPr="005117EF" w:rsidRDefault="005213A7" w:rsidP="005213A7">
      <w:pPr>
        <w:tabs>
          <w:tab w:val="left" w:pos="864"/>
        </w:tabs>
      </w:pPr>
    </w:p>
    <w:p w14:paraId="329ADE07" w14:textId="77777777" w:rsidR="005213A7" w:rsidRPr="005117EF" w:rsidRDefault="005213A7" w:rsidP="00CA1A39">
      <w:pPr>
        <w:keepNext/>
        <w:ind w:left="567"/>
        <w:outlineLvl w:val="3"/>
        <w:rPr>
          <w:u w:val="single"/>
        </w:rPr>
      </w:pPr>
      <w:bookmarkStart w:id="5" w:name="_Toc84594396"/>
      <w:r>
        <w:rPr>
          <w:u w:val="single"/>
        </w:rPr>
        <w:t>a)</w:t>
      </w:r>
      <w:r>
        <w:rPr>
          <w:u w:val="single"/>
        </w:rPr>
        <w:tab/>
        <w:t>Virtuelle vorbereitende Arbeitstagungen im Vorfeld der TWP-Sitzungen</w:t>
      </w:r>
      <w:bookmarkEnd w:id="5"/>
    </w:p>
    <w:p w14:paraId="7A44858F" w14:textId="77777777" w:rsidR="005213A7" w:rsidRPr="005117EF" w:rsidRDefault="005213A7" w:rsidP="005213A7">
      <w:pPr>
        <w:contextualSpacing/>
        <w:rPr>
          <w:rFonts w:cs="Arial"/>
          <w:snapToGrid w:val="0"/>
        </w:rPr>
      </w:pPr>
    </w:p>
    <w:p w14:paraId="31C4C90B" w14:textId="602C54F2" w:rsidR="0095660B" w:rsidRPr="00C87574" w:rsidRDefault="005213A7" w:rsidP="005213A7">
      <w:pPr>
        <w:contextualSpacing/>
        <w:rPr>
          <w:rFonts w:cs="Arial"/>
          <w:snapToGrid w:val="0"/>
        </w:rPr>
      </w:pPr>
      <w:r w:rsidRPr="005117EF">
        <w:rPr>
          <w:rFonts w:cs="Arial"/>
          <w:snapToGrid w:val="0"/>
        </w:rPr>
        <w:fldChar w:fldCharType="begin"/>
      </w:r>
      <w:r w:rsidRPr="005117EF">
        <w:rPr>
          <w:rFonts w:cs="Arial"/>
          <w:snapToGrid w:val="0"/>
        </w:rPr>
        <w:instrText xml:space="preserve"> AUTONUM  </w:instrText>
      </w:r>
      <w:r w:rsidRPr="005117EF">
        <w:rPr>
          <w:rFonts w:cs="Arial"/>
          <w:snapToGrid w:val="0"/>
        </w:rPr>
        <w:fldChar w:fldCharType="end"/>
      </w:r>
      <w:r>
        <w:rPr>
          <w:snapToGrid w:val="0"/>
        </w:rPr>
        <w:tab/>
        <w:t xml:space="preserve">Vom 12. </w:t>
      </w:r>
      <w:r w:rsidR="001E0098">
        <w:rPr>
          <w:snapToGrid w:val="0"/>
        </w:rPr>
        <w:t>b</w:t>
      </w:r>
      <w:r>
        <w:rPr>
          <w:snapToGrid w:val="0"/>
        </w:rPr>
        <w:t xml:space="preserve">is 14. April 2022 wurden drei vorbereitende Webinare abgehalten, die in drei Teile gegliedert waren:  1) kurze Einführung in die Anleitung der UPOV, die vom Verbandsbüro und Sachverständigen der Mitglieder gegeben wurde; 2) Podiumsdiskussionen über die Erfahrungen von Mitgliedern bezüglich der behandelten Themen; 3) Fragerunde. </w:t>
      </w:r>
    </w:p>
    <w:p w14:paraId="65617BD7" w14:textId="77777777" w:rsidR="0095660B" w:rsidRPr="00C87574" w:rsidRDefault="0095660B" w:rsidP="005213A7">
      <w:pPr>
        <w:contextualSpacing/>
        <w:rPr>
          <w:rFonts w:cs="Arial"/>
          <w:snapToGrid w:val="0"/>
        </w:rPr>
      </w:pPr>
    </w:p>
    <w:p w14:paraId="67D8E6EE" w14:textId="77777777" w:rsidR="005213A7" w:rsidRPr="005117EF" w:rsidRDefault="0095660B" w:rsidP="005213A7">
      <w:pPr>
        <w:contextualSpacing/>
        <w:rPr>
          <w:rFonts w:cs="Arial"/>
          <w:snapToGrid w:val="0"/>
        </w:rPr>
      </w:pPr>
      <w:r w:rsidRPr="00C87574">
        <w:rPr>
          <w:rFonts w:cs="Arial"/>
          <w:snapToGrid w:val="0"/>
        </w:rPr>
        <w:fldChar w:fldCharType="begin"/>
      </w:r>
      <w:r w:rsidRPr="00C87574">
        <w:rPr>
          <w:rFonts w:cs="Arial"/>
          <w:snapToGrid w:val="0"/>
        </w:rPr>
        <w:instrText xml:space="preserve"> AUTONUM  </w:instrText>
      </w:r>
      <w:r w:rsidRPr="00C87574">
        <w:rPr>
          <w:rFonts w:cs="Arial"/>
          <w:snapToGrid w:val="0"/>
        </w:rPr>
        <w:fldChar w:fldCharType="end"/>
      </w:r>
      <w:r>
        <w:rPr>
          <w:snapToGrid w:val="0"/>
        </w:rPr>
        <w:tab/>
        <w:t xml:space="preserve">Die Anzahl der Teilnehmer bei den Webinaren und die Anzahl der Wiedergaben der Videoaufzeichnungen sind nachstehend genannt:  </w:t>
      </w:r>
    </w:p>
    <w:p w14:paraId="07203405" w14:textId="77777777" w:rsidR="008969C7" w:rsidRPr="005117EF" w:rsidRDefault="008969C7" w:rsidP="005213A7">
      <w:pPr>
        <w:contextualSpacing/>
        <w:rPr>
          <w:rFonts w:cs="Arial"/>
          <w:snapToGrid w:val="0"/>
        </w:rPr>
      </w:pPr>
    </w:p>
    <w:tbl>
      <w:tblPr>
        <w:tblStyle w:val="TableGrid"/>
        <w:tblW w:w="0" w:type="auto"/>
        <w:tblInd w:w="0" w:type="dxa"/>
        <w:tblLook w:val="04A0" w:firstRow="1" w:lastRow="0" w:firstColumn="1" w:lastColumn="0" w:noHBand="0" w:noVBand="1"/>
      </w:tblPr>
      <w:tblGrid>
        <w:gridCol w:w="4957"/>
        <w:gridCol w:w="2268"/>
        <w:gridCol w:w="2404"/>
      </w:tblGrid>
      <w:tr w:rsidR="008969C7" w:rsidRPr="005117EF" w14:paraId="27BDAE7B" w14:textId="77777777" w:rsidTr="00D15D24">
        <w:tc>
          <w:tcPr>
            <w:tcW w:w="4957" w:type="dxa"/>
            <w:vAlign w:val="center"/>
          </w:tcPr>
          <w:p w14:paraId="79786B72" w14:textId="77777777" w:rsidR="008969C7" w:rsidRPr="005117EF" w:rsidRDefault="008969C7" w:rsidP="00D15D24">
            <w:pPr>
              <w:contextualSpacing/>
              <w:jc w:val="center"/>
              <w:rPr>
                <w:rFonts w:cs="Arial"/>
                <w:snapToGrid w:val="0"/>
              </w:rPr>
            </w:pPr>
            <w:r>
              <w:rPr>
                <w:snapToGrid w:val="0"/>
              </w:rPr>
              <w:lastRenderedPageBreak/>
              <w:t>Titel des Webinars:</w:t>
            </w:r>
          </w:p>
        </w:tc>
        <w:tc>
          <w:tcPr>
            <w:tcW w:w="2268" w:type="dxa"/>
            <w:vAlign w:val="center"/>
          </w:tcPr>
          <w:p w14:paraId="1BBEE722" w14:textId="77777777" w:rsidR="008969C7" w:rsidRPr="005117EF" w:rsidRDefault="008969C7" w:rsidP="0096763E">
            <w:pPr>
              <w:contextualSpacing/>
              <w:jc w:val="center"/>
              <w:rPr>
                <w:rFonts w:cs="Arial"/>
                <w:snapToGrid w:val="0"/>
              </w:rPr>
            </w:pPr>
            <w:r>
              <w:rPr>
                <w:snapToGrid w:val="0"/>
              </w:rPr>
              <w:t>Anzahl Teilnehmer während des Live-Webinars:</w:t>
            </w:r>
          </w:p>
        </w:tc>
        <w:tc>
          <w:tcPr>
            <w:tcW w:w="2404" w:type="dxa"/>
            <w:vAlign w:val="center"/>
          </w:tcPr>
          <w:p w14:paraId="05B5BA6E" w14:textId="77777777" w:rsidR="008969C7" w:rsidRPr="005117EF" w:rsidRDefault="000523D5" w:rsidP="00982268">
            <w:pPr>
              <w:contextualSpacing/>
              <w:jc w:val="center"/>
              <w:rPr>
                <w:rFonts w:cs="Arial"/>
                <w:snapToGrid w:val="0"/>
              </w:rPr>
            </w:pPr>
            <w:r>
              <w:rPr>
                <w:snapToGrid w:val="0"/>
              </w:rPr>
              <w:t>Anzahl Wiedergaben der Videoaufzeichnungen*:</w:t>
            </w:r>
          </w:p>
        </w:tc>
      </w:tr>
      <w:tr w:rsidR="008969C7" w:rsidRPr="005117EF" w14:paraId="5F262A5C" w14:textId="77777777" w:rsidTr="0096763E">
        <w:tc>
          <w:tcPr>
            <w:tcW w:w="4957" w:type="dxa"/>
            <w:vAlign w:val="center"/>
          </w:tcPr>
          <w:p w14:paraId="32DB7814" w14:textId="77777777" w:rsidR="008969C7" w:rsidRPr="005117EF" w:rsidRDefault="00CA1A39" w:rsidP="0096763E">
            <w:pPr>
              <w:contextualSpacing/>
              <w:jc w:val="left"/>
              <w:rPr>
                <w:rFonts w:cs="Arial"/>
                <w:snapToGrid w:val="0"/>
              </w:rPr>
            </w:pPr>
            <w:r>
              <w:rPr>
                <w:snapToGrid w:val="0"/>
              </w:rPr>
              <w:t>Wie kann die DUS-Prüfung mit Hilfe der vom Antragsteller gemachten Angaben organisiert werden?</w:t>
            </w:r>
          </w:p>
          <w:p w14:paraId="289A777A" w14:textId="77777777" w:rsidR="0096763E" w:rsidRPr="005117EF" w:rsidRDefault="0096763E" w:rsidP="0096763E">
            <w:pPr>
              <w:contextualSpacing/>
              <w:jc w:val="left"/>
              <w:rPr>
                <w:rFonts w:cs="Arial"/>
                <w:snapToGrid w:val="0"/>
                <w:highlight w:val="cyan"/>
              </w:rPr>
            </w:pPr>
          </w:p>
        </w:tc>
        <w:tc>
          <w:tcPr>
            <w:tcW w:w="2268" w:type="dxa"/>
            <w:vAlign w:val="center"/>
          </w:tcPr>
          <w:p w14:paraId="48E63F7D" w14:textId="77777777" w:rsidR="008969C7" w:rsidRPr="005117EF" w:rsidRDefault="00CA1A39" w:rsidP="0096763E">
            <w:pPr>
              <w:contextualSpacing/>
              <w:jc w:val="center"/>
              <w:rPr>
                <w:rFonts w:cs="Arial"/>
                <w:snapToGrid w:val="0"/>
              </w:rPr>
            </w:pPr>
            <w:r>
              <w:rPr>
                <w:snapToGrid w:val="0"/>
              </w:rPr>
              <w:t>157</w:t>
            </w:r>
          </w:p>
        </w:tc>
        <w:tc>
          <w:tcPr>
            <w:tcW w:w="2404" w:type="dxa"/>
            <w:vAlign w:val="center"/>
          </w:tcPr>
          <w:p w14:paraId="441E72C8" w14:textId="77777777" w:rsidR="008969C7" w:rsidRPr="005117EF" w:rsidRDefault="00D15D24" w:rsidP="0096763E">
            <w:pPr>
              <w:contextualSpacing/>
              <w:jc w:val="center"/>
              <w:rPr>
                <w:rFonts w:cs="Arial"/>
                <w:snapToGrid w:val="0"/>
              </w:rPr>
            </w:pPr>
            <w:r>
              <w:rPr>
                <w:snapToGrid w:val="0"/>
              </w:rPr>
              <w:t>47</w:t>
            </w:r>
          </w:p>
        </w:tc>
      </w:tr>
      <w:tr w:rsidR="008969C7" w:rsidRPr="005117EF" w14:paraId="74D5FB38" w14:textId="77777777" w:rsidTr="0096763E">
        <w:tc>
          <w:tcPr>
            <w:tcW w:w="4957" w:type="dxa"/>
            <w:vAlign w:val="center"/>
          </w:tcPr>
          <w:p w14:paraId="5634051B" w14:textId="77777777" w:rsidR="008969C7" w:rsidRPr="005117EF" w:rsidRDefault="00CA1A39" w:rsidP="0096763E">
            <w:pPr>
              <w:contextualSpacing/>
              <w:jc w:val="left"/>
              <w:rPr>
                <w:rFonts w:cs="Arial"/>
                <w:snapToGrid w:val="0"/>
              </w:rPr>
            </w:pPr>
            <w:r>
              <w:rPr>
                <w:snapToGrid w:val="0"/>
              </w:rPr>
              <w:t xml:space="preserve">Krankheitsresistenz und physiologische Merkmale bei der DUS-Prüfung </w:t>
            </w:r>
          </w:p>
          <w:p w14:paraId="24B4B60D" w14:textId="77777777" w:rsidR="0096763E" w:rsidRPr="005117EF" w:rsidRDefault="0096763E" w:rsidP="0096763E">
            <w:pPr>
              <w:contextualSpacing/>
              <w:jc w:val="left"/>
              <w:rPr>
                <w:rFonts w:cs="Arial"/>
                <w:snapToGrid w:val="0"/>
                <w:highlight w:val="cyan"/>
              </w:rPr>
            </w:pPr>
          </w:p>
        </w:tc>
        <w:tc>
          <w:tcPr>
            <w:tcW w:w="2268" w:type="dxa"/>
            <w:vAlign w:val="center"/>
          </w:tcPr>
          <w:p w14:paraId="43B8D103" w14:textId="77777777" w:rsidR="008969C7" w:rsidRPr="005117EF" w:rsidRDefault="00CA1A39" w:rsidP="0096763E">
            <w:pPr>
              <w:contextualSpacing/>
              <w:jc w:val="center"/>
              <w:rPr>
                <w:rFonts w:cs="Arial"/>
                <w:snapToGrid w:val="0"/>
              </w:rPr>
            </w:pPr>
            <w:r>
              <w:rPr>
                <w:snapToGrid w:val="0"/>
              </w:rPr>
              <w:t>125</w:t>
            </w:r>
          </w:p>
        </w:tc>
        <w:tc>
          <w:tcPr>
            <w:tcW w:w="2404" w:type="dxa"/>
            <w:vAlign w:val="center"/>
          </w:tcPr>
          <w:p w14:paraId="24373416" w14:textId="77777777" w:rsidR="008969C7" w:rsidRPr="005117EF" w:rsidRDefault="00D15D24" w:rsidP="0096763E">
            <w:pPr>
              <w:contextualSpacing/>
              <w:jc w:val="center"/>
              <w:rPr>
                <w:rFonts w:cs="Arial"/>
                <w:snapToGrid w:val="0"/>
              </w:rPr>
            </w:pPr>
            <w:r>
              <w:rPr>
                <w:snapToGrid w:val="0"/>
              </w:rPr>
              <w:t>27</w:t>
            </w:r>
          </w:p>
        </w:tc>
      </w:tr>
      <w:tr w:rsidR="008969C7" w:rsidRPr="005117EF" w14:paraId="1A32874D" w14:textId="77777777" w:rsidTr="0096763E">
        <w:tc>
          <w:tcPr>
            <w:tcW w:w="4957" w:type="dxa"/>
            <w:vAlign w:val="center"/>
          </w:tcPr>
          <w:p w14:paraId="50137B45" w14:textId="77777777" w:rsidR="008969C7" w:rsidRPr="005117EF" w:rsidRDefault="00CA1A39" w:rsidP="0096763E">
            <w:pPr>
              <w:contextualSpacing/>
              <w:jc w:val="left"/>
              <w:rPr>
                <w:rFonts w:cs="Arial"/>
                <w:snapToGrid w:val="0"/>
              </w:rPr>
            </w:pPr>
            <w:r>
              <w:rPr>
                <w:snapToGrid w:val="0"/>
              </w:rPr>
              <w:t>Datenverarbeitungsverfahren bei der DUS-Prüfung</w:t>
            </w:r>
          </w:p>
          <w:p w14:paraId="166CDD83" w14:textId="77777777" w:rsidR="0096763E" w:rsidRPr="005117EF" w:rsidRDefault="0096763E" w:rsidP="0096763E">
            <w:pPr>
              <w:contextualSpacing/>
              <w:jc w:val="left"/>
              <w:rPr>
                <w:rFonts w:cs="Arial"/>
                <w:snapToGrid w:val="0"/>
              </w:rPr>
            </w:pPr>
          </w:p>
          <w:p w14:paraId="697A9D17" w14:textId="77777777" w:rsidR="0096763E" w:rsidRPr="005117EF" w:rsidRDefault="0096763E" w:rsidP="0096763E">
            <w:pPr>
              <w:contextualSpacing/>
              <w:jc w:val="left"/>
              <w:rPr>
                <w:rFonts w:cs="Arial"/>
                <w:snapToGrid w:val="0"/>
                <w:highlight w:val="cyan"/>
              </w:rPr>
            </w:pPr>
          </w:p>
        </w:tc>
        <w:tc>
          <w:tcPr>
            <w:tcW w:w="2268" w:type="dxa"/>
            <w:vAlign w:val="center"/>
          </w:tcPr>
          <w:p w14:paraId="1FE96588" w14:textId="77777777" w:rsidR="008969C7" w:rsidRPr="005117EF" w:rsidRDefault="00CA1A39" w:rsidP="0096763E">
            <w:pPr>
              <w:contextualSpacing/>
              <w:jc w:val="center"/>
              <w:rPr>
                <w:rFonts w:cs="Arial"/>
                <w:snapToGrid w:val="0"/>
              </w:rPr>
            </w:pPr>
            <w:r>
              <w:rPr>
                <w:snapToGrid w:val="0"/>
              </w:rPr>
              <w:t>117</w:t>
            </w:r>
          </w:p>
        </w:tc>
        <w:tc>
          <w:tcPr>
            <w:tcW w:w="2404" w:type="dxa"/>
            <w:vAlign w:val="center"/>
          </w:tcPr>
          <w:p w14:paraId="57E8D4A4" w14:textId="77777777" w:rsidR="008969C7" w:rsidRPr="005117EF" w:rsidRDefault="00D15D24" w:rsidP="0096763E">
            <w:pPr>
              <w:contextualSpacing/>
              <w:jc w:val="center"/>
              <w:rPr>
                <w:rFonts w:cs="Arial"/>
                <w:snapToGrid w:val="0"/>
              </w:rPr>
            </w:pPr>
            <w:r>
              <w:rPr>
                <w:snapToGrid w:val="0"/>
              </w:rPr>
              <w:t>46</w:t>
            </w:r>
          </w:p>
        </w:tc>
      </w:tr>
    </w:tbl>
    <w:p w14:paraId="1F7D41C8" w14:textId="77777777" w:rsidR="008969C7" w:rsidRPr="007E45AB" w:rsidRDefault="0096763E" w:rsidP="005213A7">
      <w:pPr>
        <w:contextualSpacing/>
        <w:rPr>
          <w:rFonts w:cs="Arial"/>
          <w:snapToGrid w:val="0"/>
        </w:rPr>
      </w:pPr>
      <w:r w:rsidRPr="007E45AB">
        <w:rPr>
          <w:snapToGrid w:val="0"/>
        </w:rPr>
        <w:t>* seit 11. Juli 2022</w:t>
      </w:r>
    </w:p>
    <w:p w14:paraId="235160F6" w14:textId="77777777" w:rsidR="0096763E" w:rsidRPr="005117EF" w:rsidRDefault="0096763E" w:rsidP="005213A7">
      <w:pPr>
        <w:contextualSpacing/>
        <w:rPr>
          <w:rFonts w:cs="Arial"/>
          <w:snapToGrid w:val="0"/>
        </w:rPr>
      </w:pPr>
    </w:p>
    <w:p w14:paraId="040185E7" w14:textId="3BBC22F0" w:rsidR="008969C7" w:rsidRPr="005117EF" w:rsidRDefault="008969C7" w:rsidP="005213A7">
      <w:pPr>
        <w:contextualSpacing/>
        <w:rPr>
          <w:rFonts w:cs="Arial"/>
          <w:snapToGrid w:val="0"/>
        </w:rPr>
      </w:pPr>
      <w:r w:rsidRPr="005117EF">
        <w:rPr>
          <w:rFonts w:cs="Arial"/>
          <w:snapToGrid w:val="0"/>
        </w:rPr>
        <w:fldChar w:fldCharType="begin"/>
      </w:r>
      <w:r w:rsidRPr="005117EF">
        <w:rPr>
          <w:rFonts w:cs="Arial"/>
          <w:snapToGrid w:val="0"/>
        </w:rPr>
        <w:instrText xml:space="preserve"> AUTONUM  </w:instrText>
      </w:r>
      <w:r w:rsidRPr="005117EF">
        <w:rPr>
          <w:rFonts w:cs="Arial"/>
          <w:snapToGrid w:val="0"/>
        </w:rPr>
        <w:fldChar w:fldCharType="end"/>
      </w:r>
      <w:r>
        <w:rPr>
          <w:snapToGrid w:val="0"/>
        </w:rPr>
        <w:tab/>
        <w:t>Weitere Einzelheiten zu den vorbereitenden Webinare</w:t>
      </w:r>
      <w:r w:rsidR="00CB29C6">
        <w:rPr>
          <w:snapToGrid w:val="0"/>
        </w:rPr>
        <w:t>n</w:t>
      </w:r>
      <w:r>
        <w:rPr>
          <w:snapToGrid w:val="0"/>
        </w:rPr>
        <w:t xml:space="preserve"> sind in Dokument TC/58/14 „Vorbereitende Arbeitstagungen“ wiedergegeben. </w:t>
      </w:r>
    </w:p>
    <w:p w14:paraId="497A9BCD" w14:textId="77777777" w:rsidR="008969C7" w:rsidRPr="005117EF" w:rsidRDefault="008969C7" w:rsidP="005213A7">
      <w:pPr>
        <w:contextualSpacing/>
        <w:rPr>
          <w:rFonts w:cs="Arial"/>
          <w:snapToGrid w:val="0"/>
        </w:rPr>
      </w:pPr>
    </w:p>
    <w:p w14:paraId="7FB7D9BE" w14:textId="77777777" w:rsidR="005213A7" w:rsidRPr="005117EF" w:rsidRDefault="005213A7" w:rsidP="005213A7">
      <w:pPr>
        <w:jc w:val="center"/>
        <w:rPr>
          <w:rFonts w:cs="Arial"/>
          <w:snapToGrid w:val="0"/>
        </w:rPr>
      </w:pPr>
    </w:p>
    <w:p w14:paraId="4B2938CC" w14:textId="7C0D47AD" w:rsidR="005213A7" w:rsidRPr="005117EF" w:rsidRDefault="005213A7" w:rsidP="00C87574">
      <w:pPr>
        <w:keepNext/>
        <w:keepLines/>
        <w:ind w:left="567"/>
        <w:outlineLvl w:val="3"/>
        <w:rPr>
          <w:u w:val="single"/>
        </w:rPr>
      </w:pPr>
      <w:bookmarkStart w:id="6" w:name="_Toc84594397"/>
      <w:r>
        <w:rPr>
          <w:u w:val="single"/>
        </w:rPr>
        <w:t>b)</w:t>
      </w:r>
      <w:r>
        <w:rPr>
          <w:u w:val="single"/>
        </w:rPr>
        <w:tab/>
        <w:t>Vor den Sitzungen zu übermittelnde Be</w:t>
      </w:r>
      <w:r w:rsidR="00C90A00">
        <w:rPr>
          <w:u w:val="single"/>
        </w:rPr>
        <w:t>merkungen und Fragen zu den TWP</w:t>
      </w:r>
      <w:r w:rsidR="00C90A00">
        <w:rPr>
          <w:u w:val="single"/>
        </w:rPr>
        <w:noBreakHyphen/>
      </w:r>
      <w:r>
        <w:rPr>
          <w:u w:val="single"/>
        </w:rPr>
        <w:t>Sitzungsdokumenten</w:t>
      </w:r>
      <w:bookmarkEnd w:id="6"/>
    </w:p>
    <w:p w14:paraId="0774BDCF" w14:textId="77777777" w:rsidR="005213A7" w:rsidRPr="005117EF" w:rsidRDefault="005213A7" w:rsidP="00C87574">
      <w:pPr>
        <w:keepNext/>
        <w:rPr>
          <w:snapToGrid w:val="0"/>
        </w:rPr>
      </w:pPr>
    </w:p>
    <w:p w14:paraId="24A25D8E" w14:textId="7DB56C02" w:rsidR="005213A7" w:rsidRPr="005117EF" w:rsidRDefault="005213A7" w:rsidP="00C87574">
      <w:pPr>
        <w:keepNext/>
        <w:keepLines/>
        <w:rPr>
          <w:snapToGrid w:val="0"/>
        </w:rPr>
      </w:pPr>
      <w:r w:rsidRPr="005117EF">
        <w:rPr>
          <w:snapToGrid w:val="0"/>
        </w:rPr>
        <w:fldChar w:fldCharType="begin"/>
      </w:r>
      <w:r w:rsidRPr="005117EF">
        <w:rPr>
          <w:snapToGrid w:val="0"/>
        </w:rPr>
        <w:instrText xml:space="preserve"> AUTONUM  </w:instrText>
      </w:r>
      <w:r w:rsidRPr="005117EF">
        <w:rPr>
          <w:snapToGrid w:val="0"/>
        </w:rPr>
        <w:fldChar w:fldCharType="end"/>
      </w:r>
      <w:r>
        <w:rPr>
          <w:snapToGrid w:val="0"/>
        </w:rPr>
        <w:tab/>
        <w:t xml:space="preserve">Die zu den TWP-Sitzungen angemeldeten Teilnehmer wurden gebeten, ihre Bemerkungen zu den Prüfungsrichtlinien und Dokumenten spätestens zwei Wochen vor der jeweiligen Sitzung einzureichen. Die eingereichten Bemerkungen wurden gesammelt und eine Woche vor den Sitzungen verteilt. Im Verlauf der Sitzungen wurden die Bemerkungen unter dem jeweiligen Tagesordnungspunkt angesprochen. </w:t>
      </w:r>
    </w:p>
    <w:p w14:paraId="03EBE2A3" w14:textId="77777777" w:rsidR="0059442A" w:rsidRPr="005117EF" w:rsidRDefault="0059442A" w:rsidP="005213A7">
      <w:pPr>
        <w:rPr>
          <w:snapToGrid w:val="0"/>
        </w:rPr>
      </w:pPr>
    </w:p>
    <w:p w14:paraId="0B6236B9" w14:textId="1CC50E1D" w:rsidR="0059442A" w:rsidRPr="005117EF" w:rsidRDefault="0059442A" w:rsidP="005213A7">
      <w:pPr>
        <w:rPr>
          <w:snapToGrid w:val="0"/>
        </w:rPr>
      </w:pPr>
      <w:r w:rsidRPr="005117EF">
        <w:rPr>
          <w:snapToGrid w:val="0"/>
        </w:rPr>
        <w:fldChar w:fldCharType="begin"/>
      </w:r>
      <w:r w:rsidRPr="005117EF">
        <w:rPr>
          <w:snapToGrid w:val="0"/>
        </w:rPr>
        <w:instrText xml:space="preserve"> AUTONUM  </w:instrText>
      </w:r>
      <w:r w:rsidRPr="005117EF">
        <w:rPr>
          <w:snapToGrid w:val="0"/>
        </w:rPr>
        <w:fldChar w:fldCharType="end"/>
      </w:r>
      <w:r>
        <w:rPr>
          <w:snapToGrid w:val="0"/>
        </w:rPr>
        <w:tab/>
        <w:t>Im Rahmen dieses Verfahrens gab es viele Bemerkungen zu den Prüfungsrichtlinien. Auf sie entfiel auch der Großteil der Bemerkungen, die im Vorfeld der Sitzungen eingereicht worden waren. Die Anzahl der Bemerkungen, die während des Erstellungszeitraums für die Prüfungsrichtlinien (drei Monate vor den Sitzungen) mit Hilfe der webbasierten TG-Mustervorlage eingereicht wurden, war gering.</w:t>
      </w:r>
    </w:p>
    <w:p w14:paraId="51DA10D3" w14:textId="77777777" w:rsidR="005213A7" w:rsidRDefault="005213A7" w:rsidP="005213A7">
      <w:pPr>
        <w:rPr>
          <w:snapToGrid w:val="0"/>
        </w:rPr>
      </w:pPr>
    </w:p>
    <w:p w14:paraId="35C462A4" w14:textId="77777777" w:rsidR="004D710B" w:rsidRPr="005117EF" w:rsidRDefault="004D710B" w:rsidP="005213A7">
      <w:pPr>
        <w:rPr>
          <w:snapToGrid w:val="0"/>
        </w:rPr>
      </w:pPr>
    </w:p>
    <w:p w14:paraId="4A090E4F" w14:textId="77777777" w:rsidR="005213A7" w:rsidRPr="005117EF" w:rsidRDefault="005213A7" w:rsidP="005213A7">
      <w:pPr>
        <w:keepNext/>
        <w:ind w:left="567"/>
        <w:outlineLvl w:val="3"/>
        <w:rPr>
          <w:u w:val="single"/>
        </w:rPr>
      </w:pPr>
      <w:bookmarkStart w:id="7" w:name="_Toc84594398"/>
      <w:r>
        <w:rPr>
          <w:u w:val="single"/>
        </w:rPr>
        <w:t>c)</w:t>
      </w:r>
      <w:r>
        <w:rPr>
          <w:u w:val="single"/>
        </w:rPr>
        <w:tab/>
        <w:t>Abwechselnd ein Jahr mit physischen und ein Jahr mit virtuellen Sitzungen</w:t>
      </w:r>
      <w:bookmarkEnd w:id="7"/>
    </w:p>
    <w:p w14:paraId="5876D9A5" w14:textId="77777777" w:rsidR="005213A7" w:rsidRPr="005117EF" w:rsidRDefault="005213A7" w:rsidP="005213A7"/>
    <w:p w14:paraId="62886CD3" w14:textId="522CA892" w:rsidR="00BF7EDB" w:rsidRDefault="005213A7" w:rsidP="005213A7">
      <w:r w:rsidRPr="005117EF">
        <w:fldChar w:fldCharType="begin"/>
      </w:r>
      <w:r w:rsidRPr="005117EF">
        <w:instrText xml:space="preserve"> AUTONUM  </w:instrText>
      </w:r>
      <w:r w:rsidRPr="005117EF">
        <w:fldChar w:fldCharType="end"/>
      </w:r>
      <w:r>
        <w:tab/>
        <w:t xml:space="preserve">Im Jahr 2022 veranstaltete die TWA ein (hybrides) Präsenztreffen, während die TWV, TWO und TWF ihre Sitzungen virtuell abhielten. Die TWF und die TWV haben vorgeschlagen, im Jahr 2023 physische Sitzungen abzuhalten. Die TWA und die TWO haben vorgeschlagen, virtuelle Sitzungen abzuhalten.  </w:t>
      </w:r>
    </w:p>
    <w:p w14:paraId="26C3CB59" w14:textId="77777777" w:rsidR="00982268" w:rsidRPr="005117EF" w:rsidRDefault="00982268" w:rsidP="005213A7"/>
    <w:p w14:paraId="405CD000" w14:textId="77777777" w:rsidR="005213A7" w:rsidRPr="005117EF" w:rsidRDefault="00BF7EDB" w:rsidP="00BF7EDB">
      <w:r w:rsidRPr="005117EF">
        <w:fldChar w:fldCharType="begin"/>
      </w:r>
      <w:r w:rsidRPr="005117EF">
        <w:instrText xml:space="preserve"> AUTONUM  </w:instrText>
      </w:r>
      <w:r w:rsidRPr="005117EF">
        <w:fldChar w:fldCharType="end"/>
      </w:r>
      <w:r>
        <w:tab/>
        <w:t xml:space="preserve">Die TWM wird ihre erste Sitzung auf elektronischem Wege abhalten und feststellen, ob Bedarf an einem künftigen physischen Treffen besteht. </w:t>
      </w:r>
    </w:p>
    <w:p w14:paraId="43A47275" w14:textId="77777777" w:rsidR="005213A7" w:rsidRDefault="005213A7" w:rsidP="005213A7"/>
    <w:p w14:paraId="16C7BFE8" w14:textId="77777777" w:rsidR="004D710B" w:rsidRPr="005117EF" w:rsidRDefault="004D710B" w:rsidP="005213A7"/>
    <w:p w14:paraId="0819F31D" w14:textId="77777777" w:rsidR="005213A7" w:rsidRPr="005117EF" w:rsidRDefault="005213A7" w:rsidP="005213A7">
      <w:pPr>
        <w:keepNext/>
        <w:ind w:left="567"/>
        <w:outlineLvl w:val="3"/>
        <w:rPr>
          <w:u w:val="single"/>
        </w:rPr>
      </w:pPr>
      <w:bookmarkStart w:id="8" w:name="_Toc84594399"/>
      <w:r>
        <w:rPr>
          <w:u w:val="single"/>
        </w:rPr>
        <w:t>d)</w:t>
      </w:r>
      <w:r>
        <w:rPr>
          <w:u w:val="single"/>
        </w:rPr>
        <w:tab/>
        <w:t>Elektronische Teilnahme an physischen TWP-Sitzungen</w:t>
      </w:r>
      <w:bookmarkEnd w:id="8"/>
    </w:p>
    <w:p w14:paraId="66904C1E" w14:textId="77777777" w:rsidR="005213A7" w:rsidRPr="005117EF" w:rsidRDefault="005213A7" w:rsidP="005213A7">
      <w:pPr>
        <w:keepNext/>
        <w:ind w:left="720"/>
        <w:contextualSpacing/>
        <w:rPr>
          <w:snapToGrid w:val="0"/>
        </w:rPr>
      </w:pPr>
    </w:p>
    <w:p w14:paraId="48C4F7A9" w14:textId="7397025F" w:rsidR="005213A7" w:rsidRPr="005117EF" w:rsidRDefault="006857B0" w:rsidP="006857B0">
      <w:pPr>
        <w:tabs>
          <w:tab w:val="left" w:pos="567"/>
        </w:tabs>
        <w:contextualSpacing/>
      </w:pPr>
      <w:r w:rsidRPr="005117EF">
        <w:fldChar w:fldCharType="begin"/>
      </w:r>
      <w:r w:rsidRPr="005117EF">
        <w:instrText xml:space="preserve"> AUTONUM  </w:instrText>
      </w:r>
      <w:r w:rsidRPr="005117EF">
        <w:fldChar w:fldCharType="end"/>
      </w:r>
      <w:r>
        <w:tab/>
        <w:t>Die Möglichkeit einer elektronischen</w:t>
      </w:r>
      <w:r w:rsidR="001E7467">
        <w:t xml:space="preserve"> </w:t>
      </w:r>
      <w:r>
        <w:t xml:space="preserve">Teilnahme war bei der Tagung der TWA im Jahr 2022 in Cambridge, Vereinigtes Königreich gegeben. Die Online-Teilnehmer konnten sich an der Tagung der TWA beteiligen; ausgenommen hiervon waren nur die digitalen Beiträge und die während der Diskussionssitzung über molekulare Verfahren organisierten Teilgruppen. </w:t>
      </w:r>
    </w:p>
    <w:p w14:paraId="475DE34A" w14:textId="77777777" w:rsidR="006B1FA0" w:rsidRPr="005117EF" w:rsidRDefault="006B1FA0" w:rsidP="006857B0">
      <w:pPr>
        <w:tabs>
          <w:tab w:val="left" w:pos="567"/>
        </w:tabs>
        <w:contextualSpacing/>
      </w:pPr>
    </w:p>
    <w:p w14:paraId="77E56000" w14:textId="4F863EC9" w:rsidR="006857B0" w:rsidRDefault="006B1FA0" w:rsidP="006857B0">
      <w:pPr>
        <w:tabs>
          <w:tab w:val="left" w:pos="567"/>
        </w:tabs>
        <w:contextualSpacing/>
      </w:pPr>
      <w:r w:rsidRPr="005117EF">
        <w:fldChar w:fldCharType="begin"/>
      </w:r>
      <w:r w:rsidRPr="005117EF">
        <w:instrText xml:space="preserve"> AUTONUM  </w:instrText>
      </w:r>
      <w:r w:rsidRPr="005117EF">
        <w:fldChar w:fldCharType="end"/>
      </w:r>
      <w:r>
        <w:tab/>
        <w:t xml:space="preserve">Eine unter den Online- und Präsenzteilnehmern der TWA-Tagung durchgeführte Zufriedenheitsumfrage ist </w:t>
      </w:r>
      <w:r w:rsidRPr="00C90A00">
        <w:t>in An</w:t>
      </w:r>
      <w:r w:rsidR="001E0098" w:rsidRPr="00C90A00">
        <w:t>lage</w:t>
      </w:r>
      <w:r w:rsidRPr="00C90A00">
        <w:t xml:space="preserve"> I dieses Dokuments</w:t>
      </w:r>
      <w:r>
        <w:t xml:space="preserve"> wiedergegeben.</w:t>
      </w:r>
    </w:p>
    <w:p w14:paraId="35A0E333" w14:textId="77777777" w:rsidR="000523D5" w:rsidRDefault="000523D5" w:rsidP="006857B0">
      <w:pPr>
        <w:tabs>
          <w:tab w:val="left" w:pos="567"/>
        </w:tabs>
        <w:contextualSpacing/>
      </w:pPr>
    </w:p>
    <w:p w14:paraId="7838F776" w14:textId="75FAEF93" w:rsidR="000523D5" w:rsidRPr="005117EF" w:rsidRDefault="000523D5" w:rsidP="006857B0">
      <w:pPr>
        <w:tabs>
          <w:tab w:val="left" w:pos="567"/>
        </w:tabs>
        <w:contextualSpacing/>
      </w:pPr>
      <w:r>
        <w:fldChar w:fldCharType="begin"/>
      </w:r>
      <w:r>
        <w:instrText xml:space="preserve"> AUTONUM  </w:instrText>
      </w:r>
      <w:r>
        <w:fldChar w:fldCharType="end"/>
      </w:r>
      <w:r>
        <w:tab/>
        <w:t>Für die im Jahr 2023 physisch stattfindenden Tagungen der TWP wird die ausrichtende TWP in Abstimmung mit dem Verbandsbüro eine Sitzungsplattform für die elektronische Teilnahme zumindest im Rahmen der Gespräche der Untergruppen zu Prüfungsrichtlinien bereitstellen.</w:t>
      </w:r>
      <w:r w:rsidR="001E0098">
        <w:t xml:space="preserve"> </w:t>
      </w:r>
      <w:r>
        <w:t>Durch diese Maßnahme soll die Teilnahme von Pflanzensachverständigen ermöglicht werden, die sonst nicht auf den Sitzungen der TWP vertreten sind.</w:t>
      </w:r>
    </w:p>
    <w:p w14:paraId="3C7A6533" w14:textId="77777777" w:rsidR="006857B0" w:rsidRDefault="006857B0" w:rsidP="006857B0">
      <w:pPr>
        <w:tabs>
          <w:tab w:val="left" w:pos="567"/>
        </w:tabs>
        <w:contextualSpacing/>
      </w:pPr>
    </w:p>
    <w:p w14:paraId="3E892EC4" w14:textId="77777777" w:rsidR="00DE6860" w:rsidRPr="005117EF" w:rsidRDefault="00DE6860" w:rsidP="006857B0">
      <w:pPr>
        <w:tabs>
          <w:tab w:val="left" w:pos="567"/>
        </w:tabs>
        <w:contextualSpacing/>
      </w:pPr>
    </w:p>
    <w:p w14:paraId="2FD3FBDB" w14:textId="77777777" w:rsidR="005213A7" w:rsidRPr="00C07AB8" w:rsidRDefault="005213A7" w:rsidP="005213A7">
      <w:pPr>
        <w:keepNext/>
        <w:ind w:left="567"/>
        <w:outlineLvl w:val="3"/>
        <w:rPr>
          <w:u w:val="single"/>
        </w:rPr>
      </w:pPr>
      <w:r w:rsidRPr="00C07AB8">
        <w:rPr>
          <w:iCs/>
          <w:u w:val="single"/>
        </w:rPr>
        <w:t>e)</w:t>
      </w:r>
      <w:r w:rsidRPr="00C07AB8">
        <w:rPr>
          <w:iCs/>
          <w:u w:val="single"/>
        </w:rPr>
        <w:tab/>
        <w:t>Technische Arbeitsgruppe für Prüfmethoden und -techniken (TWM)</w:t>
      </w:r>
    </w:p>
    <w:p w14:paraId="7271D48D" w14:textId="77777777" w:rsidR="005213A7" w:rsidRPr="005117EF" w:rsidRDefault="005213A7" w:rsidP="005213A7"/>
    <w:p w14:paraId="13F416D1" w14:textId="0342FBAA" w:rsidR="001634A0" w:rsidRPr="005117EF" w:rsidRDefault="006B1FA0" w:rsidP="005213A7">
      <w:r w:rsidRPr="005117EF">
        <w:fldChar w:fldCharType="begin"/>
      </w:r>
      <w:r w:rsidRPr="005117EF">
        <w:instrText xml:space="preserve"> AUTONUM  </w:instrText>
      </w:r>
      <w:r w:rsidRPr="005117EF">
        <w:fldChar w:fldCharType="end"/>
      </w:r>
      <w:r>
        <w:tab/>
        <w:t>Die Technische Arbeitsgruppe für Prüfmethoden und -techniken (TWM) wird ihre erste Sitzung vom 19. bis 24. September 2022 virtuell abhalten. Stellungnahmen der TWP werden in einer Ergänzung zu diesem Dokument wiedergegeben.</w:t>
      </w:r>
    </w:p>
    <w:p w14:paraId="161C117E" w14:textId="77777777" w:rsidR="000E7501" w:rsidRDefault="000E7501" w:rsidP="005213A7"/>
    <w:p w14:paraId="4DD7BFC7" w14:textId="77777777" w:rsidR="00DD1F41" w:rsidRPr="005117EF" w:rsidRDefault="00DD1F41" w:rsidP="005213A7"/>
    <w:p w14:paraId="68E50730" w14:textId="77777777" w:rsidR="005213A7" w:rsidRPr="005117EF" w:rsidRDefault="005213A7" w:rsidP="005213A7">
      <w:pPr>
        <w:keepNext/>
        <w:ind w:left="567"/>
        <w:outlineLvl w:val="3"/>
        <w:rPr>
          <w:rFonts w:cs="Arial"/>
          <w:u w:val="single"/>
        </w:rPr>
      </w:pPr>
      <w:r>
        <w:rPr>
          <w:u w:val="single"/>
        </w:rPr>
        <w:t>f)</w:t>
      </w:r>
      <w:r>
        <w:rPr>
          <w:u w:val="single"/>
        </w:rPr>
        <w:tab/>
        <w:t xml:space="preserve">Berichterstattung und Prüfung von Maßnahmen </w:t>
      </w:r>
    </w:p>
    <w:p w14:paraId="3551AABC" w14:textId="77777777" w:rsidR="005213A7" w:rsidRPr="005117EF" w:rsidRDefault="005213A7" w:rsidP="005213A7">
      <w:pPr>
        <w:rPr>
          <w:rFonts w:cs="Arial"/>
          <w:i/>
        </w:rPr>
      </w:pPr>
    </w:p>
    <w:p w14:paraId="190FB029" w14:textId="77777777" w:rsidR="00757F5F" w:rsidRDefault="005213A7" w:rsidP="005213A7">
      <w:r w:rsidRPr="005117EF">
        <w:fldChar w:fldCharType="begin"/>
      </w:r>
      <w:r w:rsidRPr="005117EF">
        <w:instrText xml:space="preserve"> AUTONUM  </w:instrText>
      </w:r>
      <w:r w:rsidRPr="005117EF">
        <w:fldChar w:fldCharType="end"/>
      </w:r>
      <w:r>
        <w:tab/>
        <w:t xml:space="preserve">Dieses Dokument berichtet über die Maßnahmen, die zur Prüfung und Berücksichtigung durch den TC auf dessen achtundfünfzigster Tagung angenommen wurden (vergleiche Dokument TC/ 57/25 „Bericht“, Absätze 65 und 66).  </w:t>
      </w:r>
    </w:p>
    <w:p w14:paraId="09E5E1C6" w14:textId="77777777" w:rsidR="00982268" w:rsidRDefault="00982268" w:rsidP="005213A7"/>
    <w:p w14:paraId="53132A57" w14:textId="3BBD53B1" w:rsidR="00757F5F" w:rsidRPr="005117EF" w:rsidRDefault="00757F5F" w:rsidP="005213A7">
      <w:r>
        <w:fldChar w:fldCharType="begin"/>
      </w:r>
      <w:r>
        <w:instrText xml:space="preserve"> AUTONUM  </w:instrText>
      </w:r>
      <w:r>
        <w:fldChar w:fldCharType="end"/>
      </w:r>
      <w:r>
        <w:tab/>
        <w:t>Der TC vereinbarte auf seiner siebenundsiebzigste</w:t>
      </w:r>
      <w:r w:rsidR="00CB29C6">
        <w:t>n</w:t>
      </w:r>
      <w:r>
        <w:t xml:space="preserve"> Tagung, das Verbandsbüro zu ersuchen, eine Befragung zu den Bedürfnissen von Mitgliedern und Beobachtern bezüglich der TWP durchzuführen und dem TC auf seiner achtundfünfzigsten Tagung hierüber Bericht zu erstatten. Das Ergebnis der Befragung ist in Dokument TC/58/18 „Verbesserung der von der UPOV geleisteten technischen Unterstützung bei der DUS-Prüfung“ berücksichtigt.</w:t>
      </w:r>
    </w:p>
    <w:p w14:paraId="214C3B67" w14:textId="77777777" w:rsidR="00EC53AD" w:rsidRPr="005117EF" w:rsidRDefault="00EC53AD" w:rsidP="00B77945">
      <w:pPr>
        <w:pStyle w:val="DecisionParagraphs"/>
      </w:pPr>
    </w:p>
    <w:p w14:paraId="048F9233" w14:textId="77777777" w:rsidR="00BA0D87" w:rsidRPr="00B42343" w:rsidRDefault="005213A7" w:rsidP="00B77945">
      <w:pPr>
        <w:pStyle w:val="DecisionParagraphs"/>
      </w:pPr>
      <w:r w:rsidRPr="00B42343">
        <w:fldChar w:fldCharType="begin"/>
      </w:r>
      <w:r w:rsidRPr="00B42343">
        <w:instrText xml:space="preserve"> AUTONUM  </w:instrText>
      </w:r>
      <w:r w:rsidRPr="00B42343">
        <w:fldChar w:fldCharType="end"/>
      </w:r>
      <w:r>
        <w:tab/>
        <w:t>Der TC wird ersucht:</w:t>
      </w:r>
    </w:p>
    <w:p w14:paraId="12E84F59" w14:textId="77777777" w:rsidR="00BA0D87" w:rsidRPr="00B42343" w:rsidRDefault="00BA0D87" w:rsidP="00982268">
      <w:pPr>
        <w:keepNext/>
        <w:tabs>
          <w:tab w:val="left" w:pos="5387"/>
          <w:tab w:val="left" w:pos="5954"/>
        </w:tabs>
        <w:ind w:left="4820"/>
        <w:rPr>
          <w:i/>
        </w:rPr>
      </w:pPr>
    </w:p>
    <w:p w14:paraId="7538D23C" w14:textId="77777777" w:rsidR="00770CD0" w:rsidRPr="00B42343" w:rsidRDefault="00770CD0" w:rsidP="00982268">
      <w:pPr>
        <w:pStyle w:val="ListParagraph"/>
        <w:keepNext/>
        <w:numPr>
          <w:ilvl w:val="0"/>
          <w:numId w:val="28"/>
        </w:numPr>
        <w:tabs>
          <w:tab w:val="left" w:pos="5387"/>
          <w:tab w:val="left" w:pos="5954"/>
        </w:tabs>
        <w:ind w:left="4820" w:firstLine="567"/>
        <w:jc w:val="both"/>
        <w:rPr>
          <w:rFonts w:cs="Times New Roman"/>
          <w:i/>
          <w:sz w:val="20"/>
        </w:rPr>
      </w:pPr>
      <w:r>
        <w:rPr>
          <w:i/>
          <w:sz w:val="20"/>
        </w:rPr>
        <w:t xml:space="preserve">die im Rahmen der Tagungen der TWP im Jahr 2022 umgesetzten Maßnahmen zu überprüfen; </w:t>
      </w:r>
    </w:p>
    <w:p w14:paraId="1FE63DE3" w14:textId="77777777" w:rsidR="00982268" w:rsidRPr="00B42343" w:rsidRDefault="00982268" w:rsidP="00686318"/>
    <w:p w14:paraId="5EE0EB21" w14:textId="77777777" w:rsidR="00BA0D87" w:rsidRPr="00B42343" w:rsidRDefault="00982268" w:rsidP="00982268">
      <w:pPr>
        <w:pStyle w:val="ListParagraph"/>
        <w:keepNext/>
        <w:numPr>
          <w:ilvl w:val="0"/>
          <w:numId w:val="28"/>
        </w:numPr>
        <w:tabs>
          <w:tab w:val="left" w:pos="5387"/>
          <w:tab w:val="left" w:pos="5954"/>
        </w:tabs>
        <w:ind w:left="4820" w:firstLine="567"/>
        <w:jc w:val="both"/>
        <w:rPr>
          <w:rFonts w:cs="Times New Roman"/>
          <w:i/>
          <w:sz w:val="20"/>
        </w:rPr>
      </w:pPr>
      <w:r>
        <w:rPr>
          <w:i/>
          <w:sz w:val="20"/>
        </w:rPr>
        <w:t xml:space="preserve">die Pläne für das Jahr 2023 zu überprüfen; und </w:t>
      </w:r>
    </w:p>
    <w:p w14:paraId="75A93DA2" w14:textId="77777777" w:rsidR="00982268" w:rsidRPr="00B42343" w:rsidRDefault="00982268" w:rsidP="00686318"/>
    <w:p w14:paraId="78AE5839" w14:textId="77777777" w:rsidR="00770CD0" w:rsidRPr="00B42343" w:rsidRDefault="00982268" w:rsidP="00686318">
      <w:pPr>
        <w:pStyle w:val="ListParagraph"/>
        <w:keepNext/>
        <w:keepLines/>
        <w:numPr>
          <w:ilvl w:val="0"/>
          <w:numId w:val="28"/>
        </w:numPr>
        <w:tabs>
          <w:tab w:val="left" w:pos="5390"/>
          <w:tab w:val="left" w:pos="5954"/>
        </w:tabs>
        <w:ind w:left="4820" w:firstLine="567"/>
        <w:jc w:val="both"/>
        <w:rPr>
          <w:i/>
          <w:sz w:val="20"/>
        </w:rPr>
      </w:pPr>
      <w:r>
        <w:rPr>
          <w:i/>
          <w:sz w:val="20"/>
        </w:rPr>
        <w:t>zur Kenntnis zu nehmen, dass das Ergebnis der zu den Bedürfnissen von Mitgliedern und Beobachtern bezüglich der TWP durchgeführten Befragung in Dokument TC/58/18 „Verbesserung der von der UPOV geleisteten technischen Unterstützung bei der DUS-Prüfung“ berücksichtigt ist.</w:t>
      </w:r>
    </w:p>
    <w:p w14:paraId="537B83F5" w14:textId="77777777" w:rsidR="00B42343" w:rsidRPr="00B42343" w:rsidRDefault="00B42343" w:rsidP="00B42343">
      <w:pPr>
        <w:pStyle w:val="ListParagraph"/>
        <w:keepNext/>
        <w:tabs>
          <w:tab w:val="left" w:pos="5390"/>
          <w:tab w:val="left" w:pos="5954"/>
        </w:tabs>
        <w:ind w:left="5387"/>
        <w:jc w:val="both"/>
        <w:rPr>
          <w:i/>
          <w:sz w:val="20"/>
        </w:rPr>
      </w:pPr>
    </w:p>
    <w:p w14:paraId="44823495" w14:textId="77777777" w:rsidR="00C119D1" w:rsidRPr="005117EF" w:rsidRDefault="00C119D1" w:rsidP="00982268">
      <w:pPr>
        <w:keepNext/>
        <w:keepLines/>
        <w:tabs>
          <w:tab w:val="left" w:pos="5387"/>
          <w:tab w:val="left" w:pos="5954"/>
        </w:tabs>
        <w:ind w:left="4820"/>
        <w:rPr>
          <w:i/>
        </w:rPr>
      </w:pPr>
    </w:p>
    <w:p w14:paraId="52280528" w14:textId="77777777" w:rsidR="00C119D1" w:rsidRPr="005117EF" w:rsidRDefault="00C119D1" w:rsidP="00C119D1"/>
    <w:p w14:paraId="645A9EE1" w14:textId="77777777" w:rsidR="004D0FCB" w:rsidRDefault="00C119D1" w:rsidP="00C119D1">
      <w:pPr>
        <w:jc w:val="right"/>
      </w:pPr>
      <w:r>
        <w:t xml:space="preserve"> [Anlagen folgen]</w:t>
      </w:r>
    </w:p>
    <w:p w14:paraId="038E054B" w14:textId="77777777" w:rsidR="004D0FCB" w:rsidRDefault="004D0FCB" w:rsidP="00C119D1">
      <w:pPr>
        <w:jc w:val="right"/>
        <w:sectPr w:rsidR="004D0FCB" w:rsidSect="00C119D1">
          <w:headerReference w:type="default" r:id="rId9"/>
          <w:pgSz w:w="11907" w:h="16840" w:code="9"/>
          <w:pgMar w:top="510" w:right="1134" w:bottom="1134" w:left="1134" w:header="510" w:footer="680" w:gutter="0"/>
          <w:pgNumType w:start="1"/>
          <w:cols w:space="720"/>
          <w:titlePg/>
        </w:sectPr>
      </w:pPr>
    </w:p>
    <w:p w14:paraId="7A6DC2C5" w14:textId="77777777" w:rsidR="004D0FCB" w:rsidRPr="0048758D" w:rsidRDefault="003B767F" w:rsidP="0048758D">
      <w:pPr>
        <w:jc w:val="center"/>
        <w:rPr>
          <w:rFonts w:eastAsiaTheme="minorEastAsia" w:cs="Arial"/>
          <w:caps/>
          <w:sz w:val="21"/>
          <w:szCs w:val="21"/>
        </w:rPr>
      </w:pPr>
      <w:r>
        <w:rPr>
          <w:caps/>
          <w:sz w:val="21"/>
        </w:rPr>
        <w:t>TEILNEHMERZUFRIEDENHEIT BEI DER HYBRIDEN SITZUNG DER TWA</w:t>
      </w:r>
    </w:p>
    <w:p w14:paraId="5FD5E611" w14:textId="77777777" w:rsidR="004D0FCB" w:rsidRPr="004D0FCB" w:rsidRDefault="004D0FCB" w:rsidP="004D0FCB">
      <w:pPr>
        <w:jc w:val="left"/>
        <w:rPr>
          <w:rFonts w:eastAsiaTheme="minorEastAsia" w:cs="Arial"/>
          <w:sz w:val="21"/>
          <w:szCs w:val="21"/>
          <w:lang w:eastAsia="ja-JP"/>
        </w:rPr>
      </w:pPr>
    </w:p>
    <w:tbl>
      <w:tblPr>
        <w:tblStyle w:val="TableGrid1"/>
        <w:tblW w:w="9072" w:type="dxa"/>
        <w:tblLook w:val="04A0" w:firstRow="1" w:lastRow="0" w:firstColumn="1" w:lastColumn="0" w:noHBand="0" w:noVBand="1"/>
      </w:tblPr>
      <w:tblGrid>
        <w:gridCol w:w="4536"/>
        <w:gridCol w:w="4536"/>
      </w:tblGrid>
      <w:tr w:rsidR="004D0FCB" w:rsidRPr="004D0FCB" w14:paraId="7F51EF0C" w14:textId="77777777" w:rsidTr="009170ED">
        <w:tc>
          <w:tcPr>
            <w:tcW w:w="9072" w:type="dxa"/>
            <w:gridSpan w:val="2"/>
          </w:tcPr>
          <w:p w14:paraId="2BE80699" w14:textId="77777777" w:rsidR="004D0FCB" w:rsidRPr="004D0FCB" w:rsidRDefault="004D0FCB" w:rsidP="004D0FCB">
            <w:pPr>
              <w:jc w:val="center"/>
              <w:rPr>
                <w:rFonts w:cs="Arial"/>
                <w:sz w:val="21"/>
                <w:szCs w:val="21"/>
              </w:rPr>
            </w:pPr>
            <w:r>
              <w:rPr>
                <w:sz w:val="21"/>
              </w:rPr>
              <w:t>1. Haben Sie an der Sitzung persönlich (Cambridge) oder online per Videokonferenz teilgenommen?</w:t>
            </w:r>
          </w:p>
        </w:tc>
      </w:tr>
      <w:tr w:rsidR="004D0FCB" w:rsidRPr="004D0FCB" w14:paraId="6991D209" w14:textId="77777777" w:rsidTr="009170ED">
        <w:trPr>
          <w:trHeight w:val="3402"/>
        </w:trPr>
        <w:tc>
          <w:tcPr>
            <w:tcW w:w="9072" w:type="dxa"/>
            <w:gridSpan w:val="2"/>
          </w:tcPr>
          <w:p w14:paraId="054CACE7" w14:textId="77777777" w:rsidR="004D0FCB" w:rsidRPr="004D0FCB" w:rsidRDefault="004D0FCB" w:rsidP="004D0FCB">
            <w:pPr>
              <w:jc w:val="center"/>
              <w:rPr>
                <w:rFonts w:cs="Arial"/>
                <w:sz w:val="21"/>
                <w:szCs w:val="21"/>
              </w:rPr>
            </w:pPr>
            <w:r>
              <w:rPr>
                <w:noProof/>
                <w:sz w:val="22"/>
                <w:lang w:val="en-US"/>
              </w:rPr>
              <w:drawing>
                <wp:inline distT="0" distB="0" distL="0" distR="0" wp14:anchorId="776F00F9" wp14:editId="7B06537F">
                  <wp:extent cx="5516880" cy="2118360"/>
                  <wp:effectExtent l="0" t="0" r="7620" b="0"/>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4D0FCB" w:rsidRPr="004D0FCB" w14:paraId="4A5B0765" w14:textId="77777777" w:rsidTr="009170ED">
        <w:tc>
          <w:tcPr>
            <w:tcW w:w="9072" w:type="dxa"/>
            <w:gridSpan w:val="2"/>
          </w:tcPr>
          <w:p w14:paraId="1A33A559" w14:textId="6CD124BD" w:rsidR="004D0FCB" w:rsidRPr="004D0FCB" w:rsidRDefault="004D0FCB" w:rsidP="004D0FCB">
            <w:pPr>
              <w:jc w:val="center"/>
              <w:rPr>
                <w:rFonts w:cs="Arial"/>
                <w:sz w:val="21"/>
                <w:szCs w:val="21"/>
              </w:rPr>
            </w:pPr>
            <w:r>
              <w:rPr>
                <w:sz w:val="21"/>
              </w:rPr>
              <w:t xml:space="preserve">2. </w:t>
            </w:r>
            <w:r w:rsidR="00CB29C6">
              <w:rPr>
                <w:sz w:val="21"/>
              </w:rPr>
              <w:t>Gesamtz</w:t>
            </w:r>
            <w:r>
              <w:rPr>
                <w:sz w:val="21"/>
              </w:rPr>
              <w:t xml:space="preserve">ufriedenheit </w:t>
            </w:r>
            <w:r w:rsidR="00CB29C6">
              <w:rPr>
                <w:sz w:val="21"/>
              </w:rPr>
              <w:t>mit der</w:t>
            </w:r>
            <w:r>
              <w:rPr>
                <w:sz w:val="21"/>
              </w:rPr>
              <w:t xml:space="preserve"> Woche</w:t>
            </w:r>
          </w:p>
        </w:tc>
      </w:tr>
      <w:tr w:rsidR="004D0FCB" w:rsidRPr="004D0FCB" w14:paraId="74977BB4" w14:textId="77777777" w:rsidTr="009170ED">
        <w:trPr>
          <w:trHeight w:val="3402"/>
        </w:trPr>
        <w:tc>
          <w:tcPr>
            <w:tcW w:w="4536" w:type="dxa"/>
          </w:tcPr>
          <w:p w14:paraId="21379326" w14:textId="77777777" w:rsidR="004D0FCB" w:rsidRPr="004D0FCB" w:rsidRDefault="004D0FCB" w:rsidP="004D0FCB">
            <w:pPr>
              <w:jc w:val="left"/>
              <w:rPr>
                <w:rFonts w:cs="Arial"/>
                <w:sz w:val="21"/>
                <w:szCs w:val="21"/>
              </w:rPr>
            </w:pPr>
            <w:r>
              <w:rPr>
                <w:noProof/>
                <w:sz w:val="22"/>
                <w:lang w:val="en-US"/>
              </w:rPr>
              <w:drawing>
                <wp:inline distT="0" distB="0" distL="0" distR="0" wp14:anchorId="2D463736" wp14:editId="6B02C6E2">
                  <wp:extent cx="2727960" cy="2179320"/>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36" w:type="dxa"/>
          </w:tcPr>
          <w:p w14:paraId="6C14CA08" w14:textId="77777777" w:rsidR="004D0FCB" w:rsidRPr="004D0FCB" w:rsidRDefault="004D0FCB" w:rsidP="004D0FCB">
            <w:pPr>
              <w:jc w:val="left"/>
              <w:rPr>
                <w:rFonts w:cs="Arial"/>
                <w:sz w:val="21"/>
                <w:szCs w:val="21"/>
              </w:rPr>
            </w:pPr>
            <w:r>
              <w:rPr>
                <w:noProof/>
                <w:sz w:val="22"/>
                <w:lang w:val="en-US"/>
              </w:rPr>
              <w:drawing>
                <wp:inline distT="0" distB="0" distL="0" distR="0" wp14:anchorId="789B1D6A" wp14:editId="74E41B41">
                  <wp:extent cx="2727960" cy="2125980"/>
                  <wp:effectExtent l="0" t="0" r="0" b="7620"/>
                  <wp:docPr id="26"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D0FCB" w:rsidRPr="004D0FCB" w14:paraId="0E941300" w14:textId="77777777" w:rsidTr="009170ED">
        <w:tc>
          <w:tcPr>
            <w:tcW w:w="9072" w:type="dxa"/>
            <w:gridSpan w:val="2"/>
          </w:tcPr>
          <w:p w14:paraId="7271B0AF" w14:textId="77777777" w:rsidR="004D0FCB" w:rsidRPr="004D0FCB" w:rsidRDefault="004D0FCB" w:rsidP="004D0FCB">
            <w:pPr>
              <w:jc w:val="center"/>
              <w:rPr>
                <w:rFonts w:cs="Arial"/>
                <w:sz w:val="21"/>
                <w:szCs w:val="21"/>
              </w:rPr>
            </w:pPr>
            <w:r>
              <w:rPr>
                <w:sz w:val="21"/>
              </w:rPr>
              <w:t>3. Diskussionsqualität</w:t>
            </w:r>
          </w:p>
        </w:tc>
      </w:tr>
      <w:tr w:rsidR="004D0FCB" w:rsidRPr="004D0FCB" w14:paraId="2661B0BD" w14:textId="77777777" w:rsidTr="009170ED">
        <w:trPr>
          <w:trHeight w:val="3402"/>
        </w:trPr>
        <w:tc>
          <w:tcPr>
            <w:tcW w:w="4536" w:type="dxa"/>
          </w:tcPr>
          <w:p w14:paraId="61A9B05A" w14:textId="77777777" w:rsidR="004D0FCB" w:rsidRPr="004D0FCB" w:rsidRDefault="004D0FCB" w:rsidP="004D0FCB">
            <w:pPr>
              <w:jc w:val="left"/>
              <w:rPr>
                <w:rFonts w:cs="Arial"/>
                <w:sz w:val="21"/>
                <w:szCs w:val="21"/>
              </w:rPr>
            </w:pPr>
            <w:r>
              <w:rPr>
                <w:noProof/>
                <w:sz w:val="18"/>
                <w:lang w:val="en-US"/>
              </w:rPr>
              <w:drawing>
                <wp:inline distT="0" distB="0" distL="0" distR="0" wp14:anchorId="17707659" wp14:editId="10378EDD">
                  <wp:extent cx="2743200" cy="2095500"/>
                  <wp:effectExtent l="0" t="0" r="0" b="0"/>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4536" w:type="dxa"/>
          </w:tcPr>
          <w:p w14:paraId="45DF663B" w14:textId="77777777" w:rsidR="004D0FCB" w:rsidRPr="004D0FCB" w:rsidRDefault="004D0FCB" w:rsidP="004D0FCB">
            <w:pPr>
              <w:jc w:val="left"/>
              <w:rPr>
                <w:rFonts w:cs="Arial"/>
                <w:sz w:val="21"/>
                <w:szCs w:val="21"/>
              </w:rPr>
            </w:pPr>
            <w:r>
              <w:rPr>
                <w:noProof/>
                <w:sz w:val="22"/>
                <w:lang w:val="en-US"/>
              </w:rPr>
              <w:drawing>
                <wp:inline distT="0" distB="0" distL="0" distR="0" wp14:anchorId="4DA610BA" wp14:editId="55B4198A">
                  <wp:extent cx="2674620" cy="2080260"/>
                  <wp:effectExtent l="0" t="0" r="0" b="0"/>
                  <wp:docPr id="2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D0FCB" w:rsidRPr="004D0FCB" w14:paraId="24A82A0C" w14:textId="77777777" w:rsidTr="009170ED">
        <w:tc>
          <w:tcPr>
            <w:tcW w:w="9072" w:type="dxa"/>
            <w:gridSpan w:val="2"/>
          </w:tcPr>
          <w:p w14:paraId="0CC60B32" w14:textId="77777777" w:rsidR="004D0FCB" w:rsidRPr="004D0FCB" w:rsidRDefault="004D0FCB" w:rsidP="0048758D">
            <w:pPr>
              <w:keepNext/>
              <w:keepLines/>
              <w:jc w:val="center"/>
              <w:rPr>
                <w:rFonts w:cs="Arial"/>
                <w:sz w:val="21"/>
                <w:szCs w:val="21"/>
              </w:rPr>
            </w:pPr>
            <w:r>
              <w:rPr>
                <w:sz w:val="21"/>
              </w:rPr>
              <w:t>4. Qualität der Gespräche zu Prüfungsrichtlinien</w:t>
            </w:r>
          </w:p>
        </w:tc>
      </w:tr>
      <w:tr w:rsidR="004D0FCB" w:rsidRPr="004D0FCB" w14:paraId="1866BCF6" w14:textId="77777777" w:rsidTr="009170ED">
        <w:trPr>
          <w:trHeight w:val="3402"/>
        </w:trPr>
        <w:tc>
          <w:tcPr>
            <w:tcW w:w="4536" w:type="dxa"/>
          </w:tcPr>
          <w:p w14:paraId="6261E0A1" w14:textId="77777777" w:rsidR="004D0FCB" w:rsidRPr="004D0FCB" w:rsidRDefault="004D0FCB" w:rsidP="0048758D">
            <w:pPr>
              <w:keepNext/>
              <w:keepLines/>
              <w:jc w:val="left"/>
              <w:rPr>
                <w:rFonts w:cs="Arial"/>
                <w:sz w:val="21"/>
                <w:szCs w:val="21"/>
              </w:rPr>
            </w:pPr>
            <w:r>
              <w:rPr>
                <w:noProof/>
                <w:sz w:val="22"/>
                <w:lang w:val="en-US"/>
              </w:rPr>
              <w:drawing>
                <wp:inline distT="0" distB="0" distL="0" distR="0" wp14:anchorId="068787B3" wp14:editId="2B5235DA">
                  <wp:extent cx="2712720" cy="2156460"/>
                  <wp:effectExtent l="0" t="0" r="0" b="0"/>
                  <wp:docPr id="28"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c>
          <w:tcPr>
            <w:tcW w:w="4536" w:type="dxa"/>
          </w:tcPr>
          <w:p w14:paraId="5FF36B42" w14:textId="77777777" w:rsidR="004D0FCB" w:rsidRPr="004D0FCB" w:rsidRDefault="004D0FCB" w:rsidP="0048758D">
            <w:pPr>
              <w:keepNext/>
              <w:keepLines/>
              <w:jc w:val="left"/>
              <w:rPr>
                <w:rFonts w:cs="Arial"/>
                <w:sz w:val="21"/>
                <w:szCs w:val="21"/>
              </w:rPr>
            </w:pPr>
            <w:r>
              <w:rPr>
                <w:noProof/>
                <w:sz w:val="22"/>
                <w:lang w:val="en-US"/>
              </w:rPr>
              <w:drawing>
                <wp:inline distT="0" distB="0" distL="0" distR="0" wp14:anchorId="3D03E417" wp14:editId="44D49D5D">
                  <wp:extent cx="2682240" cy="2148840"/>
                  <wp:effectExtent l="0" t="0" r="3810" b="3810"/>
                  <wp:docPr id="29"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D0FCB" w:rsidRPr="004D0FCB" w14:paraId="211A6D11" w14:textId="77777777" w:rsidTr="009170ED">
        <w:tc>
          <w:tcPr>
            <w:tcW w:w="9072" w:type="dxa"/>
            <w:gridSpan w:val="2"/>
          </w:tcPr>
          <w:p w14:paraId="386BF81E" w14:textId="77777777" w:rsidR="004D0FCB" w:rsidRPr="004D0FCB" w:rsidRDefault="004D0FCB" w:rsidP="004D0FCB">
            <w:pPr>
              <w:jc w:val="left"/>
              <w:rPr>
                <w:rFonts w:cs="Arial"/>
                <w:sz w:val="21"/>
                <w:szCs w:val="21"/>
              </w:rPr>
            </w:pPr>
            <w:r>
              <w:rPr>
                <w:sz w:val="21"/>
              </w:rPr>
              <w:t>5. Qualität der der Interaktion mit Online-Teilnehmern / sonstigen Teilnehmern</w:t>
            </w:r>
          </w:p>
        </w:tc>
      </w:tr>
      <w:tr w:rsidR="004D0FCB" w:rsidRPr="004D0FCB" w14:paraId="49F0BD5B" w14:textId="77777777" w:rsidTr="009170ED">
        <w:trPr>
          <w:trHeight w:val="3402"/>
        </w:trPr>
        <w:tc>
          <w:tcPr>
            <w:tcW w:w="4536" w:type="dxa"/>
          </w:tcPr>
          <w:p w14:paraId="0DD6FAAC" w14:textId="77777777" w:rsidR="004D0FCB" w:rsidRPr="004D0FCB" w:rsidRDefault="004D0FCB" w:rsidP="004D0FCB">
            <w:pPr>
              <w:jc w:val="left"/>
              <w:rPr>
                <w:rFonts w:cs="Arial"/>
                <w:sz w:val="21"/>
                <w:szCs w:val="21"/>
              </w:rPr>
            </w:pPr>
            <w:r>
              <w:rPr>
                <w:noProof/>
                <w:sz w:val="22"/>
                <w:lang w:val="en-US"/>
              </w:rPr>
              <w:drawing>
                <wp:inline distT="0" distB="0" distL="0" distR="0" wp14:anchorId="3D28C12B" wp14:editId="6AD96BDD">
                  <wp:extent cx="2743200" cy="2148840"/>
                  <wp:effectExtent l="0" t="0" r="0" b="3810"/>
                  <wp:docPr id="30"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c>
          <w:tcPr>
            <w:tcW w:w="4536" w:type="dxa"/>
          </w:tcPr>
          <w:p w14:paraId="0B5B55A1" w14:textId="77777777" w:rsidR="004D0FCB" w:rsidRPr="004D0FCB" w:rsidRDefault="004D0FCB" w:rsidP="004D0FCB">
            <w:pPr>
              <w:jc w:val="left"/>
              <w:rPr>
                <w:rFonts w:cs="Arial"/>
                <w:sz w:val="21"/>
                <w:szCs w:val="21"/>
              </w:rPr>
            </w:pPr>
            <w:r>
              <w:rPr>
                <w:noProof/>
                <w:sz w:val="22"/>
                <w:lang w:val="en-US"/>
              </w:rPr>
              <w:drawing>
                <wp:inline distT="0" distB="0" distL="0" distR="0" wp14:anchorId="6532F167" wp14:editId="4983DB55">
                  <wp:extent cx="2735580" cy="2186940"/>
                  <wp:effectExtent l="0" t="0" r="7620" b="381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4D0FCB" w:rsidRPr="004D0FCB" w14:paraId="2F845190" w14:textId="77777777" w:rsidTr="009170ED">
        <w:tc>
          <w:tcPr>
            <w:tcW w:w="9072" w:type="dxa"/>
            <w:gridSpan w:val="2"/>
          </w:tcPr>
          <w:p w14:paraId="339D2AEB" w14:textId="77777777" w:rsidR="004D0FCB" w:rsidRPr="004D0FCB" w:rsidRDefault="004D0FCB" w:rsidP="004D0FCB">
            <w:pPr>
              <w:jc w:val="left"/>
              <w:rPr>
                <w:rFonts w:cs="Arial"/>
                <w:sz w:val="21"/>
                <w:szCs w:val="21"/>
              </w:rPr>
            </w:pPr>
            <w:r>
              <w:rPr>
                <w:sz w:val="21"/>
              </w:rPr>
              <w:t>6. Was war der Hauptzweck Ihrer Teilnahme?</w:t>
            </w:r>
          </w:p>
        </w:tc>
      </w:tr>
      <w:tr w:rsidR="004D0FCB" w:rsidRPr="004D0FCB" w14:paraId="01BACA24" w14:textId="77777777" w:rsidTr="009170ED">
        <w:trPr>
          <w:trHeight w:val="3969"/>
        </w:trPr>
        <w:tc>
          <w:tcPr>
            <w:tcW w:w="4536" w:type="dxa"/>
          </w:tcPr>
          <w:p w14:paraId="0239D323" w14:textId="77777777" w:rsidR="004D0FCB" w:rsidRPr="004D0FCB" w:rsidRDefault="004D0FCB" w:rsidP="004D0FCB">
            <w:pPr>
              <w:jc w:val="left"/>
              <w:rPr>
                <w:rFonts w:cs="Arial"/>
                <w:sz w:val="21"/>
                <w:szCs w:val="21"/>
              </w:rPr>
            </w:pPr>
            <w:r>
              <w:rPr>
                <w:noProof/>
                <w:sz w:val="22"/>
                <w:lang w:val="en-US"/>
              </w:rPr>
              <w:drawing>
                <wp:inline distT="0" distB="0" distL="0" distR="0" wp14:anchorId="0C7D75D6" wp14:editId="441E386E">
                  <wp:extent cx="2720340" cy="2209800"/>
                  <wp:effectExtent l="0" t="0" r="381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65A6AD" w14:textId="77777777" w:rsidR="004D0FCB" w:rsidRPr="004D0FCB" w:rsidRDefault="004D0FCB" w:rsidP="004D0FCB">
            <w:pPr>
              <w:numPr>
                <w:ilvl w:val="0"/>
                <w:numId w:val="25"/>
              </w:numPr>
              <w:contextualSpacing/>
              <w:jc w:val="left"/>
              <w:rPr>
                <w:rFonts w:cs="Arial"/>
                <w:sz w:val="18"/>
                <w:szCs w:val="21"/>
              </w:rPr>
            </w:pPr>
            <w:r>
              <w:rPr>
                <w:sz w:val="18"/>
              </w:rPr>
              <w:t xml:space="preserve">Referat </w:t>
            </w:r>
          </w:p>
          <w:p w14:paraId="79B82731" w14:textId="77777777" w:rsidR="004D0FCB" w:rsidRPr="004D0FCB" w:rsidRDefault="004D0FCB" w:rsidP="004D0FCB">
            <w:pPr>
              <w:numPr>
                <w:ilvl w:val="0"/>
                <w:numId w:val="25"/>
              </w:numPr>
              <w:contextualSpacing/>
              <w:jc w:val="left"/>
              <w:rPr>
                <w:rFonts w:cs="Arial"/>
                <w:sz w:val="18"/>
                <w:szCs w:val="21"/>
              </w:rPr>
            </w:pPr>
            <w:r>
              <w:rPr>
                <w:sz w:val="18"/>
              </w:rPr>
              <w:t xml:space="preserve">Mitglied in Gastgeberdelegation </w:t>
            </w:r>
          </w:p>
          <w:p w14:paraId="28C48CBF" w14:textId="77777777" w:rsidR="004D0FCB" w:rsidRPr="004D0FCB" w:rsidRDefault="004D0FCB" w:rsidP="004D0FCB">
            <w:pPr>
              <w:numPr>
                <w:ilvl w:val="0"/>
                <w:numId w:val="25"/>
              </w:numPr>
              <w:contextualSpacing/>
              <w:jc w:val="left"/>
              <w:rPr>
                <w:rFonts w:cs="Arial"/>
                <w:sz w:val="18"/>
                <w:szCs w:val="21"/>
              </w:rPr>
            </w:pPr>
            <w:r>
              <w:rPr>
                <w:sz w:val="18"/>
              </w:rPr>
              <w:t xml:space="preserve">Netzwerken, Wissen erweitern </w:t>
            </w:r>
          </w:p>
          <w:p w14:paraId="17583E4D" w14:textId="77777777" w:rsidR="004D0FCB" w:rsidRPr="004D0FCB" w:rsidRDefault="004D0FCB" w:rsidP="004D0FCB">
            <w:pPr>
              <w:numPr>
                <w:ilvl w:val="0"/>
                <w:numId w:val="25"/>
              </w:numPr>
              <w:contextualSpacing/>
              <w:jc w:val="left"/>
              <w:rPr>
                <w:rFonts w:cs="Arial"/>
                <w:sz w:val="18"/>
                <w:szCs w:val="21"/>
              </w:rPr>
            </w:pPr>
            <w:r>
              <w:rPr>
                <w:sz w:val="18"/>
              </w:rPr>
              <w:t xml:space="preserve">Digitaler Beitrag </w:t>
            </w:r>
          </w:p>
          <w:p w14:paraId="2F5ACB51" w14:textId="77777777" w:rsidR="004D0FCB" w:rsidRPr="004D0FCB" w:rsidRDefault="004D0FCB" w:rsidP="004D0FCB">
            <w:pPr>
              <w:numPr>
                <w:ilvl w:val="0"/>
                <w:numId w:val="25"/>
              </w:numPr>
              <w:contextualSpacing/>
              <w:jc w:val="left"/>
              <w:rPr>
                <w:rFonts w:cs="Arial"/>
                <w:sz w:val="21"/>
                <w:szCs w:val="21"/>
              </w:rPr>
            </w:pPr>
            <w:r>
              <w:rPr>
                <w:sz w:val="18"/>
              </w:rPr>
              <w:t>Erfahrung mit einer anderen Arbeitsgruppe sammeln - normalerweise nehme ich an der TWO teil</w:t>
            </w:r>
          </w:p>
          <w:p w14:paraId="4936B6DF" w14:textId="77777777" w:rsidR="004D0FCB" w:rsidRPr="004D0FCB" w:rsidRDefault="004D0FCB" w:rsidP="004D0FCB">
            <w:pPr>
              <w:ind w:left="720"/>
              <w:contextualSpacing/>
              <w:jc w:val="left"/>
              <w:rPr>
                <w:rFonts w:cs="Arial"/>
                <w:sz w:val="21"/>
                <w:szCs w:val="21"/>
              </w:rPr>
            </w:pPr>
          </w:p>
        </w:tc>
        <w:tc>
          <w:tcPr>
            <w:tcW w:w="4536" w:type="dxa"/>
          </w:tcPr>
          <w:p w14:paraId="531257B0" w14:textId="77777777" w:rsidR="004D0FCB" w:rsidRPr="004D0FCB" w:rsidRDefault="004D0FCB" w:rsidP="004D0FCB">
            <w:pPr>
              <w:jc w:val="left"/>
              <w:rPr>
                <w:rFonts w:cs="Arial"/>
                <w:sz w:val="21"/>
                <w:szCs w:val="21"/>
              </w:rPr>
            </w:pPr>
            <w:r>
              <w:rPr>
                <w:noProof/>
                <w:sz w:val="22"/>
                <w:lang w:val="en-US"/>
              </w:rPr>
              <w:drawing>
                <wp:inline distT="0" distB="0" distL="0" distR="0" wp14:anchorId="5667BBCF" wp14:editId="649CEAF5">
                  <wp:extent cx="2743200" cy="2194560"/>
                  <wp:effectExtent l="0" t="0" r="0"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4D0FCB" w:rsidRPr="004D0FCB" w14:paraId="1906CBA7" w14:textId="77777777" w:rsidTr="009170ED">
        <w:trPr>
          <w:trHeight w:val="170"/>
        </w:trPr>
        <w:tc>
          <w:tcPr>
            <w:tcW w:w="9072" w:type="dxa"/>
            <w:gridSpan w:val="2"/>
          </w:tcPr>
          <w:p w14:paraId="75E97A53" w14:textId="77777777" w:rsidR="004D0FCB" w:rsidRPr="004D0FCB" w:rsidRDefault="004D0FCB" w:rsidP="0048758D">
            <w:pPr>
              <w:keepNext/>
              <w:keepLines/>
              <w:jc w:val="left"/>
              <w:rPr>
                <w:rFonts w:cs="Arial"/>
                <w:noProof/>
                <w:sz w:val="22"/>
              </w:rPr>
            </w:pPr>
            <w:r>
              <w:rPr>
                <w:sz w:val="22"/>
              </w:rPr>
              <w:t>7. (Nur Online-Teilnehmer) Qualität des Videokonferenztools (Zoom)</w:t>
            </w:r>
          </w:p>
        </w:tc>
      </w:tr>
      <w:tr w:rsidR="004D0FCB" w:rsidRPr="004D0FCB" w14:paraId="30131810" w14:textId="77777777" w:rsidTr="009170ED">
        <w:trPr>
          <w:trHeight w:val="3402"/>
        </w:trPr>
        <w:tc>
          <w:tcPr>
            <w:tcW w:w="9072" w:type="dxa"/>
            <w:gridSpan w:val="2"/>
          </w:tcPr>
          <w:p w14:paraId="34BF75B3" w14:textId="77777777" w:rsidR="004D0FCB" w:rsidRPr="004D0FCB" w:rsidRDefault="004D0FCB" w:rsidP="0048758D">
            <w:pPr>
              <w:keepNext/>
              <w:keepLines/>
              <w:jc w:val="left"/>
              <w:rPr>
                <w:rFonts w:cs="Arial"/>
                <w:noProof/>
                <w:sz w:val="22"/>
              </w:rPr>
            </w:pPr>
            <w:r>
              <w:rPr>
                <w:noProof/>
                <w:sz w:val="22"/>
                <w:lang w:val="en-US"/>
              </w:rPr>
              <w:drawing>
                <wp:inline distT="0" distB="0" distL="0" distR="0" wp14:anchorId="72EEB562" wp14:editId="50F4B39D">
                  <wp:extent cx="5615940" cy="2118360"/>
                  <wp:effectExtent l="0" t="0" r="3810" b="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4D0FCB" w:rsidRPr="004D0FCB" w14:paraId="725817FE" w14:textId="77777777" w:rsidTr="009170ED">
        <w:trPr>
          <w:trHeight w:val="170"/>
        </w:trPr>
        <w:tc>
          <w:tcPr>
            <w:tcW w:w="9072" w:type="dxa"/>
            <w:gridSpan w:val="2"/>
          </w:tcPr>
          <w:p w14:paraId="678EF4F4" w14:textId="77777777" w:rsidR="004D0FCB" w:rsidRPr="004D0FCB" w:rsidRDefault="004D0FCB" w:rsidP="004D0FCB">
            <w:pPr>
              <w:jc w:val="left"/>
              <w:rPr>
                <w:rFonts w:cs="Arial"/>
                <w:noProof/>
                <w:sz w:val="22"/>
              </w:rPr>
            </w:pPr>
            <w:r>
              <w:rPr>
                <w:sz w:val="22"/>
              </w:rPr>
              <w:t xml:space="preserve">8. (Nur Online-Teilnehmer) Online-Zugang zu den Sitzungen  </w:t>
            </w:r>
          </w:p>
        </w:tc>
      </w:tr>
      <w:tr w:rsidR="004D0FCB" w:rsidRPr="004D0FCB" w14:paraId="095C42A4" w14:textId="77777777" w:rsidTr="009170ED">
        <w:trPr>
          <w:trHeight w:val="3402"/>
        </w:trPr>
        <w:tc>
          <w:tcPr>
            <w:tcW w:w="9072" w:type="dxa"/>
            <w:gridSpan w:val="2"/>
          </w:tcPr>
          <w:p w14:paraId="389D65EF" w14:textId="77777777" w:rsidR="004D0FCB" w:rsidRPr="004D0FCB" w:rsidRDefault="004D0FCB" w:rsidP="004D0FCB">
            <w:pPr>
              <w:jc w:val="left"/>
              <w:rPr>
                <w:rFonts w:cs="Arial"/>
                <w:noProof/>
                <w:sz w:val="22"/>
              </w:rPr>
            </w:pPr>
            <w:r>
              <w:rPr>
                <w:noProof/>
                <w:sz w:val="22"/>
                <w:lang w:val="en-US"/>
              </w:rPr>
              <w:drawing>
                <wp:inline distT="0" distB="0" distL="0" distR="0" wp14:anchorId="11840024" wp14:editId="38D63BC1">
                  <wp:extent cx="5585460" cy="2141220"/>
                  <wp:effectExtent l="0" t="0" r="0"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r>
      <w:tr w:rsidR="004D0FCB" w:rsidRPr="004D0FCB" w14:paraId="34FCDFDF" w14:textId="77777777" w:rsidTr="009170ED">
        <w:trPr>
          <w:trHeight w:val="170"/>
        </w:trPr>
        <w:tc>
          <w:tcPr>
            <w:tcW w:w="9072" w:type="dxa"/>
            <w:gridSpan w:val="2"/>
          </w:tcPr>
          <w:p w14:paraId="337545A0" w14:textId="77777777" w:rsidR="004D0FCB" w:rsidRPr="004D0FCB" w:rsidRDefault="004D0FCB" w:rsidP="004D0FCB">
            <w:pPr>
              <w:jc w:val="left"/>
              <w:rPr>
                <w:rFonts w:cs="Arial"/>
                <w:noProof/>
                <w:sz w:val="22"/>
              </w:rPr>
            </w:pPr>
            <w:r>
              <w:rPr>
                <w:sz w:val="22"/>
              </w:rPr>
              <w:t xml:space="preserve">9. (Nur Online-Teilnehmer) Zeitplan der Sitzungen [Zeitzonen]  </w:t>
            </w:r>
          </w:p>
        </w:tc>
      </w:tr>
      <w:tr w:rsidR="004D0FCB" w:rsidRPr="004D0FCB" w14:paraId="02038D3F" w14:textId="77777777" w:rsidTr="009170ED">
        <w:trPr>
          <w:trHeight w:val="3402"/>
        </w:trPr>
        <w:tc>
          <w:tcPr>
            <w:tcW w:w="9072" w:type="dxa"/>
            <w:gridSpan w:val="2"/>
          </w:tcPr>
          <w:p w14:paraId="64253232" w14:textId="77777777" w:rsidR="004D0FCB" w:rsidRPr="004D0FCB" w:rsidRDefault="004D0FCB" w:rsidP="004D0FCB">
            <w:pPr>
              <w:jc w:val="left"/>
              <w:rPr>
                <w:rFonts w:cs="Arial"/>
                <w:noProof/>
                <w:sz w:val="22"/>
              </w:rPr>
            </w:pPr>
            <w:r>
              <w:rPr>
                <w:noProof/>
                <w:sz w:val="22"/>
                <w:lang w:val="en-US"/>
              </w:rPr>
              <w:drawing>
                <wp:inline distT="0" distB="0" distL="0" distR="0" wp14:anchorId="5719580A" wp14:editId="1D9270CC">
                  <wp:extent cx="5471160" cy="2255520"/>
                  <wp:effectExtent l="0" t="0" r="0"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4D0FCB" w:rsidRPr="004D0FCB" w14:paraId="22916843" w14:textId="77777777" w:rsidTr="009170ED">
        <w:trPr>
          <w:trHeight w:val="170"/>
        </w:trPr>
        <w:tc>
          <w:tcPr>
            <w:tcW w:w="9072" w:type="dxa"/>
            <w:gridSpan w:val="2"/>
          </w:tcPr>
          <w:p w14:paraId="5D4E5EA3" w14:textId="77777777" w:rsidR="004D0FCB" w:rsidRPr="004D0FCB" w:rsidRDefault="004D0FCB" w:rsidP="00440174">
            <w:pPr>
              <w:keepNext/>
              <w:jc w:val="left"/>
              <w:rPr>
                <w:rFonts w:cs="Arial"/>
                <w:noProof/>
                <w:sz w:val="22"/>
              </w:rPr>
            </w:pPr>
            <w:r>
              <w:rPr>
                <w:sz w:val="22"/>
              </w:rPr>
              <w:t xml:space="preserve">10. (Nur Online-Teilnehmer) Möglichkeit, das Wort zu ergreifen und Bemerkungen zu machen  </w:t>
            </w:r>
          </w:p>
        </w:tc>
      </w:tr>
      <w:tr w:rsidR="004D0FCB" w:rsidRPr="004D0FCB" w14:paraId="6CD08228" w14:textId="77777777" w:rsidTr="009170ED">
        <w:trPr>
          <w:trHeight w:val="3402"/>
        </w:trPr>
        <w:tc>
          <w:tcPr>
            <w:tcW w:w="9072" w:type="dxa"/>
            <w:gridSpan w:val="2"/>
          </w:tcPr>
          <w:p w14:paraId="3F59A30A" w14:textId="77777777" w:rsidR="004D0FCB" w:rsidRPr="004D0FCB" w:rsidRDefault="004D0FCB" w:rsidP="00440174">
            <w:pPr>
              <w:keepNext/>
              <w:jc w:val="left"/>
              <w:rPr>
                <w:rFonts w:cs="Arial"/>
                <w:noProof/>
                <w:sz w:val="22"/>
              </w:rPr>
            </w:pPr>
            <w:r>
              <w:rPr>
                <w:noProof/>
                <w:sz w:val="22"/>
                <w:lang w:val="en-US"/>
              </w:rPr>
              <w:drawing>
                <wp:inline distT="0" distB="0" distL="0" distR="0" wp14:anchorId="51A5BDEA" wp14:editId="5F96C18B">
                  <wp:extent cx="5623560" cy="2110740"/>
                  <wp:effectExtent l="0" t="0" r="0" b="3810"/>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r w:rsidR="004D0FCB" w:rsidRPr="004D0FCB" w14:paraId="20FD4FD7" w14:textId="77777777" w:rsidTr="009170ED">
        <w:trPr>
          <w:trHeight w:val="170"/>
        </w:trPr>
        <w:tc>
          <w:tcPr>
            <w:tcW w:w="9072" w:type="dxa"/>
            <w:gridSpan w:val="2"/>
          </w:tcPr>
          <w:p w14:paraId="161E3C55" w14:textId="77777777" w:rsidR="004D0FCB" w:rsidRPr="004D0FCB" w:rsidRDefault="004D0FCB" w:rsidP="004D0FCB">
            <w:pPr>
              <w:jc w:val="left"/>
              <w:rPr>
                <w:rFonts w:cs="Arial"/>
                <w:noProof/>
                <w:sz w:val="22"/>
              </w:rPr>
            </w:pPr>
            <w:r>
              <w:rPr>
                <w:sz w:val="22"/>
              </w:rPr>
              <w:t xml:space="preserve">11. (Nur Online-Teilnehmer) Traten bei Ihnen technische Probleme auf?  </w:t>
            </w:r>
          </w:p>
        </w:tc>
      </w:tr>
      <w:tr w:rsidR="004D0FCB" w:rsidRPr="004D0FCB" w14:paraId="4FFBC407" w14:textId="77777777" w:rsidTr="009170ED">
        <w:trPr>
          <w:trHeight w:val="3402"/>
        </w:trPr>
        <w:tc>
          <w:tcPr>
            <w:tcW w:w="9072" w:type="dxa"/>
            <w:gridSpan w:val="2"/>
          </w:tcPr>
          <w:p w14:paraId="30EC9F1B" w14:textId="77777777" w:rsidR="004D0FCB" w:rsidRPr="004D0FCB" w:rsidRDefault="004D0FCB" w:rsidP="004D0FCB">
            <w:pPr>
              <w:jc w:val="left"/>
              <w:rPr>
                <w:rFonts w:cs="Arial"/>
                <w:noProof/>
                <w:sz w:val="21"/>
              </w:rPr>
            </w:pPr>
            <w:r>
              <w:rPr>
                <w:noProof/>
                <w:sz w:val="21"/>
                <w:lang w:val="en-US"/>
              </w:rPr>
              <w:drawing>
                <wp:inline distT="0" distB="0" distL="0" distR="0" wp14:anchorId="1172063A" wp14:editId="6B32C880">
                  <wp:extent cx="5585460" cy="2118360"/>
                  <wp:effectExtent l="0" t="0" r="0" b="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0A0AAE6" w14:textId="77777777" w:rsidR="004D0FCB" w:rsidRPr="004D0FCB" w:rsidRDefault="004D0FCB" w:rsidP="004D0FCB">
            <w:pPr>
              <w:numPr>
                <w:ilvl w:val="0"/>
                <w:numId w:val="27"/>
              </w:numPr>
              <w:contextualSpacing/>
              <w:jc w:val="left"/>
              <w:rPr>
                <w:rFonts w:cs="Arial"/>
                <w:noProof/>
                <w:sz w:val="18"/>
              </w:rPr>
            </w:pPr>
            <w:r>
              <w:rPr>
                <w:sz w:val="18"/>
              </w:rPr>
              <w:t xml:space="preserve">Die DUS-Prüfung erfordert Hypothesen, Verfahren, Werkzeuge und Datenbanken. Diese hat die UPOV jedoch nicht bereitgestellt. </w:t>
            </w:r>
          </w:p>
          <w:p w14:paraId="2EC8F619" w14:textId="77777777" w:rsidR="004D0FCB" w:rsidRPr="004D0FCB" w:rsidRDefault="004D0FCB" w:rsidP="004D0FCB">
            <w:pPr>
              <w:numPr>
                <w:ilvl w:val="0"/>
                <w:numId w:val="27"/>
              </w:numPr>
              <w:contextualSpacing/>
              <w:jc w:val="left"/>
              <w:rPr>
                <w:rFonts w:cs="Arial"/>
                <w:noProof/>
                <w:sz w:val="18"/>
              </w:rPr>
            </w:pPr>
            <w:r>
              <w:rPr>
                <w:sz w:val="18"/>
              </w:rPr>
              <w:t xml:space="preserve">Internetproblem </w:t>
            </w:r>
          </w:p>
          <w:p w14:paraId="6E95EDEE" w14:textId="77777777" w:rsidR="004D0FCB" w:rsidRPr="004D0FCB" w:rsidRDefault="004D0FCB" w:rsidP="004D0FCB">
            <w:pPr>
              <w:numPr>
                <w:ilvl w:val="0"/>
                <w:numId w:val="27"/>
              </w:numPr>
              <w:contextualSpacing/>
              <w:jc w:val="left"/>
              <w:rPr>
                <w:rFonts w:cs="Arial"/>
                <w:noProof/>
                <w:sz w:val="18"/>
              </w:rPr>
            </w:pPr>
            <w:r>
              <w:rPr>
                <w:sz w:val="18"/>
              </w:rPr>
              <w:t xml:space="preserve">An einer Stelle war die Präsentation für mich nicht mehr sichtbar, obwohl ich sie gut hören konnte. Ich habe die Sitzung verlassen und bin ihr erneut beigetreten, woraufhin das System wieder einwandfrei funktionierte. </w:t>
            </w:r>
          </w:p>
          <w:p w14:paraId="08D5A86E" w14:textId="77777777" w:rsidR="004D0FCB" w:rsidRPr="004D0FCB" w:rsidRDefault="004D0FCB" w:rsidP="004D0FCB">
            <w:pPr>
              <w:numPr>
                <w:ilvl w:val="0"/>
                <w:numId w:val="27"/>
              </w:numPr>
              <w:contextualSpacing/>
              <w:jc w:val="left"/>
              <w:rPr>
                <w:rFonts w:cs="Arial"/>
                <w:noProof/>
                <w:sz w:val="18"/>
              </w:rPr>
            </w:pPr>
            <w:r>
              <w:rPr>
                <w:sz w:val="18"/>
              </w:rPr>
              <w:t>Datenbank mit Sortenbeschreibungen und Mindestabstand</w:t>
            </w:r>
          </w:p>
          <w:p w14:paraId="07AB417B" w14:textId="77777777" w:rsidR="004D0FCB" w:rsidRPr="004D0FCB" w:rsidRDefault="004D0FCB" w:rsidP="004D0FCB">
            <w:pPr>
              <w:jc w:val="left"/>
              <w:rPr>
                <w:rFonts w:cs="Arial"/>
                <w:noProof/>
                <w:sz w:val="21"/>
              </w:rPr>
            </w:pPr>
          </w:p>
        </w:tc>
      </w:tr>
      <w:tr w:rsidR="004D0FCB" w:rsidRPr="004D0FCB" w14:paraId="6B16CBF5" w14:textId="77777777" w:rsidTr="009170ED">
        <w:trPr>
          <w:trHeight w:val="57"/>
        </w:trPr>
        <w:tc>
          <w:tcPr>
            <w:tcW w:w="9072" w:type="dxa"/>
            <w:gridSpan w:val="2"/>
          </w:tcPr>
          <w:p w14:paraId="089C312A" w14:textId="77777777" w:rsidR="004D0FCB" w:rsidRPr="004D0FCB" w:rsidRDefault="004D0FCB" w:rsidP="004D0FCB">
            <w:pPr>
              <w:jc w:val="left"/>
              <w:rPr>
                <w:rFonts w:cs="Arial"/>
                <w:noProof/>
                <w:sz w:val="21"/>
              </w:rPr>
            </w:pPr>
            <w:r>
              <w:rPr>
                <w:sz w:val="21"/>
              </w:rPr>
              <w:t>12. (Nur Online-Teilnehmer) Werden Sie künftig an Sitzungen der TWP persönlich teilnehmen können?</w:t>
            </w:r>
          </w:p>
        </w:tc>
      </w:tr>
      <w:tr w:rsidR="004D0FCB" w:rsidRPr="004D0FCB" w14:paraId="373B8D3B" w14:textId="77777777" w:rsidTr="009170ED">
        <w:trPr>
          <w:trHeight w:val="3402"/>
        </w:trPr>
        <w:tc>
          <w:tcPr>
            <w:tcW w:w="9072" w:type="dxa"/>
            <w:gridSpan w:val="2"/>
          </w:tcPr>
          <w:p w14:paraId="649B5C94" w14:textId="77777777" w:rsidR="004D0FCB" w:rsidRPr="004D0FCB" w:rsidRDefault="004D0FCB" w:rsidP="004D0FCB">
            <w:pPr>
              <w:jc w:val="left"/>
              <w:rPr>
                <w:rFonts w:cs="Arial"/>
                <w:noProof/>
                <w:sz w:val="21"/>
              </w:rPr>
            </w:pPr>
            <w:r>
              <w:rPr>
                <w:noProof/>
                <w:sz w:val="22"/>
                <w:lang w:val="en-US"/>
              </w:rPr>
              <w:drawing>
                <wp:inline distT="0" distB="0" distL="0" distR="0" wp14:anchorId="7C65B77D" wp14:editId="7B761A15">
                  <wp:extent cx="5454015" cy="2110740"/>
                  <wp:effectExtent l="0" t="0" r="0" b="3810"/>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4D0FCB" w:rsidRPr="004D0FCB" w14:paraId="3192372E" w14:textId="77777777" w:rsidTr="009170ED">
        <w:tc>
          <w:tcPr>
            <w:tcW w:w="9072" w:type="dxa"/>
            <w:gridSpan w:val="2"/>
          </w:tcPr>
          <w:p w14:paraId="02A5E6C1" w14:textId="77777777" w:rsidR="004D0FCB" w:rsidRPr="004D0FCB" w:rsidRDefault="004D0FCB" w:rsidP="004D0FCB">
            <w:pPr>
              <w:jc w:val="left"/>
              <w:rPr>
                <w:rFonts w:cs="Arial"/>
                <w:sz w:val="21"/>
                <w:szCs w:val="21"/>
              </w:rPr>
            </w:pPr>
            <w:r>
              <w:rPr>
                <w:sz w:val="21"/>
              </w:rPr>
              <w:t xml:space="preserve">Haben Sie weitere Anmerkungen?  </w:t>
            </w:r>
          </w:p>
        </w:tc>
      </w:tr>
      <w:tr w:rsidR="004D0FCB" w:rsidRPr="004D0FCB" w14:paraId="3D2650BD" w14:textId="77777777" w:rsidTr="009170ED">
        <w:tc>
          <w:tcPr>
            <w:tcW w:w="4536" w:type="dxa"/>
          </w:tcPr>
          <w:p w14:paraId="515BBAFA" w14:textId="02C0B6C3" w:rsidR="004D0FCB" w:rsidRPr="004D0FCB" w:rsidRDefault="004D0FCB" w:rsidP="004D0FCB">
            <w:pPr>
              <w:numPr>
                <w:ilvl w:val="0"/>
                <w:numId w:val="26"/>
              </w:numPr>
              <w:contextualSpacing/>
              <w:jc w:val="left"/>
              <w:rPr>
                <w:rFonts w:cs="Arial"/>
                <w:sz w:val="18"/>
                <w:szCs w:val="21"/>
              </w:rPr>
            </w:pPr>
            <w:r>
              <w:rPr>
                <w:sz w:val="18"/>
              </w:rPr>
              <w:t>Die persönliche Teilnahme war entscheidend für den Abschluss der Gespräche über Prüfungsrichtlinie für Sojabohne. Andere Faktoren wie der Wechsel des führenden Sachverständigen und die verstärkte Zusammenarbeit zwischen den Unternehmen haben ebenfalls dazu beigetragen. Trotzdem gab es noch so viele strittige Fragen, dass für die Festlegung dieser Prüfungsrichtlinie eine persönliche Abstimmung unverzichtbar gewesen wäre Vielleicht kann die UPOV also Wege finden, den maßgeblichen Teilnehmern deutlich zu machen, wie wichtig ihre persönliche Anwesenheit für die zu erörternden Themen ist.</w:t>
            </w:r>
            <w:r w:rsidR="00931C4E">
              <w:rPr>
                <w:sz w:val="18"/>
              </w:rPr>
              <w:t xml:space="preserve"> </w:t>
            </w:r>
            <w:r>
              <w:rPr>
                <w:sz w:val="18"/>
              </w:rPr>
              <w:t xml:space="preserve">Die Online-Option ist dennoch eine gute Möglichkeit, auf Diskussionsthemen aufmerksam zu machen. </w:t>
            </w:r>
          </w:p>
          <w:p w14:paraId="4720DC71" w14:textId="77777777" w:rsidR="004D0FCB" w:rsidRPr="004D0FCB" w:rsidRDefault="004D0FCB" w:rsidP="004D0FCB">
            <w:pPr>
              <w:numPr>
                <w:ilvl w:val="0"/>
                <w:numId w:val="26"/>
              </w:numPr>
              <w:contextualSpacing/>
              <w:jc w:val="left"/>
              <w:rPr>
                <w:rFonts w:cs="Arial"/>
                <w:sz w:val="18"/>
                <w:szCs w:val="21"/>
              </w:rPr>
            </w:pPr>
            <w:r>
              <w:rPr>
                <w:sz w:val="18"/>
              </w:rPr>
              <w:t xml:space="preserve">Persönliche Gespräche waren äußerst wichtig bei der Einigung auf Prüfungsrichtlinien und Sitzungsdokumente sowie beim Erfahrungsaustausch. </w:t>
            </w:r>
          </w:p>
          <w:p w14:paraId="52B5A9CD" w14:textId="77777777" w:rsidR="004D0FCB" w:rsidRPr="004D0FCB" w:rsidRDefault="004D0FCB" w:rsidP="004D0FCB">
            <w:pPr>
              <w:numPr>
                <w:ilvl w:val="0"/>
                <w:numId w:val="26"/>
              </w:numPr>
              <w:contextualSpacing/>
              <w:jc w:val="left"/>
              <w:rPr>
                <w:rFonts w:cs="Arial"/>
                <w:sz w:val="18"/>
                <w:szCs w:val="21"/>
              </w:rPr>
            </w:pPr>
            <w:r>
              <w:rPr>
                <w:sz w:val="18"/>
              </w:rPr>
              <w:t xml:space="preserve">Die Präsenz erleichterte die Beteiligung an den Gesprächen. </w:t>
            </w:r>
          </w:p>
          <w:p w14:paraId="1E3FF3A5" w14:textId="77777777" w:rsidR="004D0FCB" w:rsidRPr="004D0FCB" w:rsidRDefault="004D0FCB" w:rsidP="004D0FCB">
            <w:pPr>
              <w:numPr>
                <w:ilvl w:val="0"/>
                <w:numId w:val="26"/>
              </w:numPr>
              <w:contextualSpacing/>
              <w:jc w:val="left"/>
              <w:rPr>
                <w:rFonts w:cs="Arial"/>
                <w:sz w:val="18"/>
                <w:szCs w:val="21"/>
              </w:rPr>
            </w:pPr>
            <w:r>
              <w:rPr>
                <w:sz w:val="18"/>
              </w:rPr>
              <w:t xml:space="preserve">Es war wirklich großartig, andere Teilnehmer endlich persönlich treffen zu können. In den Frühstücks-, Kaffee- und Mittagspausen sowie beim Abendessen kam es zu vielen Flurgesprächen. Beim Besprechen der Prüfungsrichtlinien und Sitzungsdokumente sind wir besser vorangekommen, als wenn dies ausschließlich online stattgefunden hätte. Ich hoffe, dass künftig alle TWP als Hybridveranstaltung organisiert werden können. So könnte man die Vorteile beider Ansätze kombinieren: höhere Beteiligung sowie mehr und bessere Gespräche  </w:t>
            </w:r>
          </w:p>
          <w:p w14:paraId="1672B013" w14:textId="77777777" w:rsidR="004D0FCB" w:rsidRPr="004D0FCB" w:rsidRDefault="004D0FCB" w:rsidP="004D0FCB">
            <w:pPr>
              <w:numPr>
                <w:ilvl w:val="0"/>
                <w:numId w:val="26"/>
              </w:numPr>
              <w:contextualSpacing/>
              <w:jc w:val="left"/>
              <w:rPr>
                <w:rFonts w:cs="Arial"/>
                <w:sz w:val="18"/>
                <w:szCs w:val="21"/>
              </w:rPr>
            </w:pPr>
            <w:r>
              <w:rPr>
                <w:sz w:val="18"/>
              </w:rPr>
              <w:t xml:space="preserve">Toller Veranstaltungsort, gut organisiert und durchgeführt </w:t>
            </w:r>
          </w:p>
          <w:p w14:paraId="48D9860B" w14:textId="77777777" w:rsidR="004D0FCB" w:rsidRPr="004D0FCB" w:rsidRDefault="004D0FCB" w:rsidP="004D0FCB">
            <w:pPr>
              <w:numPr>
                <w:ilvl w:val="0"/>
                <w:numId w:val="26"/>
              </w:numPr>
              <w:contextualSpacing/>
              <w:jc w:val="left"/>
              <w:rPr>
                <w:rFonts w:cs="Arial"/>
                <w:sz w:val="18"/>
                <w:szCs w:val="21"/>
              </w:rPr>
            </w:pPr>
            <w:r>
              <w:rPr>
                <w:sz w:val="18"/>
              </w:rPr>
              <w:t xml:space="preserve">Ich habe es genossen, Kollegen wieder persönlich zu treffen </w:t>
            </w:r>
          </w:p>
          <w:p w14:paraId="5BF8363A" w14:textId="77777777" w:rsidR="004D0FCB" w:rsidRPr="004D0FCB" w:rsidRDefault="004D0FCB" w:rsidP="004D0FCB">
            <w:pPr>
              <w:numPr>
                <w:ilvl w:val="0"/>
                <w:numId w:val="26"/>
              </w:numPr>
              <w:contextualSpacing/>
              <w:jc w:val="left"/>
              <w:rPr>
                <w:rFonts w:cs="Arial"/>
                <w:sz w:val="18"/>
                <w:szCs w:val="21"/>
              </w:rPr>
            </w:pPr>
            <w:r>
              <w:rPr>
                <w:sz w:val="18"/>
              </w:rPr>
              <w:t xml:space="preserve">Meiner Ansicht nach hat der Hybridmodus sehr gut funktioniert, und die Qualität der Technik und Vorkehrungen war beeindruckend </w:t>
            </w:r>
          </w:p>
          <w:p w14:paraId="5C452DEE" w14:textId="77777777" w:rsidR="004D0FCB" w:rsidRPr="004D0FCB" w:rsidRDefault="004D0FCB" w:rsidP="004D0FCB">
            <w:pPr>
              <w:numPr>
                <w:ilvl w:val="0"/>
                <w:numId w:val="26"/>
              </w:numPr>
              <w:contextualSpacing/>
              <w:jc w:val="left"/>
              <w:rPr>
                <w:rFonts w:cs="Arial"/>
                <w:sz w:val="18"/>
                <w:szCs w:val="21"/>
              </w:rPr>
            </w:pPr>
            <w:r>
              <w:rPr>
                <w:sz w:val="18"/>
              </w:rPr>
              <w:t xml:space="preserve">Die physischen Treffen sind aktiver und aussagekräftiger, weil die Teilnehmer sich in den Pausen inoffiziell zusammenfinden können, um zu besprechen, wie sie bei ihren jeweiligen Aktivitäten noch besser werden können. </w:t>
            </w:r>
          </w:p>
          <w:p w14:paraId="64FFDBA6" w14:textId="77777777" w:rsidR="004D0FCB" w:rsidRPr="004D0FCB" w:rsidRDefault="004D0FCB" w:rsidP="004D0FCB">
            <w:pPr>
              <w:numPr>
                <w:ilvl w:val="0"/>
                <w:numId w:val="26"/>
              </w:numPr>
              <w:contextualSpacing/>
              <w:jc w:val="left"/>
              <w:rPr>
                <w:rFonts w:cs="Arial"/>
                <w:sz w:val="18"/>
                <w:szCs w:val="21"/>
              </w:rPr>
            </w:pPr>
            <w:r>
              <w:rPr>
                <w:sz w:val="18"/>
              </w:rPr>
              <w:t xml:space="preserve">Es war sehr schön, die Möglichkeit zu haben, andere Teilnehmer in der Realität zu treffen.  Der Vorteil, während der Woche die Teilnehmer treffen zu können, lässt ein besseres Vorankommen zu als nur die Videokonferenz. Ein paar Punkte bezüglich der Richtlinien konnten auch durch Gespräche außerhalb der Tagungen geklärt werden... </w:t>
            </w:r>
          </w:p>
          <w:p w14:paraId="469A677D" w14:textId="77777777" w:rsidR="004D0FCB" w:rsidRPr="004D0FCB" w:rsidRDefault="004D0FCB" w:rsidP="004D0FCB">
            <w:pPr>
              <w:numPr>
                <w:ilvl w:val="0"/>
                <w:numId w:val="26"/>
              </w:numPr>
              <w:contextualSpacing/>
              <w:jc w:val="left"/>
              <w:rPr>
                <w:rFonts w:cs="Arial"/>
                <w:sz w:val="18"/>
                <w:szCs w:val="21"/>
              </w:rPr>
            </w:pPr>
            <w:r>
              <w:rPr>
                <w:sz w:val="18"/>
              </w:rPr>
              <w:t xml:space="preserve">Die persönliche Interaktion mit den Teilnehmern während der Kaffee-/Mittagspausen ist extrem wichtig, z.B. um Dinge abzuklären (etwa hinsichtlich der Richtlinie für Hanf/Cannabis). Ohne diese zusätzlichen Gespräche hätten wir die Richtlinie nicht mit dem gleichen Erfolg erörtern können. Ich habe einige (europäische) Kollegen vermisst, die normalerweise persönlich teilnehmen. Wir sollten darauf achten, dass Kollegen das Reisen von den Managern nicht aus finanziellen Gründen untersagt wird, </w:t>
            </w:r>
            <w:proofErr w:type="gramStart"/>
            <w:r>
              <w:rPr>
                <w:sz w:val="18"/>
              </w:rPr>
              <w:t>z.B.</w:t>
            </w:r>
            <w:proofErr w:type="gramEnd"/>
            <w:r>
              <w:rPr>
                <w:sz w:val="18"/>
              </w:rPr>
              <w:t xml:space="preserve"> weil die Online-Teilnahme preisgünstiger und genauso sinnvoll sei. Daher sollte der persönlichen Anwesenheit bei den Arbeitsgruppen ein zusätzlicher Wert beigemessen werden. Allerdings sollte anerkannt werden, dass dies für andere Teilnehmer möglicherweise die einzige Möglichkeit ist, an diesen Sitzungen teilzunehmen. Die technische Abwicklung der Hybridsitzung war dieses Jahr perfekt. Sie könnte allerdings für andere Organisator-Länder eine gewisse Herausforderung darstellen. Als Fazit lässt sich sagen, dass diese Tagung SEHR erfolgreich war und der Stellenwert der persönlichen Begegnung nicht hoch genug angesetzt werden kann. Persönliche Kontakte sind bei der Zusammenarbeit unverzichtbar! </w:t>
            </w:r>
          </w:p>
        </w:tc>
        <w:tc>
          <w:tcPr>
            <w:tcW w:w="4536" w:type="dxa"/>
          </w:tcPr>
          <w:p w14:paraId="2C810DBD" w14:textId="77777777" w:rsidR="004D0FCB" w:rsidRPr="004D0FCB" w:rsidRDefault="004D0FCB" w:rsidP="004D0FCB">
            <w:pPr>
              <w:numPr>
                <w:ilvl w:val="0"/>
                <w:numId w:val="26"/>
              </w:numPr>
              <w:contextualSpacing/>
              <w:jc w:val="left"/>
              <w:rPr>
                <w:rFonts w:cs="Arial"/>
                <w:sz w:val="18"/>
                <w:szCs w:val="21"/>
              </w:rPr>
            </w:pPr>
            <w:r>
              <w:rPr>
                <w:sz w:val="18"/>
              </w:rPr>
              <w:t xml:space="preserve">Bitte die beiden Teilnahmearten beibehalten. Dafür sorgen, dass mehr Mitglieder teilnehmen. </w:t>
            </w:r>
          </w:p>
          <w:p w14:paraId="6DF8D1A4" w14:textId="77777777" w:rsidR="004D0FCB" w:rsidRPr="004D0FCB" w:rsidRDefault="004D0FCB" w:rsidP="004D0FCB">
            <w:pPr>
              <w:numPr>
                <w:ilvl w:val="0"/>
                <w:numId w:val="26"/>
              </w:numPr>
              <w:contextualSpacing/>
              <w:jc w:val="left"/>
              <w:rPr>
                <w:rFonts w:cs="Arial"/>
                <w:sz w:val="18"/>
                <w:szCs w:val="21"/>
              </w:rPr>
            </w:pPr>
            <w:r>
              <w:rPr>
                <w:sz w:val="18"/>
              </w:rPr>
              <w:t xml:space="preserve">Versuchen, mehr Referate einzubauen. </w:t>
            </w:r>
          </w:p>
          <w:p w14:paraId="7D8F7371" w14:textId="77777777" w:rsidR="004D0FCB" w:rsidRPr="004D0FCB" w:rsidRDefault="004D0FCB" w:rsidP="004D0FCB">
            <w:pPr>
              <w:numPr>
                <w:ilvl w:val="0"/>
                <w:numId w:val="26"/>
              </w:numPr>
              <w:contextualSpacing/>
              <w:jc w:val="left"/>
              <w:rPr>
                <w:rFonts w:cs="Arial"/>
                <w:sz w:val="18"/>
                <w:szCs w:val="21"/>
              </w:rPr>
            </w:pPr>
            <w:r>
              <w:rPr>
                <w:sz w:val="18"/>
              </w:rPr>
              <w:t xml:space="preserve">Die Hybridsitzung war viel besser als eine bloße Videokonferenz, denn es gab mehr Gespräche. Der/die Vorsitzende hat es gut hinbekommen, die Einbeziehung der per Videokonferenz Teilnehmenden sicherzustellen. </w:t>
            </w:r>
          </w:p>
          <w:p w14:paraId="034CA16D" w14:textId="77777777" w:rsidR="004D0FCB" w:rsidRPr="004D0FCB" w:rsidRDefault="004D0FCB" w:rsidP="004D0FCB">
            <w:pPr>
              <w:numPr>
                <w:ilvl w:val="0"/>
                <w:numId w:val="26"/>
              </w:numPr>
              <w:contextualSpacing/>
              <w:jc w:val="left"/>
              <w:rPr>
                <w:rFonts w:cs="Arial"/>
                <w:sz w:val="18"/>
                <w:szCs w:val="21"/>
              </w:rPr>
            </w:pPr>
            <w:r>
              <w:rPr>
                <w:sz w:val="18"/>
              </w:rPr>
              <w:t xml:space="preserve">Angesichts des Kosten- und Zeitaufwands für das Reisen denke ich, dass die Online-Teilnahme für mich wünschenswert ist. </w:t>
            </w:r>
          </w:p>
          <w:p w14:paraId="2DD99150" w14:textId="77777777" w:rsidR="004D0FCB" w:rsidRPr="004D0FCB" w:rsidRDefault="004D0FCB" w:rsidP="004D0FCB">
            <w:pPr>
              <w:numPr>
                <w:ilvl w:val="0"/>
                <w:numId w:val="26"/>
              </w:numPr>
              <w:contextualSpacing/>
              <w:jc w:val="left"/>
              <w:rPr>
                <w:rFonts w:cs="Arial"/>
                <w:sz w:val="18"/>
                <w:szCs w:val="21"/>
              </w:rPr>
            </w:pPr>
            <w:r>
              <w:rPr>
                <w:sz w:val="18"/>
              </w:rPr>
              <w:t xml:space="preserve">Die UPOV leistet für die Züchter und Landwirte sehr gute Arbeit. </w:t>
            </w:r>
          </w:p>
          <w:p w14:paraId="0EA8852E" w14:textId="77777777" w:rsidR="004D0FCB" w:rsidRPr="004D0FCB" w:rsidRDefault="004D0FCB" w:rsidP="004D0FCB">
            <w:pPr>
              <w:numPr>
                <w:ilvl w:val="0"/>
                <w:numId w:val="26"/>
              </w:numPr>
              <w:contextualSpacing/>
              <w:jc w:val="left"/>
              <w:rPr>
                <w:rFonts w:cs="Arial"/>
                <w:sz w:val="18"/>
                <w:szCs w:val="21"/>
              </w:rPr>
            </w:pPr>
            <w:r>
              <w:rPr>
                <w:sz w:val="18"/>
              </w:rPr>
              <w:t xml:space="preserve">Bei uns haben zwei Personen an der Sitzung teilgenommen - die eine war persönlich in Cambridge, während ich als zweite Person online teilgenommen habe. Meiner Ansicht nach ist für diese Art von Sitzung der Hybridmodus die beste Lösung. Der Hauptteilnehmer ist persönlich vor Ort (Smalltalk während der Pausen ist nicht nur für die Sitzung, sondern auch für die weitere Zusammenarbeit wichtig), und die anderen haben die Möglichkeit, alles online </w:t>
            </w:r>
            <w:proofErr w:type="spellStart"/>
            <w:r>
              <w:rPr>
                <w:sz w:val="18"/>
              </w:rPr>
              <w:t>mitzuverfolgen</w:t>
            </w:r>
            <w:proofErr w:type="spellEnd"/>
            <w:r>
              <w:rPr>
                <w:sz w:val="18"/>
              </w:rPr>
              <w:t xml:space="preserve">. </w:t>
            </w:r>
          </w:p>
          <w:p w14:paraId="7209FB64" w14:textId="77777777" w:rsidR="004D0FCB" w:rsidRPr="004D0FCB" w:rsidRDefault="004D0FCB" w:rsidP="004D0FCB">
            <w:pPr>
              <w:numPr>
                <w:ilvl w:val="0"/>
                <w:numId w:val="26"/>
              </w:numPr>
              <w:contextualSpacing/>
              <w:jc w:val="left"/>
              <w:rPr>
                <w:rFonts w:cs="Arial"/>
                <w:sz w:val="18"/>
                <w:szCs w:val="21"/>
              </w:rPr>
            </w:pPr>
            <w:r>
              <w:rPr>
                <w:sz w:val="18"/>
              </w:rPr>
              <w:t xml:space="preserve">Die Hybridsitzungen sollten für die Zukunft beibehalten werden, um jenen, die nicht vor Ort teilnehmen können, einen Gesprächsraum zu bieten und ihnen die uneingeschränkte Teilnahme zu ermöglichen. </w:t>
            </w:r>
          </w:p>
          <w:p w14:paraId="03FE28B0" w14:textId="77777777" w:rsidR="004D0FCB" w:rsidRPr="004D0FCB" w:rsidRDefault="004D0FCB" w:rsidP="004D0FCB">
            <w:pPr>
              <w:numPr>
                <w:ilvl w:val="0"/>
                <w:numId w:val="26"/>
              </w:numPr>
              <w:contextualSpacing/>
              <w:jc w:val="left"/>
              <w:rPr>
                <w:rFonts w:cs="Arial"/>
                <w:sz w:val="18"/>
                <w:szCs w:val="21"/>
              </w:rPr>
            </w:pPr>
            <w:r>
              <w:rPr>
                <w:sz w:val="18"/>
              </w:rPr>
              <w:t xml:space="preserve">Ich habe die Gelegenheit vermisst, Kollegen zu treffen und Angelegenheiten rund um die Zusammenarbeit usw. zu besprechen. Ich hoffe wirklich sehr, bei der nächsten Sitzung persönlich dabei sein zu können. </w:t>
            </w:r>
          </w:p>
          <w:p w14:paraId="486B9711" w14:textId="77777777" w:rsidR="004D0FCB" w:rsidRPr="004D0FCB" w:rsidRDefault="004D0FCB" w:rsidP="004D0FCB">
            <w:pPr>
              <w:numPr>
                <w:ilvl w:val="0"/>
                <w:numId w:val="26"/>
              </w:numPr>
              <w:contextualSpacing/>
              <w:jc w:val="left"/>
              <w:rPr>
                <w:rFonts w:cs="Arial"/>
                <w:sz w:val="18"/>
                <w:szCs w:val="21"/>
              </w:rPr>
            </w:pPr>
            <w:r>
              <w:rPr>
                <w:sz w:val="18"/>
              </w:rPr>
              <w:t xml:space="preserve">Ohne die Möglichkeit der virtuellen Teilnahme wäre ich aufgrund meiner Termine dieses Jahr nicht dabei. Das war eine gute Gelegenheit, die Sitzung </w:t>
            </w:r>
            <w:proofErr w:type="spellStart"/>
            <w:r>
              <w:rPr>
                <w:sz w:val="18"/>
              </w:rPr>
              <w:t>mitzuverfolgen</w:t>
            </w:r>
            <w:proofErr w:type="spellEnd"/>
            <w:r>
              <w:rPr>
                <w:sz w:val="18"/>
              </w:rPr>
              <w:t xml:space="preserve"> (2 Tage) und die Sitzungen der TWA für sich zu entdecken. </w:t>
            </w:r>
          </w:p>
          <w:p w14:paraId="628F4AAE" w14:textId="77777777" w:rsidR="004D0FCB" w:rsidRPr="004D0FCB" w:rsidRDefault="004D0FCB" w:rsidP="004D0FCB">
            <w:pPr>
              <w:numPr>
                <w:ilvl w:val="0"/>
                <w:numId w:val="26"/>
              </w:numPr>
              <w:contextualSpacing/>
              <w:jc w:val="left"/>
              <w:rPr>
                <w:rFonts w:cs="Arial"/>
                <w:sz w:val="18"/>
                <w:szCs w:val="21"/>
              </w:rPr>
            </w:pPr>
            <w:r>
              <w:rPr>
                <w:sz w:val="18"/>
              </w:rPr>
              <w:t xml:space="preserve">Vielen Dank für diese Möglichkeit. Unser Amt spart, und es ist schwierig, eine Genehmigung für Auslandsreisen zu bekommen. Daher ist die Möglichkeit der Online-Teilnahme von großem Wert, obwohl ich als langjähriges Mitglied weiß, dass die Anwesenheit vor Ort mit den Gesprächen in den Kaffeepausen wie auch außerhalb des Sitzungsraums ihre Vorteile hat. </w:t>
            </w:r>
          </w:p>
          <w:p w14:paraId="2E30D771" w14:textId="77777777" w:rsidR="004D0FCB" w:rsidRPr="004D0FCB" w:rsidRDefault="004D0FCB" w:rsidP="004D0FCB">
            <w:pPr>
              <w:numPr>
                <w:ilvl w:val="0"/>
                <w:numId w:val="26"/>
              </w:numPr>
              <w:contextualSpacing/>
              <w:jc w:val="left"/>
              <w:rPr>
                <w:rFonts w:cs="Arial"/>
                <w:sz w:val="18"/>
                <w:szCs w:val="21"/>
              </w:rPr>
            </w:pPr>
            <w:r>
              <w:rPr>
                <w:sz w:val="18"/>
              </w:rPr>
              <w:t xml:space="preserve">Schön wäre es, wenn der führende Sachverständige für die Online-Teilnehmer sichtbar wäre, während ihre jeweilige Prüfungsrichtlinie besprochen wird. Außerdem sollte das Audiosystem so eingestellt werden, dass die Präsenz-Teilnehmer ihr Mikrofon einschalten müssen, wenn sie sich an der Diskussion beteiligen wollen, denn derzeit können die Online-Teilnehmer die persönlichen Gespräche der Präsenzteilnehmer untereinander mithören. </w:t>
            </w:r>
          </w:p>
          <w:p w14:paraId="22C5E8E9" w14:textId="77777777" w:rsidR="004D0FCB" w:rsidRPr="004D0FCB" w:rsidRDefault="004D0FCB" w:rsidP="004D0FCB">
            <w:pPr>
              <w:numPr>
                <w:ilvl w:val="0"/>
                <w:numId w:val="26"/>
              </w:numPr>
              <w:contextualSpacing/>
              <w:jc w:val="left"/>
              <w:rPr>
                <w:rFonts w:cs="Arial"/>
                <w:sz w:val="18"/>
                <w:szCs w:val="21"/>
              </w:rPr>
            </w:pPr>
            <w:r>
              <w:rPr>
                <w:sz w:val="18"/>
              </w:rPr>
              <w:t xml:space="preserve">Bitte die Hybridform der Sitzungen beibehalten. </w:t>
            </w:r>
          </w:p>
          <w:p w14:paraId="1D850AD6" w14:textId="77777777" w:rsidR="004D0FCB" w:rsidRPr="004D0FCB" w:rsidRDefault="004D0FCB" w:rsidP="004D0FCB">
            <w:pPr>
              <w:numPr>
                <w:ilvl w:val="0"/>
                <w:numId w:val="26"/>
              </w:numPr>
              <w:contextualSpacing/>
              <w:jc w:val="left"/>
              <w:rPr>
                <w:rFonts w:cs="Arial"/>
                <w:sz w:val="18"/>
                <w:szCs w:val="21"/>
              </w:rPr>
            </w:pPr>
            <w:r>
              <w:rPr>
                <w:sz w:val="18"/>
              </w:rPr>
              <w:t xml:space="preserve">Ganz herzlichen Dank, dass ich bei der einundfünfzigsten Tagung der Technischen Arbeitsgruppe dabei sein konnte </w:t>
            </w:r>
          </w:p>
          <w:p w14:paraId="13FD8591" w14:textId="77777777" w:rsidR="004D0FCB" w:rsidRPr="004D0FCB" w:rsidRDefault="004D0FCB" w:rsidP="004D0FCB">
            <w:pPr>
              <w:numPr>
                <w:ilvl w:val="0"/>
                <w:numId w:val="26"/>
              </w:numPr>
              <w:contextualSpacing/>
              <w:jc w:val="left"/>
              <w:rPr>
                <w:rFonts w:cs="Arial"/>
                <w:sz w:val="18"/>
                <w:szCs w:val="21"/>
              </w:rPr>
            </w:pPr>
            <w:r>
              <w:rPr>
                <w:sz w:val="18"/>
              </w:rPr>
              <w:t>Die virtuellen Sitzungen sind gut, allerdings bekommen wir manchmal Probleme mit der Internetverbindung, die durch das bestehende Netzwerksystem in unseren Räumlichkeiten verursacht werden. In jedem Fall sollten aber die Hybridsitzungen in Zukunft beibehalten werden.</w:t>
            </w:r>
          </w:p>
          <w:p w14:paraId="7FF9CCA3" w14:textId="77777777" w:rsidR="004D0FCB" w:rsidRPr="004D0FCB" w:rsidRDefault="004D0FCB" w:rsidP="004D0FCB">
            <w:pPr>
              <w:numPr>
                <w:ilvl w:val="0"/>
                <w:numId w:val="26"/>
              </w:numPr>
              <w:contextualSpacing/>
              <w:jc w:val="left"/>
              <w:rPr>
                <w:rFonts w:cs="Arial"/>
                <w:sz w:val="18"/>
                <w:szCs w:val="21"/>
              </w:rPr>
            </w:pPr>
            <w:r>
              <w:rPr>
                <w:sz w:val="18"/>
              </w:rPr>
              <w:t xml:space="preserve">Es sollten mehr Plattformen entwickelt werden, auf die UPOV-Mitglieder freien Zugriff haben. </w:t>
            </w:r>
          </w:p>
          <w:p w14:paraId="2D2C7590" w14:textId="77777777" w:rsidR="004D0FCB" w:rsidRPr="004D0FCB" w:rsidRDefault="004D0FCB" w:rsidP="004D0FCB">
            <w:pPr>
              <w:numPr>
                <w:ilvl w:val="0"/>
                <w:numId w:val="26"/>
              </w:numPr>
              <w:contextualSpacing/>
              <w:jc w:val="left"/>
              <w:rPr>
                <w:rFonts w:cs="Arial"/>
                <w:sz w:val="18"/>
                <w:szCs w:val="21"/>
              </w:rPr>
            </w:pPr>
            <w:r>
              <w:rPr>
                <w:sz w:val="18"/>
              </w:rPr>
              <w:t xml:space="preserve">Die Sitzung war gut organisiert </w:t>
            </w:r>
          </w:p>
          <w:p w14:paraId="1DA6E1F7" w14:textId="77777777" w:rsidR="004D0FCB" w:rsidRPr="004D0FCB" w:rsidRDefault="004D0FCB" w:rsidP="004D0FCB">
            <w:pPr>
              <w:numPr>
                <w:ilvl w:val="0"/>
                <w:numId w:val="26"/>
              </w:numPr>
              <w:contextualSpacing/>
              <w:jc w:val="left"/>
              <w:rPr>
                <w:rFonts w:cs="Arial"/>
                <w:sz w:val="18"/>
                <w:szCs w:val="21"/>
              </w:rPr>
            </w:pPr>
            <w:r>
              <w:rPr>
                <w:sz w:val="18"/>
              </w:rPr>
              <w:t xml:space="preserve">Die Möglichkeit der Online-Teilnahme sollte bei allen UPOV-Sitzungen gegeben sein. </w:t>
            </w:r>
          </w:p>
          <w:p w14:paraId="2637939A" w14:textId="2B15B207" w:rsidR="004D0FCB" w:rsidRPr="004D0FCB" w:rsidRDefault="004D0FCB" w:rsidP="004D0FCB">
            <w:pPr>
              <w:numPr>
                <w:ilvl w:val="0"/>
                <w:numId w:val="26"/>
              </w:numPr>
              <w:contextualSpacing/>
              <w:jc w:val="left"/>
              <w:rPr>
                <w:rFonts w:cs="Arial"/>
                <w:sz w:val="21"/>
                <w:szCs w:val="21"/>
              </w:rPr>
            </w:pPr>
            <w:r>
              <w:rPr>
                <w:sz w:val="18"/>
              </w:rPr>
              <w:t xml:space="preserve">Wir sind dankbar für </w:t>
            </w:r>
            <w:r w:rsidR="00E96B83">
              <w:rPr>
                <w:sz w:val="18"/>
              </w:rPr>
              <w:t>die Gelegenheit, dabei zu sein!</w:t>
            </w:r>
          </w:p>
        </w:tc>
      </w:tr>
    </w:tbl>
    <w:p w14:paraId="01F43BAE" w14:textId="77777777" w:rsidR="0048758D" w:rsidRPr="00E96B83" w:rsidRDefault="0048758D" w:rsidP="00C119D1">
      <w:pPr>
        <w:jc w:val="right"/>
      </w:pPr>
    </w:p>
    <w:p w14:paraId="11A22D99" w14:textId="77777777" w:rsidR="0048758D" w:rsidRPr="00E96B83" w:rsidRDefault="0048758D" w:rsidP="00C119D1">
      <w:pPr>
        <w:jc w:val="right"/>
      </w:pPr>
    </w:p>
    <w:p w14:paraId="15BC0095" w14:textId="77777777" w:rsidR="004D0FCB" w:rsidRDefault="004D0FCB" w:rsidP="00C119D1">
      <w:pPr>
        <w:jc w:val="right"/>
      </w:pPr>
    </w:p>
    <w:p w14:paraId="686F0EDF" w14:textId="77777777" w:rsidR="004D0FCB" w:rsidRDefault="000300EA" w:rsidP="00C119D1">
      <w:pPr>
        <w:jc w:val="right"/>
      </w:pPr>
      <w:r>
        <w:t>[Anlage II folgt]</w:t>
      </w:r>
    </w:p>
    <w:p w14:paraId="079A6A71" w14:textId="77777777" w:rsidR="004D0FCB" w:rsidRPr="005117EF" w:rsidRDefault="004D0FCB" w:rsidP="004D0FCB">
      <w:pPr>
        <w:jc w:val="left"/>
      </w:pPr>
    </w:p>
    <w:p w14:paraId="49F213F8" w14:textId="77777777" w:rsidR="00C119D1" w:rsidRPr="005117EF" w:rsidRDefault="00C119D1" w:rsidP="00C119D1">
      <w:pPr>
        <w:jc w:val="left"/>
        <w:sectPr w:rsidR="00C119D1" w:rsidRPr="005117EF" w:rsidSect="00C119D1">
          <w:headerReference w:type="default" r:id="rId27"/>
          <w:headerReference w:type="first" r:id="rId28"/>
          <w:pgSz w:w="11907" w:h="16840" w:code="9"/>
          <w:pgMar w:top="510" w:right="1134" w:bottom="1134" w:left="1134" w:header="510" w:footer="680" w:gutter="0"/>
          <w:pgNumType w:start="1"/>
          <w:cols w:space="720"/>
          <w:titlePg/>
        </w:sectPr>
      </w:pPr>
    </w:p>
    <w:p w14:paraId="66F4DD4B" w14:textId="77777777" w:rsidR="00C119D1" w:rsidRPr="005117EF" w:rsidRDefault="00C119D1" w:rsidP="00C119D1">
      <w:pPr>
        <w:rPr>
          <w:rFonts w:cs="Arial"/>
        </w:rPr>
      </w:pPr>
    </w:p>
    <w:p w14:paraId="5ADA7C08" w14:textId="77777777" w:rsidR="00C119D1" w:rsidRPr="005117EF" w:rsidRDefault="00C119D1" w:rsidP="00C119D1">
      <w:pPr>
        <w:jc w:val="center"/>
        <w:rPr>
          <w:rFonts w:cs="Arial"/>
          <w:caps/>
        </w:rPr>
      </w:pPr>
      <w:r>
        <w:rPr>
          <w:caps/>
        </w:rPr>
        <w:t>Beteiligung an den Sitzungen der TWP im Jahr 2022</w:t>
      </w:r>
    </w:p>
    <w:p w14:paraId="0AD52D6E" w14:textId="77777777" w:rsidR="00C119D1" w:rsidRPr="005117EF" w:rsidRDefault="00C119D1" w:rsidP="00C119D1">
      <w:pPr>
        <w:rPr>
          <w:rFonts w:cs="Arial"/>
        </w:rPr>
      </w:pPr>
    </w:p>
    <w:p w14:paraId="2F3C855E" w14:textId="77777777" w:rsidR="00C119D1" w:rsidRPr="005117EF" w:rsidRDefault="00C119D1" w:rsidP="00C119D1">
      <w:pPr>
        <w:keepNext/>
        <w:keepLines/>
        <w:rPr>
          <w:rFonts w:cs="Arial"/>
        </w:rPr>
      </w:pPr>
      <w:r>
        <w:t>Tabelle 1: Gesamtzahl der an den TWP teilnehmenden Einzelpersonen im Zeitraum 2015 bis 2022</w:t>
      </w:r>
      <w:r>
        <w:rPr>
          <w:vertAlign w:val="superscript"/>
        </w:rPr>
        <w:t>1</w:t>
      </w:r>
    </w:p>
    <w:p w14:paraId="3FD527A9" w14:textId="77777777" w:rsidR="00C119D1" w:rsidRPr="005117EF" w:rsidRDefault="00C119D1" w:rsidP="00C119D1">
      <w:pPr>
        <w:keepNext/>
        <w:keepLines/>
        <w:rPr>
          <w:rFonts w:cs="Arial"/>
          <w:i/>
        </w:rPr>
      </w:pPr>
    </w:p>
    <w:tbl>
      <w:tblPr>
        <w:tblW w:w="8784" w:type="dxa"/>
        <w:tblLook w:val="04A0" w:firstRow="1" w:lastRow="0" w:firstColumn="1" w:lastColumn="0" w:noHBand="0" w:noVBand="1"/>
      </w:tblPr>
      <w:tblGrid>
        <w:gridCol w:w="2122"/>
        <w:gridCol w:w="992"/>
        <w:gridCol w:w="1134"/>
        <w:gridCol w:w="1134"/>
        <w:gridCol w:w="1134"/>
        <w:gridCol w:w="1134"/>
        <w:gridCol w:w="1134"/>
      </w:tblGrid>
      <w:tr w:rsidR="002F5DE4" w:rsidRPr="005117EF" w14:paraId="5AB1F6C7" w14:textId="77777777" w:rsidTr="00ED0DB9">
        <w:trPr>
          <w:trHeight w:val="34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F674B" w14:textId="77777777" w:rsidR="002F5DE4" w:rsidRPr="005117EF" w:rsidRDefault="002F5DE4" w:rsidP="002F5DE4">
            <w:pPr>
              <w:keepNext/>
              <w:keepLines/>
              <w:jc w:val="center"/>
              <w:rPr>
                <w:rFonts w:cs="Arial"/>
                <w:color w:val="000000"/>
              </w:rPr>
            </w:pPr>
            <w:r>
              <w:rPr>
                <w:color w:val="000000"/>
              </w:rPr>
              <w:t> </w:t>
            </w:r>
          </w:p>
        </w:tc>
        <w:tc>
          <w:tcPr>
            <w:tcW w:w="992" w:type="dxa"/>
            <w:tcBorders>
              <w:top w:val="single" w:sz="4" w:space="0" w:color="auto"/>
              <w:left w:val="nil"/>
              <w:bottom w:val="single" w:sz="4" w:space="0" w:color="auto"/>
              <w:right w:val="single" w:sz="6" w:space="0" w:color="auto"/>
            </w:tcBorders>
            <w:vAlign w:val="center"/>
          </w:tcPr>
          <w:p w14:paraId="3A0A8D7A" w14:textId="77777777" w:rsidR="002F5DE4" w:rsidRPr="005117EF" w:rsidRDefault="002F5DE4" w:rsidP="002F5DE4">
            <w:pPr>
              <w:keepNext/>
              <w:keepLines/>
              <w:jc w:val="center"/>
              <w:rPr>
                <w:rFonts w:cs="Arial"/>
                <w:color w:val="000000"/>
              </w:rPr>
            </w:pPr>
            <w:r>
              <w:rPr>
                <w:color w:val="000000"/>
              </w:rPr>
              <w:t>TWA</w:t>
            </w:r>
          </w:p>
        </w:tc>
        <w:tc>
          <w:tcPr>
            <w:tcW w:w="1134" w:type="dxa"/>
            <w:tcBorders>
              <w:top w:val="single" w:sz="4" w:space="0" w:color="auto"/>
              <w:left w:val="single" w:sz="6" w:space="0" w:color="auto"/>
              <w:bottom w:val="single" w:sz="4" w:space="0" w:color="auto"/>
              <w:right w:val="single" w:sz="6" w:space="0" w:color="auto"/>
            </w:tcBorders>
            <w:vAlign w:val="center"/>
          </w:tcPr>
          <w:p w14:paraId="41E24415" w14:textId="77777777" w:rsidR="002F5DE4" w:rsidRPr="005117EF" w:rsidRDefault="002F5DE4" w:rsidP="002F5DE4">
            <w:pPr>
              <w:keepNext/>
              <w:keepLines/>
              <w:jc w:val="center"/>
              <w:rPr>
                <w:rFonts w:cs="Arial"/>
                <w:color w:val="000000"/>
              </w:rPr>
            </w:pPr>
            <w:r>
              <w:rPr>
                <w:color w:val="000000"/>
              </w:rPr>
              <w:t>TWF</w:t>
            </w:r>
          </w:p>
        </w:tc>
        <w:tc>
          <w:tcPr>
            <w:tcW w:w="1134" w:type="dxa"/>
            <w:tcBorders>
              <w:top w:val="single" w:sz="4" w:space="0" w:color="auto"/>
              <w:left w:val="single" w:sz="6" w:space="0" w:color="auto"/>
              <w:bottom w:val="single" w:sz="4" w:space="0" w:color="auto"/>
              <w:right w:val="single" w:sz="6" w:space="0" w:color="auto"/>
            </w:tcBorders>
            <w:vAlign w:val="center"/>
          </w:tcPr>
          <w:p w14:paraId="205AAD67" w14:textId="77777777" w:rsidR="002F5DE4" w:rsidRPr="005117EF" w:rsidRDefault="002F5DE4" w:rsidP="002F5DE4">
            <w:pPr>
              <w:keepNext/>
              <w:keepLines/>
              <w:jc w:val="center"/>
              <w:rPr>
                <w:rFonts w:cs="Arial"/>
                <w:color w:val="000000"/>
              </w:rPr>
            </w:pPr>
            <w:r>
              <w:rPr>
                <w:color w:val="000000"/>
              </w:rPr>
              <w:t>TWO</w:t>
            </w:r>
          </w:p>
        </w:tc>
        <w:tc>
          <w:tcPr>
            <w:tcW w:w="1134" w:type="dxa"/>
            <w:tcBorders>
              <w:top w:val="single" w:sz="4" w:space="0" w:color="auto"/>
              <w:left w:val="single" w:sz="6" w:space="0" w:color="auto"/>
              <w:bottom w:val="single" w:sz="4" w:space="0" w:color="auto"/>
              <w:right w:val="nil"/>
            </w:tcBorders>
            <w:vAlign w:val="center"/>
          </w:tcPr>
          <w:p w14:paraId="51BAFEBD" w14:textId="77777777" w:rsidR="002F5DE4" w:rsidRPr="005117EF" w:rsidRDefault="002F5DE4" w:rsidP="002F5DE4">
            <w:pPr>
              <w:keepNext/>
              <w:keepLines/>
              <w:jc w:val="center"/>
              <w:rPr>
                <w:rFonts w:cs="Arial"/>
                <w:color w:val="000000"/>
              </w:rPr>
            </w:pPr>
            <w:r>
              <w:rPr>
                <w:color w:val="000000"/>
              </w:rPr>
              <w:t>TWV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CB8CF4" w14:textId="77777777" w:rsidR="002F5DE4" w:rsidRPr="005117EF" w:rsidRDefault="002F5DE4" w:rsidP="002F5DE4">
            <w:pPr>
              <w:jc w:val="center"/>
              <w:rPr>
                <w:rFonts w:cs="Arial"/>
                <w:color w:val="000000"/>
              </w:rPr>
            </w:pPr>
            <w:r>
              <w:rPr>
                <w:color w:val="000000"/>
              </w:rPr>
              <w:t>TWC</w:t>
            </w:r>
          </w:p>
        </w:tc>
        <w:tc>
          <w:tcPr>
            <w:tcW w:w="1134" w:type="dxa"/>
            <w:tcBorders>
              <w:top w:val="single" w:sz="4" w:space="0" w:color="auto"/>
              <w:left w:val="nil"/>
              <w:bottom w:val="single" w:sz="4" w:space="0" w:color="auto"/>
              <w:right w:val="single" w:sz="4" w:space="0" w:color="auto"/>
            </w:tcBorders>
            <w:shd w:val="clear" w:color="auto" w:fill="auto"/>
            <w:vAlign w:val="center"/>
          </w:tcPr>
          <w:p w14:paraId="54EB1C85" w14:textId="77777777" w:rsidR="002F5DE4" w:rsidRPr="005117EF" w:rsidRDefault="002F5DE4" w:rsidP="002F5DE4">
            <w:pPr>
              <w:jc w:val="center"/>
              <w:rPr>
                <w:rFonts w:cs="Arial"/>
                <w:color w:val="000000"/>
              </w:rPr>
            </w:pPr>
            <w:r>
              <w:rPr>
                <w:color w:val="000000"/>
              </w:rPr>
              <w:t>BMT</w:t>
            </w:r>
          </w:p>
        </w:tc>
      </w:tr>
      <w:tr w:rsidR="002F5DE4" w:rsidRPr="005117EF" w14:paraId="333353E0"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78550FAC" w14:textId="77777777" w:rsidR="002F5DE4" w:rsidRPr="005117EF" w:rsidRDefault="002F5DE4" w:rsidP="002F5DE4">
            <w:pPr>
              <w:keepNext/>
              <w:keepLines/>
              <w:jc w:val="center"/>
              <w:rPr>
                <w:rFonts w:cs="Arial"/>
                <w:color w:val="000000"/>
              </w:rPr>
            </w:pPr>
            <w:r>
              <w:rPr>
                <w:color w:val="000000"/>
              </w:rPr>
              <w:t>2015</w:t>
            </w:r>
          </w:p>
        </w:tc>
        <w:tc>
          <w:tcPr>
            <w:tcW w:w="992" w:type="dxa"/>
            <w:tcBorders>
              <w:top w:val="nil"/>
              <w:left w:val="nil"/>
              <w:bottom w:val="single" w:sz="4" w:space="0" w:color="auto"/>
              <w:right w:val="single" w:sz="6" w:space="0" w:color="auto"/>
            </w:tcBorders>
            <w:vAlign w:val="center"/>
          </w:tcPr>
          <w:p w14:paraId="72474273" w14:textId="77777777" w:rsidR="002F5DE4" w:rsidRPr="005117EF" w:rsidRDefault="002F5DE4" w:rsidP="002F5DE4">
            <w:pPr>
              <w:keepNext/>
              <w:keepLines/>
              <w:jc w:val="center"/>
              <w:rPr>
                <w:rFonts w:cs="Arial"/>
                <w:color w:val="000000"/>
              </w:rPr>
            </w:pPr>
            <w:r>
              <w:rPr>
                <w:color w:val="000000"/>
              </w:rPr>
              <w:t>56</w:t>
            </w:r>
          </w:p>
        </w:tc>
        <w:tc>
          <w:tcPr>
            <w:tcW w:w="1134" w:type="dxa"/>
            <w:tcBorders>
              <w:top w:val="nil"/>
              <w:left w:val="single" w:sz="6" w:space="0" w:color="auto"/>
              <w:bottom w:val="single" w:sz="4" w:space="0" w:color="auto"/>
              <w:right w:val="single" w:sz="6" w:space="0" w:color="auto"/>
            </w:tcBorders>
            <w:vAlign w:val="center"/>
          </w:tcPr>
          <w:p w14:paraId="32CD377B" w14:textId="77777777" w:rsidR="002F5DE4" w:rsidRPr="005117EF" w:rsidRDefault="002F5DE4" w:rsidP="002F5DE4">
            <w:pPr>
              <w:keepNext/>
              <w:keepLines/>
              <w:jc w:val="center"/>
              <w:rPr>
                <w:rFonts w:cs="Arial"/>
                <w:color w:val="000000"/>
              </w:rPr>
            </w:pPr>
            <w:r>
              <w:rPr>
                <w:color w:val="000000"/>
              </w:rPr>
              <w:t>44</w:t>
            </w:r>
          </w:p>
        </w:tc>
        <w:tc>
          <w:tcPr>
            <w:tcW w:w="1134" w:type="dxa"/>
            <w:tcBorders>
              <w:top w:val="nil"/>
              <w:left w:val="single" w:sz="6" w:space="0" w:color="auto"/>
              <w:bottom w:val="single" w:sz="4" w:space="0" w:color="auto"/>
              <w:right w:val="single" w:sz="6" w:space="0" w:color="auto"/>
            </w:tcBorders>
            <w:vAlign w:val="center"/>
          </w:tcPr>
          <w:p w14:paraId="05D62D59" w14:textId="77777777" w:rsidR="002F5DE4" w:rsidRPr="005117EF" w:rsidRDefault="002F5DE4" w:rsidP="002F5DE4">
            <w:pPr>
              <w:keepNext/>
              <w:keepLines/>
              <w:jc w:val="center"/>
              <w:rPr>
                <w:rFonts w:cs="Arial"/>
                <w:color w:val="000000"/>
              </w:rPr>
            </w:pPr>
            <w:r>
              <w:rPr>
                <w:color w:val="000000"/>
              </w:rPr>
              <w:t>63</w:t>
            </w:r>
          </w:p>
        </w:tc>
        <w:tc>
          <w:tcPr>
            <w:tcW w:w="1134" w:type="dxa"/>
            <w:tcBorders>
              <w:top w:val="nil"/>
              <w:left w:val="single" w:sz="6" w:space="0" w:color="auto"/>
              <w:bottom w:val="single" w:sz="4" w:space="0" w:color="auto"/>
              <w:right w:val="nil"/>
            </w:tcBorders>
            <w:vAlign w:val="center"/>
          </w:tcPr>
          <w:p w14:paraId="049663A3" w14:textId="77777777" w:rsidR="002F5DE4" w:rsidRPr="005117EF" w:rsidRDefault="002F5DE4" w:rsidP="002F5DE4">
            <w:pPr>
              <w:keepNext/>
              <w:keepLines/>
              <w:jc w:val="center"/>
              <w:rPr>
                <w:rFonts w:cs="Arial"/>
                <w:color w:val="000000"/>
              </w:rPr>
            </w:pPr>
            <w:r>
              <w:rPr>
                <w:color w:val="000000"/>
              </w:rPr>
              <w:t>62</w:t>
            </w:r>
          </w:p>
        </w:tc>
        <w:tc>
          <w:tcPr>
            <w:tcW w:w="1134" w:type="dxa"/>
            <w:tcBorders>
              <w:top w:val="nil"/>
              <w:left w:val="single" w:sz="4" w:space="0" w:color="auto"/>
              <w:bottom w:val="single" w:sz="4" w:space="0" w:color="auto"/>
              <w:right w:val="single" w:sz="4" w:space="0" w:color="auto"/>
            </w:tcBorders>
            <w:shd w:val="clear" w:color="auto" w:fill="auto"/>
            <w:vAlign w:val="center"/>
          </w:tcPr>
          <w:p w14:paraId="18790F74" w14:textId="77777777" w:rsidR="002F5DE4" w:rsidRPr="005117EF" w:rsidRDefault="002F5DE4" w:rsidP="002F5DE4">
            <w:pPr>
              <w:jc w:val="center"/>
              <w:rPr>
                <w:rFonts w:cs="Arial"/>
                <w:color w:val="000000"/>
              </w:rPr>
            </w:pPr>
            <w:r>
              <w:rPr>
                <w:color w:val="000000"/>
              </w:rPr>
              <w:t>18</w:t>
            </w:r>
          </w:p>
        </w:tc>
        <w:tc>
          <w:tcPr>
            <w:tcW w:w="1134" w:type="dxa"/>
            <w:tcBorders>
              <w:top w:val="nil"/>
              <w:left w:val="nil"/>
              <w:bottom w:val="single" w:sz="4" w:space="0" w:color="auto"/>
              <w:right w:val="single" w:sz="4" w:space="0" w:color="auto"/>
            </w:tcBorders>
            <w:shd w:val="clear" w:color="auto" w:fill="auto"/>
            <w:vAlign w:val="center"/>
          </w:tcPr>
          <w:p w14:paraId="77528132" w14:textId="77777777" w:rsidR="002F5DE4" w:rsidRPr="005117EF" w:rsidRDefault="002F5DE4" w:rsidP="002F5DE4">
            <w:pPr>
              <w:jc w:val="center"/>
              <w:rPr>
                <w:rFonts w:cs="Arial"/>
                <w:color w:val="000000"/>
              </w:rPr>
            </w:pPr>
            <w:r>
              <w:rPr>
                <w:color w:val="000000"/>
              </w:rPr>
              <w:t>Keine Sitzung</w:t>
            </w:r>
          </w:p>
        </w:tc>
      </w:tr>
      <w:tr w:rsidR="002F5DE4" w:rsidRPr="005117EF" w14:paraId="5128DDB9"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532583D4" w14:textId="77777777" w:rsidR="002F5DE4" w:rsidRPr="005117EF" w:rsidRDefault="002F5DE4" w:rsidP="002F5DE4">
            <w:pPr>
              <w:keepNext/>
              <w:keepLines/>
              <w:jc w:val="center"/>
              <w:rPr>
                <w:rFonts w:cs="Arial"/>
                <w:color w:val="000000"/>
              </w:rPr>
            </w:pPr>
            <w:r>
              <w:rPr>
                <w:color w:val="000000"/>
              </w:rPr>
              <w:t>2016</w:t>
            </w:r>
          </w:p>
        </w:tc>
        <w:tc>
          <w:tcPr>
            <w:tcW w:w="992" w:type="dxa"/>
            <w:tcBorders>
              <w:top w:val="nil"/>
              <w:left w:val="nil"/>
              <w:bottom w:val="single" w:sz="4" w:space="0" w:color="auto"/>
              <w:right w:val="single" w:sz="6" w:space="0" w:color="auto"/>
            </w:tcBorders>
            <w:vAlign w:val="center"/>
          </w:tcPr>
          <w:p w14:paraId="613F327B" w14:textId="77777777" w:rsidR="002F5DE4" w:rsidRPr="005117EF" w:rsidRDefault="002F5DE4" w:rsidP="002F5DE4">
            <w:pPr>
              <w:keepNext/>
              <w:keepLines/>
              <w:jc w:val="center"/>
              <w:rPr>
                <w:rFonts w:cs="Arial"/>
                <w:color w:val="000000"/>
              </w:rPr>
            </w:pPr>
            <w:r>
              <w:rPr>
                <w:color w:val="000000"/>
              </w:rPr>
              <w:t>68</w:t>
            </w:r>
          </w:p>
        </w:tc>
        <w:tc>
          <w:tcPr>
            <w:tcW w:w="1134" w:type="dxa"/>
            <w:tcBorders>
              <w:top w:val="nil"/>
              <w:left w:val="single" w:sz="6" w:space="0" w:color="auto"/>
              <w:bottom w:val="single" w:sz="4" w:space="0" w:color="auto"/>
              <w:right w:val="single" w:sz="6" w:space="0" w:color="auto"/>
            </w:tcBorders>
            <w:vAlign w:val="center"/>
          </w:tcPr>
          <w:p w14:paraId="50808A0D" w14:textId="77777777" w:rsidR="002F5DE4" w:rsidRPr="005117EF" w:rsidRDefault="002F5DE4" w:rsidP="002F5DE4">
            <w:pPr>
              <w:keepNext/>
              <w:keepLines/>
              <w:jc w:val="center"/>
              <w:rPr>
                <w:rFonts w:cs="Arial"/>
                <w:color w:val="000000"/>
              </w:rPr>
            </w:pPr>
            <w:r>
              <w:rPr>
                <w:color w:val="000000"/>
              </w:rPr>
              <w:t>49</w:t>
            </w:r>
          </w:p>
        </w:tc>
        <w:tc>
          <w:tcPr>
            <w:tcW w:w="1134" w:type="dxa"/>
            <w:tcBorders>
              <w:top w:val="nil"/>
              <w:left w:val="single" w:sz="6" w:space="0" w:color="auto"/>
              <w:bottom w:val="single" w:sz="4" w:space="0" w:color="auto"/>
              <w:right w:val="single" w:sz="6" w:space="0" w:color="auto"/>
            </w:tcBorders>
            <w:vAlign w:val="center"/>
          </w:tcPr>
          <w:p w14:paraId="6E3CE7BE" w14:textId="77777777" w:rsidR="002F5DE4" w:rsidRPr="005117EF" w:rsidRDefault="002F5DE4" w:rsidP="002F5DE4">
            <w:pPr>
              <w:keepNext/>
              <w:keepLines/>
              <w:jc w:val="center"/>
              <w:rPr>
                <w:rFonts w:cs="Arial"/>
                <w:color w:val="000000"/>
              </w:rPr>
            </w:pPr>
            <w:r>
              <w:rPr>
                <w:color w:val="000000"/>
              </w:rPr>
              <w:t>53</w:t>
            </w:r>
          </w:p>
        </w:tc>
        <w:tc>
          <w:tcPr>
            <w:tcW w:w="1134" w:type="dxa"/>
            <w:tcBorders>
              <w:top w:val="nil"/>
              <w:left w:val="single" w:sz="6" w:space="0" w:color="auto"/>
              <w:bottom w:val="single" w:sz="4" w:space="0" w:color="auto"/>
              <w:right w:val="nil"/>
            </w:tcBorders>
            <w:vAlign w:val="center"/>
          </w:tcPr>
          <w:p w14:paraId="319347C1" w14:textId="77777777" w:rsidR="002F5DE4" w:rsidRPr="005117EF" w:rsidRDefault="002F5DE4" w:rsidP="002F5DE4">
            <w:pPr>
              <w:keepNext/>
              <w:keepLines/>
              <w:jc w:val="center"/>
              <w:rPr>
                <w:rFonts w:cs="Arial"/>
                <w:color w:val="000000"/>
              </w:rPr>
            </w:pPr>
            <w:r>
              <w:rPr>
                <w:color w:val="000000"/>
              </w:rPr>
              <w:t>45</w:t>
            </w:r>
          </w:p>
        </w:tc>
        <w:tc>
          <w:tcPr>
            <w:tcW w:w="1134" w:type="dxa"/>
            <w:tcBorders>
              <w:top w:val="nil"/>
              <w:left w:val="single" w:sz="4" w:space="0" w:color="auto"/>
              <w:bottom w:val="single" w:sz="4" w:space="0" w:color="auto"/>
              <w:right w:val="single" w:sz="4" w:space="0" w:color="auto"/>
            </w:tcBorders>
            <w:shd w:val="clear" w:color="auto" w:fill="auto"/>
            <w:vAlign w:val="center"/>
          </w:tcPr>
          <w:p w14:paraId="7A3487F5" w14:textId="77777777" w:rsidR="002F5DE4" w:rsidRPr="005117EF" w:rsidRDefault="002F5DE4" w:rsidP="002F5DE4">
            <w:pPr>
              <w:jc w:val="center"/>
              <w:rPr>
                <w:rFonts w:cs="Arial"/>
                <w:color w:val="000000"/>
              </w:rPr>
            </w:pPr>
            <w:r>
              <w:rPr>
                <w:color w:val="000000"/>
              </w:rPr>
              <w:t>34</w:t>
            </w:r>
          </w:p>
        </w:tc>
        <w:tc>
          <w:tcPr>
            <w:tcW w:w="1134" w:type="dxa"/>
            <w:tcBorders>
              <w:top w:val="nil"/>
              <w:left w:val="nil"/>
              <w:bottom w:val="single" w:sz="4" w:space="0" w:color="auto"/>
              <w:right w:val="single" w:sz="4" w:space="0" w:color="auto"/>
            </w:tcBorders>
            <w:shd w:val="clear" w:color="auto" w:fill="auto"/>
            <w:vAlign w:val="center"/>
          </w:tcPr>
          <w:p w14:paraId="4C50C1D5" w14:textId="77777777" w:rsidR="002F5DE4" w:rsidRPr="005117EF" w:rsidRDefault="002F5DE4" w:rsidP="002F5DE4">
            <w:pPr>
              <w:jc w:val="center"/>
              <w:rPr>
                <w:rFonts w:cs="Arial"/>
                <w:color w:val="000000"/>
              </w:rPr>
            </w:pPr>
            <w:r>
              <w:rPr>
                <w:color w:val="000000"/>
              </w:rPr>
              <w:t>107</w:t>
            </w:r>
          </w:p>
        </w:tc>
      </w:tr>
      <w:tr w:rsidR="002F5DE4" w:rsidRPr="005117EF" w14:paraId="0BDF418F"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7CED7C7" w14:textId="77777777" w:rsidR="002F5DE4" w:rsidRPr="005117EF" w:rsidRDefault="002F5DE4" w:rsidP="002F5DE4">
            <w:pPr>
              <w:keepNext/>
              <w:keepLines/>
              <w:jc w:val="center"/>
              <w:rPr>
                <w:rFonts w:cs="Arial"/>
                <w:color w:val="000000"/>
              </w:rPr>
            </w:pPr>
            <w:r>
              <w:rPr>
                <w:color w:val="000000"/>
              </w:rPr>
              <w:t>2017</w:t>
            </w:r>
          </w:p>
        </w:tc>
        <w:tc>
          <w:tcPr>
            <w:tcW w:w="992" w:type="dxa"/>
            <w:tcBorders>
              <w:top w:val="nil"/>
              <w:left w:val="nil"/>
              <w:bottom w:val="single" w:sz="4" w:space="0" w:color="auto"/>
              <w:right w:val="single" w:sz="6" w:space="0" w:color="auto"/>
            </w:tcBorders>
            <w:vAlign w:val="center"/>
          </w:tcPr>
          <w:p w14:paraId="4538B167" w14:textId="77777777" w:rsidR="002F5DE4" w:rsidRPr="005117EF" w:rsidRDefault="002F5DE4" w:rsidP="002F5DE4">
            <w:pPr>
              <w:keepNext/>
              <w:keepLines/>
              <w:jc w:val="center"/>
              <w:rPr>
                <w:rFonts w:cs="Arial"/>
                <w:color w:val="000000"/>
              </w:rPr>
            </w:pPr>
            <w:r>
              <w:rPr>
                <w:color w:val="000000"/>
              </w:rPr>
              <w:t>54</w:t>
            </w:r>
          </w:p>
        </w:tc>
        <w:tc>
          <w:tcPr>
            <w:tcW w:w="1134" w:type="dxa"/>
            <w:tcBorders>
              <w:top w:val="nil"/>
              <w:left w:val="single" w:sz="6" w:space="0" w:color="auto"/>
              <w:bottom w:val="single" w:sz="4" w:space="0" w:color="auto"/>
              <w:right w:val="single" w:sz="6" w:space="0" w:color="auto"/>
            </w:tcBorders>
            <w:vAlign w:val="center"/>
          </w:tcPr>
          <w:p w14:paraId="2AFA9A88" w14:textId="77777777" w:rsidR="002F5DE4" w:rsidRPr="005117EF" w:rsidRDefault="002F5DE4" w:rsidP="002F5DE4">
            <w:pPr>
              <w:keepNext/>
              <w:keepLines/>
              <w:jc w:val="center"/>
              <w:rPr>
                <w:rFonts w:cs="Arial"/>
                <w:color w:val="000000"/>
              </w:rPr>
            </w:pPr>
            <w:r>
              <w:rPr>
                <w:color w:val="000000"/>
              </w:rPr>
              <w:t>36</w:t>
            </w:r>
          </w:p>
        </w:tc>
        <w:tc>
          <w:tcPr>
            <w:tcW w:w="1134" w:type="dxa"/>
            <w:tcBorders>
              <w:top w:val="nil"/>
              <w:left w:val="single" w:sz="6" w:space="0" w:color="auto"/>
              <w:bottom w:val="single" w:sz="4" w:space="0" w:color="auto"/>
              <w:right w:val="single" w:sz="6" w:space="0" w:color="auto"/>
            </w:tcBorders>
            <w:vAlign w:val="center"/>
          </w:tcPr>
          <w:p w14:paraId="6B070C46" w14:textId="77777777" w:rsidR="002F5DE4" w:rsidRPr="005117EF" w:rsidRDefault="002F5DE4" w:rsidP="002F5DE4">
            <w:pPr>
              <w:keepNext/>
              <w:keepLines/>
              <w:jc w:val="center"/>
              <w:rPr>
                <w:rFonts w:cs="Arial"/>
                <w:color w:val="000000"/>
              </w:rPr>
            </w:pPr>
            <w:r>
              <w:rPr>
                <w:color w:val="000000"/>
              </w:rPr>
              <w:t>30</w:t>
            </w:r>
          </w:p>
        </w:tc>
        <w:tc>
          <w:tcPr>
            <w:tcW w:w="1134" w:type="dxa"/>
            <w:tcBorders>
              <w:top w:val="nil"/>
              <w:left w:val="single" w:sz="6" w:space="0" w:color="auto"/>
              <w:bottom w:val="single" w:sz="4" w:space="0" w:color="auto"/>
              <w:right w:val="nil"/>
            </w:tcBorders>
            <w:vAlign w:val="center"/>
          </w:tcPr>
          <w:p w14:paraId="086ED477" w14:textId="77777777" w:rsidR="002F5DE4" w:rsidRPr="005117EF" w:rsidRDefault="002F5DE4" w:rsidP="002F5DE4">
            <w:pPr>
              <w:keepNext/>
              <w:keepLines/>
              <w:jc w:val="center"/>
              <w:rPr>
                <w:rFonts w:cs="Arial"/>
                <w:color w:val="000000"/>
              </w:rPr>
            </w:pPr>
            <w:r>
              <w:rPr>
                <w:color w:val="000000"/>
              </w:rPr>
              <w:t>58</w:t>
            </w:r>
          </w:p>
        </w:tc>
        <w:tc>
          <w:tcPr>
            <w:tcW w:w="1134" w:type="dxa"/>
            <w:tcBorders>
              <w:top w:val="nil"/>
              <w:left w:val="single" w:sz="4" w:space="0" w:color="auto"/>
              <w:bottom w:val="single" w:sz="4" w:space="0" w:color="auto"/>
              <w:right w:val="single" w:sz="4" w:space="0" w:color="auto"/>
            </w:tcBorders>
            <w:shd w:val="clear" w:color="auto" w:fill="auto"/>
            <w:vAlign w:val="center"/>
          </w:tcPr>
          <w:p w14:paraId="1ED99699" w14:textId="77777777" w:rsidR="002F5DE4" w:rsidRPr="005117EF" w:rsidRDefault="002F5DE4" w:rsidP="002F5DE4">
            <w:pPr>
              <w:jc w:val="center"/>
              <w:rPr>
                <w:rFonts w:cs="Arial"/>
                <w:color w:val="000000"/>
              </w:rPr>
            </w:pPr>
            <w:r>
              <w:rPr>
                <w:color w:val="000000"/>
              </w:rPr>
              <w:t>31</w:t>
            </w:r>
          </w:p>
        </w:tc>
        <w:tc>
          <w:tcPr>
            <w:tcW w:w="1134" w:type="dxa"/>
            <w:tcBorders>
              <w:top w:val="nil"/>
              <w:left w:val="nil"/>
              <w:bottom w:val="single" w:sz="4" w:space="0" w:color="auto"/>
              <w:right w:val="single" w:sz="4" w:space="0" w:color="auto"/>
            </w:tcBorders>
            <w:shd w:val="clear" w:color="auto" w:fill="auto"/>
            <w:vAlign w:val="center"/>
          </w:tcPr>
          <w:p w14:paraId="1C733C5B" w14:textId="77777777" w:rsidR="002F5DE4" w:rsidRPr="005117EF" w:rsidRDefault="002F5DE4" w:rsidP="002F5DE4">
            <w:pPr>
              <w:jc w:val="center"/>
              <w:rPr>
                <w:rFonts w:cs="Arial"/>
                <w:color w:val="000000"/>
              </w:rPr>
            </w:pPr>
            <w:r>
              <w:rPr>
                <w:color w:val="000000"/>
              </w:rPr>
              <w:t>49</w:t>
            </w:r>
          </w:p>
        </w:tc>
      </w:tr>
      <w:tr w:rsidR="002F5DE4" w:rsidRPr="005117EF" w14:paraId="295FB4E3" w14:textId="77777777" w:rsidTr="00ED0DB9">
        <w:trPr>
          <w:trHeight w:val="340"/>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EE2BDE7" w14:textId="77777777" w:rsidR="002F5DE4" w:rsidRPr="005117EF" w:rsidRDefault="002F5DE4" w:rsidP="002F5DE4">
            <w:pPr>
              <w:keepNext/>
              <w:keepLines/>
              <w:jc w:val="center"/>
              <w:rPr>
                <w:rFonts w:cs="Arial"/>
                <w:color w:val="000000"/>
              </w:rPr>
            </w:pPr>
            <w:r>
              <w:rPr>
                <w:color w:val="000000"/>
              </w:rPr>
              <w:t>2018</w:t>
            </w:r>
          </w:p>
        </w:tc>
        <w:tc>
          <w:tcPr>
            <w:tcW w:w="992" w:type="dxa"/>
            <w:tcBorders>
              <w:top w:val="nil"/>
              <w:left w:val="nil"/>
              <w:bottom w:val="single" w:sz="4" w:space="0" w:color="auto"/>
              <w:right w:val="single" w:sz="6" w:space="0" w:color="auto"/>
            </w:tcBorders>
            <w:vAlign w:val="center"/>
          </w:tcPr>
          <w:p w14:paraId="2B9C0E2D" w14:textId="77777777" w:rsidR="002F5DE4" w:rsidRPr="005117EF" w:rsidRDefault="002F5DE4" w:rsidP="002F5DE4">
            <w:pPr>
              <w:keepNext/>
              <w:keepLines/>
              <w:jc w:val="center"/>
              <w:rPr>
                <w:rFonts w:cs="Arial"/>
                <w:color w:val="000000"/>
              </w:rPr>
            </w:pPr>
            <w:r>
              <w:rPr>
                <w:color w:val="000000"/>
              </w:rPr>
              <w:t>64</w:t>
            </w:r>
          </w:p>
        </w:tc>
        <w:tc>
          <w:tcPr>
            <w:tcW w:w="1134" w:type="dxa"/>
            <w:tcBorders>
              <w:top w:val="nil"/>
              <w:left w:val="single" w:sz="6" w:space="0" w:color="auto"/>
              <w:bottom w:val="single" w:sz="4" w:space="0" w:color="auto"/>
              <w:right w:val="single" w:sz="6" w:space="0" w:color="auto"/>
            </w:tcBorders>
            <w:vAlign w:val="center"/>
          </w:tcPr>
          <w:p w14:paraId="1CD8A439" w14:textId="77777777" w:rsidR="002F5DE4" w:rsidRPr="005117EF" w:rsidRDefault="002F5DE4" w:rsidP="002F5DE4">
            <w:pPr>
              <w:keepNext/>
              <w:keepLines/>
              <w:jc w:val="center"/>
              <w:rPr>
                <w:rFonts w:cs="Arial"/>
                <w:color w:val="000000"/>
              </w:rPr>
            </w:pPr>
            <w:r>
              <w:rPr>
                <w:color w:val="000000"/>
              </w:rPr>
              <w:t>40</w:t>
            </w:r>
          </w:p>
        </w:tc>
        <w:tc>
          <w:tcPr>
            <w:tcW w:w="1134" w:type="dxa"/>
            <w:tcBorders>
              <w:top w:val="nil"/>
              <w:left w:val="single" w:sz="6" w:space="0" w:color="auto"/>
              <w:bottom w:val="single" w:sz="4" w:space="0" w:color="auto"/>
              <w:right w:val="single" w:sz="6" w:space="0" w:color="auto"/>
            </w:tcBorders>
            <w:vAlign w:val="center"/>
          </w:tcPr>
          <w:p w14:paraId="3E20EA4F" w14:textId="77777777" w:rsidR="002F5DE4" w:rsidRPr="005117EF" w:rsidRDefault="002F5DE4" w:rsidP="002F5DE4">
            <w:pPr>
              <w:keepNext/>
              <w:keepLines/>
              <w:jc w:val="center"/>
              <w:rPr>
                <w:rFonts w:cs="Arial"/>
                <w:color w:val="000000"/>
              </w:rPr>
            </w:pPr>
            <w:r>
              <w:rPr>
                <w:color w:val="000000"/>
              </w:rPr>
              <w:t xml:space="preserve">Keine Sitzung </w:t>
            </w:r>
          </w:p>
        </w:tc>
        <w:tc>
          <w:tcPr>
            <w:tcW w:w="1134" w:type="dxa"/>
            <w:tcBorders>
              <w:top w:val="nil"/>
              <w:left w:val="single" w:sz="6" w:space="0" w:color="auto"/>
              <w:bottom w:val="single" w:sz="4" w:space="0" w:color="auto"/>
              <w:right w:val="nil"/>
            </w:tcBorders>
            <w:vAlign w:val="center"/>
          </w:tcPr>
          <w:p w14:paraId="0FC9BD1B" w14:textId="77777777" w:rsidR="002F5DE4" w:rsidRPr="005117EF" w:rsidRDefault="002F5DE4" w:rsidP="002F5DE4">
            <w:pPr>
              <w:keepNext/>
              <w:keepLines/>
              <w:jc w:val="center"/>
              <w:rPr>
                <w:rFonts w:cs="Arial"/>
                <w:color w:val="000000"/>
              </w:rPr>
            </w:pPr>
            <w:r>
              <w:rPr>
                <w:color w:val="000000"/>
              </w:rPr>
              <w:t>46</w:t>
            </w:r>
          </w:p>
        </w:tc>
        <w:tc>
          <w:tcPr>
            <w:tcW w:w="1134" w:type="dxa"/>
            <w:tcBorders>
              <w:top w:val="nil"/>
              <w:left w:val="single" w:sz="4" w:space="0" w:color="auto"/>
              <w:bottom w:val="single" w:sz="4" w:space="0" w:color="auto"/>
              <w:right w:val="single" w:sz="4" w:space="0" w:color="auto"/>
            </w:tcBorders>
            <w:shd w:val="clear" w:color="auto" w:fill="auto"/>
            <w:vAlign w:val="center"/>
          </w:tcPr>
          <w:p w14:paraId="49687792" w14:textId="77777777" w:rsidR="002F5DE4" w:rsidRPr="005117EF" w:rsidRDefault="002F5DE4" w:rsidP="002F5DE4">
            <w:pPr>
              <w:jc w:val="center"/>
              <w:rPr>
                <w:rFonts w:cs="Arial"/>
                <w:color w:val="000000"/>
              </w:rPr>
            </w:pPr>
            <w:r>
              <w:rPr>
                <w:color w:val="000000"/>
              </w:rPr>
              <w:t>28</w:t>
            </w:r>
          </w:p>
        </w:tc>
        <w:tc>
          <w:tcPr>
            <w:tcW w:w="1134" w:type="dxa"/>
            <w:tcBorders>
              <w:top w:val="nil"/>
              <w:left w:val="nil"/>
              <w:bottom w:val="single" w:sz="4" w:space="0" w:color="auto"/>
              <w:right w:val="single" w:sz="4" w:space="0" w:color="auto"/>
            </w:tcBorders>
            <w:shd w:val="clear" w:color="auto" w:fill="auto"/>
            <w:vAlign w:val="center"/>
          </w:tcPr>
          <w:p w14:paraId="47BFEFCF" w14:textId="77777777" w:rsidR="002F5DE4" w:rsidRPr="005117EF" w:rsidRDefault="002F5DE4" w:rsidP="002F5DE4">
            <w:pPr>
              <w:jc w:val="center"/>
              <w:rPr>
                <w:rFonts w:cs="Arial"/>
                <w:color w:val="000000"/>
              </w:rPr>
            </w:pPr>
            <w:r>
              <w:rPr>
                <w:color w:val="000000"/>
              </w:rPr>
              <w:t>55</w:t>
            </w:r>
          </w:p>
        </w:tc>
      </w:tr>
      <w:tr w:rsidR="002F5DE4" w:rsidRPr="005117EF" w14:paraId="6AB64907" w14:textId="77777777" w:rsidTr="00ED0DB9">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14:paraId="57AB3664" w14:textId="77777777" w:rsidR="002F5DE4" w:rsidRPr="005117EF" w:rsidRDefault="002F5DE4" w:rsidP="002F5DE4">
            <w:pPr>
              <w:keepNext/>
              <w:keepLines/>
              <w:jc w:val="center"/>
              <w:rPr>
                <w:rFonts w:cs="Arial"/>
                <w:color w:val="000000"/>
              </w:rPr>
            </w:pPr>
            <w:r>
              <w:rPr>
                <w:color w:val="000000"/>
              </w:rPr>
              <w:t>2019</w:t>
            </w:r>
          </w:p>
        </w:tc>
        <w:tc>
          <w:tcPr>
            <w:tcW w:w="992" w:type="dxa"/>
            <w:tcBorders>
              <w:top w:val="nil"/>
              <w:left w:val="nil"/>
              <w:bottom w:val="double" w:sz="4" w:space="0" w:color="auto"/>
              <w:right w:val="single" w:sz="6" w:space="0" w:color="auto"/>
            </w:tcBorders>
            <w:vAlign w:val="center"/>
          </w:tcPr>
          <w:p w14:paraId="5E527092" w14:textId="77777777" w:rsidR="002F5DE4" w:rsidRPr="005117EF" w:rsidRDefault="002F5DE4" w:rsidP="002F5DE4">
            <w:pPr>
              <w:keepNext/>
              <w:keepLines/>
              <w:jc w:val="center"/>
              <w:rPr>
                <w:rFonts w:cs="Arial"/>
                <w:color w:val="000000"/>
              </w:rPr>
            </w:pPr>
            <w:r>
              <w:rPr>
                <w:color w:val="000000"/>
              </w:rPr>
              <w:t>42</w:t>
            </w:r>
          </w:p>
        </w:tc>
        <w:tc>
          <w:tcPr>
            <w:tcW w:w="1134" w:type="dxa"/>
            <w:tcBorders>
              <w:top w:val="nil"/>
              <w:left w:val="single" w:sz="6" w:space="0" w:color="auto"/>
              <w:bottom w:val="double" w:sz="4" w:space="0" w:color="auto"/>
              <w:right w:val="single" w:sz="6" w:space="0" w:color="auto"/>
            </w:tcBorders>
            <w:vAlign w:val="center"/>
          </w:tcPr>
          <w:p w14:paraId="1BB56D81" w14:textId="77777777" w:rsidR="002F5DE4" w:rsidRPr="005117EF" w:rsidRDefault="002F5DE4" w:rsidP="002F5DE4">
            <w:pPr>
              <w:keepNext/>
              <w:keepLines/>
              <w:jc w:val="center"/>
              <w:rPr>
                <w:rFonts w:cs="Arial"/>
                <w:color w:val="000000"/>
              </w:rPr>
            </w:pPr>
            <w:r>
              <w:rPr>
                <w:color w:val="000000"/>
              </w:rPr>
              <w:t>60</w:t>
            </w:r>
          </w:p>
        </w:tc>
        <w:tc>
          <w:tcPr>
            <w:tcW w:w="1134" w:type="dxa"/>
            <w:tcBorders>
              <w:top w:val="nil"/>
              <w:left w:val="single" w:sz="6" w:space="0" w:color="auto"/>
              <w:bottom w:val="double" w:sz="4" w:space="0" w:color="auto"/>
              <w:right w:val="single" w:sz="6" w:space="0" w:color="auto"/>
            </w:tcBorders>
            <w:vAlign w:val="center"/>
          </w:tcPr>
          <w:p w14:paraId="1A36A6E3" w14:textId="77777777" w:rsidR="002F5DE4" w:rsidRPr="005117EF" w:rsidRDefault="002F5DE4" w:rsidP="002F5DE4">
            <w:pPr>
              <w:keepNext/>
              <w:keepLines/>
              <w:jc w:val="center"/>
              <w:rPr>
                <w:rFonts w:cs="Arial"/>
                <w:color w:val="000000"/>
              </w:rPr>
            </w:pPr>
            <w:r>
              <w:rPr>
                <w:color w:val="000000"/>
              </w:rPr>
              <w:t>28</w:t>
            </w:r>
          </w:p>
        </w:tc>
        <w:tc>
          <w:tcPr>
            <w:tcW w:w="1134" w:type="dxa"/>
            <w:tcBorders>
              <w:top w:val="nil"/>
              <w:left w:val="single" w:sz="6" w:space="0" w:color="auto"/>
              <w:bottom w:val="double" w:sz="4" w:space="0" w:color="auto"/>
              <w:right w:val="nil"/>
            </w:tcBorders>
            <w:vAlign w:val="center"/>
          </w:tcPr>
          <w:p w14:paraId="3DAD0EB5" w14:textId="77777777" w:rsidR="002F5DE4" w:rsidRPr="005117EF" w:rsidRDefault="002F5DE4" w:rsidP="002F5DE4">
            <w:pPr>
              <w:keepNext/>
              <w:keepLines/>
              <w:jc w:val="center"/>
              <w:rPr>
                <w:rFonts w:cs="Arial"/>
                <w:color w:val="000000"/>
              </w:rPr>
            </w:pPr>
            <w:r>
              <w:rPr>
                <w:color w:val="000000"/>
              </w:rPr>
              <w:t>58</w:t>
            </w:r>
          </w:p>
        </w:tc>
        <w:tc>
          <w:tcPr>
            <w:tcW w:w="1134" w:type="dxa"/>
            <w:tcBorders>
              <w:top w:val="nil"/>
              <w:left w:val="single" w:sz="4" w:space="0" w:color="auto"/>
              <w:bottom w:val="double" w:sz="4" w:space="0" w:color="auto"/>
              <w:right w:val="single" w:sz="4" w:space="0" w:color="auto"/>
            </w:tcBorders>
            <w:shd w:val="clear" w:color="auto" w:fill="auto"/>
            <w:vAlign w:val="center"/>
          </w:tcPr>
          <w:p w14:paraId="331A1118" w14:textId="77777777" w:rsidR="002F5DE4" w:rsidRPr="005117EF" w:rsidRDefault="002F5DE4" w:rsidP="002F5DE4">
            <w:pPr>
              <w:jc w:val="center"/>
              <w:rPr>
                <w:rFonts w:cs="Arial"/>
                <w:color w:val="000000"/>
              </w:rPr>
            </w:pPr>
            <w:r>
              <w:rPr>
                <w:color w:val="000000"/>
              </w:rPr>
              <w:t>44</w:t>
            </w:r>
          </w:p>
        </w:tc>
        <w:tc>
          <w:tcPr>
            <w:tcW w:w="1134" w:type="dxa"/>
            <w:tcBorders>
              <w:top w:val="nil"/>
              <w:left w:val="nil"/>
              <w:bottom w:val="double" w:sz="4" w:space="0" w:color="auto"/>
              <w:right w:val="single" w:sz="4" w:space="0" w:color="auto"/>
            </w:tcBorders>
            <w:shd w:val="clear" w:color="auto" w:fill="auto"/>
            <w:vAlign w:val="center"/>
          </w:tcPr>
          <w:p w14:paraId="0A0E894F" w14:textId="77777777" w:rsidR="002F5DE4" w:rsidRPr="005117EF" w:rsidRDefault="002F5DE4" w:rsidP="002F5DE4">
            <w:pPr>
              <w:jc w:val="center"/>
              <w:rPr>
                <w:rFonts w:cs="Arial"/>
                <w:color w:val="000000"/>
              </w:rPr>
            </w:pPr>
            <w:r>
              <w:rPr>
                <w:color w:val="000000"/>
              </w:rPr>
              <w:t>65</w:t>
            </w:r>
          </w:p>
        </w:tc>
      </w:tr>
      <w:tr w:rsidR="00B124AA" w:rsidRPr="005117EF" w14:paraId="51CA2F35" w14:textId="77777777" w:rsidTr="00ED0DB9">
        <w:trPr>
          <w:trHeight w:val="340"/>
        </w:trPr>
        <w:tc>
          <w:tcPr>
            <w:tcW w:w="2122" w:type="dxa"/>
            <w:tcBorders>
              <w:top w:val="nil"/>
              <w:left w:val="single" w:sz="4" w:space="0" w:color="auto"/>
              <w:bottom w:val="double" w:sz="4" w:space="0" w:color="auto"/>
              <w:right w:val="single" w:sz="4" w:space="0" w:color="auto"/>
            </w:tcBorders>
            <w:shd w:val="clear" w:color="auto" w:fill="auto"/>
            <w:vAlign w:val="center"/>
            <w:hideMark/>
          </w:tcPr>
          <w:p w14:paraId="6E1C8D9F" w14:textId="77777777" w:rsidR="00DF39D6" w:rsidRPr="005117EF" w:rsidRDefault="00DF39D6" w:rsidP="00DF39D6">
            <w:pPr>
              <w:keepNext/>
              <w:keepLines/>
              <w:jc w:val="center"/>
              <w:rPr>
                <w:rFonts w:cs="Arial"/>
                <w:color w:val="000000"/>
              </w:rPr>
            </w:pPr>
            <w:r>
              <w:rPr>
                <w:color w:val="000000"/>
              </w:rPr>
              <w:t>Durchschnitt 2015-2019</w:t>
            </w:r>
          </w:p>
        </w:tc>
        <w:tc>
          <w:tcPr>
            <w:tcW w:w="992" w:type="dxa"/>
            <w:tcBorders>
              <w:top w:val="nil"/>
              <w:left w:val="nil"/>
              <w:bottom w:val="double" w:sz="4" w:space="0" w:color="auto"/>
              <w:right w:val="single" w:sz="6" w:space="0" w:color="auto"/>
            </w:tcBorders>
            <w:shd w:val="clear" w:color="auto" w:fill="auto"/>
            <w:vAlign w:val="center"/>
          </w:tcPr>
          <w:p w14:paraId="5872052C" w14:textId="77777777" w:rsidR="00DF39D6" w:rsidRPr="005117EF" w:rsidRDefault="00DF39D6" w:rsidP="00DF39D6">
            <w:pPr>
              <w:jc w:val="center"/>
              <w:rPr>
                <w:rFonts w:cs="Arial"/>
                <w:color w:val="000000"/>
              </w:rPr>
            </w:pPr>
            <w:r>
              <w:rPr>
                <w:color w:val="000000"/>
              </w:rPr>
              <w:t>57</w:t>
            </w:r>
          </w:p>
        </w:tc>
        <w:tc>
          <w:tcPr>
            <w:tcW w:w="1134" w:type="dxa"/>
            <w:tcBorders>
              <w:top w:val="nil"/>
              <w:left w:val="single" w:sz="6" w:space="0" w:color="auto"/>
              <w:bottom w:val="double" w:sz="4" w:space="0" w:color="auto"/>
              <w:right w:val="single" w:sz="6" w:space="0" w:color="auto"/>
            </w:tcBorders>
            <w:shd w:val="clear" w:color="auto" w:fill="auto"/>
            <w:vAlign w:val="center"/>
          </w:tcPr>
          <w:p w14:paraId="293D3EEE" w14:textId="77777777" w:rsidR="00DF39D6" w:rsidRPr="005117EF" w:rsidRDefault="00DF39D6" w:rsidP="00DF39D6">
            <w:pPr>
              <w:jc w:val="center"/>
              <w:rPr>
                <w:rFonts w:cs="Arial"/>
                <w:color w:val="000000"/>
              </w:rPr>
            </w:pPr>
            <w:r>
              <w:rPr>
                <w:color w:val="000000"/>
              </w:rPr>
              <w:t>46</w:t>
            </w:r>
          </w:p>
        </w:tc>
        <w:tc>
          <w:tcPr>
            <w:tcW w:w="1134" w:type="dxa"/>
            <w:tcBorders>
              <w:top w:val="nil"/>
              <w:left w:val="single" w:sz="6" w:space="0" w:color="auto"/>
              <w:bottom w:val="double" w:sz="4" w:space="0" w:color="auto"/>
              <w:right w:val="single" w:sz="6" w:space="0" w:color="auto"/>
            </w:tcBorders>
            <w:shd w:val="clear" w:color="auto" w:fill="auto"/>
            <w:vAlign w:val="center"/>
          </w:tcPr>
          <w:p w14:paraId="2DA3F10D" w14:textId="77777777" w:rsidR="00DF39D6" w:rsidRPr="005117EF" w:rsidRDefault="00DF39D6" w:rsidP="00DF39D6">
            <w:pPr>
              <w:jc w:val="center"/>
              <w:rPr>
                <w:rFonts w:cs="Arial"/>
                <w:color w:val="000000"/>
              </w:rPr>
            </w:pPr>
            <w:r>
              <w:rPr>
                <w:color w:val="000000"/>
              </w:rPr>
              <w:t>44</w:t>
            </w:r>
          </w:p>
        </w:tc>
        <w:tc>
          <w:tcPr>
            <w:tcW w:w="1134" w:type="dxa"/>
            <w:tcBorders>
              <w:top w:val="nil"/>
              <w:left w:val="single" w:sz="6" w:space="0" w:color="auto"/>
              <w:bottom w:val="double" w:sz="4" w:space="0" w:color="auto"/>
              <w:right w:val="nil"/>
            </w:tcBorders>
            <w:shd w:val="clear" w:color="auto" w:fill="auto"/>
            <w:vAlign w:val="center"/>
          </w:tcPr>
          <w:p w14:paraId="0563493B" w14:textId="77777777" w:rsidR="00DF39D6" w:rsidRPr="005117EF" w:rsidRDefault="00DF39D6" w:rsidP="00DF39D6">
            <w:pPr>
              <w:jc w:val="center"/>
              <w:rPr>
                <w:rFonts w:cs="Arial"/>
                <w:color w:val="000000"/>
              </w:rPr>
            </w:pPr>
            <w:r>
              <w:rPr>
                <w:color w:val="000000"/>
              </w:rPr>
              <w:t>54</w:t>
            </w:r>
          </w:p>
        </w:tc>
        <w:tc>
          <w:tcPr>
            <w:tcW w:w="1134" w:type="dxa"/>
            <w:tcBorders>
              <w:top w:val="nil"/>
              <w:left w:val="single" w:sz="4" w:space="0" w:color="auto"/>
              <w:bottom w:val="double" w:sz="4" w:space="0" w:color="auto"/>
              <w:right w:val="single" w:sz="4" w:space="0" w:color="auto"/>
            </w:tcBorders>
            <w:shd w:val="clear" w:color="auto" w:fill="auto"/>
            <w:vAlign w:val="center"/>
          </w:tcPr>
          <w:p w14:paraId="4CFD172D" w14:textId="77777777" w:rsidR="00DF39D6" w:rsidRPr="005117EF" w:rsidRDefault="00DF39D6" w:rsidP="00DF39D6">
            <w:pPr>
              <w:jc w:val="center"/>
              <w:rPr>
                <w:rFonts w:cs="Arial"/>
                <w:color w:val="000000"/>
              </w:rPr>
            </w:pPr>
            <w:r>
              <w:rPr>
                <w:color w:val="000000"/>
              </w:rPr>
              <w:t>31</w:t>
            </w:r>
          </w:p>
        </w:tc>
        <w:tc>
          <w:tcPr>
            <w:tcW w:w="1134" w:type="dxa"/>
            <w:tcBorders>
              <w:top w:val="nil"/>
              <w:left w:val="nil"/>
              <w:bottom w:val="double" w:sz="4" w:space="0" w:color="auto"/>
              <w:right w:val="single" w:sz="4" w:space="0" w:color="auto"/>
            </w:tcBorders>
            <w:shd w:val="clear" w:color="auto" w:fill="auto"/>
            <w:vAlign w:val="center"/>
          </w:tcPr>
          <w:p w14:paraId="246F02C6" w14:textId="77777777" w:rsidR="00DF39D6" w:rsidRPr="005117EF" w:rsidRDefault="00DF39D6" w:rsidP="00DF39D6">
            <w:pPr>
              <w:jc w:val="center"/>
              <w:rPr>
                <w:rFonts w:cs="Arial"/>
                <w:color w:val="000000"/>
              </w:rPr>
            </w:pPr>
            <w:r>
              <w:rPr>
                <w:color w:val="000000"/>
              </w:rPr>
              <w:t>69</w:t>
            </w:r>
          </w:p>
        </w:tc>
      </w:tr>
      <w:tr w:rsidR="002F5DE4" w:rsidRPr="005117EF" w14:paraId="0255B601" w14:textId="77777777" w:rsidTr="00ED0DB9">
        <w:trPr>
          <w:trHeight w:val="340"/>
        </w:trPr>
        <w:tc>
          <w:tcPr>
            <w:tcW w:w="2122" w:type="dxa"/>
            <w:tcBorders>
              <w:top w:val="double" w:sz="4" w:space="0" w:color="auto"/>
              <w:left w:val="single" w:sz="4" w:space="0" w:color="auto"/>
              <w:bottom w:val="single" w:sz="2" w:space="0" w:color="auto"/>
              <w:right w:val="single" w:sz="4" w:space="0" w:color="auto"/>
            </w:tcBorders>
            <w:shd w:val="clear" w:color="auto" w:fill="auto"/>
            <w:vAlign w:val="center"/>
            <w:hideMark/>
          </w:tcPr>
          <w:p w14:paraId="5481F6D1" w14:textId="77777777" w:rsidR="002F5DE4" w:rsidRPr="005117EF" w:rsidRDefault="002F5DE4" w:rsidP="002F5DE4">
            <w:pPr>
              <w:keepNext/>
              <w:keepLines/>
              <w:jc w:val="center"/>
              <w:rPr>
                <w:rFonts w:cs="Arial"/>
                <w:color w:val="000000"/>
              </w:rPr>
            </w:pPr>
            <w:r>
              <w:rPr>
                <w:color w:val="000000"/>
              </w:rPr>
              <w:t>2020 (E-Sitzung)</w:t>
            </w:r>
          </w:p>
        </w:tc>
        <w:tc>
          <w:tcPr>
            <w:tcW w:w="992" w:type="dxa"/>
            <w:tcBorders>
              <w:top w:val="double" w:sz="4" w:space="0" w:color="auto"/>
              <w:left w:val="nil"/>
              <w:bottom w:val="single" w:sz="2" w:space="0" w:color="auto"/>
              <w:right w:val="single" w:sz="6" w:space="0" w:color="auto"/>
            </w:tcBorders>
            <w:shd w:val="clear" w:color="auto" w:fill="auto"/>
            <w:vAlign w:val="center"/>
          </w:tcPr>
          <w:p w14:paraId="18E6A5B7" w14:textId="77777777" w:rsidR="002F5DE4" w:rsidRPr="005117EF" w:rsidRDefault="002F5DE4" w:rsidP="002F5DE4">
            <w:pPr>
              <w:keepNext/>
              <w:keepLines/>
              <w:jc w:val="center"/>
              <w:rPr>
                <w:rFonts w:cs="Arial"/>
                <w:color w:val="000000"/>
              </w:rPr>
            </w:pPr>
            <w:r>
              <w:rPr>
                <w:color w:val="000000"/>
              </w:rPr>
              <w:t>96</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14:paraId="637025A2" w14:textId="77777777" w:rsidR="002F5DE4" w:rsidRPr="005117EF" w:rsidRDefault="002F5DE4" w:rsidP="002F5DE4">
            <w:pPr>
              <w:keepNext/>
              <w:keepLines/>
              <w:jc w:val="center"/>
              <w:rPr>
                <w:rFonts w:cs="Arial"/>
                <w:color w:val="000000"/>
              </w:rPr>
            </w:pPr>
            <w:r>
              <w:rPr>
                <w:color w:val="000000"/>
              </w:rPr>
              <w:t>101</w:t>
            </w:r>
          </w:p>
        </w:tc>
        <w:tc>
          <w:tcPr>
            <w:tcW w:w="1134" w:type="dxa"/>
            <w:tcBorders>
              <w:top w:val="double" w:sz="4" w:space="0" w:color="auto"/>
              <w:left w:val="single" w:sz="6" w:space="0" w:color="auto"/>
              <w:bottom w:val="single" w:sz="2" w:space="0" w:color="auto"/>
              <w:right w:val="single" w:sz="6" w:space="0" w:color="auto"/>
            </w:tcBorders>
            <w:shd w:val="clear" w:color="auto" w:fill="auto"/>
            <w:vAlign w:val="center"/>
          </w:tcPr>
          <w:p w14:paraId="6060B4FB" w14:textId="77777777" w:rsidR="002F5DE4" w:rsidRPr="005117EF" w:rsidRDefault="002F5DE4" w:rsidP="002F5DE4">
            <w:pPr>
              <w:keepNext/>
              <w:keepLines/>
              <w:jc w:val="center"/>
              <w:rPr>
                <w:rFonts w:cs="Arial"/>
                <w:color w:val="000000"/>
              </w:rPr>
            </w:pPr>
            <w:r>
              <w:rPr>
                <w:color w:val="000000"/>
              </w:rPr>
              <w:t>59</w:t>
            </w:r>
          </w:p>
        </w:tc>
        <w:tc>
          <w:tcPr>
            <w:tcW w:w="1134" w:type="dxa"/>
            <w:tcBorders>
              <w:top w:val="double" w:sz="4" w:space="0" w:color="auto"/>
              <w:left w:val="single" w:sz="6" w:space="0" w:color="auto"/>
              <w:bottom w:val="single" w:sz="2" w:space="0" w:color="auto"/>
              <w:right w:val="nil"/>
            </w:tcBorders>
            <w:shd w:val="clear" w:color="auto" w:fill="auto"/>
            <w:vAlign w:val="center"/>
          </w:tcPr>
          <w:p w14:paraId="790BE80F" w14:textId="77777777" w:rsidR="002F5DE4" w:rsidRPr="005117EF" w:rsidRDefault="002F5DE4" w:rsidP="002F5DE4">
            <w:pPr>
              <w:keepNext/>
              <w:keepLines/>
              <w:jc w:val="center"/>
              <w:rPr>
                <w:rFonts w:cs="Arial"/>
                <w:color w:val="000000"/>
              </w:rPr>
            </w:pPr>
            <w:r>
              <w:rPr>
                <w:color w:val="000000"/>
              </w:rPr>
              <w:t>81</w:t>
            </w:r>
          </w:p>
        </w:tc>
        <w:tc>
          <w:tcPr>
            <w:tcW w:w="1134" w:type="dxa"/>
            <w:tcBorders>
              <w:top w:val="double" w:sz="4" w:space="0" w:color="auto"/>
              <w:left w:val="single" w:sz="4" w:space="0" w:color="auto"/>
              <w:bottom w:val="single" w:sz="2" w:space="0" w:color="auto"/>
              <w:right w:val="single" w:sz="4" w:space="0" w:color="auto"/>
            </w:tcBorders>
            <w:shd w:val="clear" w:color="auto" w:fill="auto"/>
            <w:vAlign w:val="center"/>
          </w:tcPr>
          <w:p w14:paraId="58D27059" w14:textId="77777777" w:rsidR="002F5DE4" w:rsidRPr="005117EF" w:rsidRDefault="002F5DE4" w:rsidP="002F5DE4">
            <w:pPr>
              <w:jc w:val="center"/>
              <w:rPr>
                <w:rFonts w:cs="Arial"/>
                <w:color w:val="000000"/>
              </w:rPr>
            </w:pPr>
            <w:r>
              <w:rPr>
                <w:color w:val="000000"/>
              </w:rPr>
              <w:t>44</w:t>
            </w:r>
          </w:p>
        </w:tc>
        <w:tc>
          <w:tcPr>
            <w:tcW w:w="1134" w:type="dxa"/>
            <w:tcBorders>
              <w:top w:val="double" w:sz="4" w:space="0" w:color="auto"/>
              <w:left w:val="nil"/>
              <w:bottom w:val="single" w:sz="2" w:space="0" w:color="auto"/>
              <w:right w:val="single" w:sz="4" w:space="0" w:color="auto"/>
            </w:tcBorders>
            <w:shd w:val="clear" w:color="auto" w:fill="auto"/>
            <w:vAlign w:val="center"/>
          </w:tcPr>
          <w:p w14:paraId="1C2CEB90" w14:textId="77777777" w:rsidR="002F5DE4" w:rsidRPr="005117EF" w:rsidRDefault="002F5DE4" w:rsidP="002F5DE4">
            <w:pPr>
              <w:jc w:val="center"/>
              <w:rPr>
                <w:rFonts w:cs="Arial"/>
                <w:color w:val="000000"/>
              </w:rPr>
            </w:pPr>
            <w:r>
              <w:rPr>
                <w:color w:val="000000"/>
              </w:rPr>
              <w:t>119</w:t>
            </w:r>
          </w:p>
        </w:tc>
      </w:tr>
      <w:tr w:rsidR="00ED0DB9" w:rsidRPr="005117EF" w14:paraId="41298EB3" w14:textId="77777777" w:rsidTr="00ED0DB9">
        <w:trPr>
          <w:trHeight w:val="340"/>
        </w:trPr>
        <w:tc>
          <w:tcPr>
            <w:tcW w:w="2122" w:type="dxa"/>
            <w:tcBorders>
              <w:top w:val="single" w:sz="2" w:space="0" w:color="auto"/>
              <w:left w:val="single" w:sz="4" w:space="0" w:color="auto"/>
              <w:bottom w:val="single" w:sz="2" w:space="0" w:color="auto"/>
              <w:right w:val="single" w:sz="4" w:space="0" w:color="auto"/>
            </w:tcBorders>
            <w:shd w:val="clear" w:color="auto" w:fill="auto"/>
            <w:vAlign w:val="center"/>
            <w:hideMark/>
          </w:tcPr>
          <w:p w14:paraId="2D33EACE" w14:textId="77777777" w:rsidR="002F5DE4" w:rsidRPr="005117EF" w:rsidRDefault="002F5DE4" w:rsidP="002F5DE4">
            <w:pPr>
              <w:keepNext/>
              <w:keepLines/>
              <w:jc w:val="center"/>
              <w:rPr>
                <w:rFonts w:cs="Arial"/>
                <w:color w:val="000000"/>
              </w:rPr>
            </w:pPr>
            <w:r>
              <w:rPr>
                <w:color w:val="000000"/>
              </w:rPr>
              <w:t>2021 (E-Sitzung)</w:t>
            </w:r>
          </w:p>
        </w:tc>
        <w:tc>
          <w:tcPr>
            <w:tcW w:w="992" w:type="dxa"/>
            <w:tcBorders>
              <w:top w:val="single" w:sz="2" w:space="0" w:color="auto"/>
              <w:left w:val="nil"/>
              <w:bottom w:val="single" w:sz="2" w:space="0" w:color="auto"/>
              <w:right w:val="single" w:sz="6" w:space="0" w:color="auto"/>
            </w:tcBorders>
            <w:shd w:val="clear" w:color="auto" w:fill="auto"/>
            <w:vAlign w:val="center"/>
          </w:tcPr>
          <w:p w14:paraId="3BC39B48" w14:textId="77777777" w:rsidR="002F5DE4" w:rsidRPr="005117EF" w:rsidRDefault="002F5DE4" w:rsidP="002F5DE4">
            <w:pPr>
              <w:keepNext/>
              <w:keepLines/>
              <w:jc w:val="center"/>
              <w:rPr>
                <w:rFonts w:cs="Arial"/>
                <w:color w:val="000000"/>
              </w:rPr>
            </w:pPr>
            <w:r>
              <w:rPr>
                <w:color w:val="000000"/>
              </w:rPr>
              <w:t>142</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14:paraId="5A28FDB5" w14:textId="77777777" w:rsidR="002F5DE4" w:rsidRPr="005117EF" w:rsidRDefault="002F5DE4" w:rsidP="002F5DE4">
            <w:pPr>
              <w:keepNext/>
              <w:keepLines/>
              <w:jc w:val="center"/>
              <w:rPr>
                <w:rFonts w:cs="Arial"/>
                <w:color w:val="000000"/>
              </w:rPr>
            </w:pPr>
            <w:r>
              <w:rPr>
                <w:color w:val="000000"/>
              </w:rPr>
              <w:t>109</w:t>
            </w:r>
          </w:p>
        </w:tc>
        <w:tc>
          <w:tcPr>
            <w:tcW w:w="1134" w:type="dxa"/>
            <w:tcBorders>
              <w:top w:val="single" w:sz="2" w:space="0" w:color="auto"/>
              <w:left w:val="single" w:sz="6" w:space="0" w:color="auto"/>
              <w:bottom w:val="single" w:sz="2" w:space="0" w:color="auto"/>
              <w:right w:val="single" w:sz="6" w:space="0" w:color="auto"/>
            </w:tcBorders>
            <w:shd w:val="clear" w:color="auto" w:fill="auto"/>
            <w:vAlign w:val="center"/>
          </w:tcPr>
          <w:p w14:paraId="7199FFD0" w14:textId="77777777" w:rsidR="002F5DE4" w:rsidRPr="005117EF" w:rsidRDefault="002F5DE4" w:rsidP="002F5DE4">
            <w:pPr>
              <w:keepNext/>
              <w:keepLines/>
              <w:jc w:val="center"/>
              <w:rPr>
                <w:rFonts w:cs="Arial"/>
                <w:color w:val="000000"/>
              </w:rPr>
            </w:pPr>
            <w:r>
              <w:rPr>
                <w:color w:val="000000"/>
              </w:rPr>
              <w:t>96</w:t>
            </w:r>
          </w:p>
        </w:tc>
        <w:tc>
          <w:tcPr>
            <w:tcW w:w="1134" w:type="dxa"/>
            <w:tcBorders>
              <w:top w:val="single" w:sz="2" w:space="0" w:color="auto"/>
              <w:left w:val="single" w:sz="6" w:space="0" w:color="auto"/>
              <w:bottom w:val="single" w:sz="2" w:space="0" w:color="auto"/>
              <w:right w:val="nil"/>
            </w:tcBorders>
            <w:shd w:val="clear" w:color="auto" w:fill="auto"/>
            <w:vAlign w:val="center"/>
          </w:tcPr>
          <w:p w14:paraId="3BF7C074" w14:textId="77777777" w:rsidR="002F5DE4" w:rsidRPr="005117EF" w:rsidRDefault="002F5DE4" w:rsidP="002F5DE4">
            <w:pPr>
              <w:keepNext/>
              <w:keepLines/>
              <w:jc w:val="center"/>
              <w:rPr>
                <w:rFonts w:cs="Arial"/>
                <w:color w:val="000000"/>
              </w:rPr>
            </w:pPr>
            <w:r>
              <w:rPr>
                <w:color w:val="000000"/>
              </w:rPr>
              <w:t>100</w:t>
            </w:r>
          </w:p>
        </w:tc>
        <w:tc>
          <w:tcPr>
            <w:tcW w:w="1134" w:type="dxa"/>
            <w:tcBorders>
              <w:top w:val="single" w:sz="2" w:space="0" w:color="auto"/>
              <w:left w:val="single" w:sz="4" w:space="0" w:color="auto"/>
              <w:bottom w:val="single" w:sz="2" w:space="0" w:color="auto"/>
              <w:right w:val="single" w:sz="4" w:space="0" w:color="auto"/>
            </w:tcBorders>
            <w:shd w:val="clear" w:color="auto" w:fill="auto"/>
            <w:vAlign w:val="center"/>
          </w:tcPr>
          <w:p w14:paraId="2A9EFF94" w14:textId="77777777" w:rsidR="002F5DE4" w:rsidRPr="005117EF" w:rsidRDefault="002F5DE4" w:rsidP="002F5DE4">
            <w:pPr>
              <w:keepNext/>
              <w:keepLines/>
              <w:jc w:val="center"/>
              <w:rPr>
                <w:rFonts w:cs="Arial"/>
                <w:color w:val="000000"/>
              </w:rPr>
            </w:pPr>
            <w:r>
              <w:rPr>
                <w:color w:val="000000"/>
              </w:rPr>
              <w:t>54</w:t>
            </w:r>
          </w:p>
        </w:tc>
        <w:tc>
          <w:tcPr>
            <w:tcW w:w="1134" w:type="dxa"/>
            <w:tcBorders>
              <w:top w:val="single" w:sz="2" w:space="0" w:color="auto"/>
              <w:left w:val="nil"/>
              <w:bottom w:val="single" w:sz="2" w:space="0" w:color="auto"/>
              <w:right w:val="single" w:sz="4" w:space="0" w:color="auto"/>
            </w:tcBorders>
            <w:shd w:val="clear" w:color="auto" w:fill="auto"/>
            <w:vAlign w:val="center"/>
          </w:tcPr>
          <w:p w14:paraId="30BF97A6" w14:textId="77777777" w:rsidR="002F5DE4" w:rsidRPr="005117EF" w:rsidRDefault="002F5DE4" w:rsidP="002F5DE4">
            <w:pPr>
              <w:keepNext/>
              <w:keepLines/>
              <w:jc w:val="center"/>
              <w:rPr>
                <w:rFonts w:cs="Arial"/>
                <w:color w:val="000000"/>
              </w:rPr>
            </w:pPr>
            <w:r>
              <w:rPr>
                <w:color w:val="000000"/>
              </w:rPr>
              <w:t>116</w:t>
            </w:r>
          </w:p>
        </w:tc>
      </w:tr>
      <w:tr w:rsidR="00ED0DB9" w:rsidRPr="005117EF" w14:paraId="6D16D90F" w14:textId="77777777" w:rsidTr="00ED0DB9">
        <w:trPr>
          <w:trHeight w:val="340"/>
        </w:trPr>
        <w:tc>
          <w:tcPr>
            <w:tcW w:w="2122" w:type="dxa"/>
            <w:tcBorders>
              <w:top w:val="single" w:sz="2" w:space="0" w:color="auto"/>
              <w:left w:val="single" w:sz="4" w:space="0" w:color="auto"/>
              <w:bottom w:val="double" w:sz="4" w:space="0" w:color="auto"/>
              <w:right w:val="single" w:sz="4" w:space="0" w:color="auto"/>
            </w:tcBorders>
            <w:shd w:val="clear" w:color="auto" w:fill="auto"/>
            <w:vAlign w:val="center"/>
          </w:tcPr>
          <w:p w14:paraId="7254493C" w14:textId="77777777" w:rsidR="002F5DE4" w:rsidRPr="005117EF" w:rsidRDefault="002F5DE4" w:rsidP="002F5DE4">
            <w:pPr>
              <w:keepNext/>
              <w:keepLines/>
              <w:jc w:val="center"/>
              <w:rPr>
                <w:rFonts w:cs="Arial"/>
                <w:color w:val="000000"/>
              </w:rPr>
            </w:pPr>
            <w:r>
              <w:rPr>
                <w:color w:val="000000"/>
              </w:rPr>
              <w:t>2022 (E-Sitzung)</w:t>
            </w:r>
          </w:p>
        </w:tc>
        <w:tc>
          <w:tcPr>
            <w:tcW w:w="992" w:type="dxa"/>
            <w:tcBorders>
              <w:top w:val="single" w:sz="2" w:space="0" w:color="auto"/>
              <w:left w:val="nil"/>
              <w:bottom w:val="double" w:sz="4" w:space="0" w:color="auto"/>
              <w:right w:val="single" w:sz="6" w:space="0" w:color="auto"/>
            </w:tcBorders>
            <w:shd w:val="clear" w:color="auto" w:fill="auto"/>
            <w:vAlign w:val="center"/>
          </w:tcPr>
          <w:p w14:paraId="268A6554" w14:textId="77777777" w:rsidR="002F5DE4" w:rsidRPr="005117EF" w:rsidRDefault="008F7504" w:rsidP="00D059C2">
            <w:pPr>
              <w:keepNext/>
              <w:keepLines/>
              <w:ind w:right="-108"/>
              <w:jc w:val="center"/>
              <w:rPr>
                <w:rFonts w:cs="Arial"/>
                <w:color w:val="000000"/>
              </w:rPr>
            </w:pPr>
            <w:r>
              <w:rPr>
                <w:color w:val="000000"/>
              </w:rPr>
              <w:t>127</w:t>
            </w:r>
            <w:r>
              <w:rPr>
                <w:color w:val="000000"/>
                <w:sz w:val="18"/>
                <w:vertAlign w:val="superscript"/>
              </w:rPr>
              <w:t>2</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14:paraId="265E1BF6" w14:textId="77777777" w:rsidR="002F5DE4" w:rsidRPr="005117EF" w:rsidRDefault="00237144" w:rsidP="002F5DE4">
            <w:pPr>
              <w:keepNext/>
              <w:keepLines/>
              <w:jc w:val="center"/>
              <w:rPr>
                <w:rFonts w:cs="Arial"/>
                <w:color w:val="000000"/>
              </w:rPr>
            </w:pPr>
            <w:r>
              <w:rPr>
                <w:color w:val="000000"/>
              </w:rPr>
              <w:t>96</w:t>
            </w:r>
          </w:p>
        </w:tc>
        <w:tc>
          <w:tcPr>
            <w:tcW w:w="1134" w:type="dxa"/>
            <w:tcBorders>
              <w:top w:val="single" w:sz="2" w:space="0" w:color="auto"/>
              <w:left w:val="single" w:sz="6" w:space="0" w:color="auto"/>
              <w:bottom w:val="double" w:sz="4" w:space="0" w:color="auto"/>
              <w:right w:val="single" w:sz="6" w:space="0" w:color="auto"/>
            </w:tcBorders>
            <w:shd w:val="clear" w:color="auto" w:fill="auto"/>
            <w:vAlign w:val="center"/>
          </w:tcPr>
          <w:p w14:paraId="03637B0C" w14:textId="77777777" w:rsidR="002F5DE4" w:rsidRPr="005117EF" w:rsidRDefault="00237144" w:rsidP="002F5DE4">
            <w:pPr>
              <w:keepNext/>
              <w:keepLines/>
              <w:jc w:val="center"/>
              <w:rPr>
                <w:rFonts w:cs="Arial"/>
                <w:color w:val="000000"/>
              </w:rPr>
            </w:pPr>
            <w:r>
              <w:rPr>
                <w:color w:val="000000"/>
              </w:rPr>
              <w:t>82</w:t>
            </w:r>
          </w:p>
        </w:tc>
        <w:tc>
          <w:tcPr>
            <w:tcW w:w="1134" w:type="dxa"/>
            <w:tcBorders>
              <w:top w:val="single" w:sz="2" w:space="0" w:color="auto"/>
              <w:left w:val="single" w:sz="6" w:space="0" w:color="auto"/>
              <w:bottom w:val="double" w:sz="4" w:space="0" w:color="auto"/>
              <w:right w:val="nil"/>
            </w:tcBorders>
            <w:shd w:val="clear" w:color="auto" w:fill="auto"/>
            <w:vAlign w:val="center"/>
          </w:tcPr>
          <w:p w14:paraId="1A742433" w14:textId="77777777" w:rsidR="002F5DE4" w:rsidRPr="005117EF" w:rsidRDefault="00237144" w:rsidP="002F5DE4">
            <w:pPr>
              <w:keepNext/>
              <w:keepLines/>
              <w:jc w:val="center"/>
              <w:rPr>
                <w:rFonts w:cs="Arial"/>
                <w:color w:val="000000"/>
              </w:rPr>
            </w:pPr>
            <w:r>
              <w:rPr>
                <w:color w:val="000000"/>
              </w:rPr>
              <w:t>97</w:t>
            </w:r>
          </w:p>
        </w:tc>
        <w:tc>
          <w:tcPr>
            <w:tcW w:w="1134" w:type="dxa"/>
            <w:tcBorders>
              <w:top w:val="single" w:sz="2" w:space="0" w:color="auto"/>
              <w:left w:val="single" w:sz="4" w:space="0" w:color="auto"/>
              <w:bottom w:val="double" w:sz="4" w:space="0" w:color="auto"/>
              <w:right w:val="single" w:sz="4" w:space="0" w:color="auto"/>
            </w:tcBorders>
            <w:shd w:val="clear" w:color="auto" w:fill="auto"/>
            <w:vAlign w:val="center"/>
          </w:tcPr>
          <w:p w14:paraId="749D6BC7" w14:textId="77777777" w:rsidR="00237144" w:rsidRPr="005117EF" w:rsidRDefault="00237144" w:rsidP="00237144">
            <w:pPr>
              <w:keepNext/>
              <w:keepLines/>
              <w:jc w:val="center"/>
              <w:rPr>
                <w:rFonts w:cs="Arial"/>
                <w:color w:val="000000"/>
                <w:sz w:val="16"/>
              </w:rPr>
            </w:pPr>
            <w:r>
              <w:rPr>
                <w:color w:val="000000"/>
                <w:sz w:val="16"/>
              </w:rPr>
              <w:t>eingestellt</w:t>
            </w:r>
          </w:p>
        </w:tc>
        <w:tc>
          <w:tcPr>
            <w:tcW w:w="1134" w:type="dxa"/>
            <w:tcBorders>
              <w:top w:val="single" w:sz="2" w:space="0" w:color="auto"/>
              <w:left w:val="nil"/>
              <w:bottom w:val="double" w:sz="4" w:space="0" w:color="auto"/>
              <w:right w:val="single" w:sz="4" w:space="0" w:color="auto"/>
            </w:tcBorders>
            <w:shd w:val="clear" w:color="auto" w:fill="auto"/>
            <w:vAlign w:val="center"/>
          </w:tcPr>
          <w:p w14:paraId="563C946C" w14:textId="77777777" w:rsidR="002F5DE4" w:rsidRPr="005117EF" w:rsidRDefault="00237144" w:rsidP="002F5DE4">
            <w:pPr>
              <w:keepNext/>
              <w:keepLines/>
              <w:jc w:val="center"/>
              <w:rPr>
                <w:rFonts w:cs="Arial"/>
                <w:color w:val="000000"/>
              </w:rPr>
            </w:pPr>
            <w:r>
              <w:rPr>
                <w:color w:val="000000"/>
                <w:sz w:val="16"/>
              </w:rPr>
              <w:t>eingestellt</w:t>
            </w:r>
          </w:p>
        </w:tc>
      </w:tr>
      <w:tr w:rsidR="00B124AA" w:rsidRPr="005117EF" w14:paraId="0F3DE557" w14:textId="77777777" w:rsidTr="00ED0DB9">
        <w:trPr>
          <w:trHeight w:val="340"/>
        </w:trPr>
        <w:tc>
          <w:tcPr>
            <w:tcW w:w="2122"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20920EE2" w14:textId="77777777" w:rsidR="00D059C2" w:rsidRPr="005117EF" w:rsidRDefault="00D059C2" w:rsidP="00D059C2">
            <w:pPr>
              <w:keepNext/>
              <w:keepLines/>
              <w:jc w:val="center"/>
              <w:rPr>
                <w:rFonts w:cs="Arial"/>
                <w:color w:val="000000"/>
              </w:rPr>
            </w:pPr>
            <w:r>
              <w:rPr>
                <w:color w:val="000000"/>
              </w:rPr>
              <w:t>Veränderung (%)</w:t>
            </w:r>
            <w:r>
              <w:rPr>
                <w:color w:val="000000"/>
                <w:vertAlign w:val="superscript"/>
              </w:rPr>
              <w:t>3</w:t>
            </w:r>
          </w:p>
        </w:tc>
        <w:tc>
          <w:tcPr>
            <w:tcW w:w="992" w:type="dxa"/>
            <w:tcBorders>
              <w:top w:val="double" w:sz="4" w:space="0" w:color="auto"/>
              <w:left w:val="nil"/>
              <w:bottom w:val="single" w:sz="4" w:space="0" w:color="auto"/>
              <w:right w:val="single" w:sz="6" w:space="0" w:color="auto"/>
            </w:tcBorders>
            <w:shd w:val="clear" w:color="auto" w:fill="auto"/>
            <w:vAlign w:val="center"/>
          </w:tcPr>
          <w:p w14:paraId="1E51C673" w14:textId="77777777" w:rsidR="00D059C2" w:rsidRPr="005117EF" w:rsidRDefault="00D059C2" w:rsidP="00D059C2">
            <w:pPr>
              <w:jc w:val="center"/>
              <w:rPr>
                <w:rFonts w:cs="Arial"/>
                <w:color w:val="000000"/>
              </w:rPr>
            </w:pPr>
            <w:r>
              <w:rPr>
                <w:color w:val="000000"/>
              </w:rPr>
              <w:t>+124%</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14:paraId="4236F528" w14:textId="77777777" w:rsidR="00D059C2" w:rsidRPr="005117EF" w:rsidRDefault="00D059C2" w:rsidP="00D059C2">
            <w:pPr>
              <w:jc w:val="center"/>
              <w:rPr>
                <w:rFonts w:cs="Arial"/>
                <w:color w:val="000000"/>
              </w:rPr>
            </w:pPr>
            <w:r>
              <w:rPr>
                <w:color w:val="000000"/>
              </w:rPr>
              <w:t>+110%</w:t>
            </w:r>
          </w:p>
        </w:tc>
        <w:tc>
          <w:tcPr>
            <w:tcW w:w="1134" w:type="dxa"/>
            <w:tcBorders>
              <w:top w:val="double" w:sz="4" w:space="0" w:color="auto"/>
              <w:left w:val="single" w:sz="6" w:space="0" w:color="auto"/>
              <w:bottom w:val="single" w:sz="4" w:space="0" w:color="auto"/>
              <w:right w:val="single" w:sz="6" w:space="0" w:color="auto"/>
            </w:tcBorders>
            <w:shd w:val="clear" w:color="auto" w:fill="auto"/>
            <w:vAlign w:val="center"/>
          </w:tcPr>
          <w:p w14:paraId="5167CF08" w14:textId="77777777" w:rsidR="00D059C2" w:rsidRPr="005117EF" w:rsidRDefault="00D059C2" w:rsidP="00D059C2">
            <w:pPr>
              <w:jc w:val="center"/>
              <w:rPr>
                <w:rFonts w:cs="Arial"/>
                <w:color w:val="000000"/>
              </w:rPr>
            </w:pPr>
            <w:r>
              <w:rPr>
                <w:color w:val="000000"/>
              </w:rPr>
              <w:t>+89%</w:t>
            </w:r>
          </w:p>
        </w:tc>
        <w:tc>
          <w:tcPr>
            <w:tcW w:w="1134" w:type="dxa"/>
            <w:tcBorders>
              <w:top w:val="double" w:sz="4" w:space="0" w:color="auto"/>
              <w:left w:val="single" w:sz="6" w:space="0" w:color="auto"/>
              <w:bottom w:val="single" w:sz="4" w:space="0" w:color="auto"/>
              <w:right w:val="nil"/>
            </w:tcBorders>
            <w:shd w:val="clear" w:color="auto" w:fill="auto"/>
            <w:vAlign w:val="center"/>
          </w:tcPr>
          <w:p w14:paraId="167E3509" w14:textId="77777777" w:rsidR="00D059C2" w:rsidRPr="005117EF" w:rsidRDefault="00D059C2" w:rsidP="00D059C2">
            <w:pPr>
              <w:jc w:val="center"/>
              <w:rPr>
                <w:rFonts w:cs="Arial"/>
                <w:color w:val="000000"/>
              </w:rPr>
            </w:pPr>
            <w:r>
              <w:rPr>
                <w:color w:val="000000"/>
              </w:rPr>
              <w:t>+80%</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14:paraId="02C5468E" w14:textId="77777777" w:rsidR="00D059C2" w:rsidRPr="005117EF" w:rsidRDefault="00D059C2" w:rsidP="00D059C2">
            <w:pPr>
              <w:jc w:val="center"/>
              <w:rPr>
                <w:rFonts w:cs="Arial"/>
                <w:color w:val="000000"/>
              </w:rPr>
            </w:pPr>
            <w:r>
              <w:rPr>
                <w:color w:val="000000"/>
              </w:rPr>
              <w:t>+74%</w:t>
            </w:r>
          </w:p>
        </w:tc>
        <w:tc>
          <w:tcPr>
            <w:tcW w:w="1134" w:type="dxa"/>
            <w:tcBorders>
              <w:top w:val="double" w:sz="4" w:space="0" w:color="auto"/>
              <w:left w:val="nil"/>
              <w:bottom w:val="single" w:sz="4" w:space="0" w:color="auto"/>
              <w:right w:val="single" w:sz="4" w:space="0" w:color="auto"/>
            </w:tcBorders>
            <w:shd w:val="clear" w:color="auto" w:fill="auto"/>
            <w:vAlign w:val="center"/>
          </w:tcPr>
          <w:p w14:paraId="65307679" w14:textId="77777777" w:rsidR="00D059C2" w:rsidRPr="005117EF" w:rsidRDefault="00D059C2" w:rsidP="00D059C2">
            <w:pPr>
              <w:jc w:val="center"/>
              <w:rPr>
                <w:rFonts w:cs="Arial"/>
                <w:color w:val="000000"/>
              </w:rPr>
            </w:pPr>
            <w:r>
              <w:rPr>
                <w:color w:val="000000"/>
              </w:rPr>
              <w:t>+68%</w:t>
            </w:r>
          </w:p>
        </w:tc>
      </w:tr>
    </w:tbl>
    <w:p w14:paraId="5493FBDE" w14:textId="77777777" w:rsidR="00C119D1" w:rsidRPr="005117EF" w:rsidRDefault="00D059C2" w:rsidP="00810E65">
      <w:pPr>
        <w:keepNext/>
        <w:keepLines/>
        <w:spacing w:line="276" w:lineRule="auto"/>
        <w:rPr>
          <w:rFonts w:cs="Arial"/>
          <w:i/>
        </w:rPr>
      </w:pPr>
      <w:r>
        <w:rPr>
          <w:vertAlign w:val="superscript"/>
        </w:rPr>
        <w:t>1</w:t>
      </w:r>
      <w:r>
        <w:t xml:space="preserve"> </w:t>
      </w:r>
      <w:r>
        <w:rPr>
          <w:i/>
          <w:iCs/>
        </w:rPr>
        <w:t>Berücksichtigt wurde die Gesamtzahl der von Verbandsmitgliedern und Beobachtern entsandten Teilnehmer.</w:t>
      </w:r>
      <w:r>
        <w:rPr>
          <w:i/>
        </w:rPr>
        <w:t xml:space="preserve">  </w:t>
      </w:r>
    </w:p>
    <w:p w14:paraId="4C325581" w14:textId="77777777" w:rsidR="00237144" w:rsidRPr="005117EF" w:rsidRDefault="00D059C2" w:rsidP="00810E65">
      <w:pPr>
        <w:spacing w:line="276" w:lineRule="auto"/>
        <w:rPr>
          <w:rFonts w:cs="Arial"/>
          <w:i/>
        </w:rPr>
      </w:pPr>
      <w:r>
        <w:rPr>
          <w:color w:val="000000"/>
          <w:sz w:val="18"/>
          <w:vertAlign w:val="superscript"/>
        </w:rPr>
        <w:t>2</w:t>
      </w:r>
      <w:r>
        <w:rPr>
          <w:i/>
        </w:rPr>
        <w:t xml:space="preserve"> Hybridsitzung: Teilnehmer vor Ort = 42; Online-Teilnehmer = 85</w:t>
      </w:r>
    </w:p>
    <w:p w14:paraId="4207183F" w14:textId="77777777" w:rsidR="00B6256B" w:rsidRPr="005117EF" w:rsidRDefault="00D059C2" w:rsidP="00810E65">
      <w:pPr>
        <w:spacing w:line="276" w:lineRule="auto"/>
        <w:ind w:left="284" w:hanging="284"/>
        <w:rPr>
          <w:rFonts w:cs="Arial"/>
          <w:i/>
        </w:rPr>
      </w:pPr>
      <w:r>
        <w:rPr>
          <w:color w:val="000000"/>
          <w:vertAlign w:val="superscript"/>
        </w:rPr>
        <w:t>3</w:t>
      </w:r>
      <w:r>
        <w:rPr>
          <w:i/>
        </w:rPr>
        <w:t xml:space="preserve"> TWA, TWF, TWO und TWV: Veränderung (%) im Jahr 2022 im Vergleich zum Durchschnitt 2015-2019; </w:t>
      </w:r>
    </w:p>
    <w:p w14:paraId="2539EF52" w14:textId="77777777" w:rsidR="00D059C2" w:rsidRPr="005117EF" w:rsidRDefault="00B6256B" w:rsidP="00B6256B">
      <w:pPr>
        <w:spacing w:line="276" w:lineRule="auto"/>
        <w:ind w:left="284"/>
        <w:rPr>
          <w:rFonts w:cs="Arial"/>
          <w:i/>
        </w:rPr>
      </w:pPr>
      <w:r>
        <w:rPr>
          <w:i/>
        </w:rPr>
        <w:t xml:space="preserve">TWC und BMT: Veränderung (%) im Jahr 2021 im Vergleich zum Durchschnitt 2015-2019. </w:t>
      </w:r>
    </w:p>
    <w:p w14:paraId="3A9EECBD" w14:textId="77777777" w:rsidR="00C119D1" w:rsidRPr="005117EF" w:rsidRDefault="00C119D1" w:rsidP="00C119D1">
      <w:pPr>
        <w:rPr>
          <w:i/>
          <w:sz w:val="18"/>
        </w:rPr>
      </w:pPr>
    </w:p>
    <w:p w14:paraId="7DECE13A" w14:textId="77777777" w:rsidR="00C119D1" w:rsidRPr="005117EF" w:rsidRDefault="00C119D1" w:rsidP="00C119D1">
      <w:pPr>
        <w:rPr>
          <w:i/>
          <w:sz w:val="18"/>
        </w:rPr>
      </w:pPr>
    </w:p>
    <w:p w14:paraId="038974B8" w14:textId="77777777" w:rsidR="00C119D1" w:rsidRPr="005117EF" w:rsidRDefault="00C119D1" w:rsidP="00C119D1">
      <w:pPr>
        <w:jc w:val="center"/>
        <w:rPr>
          <w:i/>
          <w:sz w:val="18"/>
        </w:rPr>
      </w:pPr>
    </w:p>
    <w:p w14:paraId="4B4F7A0E" w14:textId="77777777" w:rsidR="00C119D1" w:rsidRPr="005117EF" w:rsidRDefault="00C119D1" w:rsidP="00C119D1">
      <w:pPr>
        <w:rPr>
          <w:i/>
          <w:sz w:val="18"/>
        </w:rPr>
      </w:pPr>
    </w:p>
    <w:p w14:paraId="430A424D" w14:textId="77777777" w:rsidR="00C119D1" w:rsidRPr="005117EF" w:rsidRDefault="00B124AA" w:rsidP="00C119D1">
      <w:pPr>
        <w:rPr>
          <w:i/>
          <w:sz w:val="18"/>
        </w:rPr>
      </w:pPr>
      <w:r>
        <w:rPr>
          <w:noProof/>
          <w:lang w:val="en-US"/>
        </w:rPr>
        <w:drawing>
          <wp:inline distT="0" distB="0" distL="0" distR="0" wp14:anchorId="7995A912" wp14:editId="7D840F6C">
            <wp:extent cx="6012612" cy="4251960"/>
            <wp:effectExtent l="0" t="0" r="7620" b="1524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7B9E6E4B" w14:textId="77777777" w:rsidR="00C119D1" w:rsidRPr="005117EF" w:rsidRDefault="00C119D1" w:rsidP="00C119D1">
      <w:pPr>
        <w:rPr>
          <w:i/>
          <w:sz w:val="18"/>
        </w:rPr>
      </w:pPr>
    </w:p>
    <w:p w14:paraId="07FA29C9" w14:textId="77777777" w:rsidR="00C119D1" w:rsidRPr="005117EF" w:rsidRDefault="00C119D1" w:rsidP="00C119D1">
      <w:pPr>
        <w:keepNext/>
        <w:jc w:val="left"/>
        <w:rPr>
          <w:rFonts w:cs="Arial"/>
        </w:rPr>
      </w:pPr>
      <w:r>
        <w:t xml:space="preserve">Tabelle 2: Gesamtzahl der in den TWP vertretenen Verbandsmitglieder im Zeitraum 2015 bis 2022 </w:t>
      </w:r>
    </w:p>
    <w:p w14:paraId="2321C549" w14:textId="77777777" w:rsidR="00C119D1" w:rsidRPr="005117EF" w:rsidRDefault="00C119D1" w:rsidP="00C119D1">
      <w:pPr>
        <w:keepNext/>
        <w:rPr>
          <w:rFonts w:cs="Arial"/>
          <w:i/>
        </w:rPr>
      </w:pPr>
      <w:r>
        <w:rPr>
          <w:i/>
        </w:rPr>
        <w:t xml:space="preserve"> </w:t>
      </w:r>
    </w:p>
    <w:tbl>
      <w:tblPr>
        <w:tblW w:w="9630" w:type="dxa"/>
        <w:tblLook w:val="04A0" w:firstRow="1" w:lastRow="0" w:firstColumn="1" w:lastColumn="0" w:noHBand="0" w:noVBand="1"/>
      </w:tblPr>
      <w:tblGrid>
        <w:gridCol w:w="2258"/>
        <w:gridCol w:w="1276"/>
        <w:gridCol w:w="1276"/>
        <w:gridCol w:w="1276"/>
        <w:gridCol w:w="1276"/>
        <w:gridCol w:w="1134"/>
        <w:gridCol w:w="1134"/>
      </w:tblGrid>
      <w:tr w:rsidR="00C8711D" w:rsidRPr="005117EF" w14:paraId="2B4ACE60" w14:textId="77777777" w:rsidTr="002F5DE4">
        <w:trPr>
          <w:trHeight w:val="270"/>
        </w:trPr>
        <w:tc>
          <w:tcPr>
            <w:tcW w:w="225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19A3D03" w14:textId="77777777" w:rsidR="00C8711D" w:rsidRPr="005117EF" w:rsidRDefault="00C8711D" w:rsidP="00C8711D">
            <w:pPr>
              <w:jc w:val="center"/>
              <w:rPr>
                <w:rFonts w:cs="Arial"/>
                <w:color w:val="000000"/>
              </w:rPr>
            </w:pPr>
            <w:r>
              <w:rPr>
                <w:color w:val="000000"/>
              </w:rPr>
              <w:t> </w:t>
            </w:r>
          </w:p>
        </w:tc>
        <w:tc>
          <w:tcPr>
            <w:tcW w:w="1276" w:type="dxa"/>
            <w:tcBorders>
              <w:top w:val="single" w:sz="8" w:space="0" w:color="auto"/>
              <w:left w:val="nil"/>
              <w:bottom w:val="single" w:sz="8" w:space="0" w:color="auto"/>
              <w:right w:val="single" w:sz="8" w:space="0" w:color="auto"/>
            </w:tcBorders>
            <w:vAlign w:val="center"/>
          </w:tcPr>
          <w:p w14:paraId="75237E78" w14:textId="77777777" w:rsidR="00C8711D" w:rsidRPr="005117EF" w:rsidRDefault="00C8711D" w:rsidP="002F5DE4">
            <w:pPr>
              <w:jc w:val="center"/>
              <w:rPr>
                <w:rFonts w:cs="Arial"/>
                <w:color w:val="000000"/>
              </w:rPr>
            </w:pPr>
            <w:r>
              <w:rPr>
                <w:color w:val="000000"/>
              </w:rPr>
              <w:t>TWA</w:t>
            </w:r>
          </w:p>
        </w:tc>
        <w:tc>
          <w:tcPr>
            <w:tcW w:w="1276" w:type="dxa"/>
            <w:tcBorders>
              <w:top w:val="single" w:sz="8" w:space="0" w:color="auto"/>
              <w:left w:val="single" w:sz="8" w:space="0" w:color="auto"/>
              <w:bottom w:val="single" w:sz="8" w:space="0" w:color="auto"/>
              <w:right w:val="single" w:sz="8" w:space="0" w:color="auto"/>
            </w:tcBorders>
            <w:vAlign w:val="center"/>
          </w:tcPr>
          <w:p w14:paraId="6DB7AE63" w14:textId="77777777" w:rsidR="00C8711D" w:rsidRPr="005117EF" w:rsidRDefault="00C8711D" w:rsidP="002F5DE4">
            <w:pPr>
              <w:jc w:val="center"/>
            </w:pPr>
            <w:r>
              <w:t>TWF</w:t>
            </w:r>
          </w:p>
        </w:tc>
        <w:tc>
          <w:tcPr>
            <w:tcW w:w="1276" w:type="dxa"/>
            <w:tcBorders>
              <w:top w:val="single" w:sz="8" w:space="0" w:color="auto"/>
              <w:left w:val="nil"/>
              <w:bottom w:val="single" w:sz="8" w:space="0" w:color="auto"/>
              <w:right w:val="single" w:sz="8" w:space="0" w:color="auto"/>
            </w:tcBorders>
            <w:vAlign w:val="center"/>
          </w:tcPr>
          <w:p w14:paraId="3AAA0247" w14:textId="77777777" w:rsidR="00C8711D" w:rsidRPr="005117EF" w:rsidRDefault="00C8711D" w:rsidP="002F5DE4">
            <w:pPr>
              <w:jc w:val="center"/>
              <w:rPr>
                <w:rFonts w:cs="Arial"/>
                <w:color w:val="000000"/>
              </w:rPr>
            </w:pPr>
            <w:r>
              <w:rPr>
                <w:color w:val="000000"/>
              </w:rPr>
              <w:t>TWO</w:t>
            </w:r>
          </w:p>
        </w:tc>
        <w:tc>
          <w:tcPr>
            <w:tcW w:w="1276" w:type="dxa"/>
            <w:tcBorders>
              <w:top w:val="single" w:sz="8" w:space="0" w:color="auto"/>
              <w:left w:val="nil"/>
              <w:bottom w:val="single" w:sz="8" w:space="0" w:color="auto"/>
              <w:right w:val="single" w:sz="8" w:space="0" w:color="auto"/>
            </w:tcBorders>
            <w:vAlign w:val="center"/>
          </w:tcPr>
          <w:p w14:paraId="27263071" w14:textId="77777777" w:rsidR="00C8711D" w:rsidRPr="005117EF" w:rsidRDefault="00C8711D" w:rsidP="002F5DE4">
            <w:pPr>
              <w:jc w:val="center"/>
              <w:rPr>
                <w:rFonts w:cs="Arial"/>
                <w:color w:val="000000"/>
              </w:rPr>
            </w:pPr>
            <w:r>
              <w:rPr>
                <w:color w:val="000000"/>
              </w:rPr>
              <w:t>TWV</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7F1D1FEF" w14:textId="77777777" w:rsidR="00C8711D" w:rsidRPr="005117EF" w:rsidRDefault="00C8711D" w:rsidP="002F5DE4">
            <w:pPr>
              <w:jc w:val="center"/>
              <w:rPr>
                <w:rFonts w:cs="Arial"/>
                <w:color w:val="000000"/>
              </w:rPr>
            </w:pPr>
            <w:r>
              <w:rPr>
                <w:color w:val="000000"/>
              </w:rPr>
              <w:t>TWC</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5F1F91" w14:textId="77777777" w:rsidR="00C8711D" w:rsidRPr="005117EF" w:rsidRDefault="00C8711D" w:rsidP="002F5DE4">
            <w:pPr>
              <w:jc w:val="center"/>
              <w:rPr>
                <w:rFonts w:cs="Arial"/>
                <w:color w:val="000000"/>
              </w:rPr>
            </w:pPr>
            <w:r>
              <w:rPr>
                <w:color w:val="000000"/>
              </w:rPr>
              <w:t>BMT</w:t>
            </w:r>
          </w:p>
        </w:tc>
      </w:tr>
      <w:tr w:rsidR="00C8711D" w:rsidRPr="005117EF" w14:paraId="513ED7E7"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FDC0466" w14:textId="77777777" w:rsidR="00C8711D" w:rsidRPr="005117EF" w:rsidRDefault="00C8711D" w:rsidP="00C8711D">
            <w:pPr>
              <w:jc w:val="center"/>
              <w:rPr>
                <w:rFonts w:cs="Arial"/>
                <w:color w:val="000000"/>
              </w:rPr>
            </w:pPr>
            <w:r>
              <w:rPr>
                <w:color w:val="000000"/>
              </w:rPr>
              <w:t>2015</w:t>
            </w:r>
          </w:p>
        </w:tc>
        <w:tc>
          <w:tcPr>
            <w:tcW w:w="1276" w:type="dxa"/>
            <w:tcBorders>
              <w:top w:val="nil"/>
              <w:left w:val="nil"/>
              <w:bottom w:val="single" w:sz="8" w:space="0" w:color="auto"/>
              <w:right w:val="single" w:sz="8" w:space="0" w:color="auto"/>
            </w:tcBorders>
            <w:vAlign w:val="center"/>
          </w:tcPr>
          <w:p w14:paraId="66A1C0DA" w14:textId="77777777" w:rsidR="00C8711D" w:rsidRPr="005117EF" w:rsidRDefault="00C8711D" w:rsidP="002F5DE4">
            <w:pPr>
              <w:jc w:val="center"/>
              <w:rPr>
                <w:rFonts w:cs="Arial"/>
                <w:color w:val="000000"/>
              </w:rPr>
            </w:pPr>
            <w:r>
              <w:rPr>
                <w:color w:val="000000"/>
              </w:rPr>
              <w:t>17</w:t>
            </w:r>
          </w:p>
        </w:tc>
        <w:tc>
          <w:tcPr>
            <w:tcW w:w="1276" w:type="dxa"/>
            <w:tcBorders>
              <w:top w:val="nil"/>
              <w:left w:val="single" w:sz="8" w:space="0" w:color="auto"/>
              <w:bottom w:val="single" w:sz="8" w:space="0" w:color="auto"/>
              <w:right w:val="single" w:sz="8" w:space="0" w:color="auto"/>
            </w:tcBorders>
            <w:vAlign w:val="center"/>
          </w:tcPr>
          <w:p w14:paraId="66705883" w14:textId="77777777" w:rsidR="00C8711D" w:rsidRPr="005117EF" w:rsidRDefault="00C8711D" w:rsidP="002F5DE4">
            <w:pPr>
              <w:jc w:val="center"/>
            </w:pPr>
            <w:r>
              <w:t>16</w:t>
            </w:r>
          </w:p>
        </w:tc>
        <w:tc>
          <w:tcPr>
            <w:tcW w:w="1276" w:type="dxa"/>
            <w:tcBorders>
              <w:top w:val="nil"/>
              <w:left w:val="nil"/>
              <w:bottom w:val="single" w:sz="8" w:space="0" w:color="auto"/>
              <w:right w:val="single" w:sz="8" w:space="0" w:color="auto"/>
            </w:tcBorders>
            <w:vAlign w:val="center"/>
          </w:tcPr>
          <w:p w14:paraId="7F009A50" w14:textId="77777777" w:rsidR="00C8711D" w:rsidRPr="005117EF" w:rsidRDefault="00C8711D" w:rsidP="002F5DE4">
            <w:pPr>
              <w:jc w:val="center"/>
              <w:rPr>
                <w:rFonts w:cs="Arial"/>
                <w:color w:val="000000"/>
              </w:rPr>
            </w:pPr>
            <w:r>
              <w:rPr>
                <w:color w:val="000000"/>
              </w:rPr>
              <w:t>16</w:t>
            </w:r>
          </w:p>
        </w:tc>
        <w:tc>
          <w:tcPr>
            <w:tcW w:w="1276" w:type="dxa"/>
            <w:tcBorders>
              <w:top w:val="nil"/>
              <w:left w:val="nil"/>
              <w:bottom w:val="single" w:sz="8" w:space="0" w:color="auto"/>
              <w:right w:val="single" w:sz="8" w:space="0" w:color="auto"/>
            </w:tcBorders>
            <w:vAlign w:val="center"/>
          </w:tcPr>
          <w:p w14:paraId="552CF183" w14:textId="77777777" w:rsidR="00C8711D" w:rsidRPr="005117EF" w:rsidRDefault="00C8711D" w:rsidP="002F5DE4">
            <w:pPr>
              <w:jc w:val="center"/>
              <w:rPr>
                <w:rFonts w:cs="Arial"/>
                <w:color w:val="000000"/>
              </w:rPr>
            </w:pPr>
            <w:r>
              <w:rPr>
                <w:color w:val="000000"/>
              </w:rPr>
              <w:t>20</w:t>
            </w:r>
          </w:p>
        </w:tc>
        <w:tc>
          <w:tcPr>
            <w:tcW w:w="1134" w:type="dxa"/>
            <w:tcBorders>
              <w:top w:val="nil"/>
              <w:left w:val="nil"/>
              <w:bottom w:val="single" w:sz="8" w:space="0" w:color="auto"/>
              <w:right w:val="single" w:sz="8" w:space="0" w:color="auto"/>
            </w:tcBorders>
            <w:shd w:val="clear" w:color="auto" w:fill="auto"/>
            <w:vAlign w:val="center"/>
            <w:hideMark/>
          </w:tcPr>
          <w:p w14:paraId="383A1192" w14:textId="77777777" w:rsidR="00C8711D" w:rsidRPr="005117EF" w:rsidRDefault="00C8711D" w:rsidP="002F5DE4">
            <w:pPr>
              <w:jc w:val="center"/>
              <w:rPr>
                <w:rFonts w:cs="Arial"/>
                <w:color w:val="000000"/>
              </w:rPr>
            </w:pPr>
            <w:r>
              <w:rPr>
                <w:color w:val="000000"/>
              </w:rPr>
              <w:t>7</w:t>
            </w:r>
          </w:p>
        </w:tc>
        <w:tc>
          <w:tcPr>
            <w:tcW w:w="1134" w:type="dxa"/>
            <w:tcBorders>
              <w:top w:val="nil"/>
              <w:left w:val="nil"/>
              <w:bottom w:val="single" w:sz="8" w:space="0" w:color="auto"/>
              <w:right w:val="single" w:sz="8" w:space="0" w:color="auto"/>
            </w:tcBorders>
            <w:shd w:val="clear" w:color="auto" w:fill="auto"/>
            <w:vAlign w:val="center"/>
            <w:hideMark/>
          </w:tcPr>
          <w:p w14:paraId="26C0E5DB" w14:textId="711E20A8" w:rsidR="00C8711D" w:rsidRPr="005117EF" w:rsidRDefault="00C8711D" w:rsidP="002F5DE4">
            <w:pPr>
              <w:jc w:val="center"/>
              <w:rPr>
                <w:rFonts w:cs="Arial"/>
                <w:color w:val="000000"/>
                <w:sz w:val="16"/>
                <w:szCs w:val="16"/>
              </w:rPr>
            </w:pPr>
            <w:r>
              <w:rPr>
                <w:color w:val="000000"/>
                <w:sz w:val="16"/>
              </w:rPr>
              <w:t xml:space="preserve">Keine </w:t>
            </w:r>
            <w:r w:rsidR="002A2958">
              <w:rPr>
                <w:color w:val="000000"/>
                <w:sz w:val="16"/>
              </w:rPr>
              <w:t>Sitz</w:t>
            </w:r>
            <w:r>
              <w:rPr>
                <w:color w:val="000000"/>
                <w:sz w:val="16"/>
              </w:rPr>
              <w:t>ung</w:t>
            </w:r>
          </w:p>
        </w:tc>
      </w:tr>
      <w:tr w:rsidR="00C8711D" w:rsidRPr="005117EF" w14:paraId="1E57A3D3"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72ED8E7C" w14:textId="77777777" w:rsidR="00C8711D" w:rsidRPr="005117EF" w:rsidRDefault="00C8711D" w:rsidP="00C8711D">
            <w:pPr>
              <w:jc w:val="center"/>
              <w:rPr>
                <w:rFonts w:cs="Arial"/>
                <w:color w:val="000000"/>
              </w:rPr>
            </w:pPr>
            <w:r>
              <w:rPr>
                <w:color w:val="000000"/>
              </w:rPr>
              <w:t>2016</w:t>
            </w:r>
          </w:p>
        </w:tc>
        <w:tc>
          <w:tcPr>
            <w:tcW w:w="1276" w:type="dxa"/>
            <w:tcBorders>
              <w:top w:val="nil"/>
              <w:left w:val="nil"/>
              <w:bottom w:val="single" w:sz="8" w:space="0" w:color="auto"/>
              <w:right w:val="single" w:sz="8" w:space="0" w:color="auto"/>
            </w:tcBorders>
            <w:vAlign w:val="center"/>
          </w:tcPr>
          <w:p w14:paraId="1E801586" w14:textId="77777777" w:rsidR="00C8711D" w:rsidRPr="005117EF" w:rsidRDefault="00C8711D" w:rsidP="002F5DE4">
            <w:pPr>
              <w:jc w:val="center"/>
              <w:rPr>
                <w:rFonts w:cs="Arial"/>
                <w:color w:val="000000"/>
              </w:rPr>
            </w:pPr>
            <w:r>
              <w:rPr>
                <w:color w:val="000000"/>
              </w:rPr>
              <w:t>19</w:t>
            </w:r>
          </w:p>
        </w:tc>
        <w:tc>
          <w:tcPr>
            <w:tcW w:w="1276" w:type="dxa"/>
            <w:tcBorders>
              <w:top w:val="nil"/>
              <w:left w:val="single" w:sz="8" w:space="0" w:color="auto"/>
              <w:bottom w:val="single" w:sz="8" w:space="0" w:color="auto"/>
              <w:right w:val="single" w:sz="8" w:space="0" w:color="auto"/>
            </w:tcBorders>
            <w:vAlign w:val="center"/>
          </w:tcPr>
          <w:p w14:paraId="32C66D81" w14:textId="77777777" w:rsidR="00C8711D" w:rsidRPr="005117EF" w:rsidRDefault="00C8711D" w:rsidP="002F5DE4">
            <w:pPr>
              <w:jc w:val="center"/>
            </w:pPr>
            <w:r>
              <w:t>23</w:t>
            </w:r>
          </w:p>
        </w:tc>
        <w:tc>
          <w:tcPr>
            <w:tcW w:w="1276" w:type="dxa"/>
            <w:tcBorders>
              <w:top w:val="nil"/>
              <w:left w:val="nil"/>
              <w:bottom w:val="single" w:sz="8" w:space="0" w:color="auto"/>
              <w:right w:val="single" w:sz="8" w:space="0" w:color="auto"/>
            </w:tcBorders>
            <w:vAlign w:val="center"/>
          </w:tcPr>
          <w:p w14:paraId="0163ADB5" w14:textId="77777777" w:rsidR="00C8711D" w:rsidRPr="005117EF" w:rsidRDefault="00C8711D" w:rsidP="002F5DE4">
            <w:pPr>
              <w:jc w:val="center"/>
              <w:rPr>
                <w:rFonts w:cs="Arial"/>
                <w:color w:val="000000"/>
              </w:rPr>
            </w:pPr>
            <w:r>
              <w:rPr>
                <w:color w:val="000000"/>
              </w:rPr>
              <w:t>14</w:t>
            </w:r>
          </w:p>
        </w:tc>
        <w:tc>
          <w:tcPr>
            <w:tcW w:w="1276" w:type="dxa"/>
            <w:tcBorders>
              <w:top w:val="nil"/>
              <w:left w:val="nil"/>
              <w:bottom w:val="single" w:sz="8" w:space="0" w:color="auto"/>
              <w:right w:val="single" w:sz="8" w:space="0" w:color="auto"/>
            </w:tcBorders>
            <w:vAlign w:val="center"/>
          </w:tcPr>
          <w:p w14:paraId="680BA2F0"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14:paraId="2176B525" w14:textId="77777777" w:rsidR="00C8711D" w:rsidRPr="005117EF" w:rsidRDefault="00C8711D" w:rsidP="002F5DE4">
            <w:pPr>
              <w:jc w:val="center"/>
              <w:rPr>
                <w:rFonts w:cs="Arial"/>
                <w:color w:val="000000"/>
              </w:rPr>
            </w:pPr>
            <w:r>
              <w:rPr>
                <w:color w:val="000000"/>
              </w:rPr>
              <w:t>5</w:t>
            </w:r>
          </w:p>
        </w:tc>
        <w:tc>
          <w:tcPr>
            <w:tcW w:w="1134" w:type="dxa"/>
            <w:tcBorders>
              <w:top w:val="nil"/>
              <w:left w:val="nil"/>
              <w:bottom w:val="single" w:sz="8" w:space="0" w:color="auto"/>
              <w:right w:val="single" w:sz="8" w:space="0" w:color="auto"/>
            </w:tcBorders>
            <w:shd w:val="clear" w:color="auto" w:fill="auto"/>
            <w:vAlign w:val="center"/>
            <w:hideMark/>
          </w:tcPr>
          <w:p w14:paraId="62101738" w14:textId="77777777" w:rsidR="00C8711D" w:rsidRPr="005117EF" w:rsidRDefault="00C8711D" w:rsidP="002F5DE4">
            <w:pPr>
              <w:jc w:val="center"/>
              <w:rPr>
                <w:rFonts w:cs="Arial"/>
                <w:color w:val="000000"/>
              </w:rPr>
            </w:pPr>
            <w:r>
              <w:rPr>
                <w:color w:val="000000"/>
              </w:rPr>
              <w:t>12</w:t>
            </w:r>
          </w:p>
        </w:tc>
      </w:tr>
      <w:tr w:rsidR="00C8711D" w:rsidRPr="005117EF" w14:paraId="62431A25"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23349F62" w14:textId="77777777" w:rsidR="00C8711D" w:rsidRPr="005117EF" w:rsidRDefault="00C8711D" w:rsidP="00C8711D">
            <w:pPr>
              <w:jc w:val="center"/>
              <w:rPr>
                <w:rFonts w:cs="Arial"/>
                <w:color w:val="000000"/>
              </w:rPr>
            </w:pPr>
            <w:r>
              <w:rPr>
                <w:color w:val="000000"/>
              </w:rPr>
              <w:t>2017</w:t>
            </w:r>
          </w:p>
        </w:tc>
        <w:tc>
          <w:tcPr>
            <w:tcW w:w="1276" w:type="dxa"/>
            <w:tcBorders>
              <w:top w:val="nil"/>
              <w:left w:val="nil"/>
              <w:bottom w:val="single" w:sz="8" w:space="0" w:color="auto"/>
              <w:right w:val="single" w:sz="8" w:space="0" w:color="auto"/>
            </w:tcBorders>
            <w:vAlign w:val="center"/>
          </w:tcPr>
          <w:p w14:paraId="34D34240" w14:textId="77777777" w:rsidR="00C8711D" w:rsidRPr="005117EF" w:rsidRDefault="00C8711D" w:rsidP="002F5DE4">
            <w:pPr>
              <w:jc w:val="center"/>
              <w:rPr>
                <w:rFonts w:cs="Arial"/>
                <w:color w:val="000000"/>
              </w:rPr>
            </w:pPr>
            <w:r>
              <w:rPr>
                <w:color w:val="000000"/>
              </w:rPr>
              <w:t>28</w:t>
            </w:r>
          </w:p>
        </w:tc>
        <w:tc>
          <w:tcPr>
            <w:tcW w:w="1276" w:type="dxa"/>
            <w:tcBorders>
              <w:top w:val="nil"/>
              <w:left w:val="single" w:sz="8" w:space="0" w:color="auto"/>
              <w:bottom w:val="single" w:sz="8" w:space="0" w:color="auto"/>
              <w:right w:val="single" w:sz="8" w:space="0" w:color="auto"/>
            </w:tcBorders>
            <w:vAlign w:val="center"/>
          </w:tcPr>
          <w:p w14:paraId="27A16E50" w14:textId="77777777" w:rsidR="00C8711D" w:rsidRPr="005117EF" w:rsidRDefault="00C8711D" w:rsidP="002F5DE4">
            <w:pPr>
              <w:jc w:val="center"/>
            </w:pPr>
            <w:r>
              <w:t>19</w:t>
            </w:r>
          </w:p>
        </w:tc>
        <w:tc>
          <w:tcPr>
            <w:tcW w:w="1276" w:type="dxa"/>
            <w:tcBorders>
              <w:top w:val="nil"/>
              <w:left w:val="nil"/>
              <w:bottom w:val="single" w:sz="8" w:space="0" w:color="auto"/>
              <w:right w:val="single" w:sz="8" w:space="0" w:color="auto"/>
            </w:tcBorders>
            <w:vAlign w:val="center"/>
          </w:tcPr>
          <w:p w14:paraId="7711BD77" w14:textId="77777777" w:rsidR="00C8711D" w:rsidRPr="005117EF" w:rsidRDefault="00C8711D" w:rsidP="002F5DE4">
            <w:pPr>
              <w:jc w:val="center"/>
              <w:rPr>
                <w:rFonts w:cs="Arial"/>
                <w:color w:val="000000"/>
              </w:rPr>
            </w:pPr>
            <w:r>
              <w:rPr>
                <w:color w:val="000000"/>
              </w:rPr>
              <w:t>14</w:t>
            </w:r>
          </w:p>
        </w:tc>
        <w:tc>
          <w:tcPr>
            <w:tcW w:w="1276" w:type="dxa"/>
            <w:tcBorders>
              <w:top w:val="nil"/>
              <w:left w:val="nil"/>
              <w:bottom w:val="single" w:sz="8" w:space="0" w:color="auto"/>
              <w:right w:val="single" w:sz="8" w:space="0" w:color="auto"/>
            </w:tcBorders>
            <w:vAlign w:val="center"/>
          </w:tcPr>
          <w:p w14:paraId="7E9E663A" w14:textId="77777777" w:rsidR="00C8711D" w:rsidRPr="005117EF" w:rsidRDefault="00C8711D" w:rsidP="002F5DE4">
            <w:pPr>
              <w:jc w:val="center"/>
              <w:rPr>
                <w:rFonts w:cs="Arial"/>
                <w:color w:val="000000"/>
              </w:rPr>
            </w:pPr>
            <w:r>
              <w:rPr>
                <w:color w:val="000000"/>
              </w:rPr>
              <w:t>18</w:t>
            </w:r>
          </w:p>
        </w:tc>
        <w:tc>
          <w:tcPr>
            <w:tcW w:w="1134" w:type="dxa"/>
            <w:tcBorders>
              <w:top w:val="nil"/>
              <w:left w:val="nil"/>
              <w:bottom w:val="single" w:sz="8" w:space="0" w:color="auto"/>
              <w:right w:val="single" w:sz="8" w:space="0" w:color="auto"/>
            </w:tcBorders>
            <w:shd w:val="clear" w:color="auto" w:fill="auto"/>
            <w:vAlign w:val="center"/>
            <w:hideMark/>
          </w:tcPr>
          <w:p w14:paraId="1DC4C3C5" w14:textId="77777777" w:rsidR="00C8711D" w:rsidRPr="005117EF" w:rsidRDefault="00C8711D" w:rsidP="002F5DE4">
            <w:pPr>
              <w:jc w:val="center"/>
              <w:rPr>
                <w:rFonts w:cs="Arial"/>
                <w:color w:val="000000"/>
              </w:rPr>
            </w:pPr>
            <w:r>
              <w:rPr>
                <w:color w:val="000000"/>
              </w:rPr>
              <w:t>9</w:t>
            </w:r>
          </w:p>
        </w:tc>
        <w:tc>
          <w:tcPr>
            <w:tcW w:w="1134" w:type="dxa"/>
            <w:tcBorders>
              <w:top w:val="nil"/>
              <w:left w:val="nil"/>
              <w:bottom w:val="single" w:sz="8" w:space="0" w:color="auto"/>
              <w:right w:val="single" w:sz="8" w:space="0" w:color="auto"/>
            </w:tcBorders>
            <w:shd w:val="clear" w:color="auto" w:fill="auto"/>
            <w:vAlign w:val="center"/>
            <w:hideMark/>
          </w:tcPr>
          <w:p w14:paraId="20972A6B" w14:textId="77777777" w:rsidR="00C8711D" w:rsidRPr="005117EF" w:rsidRDefault="00C8711D" w:rsidP="002F5DE4">
            <w:pPr>
              <w:jc w:val="center"/>
              <w:rPr>
                <w:rFonts w:cs="Arial"/>
                <w:color w:val="000000"/>
              </w:rPr>
            </w:pPr>
            <w:r>
              <w:rPr>
                <w:color w:val="000000"/>
              </w:rPr>
              <w:t>19</w:t>
            </w:r>
          </w:p>
        </w:tc>
      </w:tr>
      <w:tr w:rsidR="00C8711D" w:rsidRPr="005117EF" w14:paraId="4359D964" w14:textId="77777777" w:rsidTr="002F5DE4">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434EDE06" w14:textId="77777777" w:rsidR="00C8711D" w:rsidRPr="005117EF" w:rsidRDefault="00C8711D" w:rsidP="00C8711D">
            <w:pPr>
              <w:jc w:val="center"/>
              <w:rPr>
                <w:rFonts w:cs="Arial"/>
                <w:color w:val="000000"/>
              </w:rPr>
            </w:pPr>
            <w:r>
              <w:rPr>
                <w:color w:val="000000"/>
              </w:rPr>
              <w:t>2018</w:t>
            </w:r>
          </w:p>
        </w:tc>
        <w:tc>
          <w:tcPr>
            <w:tcW w:w="1276" w:type="dxa"/>
            <w:tcBorders>
              <w:top w:val="nil"/>
              <w:left w:val="nil"/>
              <w:bottom w:val="single" w:sz="8" w:space="0" w:color="auto"/>
              <w:right w:val="single" w:sz="8" w:space="0" w:color="auto"/>
            </w:tcBorders>
            <w:vAlign w:val="center"/>
          </w:tcPr>
          <w:p w14:paraId="43A86B30" w14:textId="77777777" w:rsidR="00C8711D" w:rsidRPr="005117EF" w:rsidRDefault="00C8711D" w:rsidP="002F5DE4">
            <w:pPr>
              <w:jc w:val="center"/>
              <w:rPr>
                <w:rFonts w:cs="Arial"/>
                <w:color w:val="000000"/>
              </w:rPr>
            </w:pPr>
            <w:r>
              <w:rPr>
                <w:color w:val="000000"/>
              </w:rPr>
              <w:t>23</w:t>
            </w:r>
          </w:p>
        </w:tc>
        <w:tc>
          <w:tcPr>
            <w:tcW w:w="1276" w:type="dxa"/>
            <w:tcBorders>
              <w:top w:val="nil"/>
              <w:left w:val="single" w:sz="8" w:space="0" w:color="auto"/>
              <w:bottom w:val="single" w:sz="8" w:space="0" w:color="auto"/>
              <w:right w:val="single" w:sz="8" w:space="0" w:color="auto"/>
            </w:tcBorders>
            <w:vAlign w:val="center"/>
          </w:tcPr>
          <w:p w14:paraId="2F24F691" w14:textId="77777777" w:rsidR="00C8711D" w:rsidRPr="005117EF" w:rsidRDefault="00C8711D" w:rsidP="002F5DE4">
            <w:pPr>
              <w:jc w:val="center"/>
            </w:pPr>
            <w:r>
              <w:t>18</w:t>
            </w:r>
          </w:p>
        </w:tc>
        <w:tc>
          <w:tcPr>
            <w:tcW w:w="1276" w:type="dxa"/>
            <w:tcBorders>
              <w:top w:val="nil"/>
              <w:left w:val="nil"/>
              <w:bottom w:val="single" w:sz="8" w:space="0" w:color="auto"/>
              <w:right w:val="single" w:sz="8" w:space="0" w:color="auto"/>
            </w:tcBorders>
            <w:vAlign w:val="center"/>
          </w:tcPr>
          <w:p w14:paraId="3813E242" w14:textId="54A108BA" w:rsidR="00C8711D" w:rsidRPr="005117EF" w:rsidRDefault="00C8711D" w:rsidP="002F5DE4">
            <w:pPr>
              <w:jc w:val="center"/>
              <w:rPr>
                <w:rFonts w:cs="Arial"/>
                <w:color w:val="000000"/>
                <w:sz w:val="16"/>
                <w:szCs w:val="16"/>
              </w:rPr>
            </w:pPr>
            <w:r>
              <w:rPr>
                <w:color w:val="000000"/>
                <w:sz w:val="16"/>
              </w:rPr>
              <w:t xml:space="preserve">Keine </w:t>
            </w:r>
            <w:r w:rsidR="002A2958">
              <w:rPr>
                <w:color w:val="000000"/>
                <w:sz w:val="16"/>
              </w:rPr>
              <w:t>Sitz</w:t>
            </w:r>
            <w:r>
              <w:rPr>
                <w:color w:val="000000"/>
                <w:sz w:val="16"/>
              </w:rPr>
              <w:t>ung</w:t>
            </w:r>
          </w:p>
        </w:tc>
        <w:tc>
          <w:tcPr>
            <w:tcW w:w="1276" w:type="dxa"/>
            <w:tcBorders>
              <w:top w:val="nil"/>
              <w:left w:val="nil"/>
              <w:bottom w:val="single" w:sz="8" w:space="0" w:color="auto"/>
              <w:right w:val="single" w:sz="8" w:space="0" w:color="auto"/>
            </w:tcBorders>
            <w:vAlign w:val="center"/>
          </w:tcPr>
          <w:p w14:paraId="6DDBBFB0"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14:paraId="2255A83E"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single" w:sz="8" w:space="0" w:color="auto"/>
              <w:right w:val="single" w:sz="8" w:space="0" w:color="auto"/>
            </w:tcBorders>
            <w:shd w:val="clear" w:color="auto" w:fill="auto"/>
            <w:vAlign w:val="center"/>
            <w:hideMark/>
          </w:tcPr>
          <w:p w14:paraId="4B241C2D" w14:textId="77777777" w:rsidR="00C8711D" w:rsidRPr="005117EF" w:rsidRDefault="00C8711D" w:rsidP="002F5DE4">
            <w:pPr>
              <w:jc w:val="center"/>
              <w:rPr>
                <w:rFonts w:cs="Arial"/>
                <w:color w:val="000000"/>
              </w:rPr>
            </w:pPr>
            <w:r>
              <w:rPr>
                <w:color w:val="000000"/>
              </w:rPr>
              <w:t>18</w:t>
            </w:r>
          </w:p>
        </w:tc>
      </w:tr>
      <w:tr w:rsidR="00C8711D" w:rsidRPr="005117EF" w14:paraId="7A69AF78" w14:textId="77777777" w:rsidTr="002F5DE4">
        <w:trPr>
          <w:trHeight w:val="270"/>
        </w:trPr>
        <w:tc>
          <w:tcPr>
            <w:tcW w:w="2258" w:type="dxa"/>
            <w:tcBorders>
              <w:top w:val="nil"/>
              <w:left w:val="single" w:sz="8" w:space="0" w:color="auto"/>
              <w:bottom w:val="double" w:sz="6" w:space="0" w:color="auto"/>
              <w:right w:val="single" w:sz="8" w:space="0" w:color="auto"/>
            </w:tcBorders>
            <w:shd w:val="clear" w:color="auto" w:fill="auto"/>
            <w:vAlign w:val="center"/>
            <w:hideMark/>
          </w:tcPr>
          <w:p w14:paraId="68F5B282" w14:textId="77777777" w:rsidR="00C8711D" w:rsidRPr="005117EF" w:rsidRDefault="00C8711D" w:rsidP="00C8711D">
            <w:pPr>
              <w:jc w:val="center"/>
              <w:rPr>
                <w:rFonts w:cs="Arial"/>
                <w:color w:val="000000"/>
              </w:rPr>
            </w:pPr>
            <w:r>
              <w:rPr>
                <w:color w:val="000000"/>
              </w:rPr>
              <w:t>2019</w:t>
            </w:r>
          </w:p>
        </w:tc>
        <w:tc>
          <w:tcPr>
            <w:tcW w:w="1276" w:type="dxa"/>
            <w:tcBorders>
              <w:top w:val="nil"/>
              <w:left w:val="nil"/>
              <w:bottom w:val="double" w:sz="6" w:space="0" w:color="auto"/>
              <w:right w:val="single" w:sz="8" w:space="0" w:color="auto"/>
            </w:tcBorders>
            <w:vAlign w:val="center"/>
          </w:tcPr>
          <w:p w14:paraId="34CE159F" w14:textId="77777777" w:rsidR="00C8711D" w:rsidRPr="005117EF" w:rsidRDefault="00C8711D" w:rsidP="002F5DE4">
            <w:pPr>
              <w:jc w:val="center"/>
              <w:rPr>
                <w:rFonts w:cs="Arial"/>
                <w:color w:val="000000"/>
              </w:rPr>
            </w:pPr>
            <w:r>
              <w:rPr>
                <w:color w:val="000000"/>
              </w:rPr>
              <w:t>20</w:t>
            </w:r>
          </w:p>
        </w:tc>
        <w:tc>
          <w:tcPr>
            <w:tcW w:w="1276" w:type="dxa"/>
            <w:tcBorders>
              <w:top w:val="nil"/>
              <w:left w:val="single" w:sz="8" w:space="0" w:color="auto"/>
              <w:bottom w:val="double" w:sz="6" w:space="0" w:color="auto"/>
              <w:right w:val="single" w:sz="8" w:space="0" w:color="auto"/>
            </w:tcBorders>
            <w:vAlign w:val="center"/>
          </w:tcPr>
          <w:p w14:paraId="612039EB" w14:textId="77777777" w:rsidR="00C8711D" w:rsidRPr="005117EF" w:rsidRDefault="00C8711D" w:rsidP="002F5DE4">
            <w:pPr>
              <w:jc w:val="center"/>
            </w:pPr>
            <w:r>
              <w:t>19</w:t>
            </w:r>
          </w:p>
        </w:tc>
        <w:tc>
          <w:tcPr>
            <w:tcW w:w="1276" w:type="dxa"/>
            <w:tcBorders>
              <w:top w:val="nil"/>
              <w:left w:val="nil"/>
              <w:bottom w:val="double" w:sz="6" w:space="0" w:color="auto"/>
              <w:right w:val="single" w:sz="8" w:space="0" w:color="auto"/>
            </w:tcBorders>
            <w:vAlign w:val="center"/>
          </w:tcPr>
          <w:p w14:paraId="2C5ADF50" w14:textId="77777777" w:rsidR="00C8711D" w:rsidRPr="005117EF" w:rsidRDefault="00C8711D" w:rsidP="002F5DE4">
            <w:pPr>
              <w:jc w:val="center"/>
              <w:rPr>
                <w:rFonts w:cs="Arial"/>
                <w:color w:val="000000"/>
              </w:rPr>
            </w:pPr>
            <w:r>
              <w:rPr>
                <w:color w:val="000000"/>
              </w:rPr>
              <w:t>12</w:t>
            </w:r>
          </w:p>
        </w:tc>
        <w:tc>
          <w:tcPr>
            <w:tcW w:w="1276" w:type="dxa"/>
            <w:tcBorders>
              <w:top w:val="nil"/>
              <w:left w:val="nil"/>
              <w:bottom w:val="double" w:sz="6" w:space="0" w:color="auto"/>
              <w:right w:val="single" w:sz="8" w:space="0" w:color="auto"/>
            </w:tcBorders>
            <w:vAlign w:val="center"/>
          </w:tcPr>
          <w:p w14:paraId="3535CBF7" w14:textId="77777777" w:rsidR="00C8711D" w:rsidRPr="005117EF" w:rsidRDefault="00C8711D" w:rsidP="002F5DE4">
            <w:pPr>
              <w:jc w:val="center"/>
              <w:rPr>
                <w:rFonts w:cs="Arial"/>
                <w:color w:val="000000"/>
              </w:rPr>
            </w:pPr>
            <w:r>
              <w:rPr>
                <w:color w:val="000000"/>
              </w:rPr>
              <w:t>15</w:t>
            </w:r>
          </w:p>
        </w:tc>
        <w:tc>
          <w:tcPr>
            <w:tcW w:w="1134" w:type="dxa"/>
            <w:tcBorders>
              <w:top w:val="nil"/>
              <w:left w:val="nil"/>
              <w:bottom w:val="double" w:sz="6" w:space="0" w:color="auto"/>
              <w:right w:val="single" w:sz="8" w:space="0" w:color="auto"/>
            </w:tcBorders>
            <w:shd w:val="clear" w:color="auto" w:fill="auto"/>
            <w:vAlign w:val="center"/>
            <w:hideMark/>
          </w:tcPr>
          <w:p w14:paraId="6BDE9CA4" w14:textId="77777777" w:rsidR="00C8711D" w:rsidRPr="005117EF" w:rsidRDefault="00C8711D" w:rsidP="002F5DE4">
            <w:pPr>
              <w:jc w:val="center"/>
              <w:rPr>
                <w:rFonts w:cs="Arial"/>
                <w:color w:val="000000"/>
              </w:rPr>
            </w:pPr>
            <w:r>
              <w:rPr>
                <w:color w:val="000000"/>
              </w:rPr>
              <w:t>16</w:t>
            </w:r>
          </w:p>
        </w:tc>
        <w:tc>
          <w:tcPr>
            <w:tcW w:w="1134" w:type="dxa"/>
            <w:tcBorders>
              <w:top w:val="nil"/>
              <w:left w:val="nil"/>
              <w:bottom w:val="double" w:sz="6" w:space="0" w:color="auto"/>
              <w:right w:val="single" w:sz="8" w:space="0" w:color="auto"/>
            </w:tcBorders>
            <w:shd w:val="clear" w:color="auto" w:fill="auto"/>
            <w:vAlign w:val="center"/>
            <w:hideMark/>
          </w:tcPr>
          <w:p w14:paraId="562C3E95" w14:textId="77777777" w:rsidR="00C8711D" w:rsidRPr="005117EF" w:rsidRDefault="00C8711D" w:rsidP="002F5DE4">
            <w:pPr>
              <w:jc w:val="center"/>
              <w:rPr>
                <w:rFonts w:cs="Arial"/>
                <w:color w:val="000000"/>
              </w:rPr>
            </w:pPr>
            <w:r>
              <w:rPr>
                <w:color w:val="000000"/>
              </w:rPr>
              <w:t>18</w:t>
            </w:r>
          </w:p>
        </w:tc>
      </w:tr>
      <w:tr w:rsidR="00C8711D" w:rsidRPr="005117EF" w14:paraId="77462808" w14:textId="77777777" w:rsidTr="00ED0DB9">
        <w:trPr>
          <w:trHeight w:val="375"/>
        </w:trPr>
        <w:tc>
          <w:tcPr>
            <w:tcW w:w="2258" w:type="dxa"/>
            <w:tcBorders>
              <w:top w:val="nil"/>
              <w:left w:val="single" w:sz="8" w:space="0" w:color="auto"/>
              <w:bottom w:val="double" w:sz="6" w:space="0" w:color="auto"/>
              <w:right w:val="single" w:sz="8" w:space="0" w:color="auto"/>
            </w:tcBorders>
            <w:shd w:val="clear" w:color="auto" w:fill="auto"/>
            <w:vAlign w:val="center"/>
            <w:hideMark/>
          </w:tcPr>
          <w:p w14:paraId="437D8A86" w14:textId="77777777" w:rsidR="00C8711D" w:rsidRPr="005117EF" w:rsidRDefault="00C8711D" w:rsidP="00C8711D">
            <w:pPr>
              <w:jc w:val="center"/>
              <w:rPr>
                <w:rFonts w:cs="Arial"/>
                <w:color w:val="000000"/>
              </w:rPr>
            </w:pPr>
            <w:r>
              <w:rPr>
                <w:color w:val="000000"/>
              </w:rPr>
              <w:t>Durchschnitt 2015-2019</w:t>
            </w:r>
          </w:p>
        </w:tc>
        <w:tc>
          <w:tcPr>
            <w:tcW w:w="1276" w:type="dxa"/>
            <w:tcBorders>
              <w:top w:val="nil"/>
              <w:left w:val="nil"/>
              <w:bottom w:val="double" w:sz="6" w:space="0" w:color="auto"/>
              <w:right w:val="single" w:sz="8" w:space="0" w:color="auto"/>
            </w:tcBorders>
            <w:shd w:val="clear" w:color="auto" w:fill="auto"/>
            <w:vAlign w:val="center"/>
          </w:tcPr>
          <w:p w14:paraId="4238214E" w14:textId="77777777" w:rsidR="00C8711D" w:rsidRPr="005117EF" w:rsidRDefault="00C8711D" w:rsidP="002F5DE4">
            <w:pPr>
              <w:jc w:val="center"/>
              <w:rPr>
                <w:rFonts w:cs="Arial"/>
                <w:color w:val="000000"/>
              </w:rPr>
            </w:pPr>
            <w:r>
              <w:rPr>
                <w:color w:val="000000"/>
              </w:rPr>
              <w:t>21</w:t>
            </w:r>
          </w:p>
        </w:tc>
        <w:tc>
          <w:tcPr>
            <w:tcW w:w="1276" w:type="dxa"/>
            <w:tcBorders>
              <w:top w:val="nil"/>
              <w:left w:val="single" w:sz="8" w:space="0" w:color="auto"/>
              <w:bottom w:val="double" w:sz="6" w:space="0" w:color="auto"/>
              <w:right w:val="single" w:sz="8" w:space="0" w:color="auto"/>
            </w:tcBorders>
            <w:shd w:val="clear" w:color="auto" w:fill="auto"/>
            <w:vAlign w:val="center"/>
          </w:tcPr>
          <w:p w14:paraId="7E627304" w14:textId="77777777" w:rsidR="00C8711D" w:rsidRPr="005117EF" w:rsidRDefault="00C8711D" w:rsidP="002F5DE4">
            <w:pPr>
              <w:jc w:val="center"/>
            </w:pPr>
            <w:r>
              <w:t>19</w:t>
            </w:r>
          </w:p>
        </w:tc>
        <w:tc>
          <w:tcPr>
            <w:tcW w:w="1276" w:type="dxa"/>
            <w:tcBorders>
              <w:top w:val="nil"/>
              <w:left w:val="nil"/>
              <w:bottom w:val="double" w:sz="6" w:space="0" w:color="auto"/>
              <w:right w:val="single" w:sz="8" w:space="0" w:color="auto"/>
            </w:tcBorders>
            <w:shd w:val="clear" w:color="auto" w:fill="auto"/>
            <w:vAlign w:val="center"/>
          </w:tcPr>
          <w:p w14:paraId="21E35DCF" w14:textId="77777777" w:rsidR="00C8711D" w:rsidRPr="005117EF" w:rsidRDefault="00C8711D" w:rsidP="002F5DE4">
            <w:pPr>
              <w:jc w:val="center"/>
              <w:rPr>
                <w:rFonts w:cs="Arial"/>
                <w:color w:val="000000"/>
              </w:rPr>
            </w:pPr>
            <w:r>
              <w:rPr>
                <w:color w:val="000000"/>
              </w:rPr>
              <w:t>14</w:t>
            </w:r>
          </w:p>
        </w:tc>
        <w:tc>
          <w:tcPr>
            <w:tcW w:w="1276" w:type="dxa"/>
            <w:tcBorders>
              <w:top w:val="nil"/>
              <w:left w:val="nil"/>
              <w:bottom w:val="double" w:sz="6" w:space="0" w:color="auto"/>
              <w:right w:val="single" w:sz="8" w:space="0" w:color="auto"/>
            </w:tcBorders>
            <w:shd w:val="clear" w:color="auto" w:fill="auto"/>
            <w:vAlign w:val="center"/>
          </w:tcPr>
          <w:p w14:paraId="2A92A3B2" w14:textId="77777777" w:rsidR="00C8711D" w:rsidRPr="005117EF" w:rsidRDefault="00C8711D" w:rsidP="002F5DE4">
            <w:pPr>
              <w:jc w:val="center"/>
              <w:rPr>
                <w:rFonts w:cs="Arial"/>
                <w:color w:val="000000"/>
              </w:rPr>
            </w:pPr>
            <w:r>
              <w:rPr>
                <w:color w:val="000000"/>
              </w:rPr>
              <w:t>17</w:t>
            </w:r>
          </w:p>
        </w:tc>
        <w:tc>
          <w:tcPr>
            <w:tcW w:w="1134" w:type="dxa"/>
            <w:tcBorders>
              <w:top w:val="nil"/>
              <w:left w:val="nil"/>
              <w:bottom w:val="double" w:sz="6" w:space="0" w:color="auto"/>
              <w:right w:val="single" w:sz="8" w:space="0" w:color="auto"/>
            </w:tcBorders>
            <w:shd w:val="clear" w:color="auto" w:fill="auto"/>
            <w:vAlign w:val="center"/>
            <w:hideMark/>
          </w:tcPr>
          <w:p w14:paraId="569EA0CE" w14:textId="77777777" w:rsidR="00C8711D" w:rsidRPr="005117EF" w:rsidRDefault="00C8711D" w:rsidP="002F5DE4">
            <w:pPr>
              <w:jc w:val="center"/>
              <w:rPr>
                <w:rFonts w:cs="Arial"/>
                <w:color w:val="000000"/>
              </w:rPr>
            </w:pPr>
            <w:r>
              <w:rPr>
                <w:color w:val="000000"/>
              </w:rPr>
              <w:t>10</w:t>
            </w:r>
          </w:p>
        </w:tc>
        <w:tc>
          <w:tcPr>
            <w:tcW w:w="1134" w:type="dxa"/>
            <w:tcBorders>
              <w:top w:val="nil"/>
              <w:left w:val="nil"/>
              <w:bottom w:val="double" w:sz="6" w:space="0" w:color="auto"/>
              <w:right w:val="single" w:sz="8" w:space="0" w:color="auto"/>
            </w:tcBorders>
            <w:shd w:val="clear" w:color="auto" w:fill="auto"/>
            <w:vAlign w:val="center"/>
            <w:hideMark/>
          </w:tcPr>
          <w:p w14:paraId="1E8BE112" w14:textId="77777777" w:rsidR="00C8711D" w:rsidRPr="005117EF" w:rsidRDefault="00C8711D" w:rsidP="002F5DE4">
            <w:pPr>
              <w:jc w:val="center"/>
              <w:rPr>
                <w:rFonts w:cs="Arial"/>
                <w:color w:val="000000"/>
              </w:rPr>
            </w:pPr>
            <w:r>
              <w:rPr>
                <w:color w:val="000000"/>
              </w:rPr>
              <w:t>17</w:t>
            </w:r>
          </w:p>
        </w:tc>
      </w:tr>
      <w:tr w:rsidR="00C8711D" w:rsidRPr="005117EF" w14:paraId="227B0E8D" w14:textId="77777777" w:rsidTr="00ED0DB9">
        <w:trPr>
          <w:trHeight w:val="285"/>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597AB975" w14:textId="77777777" w:rsidR="00C8711D" w:rsidRPr="005117EF" w:rsidRDefault="00C8711D" w:rsidP="00C8711D">
            <w:pPr>
              <w:jc w:val="center"/>
              <w:rPr>
                <w:rFonts w:cs="Arial"/>
                <w:color w:val="000000"/>
              </w:rPr>
            </w:pPr>
            <w:r>
              <w:rPr>
                <w:color w:val="000000"/>
              </w:rPr>
              <w:t>2020</w:t>
            </w:r>
          </w:p>
        </w:tc>
        <w:tc>
          <w:tcPr>
            <w:tcW w:w="1276" w:type="dxa"/>
            <w:tcBorders>
              <w:top w:val="nil"/>
              <w:left w:val="nil"/>
              <w:bottom w:val="single" w:sz="8" w:space="0" w:color="auto"/>
              <w:right w:val="single" w:sz="8" w:space="0" w:color="auto"/>
            </w:tcBorders>
            <w:shd w:val="clear" w:color="auto" w:fill="auto"/>
            <w:vAlign w:val="center"/>
          </w:tcPr>
          <w:p w14:paraId="5429B5C3" w14:textId="77777777" w:rsidR="00C8711D" w:rsidRPr="005117EF" w:rsidRDefault="00C8711D" w:rsidP="002F5DE4">
            <w:pPr>
              <w:jc w:val="center"/>
              <w:rPr>
                <w:rFonts w:cs="Arial"/>
                <w:color w:val="000000"/>
              </w:rPr>
            </w:pPr>
            <w:r>
              <w:rPr>
                <w:color w:val="000000"/>
              </w:rPr>
              <w:t>28</w:t>
            </w:r>
          </w:p>
        </w:tc>
        <w:tc>
          <w:tcPr>
            <w:tcW w:w="1276" w:type="dxa"/>
            <w:tcBorders>
              <w:top w:val="nil"/>
              <w:left w:val="single" w:sz="8" w:space="0" w:color="auto"/>
              <w:bottom w:val="single" w:sz="8" w:space="0" w:color="auto"/>
              <w:right w:val="single" w:sz="8" w:space="0" w:color="auto"/>
            </w:tcBorders>
            <w:shd w:val="clear" w:color="auto" w:fill="auto"/>
            <w:vAlign w:val="center"/>
          </w:tcPr>
          <w:p w14:paraId="5F2EE822" w14:textId="77777777" w:rsidR="00C8711D" w:rsidRPr="005117EF" w:rsidRDefault="00C8711D" w:rsidP="002F5DE4">
            <w:pPr>
              <w:jc w:val="center"/>
            </w:pPr>
            <w:r>
              <w:t>26</w:t>
            </w:r>
          </w:p>
        </w:tc>
        <w:tc>
          <w:tcPr>
            <w:tcW w:w="1276" w:type="dxa"/>
            <w:tcBorders>
              <w:top w:val="nil"/>
              <w:left w:val="nil"/>
              <w:bottom w:val="single" w:sz="8" w:space="0" w:color="auto"/>
              <w:right w:val="single" w:sz="8" w:space="0" w:color="auto"/>
            </w:tcBorders>
            <w:shd w:val="clear" w:color="auto" w:fill="auto"/>
            <w:vAlign w:val="center"/>
          </w:tcPr>
          <w:p w14:paraId="258C4894" w14:textId="77777777" w:rsidR="00C8711D" w:rsidRPr="005117EF" w:rsidRDefault="00C8711D" w:rsidP="002F5DE4">
            <w:pPr>
              <w:jc w:val="center"/>
              <w:rPr>
                <w:rFonts w:cs="Arial"/>
                <w:color w:val="000000"/>
              </w:rPr>
            </w:pPr>
            <w:r>
              <w:rPr>
                <w:color w:val="000000"/>
              </w:rPr>
              <w:t>20</w:t>
            </w:r>
          </w:p>
        </w:tc>
        <w:tc>
          <w:tcPr>
            <w:tcW w:w="1276" w:type="dxa"/>
            <w:tcBorders>
              <w:top w:val="nil"/>
              <w:left w:val="nil"/>
              <w:bottom w:val="single" w:sz="8" w:space="0" w:color="auto"/>
              <w:right w:val="single" w:sz="8" w:space="0" w:color="auto"/>
            </w:tcBorders>
            <w:shd w:val="clear" w:color="auto" w:fill="auto"/>
            <w:vAlign w:val="center"/>
          </w:tcPr>
          <w:p w14:paraId="11C922A5" w14:textId="77777777" w:rsidR="00C8711D" w:rsidRPr="005117EF" w:rsidRDefault="00C8711D" w:rsidP="002F5DE4">
            <w:pPr>
              <w:jc w:val="center"/>
              <w:rPr>
                <w:rFonts w:cs="Arial"/>
                <w:color w:val="000000"/>
              </w:rPr>
            </w:pPr>
            <w:r>
              <w:rPr>
                <w:color w:val="000000"/>
              </w:rPr>
              <w:t>27</w:t>
            </w:r>
          </w:p>
        </w:tc>
        <w:tc>
          <w:tcPr>
            <w:tcW w:w="1134" w:type="dxa"/>
            <w:tcBorders>
              <w:top w:val="nil"/>
              <w:left w:val="nil"/>
              <w:bottom w:val="single" w:sz="8" w:space="0" w:color="auto"/>
              <w:right w:val="single" w:sz="8" w:space="0" w:color="auto"/>
            </w:tcBorders>
            <w:shd w:val="clear" w:color="auto" w:fill="auto"/>
            <w:vAlign w:val="center"/>
            <w:hideMark/>
          </w:tcPr>
          <w:p w14:paraId="6C42D55A" w14:textId="77777777" w:rsidR="00C8711D" w:rsidRPr="005117EF" w:rsidRDefault="00C8711D" w:rsidP="002F5DE4">
            <w:pPr>
              <w:jc w:val="center"/>
              <w:rPr>
                <w:rFonts w:cs="Arial"/>
                <w:color w:val="000000"/>
              </w:rPr>
            </w:pPr>
            <w:r>
              <w:rPr>
                <w:color w:val="000000"/>
              </w:rPr>
              <w:t>19</w:t>
            </w:r>
          </w:p>
        </w:tc>
        <w:tc>
          <w:tcPr>
            <w:tcW w:w="1134" w:type="dxa"/>
            <w:tcBorders>
              <w:top w:val="nil"/>
              <w:left w:val="nil"/>
              <w:bottom w:val="single" w:sz="8" w:space="0" w:color="auto"/>
              <w:right w:val="single" w:sz="8" w:space="0" w:color="auto"/>
            </w:tcBorders>
            <w:shd w:val="clear" w:color="auto" w:fill="auto"/>
            <w:vAlign w:val="center"/>
            <w:hideMark/>
          </w:tcPr>
          <w:p w14:paraId="5AFFCD7D" w14:textId="77777777" w:rsidR="00C8711D" w:rsidRPr="005117EF" w:rsidRDefault="00C8711D" w:rsidP="002F5DE4">
            <w:pPr>
              <w:jc w:val="center"/>
              <w:rPr>
                <w:rFonts w:cs="Arial"/>
                <w:color w:val="000000"/>
              </w:rPr>
            </w:pPr>
            <w:r>
              <w:rPr>
                <w:color w:val="000000"/>
              </w:rPr>
              <w:t>26</w:t>
            </w:r>
          </w:p>
        </w:tc>
      </w:tr>
      <w:tr w:rsidR="00C8711D" w:rsidRPr="005117EF" w14:paraId="0A74A212" w14:textId="77777777" w:rsidTr="00ED0DB9">
        <w:trPr>
          <w:trHeight w:val="270"/>
        </w:trPr>
        <w:tc>
          <w:tcPr>
            <w:tcW w:w="2258" w:type="dxa"/>
            <w:tcBorders>
              <w:top w:val="nil"/>
              <w:left w:val="single" w:sz="8" w:space="0" w:color="auto"/>
              <w:bottom w:val="single" w:sz="8" w:space="0" w:color="auto"/>
              <w:right w:val="single" w:sz="8" w:space="0" w:color="auto"/>
            </w:tcBorders>
            <w:shd w:val="clear" w:color="auto" w:fill="auto"/>
            <w:vAlign w:val="center"/>
            <w:hideMark/>
          </w:tcPr>
          <w:p w14:paraId="65E9FE67" w14:textId="77777777" w:rsidR="00C8711D" w:rsidRPr="005117EF" w:rsidRDefault="00C8711D" w:rsidP="00C8711D">
            <w:pPr>
              <w:jc w:val="center"/>
              <w:rPr>
                <w:rFonts w:cs="Arial"/>
                <w:color w:val="000000"/>
              </w:rPr>
            </w:pPr>
            <w:r>
              <w:rPr>
                <w:color w:val="000000"/>
              </w:rPr>
              <w:t>2021</w:t>
            </w:r>
          </w:p>
        </w:tc>
        <w:tc>
          <w:tcPr>
            <w:tcW w:w="1276" w:type="dxa"/>
            <w:tcBorders>
              <w:top w:val="nil"/>
              <w:left w:val="nil"/>
              <w:bottom w:val="single" w:sz="8" w:space="0" w:color="auto"/>
              <w:right w:val="single" w:sz="8" w:space="0" w:color="auto"/>
            </w:tcBorders>
            <w:shd w:val="clear" w:color="auto" w:fill="auto"/>
            <w:vAlign w:val="center"/>
          </w:tcPr>
          <w:p w14:paraId="5CD1A4AF" w14:textId="77777777" w:rsidR="00C8711D" w:rsidRPr="005117EF" w:rsidRDefault="00C8711D" w:rsidP="002F5DE4">
            <w:pPr>
              <w:jc w:val="center"/>
              <w:rPr>
                <w:rFonts w:cs="Arial"/>
                <w:color w:val="000000"/>
              </w:rPr>
            </w:pPr>
            <w:r>
              <w:rPr>
                <w:color w:val="000000"/>
              </w:rPr>
              <w:t>35</w:t>
            </w:r>
          </w:p>
        </w:tc>
        <w:tc>
          <w:tcPr>
            <w:tcW w:w="1276" w:type="dxa"/>
            <w:tcBorders>
              <w:top w:val="nil"/>
              <w:left w:val="single" w:sz="8" w:space="0" w:color="auto"/>
              <w:bottom w:val="single" w:sz="8" w:space="0" w:color="auto"/>
              <w:right w:val="single" w:sz="8" w:space="0" w:color="auto"/>
            </w:tcBorders>
            <w:shd w:val="clear" w:color="auto" w:fill="auto"/>
            <w:vAlign w:val="center"/>
          </w:tcPr>
          <w:p w14:paraId="71A7C3A9" w14:textId="77777777" w:rsidR="00C8711D" w:rsidRPr="005117EF" w:rsidRDefault="00C8711D" w:rsidP="002F5DE4">
            <w:pPr>
              <w:jc w:val="center"/>
            </w:pPr>
            <w:r>
              <w:t>29</w:t>
            </w:r>
          </w:p>
        </w:tc>
        <w:tc>
          <w:tcPr>
            <w:tcW w:w="1276" w:type="dxa"/>
            <w:tcBorders>
              <w:top w:val="nil"/>
              <w:left w:val="nil"/>
              <w:bottom w:val="single" w:sz="8" w:space="0" w:color="auto"/>
              <w:right w:val="single" w:sz="8" w:space="0" w:color="auto"/>
            </w:tcBorders>
            <w:shd w:val="clear" w:color="auto" w:fill="auto"/>
            <w:vAlign w:val="center"/>
          </w:tcPr>
          <w:p w14:paraId="4C0A0E6C" w14:textId="77777777" w:rsidR="00C8711D" w:rsidRPr="005117EF" w:rsidRDefault="00C8711D" w:rsidP="002F5DE4">
            <w:pPr>
              <w:jc w:val="center"/>
              <w:rPr>
                <w:rFonts w:cs="Arial"/>
                <w:color w:val="000000"/>
              </w:rPr>
            </w:pPr>
            <w:r>
              <w:rPr>
                <w:color w:val="000000"/>
              </w:rPr>
              <w:t>25</w:t>
            </w:r>
          </w:p>
        </w:tc>
        <w:tc>
          <w:tcPr>
            <w:tcW w:w="1276" w:type="dxa"/>
            <w:tcBorders>
              <w:top w:val="nil"/>
              <w:left w:val="nil"/>
              <w:bottom w:val="single" w:sz="8" w:space="0" w:color="auto"/>
              <w:right w:val="single" w:sz="8" w:space="0" w:color="auto"/>
            </w:tcBorders>
            <w:shd w:val="clear" w:color="auto" w:fill="auto"/>
            <w:vAlign w:val="center"/>
          </w:tcPr>
          <w:p w14:paraId="38D831F5" w14:textId="77777777" w:rsidR="00C8711D" w:rsidRPr="005117EF" w:rsidRDefault="00C8711D" w:rsidP="002F5DE4">
            <w:pPr>
              <w:jc w:val="center"/>
              <w:rPr>
                <w:rFonts w:cs="Arial"/>
                <w:color w:val="000000"/>
              </w:rPr>
            </w:pPr>
            <w:r>
              <w:rPr>
                <w:color w:val="000000"/>
              </w:rPr>
              <w:t>28</w:t>
            </w:r>
          </w:p>
        </w:tc>
        <w:tc>
          <w:tcPr>
            <w:tcW w:w="1134" w:type="dxa"/>
            <w:tcBorders>
              <w:top w:val="nil"/>
              <w:left w:val="nil"/>
              <w:bottom w:val="single" w:sz="8" w:space="0" w:color="auto"/>
              <w:right w:val="single" w:sz="8" w:space="0" w:color="auto"/>
            </w:tcBorders>
            <w:shd w:val="clear" w:color="auto" w:fill="auto"/>
            <w:noWrap/>
            <w:vAlign w:val="center"/>
            <w:hideMark/>
          </w:tcPr>
          <w:p w14:paraId="59014CFC" w14:textId="77777777" w:rsidR="00C8711D" w:rsidRPr="005117EF" w:rsidRDefault="00C8711D" w:rsidP="002F5DE4">
            <w:pPr>
              <w:jc w:val="center"/>
              <w:rPr>
                <w:rFonts w:cs="Arial"/>
                <w:color w:val="000000"/>
              </w:rPr>
            </w:pPr>
            <w:r>
              <w:rPr>
                <w:color w:val="000000"/>
              </w:rPr>
              <w:t>23</w:t>
            </w:r>
          </w:p>
        </w:tc>
        <w:tc>
          <w:tcPr>
            <w:tcW w:w="1134" w:type="dxa"/>
            <w:tcBorders>
              <w:top w:val="nil"/>
              <w:left w:val="nil"/>
              <w:bottom w:val="single" w:sz="8" w:space="0" w:color="auto"/>
              <w:right w:val="single" w:sz="8" w:space="0" w:color="auto"/>
            </w:tcBorders>
            <w:shd w:val="clear" w:color="auto" w:fill="auto"/>
            <w:noWrap/>
            <w:vAlign w:val="center"/>
            <w:hideMark/>
          </w:tcPr>
          <w:p w14:paraId="21F3363E" w14:textId="77777777" w:rsidR="00C8711D" w:rsidRPr="005117EF" w:rsidRDefault="00C8711D" w:rsidP="002F5DE4">
            <w:pPr>
              <w:jc w:val="center"/>
              <w:rPr>
                <w:rFonts w:cs="Arial"/>
                <w:color w:val="000000"/>
              </w:rPr>
            </w:pPr>
            <w:r>
              <w:rPr>
                <w:color w:val="000000"/>
              </w:rPr>
              <w:t>32</w:t>
            </w:r>
          </w:p>
        </w:tc>
      </w:tr>
      <w:tr w:rsidR="00B124AA" w:rsidRPr="005117EF" w14:paraId="5D066D6A" w14:textId="77777777" w:rsidTr="00ED0DB9">
        <w:trPr>
          <w:trHeight w:val="285"/>
        </w:trPr>
        <w:tc>
          <w:tcPr>
            <w:tcW w:w="2258" w:type="dxa"/>
            <w:tcBorders>
              <w:top w:val="single" w:sz="8" w:space="0" w:color="auto"/>
              <w:left w:val="single" w:sz="8" w:space="0" w:color="auto"/>
              <w:bottom w:val="double" w:sz="4" w:space="0" w:color="auto"/>
              <w:right w:val="single" w:sz="8" w:space="0" w:color="auto"/>
            </w:tcBorders>
            <w:shd w:val="clear" w:color="auto" w:fill="auto"/>
            <w:noWrap/>
            <w:vAlign w:val="center"/>
          </w:tcPr>
          <w:p w14:paraId="377A5333" w14:textId="77777777" w:rsidR="00B124AA" w:rsidRPr="005117EF" w:rsidRDefault="00B124AA" w:rsidP="00B124AA">
            <w:pPr>
              <w:jc w:val="center"/>
              <w:rPr>
                <w:rFonts w:cs="Arial"/>
                <w:color w:val="000000"/>
              </w:rPr>
            </w:pPr>
            <w:r>
              <w:rPr>
                <w:color w:val="000000"/>
              </w:rPr>
              <w:t>2022</w:t>
            </w:r>
          </w:p>
        </w:tc>
        <w:tc>
          <w:tcPr>
            <w:tcW w:w="1276" w:type="dxa"/>
            <w:tcBorders>
              <w:top w:val="single" w:sz="8" w:space="0" w:color="auto"/>
              <w:left w:val="nil"/>
              <w:bottom w:val="double" w:sz="4" w:space="0" w:color="auto"/>
              <w:right w:val="single" w:sz="8" w:space="0" w:color="auto"/>
            </w:tcBorders>
            <w:shd w:val="clear" w:color="auto" w:fill="auto"/>
            <w:vAlign w:val="center"/>
          </w:tcPr>
          <w:p w14:paraId="6AD68A04" w14:textId="77777777" w:rsidR="00B124AA" w:rsidRPr="005117EF" w:rsidRDefault="00B124AA" w:rsidP="00B124AA">
            <w:pPr>
              <w:jc w:val="center"/>
              <w:rPr>
                <w:rFonts w:cs="Arial"/>
                <w:color w:val="000000"/>
              </w:rPr>
            </w:pPr>
            <w:r>
              <w:rPr>
                <w:color w:val="000000"/>
              </w:rPr>
              <w:t>32</w:t>
            </w:r>
          </w:p>
        </w:tc>
        <w:tc>
          <w:tcPr>
            <w:tcW w:w="1276" w:type="dxa"/>
            <w:tcBorders>
              <w:top w:val="single" w:sz="8" w:space="0" w:color="auto"/>
              <w:left w:val="single" w:sz="8" w:space="0" w:color="auto"/>
              <w:bottom w:val="double" w:sz="4" w:space="0" w:color="auto"/>
              <w:right w:val="single" w:sz="8" w:space="0" w:color="auto"/>
            </w:tcBorders>
            <w:shd w:val="clear" w:color="auto" w:fill="auto"/>
            <w:vAlign w:val="center"/>
          </w:tcPr>
          <w:p w14:paraId="4379A806" w14:textId="77777777" w:rsidR="00B124AA" w:rsidRPr="005117EF" w:rsidRDefault="00B124AA" w:rsidP="00B124AA">
            <w:pPr>
              <w:jc w:val="center"/>
            </w:pPr>
            <w:r>
              <w:t>27</w:t>
            </w:r>
          </w:p>
        </w:tc>
        <w:tc>
          <w:tcPr>
            <w:tcW w:w="1276" w:type="dxa"/>
            <w:tcBorders>
              <w:top w:val="single" w:sz="8" w:space="0" w:color="auto"/>
              <w:left w:val="nil"/>
              <w:bottom w:val="double" w:sz="4" w:space="0" w:color="auto"/>
              <w:right w:val="single" w:sz="8" w:space="0" w:color="auto"/>
            </w:tcBorders>
            <w:shd w:val="clear" w:color="auto" w:fill="auto"/>
            <w:vAlign w:val="center"/>
          </w:tcPr>
          <w:p w14:paraId="2D2FCFAA" w14:textId="77777777" w:rsidR="00B124AA" w:rsidRPr="005117EF" w:rsidRDefault="00B124AA" w:rsidP="00B124AA">
            <w:pPr>
              <w:jc w:val="center"/>
              <w:rPr>
                <w:rFonts w:cs="Arial"/>
                <w:color w:val="000000"/>
              </w:rPr>
            </w:pPr>
            <w:r>
              <w:rPr>
                <w:color w:val="000000"/>
              </w:rPr>
              <w:t>28</w:t>
            </w:r>
          </w:p>
        </w:tc>
        <w:tc>
          <w:tcPr>
            <w:tcW w:w="1276" w:type="dxa"/>
            <w:tcBorders>
              <w:top w:val="single" w:sz="8" w:space="0" w:color="auto"/>
              <w:left w:val="nil"/>
              <w:bottom w:val="double" w:sz="4" w:space="0" w:color="auto"/>
              <w:right w:val="single" w:sz="8" w:space="0" w:color="auto"/>
            </w:tcBorders>
            <w:shd w:val="clear" w:color="auto" w:fill="auto"/>
            <w:vAlign w:val="center"/>
          </w:tcPr>
          <w:p w14:paraId="1E3E6C4D" w14:textId="77777777" w:rsidR="00B124AA" w:rsidRPr="005117EF" w:rsidRDefault="00B124AA" w:rsidP="00B124AA">
            <w:pPr>
              <w:jc w:val="center"/>
              <w:rPr>
                <w:rFonts w:cs="Arial"/>
                <w:color w:val="000000"/>
              </w:rPr>
            </w:pPr>
            <w:r>
              <w:rPr>
                <w:color w:val="000000"/>
              </w:rPr>
              <w:t>34</w:t>
            </w:r>
          </w:p>
        </w:tc>
        <w:tc>
          <w:tcPr>
            <w:tcW w:w="1134" w:type="dxa"/>
            <w:tcBorders>
              <w:top w:val="single" w:sz="8" w:space="0" w:color="auto"/>
              <w:left w:val="nil"/>
              <w:bottom w:val="double" w:sz="4" w:space="0" w:color="auto"/>
              <w:right w:val="single" w:sz="8" w:space="0" w:color="auto"/>
            </w:tcBorders>
            <w:shd w:val="clear" w:color="auto" w:fill="auto"/>
            <w:noWrap/>
            <w:vAlign w:val="center"/>
          </w:tcPr>
          <w:p w14:paraId="5BCD7AA5" w14:textId="77777777" w:rsidR="00B124AA" w:rsidRPr="005117EF" w:rsidRDefault="00B124AA" w:rsidP="00B124AA">
            <w:pPr>
              <w:keepNext/>
              <w:keepLines/>
              <w:jc w:val="center"/>
              <w:rPr>
                <w:rFonts w:cs="Arial"/>
                <w:color w:val="000000"/>
                <w:sz w:val="16"/>
              </w:rPr>
            </w:pPr>
            <w:r>
              <w:rPr>
                <w:color w:val="000000"/>
                <w:sz w:val="16"/>
              </w:rPr>
              <w:t>eingestellt</w:t>
            </w:r>
          </w:p>
        </w:tc>
        <w:tc>
          <w:tcPr>
            <w:tcW w:w="1134" w:type="dxa"/>
            <w:tcBorders>
              <w:top w:val="single" w:sz="8" w:space="0" w:color="auto"/>
              <w:left w:val="nil"/>
              <w:bottom w:val="double" w:sz="4" w:space="0" w:color="auto"/>
              <w:right w:val="single" w:sz="8" w:space="0" w:color="auto"/>
            </w:tcBorders>
            <w:shd w:val="clear" w:color="auto" w:fill="auto"/>
            <w:noWrap/>
            <w:vAlign w:val="center"/>
          </w:tcPr>
          <w:p w14:paraId="74E70061" w14:textId="77777777" w:rsidR="00B124AA" w:rsidRPr="005117EF" w:rsidRDefault="00B124AA" w:rsidP="00B124AA">
            <w:pPr>
              <w:keepNext/>
              <w:keepLines/>
              <w:jc w:val="center"/>
              <w:rPr>
                <w:rFonts w:cs="Arial"/>
                <w:color w:val="000000"/>
              </w:rPr>
            </w:pPr>
            <w:r>
              <w:rPr>
                <w:color w:val="000000"/>
                <w:sz w:val="16"/>
              </w:rPr>
              <w:t>eingestellt</w:t>
            </w:r>
          </w:p>
        </w:tc>
      </w:tr>
      <w:tr w:rsidR="00B124AA" w:rsidRPr="005117EF" w14:paraId="24582182" w14:textId="77777777" w:rsidTr="00ED0DB9">
        <w:trPr>
          <w:trHeight w:val="285"/>
        </w:trPr>
        <w:tc>
          <w:tcPr>
            <w:tcW w:w="2258" w:type="dxa"/>
            <w:tcBorders>
              <w:top w:val="double" w:sz="4" w:space="0" w:color="auto"/>
              <w:left w:val="single" w:sz="8" w:space="0" w:color="auto"/>
              <w:bottom w:val="single" w:sz="8" w:space="0" w:color="auto"/>
              <w:right w:val="single" w:sz="8" w:space="0" w:color="auto"/>
            </w:tcBorders>
            <w:shd w:val="clear" w:color="auto" w:fill="auto"/>
            <w:noWrap/>
            <w:vAlign w:val="center"/>
            <w:hideMark/>
          </w:tcPr>
          <w:p w14:paraId="5AA0762A" w14:textId="77777777" w:rsidR="00B124AA" w:rsidRPr="005117EF" w:rsidRDefault="00B124AA" w:rsidP="00B124AA">
            <w:pPr>
              <w:jc w:val="center"/>
              <w:rPr>
                <w:rFonts w:cs="Arial"/>
                <w:color w:val="000000"/>
              </w:rPr>
            </w:pPr>
            <w:r>
              <w:rPr>
                <w:color w:val="000000"/>
              </w:rPr>
              <w:t>Veränderung (%)**</w:t>
            </w:r>
          </w:p>
        </w:tc>
        <w:tc>
          <w:tcPr>
            <w:tcW w:w="1276" w:type="dxa"/>
            <w:tcBorders>
              <w:top w:val="double" w:sz="4" w:space="0" w:color="auto"/>
              <w:left w:val="nil"/>
              <w:bottom w:val="single" w:sz="8" w:space="0" w:color="auto"/>
              <w:right w:val="single" w:sz="8" w:space="0" w:color="auto"/>
            </w:tcBorders>
            <w:shd w:val="clear" w:color="auto" w:fill="auto"/>
            <w:vAlign w:val="center"/>
          </w:tcPr>
          <w:p w14:paraId="58E2105C" w14:textId="77777777" w:rsidR="00B124AA" w:rsidRPr="005117EF" w:rsidRDefault="00E33C63" w:rsidP="00E33C63">
            <w:pPr>
              <w:jc w:val="center"/>
              <w:rPr>
                <w:rFonts w:cs="Arial"/>
                <w:color w:val="000000"/>
              </w:rPr>
            </w:pPr>
            <w:r>
              <w:rPr>
                <w:color w:val="000000"/>
              </w:rPr>
              <w:t>+50%</w:t>
            </w:r>
          </w:p>
        </w:tc>
        <w:tc>
          <w:tcPr>
            <w:tcW w:w="1276" w:type="dxa"/>
            <w:tcBorders>
              <w:top w:val="double" w:sz="4" w:space="0" w:color="auto"/>
              <w:left w:val="single" w:sz="8" w:space="0" w:color="auto"/>
              <w:bottom w:val="single" w:sz="8" w:space="0" w:color="auto"/>
              <w:right w:val="single" w:sz="8" w:space="0" w:color="auto"/>
            </w:tcBorders>
            <w:shd w:val="clear" w:color="auto" w:fill="auto"/>
            <w:vAlign w:val="center"/>
          </w:tcPr>
          <w:p w14:paraId="739A70DC" w14:textId="77777777" w:rsidR="00B124AA" w:rsidRPr="005117EF" w:rsidRDefault="00E33C63" w:rsidP="00E33C63">
            <w:pPr>
              <w:jc w:val="center"/>
            </w:pPr>
            <w:r>
              <w:t>+42%</w:t>
            </w:r>
          </w:p>
        </w:tc>
        <w:tc>
          <w:tcPr>
            <w:tcW w:w="1276" w:type="dxa"/>
            <w:tcBorders>
              <w:top w:val="double" w:sz="4" w:space="0" w:color="auto"/>
              <w:left w:val="nil"/>
              <w:bottom w:val="single" w:sz="8" w:space="0" w:color="auto"/>
              <w:right w:val="single" w:sz="8" w:space="0" w:color="auto"/>
            </w:tcBorders>
            <w:shd w:val="clear" w:color="auto" w:fill="auto"/>
            <w:vAlign w:val="center"/>
          </w:tcPr>
          <w:p w14:paraId="06E8A727" w14:textId="77777777" w:rsidR="00B124AA" w:rsidRPr="005117EF" w:rsidRDefault="00E33C63" w:rsidP="00E33C63">
            <w:pPr>
              <w:jc w:val="center"/>
              <w:rPr>
                <w:rFonts w:cs="Arial"/>
                <w:color w:val="000000"/>
              </w:rPr>
            </w:pPr>
            <w:r>
              <w:rPr>
                <w:color w:val="000000"/>
              </w:rPr>
              <w:t>+100%</w:t>
            </w:r>
          </w:p>
        </w:tc>
        <w:tc>
          <w:tcPr>
            <w:tcW w:w="1276" w:type="dxa"/>
            <w:tcBorders>
              <w:top w:val="double" w:sz="4" w:space="0" w:color="auto"/>
              <w:left w:val="nil"/>
              <w:bottom w:val="single" w:sz="8" w:space="0" w:color="auto"/>
              <w:right w:val="single" w:sz="8" w:space="0" w:color="auto"/>
            </w:tcBorders>
            <w:shd w:val="clear" w:color="auto" w:fill="auto"/>
            <w:vAlign w:val="center"/>
          </w:tcPr>
          <w:p w14:paraId="26614721" w14:textId="77777777" w:rsidR="00B124AA" w:rsidRPr="005117EF" w:rsidRDefault="00E33C63" w:rsidP="00E33C63">
            <w:pPr>
              <w:jc w:val="center"/>
              <w:rPr>
                <w:rFonts w:cs="Arial"/>
                <w:color w:val="000000"/>
              </w:rPr>
            </w:pPr>
            <w:r>
              <w:rPr>
                <w:color w:val="000000"/>
              </w:rPr>
              <w:t>+105%</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14:paraId="7CF28D28" w14:textId="77777777" w:rsidR="00B124AA" w:rsidRPr="005117EF" w:rsidRDefault="00E33C63" w:rsidP="00B124AA">
            <w:pPr>
              <w:jc w:val="center"/>
              <w:rPr>
                <w:rFonts w:cs="Arial"/>
                <w:color w:val="000000"/>
              </w:rPr>
            </w:pPr>
            <w:r>
              <w:rPr>
                <w:color w:val="000000"/>
              </w:rPr>
              <w:t>+121%</w:t>
            </w:r>
          </w:p>
        </w:tc>
        <w:tc>
          <w:tcPr>
            <w:tcW w:w="1134" w:type="dxa"/>
            <w:tcBorders>
              <w:top w:val="double" w:sz="4" w:space="0" w:color="auto"/>
              <w:left w:val="nil"/>
              <w:bottom w:val="single" w:sz="8" w:space="0" w:color="auto"/>
              <w:right w:val="single" w:sz="8" w:space="0" w:color="auto"/>
            </w:tcBorders>
            <w:shd w:val="clear" w:color="auto" w:fill="auto"/>
            <w:noWrap/>
            <w:vAlign w:val="center"/>
            <w:hideMark/>
          </w:tcPr>
          <w:p w14:paraId="001E4560" w14:textId="77777777" w:rsidR="00B124AA" w:rsidRPr="005117EF" w:rsidRDefault="00E33C63" w:rsidP="00E33C63">
            <w:pPr>
              <w:jc w:val="center"/>
              <w:rPr>
                <w:rFonts w:cs="Arial"/>
                <w:color w:val="000000"/>
              </w:rPr>
            </w:pPr>
            <w:r>
              <w:rPr>
                <w:color w:val="000000"/>
              </w:rPr>
              <w:t>+91%</w:t>
            </w:r>
          </w:p>
        </w:tc>
      </w:tr>
    </w:tbl>
    <w:p w14:paraId="640A4374" w14:textId="77777777" w:rsidR="00633A7D" w:rsidRPr="005117EF" w:rsidRDefault="00633A7D" w:rsidP="00633A7D">
      <w:pPr>
        <w:spacing w:line="276" w:lineRule="auto"/>
        <w:rPr>
          <w:rFonts w:cs="Arial"/>
          <w:i/>
        </w:rPr>
      </w:pPr>
      <w:r>
        <w:t>* Hybridsitzung</w:t>
      </w:r>
    </w:p>
    <w:p w14:paraId="78CAAF73" w14:textId="77777777" w:rsidR="002D2BFE" w:rsidRPr="005117EF" w:rsidRDefault="00633A7D" w:rsidP="00633A7D">
      <w:pPr>
        <w:spacing w:line="276" w:lineRule="auto"/>
        <w:ind w:left="284" w:hanging="284"/>
        <w:rPr>
          <w:rFonts w:cs="Arial"/>
          <w:i/>
        </w:rPr>
      </w:pPr>
      <w:r>
        <w:rPr>
          <w:color w:val="000000"/>
          <w:sz w:val="18"/>
        </w:rPr>
        <w:t>**</w:t>
      </w:r>
      <w:r>
        <w:rPr>
          <w:i/>
        </w:rPr>
        <w:t xml:space="preserve"> TWA, TWF, TWO und TWV: Veränderung (%) im Jahr 2022 im Vergleich zum Durchschnitt 2015-2019; </w:t>
      </w:r>
    </w:p>
    <w:p w14:paraId="12B9C7B7" w14:textId="77777777" w:rsidR="00633A7D" w:rsidRPr="005117EF" w:rsidRDefault="002D2BFE" w:rsidP="002D2BFE">
      <w:pPr>
        <w:spacing w:line="276" w:lineRule="auto"/>
        <w:ind w:left="284"/>
        <w:rPr>
          <w:rFonts w:cs="Arial"/>
          <w:i/>
        </w:rPr>
      </w:pPr>
      <w:r>
        <w:rPr>
          <w:i/>
        </w:rPr>
        <w:t>TWC und BMT: Veränderung (%) im Jahr 2021 im Vergleich zum Durchschnitt 2015-2019.</w:t>
      </w:r>
    </w:p>
    <w:p w14:paraId="7C2F718C" w14:textId="77777777" w:rsidR="00C119D1" w:rsidRPr="005117EF" w:rsidRDefault="00C119D1" w:rsidP="00C119D1">
      <w:pPr>
        <w:keepNext/>
      </w:pPr>
    </w:p>
    <w:p w14:paraId="4323FF4C" w14:textId="77777777" w:rsidR="00C119D1" w:rsidRPr="005117EF" w:rsidRDefault="00C119D1" w:rsidP="00C119D1"/>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863"/>
      </w:tblGrid>
      <w:tr w:rsidR="00F50798" w:rsidRPr="005117EF" w14:paraId="0C0A0FF9" w14:textId="77777777" w:rsidTr="00F50798">
        <w:tc>
          <w:tcPr>
            <w:tcW w:w="4776" w:type="dxa"/>
            <w:vAlign w:val="center"/>
          </w:tcPr>
          <w:p w14:paraId="5705CEC4" w14:textId="77777777" w:rsidR="00C119D1" w:rsidRPr="005117EF" w:rsidRDefault="00F50798" w:rsidP="00C119D1">
            <w:pPr>
              <w:jc w:val="center"/>
            </w:pPr>
            <w:r>
              <w:rPr>
                <w:noProof/>
                <w:lang w:val="en-US"/>
              </w:rPr>
              <w:drawing>
                <wp:inline distT="0" distB="0" distL="0" distR="0" wp14:anchorId="4E50940D" wp14:editId="503ACC55">
                  <wp:extent cx="2973070" cy="2139950"/>
                  <wp:effectExtent l="0" t="0" r="17780" b="1270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863" w:type="dxa"/>
            <w:vAlign w:val="center"/>
          </w:tcPr>
          <w:p w14:paraId="14DA0BF9" w14:textId="77777777" w:rsidR="00C119D1" w:rsidRPr="005117EF" w:rsidRDefault="00F50798" w:rsidP="00C119D1">
            <w:pPr>
              <w:jc w:val="center"/>
            </w:pPr>
            <w:r>
              <w:rPr>
                <w:noProof/>
                <w:lang w:val="en-US"/>
              </w:rPr>
              <w:drawing>
                <wp:inline distT="0" distB="0" distL="0" distR="0" wp14:anchorId="07D43BAE" wp14:editId="5D2FEF7A">
                  <wp:extent cx="3033395" cy="2120900"/>
                  <wp:effectExtent l="0" t="0" r="14605"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F50798" w:rsidRPr="005117EF" w14:paraId="418585A0" w14:textId="77777777" w:rsidTr="00F50798">
        <w:tc>
          <w:tcPr>
            <w:tcW w:w="4776" w:type="dxa"/>
            <w:vAlign w:val="center"/>
          </w:tcPr>
          <w:p w14:paraId="791385FD" w14:textId="77777777" w:rsidR="00C119D1" w:rsidRPr="005117EF" w:rsidRDefault="00F50798" w:rsidP="00C119D1">
            <w:pPr>
              <w:jc w:val="center"/>
            </w:pPr>
            <w:r>
              <w:rPr>
                <w:noProof/>
                <w:lang w:val="en-US"/>
              </w:rPr>
              <w:drawing>
                <wp:inline distT="0" distB="0" distL="0" distR="0" wp14:anchorId="122EC57E" wp14:editId="74BA6999">
                  <wp:extent cx="2978150" cy="2070100"/>
                  <wp:effectExtent l="0" t="0" r="1270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863" w:type="dxa"/>
            <w:vAlign w:val="center"/>
          </w:tcPr>
          <w:p w14:paraId="7D084680" w14:textId="77777777" w:rsidR="00C119D1" w:rsidRPr="005117EF" w:rsidRDefault="00F50798" w:rsidP="00C119D1">
            <w:pPr>
              <w:jc w:val="center"/>
            </w:pPr>
            <w:r>
              <w:rPr>
                <w:noProof/>
                <w:lang w:val="en-US"/>
              </w:rPr>
              <w:drawing>
                <wp:inline distT="0" distB="0" distL="0" distR="0" wp14:anchorId="72B40A6E" wp14:editId="65C0E35F">
                  <wp:extent cx="3003550" cy="2044700"/>
                  <wp:effectExtent l="0" t="0" r="6350"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3A641EF8" w14:textId="77777777" w:rsidR="00C119D1" w:rsidRPr="005117EF" w:rsidRDefault="00C119D1" w:rsidP="00C119D1"/>
    <w:p w14:paraId="2E04F3C0" w14:textId="77777777" w:rsidR="00CB1760" w:rsidRPr="005117EF" w:rsidRDefault="00CB1760" w:rsidP="00C119D1"/>
    <w:p w14:paraId="0F07D68F" w14:textId="77777777" w:rsidR="00C119D1" w:rsidRPr="005117EF" w:rsidRDefault="00C119D1" w:rsidP="00C119D1"/>
    <w:p w14:paraId="3ABEDC34" w14:textId="77777777" w:rsidR="00C119D1" w:rsidRPr="005117EF" w:rsidRDefault="00C119D1" w:rsidP="00C119D1">
      <w:pPr>
        <w:jc w:val="right"/>
      </w:pPr>
      <w:r>
        <w:t>[Anlage III folgt]</w:t>
      </w:r>
    </w:p>
    <w:p w14:paraId="47128FD5" w14:textId="77777777" w:rsidR="00F0096E" w:rsidRPr="005117EF" w:rsidRDefault="00F0096E" w:rsidP="00F0096E"/>
    <w:p w14:paraId="2E24A929" w14:textId="77777777" w:rsidR="00F0096E" w:rsidRPr="005117EF" w:rsidRDefault="00F0096E" w:rsidP="00C119D1">
      <w:pPr>
        <w:jc w:val="right"/>
        <w:sectPr w:rsidR="00F0096E" w:rsidRPr="005117EF" w:rsidSect="0004198B">
          <w:headerReference w:type="default" r:id="rId34"/>
          <w:headerReference w:type="first" r:id="rId35"/>
          <w:pgSz w:w="11907" w:h="16840" w:code="9"/>
          <w:pgMar w:top="510" w:right="1134" w:bottom="1134" w:left="1134" w:header="510" w:footer="680" w:gutter="0"/>
          <w:pgNumType w:start="1"/>
          <w:cols w:space="720"/>
          <w:titlePg/>
        </w:sectPr>
      </w:pPr>
    </w:p>
    <w:p w14:paraId="4F7A4802" w14:textId="77777777" w:rsidR="00F0096E" w:rsidRPr="005117EF" w:rsidRDefault="00F0096E" w:rsidP="00C119D1">
      <w:pPr>
        <w:jc w:val="right"/>
      </w:pPr>
    </w:p>
    <w:p w14:paraId="212964D2" w14:textId="2993BBD6" w:rsidR="00F0096E" w:rsidRPr="005117EF" w:rsidRDefault="00F0096E" w:rsidP="00F0096E">
      <w:pPr>
        <w:jc w:val="center"/>
        <w:rPr>
          <w:caps/>
        </w:rPr>
      </w:pPr>
      <w:r>
        <w:rPr>
          <w:caps/>
        </w:rPr>
        <w:t>Vom TC auf seiner siebenundfünfzigsten Tagung vereinbarte Ma</w:t>
      </w:r>
      <w:r w:rsidR="00CB29C6">
        <w:rPr>
          <w:caps/>
        </w:rPr>
        <w:t>SS</w:t>
      </w:r>
      <w:r>
        <w:rPr>
          <w:caps/>
        </w:rPr>
        <w:t>nahmen für die physische und virtuelle Teilnahme an den Sitzungen der TWP</w:t>
      </w:r>
    </w:p>
    <w:p w14:paraId="4C0D9BF0" w14:textId="77777777" w:rsidR="00F0096E" w:rsidRPr="005117EF" w:rsidRDefault="00F0096E" w:rsidP="00F0096E"/>
    <w:p w14:paraId="41242340" w14:textId="77777777" w:rsidR="00533DE0" w:rsidRPr="005117EF" w:rsidRDefault="00533DE0" w:rsidP="00F0096E"/>
    <w:p w14:paraId="226918A8" w14:textId="77777777" w:rsidR="00F0096E" w:rsidRPr="005117EF" w:rsidRDefault="00F0096E" w:rsidP="00F0096E">
      <w:r>
        <w:t>Auf seiner siebenundfünfzigsten Tagung vereinbarte der TC die folgenden Maßnahmen für die physische und virtuelle Teilnahme an den Sitzungen der TWP (Auszug aus Dokument TC/57/25 „Bericht", Absatz 64 bis 66):</w:t>
      </w:r>
    </w:p>
    <w:p w14:paraId="34E3A6AB" w14:textId="77777777" w:rsidR="00F0096E" w:rsidRPr="005117EF" w:rsidRDefault="00F0096E" w:rsidP="00F0096E">
      <w:pPr>
        <w:keepNext/>
        <w:ind w:left="567"/>
        <w:outlineLvl w:val="3"/>
        <w:rPr>
          <w:u w:val="single"/>
        </w:rPr>
      </w:pPr>
    </w:p>
    <w:p w14:paraId="1C7DCC75" w14:textId="77777777" w:rsidR="00F0096E" w:rsidRPr="00F0096E" w:rsidRDefault="00F0096E" w:rsidP="00F0096E">
      <w:pPr>
        <w:keepNext/>
        <w:ind w:left="567"/>
        <w:outlineLvl w:val="3"/>
        <w:rPr>
          <w:u w:val="single"/>
        </w:rPr>
      </w:pPr>
      <w:r>
        <w:rPr>
          <w:u w:val="single"/>
        </w:rPr>
        <w:t>a)</w:t>
      </w:r>
      <w:r>
        <w:rPr>
          <w:u w:val="single"/>
        </w:rPr>
        <w:tab/>
        <w:t>Virtuelle vorbereitende Arbeitstagungen im Vorfeld der TWP-Sitzungen</w:t>
      </w:r>
    </w:p>
    <w:p w14:paraId="21197248" w14:textId="77777777" w:rsidR="00F0096E" w:rsidRPr="00F0096E" w:rsidRDefault="00F0096E" w:rsidP="00F0096E">
      <w:pPr>
        <w:keepNext/>
        <w:tabs>
          <w:tab w:val="left" w:pos="567"/>
        </w:tabs>
      </w:pPr>
    </w:p>
    <w:p w14:paraId="6841FC76" w14:textId="77777777" w:rsidR="00F0096E" w:rsidRPr="00F0096E" w:rsidRDefault="00F0096E" w:rsidP="00F0096E">
      <w:pPr>
        <w:keepNext/>
        <w:numPr>
          <w:ilvl w:val="0"/>
          <w:numId w:val="10"/>
        </w:numPr>
        <w:contextualSpacing/>
        <w:rPr>
          <w:rFonts w:cs="Arial"/>
          <w:snapToGrid w:val="0"/>
        </w:rPr>
      </w:pPr>
      <w:r>
        <w:rPr>
          <w:snapToGrid w:val="0"/>
        </w:rPr>
        <w:t xml:space="preserve">Die virtuellen vorbereitenden Arbeitstagungen würden in Form einer </w:t>
      </w:r>
      <w:proofErr w:type="spellStart"/>
      <w:r>
        <w:rPr>
          <w:snapToGrid w:val="0"/>
        </w:rPr>
        <w:t>Webinarreihe</w:t>
      </w:r>
      <w:proofErr w:type="spellEnd"/>
      <w:r>
        <w:rPr>
          <w:snapToGrid w:val="0"/>
        </w:rPr>
        <w:t xml:space="preserve"> organisiert.</w:t>
      </w:r>
    </w:p>
    <w:p w14:paraId="467F1F92" w14:textId="77777777" w:rsidR="00F0096E" w:rsidRPr="00F0096E" w:rsidRDefault="00F0096E" w:rsidP="00F0096E">
      <w:pPr>
        <w:rPr>
          <w:snapToGrid w:val="0"/>
        </w:rPr>
      </w:pPr>
    </w:p>
    <w:p w14:paraId="15EB02AD" w14:textId="77777777" w:rsidR="00F0096E" w:rsidRPr="00F0096E" w:rsidRDefault="00F0096E" w:rsidP="00F0096E">
      <w:pPr>
        <w:numPr>
          <w:ilvl w:val="0"/>
          <w:numId w:val="6"/>
        </w:numPr>
        <w:contextualSpacing/>
        <w:rPr>
          <w:rFonts w:cs="Arial"/>
          <w:snapToGrid w:val="0"/>
        </w:rPr>
      </w:pPr>
      <w:r>
        <w:rPr>
          <w:snapToGrid w:val="0"/>
        </w:rPr>
        <w:t>Der Inhalt der virtuellen vorbereitenden Arbeitstagungen würde vom TC unter dem Tagesordnungspunkt „Virtuelle vorbereitende Arbeitstagungen“ festgelegt.</w:t>
      </w:r>
    </w:p>
    <w:p w14:paraId="73D26A21" w14:textId="77777777" w:rsidR="00F0096E" w:rsidRPr="00F0096E" w:rsidRDefault="00F0096E" w:rsidP="00F0096E">
      <w:pPr>
        <w:ind w:left="720"/>
        <w:contextualSpacing/>
        <w:rPr>
          <w:rFonts w:cs="Arial"/>
          <w:snapToGrid w:val="0"/>
        </w:rPr>
      </w:pPr>
    </w:p>
    <w:p w14:paraId="6A3E7889" w14:textId="77777777" w:rsidR="00F0096E" w:rsidRPr="00F0096E" w:rsidRDefault="00F0096E" w:rsidP="00F0096E">
      <w:pPr>
        <w:numPr>
          <w:ilvl w:val="0"/>
          <w:numId w:val="6"/>
        </w:numPr>
        <w:contextualSpacing/>
        <w:rPr>
          <w:rFonts w:cs="Arial"/>
          <w:snapToGrid w:val="0"/>
        </w:rPr>
      </w:pPr>
      <w:r>
        <w:rPr>
          <w:snapToGrid w:val="0"/>
        </w:rPr>
        <w:t>Der Inhalt wäre an ausgewählten Themen ausgerichtet (z.B. Entwurf von Prüfungsrichtlinien, molekulare Verfahren bei der DUS-Prüfung, Bildanalyse).</w:t>
      </w:r>
    </w:p>
    <w:p w14:paraId="79A3060B" w14:textId="77777777" w:rsidR="00F0096E" w:rsidRPr="00F0096E" w:rsidRDefault="00F0096E" w:rsidP="00F0096E">
      <w:pPr>
        <w:ind w:left="720"/>
        <w:contextualSpacing/>
        <w:rPr>
          <w:rFonts w:cs="Arial"/>
          <w:snapToGrid w:val="0"/>
        </w:rPr>
      </w:pPr>
    </w:p>
    <w:p w14:paraId="7E2BD1DF" w14:textId="77777777" w:rsidR="00F0096E" w:rsidRPr="00F0096E" w:rsidRDefault="00F0096E" w:rsidP="00F0096E">
      <w:pPr>
        <w:numPr>
          <w:ilvl w:val="0"/>
          <w:numId w:val="6"/>
        </w:numPr>
        <w:contextualSpacing/>
        <w:rPr>
          <w:rFonts w:cs="Arial"/>
          <w:snapToGrid w:val="0"/>
        </w:rPr>
      </w:pPr>
      <w:r>
        <w:rPr>
          <w:snapToGrid w:val="0"/>
        </w:rPr>
        <w:t>Die Vorkehrungen für die Webinare würden vom Verbandsbüro in Abstimmung mit den Vorsitzenden des TC und der TWP (z.B. Termine, Anzahl der für den Inhalt erforderlichen Webinare, Redner und Podiumsteilnehmer) abgeschlossen.</w:t>
      </w:r>
    </w:p>
    <w:p w14:paraId="721F5E35" w14:textId="77777777" w:rsidR="00F0096E" w:rsidRPr="00F0096E" w:rsidRDefault="00F0096E" w:rsidP="00F0096E">
      <w:pPr>
        <w:ind w:left="720"/>
        <w:contextualSpacing/>
        <w:rPr>
          <w:rFonts w:cs="Arial"/>
          <w:snapToGrid w:val="0"/>
        </w:rPr>
      </w:pPr>
    </w:p>
    <w:p w14:paraId="386DFD62" w14:textId="0DD2CC09" w:rsidR="00F0096E" w:rsidRPr="00F0096E" w:rsidRDefault="00F0096E" w:rsidP="00F0096E">
      <w:pPr>
        <w:numPr>
          <w:ilvl w:val="0"/>
          <w:numId w:val="6"/>
        </w:numPr>
        <w:contextualSpacing/>
        <w:rPr>
          <w:rFonts w:cs="Arial"/>
          <w:snapToGrid w:val="0"/>
        </w:rPr>
      </w:pPr>
      <w:r>
        <w:rPr>
          <w:snapToGrid w:val="0"/>
        </w:rPr>
        <w:t>Die virtuellen vorbereitenden Arbeitstagungen würden die vor jeder einzelnen TWP-Sitzung veranstalteten vorbereitenden Arbeitstagungen ersetzen.</w:t>
      </w:r>
      <w:r w:rsidR="002A2958">
        <w:rPr>
          <w:snapToGrid w:val="0"/>
        </w:rPr>
        <w:t xml:space="preserve"> </w:t>
      </w:r>
      <w:r>
        <w:rPr>
          <w:snapToGrid w:val="0"/>
        </w:rPr>
        <w:t xml:space="preserve">Die </w:t>
      </w:r>
      <w:proofErr w:type="spellStart"/>
      <w:r>
        <w:rPr>
          <w:snapToGrid w:val="0"/>
        </w:rPr>
        <w:t>Webinarreihe</w:t>
      </w:r>
      <w:proofErr w:type="spellEnd"/>
      <w:r>
        <w:rPr>
          <w:snapToGrid w:val="0"/>
        </w:rPr>
        <w:t xml:space="preserve"> würde für Sachverständige sämtlicher TWP offenstehen.</w:t>
      </w:r>
    </w:p>
    <w:p w14:paraId="6E9E6241" w14:textId="77777777" w:rsidR="00F0096E" w:rsidRPr="00F0096E" w:rsidRDefault="00F0096E" w:rsidP="00F0096E">
      <w:pPr>
        <w:ind w:left="720"/>
        <w:contextualSpacing/>
        <w:rPr>
          <w:rFonts w:cs="Arial"/>
          <w:snapToGrid w:val="0"/>
        </w:rPr>
      </w:pPr>
    </w:p>
    <w:p w14:paraId="4D2C46A8" w14:textId="77777777" w:rsidR="00F0096E" w:rsidRPr="00F0096E" w:rsidRDefault="00F0096E" w:rsidP="00F0096E">
      <w:pPr>
        <w:keepNext/>
        <w:numPr>
          <w:ilvl w:val="0"/>
          <w:numId w:val="6"/>
        </w:numPr>
        <w:contextualSpacing/>
        <w:rPr>
          <w:rFonts w:cs="Arial"/>
          <w:snapToGrid w:val="0"/>
        </w:rPr>
      </w:pPr>
      <w:r>
        <w:rPr>
          <w:snapToGrid w:val="0"/>
        </w:rPr>
        <w:t>Die Webinare würden aufgezeichnet und online vorgehalten, bis sie durch eine aktualisierte Version ersetzt werden.  Das Verbandsbüro würde eine Webseite einrichten, auf der die Videos gespeichert werden (z.B. YouTube-Kanal der UPOV).</w:t>
      </w:r>
    </w:p>
    <w:p w14:paraId="369F7C5D" w14:textId="77777777" w:rsidR="00F0096E" w:rsidRPr="00F0096E" w:rsidRDefault="00F0096E" w:rsidP="00F0096E">
      <w:pPr>
        <w:jc w:val="center"/>
        <w:rPr>
          <w:rFonts w:cs="Arial"/>
          <w:snapToGrid w:val="0"/>
        </w:rPr>
      </w:pPr>
    </w:p>
    <w:p w14:paraId="1F72D3C1" w14:textId="77777777" w:rsidR="00F0096E" w:rsidRPr="00F0096E" w:rsidRDefault="00F0096E" w:rsidP="00F0096E">
      <w:pPr>
        <w:keepNext/>
        <w:ind w:left="567"/>
        <w:outlineLvl w:val="3"/>
        <w:rPr>
          <w:u w:val="single"/>
        </w:rPr>
      </w:pPr>
      <w:r>
        <w:rPr>
          <w:u w:val="single"/>
        </w:rPr>
        <w:t>b)</w:t>
      </w:r>
      <w:r>
        <w:rPr>
          <w:u w:val="single"/>
        </w:rPr>
        <w:tab/>
        <w:t>Vor den Sitzungen zu übermittelnde Bemerkungen und Fragen zu den TWP-Sitzungsdokumenten</w:t>
      </w:r>
    </w:p>
    <w:p w14:paraId="13325008" w14:textId="77777777" w:rsidR="00F0096E" w:rsidRPr="00F0096E" w:rsidRDefault="00F0096E" w:rsidP="00F0096E">
      <w:pPr>
        <w:rPr>
          <w:rFonts w:cs="Arial"/>
          <w:snapToGrid w:val="0"/>
        </w:rPr>
      </w:pPr>
    </w:p>
    <w:p w14:paraId="0C35103C" w14:textId="77777777" w:rsidR="00F0096E" w:rsidRPr="00F0096E" w:rsidRDefault="00F0096E" w:rsidP="00F0096E">
      <w:pPr>
        <w:numPr>
          <w:ilvl w:val="0"/>
          <w:numId w:val="11"/>
        </w:numPr>
        <w:contextualSpacing/>
        <w:rPr>
          <w:rFonts w:cs="Arial"/>
          <w:snapToGrid w:val="0"/>
        </w:rPr>
      </w:pPr>
      <w:r>
        <w:rPr>
          <w:snapToGrid w:val="0"/>
        </w:rPr>
        <w:t>Die Teilnehmer würden gebeten, im Vorfeld der Sitzungen schriftliche Bemerkungen zu den Sitzungsdokumenten einzureichen, wie bereits in den Jahren 2020 und 2021.</w:t>
      </w:r>
    </w:p>
    <w:p w14:paraId="6ABC92A7" w14:textId="77777777" w:rsidR="00F0096E" w:rsidRPr="00F0096E" w:rsidRDefault="00F0096E" w:rsidP="00F0096E">
      <w:pPr>
        <w:rPr>
          <w:rFonts w:cs="Arial"/>
          <w:snapToGrid w:val="0"/>
        </w:rPr>
      </w:pPr>
    </w:p>
    <w:p w14:paraId="5F530E19" w14:textId="77777777" w:rsidR="00F0096E" w:rsidRPr="00F0096E" w:rsidRDefault="00F0096E" w:rsidP="00F0096E">
      <w:pPr>
        <w:numPr>
          <w:ilvl w:val="0"/>
          <w:numId w:val="9"/>
        </w:numPr>
        <w:contextualSpacing/>
        <w:rPr>
          <w:rFonts w:cs="Arial"/>
          <w:snapToGrid w:val="0"/>
        </w:rPr>
      </w:pPr>
      <w:r>
        <w:rPr>
          <w:snapToGrid w:val="0"/>
        </w:rPr>
        <w:t>Die gesammelten schriftlichen Bemerkungen würden den angemeldeten Teilnehmern eine Woche vor der Sitzung übermittelt.</w:t>
      </w:r>
    </w:p>
    <w:p w14:paraId="1050B179" w14:textId="77777777" w:rsidR="00F0096E" w:rsidRPr="00F0096E" w:rsidRDefault="00F0096E" w:rsidP="00F0096E">
      <w:pPr>
        <w:rPr>
          <w:rFonts w:cs="Arial"/>
          <w:snapToGrid w:val="0"/>
        </w:rPr>
      </w:pPr>
    </w:p>
    <w:p w14:paraId="02B52103" w14:textId="77777777" w:rsidR="00F0096E" w:rsidRPr="00F0096E" w:rsidRDefault="00F0096E" w:rsidP="00F0096E">
      <w:pPr>
        <w:numPr>
          <w:ilvl w:val="0"/>
          <w:numId w:val="9"/>
        </w:numPr>
        <w:contextualSpacing/>
        <w:rPr>
          <w:rFonts w:cs="Arial"/>
          <w:snapToGrid w:val="0"/>
        </w:rPr>
      </w:pPr>
      <w:r>
        <w:rPr>
          <w:snapToGrid w:val="0"/>
        </w:rPr>
        <w:t>Im Vorfeld eingegangene Bemerkungen würden zur Erörterung während der Sitzung dem betreffenden Punkt auf der Tagesordnung hinzugefügt.</w:t>
      </w:r>
    </w:p>
    <w:p w14:paraId="79C03073" w14:textId="77777777" w:rsidR="00F0096E" w:rsidRPr="00F0096E" w:rsidRDefault="00F0096E" w:rsidP="00F0096E">
      <w:pPr>
        <w:rPr>
          <w:snapToGrid w:val="0"/>
        </w:rPr>
      </w:pPr>
    </w:p>
    <w:p w14:paraId="5D0FAD1B" w14:textId="77777777" w:rsidR="00F0096E" w:rsidRPr="00F0096E" w:rsidRDefault="00F0096E" w:rsidP="00F0096E">
      <w:pPr>
        <w:keepNext/>
        <w:ind w:left="567"/>
        <w:outlineLvl w:val="3"/>
        <w:rPr>
          <w:u w:val="single"/>
        </w:rPr>
      </w:pPr>
      <w:r>
        <w:rPr>
          <w:u w:val="single"/>
        </w:rPr>
        <w:t>c)</w:t>
      </w:r>
      <w:r>
        <w:rPr>
          <w:u w:val="single"/>
        </w:rPr>
        <w:tab/>
        <w:t>Abwechselnd ein Jahr mit physischen und ein Jahr mit virtuellen Sitzungen</w:t>
      </w:r>
    </w:p>
    <w:p w14:paraId="3D70C2FE" w14:textId="77777777" w:rsidR="00F0096E" w:rsidRPr="00F0096E" w:rsidRDefault="00F0096E" w:rsidP="00F0096E"/>
    <w:p w14:paraId="29F5707A" w14:textId="77777777" w:rsidR="00F0096E" w:rsidRPr="00F0096E" w:rsidRDefault="00F0096E" w:rsidP="00F0096E">
      <w:pPr>
        <w:numPr>
          <w:ilvl w:val="0"/>
          <w:numId w:val="12"/>
        </w:numPr>
        <w:contextualSpacing/>
      </w:pPr>
      <w:r>
        <w:t>Die Sitzungen der TWP würden ein Jahr lang als virtuelle Treffen und im darauffolgenden Jahr als physische Treffen angesetzt (z.B. virtuell im Jahr 2023 und physisch im Jahr 2024).</w:t>
      </w:r>
    </w:p>
    <w:p w14:paraId="47E8C8DE" w14:textId="77777777" w:rsidR="00F0096E" w:rsidRPr="00F0096E" w:rsidRDefault="00F0096E" w:rsidP="00F0096E">
      <w:pPr>
        <w:ind w:left="720"/>
        <w:contextualSpacing/>
      </w:pPr>
    </w:p>
    <w:p w14:paraId="486ED09A" w14:textId="43AEA0D6" w:rsidR="00F0096E" w:rsidRPr="00F0096E" w:rsidRDefault="00F0096E" w:rsidP="00F0096E">
      <w:pPr>
        <w:numPr>
          <w:ilvl w:val="0"/>
          <w:numId w:val="12"/>
        </w:numPr>
        <w:contextualSpacing/>
      </w:pPr>
      <w:r>
        <w:t>Pro Kalenderjahr würde es mindestens zwei virtuelle TWP-Sitzungen geben, wodurch sichergestellt wäre, dass Sachverständige auf elektronischem Wege an sämtlichen Erörterungen betreffend Prüfungsrichtlinien sowie TGP- und TWP-Dokumente teilnehmen können.</w:t>
      </w:r>
    </w:p>
    <w:p w14:paraId="5E45899F" w14:textId="77777777" w:rsidR="00F0096E" w:rsidRPr="00F0096E" w:rsidRDefault="00F0096E" w:rsidP="00F0096E">
      <w:pPr>
        <w:ind w:left="720"/>
        <w:contextualSpacing/>
      </w:pPr>
    </w:p>
    <w:p w14:paraId="2CBD8542" w14:textId="61E56E0B" w:rsidR="00F0096E" w:rsidRPr="00F0096E" w:rsidRDefault="00F0096E" w:rsidP="00F0096E">
      <w:pPr>
        <w:numPr>
          <w:ilvl w:val="0"/>
          <w:numId w:val="8"/>
        </w:numPr>
        <w:contextualSpacing/>
      </w:pPr>
      <w:r>
        <w:t xml:space="preserve">Digitale Beiträge mit virtuellen Mitteln: </w:t>
      </w:r>
      <w:r w:rsidR="00CB29C6">
        <w:t>a</w:t>
      </w:r>
      <w:r>
        <w:t>lle UPOV-Mitglied wären eingeladen, Aspekte ihrer jeweiligen Prüfverfahren (z.B. DUS-Prüfung für bestimmte Pflanzen, Prüfungsabläufe, Bildanalyse, Prüfungsaufbau) im Rahmen von Referaten, Videos oder Live-Online-Vorführungen vorzustellen.</w:t>
      </w:r>
    </w:p>
    <w:p w14:paraId="7DAE0F69" w14:textId="77777777" w:rsidR="00F0096E" w:rsidRPr="00F0096E" w:rsidRDefault="00F0096E" w:rsidP="00F0096E">
      <w:pPr>
        <w:ind w:left="720"/>
        <w:contextualSpacing/>
      </w:pPr>
    </w:p>
    <w:p w14:paraId="19923891" w14:textId="77777777" w:rsidR="00F0096E" w:rsidRPr="00F0096E" w:rsidRDefault="00F0096E" w:rsidP="00F0096E">
      <w:pPr>
        <w:numPr>
          <w:ilvl w:val="0"/>
          <w:numId w:val="8"/>
        </w:numPr>
        <w:contextualSpacing/>
      </w:pPr>
      <w:r>
        <w:t>Der Zeitrahmen einer virtuellen TWP-Sitzung würde von der TWP im Zuge der Planung der Tagesordnung für die nächste anstehende Sitzung besprochen.</w:t>
      </w:r>
    </w:p>
    <w:p w14:paraId="1990CB40" w14:textId="77777777" w:rsidR="00F0096E" w:rsidRPr="00F0096E" w:rsidRDefault="00F0096E" w:rsidP="00F0096E"/>
    <w:p w14:paraId="62D20F0B" w14:textId="77777777" w:rsidR="00F0096E" w:rsidRPr="00F0096E" w:rsidRDefault="00F0096E" w:rsidP="00F0096E">
      <w:pPr>
        <w:keepNext/>
        <w:ind w:left="567"/>
        <w:outlineLvl w:val="3"/>
        <w:rPr>
          <w:u w:val="single"/>
        </w:rPr>
      </w:pPr>
      <w:r>
        <w:rPr>
          <w:u w:val="single"/>
        </w:rPr>
        <w:t>d)</w:t>
      </w:r>
      <w:r>
        <w:rPr>
          <w:u w:val="single"/>
        </w:rPr>
        <w:tab/>
        <w:t>Elektronische Teilnahme an physischen TWP-Sitzungen</w:t>
      </w:r>
    </w:p>
    <w:p w14:paraId="2F980D10" w14:textId="77777777" w:rsidR="00F0096E" w:rsidRPr="00F0096E" w:rsidRDefault="00F0096E" w:rsidP="00F0096E">
      <w:pPr>
        <w:keepNext/>
        <w:ind w:left="720"/>
        <w:contextualSpacing/>
        <w:rPr>
          <w:snapToGrid w:val="0"/>
        </w:rPr>
      </w:pPr>
    </w:p>
    <w:p w14:paraId="7739E026" w14:textId="05CEA64A" w:rsidR="00F0096E" w:rsidRPr="00F0096E" w:rsidRDefault="00F0096E" w:rsidP="00F0096E">
      <w:pPr>
        <w:keepNext/>
        <w:numPr>
          <w:ilvl w:val="0"/>
          <w:numId w:val="8"/>
        </w:numPr>
        <w:contextualSpacing/>
        <w:rPr>
          <w:rFonts w:cs="Arial"/>
          <w:snapToGrid w:val="0"/>
        </w:rPr>
      </w:pPr>
      <w:r>
        <w:rPr>
          <w:snapToGrid w:val="0"/>
        </w:rPr>
        <w:t>Die ausrichtende TWP oder das Verbandsbüro sollte auf physischen TWP-Sitzungen eine Sitzungsplattform zur elektronischen Teilnahme an den Gesprächen der Untergruppen zu Prüfungsrichtlinien bereitstellen.</w:t>
      </w:r>
      <w:r w:rsidR="002A2958">
        <w:rPr>
          <w:snapToGrid w:val="0"/>
        </w:rPr>
        <w:t xml:space="preserve"> </w:t>
      </w:r>
      <w:r>
        <w:rPr>
          <w:snapToGrid w:val="0"/>
        </w:rPr>
        <w:t>Durch di</w:t>
      </w:r>
      <w:bookmarkStart w:id="9" w:name="_GoBack"/>
      <w:bookmarkEnd w:id="9"/>
      <w:r>
        <w:rPr>
          <w:snapToGrid w:val="0"/>
        </w:rPr>
        <w:t xml:space="preserve">ese Maßnahme soll die Teilnahme von Pflanzensachverständigen ermöglicht werden, die sonst nicht auf den Sitzungen der TWP vertreten sind.  </w:t>
      </w:r>
    </w:p>
    <w:p w14:paraId="0258FAA2" w14:textId="77777777" w:rsidR="00F0096E" w:rsidRPr="00F0096E" w:rsidRDefault="00F0096E" w:rsidP="00365ADD">
      <w:pPr>
        <w:rPr>
          <w:snapToGrid w:val="0"/>
        </w:rPr>
      </w:pPr>
    </w:p>
    <w:p w14:paraId="2A93D0D3" w14:textId="77777777" w:rsidR="00F0096E" w:rsidRPr="00F0096E" w:rsidRDefault="00F0096E" w:rsidP="00F0096E">
      <w:pPr>
        <w:numPr>
          <w:ilvl w:val="0"/>
          <w:numId w:val="8"/>
        </w:numPr>
        <w:contextualSpacing/>
        <w:rPr>
          <w:rFonts w:cs="Arial"/>
          <w:snapToGrid w:val="0"/>
        </w:rPr>
      </w:pPr>
      <w:r>
        <w:rPr>
          <w:snapToGrid w:val="0"/>
        </w:rPr>
        <w:t>Die Gastgeber der physischen TWP-Sitzungen sollten an der Entscheidung darüber, wie die virtuelle Teilnahme an den Gesprächen der Untergruppen zu Prüfungsrichtlinien zu organisieren sei, beteiligt werden.</w:t>
      </w:r>
    </w:p>
    <w:p w14:paraId="03BEFC6F" w14:textId="77777777" w:rsidR="00F0096E" w:rsidRPr="00F0096E" w:rsidRDefault="00F0096E" w:rsidP="00F0096E">
      <w:pPr>
        <w:ind w:left="709"/>
        <w:contextualSpacing/>
      </w:pPr>
    </w:p>
    <w:p w14:paraId="50E6E745" w14:textId="77777777" w:rsidR="00F0096E" w:rsidRPr="00F0096E" w:rsidRDefault="00F0096E" w:rsidP="00F0096E">
      <w:pPr>
        <w:keepNext/>
        <w:ind w:left="567"/>
        <w:outlineLvl w:val="3"/>
        <w:rPr>
          <w:u w:val="single"/>
        </w:rPr>
      </w:pPr>
      <w:r>
        <w:rPr>
          <w:i/>
          <w:iCs/>
          <w:u w:val="single"/>
        </w:rPr>
        <w:t>e)</w:t>
      </w:r>
      <w:r>
        <w:rPr>
          <w:i/>
          <w:iCs/>
          <w:u w:val="single"/>
        </w:rPr>
        <w:tab/>
        <w:t>Technische Arbeitsgruppe für Prüfmethoden und -techniken (TWM)</w:t>
      </w:r>
    </w:p>
    <w:p w14:paraId="45431DB4" w14:textId="77777777" w:rsidR="00F0096E" w:rsidRPr="00F0096E" w:rsidRDefault="00F0096E" w:rsidP="00F0096E">
      <w:pPr>
        <w:ind w:left="720"/>
        <w:contextualSpacing/>
        <w:rPr>
          <w:i/>
        </w:rPr>
      </w:pPr>
    </w:p>
    <w:p w14:paraId="3AD761DA" w14:textId="691733BB" w:rsidR="00F0096E" w:rsidRPr="00F0096E" w:rsidRDefault="00F0096E" w:rsidP="00F0096E">
      <w:pPr>
        <w:numPr>
          <w:ilvl w:val="0"/>
          <w:numId w:val="7"/>
        </w:numPr>
        <w:contextualSpacing/>
      </w:pPr>
      <w:r>
        <w:rPr>
          <w:snapToGrid w:val="0"/>
        </w:rPr>
        <w:t>Die TWM wird 2022 elektronisch zusammentreten und anhand der Palette der zu behandelnden Themen eine Einschätzung treffen, inwieweit physische Sitzungen künftig notwendig sind</w:t>
      </w:r>
    </w:p>
    <w:p w14:paraId="73D1AB67" w14:textId="77777777" w:rsidR="00F0096E" w:rsidRPr="00F0096E" w:rsidRDefault="00F0096E" w:rsidP="00F0096E"/>
    <w:p w14:paraId="4DA98BFF" w14:textId="77777777" w:rsidR="00F0096E" w:rsidRPr="00F0096E" w:rsidRDefault="00F0096E" w:rsidP="00F0096E">
      <w:pPr>
        <w:keepNext/>
        <w:ind w:left="567"/>
        <w:outlineLvl w:val="3"/>
        <w:rPr>
          <w:rFonts w:cs="Arial"/>
          <w:u w:val="single"/>
        </w:rPr>
      </w:pPr>
      <w:r>
        <w:rPr>
          <w:u w:val="single"/>
        </w:rPr>
        <w:t>f)</w:t>
      </w:r>
      <w:r>
        <w:rPr>
          <w:u w:val="single"/>
        </w:rPr>
        <w:tab/>
        <w:t xml:space="preserve">Berichterstattung und Prüfung von Maßnahmen </w:t>
      </w:r>
    </w:p>
    <w:p w14:paraId="7C6C9FF5" w14:textId="77777777" w:rsidR="00F0096E" w:rsidRPr="00F0096E" w:rsidRDefault="00F0096E" w:rsidP="00F0096E">
      <w:pPr>
        <w:rPr>
          <w:rFonts w:cs="Arial"/>
          <w:i/>
        </w:rPr>
      </w:pPr>
    </w:p>
    <w:p w14:paraId="6E41708A" w14:textId="77777777" w:rsidR="00F0096E" w:rsidRPr="00F0096E" w:rsidRDefault="00F0096E" w:rsidP="00F0096E">
      <w:r>
        <w:t>Der TC vereinbarte, das Verbandsbüro zu ersuchen, über die Maßnahmen zu berichten, die zur Prüfung und Berücksichtigung durch den TC auf dessen achtundfünfzigster Tagung angenommen wurden.</w:t>
      </w:r>
    </w:p>
    <w:p w14:paraId="5F8745C2" w14:textId="77777777" w:rsidR="00F0096E" w:rsidRPr="00F0096E" w:rsidRDefault="00F0096E" w:rsidP="00F0096E"/>
    <w:p w14:paraId="638C0568" w14:textId="77777777" w:rsidR="00F0096E" w:rsidRPr="00F0096E" w:rsidRDefault="00F0096E" w:rsidP="00F0096E">
      <w:r>
        <w:t>Der TC vereinbarte, das Verbandsbüro zu ersuchen, eine Befragung zu den Bedürfnissen von Mitgliedern und Beobachtern bezüglich der TWP durchzuführen und dem TC auf seiner achtundfünfzigsten Tagung hierüber Bericht zu erstatten.</w:t>
      </w:r>
    </w:p>
    <w:p w14:paraId="0DB85022" w14:textId="77777777" w:rsidR="00C119D1" w:rsidRPr="005117EF" w:rsidRDefault="00C119D1" w:rsidP="00445B73"/>
    <w:p w14:paraId="72E6EAA9" w14:textId="77777777" w:rsidR="00C119D1" w:rsidRPr="005117EF" w:rsidRDefault="00C119D1" w:rsidP="00445B73"/>
    <w:p w14:paraId="1FC54C15" w14:textId="77777777" w:rsidR="00C119D1" w:rsidRPr="005117EF" w:rsidRDefault="00C119D1" w:rsidP="00445B73"/>
    <w:p w14:paraId="6F0490AD" w14:textId="77777777" w:rsidR="00445B73" w:rsidRPr="005117EF" w:rsidRDefault="00445B73" w:rsidP="00445B73">
      <w:pPr>
        <w:jc w:val="right"/>
      </w:pPr>
      <w:r>
        <w:t xml:space="preserve"> [Ende der Anlage III und des Dokuments]</w:t>
      </w:r>
    </w:p>
    <w:p w14:paraId="1D2F2EE4" w14:textId="77777777" w:rsidR="00445B73" w:rsidRPr="005117EF" w:rsidRDefault="00445B73" w:rsidP="00445B73">
      <w:pPr>
        <w:jc w:val="left"/>
      </w:pPr>
    </w:p>
    <w:p w14:paraId="3626A5FD" w14:textId="77777777" w:rsidR="00050E16" w:rsidRPr="005117EF" w:rsidRDefault="00050E16" w:rsidP="009B440E">
      <w:pPr>
        <w:jc w:val="left"/>
      </w:pPr>
    </w:p>
    <w:sectPr w:rsidR="00050E16" w:rsidRPr="005117EF" w:rsidSect="0004198B">
      <w:headerReference w:type="default" r:id="rId36"/>
      <w:headerReference w:type="first" r:id="rId37"/>
      <w:pgSz w:w="11907" w:h="16840" w:code="9"/>
      <w:pgMar w:top="510" w:right="1134" w:bottom="1134" w:left="1134" w:header="510" w:footer="68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47870" w16cex:dateUtc="2022-10-02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DEF1F" w16cid:durableId="26E478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EFEF" w14:textId="77777777" w:rsidR="006434DE" w:rsidRDefault="006434DE" w:rsidP="006655D3">
      <w:r>
        <w:separator/>
      </w:r>
    </w:p>
    <w:p w14:paraId="67915CEB" w14:textId="77777777" w:rsidR="006434DE" w:rsidRDefault="006434DE" w:rsidP="006655D3"/>
    <w:p w14:paraId="4EA68CF2" w14:textId="77777777" w:rsidR="006434DE" w:rsidRDefault="006434DE" w:rsidP="006655D3"/>
  </w:endnote>
  <w:endnote w:type="continuationSeparator" w:id="0">
    <w:p w14:paraId="700A974F" w14:textId="77777777" w:rsidR="006434DE" w:rsidRDefault="006434DE" w:rsidP="006655D3">
      <w:r>
        <w:separator/>
      </w:r>
    </w:p>
    <w:p w14:paraId="615BA83C" w14:textId="77777777" w:rsidR="006434DE" w:rsidRPr="00294751" w:rsidRDefault="006434DE">
      <w:pPr>
        <w:pStyle w:val="Footer"/>
        <w:spacing w:after="60"/>
        <w:rPr>
          <w:sz w:val="18"/>
          <w:lang w:val="fr-FR"/>
        </w:rPr>
      </w:pPr>
      <w:r w:rsidRPr="00294751">
        <w:rPr>
          <w:sz w:val="18"/>
          <w:lang w:val="fr-FR"/>
        </w:rPr>
        <w:t>[Suite de la note de la page précédente]</w:t>
      </w:r>
    </w:p>
    <w:p w14:paraId="1451ED6D" w14:textId="77777777" w:rsidR="006434DE" w:rsidRPr="00294751" w:rsidRDefault="006434DE" w:rsidP="006655D3">
      <w:pPr>
        <w:rPr>
          <w:lang w:val="fr-FR"/>
        </w:rPr>
      </w:pPr>
    </w:p>
    <w:p w14:paraId="260E2A18" w14:textId="77777777" w:rsidR="006434DE" w:rsidRPr="00294751" w:rsidRDefault="006434DE" w:rsidP="006655D3">
      <w:pPr>
        <w:rPr>
          <w:lang w:val="fr-FR"/>
        </w:rPr>
      </w:pPr>
    </w:p>
  </w:endnote>
  <w:endnote w:type="continuationNotice" w:id="1">
    <w:p w14:paraId="08B09719" w14:textId="77777777" w:rsidR="006434DE" w:rsidRPr="00294751" w:rsidRDefault="006434DE" w:rsidP="006655D3">
      <w:pPr>
        <w:rPr>
          <w:lang w:val="fr-FR"/>
        </w:rPr>
      </w:pPr>
      <w:r w:rsidRPr="00294751">
        <w:rPr>
          <w:lang w:val="fr-FR"/>
        </w:rPr>
        <w:t>[Suite de la note page suivante]</w:t>
      </w:r>
    </w:p>
    <w:p w14:paraId="79A143AA" w14:textId="77777777" w:rsidR="006434DE" w:rsidRPr="00294751" w:rsidRDefault="006434DE" w:rsidP="006655D3">
      <w:pPr>
        <w:rPr>
          <w:lang w:val="fr-FR"/>
        </w:rPr>
      </w:pPr>
    </w:p>
    <w:p w14:paraId="3AADC9B1" w14:textId="77777777" w:rsidR="006434DE" w:rsidRPr="00294751" w:rsidRDefault="006434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D7AFE" w14:textId="77777777" w:rsidR="006434DE" w:rsidRDefault="006434DE" w:rsidP="006655D3">
      <w:r>
        <w:separator/>
      </w:r>
    </w:p>
  </w:footnote>
  <w:footnote w:type="continuationSeparator" w:id="0">
    <w:p w14:paraId="09133687" w14:textId="77777777" w:rsidR="006434DE" w:rsidRDefault="006434DE" w:rsidP="006655D3">
      <w:r>
        <w:separator/>
      </w:r>
    </w:p>
  </w:footnote>
  <w:footnote w:type="continuationNotice" w:id="1">
    <w:p w14:paraId="7078D1D7" w14:textId="77777777" w:rsidR="006434DE" w:rsidRPr="00AB530F" w:rsidRDefault="006434DE"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42315" w14:textId="77777777" w:rsidR="00982268" w:rsidRPr="00C5280D" w:rsidRDefault="00982268" w:rsidP="00C119D1">
    <w:pPr>
      <w:pStyle w:val="Header"/>
      <w:rPr>
        <w:rStyle w:val="PageNumber"/>
      </w:rPr>
    </w:pPr>
    <w:r>
      <w:rPr>
        <w:rStyle w:val="PageNumber"/>
      </w:rPr>
      <w:t>TC/58/9</w:t>
    </w:r>
  </w:p>
  <w:p w14:paraId="0A52D1F8" w14:textId="47F2B9F1" w:rsidR="00982268" w:rsidRPr="00C5280D" w:rsidRDefault="00982268" w:rsidP="00C119D1">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46F35">
      <w:rPr>
        <w:rStyle w:val="PageNumber"/>
        <w:noProof/>
      </w:rPr>
      <w:t>4</w:t>
    </w:r>
    <w:r w:rsidRPr="00C5280D">
      <w:rPr>
        <w:rStyle w:val="PageNumber"/>
      </w:rPr>
      <w:fldChar w:fldCharType="end"/>
    </w:r>
  </w:p>
  <w:p w14:paraId="264DDBCE" w14:textId="77777777" w:rsidR="00982268" w:rsidRPr="00B9163F" w:rsidRDefault="00982268"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865B" w14:textId="77777777" w:rsidR="00982268" w:rsidRPr="00C5280D" w:rsidRDefault="00982268" w:rsidP="00C119D1">
    <w:pPr>
      <w:pStyle w:val="Header"/>
      <w:rPr>
        <w:rStyle w:val="PageNumber"/>
      </w:rPr>
    </w:pPr>
    <w:r>
      <w:rPr>
        <w:rStyle w:val="PageNumber"/>
      </w:rPr>
      <w:t>TC/58/9</w:t>
    </w:r>
  </w:p>
  <w:p w14:paraId="20DA4F17" w14:textId="1431F169" w:rsidR="00982268" w:rsidRPr="00C5280D" w:rsidRDefault="00982268" w:rsidP="00C119D1">
    <w:pPr>
      <w:pStyle w:val="Header"/>
    </w:pPr>
    <w:r>
      <w:t xml:space="preserve">Anlage I,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46F35">
      <w:rPr>
        <w:rStyle w:val="PageNumber"/>
        <w:noProof/>
      </w:rPr>
      <w:t>6</w:t>
    </w:r>
    <w:r w:rsidRPr="00C5280D">
      <w:rPr>
        <w:rStyle w:val="PageNumber"/>
      </w:rPr>
      <w:fldChar w:fldCharType="end"/>
    </w:r>
  </w:p>
  <w:p w14:paraId="7218ECC2" w14:textId="77777777" w:rsidR="00982268" w:rsidRPr="00B9163F" w:rsidRDefault="00982268"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11407" w14:textId="77777777" w:rsidR="00982268" w:rsidRDefault="00982268">
    <w:pPr>
      <w:pStyle w:val="Header"/>
    </w:pPr>
    <w:r>
      <w:t>TC/58/9</w:t>
    </w:r>
  </w:p>
  <w:p w14:paraId="1AEA35B3" w14:textId="77777777" w:rsidR="00982268" w:rsidRDefault="00982268">
    <w:pPr>
      <w:pStyle w:val="Header"/>
      <w:rPr>
        <w:lang w:val="en-US"/>
      </w:rPr>
    </w:pPr>
  </w:p>
  <w:p w14:paraId="261ACFBF" w14:textId="77777777" w:rsidR="00982268" w:rsidRDefault="00982268">
    <w:pPr>
      <w:pStyle w:val="Header"/>
    </w:pPr>
    <w:r>
      <w:t>ANLAGE I</w:t>
    </w:r>
  </w:p>
  <w:p w14:paraId="6DA0A34F" w14:textId="77777777" w:rsidR="00982268" w:rsidRPr="00F967F5" w:rsidRDefault="00982268">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5F7F" w14:textId="77777777" w:rsidR="00982268" w:rsidRPr="00C5280D" w:rsidRDefault="00982268" w:rsidP="00C119D1">
    <w:pPr>
      <w:pStyle w:val="Header"/>
      <w:rPr>
        <w:rStyle w:val="PageNumber"/>
      </w:rPr>
    </w:pPr>
    <w:r>
      <w:rPr>
        <w:rStyle w:val="PageNumber"/>
      </w:rPr>
      <w:t>TC/58/9</w:t>
    </w:r>
  </w:p>
  <w:p w14:paraId="2435807A" w14:textId="0732D1B5" w:rsidR="00982268" w:rsidRPr="00C5280D" w:rsidRDefault="00982268" w:rsidP="00EB048E">
    <w:pPr>
      <w:pStyle w:val="Header"/>
    </w:pPr>
    <w:r>
      <w:t>Anlage II</w:t>
    </w:r>
    <w:r w:rsidR="00C07AB8">
      <w:t>,</w:t>
    </w:r>
    <w:r>
      <w:t xml:space="preserve"> 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07AB8">
      <w:rPr>
        <w:rStyle w:val="PageNumber"/>
        <w:noProof/>
      </w:rPr>
      <w:t>2</w:t>
    </w:r>
    <w:r w:rsidRPr="00C5280D">
      <w:rPr>
        <w:rStyle w:val="PageNumber"/>
      </w:rPr>
      <w:fldChar w:fldCharType="end"/>
    </w:r>
  </w:p>
  <w:p w14:paraId="338E8D08" w14:textId="77777777" w:rsidR="00982268" w:rsidRPr="00C5280D" w:rsidRDefault="00982268"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7EE5" w14:textId="77777777" w:rsidR="00982268" w:rsidRPr="00C5280D" w:rsidRDefault="00982268" w:rsidP="00C119D1">
    <w:pPr>
      <w:pStyle w:val="Header"/>
      <w:rPr>
        <w:rStyle w:val="PageNumber"/>
      </w:rPr>
    </w:pPr>
    <w:r>
      <w:rPr>
        <w:rStyle w:val="PageNumber"/>
      </w:rPr>
      <w:t>TC/58/9</w:t>
    </w:r>
  </w:p>
  <w:p w14:paraId="3861154C" w14:textId="77777777" w:rsidR="00982268" w:rsidRDefault="00982268" w:rsidP="0004198B">
    <w:pPr>
      <w:pStyle w:val="Header"/>
      <w:rPr>
        <w:lang w:val="en-US"/>
      </w:rPr>
    </w:pPr>
  </w:p>
  <w:p w14:paraId="7F7AD30E" w14:textId="77777777" w:rsidR="00982268" w:rsidRPr="00051BB2" w:rsidRDefault="00982268" w:rsidP="0004198B">
    <w:pPr>
      <w:pStyle w:val="Header"/>
    </w:pPr>
    <w:r>
      <w:t>ANLAGE II</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3CEF" w14:textId="77777777" w:rsidR="00982268" w:rsidRPr="00C5280D" w:rsidRDefault="00982268" w:rsidP="00EB048E">
    <w:pPr>
      <w:pStyle w:val="Header"/>
      <w:rPr>
        <w:rStyle w:val="PageNumber"/>
      </w:rPr>
    </w:pPr>
    <w:r>
      <w:rPr>
        <w:rStyle w:val="PageNumber"/>
      </w:rPr>
      <w:t>TC/58/9</w:t>
    </w:r>
  </w:p>
  <w:p w14:paraId="18DC8CC5" w14:textId="4B6FE581" w:rsidR="00982268" w:rsidRPr="00C5280D" w:rsidRDefault="00982268" w:rsidP="00EB048E">
    <w:pPr>
      <w:pStyle w:val="Header"/>
    </w:pPr>
    <w:r>
      <w:t>Anlage III</w:t>
    </w:r>
    <w:r w:rsidR="00C07AB8">
      <w:t>,</w:t>
    </w:r>
    <w:r>
      <w:t xml:space="preserve"> Seite</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1B00BF">
      <w:rPr>
        <w:rStyle w:val="PageNumber"/>
        <w:noProof/>
      </w:rPr>
      <w:t>2</w:t>
    </w:r>
    <w:r w:rsidRPr="00C5280D">
      <w:rPr>
        <w:rStyle w:val="PageNumber"/>
      </w:rPr>
      <w:fldChar w:fldCharType="end"/>
    </w:r>
  </w:p>
  <w:p w14:paraId="60112347" w14:textId="77777777" w:rsidR="00982268" w:rsidRPr="00C5280D" w:rsidRDefault="00982268" w:rsidP="006655D3"/>
  <w:p w14:paraId="0C834019" w14:textId="77777777" w:rsidR="00982268" w:rsidRDefault="00982268"/>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7C357" w14:textId="77777777" w:rsidR="00982268" w:rsidRDefault="00982268" w:rsidP="0004198B">
    <w:pPr>
      <w:pStyle w:val="Header"/>
    </w:pPr>
    <w:r>
      <w:t>TC/58/9</w:t>
    </w:r>
  </w:p>
  <w:p w14:paraId="07FDC1CB" w14:textId="77777777" w:rsidR="00982268" w:rsidRDefault="00982268" w:rsidP="0004198B">
    <w:pPr>
      <w:pStyle w:val="Header"/>
      <w:rPr>
        <w:lang w:val="en-US"/>
      </w:rPr>
    </w:pPr>
  </w:p>
  <w:p w14:paraId="2D002C6A" w14:textId="77777777" w:rsidR="00982268" w:rsidRPr="003A0829" w:rsidRDefault="00982268" w:rsidP="0004198B">
    <w:pPr>
      <w:pStyle w:val="Header"/>
    </w:pPr>
    <w:r>
      <w:t>ANLAGE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8E3CDD"/>
    <w:multiLevelType w:val="hybridMultilevel"/>
    <w:tmpl w:val="95E4FA0C"/>
    <w:lvl w:ilvl="0" w:tplc="86888EB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5"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AA151F"/>
    <w:multiLevelType w:val="hybridMultilevel"/>
    <w:tmpl w:val="F1749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1"/>
  </w:num>
  <w:num w:numId="8">
    <w:abstractNumId w:val="21"/>
  </w:num>
  <w:num w:numId="9">
    <w:abstractNumId w:val="12"/>
  </w:num>
  <w:num w:numId="10">
    <w:abstractNumId w:val="0"/>
  </w:num>
  <w:num w:numId="11">
    <w:abstractNumId w:val="20"/>
  </w:num>
  <w:num w:numId="12">
    <w:abstractNumId w:val="16"/>
  </w:num>
  <w:num w:numId="13">
    <w:abstractNumId w:val="15"/>
  </w:num>
  <w:num w:numId="14">
    <w:abstractNumId w:val="3"/>
  </w:num>
  <w:num w:numId="15">
    <w:abstractNumId w:val="24"/>
  </w:num>
  <w:num w:numId="16">
    <w:abstractNumId w:val="6"/>
  </w:num>
  <w:num w:numId="17">
    <w:abstractNumId w:val="14"/>
  </w:num>
  <w:num w:numId="18">
    <w:abstractNumId w:val="9"/>
  </w:num>
  <w:num w:numId="19">
    <w:abstractNumId w:val="4"/>
  </w:num>
  <w:num w:numId="20">
    <w:abstractNumId w:val="17"/>
  </w:num>
  <w:num w:numId="21">
    <w:abstractNumId w:val="22"/>
  </w:num>
  <w:num w:numId="22">
    <w:abstractNumId w:val="23"/>
  </w:num>
  <w:num w:numId="23">
    <w:abstractNumId w:val="18"/>
  </w:num>
  <w:num w:numId="24">
    <w:abstractNumId w:val="2"/>
  </w:num>
  <w:num w:numId="25">
    <w:abstractNumId w:val="8"/>
  </w:num>
  <w:num w:numId="26">
    <w:abstractNumId w:val="7"/>
  </w:num>
  <w:num w:numId="27">
    <w:abstractNumId w:val="19"/>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255F"/>
    <w:rsid w:val="00005C6C"/>
    <w:rsid w:val="00010CF3"/>
    <w:rsid w:val="00011E27"/>
    <w:rsid w:val="000148BC"/>
    <w:rsid w:val="000204AC"/>
    <w:rsid w:val="00022601"/>
    <w:rsid w:val="00024AB8"/>
    <w:rsid w:val="000300EA"/>
    <w:rsid w:val="00030854"/>
    <w:rsid w:val="00030AA3"/>
    <w:rsid w:val="00030C50"/>
    <w:rsid w:val="00036028"/>
    <w:rsid w:val="0003761C"/>
    <w:rsid w:val="0004198B"/>
    <w:rsid w:val="0004252C"/>
    <w:rsid w:val="00044642"/>
    <w:rsid w:val="000446B9"/>
    <w:rsid w:val="00046441"/>
    <w:rsid w:val="00047E21"/>
    <w:rsid w:val="00050E16"/>
    <w:rsid w:val="000523D5"/>
    <w:rsid w:val="0005702C"/>
    <w:rsid w:val="000743C8"/>
    <w:rsid w:val="00084424"/>
    <w:rsid w:val="00085505"/>
    <w:rsid w:val="00094F7A"/>
    <w:rsid w:val="000A5773"/>
    <w:rsid w:val="000A7487"/>
    <w:rsid w:val="000B0A60"/>
    <w:rsid w:val="000B1C01"/>
    <w:rsid w:val="000C4E25"/>
    <w:rsid w:val="000C5BD0"/>
    <w:rsid w:val="000C7021"/>
    <w:rsid w:val="000D033C"/>
    <w:rsid w:val="000D3F3F"/>
    <w:rsid w:val="000D4967"/>
    <w:rsid w:val="000D6BBC"/>
    <w:rsid w:val="000D7780"/>
    <w:rsid w:val="000E636A"/>
    <w:rsid w:val="000E7501"/>
    <w:rsid w:val="000F2BD5"/>
    <w:rsid w:val="000F2F11"/>
    <w:rsid w:val="000F7558"/>
    <w:rsid w:val="00100122"/>
    <w:rsid w:val="00100A5F"/>
    <w:rsid w:val="00105929"/>
    <w:rsid w:val="00105E0D"/>
    <w:rsid w:val="0010623B"/>
    <w:rsid w:val="00110BED"/>
    <w:rsid w:val="00110C36"/>
    <w:rsid w:val="001131D5"/>
    <w:rsid w:val="001141A3"/>
    <w:rsid w:val="00114547"/>
    <w:rsid w:val="001172DD"/>
    <w:rsid w:val="00121C21"/>
    <w:rsid w:val="00140A02"/>
    <w:rsid w:val="00141691"/>
    <w:rsid w:val="00141DB8"/>
    <w:rsid w:val="00144612"/>
    <w:rsid w:val="00145DBE"/>
    <w:rsid w:val="001504B2"/>
    <w:rsid w:val="00151AEB"/>
    <w:rsid w:val="00152B8A"/>
    <w:rsid w:val="00156734"/>
    <w:rsid w:val="00156839"/>
    <w:rsid w:val="001634A0"/>
    <w:rsid w:val="0016627D"/>
    <w:rsid w:val="00172084"/>
    <w:rsid w:val="0017474A"/>
    <w:rsid w:val="001758C6"/>
    <w:rsid w:val="00182B99"/>
    <w:rsid w:val="0019254C"/>
    <w:rsid w:val="00194986"/>
    <w:rsid w:val="001951C0"/>
    <w:rsid w:val="001A2B64"/>
    <w:rsid w:val="001B00BF"/>
    <w:rsid w:val="001B0480"/>
    <w:rsid w:val="001B164E"/>
    <w:rsid w:val="001B4866"/>
    <w:rsid w:val="001B78D6"/>
    <w:rsid w:val="001C1525"/>
    <w:rsid w:val="001C2357"/>
    <w:rsid w:val="001C6546"/>
    <w:rsid w:val="001C6D1B"/>
    <w:rsid w:val="001D6341"/>
    <w:rsid w:val="001E0098"/>
    <w:rsid w:val="001E7467"/>
    <w:rsid w:val="001F18A9"/>
    <w:rsid w:val="001F7259"/>
    <w:rsid w:val="001F72C2"/>
    <w:rsid w:val="0021332C"/>
    <w:rsid w:val="00213982"/>
    <w:rsid w:val="0022595D"/>
    <w:rsid w:val="00232493"/>
    <w:rsid w:val="00232CCB"/>
    <w:rsid w:val="00237144"/>
    <w:rsid w:val="00240832"/>
    <w:rsid w:val="0024305D"/>
    <w:rsid w:val="0024416D"/>
    <w:rsid w:val="0025199E"/>
    <w:rsid w:val="0025505D"/>
    <w:rsid w:val="0026419A"/>
    <w:rsid w:val="0026560B"/>
    <w:rsid w:val="00271911"/>
    <w:rsid w:val="00273187"/>
    <w:rsid w:val="002800A0"/>
    <w:rsid w:val="002800BB"/>
    <w:rsid w:val="002801B3"/>
    <w:rsid w:val="00281060"/>
    <w:rsid w:val="00284050"/>
    <w:rsid w:val="002844CD"/>
    <w:rsid w:val="00284ACE"/>
    <w:rsid w:val="00285BD0"/>
    <w:rsid w:val="0028786B"/>
    <w:rsid w:val="00291585"/>
    <w:rsid w:val="002940E8"/>
    <w:rsid w:val="00294751"/>
    <w:rsid w:val="002A2958"/>
    <w:rsid w:val="002A58DE"/>
    <w:rsid w:val="002A6E50"/>
    <w:rsid w:val="002B4298"/>
    <w:rsid w:val="002B4342"/>
    <w:rsid w:val="002B5285"/>
    <w:rsid w:val="002B7A36"/>
    <w:rsid w:val="002C256A"/>
    <w:rsid w:val="002C7A78"/>
    <w:rsid w:val="002D2BFE"/>
    <w:rsid w:val="002D42E7"/>
    <w:rsid w:val="002D5226"/>
    <w:rsid w:val="002E4A81"/>
    <w:rsid w:val="002F5C98"/>
    <w:rsid w:val="002F5DE4"/>
    <w:rsid w:val="00300089"/>
    <w:rsid w:val="00305A7F"/>
    <w:rsid w:val="00311C42"/>
    <w:rsid w:val="00312ED8"/>
    <w:rsid w:val="003152FE"/>
    <w:rsid w:val="00321589"/>
    <w:rsid w:val="00327436"/>
    <w:rsid w:val="00327895"/>
    <w:rsid w:val="0033126F"/>
    <w:rsid w:val="0034367D"/>
    <w:rsid w:val="00344BD6"/>
    <w:rsid w:val="003501F4"/>
    <w:rsid w:val="00351A83"/>
    <w:rsid w:val="0035528D"/>
    <w:rsid w:val="003569C0"/>
    <w:rsid w:val="00361821"/>
    <w:rsid w:val="00361E9E"/>
    <w:rsid w:val="00365ADD"/>
    <w:rsid w:val="003753EE"/>
    <w:rsid w:val="00383651"/>
    <w:rsid w:val="003847D2"/>
    <w:rsid w:val="003965DC"/>
    <w:rsid w:val="003A0829"/>
    <w:rsid w:val="003A0835"/>
    <w:rsid w:val="003A2B9C"/>
    <w:rsid w:val="003A5AAF"/>
    <w:rsid w:val="003B0335"/>
    <w:rsid w:val="003B700A"/>
    <w:rsid w:val="003B767F"/>
    <w:rsid w:val="003C7FBE"/>
    <w:rsid w:val="003D0839"/>
    <w:rsid w:val="003D227C"/>
    <w:rsid w:val="003D2B4D"/>
    <w:rsid w:val="003D5F5B"/>
    <w:rsid w:val="003D6452"/>
    <w:rsid w:val="003D7C37"/>
    <w:rsid w:val="003E1275"/>
    <w:rsid w:val="003E1DB5"/>
    <w:rsid w:val="003F17CE"/>
    <w:rsid w:val="003F37F5"/>
    <w:rsid w:val="003F40C2"/>
    <w:rsid w:val="004058DF"/>
    <w:rsid w:val="00417E6E"/>
    <w:rsid w:val="00421401"/>
    <w:rsid w:val="004215F5"/>
    <w:rsid w:val="0042552D"/>
    <w:rsid w:val="00427F15"/>
    <w:rsid w:val="00440174"/>
    <w:rsid w:val="00444A88"/>
    <w:rsid w:val="00445B73"/>
    <w:rsid w:val="00457FA2"/>
    <w:rsid w:val="0046691B"/>
    <w:rsid w:val="00470FE7"/>
    <w:rsid w:val="00474DA4"/>
    <w:rsid w:val="00476B4D"/>
    <w:rsid w:val="004805FA"/>
    <w:rsid w:val="0048061A"/>
    <w:rsid w:val="00480818"/>
    <w:rsid w:val="00483B07"/>
    <w:rsid w:val="0048758D"/>
    <w:rsid w:val="0049081E"/>
    <w:rsid w:val="004935D2"/>
    <w:rsid w:val="004B1215"/>
    <w:rsid w:val="004C44A2"/>
    <w:rsid w:val="004D047D"/>
    <w:rsid w:val="004D0FCB"/>
    <w:rsid w:val="004D3989"/>
    <w:rsid w:val="004D710B"/>
    <w:rsid w:val="004D788D"/>
    <w:rsid w:val="004E1E49"/>
    <w:rsid w:val="004F1E9E"/>
    <w:rsid w:val="004F305A"/>
    <w:rsid w:val="004F7AF7"/>
    <w:rsid w:val="005007AA"/>
    <w:rsid w:val="00503C01"/>
    <w:rsid w:val="005063E0"/>
    <w:rsid w:val="005117EF"/>
    <w:rsid w:val="00512164"/>
    <w:rsid w:val="00513332"/>
    <w:rsid w:val="00513F63"/>
    <w:rsid w:val="00515FAB"/>
    <w:rsid w:val="00520297"/>
    <w:rsid w:val="00520F88"/>
    <w:rsid w:val="005213A7"/>
    <w:rsid w:val="005338F9"/>
    <w:rsid w:val="00533DE0"/>
    <w:rsid w:val="005365E7"/>
    <w:rsid w:val="0054281C"/>
    <w:rsid w:val="00544581"/>
    <w:rsid w:val="00544E19"/>
    <w:rsid w:val="0055268D"/>
    <w:rsid w:val="00553072"/>
    <w:rsid w:val="00575DE2"/>
    <w:rsid w:val="00576BE4"/>
    <w:rsid w:val="005779DB"/>
    <w:rsid w:val="00577DF1"/>
    <w:rsid w:val="00580CE5"/>
    <w:rsid w:val="0058650F"/>
    <w:rsid w:val="00591B24"/>
    <w:rsid w:val="00593736"/>
    <w:rsid w:val="0059442A"/>
    <w:rsid w:val="00595D51"/>
    <w:rsid w:val="005A2A67"/>
    <w:rsid w:val="005A400A"/>
    <w:rsid w:val="005B269D"/>
    <w:rsid w:val="005B371A"/>
    <w:rsid w:val="005B6FFC"/>
    <w:rsid w:val="005F7B92"/>
    <w:rsid w:val="00602091"/>
    <w:rsid w:val="00612379"/>
    <w:rsid w:val="006153B6"/>
    <w:rsid w:val="0061555F"/>
    <w:rsid w:val="006245ED"/>
    <w:rsid w:val="006266D4"/>
    <w:rsid w:val="00633A7D"/>
    <w:rsid w:val="00636CA6"/>
    <w:rsid w:val="00640931"/>
    <w:rsid w:val="00641200"/>
    <w:rsid w:val="006434DE"/>
    <w:rsid w:val="00644056"/>
    <w:rsid w:val="00645CA8"/>
    <w:rsid w:val="00646D81"/>
    <w:rsid w:val="0065541A"/>
    <w:rsid w:val="006655D3"/>
    <w:rsid w:val="00667404"/>
    <w:rsid w:val="006701C8"/>
    <w:rsid w:val="00680867"/>
    <w:rsid w:val="00681682"/>
    <w:rsid w:val="0068288C"/>
    <w:rsid w:val="006857B0"/>
    <w:rsid w:val="00686318"/>
    <w:rsid w:val="00687EB4"/>
    <w:rsid w:val="00695C56"/>
    <w:rsid w:val="006A0EDF"/>
    <w:rsid w:val="006A0F00"/>
    <w:rsid w:val="006A22B2"/>
    <w:rsid w:val="006A3606"/>
    <w:rsid w:val="006A4580"/>
    <w:rsid w:val="006A5CDE"/>
    <w:rsid w:val="006A644A"/>
    <w:rsid w:val="006B17D2"/>
    <w:rsid w:val="006B1FA0"/>
    <w:rsid w:val="006C224E"/>
    <w:rsid w:val="006D1BFC"/>
    <w:rsid w:val="006D3B27"/>
    <w:rsid w:val="006D780A"/>
    <w:rsid w:val="006F298C"/>
    <w:rsid w:val="006F4128"/>
    <w:rsid w:val="006F58AE"/>
    <w:rsid w:val="00700DD6"/>
    <w:rsid w:val="00704791"/>
    <w:rsid w:val="0071271E"/>
    <w:rsid w:val="0073278E"/>
    <w:rsid w:val="00732DEC"/>
    <w:rsid w:val="00735BD5"/>
    <w:rsid w:val="00735BFB"/>
    <w:rsid w:val="00744D22"/>
    <w:rsid w:val="007451EC"/>
    <w:rsid w:val="0074770D"/>
    <w:rsid w:val="00751613"/>
    <w:rsid w:val="00753EE9"/>
    <w:rsid w:val="00754C21"/>
    <w:rsid w:val="007556F6"/>
    <w:rsid w:val="00757F5F"/>
    <w:rsid w:val="00760069"/>
    <w:rsid w:val="00760EEF"/>
    <w:rsid w:val="00764790"/>
    <w:rsid w:val="00764925"/>
    <w:rsid w:val="00770CD0"/>
    <w:rsid w:val="00772DB0"/>
    <w:rsid w:val="00777A09"/>
    <w:rsid w:val="00777EE5"/>
    <w:rsid w:val="00784836"/>
    <w:rsid w:val="0079023E"/>
    <w:rsid w:val="007A2854"/>
    <w:rsid w:val="007B3A62"/>
    <w:rsid w:val="007B6982"/>
    <w:rsid w:val="007C1D92"/>
    <w:rsid w:val="007C4495"/>
    <w:rsid w:val="007C4CB9"/>
    <w:rsid w:val="007C4DDB"/>
    <w:rsid w:val="007C5873"/>
    <w:rsid w:val="007D0B9D"/>
    <w:rsid w:val="007D19B0"/>
    <w:rsid w:val="007E4140"/>
    <w:rsid w:val="007E45AB"/>
    <w:rsid w:val="007F27EC"/>
    <w:rsid w:val="007F498F"/>
    <w:rsid w:val="007F67DF"/>
    <w:rsid w:val="00803DEB"/>
    <w:rsid w:val="0080679D"/>
    <w:rsid w:val="008108B0"/>
    <w:rsid w:val="00810E65"/>
    <w:rsid w:val="00811B20"/>
    <w:rsid w:val="00812609"/>
    <w:rsid w:val="00815041"/>
    <w:rsid w:val="008204B5"/>
    <w:rsid w:val="008211B5"/>
    <w:rsid w:val="0082296E"/>
    <w:rsid w:val="00824099"/>
    <w:rsid w:val="00825C3C"/>
    <w:rsid w:val="00827704"/>
    <w:rsid w:val="00831B8B"/>
    <w:rsid w:val="0083714D"/>
    <w:rsid w:val="00842D77"/>
    <w:rsid w:val="00844D3C"/>
    <w:rsid w:val="00845F5E"/>
    <w:rsid w:val="00846D7C"/>
    <w:rsid w:val="0085257A"/>
    <w:rsid w:val="00867AC1"/>
    <w:rsid w:val="00867EA7"/>
    <w:rsid w:val="008751DE"/>
    <w:rsid w:val="008904B5"/>
    <w:rsid w:val="00890DF8"/>
    <w:rsid w:val="008969C7"/>
    <w:rsid w:val="00896A0B"/>
    <w:rsid w:val="008A0ADE"/>
    <w:rsid w:val="008A743F"/>
    <w:rsid w:val="008B5C2C"/>
    <w:rsid w:val="008C0970"/>
    <w:rsid w:val="008C1AE5"/>
    <w:rsid w:val="008D0BC5"/>
    <w:rsid w:val="008D2CF7"/>
    <w:rsid w:val="008F7504"/>
    <w:rsid w:val="009000E9"/>
    <w:rsid w:val="00900C26"/>
    <w:rsid w:val="0090197F"/>
    <w:rsid w:val="00903264"/>
    <w:rsid w:val="00906DDC"/>
    <w:rsid w:val="009170ED"/>
    <w:rsid w:val="00924101"/>
    <w:rsid w:val="00931C4E"/>
    <w:rsid w:val="00934E09"/>
    <w:rsid w:val="00936253"/>
    <w:rsid w:val="00936AE2"/>
    <w:rsid w:val="00940D46"/>
    <w:rsid w:val="009413F1"/>
    <w:rsid w:val="00943E29"/>
    <w:rsid w:val="009442DA"/>
    <w:rsid w:val="00947D7C"/>
    <w:rsid w:val="00952DD4"/>
    <w:rsid w:val="00952DDF"/>
    <w:rsid w:val="009561F4"/>
    <w:rsid w:val="0095660B"/>
    <w:rsid w:val="00962D77"/>
    <w:rsid w:val="00965AE7"/>
    <w:rsid w:val="00966C46"/>
    <w:rsid w:val="0096763E"/>
    <w:rsid w:val="009704EF"/>
    <w:rsid w:val="00970FED"/>
    <w:rsid w:val="00972D4D"/>
    <w:rsid w:val="00980A3F"/>
    <w:rsid w:val="00982268"/>
    <w:rsid w:val="00985E41"/>
    <w:rsid w:val="00992D82"/>
    <w:rsid w:val="009966E1"/>
    <w:rsid w:val="00997029"/>
    <w:rsid w:val="00997A37"/>
    <w:rsid w:val="009A5E7E"/>
    <w:rsid w:val="009A5E82"/>
    <w:rsid w:val="009A7339"/>
    <w:rsid w:val="009B1E57"/>
    <w:rsid w:val="009B440E"/>
    <w:rsid w:val="009B5F35"/>
    <w:rsid w:val="009B66B2"/>
    <w:rsid w:val="009C239F"/>
    <w:rsid w:val="009C3A43"/>
    <w:rsid w:val="009D63DD"/>
    <w:rsid w:val="009D690D"/>
    <w:rsid w:val="009E65B6"/>
    <w:rsid w:val="009F0A51"/>
    <w:rsid w:val="009F0B7F"/>
    <w:rsid w:val="009F3B79"/>
    <w:rsid w:val="009F6061"/>
    <w:rsid w:val="009F77CF"/>
    <w:rsid w:val="00A12795"/>
    <w:rsid w:val="00A146B9"/>
    <w:rsid w:val="00A2054A"/>
    <w:rsid w:val="00A223FA"/>
    <w:rsid w:val="00A24C10"/>
    <w:rsid w:val="00A250F8"/>
    <w:rsid w:val="00A27735"/>
    <w:rsid w:val="00A33102"/>
    <w:rsid w:val="00A42AC3"/>
    <w:rsid w:val="00A430CF"/>
    <w:rsid w:val="00A522A3"/>
    <w:rsid w:val="00A54309"/>
    <w:rsid w:val="00A5499F"/>
    <w:rsid w:val="00A55168"/>
    <w:rsid w:val="00A55F35"/>
    <w:rsid w:val="00A610A9"/>
    <w:rsid w:val="00A71CE6"/>
    <w:rsid w:val="00A80F2A"/>
    <w:rsid w:val="00A81DDD"/>
    <w:rsid w:val="00A84962"/>
    <w:rsid w:val="00A849C3"/>
    <w:rsid w:val="00A8728E"/>
    <w:rsid w:val="00A91204"/>
    <w:rsid w:val="00A936F5"/>
    <w:rsid w:val="00A96C33"/>
    <w:rsid w:val="00AA1A5A"/>
    <w:rsid w:val="00AA580A"/>
    <w:rsid w:val="00AB1710"/>
    <w:rsid w:val="00AB2B93"/>
    <w:rsid w:val="00AB2D7B"/>
    <w:rsid w:val="00AB530F"/>
    <w:rsid w:val="00AB7E5B"/>
    <w:rsid w:val="00AC2883"/>
    <w:rsid w:val="00AD0E7C"/>
    <w:rsid w:val="00AD182D"/>
    <w:rsid w:val="00AD52B0"/>
    <w:rsid w:val="00AE0EF1"/>
    <w:rsid w:val="00AE2937"/>
    <w:rsid w:val="00AF1E50"/>
    <w:rsid w:val="00AF6086"/>
    <w:rsid w:val="00AF6139"/>
    <w:rsid w:val="00AF7EE1"/>
    <w:rsid w:val="00AF7EFC"/>
    <w:rsid w:val="00B037E8"/>
    <w:rsid w:val="00B07301"/>
    <w:rsid w:val="00B11249"/>
    <w:rsid w:val="00B11F3E"/>
    <w:rsid w:val="00B124AA"/>
    <w:rsid w:val="00B16B49"/>
    <w:rsid w:val="00B224DE"/>
    <w:rsid w:val="00B324D4"/>
    <w:rsid w:val="00B40BDA"/>
    <w:rsid w:val="00B42343"/>
    <w:rsid w:val="00B46575"/>
    <w:rsid w:val="00B526DD"/>
    <w:rsid w:val="00B61777"/>
    <w:rsid w:val="00B622E6"/>
    <w:rsid w:val="00B6256B"/>
    <w:rsid w:val="00B67430"/>
    <w:rsid w:val="00B719AA"/>
    <w:rsid w:val="00B77945"/>
    <w:rsid w:val="00B83D78"/>
    <w:rsid w:val="00B83E82"/>
    <w:rsid w:val="00B84BBD"/>
    <w:rsid w:val="00B91195"/>
    <w:rsid w:val="00BA0D87"/>
    <w:rsid w:val="00BA43FB"/>
    <w:rsid w:val="00BB1B78"/>
    <w:rsid w:val="00BC127D"/>
    <w:rsid w:val="00BC1FE6"/>
    <w:rsid w:val="00BC5D96"/>
    <w:rsid w:val="00BD1E6C"/>
    <w:rsid w:val="00BD29DA"/>
    <w:rsid w:val="00BD42F5"/>
    <w:rsid w:val="00BD58AC"/>
    <w:rsid w:val="00BE15E0"/>
    <w:rsid w:val="00BF174D"/>
    <w:rsid w:val="00BF1D0E"/>
    <w:rsid w:val="00BF7EDB"/>
    <w:rsid w:val="00C061B6"/>
    <w:rsid w:val="00C07AB8"/>
    <w:rsid w:val="00C10A0E"/>
    <w:rsid w:val="00C119D1"/>
    <w:rsid w:val="00C2056F"/>
    <w:rsid w:val="00C207BF"/>
    <w:rsid w:val="00C2446C"/>
    <w:rsid w:val="00C36AE5"/>
    <w:rsid w:val="00C41F17"/>
    <w:rsid w:val="00C45098"/>
    <w:rsid w:val="00C46F35"/>
    <w:rsid w:val="00C527FA"/>
    <w:rsid w:val="00C5280D"/>
    <w:rsid w:val="00C53EB3"/>
    <w:rsid w:val="00C5791C"/>
    <w:rsid w:val="00C65A46"/>
    <w:rsid w:val="00C66290"/>
    <w:rsid w:val="00C66FC5"/>
    <w:rsid w:val="00C706E4"/>
    <w:rsid w:val="00C72B7A"/>
    <w:rsid w:val="00C7581E"/>
    <w:rsid w:val="00C75A5B"/>
    <w:rsid w:val="00C80358"/>
    <w:rsid w:val="00C8711D"/>
    <w:rsid w:val="00C87574"/>
    <w:rsid w:val="00C87AD3"/>
    <w:rsid w:val="00C90A00"/>
    <w:rsid w:val="00C9480E"/>
    <w:rsid w:val="00C973F2"/>
    <w:rsid w:val="00CA1A39"/>
    <w:rsid w:val="00CA304C"/>
    <w:rsid w:val="00CA483D"/>
    <w:rsid w:val="00CA774A"/>
    <w:rsid w:val="00CB1760"/>
    <w:rsid w:val="00CB2384"/>
    <w:rsid w:val="00CB29C6"/>
    <w:rsid w:val="00CB45C3"/>
    <w:rsid w:val="00CB4921"/>
    <w:rsid w:val="00CB6772"/>
    <w:rsid w:val="00CC11B0"/>
    <w:rsid w:val="00CC2841"/>
    <w:rsid w:val="00CC4FC5"/>
    <w:rsid w:val="00CD6094"/>
    <w:rsid w:val="00CE2DAE"/>
    <w:rsid w:val="00CF0DF0"/>
    <w:rsid w:val="00CF1330"/>
    <w:rsid w:val="00CF1F2A"/>
    <w:rsid w:val="00CF39ED"/>
    <w:rsid w:val="00CF7E36"/>
    <w:rsid w:val="00D0282F"/>
    <w:rsid w:val="00D059C2"/>
    <w:rsid w:val="00D06547"/>
    <w:rsid w:val="00D1290D"/>
    <w:rsid w:val="00D15D24"/>
    <w:rsid w:val="00D168DC"/>
    <w:rsid w:val="00D35706"/>
    <w:rsid w:val="00D3708D"/>
    <w:rsid w:val="00D37BB2"/>
    <w:rsid w:val="00D40426"/>
    <w:rsid w:val="00D45E23"/>
    <w:rsid w:val="00D57C96"/>
    <w:rsid w:val="00D57D18"/>
    <w:rsid w:val="00D65BC9"/>
    <w:rsid w:val="00D6755A"/>
    <w:rsid w:val="00D70E65"/>
    <w:rsid w:val="00D75298"/>
    <w:rsid w:val="00D91203"/>
    <w:rsid w:val="00D92289"/>
    <w:rsid w:val="00D95174"/>
    <w:rsid w:val="00D96C5A"/>
    <w:rsid w:val="00DA0F85"/>
    <w:rsid w:val="00DA4973"/>
    <w:rsid w:val="00DA6F36"/>
    <w:rsid w:val="00DB3B1A"/>
    <w:rsid w:val="00DB4EAF"/>
    <w:rsid w:val="00DB596E"/>
    <w:rsid w:val="00DB7773"/>
    <w:rsid w:val="00DC00EA"/>
    <w:rsid w:val="00DC3802"/>
    <w:rsid w:val="00DC7325"/>
    <w:rsid w:val="00DD1482"/>
    <w:rsid w:val="00DD15E4"/>
    <w:rsid w:val="00DD1F41"/>
    <w:rsid w:val="00DD6208"/>
    <w:rsid w:val="00DE0854"/>
    <w:rsid w:val="00DE6860"/>
    <w:rsid w:val="00DF39D6"/>
    <w:rsid w:val="00DF3FD5"/>
    <w:rsid w:val="00DF7E99"/>
    <w:rsid w:val="00E03512"/>
    <w:rsid w:val="00E062AD"/>
    <w:rsid w:val="00E07D87"/>
    <w:rsid w:val="00E12D04"/>
    <w:rsid w:val="00E1438E"/>
    <w:rsid w:val="00E249C8"/>
    <w:rsid w:val="00E25182"/>
    <w:rsid w:val="00E32F7E"/>
    <w:rsid w:val="00E33C63"/>
    <w:rsid w:val="00E37783"/>
    <w:rsid w:val="00E51AC6"/>
    <w:rsid w:val="00E5267B"/>
    <w:rsid w:val="00E54019"/>
    <w:rsid w:val="00E559F0"/>
    <w:rsid w:val="00E60FBC"/>
    <w:rsid w:val="00E63C0E"/>
    <w:rsid w:val="00E7232A"/>
    <w:rsid w:val="00E72D49"/>
    <w:rsid w:val="00E7593C"/>
    <w:rsid w:val="00E7678A"/>
    <w:rsid w:val="00E77FD7"/>
    <w:rsid w:val="00E83964"/>
    <w:rsid w:val="00E935F1"/>
    <w:rsid w:val="00E94A81"/>
    <w:rsid w:val="00E96B83"/>
    <w:rsid w:val="00EA1FFB"/>
    <w:rsid w:val="00EA727E"/>
    <w:rsid w:val="00EA75A8"/>
    <w:rsid w:val="00EB048E"/>
    <w:rsid w:val="00EB4E9C"/>
    <w:rsid w:val="00EB4F4A"/>
    <w:rsid w:val="00EC53AD"/>
    <w:rsid w:val="00EC634B"/>
    <w:rsid w:val="00ED06B2"/>
    <w:rsid w:val="00ED0DB9"/>
    <w:rsid w:val="00ED1597"/>
    <w:rsid w:val="00ED77EF"/>
    <w:rsid w:val="00EE337C"/>
    <w:rsid w:val="00EE34DF"/>
    <w:rsid w:val="00EF2F89"/>
    <w:rsid w:val="00F0096E"/>
    <w:rsid w:val="00F03E98"/>
    <w:rsid w:val="00F1237A"/>
    <w:rsid w:val="00F22CBD"/>
    <w:rsid w:val="00F272F1"/>
    <w:rsid w:val="00F30FD7"/>
    <w:rsid w:val="00F31412"/>
    <w:rsid w:val="00F45372"/>
    <w:rsid w:val="00F4591E"/>
    <w:rsid w:val="00F50798"/>
    <w:rsid w:val="00F54B93"/>
    <w:rsid w:val="00F560F7"/>
    <w:rsid w:val="00F57239"/>
    <w:rsid w:val="00F6334D"/>
    <w:rsid w:val="00F63599"/>
    <w:rsid w:val="00F71781"/>
    <w:rsid w:val="00F74FF9"/>
    <w:rsid w:val="00F805C6"/>
    <w:rsid w:val="00F87A72"/>
    <w:rsid w:val="00F967F5"/>
    <w:rsid w:val="00FA49AB"/>
    <w:rsid w:val="00FC2666"/>
    <w:rsid w:val="00FC5FD0"/>
    <w:rsid w:val="00FC6EA5"/>
    <w:rsid w:val="00FD3AA6"/>
    <w:rsid w:val="00FD5646"/>
    <w:rsid w:val="00FE0DCD"/>
    <w:rsid w:val="00FE331F"/>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A2A6B"/>
  <w15:docId w15:val="{63FDCA83-6BFF-4AF8-BEBB-B74C4874B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rsid w:val="007B3A62"/>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C119D1"/>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E0098"/>
    <w:rPr>
      <w:sz w:val="16"/>
      <w:szCs w:val="16"/>
    </w:rPr>
  </w:style>
  <w:style w:type="paragraph" w:styleId="CommentText">
    <w:name w:val="annotation text"/>
    <w:basedOn w:val="Normal"/>
    <w:link w:val="CommentTextChar"/>
    <w:semiHidden/>
    <w:unhideWhenUsed/>
    <w:rsid w:val="001E0098"/>
  </w:style>
  <w:style w:type="character" w:customStyle="1" w:styleId="CommentTextChar">
    <w:name w:val="Comment Text Char"/>
    <w:basedOn w:val="DefaultParagraphFont"/>
    <w:link w:val="CommentText"/>
    <w:semiHidden/>
    <w:rsid w:val="001E0098"/>
    <w:rPr>
      <w:rFonts w:ascii="Arial" w:hAnsi="Arial"/>
    </w:rPr>
  </w:style>
  <w:style w:type="paragraph" w:styleId="CommentSubject">
    <w:name w:val="annotation subject"/>
    <w:basedOn w:val="CommentText"/>
    <w:next w:val="CommentText"/>
    <w:link w:val="CommentSubjectChar"/>
    <w:semiHidden/>
    <w:unhideWhenUsed/>
    <w:rsid w:val="001E0098"/>
    <w:rPr>
      <w:b/>
      <w:bCs/>
    </w:rPr>
  </w:style>
  <w:style w:type="character" w:customStyle="1" w:styleId="CommentSubjectChar">
    <w:name w:val="Comment Subject Char"/>
    <w:basedOn w:val="CommentTextChar"/>
    <w:link w:val="CommentSubject"/>
    <w:semiHidden/>
    <w:rsid w:val="001E0098"/>
    <w:rPr>
      <w:rFonts w:ascii="Arial" w:hAnsi="Arial"/>
      <w:b/>
      <w:bCs/>
    </w:rPr>
  </w:style>
  <w:style w:type="paragraph" w:styleId="Revision">
    <w:name w:val="Revision"/>
    <w:hidden/>
    <w:uiPriority w:val="99"/>
    <w:semiHidden/>
    <w:rsid w:val="001E009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9" Type="http://schemas.openxmlformats.org/officeDocument/2006/relationships/theme" Target="theme/theme1.xml"/><Relationship Id="rId21" Type="http://schemas.openxmlformats.org/officeDocument/2006/relationships/chart" Target="charts/chart12.xml"/><Relationship Id="rId34" Type="http://schemas.openxmlformats.org/officeDocument/2006/relationships/header" Target="head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8.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1.xml"/><Relationship Id="rId37" Type="http://schemas.openxmlformats.org/officeDocument/2006/relationships/header" Target="header7.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eader" Target="header3.xml"/><Relationship Id="rId36" Type="http://schemas.openxmlformats.org/officeDocument/2006/relationships/header" Target="header6.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eader" Target="header2.xml"/><Relationship Id="rId30" Type="http://schemas.openxmlformats.org/officeDocument/2006/relationships/chart" Target="charts/chart19.xml"/><Relationship Id="rId35" Type="http://schemas.openxmlformats.org/officeDocument/2006/relationships/header" Target="header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2.xml"/><Relationship Id="rId38"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2.xml"/><Relationship Id="rId1" Type="http://schemas.microsoft.com/office/2011/relationships/chartStyle" Target="style2.xml"/></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3.xml"/><Relationship Id="rId1" Type="http://schemas.microsoft.com/office/2011/relationships/chartStyle" Target="style3.xml"/></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xlsx"/></Relationships>
</file>

<file path=word/charts/_rels/chart19.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5.xml"/><Relationship Id="rId1" Type="http://schemas.microsoft.com/office/2011/relationships/chartStyle" Target="style5.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6.xml"/><Relationship Id="rId1" Type="http://schemas.microsoft.com/office/2011/relationships/chartStyle" Target="style6.xml"/></Relationships>
</file>

<file path=word/charts/_rels/chart21.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7.xml"/><Relationship Id="rId1" Type="http://schemas.microsoft.com/office/2011/relationships/chartStyle" Target="style7.xml"/></Relationships>
</file>

<file path=word/charts/_rels/chart22.xml.rels><?xml version="1.0" encoding="UTF-8" standalone="yes"?>
<Relationships xmlns="http://schemas.openxmlformats.org/package/2006/relationships"><Relationship Id="rId3" Type="http://schemas.openxmlformats.org/officeDocument/2006/relationships/oleObject" Target="file:///\\Wipogvafs01\DAT1\OrgUPOV\Shared\Document\TC\TC58%20(2022)\draft_documents\tc_58_9%20reference%20materials\TWP%20analysis_update%202022.xlsx" TargetMode="External"/><Relationship Id="rId2" Type="http://schemas.microsoft.com/office/2011/relationships/chartColorStyle" Target="colors8.xml"/><Relationship Id="rId1" Type="http://schemas.microsoft.com/office/2011/relationships/chartStyle" Target="style8.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854707733356536"/>
          <c:y val="4.1900952284810555E-2"/>
          <c:w val="0.41202962544046634"/>
          <c:h val="0.95612002826569753"/>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5B76-4E57-9C51-FE7443D96E49}"/>
              </c:ext>
            </c:extLst>
          </c:dPt>
          <c:dPt>
            <c:idx val="1"/>
            <c:bubble3D val="0"/>
            <c:spPr>
              <a:solidFill>
                <a:schemeClr val="accent2"/>
              </a:solidFill>
              <a:ln>
                <a:noFill/>
              </a:ln>
              <a:effectLst/>
            </c:spPr>
            <c:extLst>
              <c:ext xmlns:c16="http://schemas.microsoft.com/office/drawing/2014/chart" uri="{C3380CC4-5D6E-409C-BE32-E72D297353CC}">
                <c16:uniqueId val="{00000003-5B76-4E57-9C51-FE7443D96E49}"/>
              </c:ext>
            </c:extLst>
          </c:dPt>
          <c:dLbls>
            <c:dLbl>
              <c:idx val="0"/>
              <c:layout/>
              <c:tx>
                <c:rich>
                  <a:bodyPr/>
                  <a:lstStyle/>
                  <a:p>
                    <a:r>
                      <a:rPr lang="en-US"/>
                      <a:t>Persönlich</a:t>
                    </a:r>
                    <a:r>
                      <a:rPr lang="en-US" baseline="0"/>
                      <a:t>
</a:t>
                    </a:r>
                    <a:fld id="{5949684E-DEE0-422D-A441-F2B4F22A175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5B76-4E57-9C51-FE7443D96E49}"/>
                </c:ext>
              </c:extLst>
            </c:dLbl>
            <c:dLbl>
              <c:idx val="1"/>
              <c:layout>
                <c:manualLayout>
                  <c:x val="0.1645949340931831"/>
                  <c:y val="-0.1336203478162351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Online per Videokonferenz</a:t>
                    </a:r>
                    <a:r>
                      <a:rPr lang="en-US" baseline="0"/>
                      <a:t>
</a:t>
                    </a:r>
                    <a:fld id="{25821B32-6118-4A11-83F7-E951835F27BC}"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5653775322283608"/>
                      <c:h val="0.20983213429256595"/>
                    </c:manualLayout>
                  </c15:layout>
                  <c15:dlblFieldTable/>
                  <c15:showDataLabelsRange val="0"/>
                </c:ext>
                <c:ext xmlns:c16="http://schemas.microsoft.com/office/drawing/2014/chart" uri="{C3380CC4-5D6E-409C-BE32-E72D297353CC}">
                  <c16:uniqueId val="{00000003-5B76-4E57-9C51-FE7443D96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44.9</c:v>
              </c:pt>
              <c:pt idx="1">
                <c:v>55.1</c:v>
              </c:pt>
            </c:numLit>
          </c:val>
          <c:extLst>
            <c:ext xmlns:c16="http://schemas.microsoft.com/office/drawing/2014/chart" uri="{C3380CC4-5D6E-409C-BE32-E72D297353CC}">
              <c16:uniqueId val="{00000004-5B76-4E57-9C51-FE7443D96E4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sz="1050"/>
              <a:t>Persönlich</a:t>
            </a:r>
          </a:p>
        </c:rich>
      </c:tx>
      <c:layout>
        <c:manualLayout>
          <c:xMode val="edge"/>
          <c:yMode val="edge"/>
          <c:x val="0.40767955476153717"/>
          <c:y val="0"/>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7E1E-4FB5-A079-A58091145D95}"/>
              </c:ext>
            </c:extLst>
          </c:dPt>
          <c:dPt>
            <c:idx val="1"/>
            <c:invertIfNegative val="1"/>
            <c:bubble3D val="0"/>
            <c:spPr>
              <a:solidFill>
                <a:srgbClr val="40A2C1"/>
              </a:solidFill>
            </c:spPr>
            <c:extLst>
              <c:ext xmlns:c16="http://schemas.microsoft.com/office/drawing/2014/chart" uri="{C3380CC4-5D6E-409C-BE32-E72D297353CC}">
                <c16:uniqueId val="{00000003-7E1E-4FB5-A079-A58091145D95}"/>
              </c:ext>
            </c:extLst>
          </c:dPt>
          <c:dPt>
            <c:idx val="2"/>
            <c:invertIfNegative val="1"/>
            <c:bubble3D val="0"/>
            <c:spPr>
              <a:solidFill>
                <a:srgbClr val="94C826"/>
              </a:solidFill>
            </c:spPr>
            <c:extLst>
              <c:ext xmlns:c16="http://schemas.microsoft.com/office/drawing/2014/chart" uri="{C3380CC4-5D6E-409C-BE32-E72D297353CC}">
                <c16:uniqueId val="{00000005-7E1E-4FB5-A079-A58091145D95}"/>
              </c:ext>
            </c:extLst>
          </c:dPt>
          <c:dPt>
            <c:idx val="3"/>
            <c:invertIfNegative val="1"/>
            <c:bubble3D val="0"/>
            <c:spPr>
              <a:solidFill>
                <a:srgbClr val="F5A417"/>
              </a:solidFill>
            </c:spPr>
            <c:extLst>
              <c:ext xmlns:c16="http://schemas.microsoft.com/office/drawing/2014/chart" uri="{C3380CC4-5D6E-409C-BE32-E72D297353CC}">
                <c16:uniqueId val="{00000007-7E1E-4FB5-A079-A58091145D95}"/>
              </c:ext>
            </c:extLst>
          </c:dPt>
          <c:dPt>
            <c:idx val="4"/>
            <c:invertIfNegative val="1"/>
            <c:bubble3D val="0"/>
            <c:spPr>
              <a:solidFill>
                <a:srgbClr val="F06485"/>
              </a:solidFill>
            </c:spPr>
            <c:extLst>
              <c:ext xmlns:c16="http://schemas.microsoft.com/office/drawing/2014/chart" uri="{C3380CC4-5D6E-409C-BE32-E72D297353CC}">
                <c16:uniqueId val="{00000009-7E1E-4FB5-A079-A58091145D95}"/>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71</c:v>
              </c:pt>
              <c:pt idx="1">
                <c:v>58.1</c:v>
              </c:pt>
              <c:pt idx="2">
                <c:v>54.8</c:v>
              </c:pt>
              <c:pt idx="3">
                <c:v>29</c:v>
              </c:pt>
              <c:pt idx="4">
                <c:v>16.100000000000001</c:v>
              </c:pt>
            </c:numLit>
          </c:val>
          <c:extLst>
            <c:ext xmlns:c16="http://schemas.microsoft.com/office/drawing/2014/chart" uri="{C3380CC4-5D6E-409C-BE32-E72D297353CC}">
              <c16:uniqueId val="{0000000A-7E1E-4FB5-A079-A58091145D95}"/>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de-de"/>
                  <a:t>%</a:t>
                </a:r>
              </a:p>
            </c:rich>
          </c:tx>
          <c:layout/>
          <c:overlay val="0"/>
        </c:title>
        <c:numFmt formatCode="General" sourceLinked="1"/>
        <c:majorTickMark val="in"/>
        <c:minorTickMark val="none"/>
        <c:tickLblPos val="nextTo"/>
        <c:spPr>
          <a:ln>
            <a:solidFill/>
          </a:ln>
        </c:spPr>
        <c:crossAx val="1"/>
        <c:crosses val="autoZero"/>
        <c:crossBetween val="between"/>
      </c:valAx>
    </c:plotArea>
    <c:legend>
      <c:legendPos val="b"/>
      <c:layout/>
      <c:overlay val="0"/>
      <c:txPr>
        <a:bodyPr/>
        <a:lstStyle/>
        <a:p>
          <a:pPr>
            <a:defRPr sz="900">
              <a:latin typeface="Arial" panose="020B0604020202020204" pitchFamily="34" charset="0"/>
              <a:cs typeface="Arial" panose="020B0604020202020204" pitchFamily="34" charset="0"/>
            </a:defRPr>
          </a:pPr>
          <a:endParaRPr lang="en-US"/>
        </a:p>
      </c:txPr>
    </c:legend>
    <c:plotVisOnly val="1"/>
    <c:dispBlanksAs val="zero"/>
    <c:showDLblsOverMax val="1"/>
  </c:chart>
  <c:spPr>
    <a:ln>
      <a:noFill/>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900"/>
            </a:pPr>
            <a:r>
              <a:rPr lang="de-de" sz="900"/>
              <a:t>Online</a:t>
            </a:r>
          </a:p>
        </c:rich>
      </c:tx>
      <c:layout>
        <c:manualLayout>
          <c:xMode val="edge"/>
          <c:yMode val="edge"/>
          <c:x val="0.43104148439778367"/>
          <c:y val="1.5290519877675841E-2"/>
        </c:manualLayout>
      </c:layout>
      <c:overlay val="1"/>
    </c:title>
    <c:autoTitleDeleted val="0"/>
    <c:plotArea>
      <c:layout/>
      <c:barChart>
        <c:barDir val="col"/>
        <c:grouping val="clustered"/>
        <c:varyColors val="0"/>
        <c:ser>
          <c:idx val="0"/>
          <c:order val="0"/>
          <c:invertIfNegative val="1"/>
          <c:dPt>
            <c:idx val="0"/>
            <c:invertIfNegative val="1"/>
            <c:bubble3D val="0"/>
            <c:spPr>
              <a:solidFill>
                <a:srgbClr val="7C608F"/>
              </a:solidFill>
            </c:spPr>
            <c:extLst>
              <c:ext xmlns:c16="http://schemas.microsoft.com/office/drawing/2014/chart" uri="{C3380CC4-5D6E-409C-BE32-E72D297353CC}">
                <c16:uniqueId val="{00000001-4E99-4D7D-B8D1-2C8E89CD2D7C}"/>
              </c:ext>
            </c:extLst>
          </c:dPt>
          <c:dPt>
            <c:idx val="1"/>
            <c:invertIfNegative val="1"/>
            <c:bubble3D val="0"/>
            <c:spPr>
              <a:solidFill>
                <a:srgbClr val="40A2C1"/>
              </a:solidFill>
            </c:spPr>
            <c:extLst>
              <c:ext xmlns:c16="http://schemas.microsoft.com/office/drawing/2014/chart" uri="{C3380CC4-5D6E-409C-BE32-E72D297353CC}">
                <c16:uniqueId val="{00000003-4E99-4D7D-B8D1-2C8E89CD2D7C}"/>
              </c:ext>
            </c:extLst>
          </c:dPt>
          <c:dPt>
            <c:idx val="2"/>
            <c:invertIfNegative val="1"/>
            <c:bubble3D val="0"/>
            <c:spPr>
              <a:solidFill>
                <a:srgbClr val="94C826"/>
              </a:solidFill>
            </c:spPr>
            <c:extLst>
              <c:ext xmlns:c16="http://schemas.microsoft.com/office/drawing/2014/chart" uri="{C3380CC4-5D6E-409C-BE32-E72D297353CC}">
                <c16:uniqueId val="{00000005-4E99-4D7D-B8D1-2C8E89CD2D7C}"/>
              </c:ext>
            </c:extLst>
          </c:dPt>
          <c:dPt>
            <c:idx val="3"/>
            <c:invertIfNegative val="1"/>
            <c:bubble3D val="0"/>
            <c:spPr>
              <a:solidFill>
                <a:srgbClr val="F5A417"/>
              </a:solidFill>
            </c:spPr>
            <c:extLst>
              <c:ext xmlns:c16="http://schemas.microsoft.com/office/drawing/2014/chart" uri="{C3380CC4-5D6E-409C-BE32-E72D297353CC}">
                <c16:uniqueId val="{00000007-4E99-4D7D-B8D1-2C8E89CD2D7C}"/>
              </c:ext>
            </c:extLst>
          </c:dPt>
          <c:dPt>
            <c:idx val="4"/>
            <c:invertIfNegative val="1"/>
            <c:bubble3D val="0"/>
            <c:spPr>
              <a:solidFill>
                <a:srgbClr val="F06485"/>
              </a:solidFill>
            </c:spPr>
            <c:extLst>
              <c:ext xmlns:c16="http://schemas.microsoft.com/office/drawing/2014/chart" uri="{C3380CC4-5D6E-409C-BE32-E72D297353CC}">
                <c16:uniqueId val="{00000009-4E99-4D7D-B8D1-2C8E89CD2D7C}"/>
              </c:ext>
            </c:extLst>
          </c:dPt>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66.7</c:v>
              </c:pt>
              <c:pt idx="1">
                <c:v>43.6</c:v>
              </c:pt>
              <c:pt idx="2">
                <c:v>20.5</c:v>
              </c:pt>
              <c:pt idx="3">
                <c:v>51.3</c:v>
              </c:pt>
              <c:pt idx="4">
                <c:v>10.3</c:v>
              </c:pt>
            </c:numLit>
          </c:val>
          <c:extLst>
            <c:ext xmlns:c16="http://schemas.microsoft.com/office/drawing/2014/chart" uri="{C3380CC4-5D6E-409C-BE32-E72D297353CC}">
              <c16:uniqueId val="{0000000A-4E99-4D7D-B8D1-2C8E89CD2D7C}"/>
            </c:ext>
          </c:extLst>
        </c:ser>
        <c:dLbls>
          <c:dLblPos val="outEnd"/>
          <c:showLegendKey val="0"/>
          <c:showVal val="1"/>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de-de"/>
                  <a:t>%</a:t>
                </a:r>
              </a:p>
            </c:rich>
          </c:tx>
          <c:layout/>
          <c:overlay val="0"/>
        </c:title>
        <c:numFmt formatCode="General" sourceLinked="1"/>
        <c:majorTickMark val="in"/>
        <c:minorTickMark val="none"/>
        <c:tickLblPos val="nextTo"/>
        <c:spPr>
          <a:ln>
            <a:solidFill/>
          </a:ln>
        </c:spPr>
        <c:crossAx val="1"/>
        <c:crosses val="autoZero"/>
        <c:crossBetween val="between"/>
      </c:valAx>
    </c:plotArea>
    <c:legend>
      <c:legendPos val="b"/>
      <c:layout/>
      <c:overlay val="0"/>
    </c:legend>
    <c:plotVisOnly val="1"/>
    <c:dispBlanksAs val="zero"/>
    <c:showDLblsOverMax val="1"/>
  </c:chart>
  <c:spPr>
    <a:ln>
      <a:noFill/>
    </a:ln>
  </c:spPr>
  <c:txPr>
    <a:bodyPr/>
    <a:lstStyle/>
    <a:p>
      <a:pPr>
        <a:defRPr sz="900">
          <a:latin typeface="Arial" panose="020B0604020202020204" pitchFamily="34" charset="0"/>
          <a:cs typeface="Arial" panose="020B0604020202020204" pitchFamily="34" charset="0"/>
        </a:defRPr>
      </a:pPr>
      <a:endParaRPr lang="en-US"/>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a:t>Online</a:t>
            </a:r>
          </a:p>
        </c:rich>
      </c:tx>
      <c:layout>
        <c:manualLayout>
          <c:xMode val="edge"/>
          <c:yMode val="edge"/>
          <c:x val="0.44461724442121076"/>
          <c:y val="0"/>
        </c:manualLayout>
      </c:layout>
      <c:overlay val="1"/>
    </c:title>
    <c:autoTitleDeleted val="0"/>
    <c:plotArea>
      <c:layout>
        <c:manualLayout>
          <c:layoutTarget val="inner"/>
          <c:xMode val="edge"/>
          <c:yMode val="edge"/>
          <c:x val="0.31915885853481346"/>
          <c:y val="0.10875913442474365"/>
          <c:w val="0.33618040791034098"/>
          <c:h val="0.8912408655752563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E7D7-427A-8249-9A7A4D767AD4}"/>
              </c:ext>
            </c:extLst>
          </c:dPt>
          <c:dPt>
            <c:idx val="1"/>
            <c:bubble3D val="0"/>
            <c:spPr>
              <a:solidFill>
                <a:schemeClr val="bg2">
                  <a:lumMod val="75000"/>
                </a:schemeClr>
              </a:solidFill>
            </c:spPr>
            <c:extLst>
              <c:ext xmlns:c16="http://schemas.microsoft.com/office/drawing/2014/chart" uri="{C3380CC4-5D6E-409C-BE32-E72D297353CC}">
                <c16:uniqueId val="{00000003-E7D7-427A-8249-9A7A4D767AD4}"/>
              </c:ext>
            </c:extLst>
          </c:dPt>
          <c:dPt>
            <c:idx val="2"/>
            <c:bubble3D val="0"/>
            <c:spPr>
              <a:solidFill>
                <a:schemeClr val="accent5"/>
              </a:solidFill>
            </c:spPr>
            <c:extLst>
              <c:ext xmlns:c16="http://schemas.microsoft.com/office/drawing/2014/chart" uri="{C3380CC4-5D6E-409C-BE32-E72D297353CC}">
                <c16:uniqueId val="{00000005-E7D7-427A-8249-9A7A4D767AD4}"/>
              </c:ext>
            </c:extLst>
          </c:dPt>
          <c:dPt>
            <c:idx val="3"/>
            <c:bubble3D val="0"/>
            <c:spPr>
              <a:solidFill>
                <a:srgbClr val="92D050"/>
              </a:solidFill>
            </c:spPr>
            <c:extLst>
              <c:ext xmlns:c16="http://schemas.microsoft.com/office/drawing/2014/chart" uri="{C3380CC4-5D6E-409C-BE32-E72D297353CC}">
                <c16:uniqueId val="{00000007-E7D7-427A-8249-9A7A4D767AD4}"/>
              </c:ext>
            </c:extLst>
          </c:dPt>
          <c:dLbls>
            <c:dLbl>
              <c:idx val="0"/>
              <c:layout>
                <c:manualLayout>
                  <c:x val="-0.2402413391272149"/>
                  <c:y val="0.12474279835390946"/>
                </c:manualLayout>
              </c:layout>
              <c:tx>
                <c:rich>
                  <a:bodyPr/>
                  <a:lstStyle/>
                  <a:p>
                    <a:r>
                      <a:rPr lang="en-US"/>
                      <a:t>Sehr unzufrieden</a:t>
                    </a:r>
                    <a:r>
                      <a:rPr lang="en-US" baseline="0"/>
                      <a:t>
</a:t>
                    </a:r>
                    <a:fld id="{3BD6F37B-FF5E-491A-A0C8-392A2DEC5AE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E7D7-427A-8249-9A7A4D767AD4}"/>
                </c:ext>
              </c:extLst>
            </c:dLbl>
            <c:dLbl>
              <c:idx val="1"/>
              <c:layout>
                <c:manualLayout>
                  <c:x val="0.10421036582045493"/>
                  <c:y val="9.9022633744855967E-2"/>
                </c:manualLayout>
              </c:layout>
              <c:showLegendKey val="0"/>
              <c:showVal val="0"/>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E7D7-427A-8249-9A7A4D767AD4}"/>
                </c:ext>
              </c:extLst>
            </c:dLbl>
            <c:dLbl>
              <c:idx val="2"/>
              <c:layout/>
              <c:tx>
                <c:rich>
                  <a:bodyPr/>
                  <a:lstStyle/>
                  <a:p>
                    <a:r>
                      <a:rPr lang="en-US"/>
                      <a:t>Zufrieden</a:t>
                    </a:r>
                    <a:r>
                      <a:rPr lang="en-US" baseline="0"/>
                      <a:t>
</a:t>
                    </a:r>
                    <a:fld id="{4E47F9A2-93EA-4AF8-B824-E16D7EBA0CD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E7D7-427A-8249-9A7A4D767AD4}"/>
                </c:ext>
              </c:extLst>
            </c:dLbl>
            <c:dLbl>
              <c:idx val="3"/>
              <c:layout/>
              <c:tx>
                <c:rich>
                  <a:bodyPr/>
                  <a:lstStyle/>
                  <a:p>
                    <a:r>
                      <a:rPr lang="en-US"/>
                      <a:t>Sehr zufrieden</a:t>
                    </a:r>
                    <a:r>
                      <a:rPr lang="en-US" baseline="0"/>
                      <a:t>
</a:t>
                    </a:r>
                    <a:fld id="{E0C326AE-7695-4070-B8A5-635F414C24E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7D7-427A-8249-9A7A4D767AD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4"/>
              <c:pt idx="0">
                <c:v>Very Dissatisfied </c:v>
              </c:pt>
              <c:pt idx="1">
                <c:v>Neutral </c:v>
              </c:pt>
              <c:pt idx="2">
                <c:v>Satisfied </c:v>
              </c:pt>
              <c:pt idx="3">
                <c:v>Very Satisfied </c:v>
              </c:pt>
            </c:strLit>
          </c:cat>
          <c:val>
            <c:numLit>
              <c:formatCode>General</c:formatCode>
              <c:ptCount val="4"/>
              <c:pt idx="0">
                <c:v>2.6</c:v>
              </c:pt>
              <c:pt idx="1">
                <c:v>2.6</c:v>
              </c:pt>
              <c:pt idx="2">
                <c:v>43.6</c:v>
              </c:pt>
              <c:pt idx="3">
                <c:v>51.3</c:v>
              </c:pt>
            </c:numLit>
          </c:val>
          <c:extLst>
            <c:ext xmlns:c16="http://schemas.microsoft.com/office/drawing/2014/chart" uri="{C3380CC4-5D6E-409C-BE32-E72D297353CC}">
              <c16:uniqueId val="{00000008-E7D7-427A-8249-9A7A4D767AD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a:t>Online</a:t>
            </a:r>
          </a:p>
        </c:rich>
      </c:tx>
      <c:layout>
        <c:manualLayout>
          <c:xMode val="edge"/>
          <c:yMode val="edge"/>
          <c:x val="0.45436562073669851"/>
          <c:y val="0"/>
        </c:manualLayout>
      </c:layout>
      <c:overlay val="1"/>
    </c:title>
    <c:autoTitleDeleted val="0"/>
    <c:plotArea>
      <c:layout>
        <c:manualLayout>
          <c:layoutTarget val="inner"/>
          <c:xMode val="edge"/>
          <c:yMode val="edge"/>
          <c:x val="0.32014552069122332"/>
          <c:y val="9.6387573439441071E-2"/>
          <c:w val="0.3464053095000233"/>
          <c:h val="0.9036124265605589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A3AB-459D-9BED-CF47B55BF4FE}"/>
              </c:ext>
            </c:extLst>
          </c:dPt>
          <c:dPt>
            <c:idx val="1"/>
            <c:bubble3D val="0"/>
            <c:spPr>
              <a:solidFill>
                <a:schemeClr val="accent5"/>
              </a:solidFill>
            </c:spPr>
            <c:extLst>
              <c:ext xmlns:c16="http://schemas.microsoft.com/office/drawing/2014/chart" uri="{C3380CC4-5D6E-409C-BE32-E72D297353CC}">
                <c16:uniqueId val="{00000003-A3AB-459D-9BED-CF47B55BF4FE}"/>
              </c:ext>
            </c:extLst>
          </c:dPt>
          <c:dPt>
            <c:idx val="2"/>
            <c:bubble3D val="0"/>
            <c:spPr>
              <a:solidFill>
                <a:srgbClr val="92D050"/>
              </a:solidFill>
            </c:spPr>
            <c:extLst>
              <c:ext xmlns:c16="http://schemas.microsoft.com/office/drawing/2014/chart" uri="{C3380CC4-5D6E-409C-BE32-E72D297353CC}">
                <c16:uniqueId val="{00000005-A3AB-459D-9BED-CF47B55BF4FE}"/>
              </c:ext>
            </c:extLst>
          </c:dPt>
          <c:dPt>
            <c:idx val="3"/>
            <c:bubble3D val="0"/>
            <c:spPr>
              <a:solidFill>
                <a:srgbClr val="BF91DB"/>
              </a:solidFill>
            </c:spPr>
            <c:extLst>
              <c:ext xmlns:c16="http://schemas.microsoft.com/office/drawing/2014/chart" uri="{C3380CC4-5D6E-409C-BE32-E72D297353CC}">
                <c16:uniqueId val="{00000007-A3AB-459D-9BED-CF47B55BF4FE}"/>
              </c:ext>
            </c:extLst>
          </c:dPt>
          <c:dPt>
            <c:idx val="4"/>
            <c:bubble3D val="0"/>
            <c:spPr>
              <a:solidFill>
                <a:srgbClr val="3C6DCD"/>
              </a:solidFill>
            </c:spPr>
            <c:extLst>
              <c:ext xmlns:c16="http://schemas.microsoft.com/office/drawing/2014/chart" uri="{C3380CC4-5D6E-409C-BE32-E72D297353CC}">
                <c16:uniqueId val="{00000009-A3AB-459D-9BED-CF47B55BF4FE}"/>
              </c:ext>
            </c:extLst>
          </c:dPt>
          <c:dLbls>
            <c:dLbl>
              <c:idx val="0"/>
              <c:layout>
                <c:manualLayout>
                  <c:x val="0.15033640917668376"/>
                  <c:y val="4.1920731707317076E-2"/>
                </c:manualLayout>
              </c:layout>
              <c:tx>
                <c:rich>
                  <a:bodyPr/>
                  <a:lstStyle/>
                  <a:p>
                    <a:r>
                      <a:rPr lang="en-US"/>
                      <a:t>sehr unzufrieden</a:t>
                    </a:r>
                    <a:r>
                      <a:rPr lang="en-US" baseline="0"/>
                      <a:t>
</a:t>
                    </a:r>
                    <a:fld id="{7B83AD78-F778-49CF-901D-86BEE6BCACF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3AB-459D-9BED-CF47B55BF4FE}"/>
                </c:ext>
              </c:extLst>
            </c:dLbl>
            <c:dLbl>
              <c:idx val="1"/>
              <c:layout/>
              <c:tx>
                <c:rich>
                  <a:bodyPr/>
                  <a:lstStyle/>
                  <a:p>
                    <a:r>
                      <a:rPr lang="en-US" sz="800" b="0" i="0" u="none" strike="noStrike" kern="1200" baseline="0">
                        <a:solidFill>
                          <a:sysClr val="windowText" lastClr="000000"/>
                        </a:solidFill>
                      </a:rPr>
                      <a:t>Zufrieden</a:t>
                    </a:r>
                    <a:r>
                      <a:rPr lang="en-US" baseline="0"/>
                      <a:t>
</a:t>
                    </a:r>
                    <a:fld id="{2BD3D64A-3C1D-4157-B86A-FA3CCBC733B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AB-459D-9BED-CF47B55BF4FE}"/>
                </c:ext>
              </c:extLst>
            </c:dLbl>
            <c:dLbl>
              <c:idx val="2"/>
              <c:layout/>
              <c:tx>
                <c:rich>
                  <a:bodyPr/>
                  <a:lstStyle/>
                  <a:p>
                    <a:r>
                      <a:rPr lang="en-US"/>
                      <a:t>sehr zufrieden</a:t>
                    </a:r>
                    <a:r>
                      <a:rPr lang="en-US" baseline="0"/>
                      <a:t>
</a:t>
                    </a:r>
                    <a:fld id="{96741A35-B394-4CF7-B1DD-47EC70CFF69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AB-459D-9BED-CF47B55BF4F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Very Dissatisfied </c:v>
              </c:pt>
              <c:pt idx="1">
                <c:v>Satisfied </c:v>
              </c:pt>
              <c:pt idx="2">
                <c:v>Very Satisfied </c:v>
              </c:pt>
            </c:strLit>
          </c:cat>
          <c:val>
            <c:numLit>
              <c:formatCode>General</c:formatCode>
              <c:ptCount val="3"/>
              <c:pt idx="0">
                <c:v>2.6</c:v>
              </c:pt>
              <c:pt idx="1">
                <c:v>38.5</c:v>
              </c:pt>
              <c:pt idx="2">
                <c:v>59</c:v>
              </c:pt>
            </c:numLit>
          </c:val>
          <c:extLst>
            <c:ext xmlns:c16="http://schemas.microsoft.com/office/drawing/2014/chart" uri="{C3380CC4-5D6E-409C-BE32-E72D297353CC}">
              <c16:uniqueId val="{0000000A-A3AB-459D-9BED-CF47B55BF4F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a:t>Online</a:t>
            </a:r>
          </a:p>
        </c:rich>
      </c:tx>
      <c:layout>
        <c:manualLayout>
          <c:xMode val="edge"/>
          <c:yMode val="edge"/>
          <c:x val="0.4681818181818182"/>
          <c:y val="0"/>
        </c:manualLayout>
      </c:layout>
      <c:overlay val="1"/>
    </c:title>
    <c:autoTitleDeleted val="0"/>
    <c:plotArea>
      <c:layout>
        <c:manualLayout>
          <c:layoutTarget val="inner"/>
          <c:xMode val="edge"/>
          <c:yMode val="edge"/>
          <c:x val="0.32117960359411896"/>
          <c:y val="8.9648063417748461E-2"/>
          <c:w val="0.36793806066720769"/>
          <c:h val="0.89249840391572677"/>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B6B-4789-9074-B3271B0DDAA4}"/>
              </c:ext>
            </c:extLst>
          </c:dPt>
          <c:dPt>
            <c:idx val="1"/>
            <c:bubble3D val="0"/>
            <c:spPr>
              <a:solidFill>
                <a:schemeClr val="accent4"/>
              </a:solidFill>
            </c:spPr>
            <c:extLst>
              <c:ext xmlns:c16="http://schemas.microsoft.com/office/drawing/2014/chart" uri="{C3380CC4-5D6E-409C-BE32-E72D297353CC}">
                <c16:uniqueId val="{00000003-7B6B-4789-9074-B3271B0DDAA4}"/>
              </c:ext>
            </c:extLst>
          </c:dPt>
          <c:dPt>
            <c:idx val="2"/>
            <c:bubble3D val="0"/>
            <c:spPr>
              <a:solidFill>
                <a:srgbClr val="F5A417"/>
              </a:solidFill>
            </c:spPr>
            <c:extLst>
              <c:ext xmlns:c16="http://schemas.microsoft.com/office/drawing/2014/chart" uri="{C3380CC4-5D6E-409C-BE32-E72D297353CC}">
                <c16:uniqueId val="{00000005-7B6B-4789-9074-B3271B0DDAA4}"/>
              </c:ext>
            </c:extLst>
          </c:dPt>
          <c:dPt>
            <c:idx val="3"/>
            <c:bubble3D val="0"/>
            <c:spPr>
              <a:solidFill>
                <a:schemeClr val="accent5"/>
              </a:solidFill>
            </c:spPr>
            <c:extLst>
              <c:ext xmlns:c16="http://schemas.microsoft.com/office/drawing/2014/chart" uri="{C3380CC4-5D6E-409C-BE32-E72D297353CC}">
                <c16:uniqueId val="{00000007-7B6B-4789-9074-B3271B0DDAA4}"/>
              </c:ext>
            </c:extLst>
          </c:dPt>
          <c:dPt>
            <c:idx val="4"/>
            <c:bubble3D val="0"/>
            <c:spPr>
              <a:solidFill>
                <a:srgbClr val="92D050"/>
              </a:solidFill>
            </c:spPr>
            <c:extLst>
              <c:ext xmlns:c16="http://schemas.microsoft.com/office/drawing/2014/chart" uri="{C3380CC4-5D6E-409C-BE32-E72D297353CC}">
                <c16:uniqueId val="{00000009-7B6B-4789-9074-B3271B0DDAA4}"/>
              </c:ext>
            </c:extLst>
          </c:dPt>
          <c:dLbls>
            <c:dLbl>
              <c:idx val="0"/>
              <c:layout>
                <c:manualLayout>
                  <c:x val="-0.19145307820240245"/>
                  <c:y val="6.2820512820512819E-2"/>
                </c:manualLayout>
              </c:layout>
              <c:tx>
                <c:rich>
                  <a:bodyPr/>
                  <a:lstStyle/>
                  <a:p>
                    <a:r>
                      <a:rPr lang="en-US"/>
                      <a:t>sehr unzufrieden</a:t>
                    </a:r>
                    <a:r>
                      <a:rPr lang="en-US" baseline="0"/>
                      <a:t>
</a:t>
                    </a:r>
                    <a:fld id="{517EA387-38A6-4130-AB03-5711A15CAFD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B6B-4789-9074-B3271B0DDAA4}"/>
                </c:ext>
              </c:extLst>
            </c:dLbl>
            <c:dLbl>
              <c:idx val="1"/>
              <c:layout>
                <c:manualLayout>
                  <c:x val="-4.8871604753612042E-3"/>
                  <c:y val="2.6923076923076925E-2"/>
                </c:manualLayout>
              </c:layout>
              <c:tx>
                <c:rich>
                  <a:bodyPr/>
                  <a:lstStyle/>
                  <a:p>
                    <a:r>
                      <a:rPr lang="en-US"/>
                      <a:t>unzufrieden</a:t>
                    </a:r>
                    <a:r>
                      <a:rPr lang="en-US" baseline="0"/>
                      <a:t>
</a:t>
                    </a:r>
                    <a:fld id="{BB2C975E-3727-4084-A668-FF3E4F63033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B6B-4789-9074-B3271B0DDAA4}"/>
                </c:ext>
              </c:extLst>
            </c:dLbl>
            <c:dLbl>
              <c:idx val="2"/>
              <c:layout/>
              <c:tx>
                <c:rich>
                  <a:bodyPr/>
                  <a:lstStyle/>
                  <a:p>
                    <a:r>
                      <a:rPr lang="en-US"/>
                      <a:t>weder zufrieden noch unzufrieden</a:t>
                    </a:r>
                    <a:r>
                      <a:rPr lang="en-US" baseline="0"/>
                      <a:t>
</a:t>
                    </a:r>
                    <a:fld id="{EA91E0E8-D8A2-4FA0-8A3C-652FEC6D640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B6B-4789-9074-B3271B0DDAA4}"/>
                </c:ext>
              </c:extLst>
            </c:dLbl>
            <c:dLbl>
              <c:idx val="3"/>
              <c:layout/>
              <c:tx>
                <c:rich>
                  <a:bodyPr/>
                  <a:lstStyle/>
                  <a:p>
                    <a:r>
                      <a:rPr lang="en-US" sz="800" b="0" i="0" u="none" strike="noStrike" kern="1200" baseline="0">
                        <a:solidFill>
                          <a:sysClr val="windowText" lastClr="000000"/>
                        </a:solidFill>
                      </a:rPr>
                      <a:t>Zufrieden</a:t>
                    </a:r>
                    <a:r>
                      <a:rPr lang="en-US" baseline="0"/>
                      <a:t>
</a:t>
                    </a:r>
                    <a:fld id="{D8A0AFD2-8D4A-4077-B543-F041D75D25A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7B6B-4789-9074-B3271B0DDAA4}"/>
                </c:ext>
              </c:extLst>
            </c:dLbl>
            <c:dLbl>
              <c:idx val="4"/>
              <c:layout/>
              <c:tx>
                <c:rich>
                  <a:bodyPr/>
                  <a:lstStyle/>
                  <a:p>
                    <a:r>
                      <a:rPr lang="en-US"/>
                      <a:t>sehr zufrieden</a:t>
                    </a:r>
                    <a:r>
                      <a:rPr lang="en-US" baseline="0"/>
                      <a:t>
</a:t>
                    </a:r>
                    <a:fld id="{48586CEC-FDBF-4614-8567-9F6DDB41F5A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B6B-4789-9074-B3271B0DDAA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5.0999999999999996</c:v>
              </c:pt>
              <c:pt idx="2">
                <c:v>20.5</c:v>
              </c:pt>
              <c:pt idx="3">
                <c:v>48.7</c:v>
              </c:pt>
              <c:pt idx="4">
                <c:v>23.1</c:v>
              </c:pt>
            </c:numLit>
          </c:val>
          <c:extLst>
            <c:ext xmlns:c16="http://schemas.microsoft.com/office/drawing/2014/chart" uri="{C3380CC4-5D6E-409C-BE32-E72D297353CC}">
              <c16:uniqueId val="{0000000A-7B6B-4789-9074-B3271B0DDAA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userShapes r:id="rId2"/>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a:t>Online</a:t>
            </a:r>
          </a:p>
        </c:rich>
      </c:tx>
      <c:layout>
        <c:manualLayout>
          <c:xMode val="edge"/>
          <c:yMode val="edge"/>
          <c:x val="0.45693315266486001"/>
          <c:y val="0"/>
        </c:manualLayout>
      </c:layout>
      <c:overlay val="1"/>
    </c:title>
    <c:autoTitleDeleted val="0"/>
    <c:plotArea>
      <c:layout>
        <c:manualLayout>
          <c:layoutTarget val="inner"/>
          <c:xMode val="edge"/>
          <c:yMode val="edge"/>
          <c:x val="0.34406052393857273"/>
          <c:y val="0.10025393937671148"/>
          <c:w val="0.33319285292590456"/>
          <c:h val="0.88771236627912475"/>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CB69-4653-B50E-5D1B553E5924}"/>
              </c:ext>
            </c:extLst>
          </c:dPt>
          <c:dPt>
            <c:idx val="1"/>
            <c:bubble3D val="0"/>
            <c:spPr>
              <a:solidFill>
                <a:srgbClr val="E08080"/>
              </a:solidFill>
            </c:spPr>
            <c:extLst>
              <c:ext xmlns:c16="http://schemas.microsoft.com/office/drawing/2014/chart" uri="{C3380CC4-5D6E-409C-BE32-E72D297353CC}">
                <c16:uniqueId val="{00000003-CB69-4653-B50E-5D1B553E5924}"/>
              </c:ext>
            </c:extLst>
          </c:dPt>
          <c:dPt>
            <c:idx val="2"/>
            <c:bubble3D val="0"/>
            <c:spPr>
              <a:solidFill>
                <a:schemeClr val="accent4"/>
              </a:solidFill>
            </c:spPr>
            <c:extLst>
              <c:ext xmlns:c16="http://schemas.microsoft.com/office/drawing/2014/chart" uri="{C3380CC4-5D6E-409C-BE32-E72D297353CC}">
                <c16:uniqueId val="{00000005-CB69-4653-B50E-5D1B553E5924}"/>
              </c:ext>
            </c:extLst>
          </c:dPt>
          <c:dPt>
            <c:idx val="3"/>
            <c:bubble3D val="0"/>
            <c:spPr>
              <a:solidFill>
                <a:schemeClr val="accent5"/>
              </a:solidFill>
            </c:spPr>
            <c:extLst>
              <c:ext xmlns:c16="http://schemas.microsoft.com/office/drawing/2014/chart" uri="{C3380CC4-5D6E-409C-BE32-E72D297353CC}">
                <c16:uniqueId val="{00000007-CB69-4653-B50E-5D1B553E5924}"/>
              </c:ext>
            </c:extLst>
          </c:dPt>
          <c:dPt>
            <c:idx val="4"/>
            <c:bubble3D val="0"/>
            <c:spPr>
              <a:solidFill>
                <a:srgbClr val="92D050"/>
              </a:solidFill>
            </c:spPr>
            <c:extLst>
              <c:ext xmlns:c16="http://schemas.microsoft.com/office/drawing/2014/chart" uri="{C3380CC4-5D6E-409C-BE32-E72D297353CC}">
                <c16:uniqueId val="{00000009-CB69-4653-B50E-5D1B553E5924}"/>
              </c:ext>
            </c:extLst>
          </c:dPt>
          <c:dLbls>
            <c:dLbl>
              <c:idx val="0"/>
              <c:layout>
                <c:manualLayout>
                  <c:x val="-7.44259863858482E-2"/>
                  <c:y val="0.13989169675090252"/>
                </c:manualLayout>
              </c:layout>
              <c:tx>
                <c:rich>
                  <a:bodyPr/>
                  <a:lstStyle/>
                  <a:p>
                    <a:pPr>
                      <a:defRPr sz="800"/>
                    </a:pPr>
                    <a:r>
                      <a:rPr lang="en-US"/>
                      <a:t>weiß nicht/entfällt</a:t>
                    </a:r>
                    <a:r>
                      <a:rPr lang="en-US" baseline="0"/>
                      <a:t>
</a:t>
                    </a:r>
                    <a:fld id="{DACBC0E6-46E1-49AF-A055-7CBEC24E622C}"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CB69-4653-B50E-5D1B553E5924}"/>
                </c:ext>
              </c:extLst>
            </c:dLbl>
            <c:dLbl>
              <c:idx val="1"/>
              <c:layout/>
              <c:tx>
                <c:rich>
                  <a:bodyPr/>
                  <a:lstStyle/>
                  <a:p>
                    <a:r>
                      <a:rPr lang="en-US"/>
                      <a:t>sehr unzufrieden</a:t>
                    </a:r>
                    <a:r>
                      <a:rPr lang="en-US" baseline="0"/>
                      <a:t>
</a:t>
                    </a:r>
                    <a:fld id="{E1BE2AE7-1F44-412E-9B6B-32B91A59752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CB69-4653-B50E-5D1B553E5924}"/>
                </c:ext>
              </c:extLst>
            </c:dLbl>
            <c:dLbl>
              <c:idx val="2"/>
              <c:layout/>
              <c:tx>
                <c:rich>
                  <a:bodyPr/>
                  <a:lstStyle/>
                  <a:p>
                    <a:r>
                      <a:rPr lang="en-US"/>
                      <a:t>unzufrieden</a:t>
                    </a:r>
                    <a:r>
                      <a:rPr lang="en-US" baseline="0"/>
                      <a:t>
</a:t>
                    </a:r>
                    <a:fld id="{9A9C19EB-E8A1-4DF8-A1D9-EDAF4D93078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CB69-4653-B50E-5D1B553E5924}"/>
                </c:ext>
              </c:extLst>
            </c:dLbl>
            <c:dLbl>
              <c:idx val="3"/>
              <c:layout/>
              <c:tx>
                <c:rich>
                  <a:bodyPr/>
                  <a:lstStyle/>
                  <a:p>
                    <a:r>
                      <a:rPr lang="en-US" sz="800" b="0" i="0" u="none" strike="noStrike" kern="1200" baseline="0">
                        <a:solidFill>
                          <a:sysClr val="windowText" lastClr="000000"/>
                        </a:solidFill>
                      </a:rPr>
                      <a:t>Zufrieden</a:t>
                    </a:r>
                    <a:r>
                      <a:rPr lang="en-US" baseline="0"/>
                      <a:t>
</a:t>
                    </a:r>
                    <a:fld id="{42B2D4D7-9BEB-4FAA-A287-A10E5B26540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CB69-4653-B50E-5D1B553E5924}"/>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15:layout/>
              </c:ext>
            </c:extLst>
          </c:dLbls>
          <c:cat>
            <c:strLit>
              <c:ptCount val="5"/>
              <c:pt idx="0">
                <c:v>Don’t know/Not applicable </c:v>
              </c:pt>
              <c:pt idx="1">
                <c:v>Very Dissatisfied </c:v>
              </c:pt>
              <c:pt idx="2">
                <c:v>Dissatisfied </c:v>
              </c:pt>
              <c:pt idx="3">
                <c:v>Satisfied </c:v>
              </c:pt>
              <c:pt idx="4">
                <c:v>Very Satisfied </c:v>
              </c:pt>
            </c:strLit>
          </c:cat>
          <c:val>
            <c:numLit>
              <c:formatCode>General</c:formatCode>
              <c:ptCount val="5"/>
              <c:pt idx="0">
                <c:v>10.5</c:v>
              </c:pt>
              <c:pt idx="1">
                <c:v>2.6</c:v>
              </c:pt>
              <c:pt idx="2">
                <c:v>2.6</c:v>
              </c:pt>
              <c:pt idx="3">
                <c:v>47.4</c:v>
              </c:pt>
              <c:pt idx="4">
                <c:v>36.799999999999997</c:v>
              </c:pt>
            </c:numLit>
          </c:val>
          <c:extLst>
            <c:ext xmlns:c16="http://schemas.microsoft.com/office/drawing/2014/chart" uri="{C3380CC4-5D6E-409C-BE32-E72D297353CC}">
              <c16:uniqueId val="{0000000A-CB69-4653-B50E-5D1B553E5924}"/>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de-de"/>
              <a:t>Online</a:t>
            </a:r>
          </a:p>
        </c:rich>
      </c:tx>
      <c:layout>
        <c:manualLayout>
          <c:xMode val="edge"/>
          <c:yMode val="edge"/>
          <c:x val="0.46360960144927538"/>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4835107582902752"/>
          <c:y val="9.5917596631356322E-2"/>
          <c:w val="0.34031879200638804"/>
          <c:h val="0.89731537604562028"/>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03E5-4135-9CFF-D75FAC03182A}"/>
              </c:ext>
            </c:extLst>
          </c:dPt>
          <c:dPt>
            <c:idx val="1"/>
            <c:bubble3D val="0"/>
            <c:spPr>
              <a:solidFill>
                <a:schemeClr val="accent2"/>
              </a:solidFill>
              <a:ln>
                <a:noFill/>
              </a:ln>
              <a:effectLst/>
            </c:spPr>
            <c:extLst>
              <c:ext xmlns:c16="http://schemas.microsoft.com/office/drawing/2014/chart" uri="{C3380CC4-5D6E-409C-BE32-E72D297353CC}">
                <c16:uniqueId val="{00000003-03E5-4135-9CFF-D75FAC03182A}"/>
              </c:ext>
            </c:extLst>
          </c:dPt>
          <c:dLbls>
            <c:dLbl>
              <c:idx val="0"/>
              <c:layout/>
              <c:tx>
                <c:rich>
                  <a:bodyPr/>
                  <a:lstStyle/>
                  <a:p>
                    <a:r>
                      <a:rPr lang="en-US"/>
                      <a:t>ja</a:t>
                    </a:r>
                    <a:r>
                      <a:rPr lang="en-US" baseline="0"/>
                      <a:t>
</a:t>
                    </a:r>
                    <a:fld id="{61D874FB-9DAB-4D78-AB89-237B03FE67D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03E5-4135-9CFF-D75FAC03182A}"/>
                </c:ext>
              </c:extLst>
            </c:dLbl>
            <c:dLbl>
              <c:idx val="1"/>
              <c:layout/>
              <c:tx>
                <c:rich>
                  <a:bodyPr/>
                  <a:lstStyle/>
                  <a:p>
                    <a:r>
                      <a:rPr lang="en-US"/>
                      <a:t>nein</a:t>
                    </a:r>
                    <a:r>
                      <a:rPr lang="en-US" baseline="0"/>
                      <a:t>
</a:t>
                    </a:r>
                    <a:fld id="{E8E979B0-C93A-4415-9885-3A642FD6D34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03E5-4135-9CFF-D75FAC03182A}"/>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2"/>
              <c:pt idx="0">
                <c:v>yes </c:v>
              </c:pt>
              <c:pt idx="1">
                <c:v>no </c:v>
              </c:pt>
            </c:strLit>
          </c:cat>
          <c:val>
            <c:numLit>
              <c:formatCode>General</c:formatCode>
              <c:ptCount val="2"/>
              <c:pt idx="0">
                <c:v>10.5</c:v>
              </c:pt>
              <c:pt idx="1">
                <c:v>89.5</c:v>
              </c:pt>
            </c:numLit>
          </c:val>
          <c:extLst>
            <c:ext xmlns:c16="http://schemas.microsoft.com/office/drawing/2014/chart" uri="{C3380CC4-5D6E-409C-BE32-E72D297353CC}">
              <c16:uniqueId val="{00000004-03E5-4135-9CFF-D75FAC03182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r>
              <a:rPr lang="de-de"/>
              <a:t>Online</a:t>
            </a:r>
          </a:p>
        </c:rich>
      </c:tx>
      <c:layout>
        <c:manualLayout>
          <c:xMode val="edge"/>
          <c:yMode val="edge"/>
          <c:x val="0.46490851235282621"/>
          <c:y val="0"/>
        </c:manualLayout>
      </c:layout>
      <c:overlay val="1"/>
      <c:spPr>
        <a:noFill/>
        <a:ln>
          <a:noFill/>
        </a:ln>
        <a:effectLst/>
      </c:spPr>
      <c:txPr>
        <a:bodyPr rot="0" spcFirstLastPara="1" vertOverflow="ellipsis" vert="horz" wrap="square" anchor="ctr" anchorCtr="1"/>
        <a:lstStyle/>
        <a:p>
          <a:pPr>
            <a:defRPr sz="1080" b="1" i="0" u="none" strike="noStrike" kern="1200" baseline="0">
              <a:solidFill>
                <a:schemeClr val="tx1"/>
              </a:solidFill>
              <a:latin typeface="+mn-lt"/>
              <a:ea typeface="+mn-ea"/>
              <a:cs typeface="+mn-cs"/>
            </a:defRPr>
          </a:pPr>
          <a:endParaRPr lang="en-US"/>
        </a:p>
      </c:txPr>
    </c:title>
    <c:autoTitleDeleted val="0"/>
    <c:plotArea>
      <c:layout>
        <c:manualLayout>
          <c:layoutTarget val="inner"/>
          <c:xMode val="edge"/>
          <c:yMode val="edge"/>
          <c:x val="0.33528327296496258"/>
          <c:y val="0.10224092024598008"/>
          <c:w val="0.33942664257432376"/>
          <c:h val="0.87705638780711992"/>
        </c:manualLayout>
      </c:layout>
      <c:pieChart>
        <c:varyColors val="1"/>
        <c:ser>
          <c:idx val="0"/>
          <c:order val="0"/>
          <c:dPt>
            <c:idx val="0"/>
            <c:bubble3D val="0"/>
            <c:spPr>
              <a:solidFill>
                <a:schemeClr val="accent1"/>
              </a:solidFill>
              <a:ln>
                <a:noFill/>
              </a:ln>
              <a:effectLst/>
            </c:spPr>
            <c:extLst>
              <c:ext xmlns:c16="http://schemas.microsoft.com/office/drawing/2014/chart" uri="{C3380CC4-5D6E-409C-BE32-E72D297353CC}">
                <c16:uniqueId val="{00000001-8278-4B89-9341-E2B820A40FD1}"/>
              </c:ext>
            </c:extLst>
          </c:dPt>
          <c:dPt>
            <c:idx val="1"/>
            <c:bubble3D val="0"/>
            <c:spPr>
              <a:solidFill>
                <a:schemeClr val="accent2"/>
              </a:solidFill>
              <a:ln>
                <a:noFill/>
              </a:ln>
              <a:effectLst/>
            </c:spPr>
            <c:extLst>
              <c:ext xmlns:c16="http://schemas.microsoft.com/office/drawing/2014/chart" uri="{C3380CC4-5D6E-409C-BE32-E72D297353CC}">
                <c16:uniqueId val="{00000003-8278-4B89-9341-E2B820A40FD1}"/>
              </c:ext>
            </c:extLst>
          </c:dPt>
          <c:dPt>
            <c:idx val="2"/>
            <c:bubble3D val="0"/>
            <c:spPr>
              <a:solidFill>
                <a:schemeClr val="accent3"/>
              </a:solidFill>
              <a:ln>
                <a:noFill/>
              </a:ln>
              <a:effectLst/>
            </c:spPr>
            <c:extLst>
              <c:ext xmlns:c16="http://schemas.microsoft.com/office/drawing/2014/chart" uri="{C3380CC4-5D6E-409C-BE32-E72D297353CC}">
                <c16:uniqueId val="{00000005-8278-4B89-9341-E2B820A40FD1}"/>
              </c:ext>
            </c:extLst>
          </c:dPt>
          <c:dPt>
            <c:idx val="3"/>
            <c:bubble3D val="0"/>
            <c:spPr>
              <a:solidFill>
                <a:schemeClr val="accent4"/>
              </a:solidFill>
              <a:ln>
                <a:noFill/>
              </a:ln>
              <a:effectLst/>
            </c:spPr>
            <c:extLst>
              <c:ext xmlns:c16="http://schemas.microsoft.com/office/drawing/2014/chart" uri="{C3380CC4-5D6E-409C-BE32-E72D297353CC}">
                <c16:uniqueId val="{00000007-8278-4B89-9341-E2B820A40FD1}"/>
              </c:ext>
            </c:extLst>
          </c:dPt>
          <c:dLbls>
            <c:dLbl>
              <c:idx val="0"/>
              <c:layout/>
              <c:tx>
                <c:rich>
                  <a:bodyPr/>
                  <a:lstStyle/>
                  <a:p>
                    <a:r>
                      <a:rPr lang="en-US"/>
                      <a:t>ja</a:t>
                    </a:r>
                    <a:r>
                      <a:rPr lang="en-US" baseline="0"/>
                      <a:t>
</a:t>
                    </a:r>
                    <a:fld id="{5FB5BF5C-4F8A-49AA-8499-0DC1413ACF8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8278-4B89-9341-E2B820A40FD1}"/>
                </c:ext>
              </c:extLst>
            </c:dLbl>
            <c:dLbl>
              <c:idx val="1"/>
              <c:layout/>
              <c:tx>
                <c:rich>
                  <a:bodyPr/>
                  <a:lstStyle/>
                  <a:p>
                    <a:r>
                      <a:rPr lang="en-US"/>
                      <a:t>vermutlich ja</a:t>
                    </a:r>
                    <a:r>
                      <a:rPr lang="en-US" baseline="0"/>
                      <a:t>
</a:t>
                    </a:r>
                    <a:fld id="{DCC81EB4-4C47-410B-8377-2187F8C294C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8278-4B89-9341-E2B820A40FD1}"/>
                </c:ext>
              </c:extLst>
            </c:dLbl>
            <c:dLbl>
              <c:idx val="2"/>
              <c:layout/>
              <c:tx>
                <c:rich>
                  <a:bodyPr/>
                  <a:lstStyle/>
                  <a:p>
                    <a:r>
                      <a:rPr lang="en-US"/>
                      <a:t>vermutlich nicht</a:t>
                    </a:r>
                    <a:r>
                      <a:rPr lang="en-US" baseline="0"/>
                      <a:t>
</a:t>
                    </a:r>
                    <a:fld id="{6D05C6E2-3B4C-4207-A3CF-9C6024B84C4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8278-4B89-9341-E2B820A40FD1}"/>
                </c:ext>
              </c:extLst>
            </c:dLbl>
            <c:dLbl>
              <c:idx val="3"/>
              <c:layout/>
              <c:tx>
                <c:rich>
                  <a:bodyPr/>
                  <a:lstStyle/>
                  <a:p>
                    <a:r>
                      <a:rPr lang="en-US"/>
                      <a:t>nein</a:t>
                    </a:r>
                    <a:r>
                      <a:rPr lang="en-US" baseline="0"/>
                      <a:t>
</a:t>
                    </a:r>
                    <a:fld id="{59033422-909C-4C00-92AF-13E36E63B4E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8278-4B89-9341-E2B820A40FD1}"/>
                </c:ext>
              </c:extLst>
            </c:dLbl>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yes </c:v>
              </c:pt>
              <c:pt idx="1">
                <c:v>probably yes </c:v>
              </c:pt>
              <c:pt idx="2">
                <c:v>probably not </c:v>
              </c:pt>
              <c:pt idx="3">
                <c:v>no </c:v>
              </c:pt>
            </c:strLit>
          </c:cat>
          <c:val>
            <c:numLit>
              <c:formatCode>General</c:formatCode>
              <c:ptCount val="4"/>
              <c:pt idx="0">
                <c:v>28.9</c:v>
              </c:pt>
              <c:pt idx="1">
                <c:v>44.7</c:v>
              </c:pt>
              <c:pt idx="2">
                <c:v>23.7</c:v>
              </c:pt>
              <c:pt idx="3">
                <c:v>2.6</c:v>
              </c:pt>
            </c:numLit>
          </c:val>
          <c:extLst>
            <c:ext xmlns:c16="http://schemas.microsoft.com/office/drawing/2014/chart" uri="{C3380CC4-5D6E-409C-BE32-E72D297353CC}">
              <c16:uniqueId val="{00000008-8278-4B89-9341-E2B820A40FD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sz="900"/>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Zahl der an den TWP-Sitzungen teilnehmenden Einzelpersonen</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Sheet1!$C$3</c:f>
              <c:strCache>
                <c:ptCount val="1"/>
                <c:pt idx="0">
                  <c:v>TWA</c:v>
                </c:pt>
              </c:strCache>
            </c:strRef>
          </c:tx>
          <c:spPr>
            <a:solidFill>
              <a:schemeClr val="accent4">
                <a:lumMod val="60000"/>
                <a:lumOff val="40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Sheet1!$C$4:$C$11</c:f>
              <c:numCache>
                <c:formatCode>General</c:formatCode>
                <c:ptCount val="8"/>
                <c:pt idx="0">
                  <c:v>56</c:v>
                </c:pt>
                <c:pt idx="1">
                  <c:v>68</c:v>
                </c:pt>
                <c:pt idx="2">
                  <c:v>54</c:v>
                </c:pt>
                <c:pt idx="3">
                  <c:v>64</c:v>
                </c:pt>
                <c:pt idx="4">
                  <c:v>42</c:v>
                </c:pt>
                <c:pt idx="5">
                  <c:v>96</c:v>
                </c:pt>
                <c:pt idx="6">
                  <c:v>142</c:v>
                </c:pt>
                <c:pt idx="7">
                  <c:v>127</c:v>
                </c:pt>
              </c:numCache>
            </c:numRef>
          </c:val>
          <c:extLst>
            <c:ext xmlns:c16="http://schemas.microsoft.com/office/drawing/2014/chart" uri="{C3380CC4-5D6E-409C-BE32-E72D297353CC}">
              <c16:uniqueId val="{00000000-2CBA-414C-8DD7-AA1E5F87332A}"/>
            </c:ext>
          </c:extLst>
        </c:ser>
        <c:ser>
          <c:idx val="1"/>
          <c:order val="1"/>
          <c:tx>
            <c:strRef>
              <c:f>Sheet1!$D$3</c:f>
              <c:strCache>
                <c:ptCount val="1"/>
                <c:pt idx="0">
                  <c:v>TWV</c:v>
                </c:pt>
              </c:strCache>
            </c:strRef>
          </c:tx>
          <c:spPr>
            <a:solidFill>
              <a:srgbClr val="6699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Sheet1!$D$4:$D$11</c:f>
              <c:numCache>
                <c:formatCode>General</c:formatCode>
                <c:ptCount val="8"/>
                <c:pt idx="0">
                  <c:v>62</c:v>
                </c:pt>
                <c:pt idx="1">
                  <c:v>45</c:v>
                </c:pt>
                <c:pt idx="2">
                  <c:v>58</c:v>
                </c:pt>
                <c:pt idx="3">
                  <c:v>46</c:v>
                </c:pt>
                <c:pt idx="4">
                  <c:v>58</c:v>
                </c:pt>
                <c:pt idx="5">
                  <c:v>81</c:v>
                </c:pt>
                <c:pt idx="6">
                  <c:v>100</c:v>
                </c:pt>
                <c:pt idx="7">
                  <c:v>97</c:v>
                </c:pt>
              </c:numCache>
            </c:numRef>
          </c:val>
          <c:extLst>
            <c:ext xmlns:c16="http://schemas.microsoft.com/office/drawing/2014/chart" uri="{C3380CC4-5D6E-409C-BE32-E72D297353CC}">
              <c16:uniqueId val="{00000001-2CBA-414C-8DD7-AA1E5F87332A}"/>
            </c:ext>
          </c:extLst>
        </c:ser>
        <c:ser>
          <c:idx val="2"/>
          <c:order val="2"/>
          <c:tx>
            <c:strRef>
              <c:f>Sheet1!$E$3</c:f>
              <c:strCache>
                <c:ptCount val="1"/>
                <c:pt idx="0">
                  <c:v>TWF</c:v>
                </c:pt>
              </c:strCache>
            </c:strRef>
          </c:tx>
          <c:spPr>
            <a:solidFill>
              <a:srgbClr val="C0000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Sheet1!$E$4:$E$11</c:f>
              <c:numCache>
                <c:formatCode>General</c:formatCode>
                <c:ptCount val="8"/>
                <c:pt idx="0">
                  <c:v>44</c:v>
                </c:pt>
                <c:pt idx="1">
                  <c:v>49</c:v>
                </c:pt>
                <c:pt idx="2">
                  <c:v>36</c:v>
                </c:pt>
                <c:pt idx="3">
                  <c:v>40</c:v>
                </c:pt>
                <c:pt idx="4">
                  <c:v>60</c:v>
                </c:pt>
                <c:pt idx="5">
                  <c:v>101</c:v>
                </c:pt>
                <c:pt idx="6">
                  <c:v>109</c:v>
                </c:pt>
                <c:pt idx="7">
                  <c:v>96</c:v>
                </c:pt>
              </c:numCache>
            </c:numRef>
          </c:val>
          <c:extLst>
            <c:ext xmlns:c16="http://schemas.microsoft.com/office/drawing/2014/chart" uri="{C3380CC4-5D6E-409C-BE32-E72D297353CC}">
              <c16:uniqueId val="{00000002-2CBA-414C-8DD7-AA1E5F87332A}"/>
            </c:ext>
          </c:extLst>
        </c:ser>
        <c:ser>
          <c:idx val="3"/>
          <c:order val="3"/>
          <c:tx>
            <c:strRef>
              <c:f>Sheet1!$F$3</c:f>
              <c:strCache>
                <c:ptCount val="1"/>
                <c:pt idx="0">
                  <c:v>TWO</c:v>
                </c:pt>
              </c:strCache>
            </c:strRef>
          </c:tx>
          <c:spPr>
            <a:solidFill>
              <a:srgbClr val="6699FF"/>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Sheet1!$F$4:$F$11</c:f>
              <c:numCache>
                <c:formatCode>General</c:formatCode>
                <c:ptCount val="8"/>
                <c:pt idx="0">
                  <c:v>63</c:v>
                </c:pt>
                <c:pt idx="1">
                  <c:v>53</c:v>
                </c:pt>
                <c:pt idx="2">
                  <c:v>30</c:v>
                </c:pt>
                <c:pt idx="3">
                  <c:v>0</c:v>
                </c:pt>
                <c:pt idx="4">
                  <c:v>28</c:v>
                </c:pt>
                <c:pt idx="5">
                  <c:v>59</c:v>
                </c:pt>
                <c:pt idx="6">
                  <c:v>96</c:v>
                </c:pt>
                <c:pt idx="7">
                  <c:v>82</c:v>
                </c:pt>
              </c:numCache>
            </c:numRef>
          </c:val>
          <c:extLst>
            <c:ext xmlns:c16="http://schemas.microsoft.com/office/drawing/2014/chart" uri="{C3380CC4-5D6E-409C-BE32-E72D297353CC}">
              <c16:uniqueId val="{00000003-2CBA-414C-8DD7-AA1E5F87332A}"/>
            </c:ext>
          </c:extLst>
        </c:ser>
        <c:ser>
          <c:idx val="4"/>
          <c:order val="4"/>
          <c:tx>
            <c:strRef>
              <c:f>Sheet1!$G$3</c:f>
              <c:strCache>
                <c:ptCount val="1"/>
                <c:pt idx="0">
                  <c:v>TWC</c:v>
                </c:pt>
              </c:strCache>
            </c:strRef>
          </c:tx>
          <c:spPr>
            <a:solidFill>
              <a:schemeClr val="bg1">
                <a:lumMod val="85000"/>
              </a:schemeClr>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Sheet1!$G$4:$G$11</c:f>
              <c:numCache>
                <c:formatCode>General</c:formatCode>
                <c:ptCount val="8"/>
                <c:pt idx="0">
                  <c:v>18</c:v>
                </c:pt>
                <c:pt idx="1">
                  <c:v>34</c:v>
                </c:pt>
                <c:pt idx="2">
                  <c:v>31</c:v>
                </c:pt>
                <c:pt idx="3">
                  <c:v>28</c:v>
                </c:pt>
                <c:pt idx="4">
                  <c:v>44</c:v>
                </c:pt>
                <c:pt idx="5">
                  <c:v>44</c:v>
                </c:pt>
                <c:pt idx="6">
                  <c:v>54</c:v>
                </c:pt>
              </c:numCache>
            </c:numRef>
          </c:val>
          <c:extLst>
            <c:ext xmlns:c16="http://schemas.microsoft.com/office/drawing/2014/chart" uri="{C3380CC4-5D6E-409C-BE32-E72D297353CC}">
              <c16:uniqueId val="{00000004-2CBA-414C-8DD7-AA1E5F87332A}"/>
            </c:ext>
          </c:extLst>
        </c:ser>
        <c:ser>
          <c:idx val="5"/>
          <c:order val="5"/>
          <c:tx>
            <c:strRef>
              <c:f>Sheet1!$H$3</c:f>
              <c:strCache>
                <c:ptCount val="1"/>
                <c:pt idx="0">
                  <c:v>BMT</c:v>
                </c:pt>
              </c:strCache>
            </c:strRef>
          </c:tx>
          <c:spPr>
            <a:solidFill>
              <a:srgbClr val="7030A0"/>
            </a:solidFill>
            <a:ln>
              <a:solidFill>
                <a:schemeClr val="tx1"/>
              </a:solidFill>
            </a:ln>
            <a:effectLst/>
          </c:spPr>
          <c:invertIfNegative val="0"/>
          <c:cat>
            <c:numRef>
              <c:f>Sheet1!$B$4:$B$11</c:f>
              <c:numCache>
                <c:formatCode>General</c:formatCode>
                <c:ptCount val="8"/>
                <c:pt idx="0">
                  <c:v>2015</c:v>
                </c:pt>
                <c:pt idx="1">
                  <c:v>2016</c:v>
                </c:pt>
                <c:pt idx="2">
                  <c:v>2017</c:v>
                </c:pt>
                <c:pt idx="3">
                  <c:v>2018</c:v>
                </c:pt>
                <c:pt idx="4">
                  <c:v>2019</c:v>
                </c:pt>
                <c:pt idx="5">
                  <c:v>2020</c:v>
                </c:pt>
                <c:pt idx="6">
                  <c:v>2021</c:v>
                </c:pt>
                <c:pt idx="7">
                  <c:v>2022</c:v>
                </c:pt>
              </c:numCache>
            </c:numRef>
          </c:cat>
          <c:val>
            <c:numRef>
              <c:f>Sheet1!$H$4:$H$11</c:f>
              <c:numCache>
                <c:formatCode>General</c:formatCode>
                <c:ptCount val="8"/>
                <c:pt idx="0">
                  <c:v>0</c:v>
                </c:pt>
                <c:pt idx="1">
                  <c:v>107</c:v>
                </c:pt>
                <c:pt idx="2">
                  <c:v>49</c:v>
                </c:pt>
                <c:pt idx="3">
                  <c:v>55</c:v>
                </c:pt>
                <c:pt idx="4">
                  <c:v>65</c:v>
                </c:pt>
                <c:pt idx="5">
                  <c:v>119</c:v>
                </c:pt>
                <c:pt idx="6">
                  <c:v>116</c:v>
                </c:pt>
              </c:numCache>
            </c:numRef>
          </c:val>
          <c:extLst>
            <c:ext xmlns:c16="http://schemas.microsoft.com/office/drawing/2014/chart" uri="{C3380CC4-5D6E-409C-BE32-E72D297353CC}">
              <c16:uniqueId val="{00000005-2CBA-414C-8DD7-AA1E5F87332A}"/>
            </c:ext>
          </c:extLst>
        </c:ser>
        <c:dLbls>
          <c:showLegendKey val="0"/>
          <c:showVal val="0"/>
          <c:showCatName val="0"/>
          <c:showSerName val="0"/>
          <c:showPercent val="0"/>
          <c:showBubbleSize val="0"/>
        </c:dLbls>
        <c:gapWidth val="150"/>
        <c:overlap val="100"/>
        <c:axId val="830574416"/>
        <c:axId val="830581904"/>
      </c:barChart>
      <c:catAx>
        <c:axId val="83057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81904"/>
        <c:crosses val="autoZero"/>
        <c:auto val="1"/>
        <c:lblAlgn val="ctr"/>
        <c:lblOffset val="100"/>
        <c:noMultiLvlLbl val="0"/>
      </c:catAx>
      <c:valAx>
        <c:axId val="83058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744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TWA-Teilnehmer (UPOV-Mitglieder)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Sheet1!$C$14</c:f>
              <c:strCache>
                <c:ptCount val="1"/>
                <c:pt idx="0">
                  <c:v>TWA</c:v>
                </c:pt>
              </c:strCache>
            </c:strRef>
          </c:tx>
          <c:spPr>
            <a:solidFill>
              <a:schemeClr val="accent4">
                <a:lumMod val="60000"/>
                <a:lumOff val="40000"/>
              </a:schemeClr>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Sheet1!$C$15:$C$22</c:f>
              <c:numCache>
                <c:formatCode>General</c:formatCode>
                <c:ptCount val="8"/>
                <c:pt idx="0">
                  <c:v>17</c:v>
                </c:pt>
                <c:pt idx="1">
                  <c:v>19</c:v>
                </c:pt>
                <c:pt idx="2">
                  <c:v>28</c:v>
                </c:pt>
                <c:pt idx="3">
                  <c:v>23</c:v>
                </c:pt>
                <c:pt idx="4">
                  <c:v>20</c:v>
                </c:pt>
                <c:pt idx="5">
                  <c:v>28</c:v>
                </c:pt>
                <c:pt idx="6">
                  <c:v>35</c:v>
                </c:pt>
                <c:pt idx="7">
                  <c:v>32</c:v>
                </c:pt>
              </c:numCache>
            </c:numRef>
          </c:val>
          <c:extLst>
            <c:ext xmlns:c16="http://schemas.microsoft.com/office/drawing/2014/chart" uri="{C3380CC4-5D6E-409C-BE32-E72D297353CC}">
              <c16:uniqueId val="{00000000-1CCC-4E46-A9F1-E7026A079108}"/>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de-de" sz="1000"/>
              <a:t>Persönlich</a:t>
            </a:r>
          </a:p>
        </c:rich>
      </c:tx>
      <c:layout>
        <c:manualLayout>
          <c:xMode val="edge"/>
          <c:yMode val="edge"/>
          <c:x val="0.40157956861537553"/>
          <c:y val="2.1860029734045495E-3"/>
        </c:manualLayout>
      </c:layout>
      <c:overlay val="1"/>
    </c:title>
    <c:autoTitleDeleted val="0"/>
    <c:plotArea>
      <c:layout>
        <c:manualLayout>
          <c:layoutTarget val="inner"/>
          <c:xMode val="edge"/>
          <c:yMode val="edge"/>
          <c:x val="0.16568901303538178"/>
          <c:y val="9.1485412149568276E-2"/>
          <c:w val="0.70248940600302057"/>
          <c:h val="0.8793398858359488"/>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7DFF-4035-A22F-C9C5B97EE357}"/>
              </c:ext>
            </c:extLst>
          </c:dPt>
          <c:dPt>
            <c:idx val="1"/>
            <c:bubble3D val="0"/>
            <c:spPr>
              <a:solidFill>
                <a:srgbClr val="94C826"/>
              </a:solidFill>
            </c:spPr>
            <c:extLst>
              <c:ext xmlns:c16="http://schemas.microsoft.com/office/drawing/2014/chart" uri="{C3380CC4-5D6E-409C-BE32-E72D297353CC}">
                <c16:uniqueId val="{00000003-7DFF-4035-A22F-C9C5B97EE357}"/>
              </c:ext>
            </c:extLst>
          </c:dPt>
          <c:dPt>
            <c:idx val="2"/>
            <c:bubble3D val="0"/>
            <c:spPr>
              <a:solidFill>
                <a:srgbClr val="F5A417"/>
              </a:solidFill>
            </c:spPr>
            <c:extLst>
              <c:ext xmlns:c16="http://schemas.microsoft.com/office/drawing/2014/chart" uri="{C3380CC4-5D6E-409C-BE32-E72D297353CC}">
                <c16:uniqueId val="{00000005-7DFF-4035-A22F-C9C5B97EE357}"/>
              </c:ext>
            </c:extLst>
          </c:dPt>
          <c:dPt>
            <c:idx val="3"/>
            <c:bubble3D val="0"/>
            <c:spPr>
              <a:solidFill>
                <a:srgbClr val="F06485"/>
              </a:solidFill>
            </c:spPr>
            <c:extLst>
              <c:ext xmlns:c16="http://schemas.microsoft.com/office/drawing/2014/chart" uri="{C3380CC4-5D6E-409C-BE32-E72D297353CC}">
                <c16:uniqueId val="{00000007-7DFF-4035-A22F-C9C5B97EE357}"/>
              </c:ext>
            </c:extLst>
          </c:dPt>
          <c:dPt>
            <c:idx val="4"/>
            <c:bubble3D val="0"/>
            <c:spPr>
              <a:solidFill>
                <a:srgbClr val="BF91DB"/>
              </a:solidFill>
            </c:spPr>
            <c:extLst>
              <c:ext xmlns:c16="http://schemas.microsoft.com/office/drawing/2014/chart" uri="{C3380CC4-5D6E-409C-BE32-E72D297353CC}">
                <c16:uniqueId val="{00000009-7DFF-4035-A22F-C9C5B97EE357}"/>
              </c:ext>
            </c:extLst>
          </c:dPt>
          <c:dLbls>
            <c:dLbl>
              <c:idx val="0"/>
              <c:layout/>
              <c:tx>
                <c:rich>
                  <a:bodyPr/>
                  <a:lstStyle/>
                  <a:p>
                    <a:r>
                      <a:rPr lang="en-US"/>
                      <a:t>Zufrieden</a:t>
                    </a:r>
                    <a:r>
                      <a:rPr lang="en-US" baseline="0"/>
                      <a:t>
</a:t>
                    </a:r>
                    <a:fld id="{8B6C6087-5F9E-4906-AFFF-AF425C3B008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DFF-4035-A22F-C9C5B97EE357}"/>
                </c:ext>
              </c:extLst>
            </c:dLbl>
            <c:dLbl>
              <c:idx val="1"/>
              <c:layout/>
              <c:tx>
                <c:rich>
                  <a:bodyPr/>
                  <a:lstStyle/>
                  <a:p>
                    <a:r>
                      <a:rPr lang="en-US"/>
                      <a:t>sehr zufrieden</a:t>
                    </a:r>
                    <a:r>
                      <a:rPr lang="en-US" baseline="0"/>
                      <a:t>
</a:t>
                    </a:r>
                    <a:fld id="{32FA1E7F-40D8-48C9-BA70-E16602F13F2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DFF-4035-A22F-C9C5B97EE357}"/>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22.6</c:v>
              </c:pt>
              <c:pt idx="1">
                <c:v>77.400000000000006</c:v>
              </c:pt>
            </c:numLit>
          </c:val>
          <c:extLst>
            <c:ext xmlns:c16="http://schemas.microsoft.com/office/drawing/2014/chart" uri="{C3380CC4-5D6E-409C-BE32-E72D297353CC}">
              <c16:uniqueId val="{0000000A-7DFF-4035-A22F-C9C5B97EE357}"/>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TWF-Teilnehmer (UPOV-Mitglieder)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Sheet1!$E$14</c:f>
              <c:strCache>
                <c:ptCount val="1"/>
                <c:pt idx="0">
                  <c:v>TWF</c:v>
                </c:pt>
              </c:strCache>
            </c:strRef>
          </c:tx>
          <c:spPr>
            <a:solidFill>
              <a:srgbClr val="C000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Sheet1!$E$15:$E$22</c:f>
              <c:numCache>
                <c:formatCode>General</c:formatCode>
                <c:ptCount val="8"/>
                <c:pt idx="0">
                  <c:v>16</c:v>
                </c:pt>
                <c:pt idx="1">
                  <c:v>23</c:v>
                </c:pt>
                <c:pt idx="2">
                  <c:v>19</c:v>
                </c:pt>
                <c:pt idx="3">
                  <c:v>18</c:v>
                </c:pt>
                <c:pt idx="4">
                  <c:v>19</c:v>
                </c:pt>
                <c:pt idx="5">
                  <c:v>26</c:v>
                </c:pt>
                <c:pt idx="6">
                  <c:v>29</c:v>
                </c:pt>
                <c:pt idx="7">
                  <c:v>27</c:v>
                </c:pt>
              </c:numCache>
            </c:numRef>
          </c:val>
          <c:extLst>
            <c:ext xmlns:c16="http://schemas.microsoft.com/office/drawing/2014/chart" uri="{C3380CC4-5D6E-409C-BE32-E72D297353CC}">
              <c16:uniqueId val="{00000000-7D77-4656-BFE5-243674DC9726}"/>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TWO-Teilnehmer (UPOV-Mitglieder)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Sheet1!$F$14</c:f>
              <c:strCache>
                <c:ptCount val="1"/>
                <c:pt idx="0">
                  <c:v>TWO</c:v>
                </c:pt>
              </c:strCache>
            </c:strRef>
          </c:tx>
          <c:spPr>
            <a:solidFill>
              <a:schemeClr val="accent1"/>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Sheet1!$F$15:$F$22</c:f>
              <c:numCache>
                <c:formatCode>General</c:formatCode>
                <c:ptCount val="8"/>
                <c:pt idx="0">
                  <c:v>16</c:v>
                </c:pt>
                <c:pt idx="1">
                  <c:v>14</c:v>
                </c:pt>
                <c:pt idx="2">
                  <c:v>14</c:v>
                </c:pt>
                <c:pt idx="3">
                  <c:v>0</c:v>
                </c:pt>
                <c:pt idx="4">
                  <c:v>12</c:v>
                </c:pt>
                <c:pt idx="5">
                  <c:v>20</c:v>
                </c:pt>
                <c:pt idx="6">
                  <c:v>25</c:v>
                </c:pt>
                <c:pt idx="7">
                  <c:v>28</c:v>
                </c:pt>
              </c:numCache>
            </c:numRef>
          </c:val>
          <c:extLst>
            <c:ext xmlns:c16="http://schemas.microsoft.com/office/drawing/2014/chart" uri="{C3380CC4-5D6E-409C-BE32-E72D297353CC}">
              <c16:uniqueId val="{00000000-1852-4B15-BF0F-C3C1B71B9F77}"/>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sz="1100"/>
              <a:t>Zahl der TWV-Teilnehmer (UPOV-Mitglieder)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c:f>
              <c:strCache>
                <c:ptCount val="1"/>
                <c:pt idx="0">
                  <c:v>TWV</c:v>
                </c:pt>
              </c:strCache>
            </c:strRef>
          </c:tx>
          <c:spPr>
            <a:solidFill>
              <a:srgbClr val="669900"/>
            </a:solidFill>
            <a:ln>
              <a:noFill/>
            </a:ln>
            <a:effectLst/>
          </c:spPr>
          <c:invertIfNegative val="0"/>
          <c:cat>
            <c:numRef>
              <c:f>Sheet1!$B$15:$B$22</c:f>
              <c:numCache>
                <c:formatCode>General</c:formatCode>
                <c:ptCount val="8"/>
                <c:pt idx="0">
                  <c:v>2015</c:v>
                </c:pt>
                <c:pt idx="1">
                  <c:v>2016</c:v>
                </c:pt>
                <c:pt idx="2">
                  <c:v>2017</c:v>
                </c:pt>
                <c:pt idx="3">
                  <c:v>2018</c:v>
                </c:pt>
                <c:pt idx="4">
                  <c:v>2019</c:v>
                </c:pt>
                <c:pt idx="5">
                  <c:v>2020</c:v>
                </c:pt>
                <c:pt idx="6">
                  <c:v>2021</c:v>
                </c:pt>
                <c:pt idx="7">
                  <c:v>2022</c:v>
                </c:pt>
              </c:numCache>
            </c:numRef>
          </c:cat>
          <c:val>
            <c:numRef>
              <c:f>Sheet1!$D$15:$D$22</c:f>
              <c:numCache>
                <c:formatCode>General</c:formatCode>
                <c:ptCount val="8"/>
                <c:pt idx="0">
                  <c:v>20</c:v>
                </c:pt>
                <c:pt idx="1">
                  <c:v>15</c:v>
                </c:pt>
                <c:pt idx="2">
                  <c:v>18</c:v>
                </c:pt>
                <c:pt idx="3">
                  <c:v>15</c:v>
                </c:pt>
                <c:pt idx="4">
                  <c:v>15</c:v>
                </c:pt>
                <c:pt idx="5">
                  <c:v>27</c:v>
                </c:pt>
                <c:pt idx="6">
                  <c:v>28</c:v>
                </c:pt>
                <c:pt idx="7">
                  <c:v>34</c:v>
                </c:pt>
              </c:numCache>
            </c:numRef>
          </c:val>
          <c:extLst>
            <c:ext xmlns:c16="http://schemas.microsoft.com/office/drawing/2014/chart" uri="{C3380CC4-5D6E-409C-BE32-E72D297353CC}">
              <c16:uniqueId val="{00000000-3BCF-4289-BDBD-ECC16D836FF9}"/>
            </c:ext>
          </c:extLst>
        </c:ser>
        <c:dLbls>
          <c:showLegendKey val="0"/>
          <c:showVal val="0"/>
          <c:showCatName val="0"/>
          <c:showSerName val="0"/>
          <c:showPercent val="0"/>
          <c:showBubbleSize val="0"/>
        </c:dLbls>
        <c:gapWidth val="219"/>
        <c:overlap val="-27"/>
        <c:axId val="712282848"/>
        <c:axId val="712282016"/>
      </c:barChart>
      <c:catAx>
        <c:axId val="712282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016"/>
        <c:crosses val="autoZero"/>
        <c:auto val="1"/>
        <c:lblAlgn val="ctr"/>
        <c:lblOffset val="100"/>
        <c:noMultiLvlLbl val="0"/>
      </c:catAx>
      <c:valAx>
        <c:axId val="712282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22828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sz="1000"/>
              <a:t>Online</a:t>
            </a:r>
          </a:p>
        </c:rich>
      </c:tx>
      <c:layout>
        <c:manualLayout>
          <c:xMode val="edge"/>
          <c:yMode val="edge"/>
          <c:x val="0.4251865863135823"/>
          <c:y val="3.484510672725049E-3"/>
        </c:manualLayout>
      </c:layout>
      <c:overlay val="1"/>
    </c:title>
    <c:autoTitleDeleted val="0"/>
    <c:plotArea>
      <c:layout>
        <c:manualLayout>
          <c:layoutTarget val="inner"/>
          <c:xMode val="edge"/>
          <c:yMode val="edge"/>
          <c:x val="0.14408825642604731"/>
          <c:y val="0.10352554007672118"/>
          <c:w val="0.70251250018328704"/>
          <c:h val="0.89647456702320816"/>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7432-45A7-BC2A-DB4F4EB7DFD9}"/>
              </c:ext>
            </c:extLst>
          </c:dPt>
          <c:dPt>
            <c:idx val="1"/>
            <c:bubble3D val="0"/>
            <c:spPr>
              <a:solidFill>
                <a:schemeClr val="accent4"/>
              </a:solidFill>
            </c:spPr>
            <c:extLst>
              <c:ext xmlns:c16="http://schemas.microsoft.com/office/drawing/2014/chart" uri="{C3380CC4-5D6E-409C-BE32-E72D297353CC}">
                <c16:uniqueId val="{00000003-7432-45A7-BC2A-DB4F4EB7DFD9}"/>
              </c:ext>
            </c:extLst>
          </c:dPt>
          <c:dPt>
            <c:idx val="2"/>
            <c:bubble3D val="0"/>
            <c:spPr>
              <a:solidFill>
                <a:srgbClr val="F5A417"/>
              </a:solidFill>
            </c:spPr>
            <c:extLst>
              <c:ext xmlns:c16="http://schemas.microsoft.com/office/drawing/2014/chart" uri="{C3380CC4-5D6E-409C-BE32-E72D297353CC}">
                <c16:uniqueId val="{00000005-7432-45A7-BC2A-DB4F4EB7DFD9}"/>
              </c:ext>
            </c:extLst>
          </c:dPt>
          <c:dPt>
            <c:idx val="3"/>
            <c:bubble3D val="0"/>
            <c:spPr>
              <a:solidFill>
                <a:schemeClr val="accent5"/>
              </a:solidFill>
            </c:spPr>
            <c:extLst>
              <c:ext xmlns:c16="http://schemas.microsoft.com/office/drawing/2014/chart" uri="{C3380CC4-5D6E-409C-BE32-E72D297353CC}">
                <c16:uniqueId val="{00000007-7432-45A7-BC2A-DB4F4EB7DFD9}"/>
              </c:ext>
            </c:extLst>
          </c:dPt>
          <c:dPt>
            <c:idx val="4"/>
            <c:bubble3D val="0"/>
            <c:spPr>
              <a:solidFill>
                <a:srgbClr val="92D050"/>
              </a:solidFill>
            </c:spPr>
            <c:extLst>
              <c:ext xmlns:c16="http://schemas.microsoft.com/office/drawing/2014/chart" uri="{C3380CC4-5D6E-409C-BE32-E72D297353CC}">
                <c16:uniqueId val="{00000009-7432-45A7-BC2A-DB4F4EB7DFD9}"/>
              </c:ext>
            </c:extLst>
          </c:dPt>
          <c:dLbls>
            <c:dLbl>
              <c:idx val="0"/>
              <c:layout/>
              <c:tx>
                <c:rich>
                  <a:bodyPr wrap="square" lIns="38100" tIns="19050" rIns="38100" bIns="19050" anchor="ctr">
                    <a:spAutoFit/>
                  </a:bodyPr>
                  <a:lstStyle/>
                  <a:p>
                    <a:pPr>
                      <a:defRPr sz="900"/>
                    </a:pPr>
                    <a:r>
                      <a:rPr lang="en-US"/>
                      <a:t>sehr unzufrieden</a:t>
                    </a:r>
                    <a:r>
                      <a:rPr lang="en-US" baseline="0"/>
                      <a:t>
</a:t>
                    </a:r>
                    <a:fld id="{B47A0613-92A9-4CD8-9287-5CEF6736B1BC}"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7432-45A7-BC2A-DB4F4EB7DFD9}"/>
                </c:ext>
              </c:extLst>
            </c:dLbl>
            <c:dLbl>
              <c:idx val="1"/>
              <c:layout/>
              <c:tx>
                <c:rich>
                  <a:bodyPr wrap="square" lIns="38100" tIns="19050" rIns="38100" bIns="19050" anchor="ctr">
                    <a:spAutoFit/>
                  </a:bodyPr>
                  <a:lstStyle/>
                  <a:p>
                    <a:pPr>
                      <a:defRPr sz="900"/>
                    </a:pPr>
                    <a:r>
                      <a:rPr lang="en-US"/>
                      <a:t>unzufrieden</a:t>
                    </a:r>
                    <a:r>
                      <a:rPr lang="en-US" baseline="0"/>
                      <a:t>
</a:t>
                    </a:r>
                    <a:fld id="{8D4A75B6-B63C-4E75-833C-06E1836BE610}"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7432-45A7-BC2A-DB4F4EB7DFD9}"/>
                </c:ext>
              </c:extLst>
            </c:dLbl>
            <c:dLbl>
              <c:idx val="2"/>
              <c:layout/>
              <c:tx>
                <c:rich>
                  <a:bodyPr wrap="square" lIns="38100" tIns="19050" rIns="38100" bIns="19050" anchor="ctr">
                    <a:spAutoFit/>
                  </a:bodyPr>
                  <a:lstStyle/>
                  <a:p>
                    <a:pPr>
                      <a:defRPr sz="900"/>
                    </a:pPr>
                    <a:r>
                      <a:rPr lang="en-US"/>
                      <a:t>weder zufrieden noch unzufrieden</a:t>
                    </a:r>
                    <a:r>
                      <a:rPr lang="en-US" baseline="0"/>
                      <a:t>
</a:t>
                    </a:r>
                    <a:fld id="{E3891DA2-BCEB-498C-B3FF-ACEFC4B9A8A1}"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7432-45A7-BC2A-DB4F4EB7DFD9}"/>
                </c:ext>
              </c:extLst>
            </c:dLbl>
            <c:dLbl>
              <c:idx val="3"/>
              <c:layout/>
              <c:tx>
                <c:rich>
                  <a:bodyPr wrap="square" lIns="38100" tIns="19050" rIns="38100" bIns="19050" anchor="ctr">
                    <a:spAutoFit/>
                  </a:bodyPr>
                  <a:lstStyle/>
                  <a:p>
                    <a:pPr>
                      <a:defRPr sz="900"/>
                    </a:pPr>
                    <a:r>
                      <a:rPr lang="en-US" sz="800" b="0" i="0" u="none" strike="noStrike" kern="1200" baseline="0">
                        <a:solidFill>
                          <a:sysClr val="windowText" lastClr="000000"/>
                        </a:solidFill>
                      </a:rPr>
                      <a:t>Zufrieden</a:t>
                    </a:r>
                    <a:r>
                      <a:rPr lang="en-US" baseline="0"/>
                      <a:t>
</a:t>
                    </a:r>
                    <a:fld id="{6E34ACE9-D119-4995-87F2-3A496242E7C2}"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7432-45A7-BC2A-DB4F4EB7DFD9}"/>
                </c:ext>
              </c:extLst>
            </c:dLbl>
            <c:dLbl>
              <c:idx val="4"/>
              <c:layout/>
              <c:tx>
                <c:rich>
                  <a:bodyPr wrap="square" lIns="38100" tIns="19050" rIns="38100" bIns="19050" anchor="ctr">
                    <a:spAutoFit/>
                  </a:bodyPr>
                  <a:lstStyle/>
                  <a:p>
                    <a:pPr>
                      <a:defRPr sz="900"/>
                    </a:pPr>
                    <a:r>
                      <a:rPr lang="en-US"/>
                      <a:t>sehr zufrieden</a:t>
                    </a:r>
                    <a:r>
                      <a:rPr lang="en-US" baseline="0"/>
                      <a:t>
</a:t>
                    </a:r>
                    <a:fld id="{CB461EBA-EC21-4187-88AC-E34BCEC13E85}"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7432-45A7-BC2A-DB4F4EB7DFD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56.4</c:v>
              </c:pt>
              <c:pt idx="4">
                <c:v>30.8</c:v>
              </c:pt>
            </c:numLit>
          </c:val>
          <c:extLst>
            <c:ext xmlns:c16="http://schemas.microsoft.com/office/drawing/2014/chart" uri="{C3380CC4-5D6E-409C-BE32-E72D297353CC}">
              <c16:uniqueId val="{0000000A-7432-45A7-BC2A-DB4F4EB7DFD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de-de" sz="1000"/>
              <a:t>Persönlich</a:t>
            </a:r>
          </a:p>
        </c:rich>
      </c:tx>
      <c:layout>
        <c:manualLayout>
          <c:xMode val="edge"/>
          <c:yMode val="edge"/>
          <c:x val="0.38526611256926219"/>
          <c:y val="0"/>
        </c:manualLayout>
      </c:layout>
      <c:overlay val="1"/>
    </c:title>
    <c:autoTitleDeleted val="0"/>
    <c:plotArea>
      <c:layout>
        <c:manualLayout>
          <c:layoutTarget val="inner"/>
          <c:xMode val="edge"/>
          <c:yMode val="edge"/>
          <c:x val="0.15046114027413243"/>
          <c:y val="0.10245144356955382"/>
          <c:w val="0.68055956547098284"/>
          <c:h val="0.89091434025292293"/>
        </c:manualLayout>
      </c:layout>
      <c:pieChart>
        <c:varyColors val="1"/>
        <c:ser>
          <c:idx val="0"/>
          <c:order val="0"/>
          <c:dPt>
            <c:idx val="0"/>
            <c:bubble3D val="0"/>
            <c:spPr>
              <a:solidFill>
                <a:srgbClr val="40A2C1"/>
              </a:solidFill>
            </c:spPr>
            <c:extLst>
              <c:ext xmlns:c16="http://schemas.microsoft.com/office/drawing/2014/chart" uri="{C3380CC4-5D6E-409C-BE32-E72D297353CC}">
                <c16:uniqueId val="{00000001-AF14-4379-8935-0FCAA4685A99}"/>
              </c:ext>
            </c:extLst>
          </c:dPt>
          <c:dPt>
            <c:idx val="1"/>
            <c:bubble3D val="0"/>
            <c:spPr>
              <a:solidFill>
                <a:srgbClr val="94C826"/>
              </a:solidFill>
            </c:spPr>
            <c:extLst>
              <c:ext xmlns:c16="http://schemas.microsoft.com/office/drawing/2014/chart" uri="{C3380CC4-5D6E-409C-BE32-E72D297353CC}">
                <c16:uniqueId val="{00000003-AF14-4379-8935-0FCAA4685A99}"/>
              </c:ext>
            </c:extLst>
          </c:dPt>
          <c:dPt>
            <c:idx val="2"/>
            <c:bubble3D val="0"/>
            <c:spPr>
              <a:solidFill>
                <a:srgbClr val="F5A417"/>
              </a:solidFill>
            </c:spPr>
            <c:extLst>
              <c:ext xmlns:c16="http://schemas.microsoft.com/office/drawing/2014/chart" uri="{C3380CC4-5D6E-409C-BE32-E72D297353CC}">
                <c16:uniqueId val="{00000005-AF14-4379-8935-0FCAA4685A99}"/>
              </c:ext>
            </c:extLst>
          </c:dPt>
          <c:dPt>
            <c:idx val="3"/>
            <c:bubble3D val="0"/>
            <c:spPr>
              <a:solidFill>
                <a:srgbClr val="F06485"/>
              </a:solidFill>
            </c:spPr>
            <c:extLst>
              <c:ext xmlns:c16="http://schemas.microsoft.com/office/drawing/2014/chart" uri="{C3380CC4-5D6E-409C-BE32-E72D297353CC}">
                <c16:uniqueId val="{00000007-AF14-4379-8935-0FCAA4685A99}"/>
              </c:ext>
            </c:extLst>
          </c:dPt>
          <c:dPt>
            <c:idx val="4"/>
            <c:bubble3D val="0"/>
            <c:spPr>
              <a:solidFill>
                <a:srgbClr val="BF91DB"/>
              </a:solidFill>
            </c:spPr>
            <c:extLst>
              <c:ext xmlns:c16="http://schemas.microsoft.com/office/drawing/2014/chart" uri="{C3380CC4-5D6E-409C-BE32-E72D297353CC}">
                <c16:uniqueId val="{00000009-AF14-4379-8935-0FCAA4685A99}"/>
              </c:ext>
            </c:extLst>
          </c:dPt>
          <c:dLbls>
            <c:dLbl>
              <c:idx val="0"/>
              <c:layout/>
              <c:tx>
                <c:rich>
                  <a:bodyPr/>
                  <a:lstStyle/>
                  <a:p>
                    <a:r>
                      <a:rPr lang="en-US" sz="800" b="0" i="0" u="none" strike="noStrike" kern="1200" baseline="0">
                        <a:solidFill>
                          <a:sysClr val="windowText" lastClr="000000"/>
                        </a:solidFill>
                      </a:rPr>
                      <a:t>Zufrieden</a:t>
                    </a:r>
                    <a:r>
                      <a:rPr lang="en-US" baseline="0"/>
                      <a:t>
</a:t>
                    </a:r>
                    <a:fld id="{F62F1248-8B91-470B-96F7-B07E6476F21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F14-4379-8935-0FCAA4685A99}"/>
                </c:ext>
              </c:extLst>
            </c:dLbl>
            <c:dLbl>
              <c:idx val="1"/>
              <c:layout/>
              <c:tx>
                <c:rich>
                  <a:bodyPr/>
                  <a:lstStyle/>
                  <a:p>
                    <a:r>
                      <a:rPr lang="en-US"/>
                      <a:t>sehr zufrieden</a:t>
                    </a:r>
                    <a:r>
                      <a:rPr lang="en-US" baseline="0"/>
                      <a:t>
</a:t>
                    </a:r>
                    <a:fld id="{6151A293-E1A0-4A1C-9298-E32207EFC2A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F14-4379-8935-0FCAA4685A9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38.700000000000003</c:v>
              </c:pt>
              <c:pt idx="1">
                <c:v>61.3</c:v>
              </c:pt>
            </c:numLit>
          </c:val>
          <c:extLst>
            <c:ext xmlns:c16="http://schemas.microsoft.com/office/drawing/2014/chart" uri="{C3380CC4-5D6E-409C-BE32-E72D297353CC}">
              <c16:uniqueId val="{0000000A-AF14-4379-8935-0FCAA4685A9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sz="1000"/>
              <a:t>Online</a:t>
            </a:r>
          </a:p>
        </c:rich>
      </c:tx>
      <c:layout>
        <c:manualLayout>
          <c:xMode val="edge"/>
          <c:yMode val="edge"/>
          <c:x val="0.43005102714116045"/>
          <c:y val="0"/>
        </c:manualLayout>
      </c:layout>
      <c:overlay val="1"/>
    </c:title>
    <c:autoTitleDeleted val="0"/>
    <c:plotArea>
      <c:layout>
        <c:manualLayout>
          <c:layoutTarget val="inner"/>
          <c:xMode val="edge"/>
          <c:yMode val="edge"/>
          <c:x val="0.14167363157817561"/>
          <c:y val="0.10152873178086783"/>
          <c:w val="0.70727723280400001"/>
          <c:h val="0.89789095511997175"/>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F049-4111-B6BE-6285A7CC30C2}"/>
              </c:ext>
            </c:extLst>
          </c:dPt>
          <c:dPt>
            <c:idx val="1"/>
            <c:bubble3D val="0"/>
            <c:spPr>
              <a:solidFill>
                <a:schemeClr val="accent4"/>
              </a:solidFill>
            </c:spPr>
            <c:extLst>
              <c:ext xmlns:c16="http://schemas.microsoft.com/office/drawing/2014/chart" uri="{C3380CC4-5D6E-409C-BE32-E72D297353CC}">
                <c16:uniqueId val="{00000003-F049-4111-B6BE-6285A7CC30C2}"/>
              </c:ext>
            </c:extLst>
          </c:dPt>
          <c:dPt>
            <c:idx val="2"/>
            <c:bubble3D val="0"/>
            <c:spPr>
              <a:solidFill>
                <a:srgbClr val="F5A417"/>
              </a:solidFill>
            </c:spPr>
            <c:extLst>
              <c:ext xmlns:c16="http://schemas.microsoft.com/office/drawing/2014/chart" uri="{C3380CC4-5D6E-409C-BE32-E72D297353CC}">
                <c16:uniqueId val="{00000005-F049-4111-B6BE-6285A7CC30C2}"/>
              </c:ext>
            </c:extLst>
          </c:dPt>
          <c:dPt>
            <c:idx val="3"/>
            <c:bubble3D val="0"/>
            <c:spPr>
              <a:solidFill>
                <a:schemeClr val="accent5"/>
              </a:solidFill>
            </c:spPr>
            <c:extLst>
              <c:ext xmlns:c16="http://schemas.microsoft.com/office/drawing/2014/chart" uri="{C3380CC4-5D6E-409C-BE32-E72D297353CC}">
                <c16:uniqueId val="{00000007-F049-4111-B6BE-6285A7CC30C2}"/>
              </c:ext>
            </c:extLst>
          </c:dPt>
          <c:dPt>
            <c:idx val="4"/>
            <c:bubble3D val="0"/>
            <c:spPr>
              <a:solidFill>
                <a:srgbClr val="92D050"/>
              </a:solidFill>
            </c:spPr>
            <c:extLst>
              <c:ext xmlns:c16="http://schemas.microsoft.com/office/drawing/2014/chart" uri="{C3380CC4-5D6E-409C-BE32-E72D297353CC}">
                <c16:uniqueId val="{00000009-F049-4111-B6BE-6285A7CC30C2}"/>
              </c:ext>
            </c:extLst>
          </c:dPt>
          <c:dLbls>
            <c:dLbl>
              <c:idx val="0"/>
              <c:layout/>
              <c:tx>
                <c:rich>
                  <a:bodyPr wrap="square" lIns="38100" tIns="19050" rIns="38100" bIns="19050" anchor="ctr">
                    <a:spAutoFit/>
                  </a:bodyPr>
                  <a:lstStyle/>
                  <a:p>
                    <a:pPr>
                      <a:defRPr sz="900"/>
                    </a:pPr>
                    <a:r>
                      <a:rPr lang="en-US"/>
                      <a:t>sehr unzufrieden</a:t>
                    </a:r>
                    <a:r>
                      <a:rPr lang="en-US" baseline="0"/>
                      <a:t>
</a:t>
                    </a:r>
                    <a:fld id="{17DCFA94-4C71-446C-939F-AAD6BF9B6E6D}"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F049-4111-B6BE-6285A7CC30C2}"/>
                </c:ext>
              </c:extLst>
            </c:dLbl>
            <c:dLbl>
              <c:idx val="1"/>
              <c:layout/>
              <c:tx>
                <c:rich>
                  <a:bodyPr wrap="square" lIns="38100" tIns="19050" rIns="38100" bIns="19050" anchor="ctr">
                    <a:spAutoFit/>
                  </a:bodyPr>
                  <a:lstStyle/>
                  <a:p>
                    <a:pPr>
                      <a:defRPr sz="900"/>
                    </a:pPr>
                    <a:r>
                      <a:rPr lang="en-US"/>
                      <a:t>unzufrieden</a:t>
                    </a:r>
                    <a:r>
                      <a:rPr lang="en-US" baseline="0"/>
                      <a:t>
</a:t>
                    </a:r>
                    <a:fld id="{9DBF96E9-7C2B-4A97-AB6B-282A594E5351}"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F049-4111-B6BE-6285A7CC30C2}"/>
                </c:ext>
              </c:extLst>
            </c:dLbl>
            <c:dLbl>
              <c:idx val="2"/>
              <c:layout/>
              <c:tx>
                <c:rich>
                  <a:bodyPr wrap="square" lIns="38100" tIns="19050" rIns="38100" bIns="19050" anchor="ctr">
                    <a:spAutoFit/>
                  </a:bodyPr>
                  <a:lstStyle/>
                  <a:p>
                    <a:pPr>
                      <a:defRPr sz="900"/>
                    </a:pPr>
                    <a:r>
                      <a:rPr lang="en-US"/>
                      <a:t>weder zufrieden noch unzufrieden</a:t>
                    </a:r>
                    <a:r>
                      <a:rPr lang="en-US" baseline="0"/>
                      <a:t>
</a:t>
                    </a:r>
                    <a:fld id="{8744D663-EC3C-4310-9291-ADBC6BA56C78}"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F049-4111-B6BE-6285A7CC30C2}"/>
                </c:ext>
              </c:extLst>
            </c:dLbl>
            <c:dLbl>
              <c:idx val="3"/>
              <c:layout/>
              <c:tx>
                <c:rich>
                  <a:bodyPr wrap="square" lIns="38100" tIns="19050" rIns="38100" bIns="19050" anchor="ctr">
                    <a:spAutoFit/>
                  </a:bodyPr>
                  <a:lstStyle/>
                  <a:p>
                    <a:pPr>
                      <a:defRPr sz="900"/>
                    </a:pPr>
                    <a:r>
                      <a:rPr lang="en-US" sz="800" b="0" i="0" u="none" strike="noStrike" kern="1200" baseline="0">
                        <a:solidFill>
                          <a:sysClr val="windowText" lastClr="000000"/>
                        </a:solidFill>
                      </a:rPr>
                      <a:t>Zufrieden</a:t>
                    </a:r>
                    <a:r>
                      <a:rPr lang="en-US" baseline="0"/>
                      <a:t>
</a:t>
                    </a:r>
                    <a:fld id="{F8F9AD0A-46B9-4762-94C8-9C56A9D94A1E}"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F049-4111-B6BE-6285A7CC30C2}"/>
                </c:ext>
              </c:extLst>
            </c:dLbl>
            <c:dLbl>
              <c:idx val="4"/>
              <c:layout/>
              <c:tx>
                <c:rich>
                  <a:bodyPr wrap="square" lIns="38100" tIns="19050" rIns="38100" bIns="19050" anchor="ctr">
                    <a:spAutoFit/>
                  </a:bodyPr>
                  <a:lstStyle/>
                  <a:p>
                    <a:pPr>
                      <a:defRPr sz="900"/>
                    </a:pPr>
                    <a:r>
                      <a:rPr lang="en-US"/>
                      <a:t>sehr zufrieden</a:t>
                    </a:r>
                    <a:r>
                      <a:rPr lang="en-US" baseline="0"/>
                      <a:t>
</a:t>
                    </a:r>
                    <a:fld id="{BD77120D-723D-4295-8D21-EBD050BE88E8}"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F049-4111-B6BE-6285A7CC30C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2.6</c:v>
              </c:pt>
              <c:pt idx="1">
                <c:v>2.6</c:v>
              </c:pt>
              <c:pt idx="2">
                <c:v>7.7</c:v>
              </c:pt>
              <c:pt idx="3">
                <c:v>53.8</c:v>
              </c:pt>
              <c:pt idx="4">
                <c:v>33.299999999999997</c:v>
              </c:pt>
            </c:numLit>
          </c:val>
          <c:extLst>
            <c:ext xmlns:c16="http://schemas.microsoft.com/office/drawing/2014/chart" uri="{C3380CC4-5D6E-409C-BE32-E72D297353CC}">
              <c16:uniqueId val="{0000000A-F049-4111-B6BE-6285A7CC30C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a:t>Persönlich</a:t>
            </a:r>
          </a:p>
        </c:rich>
      </c:tx>
      <c:layout>
        <c:manualLayout>
          <c:xMode val="edge"/>
          <c:yMode val="edge"/>
          <c:x val="0.39334026364681951"/>
          <c:y val="1.1778563015312132E-2"/>
        </c:manualLayout>
      </c:layout>
      <c:overlay val="1"/>
    </c:title>
    <c:autoTitleDeleted val="0"/>
    <c:plotArea>
      <c:layout>
        <c:manualLayout>
          <c:layoutTarget val="inner"/>
          <c:xMode val="edge"/>
          <c:yMode val="edge"/>
          <c:x val="0.13617365596154413"/>
          <c:y val="0.10865353403262755"/>
          <c:w val="0.78007977233182935"/>
          <c:h val="0.85448738138501923"/>
        </c:manualLayout>
      </c:layout>
      <c:pieChart>
        <c:varyColors val="1"/>
        <c:ser>
          <c:idx val="0"/>
          <c:order val="0"/>
          <c:dPt>
            <c:idx val="0"/>
            <c:bubble3D val="0"/>
            <c:spPr>
              <a:solidFill>
                <a:schemeClr val="accent6"/>
              </a:solidFill>
            </c:spPr>
            <c:extLst>
              <c:ext xmlns:c16="http://schemas.microsoft.com/office/drawing/2014/chart" uri="{C3380CC4-5D6E-409C-BE32-E72D297353CC}">
                <c16:uniqueId val="{00000001-ADD2-4058-BF1D-7966B9F8DECB}"/>
              </c:ext>
            </c:extLst>
          </c:dPt>
          <c:dPt>
            <c:idx val="1"/>
            <c:bubble3D val="0"/>
            <c:spPr>
              <a:solidFill>
                <a:schemeClr val="accent5"/>
              </a:solidFill>
            </c:spPr>
            <c:extLst>
              <c:ext xmlns:c16="http://schemas.microsoft.com/office/drawing/2014/chart" uri="{C3380CC4-5D6E-409C-BE32-E72D297353CC}">
                <c16:uniqueId val="{00000003-ADD2-4058-BF1D-7966B9F8DECB}"/>
              </c:ext>
            </c:extLst>
          </c:dPt>
          <c:dPt>
            <c:idx val="2"/>
            <c:bubble3D val="0"/>
            <c:spPr>
              <a:solidFill>
                <a:srgbClr val="92D050"/>
              </a:solidFill>
            </c:spPr>
            <c:extLst>
              <c:ext xmlns:c16="http://schemas.microsoft.com/office/drawing/2014/chart" uri="{C3380CC4-5D6E-409C-BE32-E72D297353CC}">
                <c16:uniqueId val="{00000005-ADD2-4058-BF1D-7966B9F8DECB}"/>
              </c:ext>
            </c:extLst>
          </c:dPt>
          <c:dPt>
            <c:idx val="3"/>
            <c:bubble3D val="0"/>
            <c:spPr>
              <a:solidFill>
                <a:srgbClr val="F06485"/>
              </a:solidFill>
            </c:spPr>
            <c:extLst>
              <c:ext xmlns:c16="http://schemas.microsoft.com/office/drawing/2014/chart" uri="{C3380CC4-5D6E-409C-BE32-E72D297353CC}">
                <c16:uniqueId val="{00000007-ADD2-4058-BF1D-7966B9F8DECB}"/>
              </c:ext>
            </c:extLst>
          </c:dPt>
          <c:dPt>
            <c:idx val="4"/>
            <c:bubble3D val="0"/>
            <c:spPr>
              <a:solidFill>
                <a:srgbClr val="BF91DB"/>
              </a:solidFill>
            </c:spPr>
            <c:extLst>
              <c:ext xmlns:c16="http://schemas.microsoft.com/office/drawing/2014/chart" uri="{C3380CC4-5D6E-409C-BE32-E72D297353CC}">
                <c16:uniqueId val="{00000009-ADD2-4058-BF1D-7966B9F8DECB}"/>
              </c:ext>
            </c:extLst>
          </c:dPt>
          <c:dLbls>
            <c:dLbl>
              <c:idx val="0"/>
              <c:layout/>
              <c:tx>
                <c:rich>
                  <a:bodyPr/>
                  <a:lstStyle/>
                  <a:p>
                    <a:pPr>
                      <a:defRPr sz="800"/>
                    </a:pPr>
                    <a:r>
                      <a:rPr lang="en-US" sz="800"/>
                      <a:t>weder zufrieden noch unzufrieden
</a:t>
                    </a:r>
                    <a:fld id="{848792C2-64EF-4913-A275-966002C756CC}" type="PERCENTAGE">
                      <a:rPr lang="en-US" sz="800"/>
                      <a:pPr>
                        <a:defRPr sz="800"/>
                      </a:pPr>
                      <a:t>[PERCENTAGE]</a:t>
                    </a:fld>
                    <a:endParaRPr lang="en-US" sz="80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DD2-4058-BF1D-7966B9F8DECB}"/>
                </c:ext>
              </c:extLst>
            </c:dLbl>
            <c:dLbl>
              <c:idx val="1"/>
              <c:layout/>
              <c:tx>
                <c:rich>
                  <a:bodyPr/>
                  <a:lstStyle/>
                  <a:p>
                    <a:r>
                      <a:rPr lang="en-US" sz="800" b="0" i="0" u="none" strike="noStrike" kern="1200" baseline="0">
                        <a:solidFill>
                          <a:sysClr val="windowText" lastClr="000000"/>
                        </a:solidFill>
                      </a:rPr>
                      <a:t>Zufrieden</a:t>
                    </a:r>
                    <a:r>
                      <a:rPr lang="en-US" baseline="0"/>
                      <a:t>
</a:t>
                    </a:r>
                    <a:fld id="{074289F8-5379-489E-A17E-8C56AD8DAF7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DD2-4058-BF1D-7966B9F8DECB}"/>
                </c:ext>
              </c:extLst>
            </c:dLbl>
            <c:dLbl>
              <c:idx val="2"/>
              <c:layout/>
              <c:tx>
                <c:rich>
                  <a:bodyPr/>
                  <a:lstStyle/>
                  <a:p>
                    <a:r>
                      <a:rPr lang="en-US"/>
                      <a:t>sehr zufrieden</a:t>
                    </a:r>
                    <a:r>
                      <a:rPr lang="en-US" baseline="0"/>
                      <a:t>
</a:t>
                    </a:r>
                    <a:fld id="{E9E7F6AD-B211-42BC-87A8-4D9953B7268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DD2-4058-BF1D-7966B9F8DECB}"/>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3.2</c:v>
              </c:pt>
              <c:pt idx="1">
                <c:v>41.9</c:v>
              </c:pt>
              <c:pt idx="2">
                <c:v>54.8</c:v>
              </c:pt>
            </c:numLit>
          </c:val>
          <c:extLst>
            <c:ext xmlns:c16="http://schemas.microsoft.com/office/drawing/2014/chart" uri="{C3380CC4-5D6E-409C-BE32-E72D297353CC}">
              <c16:uniqueId val="{0000000A-ADD2-4058-BF1D-7966B9F8DECB}"/>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a:t>Online</a:t>
            </a:r>
          </a:p>
        </c:rich>
      </c:tx>
      <c:layout>
        <c:manualLayout>
          <c:xMode val="edge"/>
          <c:yMode val="edge"/>
          <c:x val="0.41059972105997206"/>
          <c:y val="1.6133369185264857E-2"/>
        </c:manualLayout>
      </c:layout>
      <c:overlay val="1"/>
    </c:title>
    <c:autoTitleDeleted val="0"/>
    <c:plotArea>
      <c:layout>
        <c:manualLayout>
          <c:layoutTarget val="inner"/>
          <c:xMode val="edge"/>
          <c:yMode val="edge"/>
          <c:x val="0.14277022190408017"/>
          <c:y val="0.11839430894308943"/>
          <c:w val="0.69525471247912196"/>
          <c:h val="0.88160574362511257"/>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E1C4-4313-AC94-D2664ED740B9}"/>
              </c:ext>
            </c:extLst>
          </c:dPt>
          <c:dPt>
            <c:idx val="1"/>
            <c:bubble3D val="0"/>
            <c:spPr>
              <a:solidFill>
                <a:srgbClr val="E08080"/>
              </a:solidFill>
            </c:spPr>
            <c:extLst>
              <c:ext xmlns:c16="http://schemas.microsoft.com/office/drawing/2014/chart" uri="{C3380CC4-5D6E-409C-BE32-E72D297353CC}">
                <c16:uniqueId val="{00000003-E1C4-4313-AC94-D2664ED740B9}"/>
              </c:ext>
            </c:extLst>
          </c:dPt>
          <c:dPt>
            <c:idx val="2"/>
            <c:bubble3D val="0"/>
            <c:spPr>
              <a:solidFill>
                <a:srgbClr val="F5A417"/>
              </a:solidFill>
            </c:spPr>
            <c:extLst>
              <c:ext xmlns:c16="http://schemas.microsoft.com/office/drawing/2014/chart" uri="{C3380CC4-5D6E-409C-BE32-E72D297353CC}">
                <c16:uniqueId val="{00000005-E1C4-4313-AC94-D2664ED740B9}"/>
              </c:ext>
            </c:extLst>
          </c:dPt>
          <c:dPt>
            <c:idx val="3"/>
            <c:bubble3D val="0"/>
            <c:spPr>
              <a:solidFill>
                <a:schemeClr val="accent5"/>
              </a:solidFill>
            </c:spPr>
            <c:extLst>
              <c:ext xmlns:c16="http://schemas.microsoft.com/office/drawing/2014/chart" uri="{C3380CC4-5D6E-409C-BE32-E72D297353CC}">
                <c16:uniqueId val="{00000007-E1C4-4313-AC94-D2664ED740B9}"/>
              </c:ext>
            </c:extLst>
          </c:dPt>
          <c:dPt>
            <c:idx val="4"/>
            <c:bubble3D val="0"/>
            <c:spPr>
              <a:solidFill>
                <a:srgbClr val="92D050"/>
              </a:solidFill>
            </c:spPr>
            <c:extLst>
              <c:ext xmlns:c16="http://schemas.microsoft.com/office/drawing/2014/chart" uri="{C3380CC4-5D6E-409C-BE32-E72D297353CC}">
                <c16:uniqueId val="{00000009-E1C4-4313-AC94-D2664ED740B9}"/>
              </c:ext>
            </c:extLst>
          </c:dPt>
          <c:dLbls>
            <c:dLbl>
              <c:idx val="0"/>
              <c:layout>
                <c:manualLayout>
                  <c:x val="-0.103244814986362"/>
                  <c:y val="4.9542682926829264E-2"/>
                </c:manualLayout>
              </c:layout>
              <c:tx>
                <c:rich>
                  <a:bodyPr/>
                  <a:lstStyle/>
                  <a:p>
                    <a:pPr>
                      <a:defRPr sz="800"/>
                    </a:pPr>
                    <a:r>
                      <a:rPr lang="en-US"/>
                      <a:t>weiß nicht/entfällt</a:t>
                    </a:r>
                    <a:r>
                      <a:rPr lang="en-US" baseline="0"/>
                      <a:t>
</a:t>
                    </a:r>
                    <a:fld id="{AA7D2F6A-EF6A-429A-96FF-52B8DEEB88EA}"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0891690009337069"/>
                      <c:h val="0.35060975609756095"/>
                    </c:manualLayout>
                  </c15:layout>
                  <c15:dlblFieldTable/>
                  <c15:showDataLabelsRange val="0"/>
                </c:ext>
                <c:ext xmlns:c16="http://schemas.microsoft.com/office/drawing/2014/chart" uri="{C3380CC4-5D6E-409C-BE32-E72D297353CC}">
                  <c16:uniqueId val="{00000001-E1C4-4313-AC94-D2664ED740B9}"/>
                </c:ext>
              </c:extLst>
            </c:dLbl>
            <c:dLbl>
              <c:idx val="1"/>
              <c:layout>
                <c:manualLayout>
                  <c:x val="-3.3143939393939566E-2"/>
                  <c:y val="1.672749391727494E-2"/>
                </c:manualLayout>
              </c:layout>
              <c:tx>
                <c:rich>
                  <a:bodyPr/>
                  <a:lstStyle/>
                  <a:p>
                    <a:pPr>
                      <a:defRPr sz="800"/>
                    </a:pPr>
                    <a:r>
                      <a:rPr lang="en-US"/>
                      <a:t>sehr unzufrieden</a:t>
                    </a:r>
                    <a:r>
                      <a:rPr lang="en-US" baseline="0"/>
                      <a:t>
</a:t>
                    </a:r>
                    <a:fld id="{97A044AD-BA5A-41D8-AAEE-546D72BE7F89}"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7817234848484851"/>
                      <c:h val="0.25699513381995132"/>
                    </c:manualLayout>
                  </c15:layout>
                  <c15:dlblFieldTable/>
                  <c15:showDataLabelsRange val="0"/>
                </c:ext>
                <c:ext xmlns:c16="http://schemas.microsoft.com/office/drawing/2014/chart" uri="{C3380CC4-5D6E-409C-BE32-E72D297353CC}">
                  <c16:uniqueId val="{00000003-E1C4-4313-AC94-D2664ED740B9}"/>
                </c:ext>
              </c:extLst>
            </c:dLbl>
            <c:dLbl>
              <c:idx val="2"/>
              <c:layout>
                <c:manualLayout>
                  <c:x val="-3.2970204008589923E-2"/>
                  <c:y val="0.20063700978983465"/>
                </c:manualLayout>
              </c:layout>
              <c:tx>
                <c:rich>
                  <a:bodyPr/>
                  <a:lstStyle/>
                  <a:p>
                    <a:pPr>
                      <a:defRPr sz="800"/>
                    </a:pPr>
                    <a:r>
                      <a:rPr lang="en-US"/>
                      <a:t>weder zufrieden noch unzufrieden</a:t>
                    </a:r>
                    <a:r>
                      <a:rPr lang="en-US" baseline="0"/>
                      <a:t>
</a:t>
                    </a:r>
                    <a:fld id="{AA4DA206-7879-49C6-B709-323AA7538F9A}"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5350900739680265"/>
                      <c:h val="0.35015230760388527"/>
                    </c:manualLayout>
                  </c15:layout>
                  <c15:dlblFieldTable/>
                  <c15:showDataLabelsRange val="0"/>
                </c:ext>
                <c:ext xmlns:c16="http://schemas.microsoft.com/office/drawing/2014/chart" uri="{C3380CC4-5D6E-409C-BE32-E72D297353CC}">
                  <c16:uniqueId val="{00000005-E1C4-4313-AC94-D2664ED740B9}"/>
                </c:ext>
              </c:extLst>
            </c:dLbl>
            <c:dLbl>
              <c:idx val="3"/>
              <c:layout/>
              <c:tx>
                <c:rich>
                  <a:bodyPr/>
                  <a:lstStyle/>
                  <a:p>
                    <a:r>
                      <a:rPr lang="en-US" sz="800" b="0" i="0" u="none" strike="noStrike" kern="1200" baseline="0">
                        <a:solidFill>
                          <a:sysClr val="windowText" lastClr="000000"/>
                        </a:solidFill>
                      </a:rPr>
                      <a:t>Zufrieden</a:t>
                    </a:r>
                    <a:r>
                      <a:rPr lang="en-US" baseline="0"/>
                      <a:t>
</a:t>
                    </a:r>
                    <a:fld id="{EA8AAB2C-D8FC-4F5E-8C00-CC1BC3C0BC3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E1C4-4313-AC94-D2664ED740B9}"/>
                </c:ext>
              </c:extLst>
            </c:dLbl>
            <c:dLbl>
              <c:idx val="4"/>
              <c:layout/>
              <c:tx>
                <c:rich>
                  <a:bodyPr/>
                  <a:lstStyle/>
                  <a:p>
                    <a:r>
                      <a:rPr lang="en-US"/>
                      <a:t>sehr zufrieden</a:t>
                    </a:r>
                    <a:r>
                      <a:rPr lang="en-US" baseline="0"/>
                      <a:t>
</a:t>
                    </a:r>
                    <a:fld id="{5D1ED2A8-0C7F-4361-A250-09E26DE9CCC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E1C4-4313-AC94-D2664ED740B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Don’t know/Not applicable </c:v>
              </c:pt>
              <c:pt idx="1">
                <c:v>Very Dissatisfied </c:v>
              </c:pt>
              <c:pt idx="2">
                <c:v>Neither satisfied nor dissatisfied </c:v>
              </c:pt>
              <c:pt idx="3">
                <c:v>Satisfied </c:v>
              </c:pt>
              <c:pt idx="4">
                <c:v>Very Satisfied </c:v>
              </c:pt>
            </c:strLit>
          </c:cat>
          <c:val>
            <c:numLit>
              <c:formatCode>General</c:formatCode>
              <c:ptCount val="5"/>
              <c:pt idx="0">
                <c:v>7.9</c:v>
              </c:pt>
              <c:pt idx="1">
                <c:v>2.6</c:v>
              </c:pt>
              <c:pt idx="2">
                <c:v>10.5</c:v>
              </c:pt>
              <c:pt idx="3">
                <c:v>50</c:v>
              </c:pt>
              <c:pt idx="4">
                <c:v>28.9</c:v>
              </c:pt>
            </c:numLit>
          </c:val>
          <c:extLst>
            <c:ext xmlns:c16="http://schemas.microsoft.com/office/drawing/2014/chart" uri="{C3380CC4-5D6E-409C-BE32-E72D297353CC}">
              <c16:uniqueId val="{0000000A-E1C4-4313-AC94-D2664ED740B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txPr>
    <a:bodyPr/>
    <a:lstStyle/>
    <a:p>
      <a:pPr>
        <a:defRPr sz="900"/>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00"/>
            </a:pPr>
            <a:r>
              <a:rPr lang="de-de" sz="1000"/>
              <a:t>Persönlich</a:t>
            </a:r>
          </a:p>
        </c:rich>
      </c:tx>
      <c:layout>
        <c:manualLayout>
          <c:xMode val="edge"/>
          <c:yMode val="edge"/>
          <c:x val="0.4127847039953339"/>
          <c:y val="3.7075817650453276E-3"/>
        </c:manualLayout>
      </c:layout>
      <c:overlay val="1"/>
    </c:title>
    <c:autoTitleDeleted val="0"/>
    <c:plotArea>
      <c:layout>
        <c:manualLayout>
          <c:layoutTarget val="inner"/>
          <c:xMode val="edge"/>
          <c:yMode val="edge"/>
          <c:x val="0.15734288422280551"/>
          <c:y val="9.3555592784944436E-2"/>
          <c:w val="0.70393554972295125"/>
          <c:h val="0.89864112730589529"/>
        </c:manualLayout>
      </c:layout>
      <c:pieChart>
        <c:varyColors val="1"/>
        <c:ser>
          <c:idx val="0"/>
          <c:order val="0"/>
          <c:dPt>
            <c:idx val="0"/>
            <c:bubble3D val="0"/>
            <c:spPr>
              <a:solidFill>
                <a:srgbClr val="E08080"/>
              </a:solidFill>
            </c:spPr>
            <c:extLst>
              <c:ext xmlns:c16="http://schemas.microsoft.com/office/drawing/2014/chart" uri="{C3380CC4-5D6E-409C-BE32-E72D297353CC}">
                <c16:uniqueId val="{00000001-9813-4F83-A548-B90D3B80D318}"/>
              </c:ext>
            </c:extLst>
          </c:dPt>
          <c:dPt>
            <c:idx val="1"/>
            <c:bubble3D val="0"/>
            <c:spPr>
              <a:solidFill>
                <a:schemeClr val="accent4"/>
              </a:solidFill>
            </c:spPr>
            <c:extLst>
              <c:ext xmlns:c16="http://schemas.microsoft.com/office/drawing/2014/chart" uri="{C3380CC4-5D6E-409C-BE32-E72D297353CC}">
                <c16:uniqueId val="{00000003-9813-4F83-A548-B90D3B80D318}"/>
              </c:ext>
            </c:extLst>
          </c:dPt>
          <c:dPt>
            <c:idx val="2"/>
            <c:bubble3D val="0"/>
            <c:spPr>
              <a:solidFill>
                <a:srgbClr val="F5A417"/>
              </a:solidFill>
            </c:spPr>
            <c:extLst>
              <c:ext xmlns:c16="http://schemas.microsoft.com/office/drawing/2014/chart" uri="{C3380CC4-5D6E-409C-BE32-E72D297353CC}">
                <c16:uniqueId val="{00000005-9813-4F83-A548-B90D3B80D318}"/>
              </c:ext>
            </c:extLst>
          </c:dPt>
          <c:dPt>
            <c:idx val="3"/>
            <c:bubble3D val="0"/>
            <c:spPr>
              <a:solidFill>
                <a:schemeClr val="accent5"/>
              </a:solidFill>
            </c:spPr>
            <c:extLst>
              <c:ext xmlns:c16="http://schemas.microsoft.com/office/drawing/2014/chart" uri="{C3380CC4-5D6E-409C-BE32-E72D297353CC}">
                <c16:uniqueId val="{00000007-9813-4F83-A548-B90D3B80D318}"/>
              </c:ext>
            </c:extLst>
          </c:dPt>
          <c:dPt>
            <c:idx val="4"/>
            <c:bubble3D val="0"/>
            <c:spPr>
              <a:solidFill>
                <a:srgbClr val="92D050"/>
              </a:solidFill>
            </c:spPr>
            <c:extLst>
              <c:ext xmlns:c16="http://schemas.microsoft.com/office/drawing/2014/chart" uri="{C3380CC4-5D6E-409C-BE32-E72D297353CC}">
                <c16:uniqueId val="{00000009-9813-4F83-A548-B90D3B80D318}"/>
              </c:ext>
            </c:extLst>
          </c:dPt>
          <c:dLbls>
            <c:dLbl>
              <c:idx val="0"/>
              <c:layout/>
              <c:tx>
                <c:rich>
                  <a:bodyPr/>
                  <a:lstStyle/>
                  <a:p>
                    <a:r>
                      <a:rPr lang="en-US" sz="900"/>
                      <a:t>unzufrieden</a:t>
                    </a:r>
                    <a:r>
                      <a:rPr lang="en-US" baseline="0"/>
                      <a:t>
</a:t>
                    </a:r>
                    <a:fld id="{CDF1B482-B042-46E5-80FD-453DDD250A6E}" type="PERCENTAGE">
                      <a:rPr lang="en-US" sz="800"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9813-4F83-A548-B90D3B80D318}"/>
                </c:ext>
              </c:extLst>
            </c:dLbl>
            <c:dLbl>
              <c:idx val="1"/>
              <c:layout>
                <c:manualLayout>
                  <c:x val="-0.15784586815227483"/>
                  <c:y val="0.16174948240165632"/>
                </c:manualLayout>
              </c:layout>
              <c:tx>
                <c:rich>
                  <a:bodyPr/>
                  <a:lstStyle/>
                  <a:p>
                    <a:r>
                      <a:rPr lang="en-US" sz="900"/>
                      <a:t>unzufrieden</a:t>
                    </a:r>
                    <a:r>
                      <a:rPr lang="en-US" sz="900" baseline="0"/>
                      <a:t>
</a:t>
                    </a:r>
                    <a:fld id="{A04392DB-809C-4CBF-8BC6-0D26502ACE5F}" type="PERCENTAGE">
                      <a:rPr lang="en-US" sz="900" baseline="0"/>
                      <a:pPr/>
                      <a:t>[PERCENTAGE]</a:t>
                    </a:fld>
                    <a:endParaRPr lang="en-US" sz="900" baseline="0"/>
                  </a:p>
                </c:rich>
              </c:tx>
              <c:showLegendKey val="0"/>
              <c:showVal val="0"/>
              <c:showCatName val="1"/>
              <c:showSerName val="0"/>
              <c:showPercent val="1"/>
              <c:showBubbleSize val="0"/>
              <c:extLst>
                <c:ext xmlns:c15="http://schemas.microsoft.com/office/drawing/2012/chart" uri="{CE6537A1-D6FC-4f65-9D91-7224C49458BB}">
                  <c15:layout>
                    <c:manualLayout>
                      <c:w val="0.22701949860724233"/>
                      <c:h val="0.18633540372670807"/>
                    </c:manualLayout>
                  </c15:layout>
                  <c15:dlblFieldTable/>
                  <c15:showDataLabelsRange val="0"/>
                </c:ext>
                <c:ext xmlns:c16="http://schemas.microsoft.com/office/drawing/2014/chart" uri="{C3380CC4-5D6E-409C-BE32-E72D297353CC}">
                  <c16:uniqueId val="{00000003-9813-4F83-A548-B90D3B80D318}"/>
                </c:ext>
              </c:extLst>
            </c:dLbl>
            <c:dLbl>
              <c:idx val="2"/>
              <c:layout>
                <c:manualLayout>
                  <c:x val="-8.8207985143918213E-2"/>
                  <c:y val="-2.9484765491270114E-2"/>
                </c:manualLayout>
              </c:layout>
              <c:tx>
                <c:rich>
                  <a:bodyPr wrap="square" lIns="38100" tIns="19050" rIns="38100" bIns="19050" anchor="ctr">
                    <a:noAutofit/>
                  </a:bodyPr>
                  <a:lstStyle/>
                  <a:p>
                    <a:pPr>
                      <a:defRPr sz="900"/>
                    </a:pPr>
                    <a:r>
                      <a:rPr lang="en-US"/>
                      <a:t>weder zufrieden noch unzufrieden</a:t>
                    </a:r>
                    <a:r>
                      <a:rPr lang="en-US" baseline="0"/>
                      <a:t>
</a:t>
                    </a:r>
                    <a:fld id="{E08F0F3F-0744-43AA-B3AA-F754FBAD4371}" type="PERCENTAGE">
                      <a:rPr lang="en-US" baseline="0"/>
                      <a:pPr>
                        <a:defRPr sz="9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3444753946146704"/>
                      <c:h val="0.37137681159420288"/>
                    </c:manualLayout>
                  </c15:layout>
                  <c15:dlblFieldTable/>
                  <c15:showDataLabelsRange val="0"/>
                </c:ext>
                <c:ext xmlns:c16="http://schemas.microsoft.com/office/drawing/2014/chart" uri="{C3380CC4-5D6E-409C-BE32-E72D297353CC}">
                  <c16:uniqueId val="{00000005-9813-4F83-A548-B90D3B80D318}"/>
                </c:ext>
              </c:extLst>
            </c:dLbl>
            <c:dLbl>
              <c:idx val="3"/>
              <c:layout/>
              <c:tx>
                <c:rich>
                  <a:bodyPr/>
                  <a:lstStyle/>
                  <a:p>
                    <a:r>
                      <a:rPr lang="en-US" sz="800" b="0" i="0" u="none" strike="noStrike" kern="1200" baseline="0">
                        <a:solidFill>
                          <a:sysClr val="windowText" lastClr="000000"/>
                        </a:solidFill>
                      </a:rPr>
                      <a:t>Zufrieden</a:t>
                    </a:r>
                    <a:r>
                      <a:rPr lang="en-US" baseline="0"/>
                      <a:t>
</a:t>
                    </a:r>
                    <a:fld id="{EA6C79E6-54C4-4FF0-AA02-9D6CD0F6972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9813-4F83-A548-B90D3B80D318}"/>
                </c:ext>
              </c:extLst>
            </c:dLbl>
            <c:dLbl>
              <c:idx val="4"/>
              <c:layout/>
              <c:tx>
                <c:rich>
                  <a:bodyPr/>
                  <a:lstStyle/>
                  <a:p>
                    <a:r>
                      <a:rPr lang="en-US"/>
                      <a:t>sehr zufrieden</a:t>
                    </a:r>
                    <a:r>
                      <a:rPr lang="en-US" baseline="0"/>
                      <a:t>
</a:t>
                    </a:r>
                    <a:fld id="{B5F9C44A-7EC7-45A9-8955-FF37031E93B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9813-4F83-A548-B90D3B80D318}"/>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5"/>
              <c:pt idx="0">
                <c:v>Very Dissatisfied </c:v>
              </c:pt>
              <c:pt idx="1">
                <c:v>Dissatisfied </c:v>
              </c:pt>
              <c:pt idx="2">
                <c:v>Neither satisfied nor dissatisfied </c:v>
              </c:pt>
              <c:pt idx="3">
                <c:v>Satisfied </c:v>
              </c:pt>
              <c:pt idx="4">
                <c:v>Very Satisfied </c:v>
              </c:pt>
            </c:strLit>
          </c:cat>
          <c:val>
            <c:numLit>
              <c:formatCode>General</c:formatCode>
              <c:ptCount val="5"/>
              <c:pt idx="0">
                <c:v>3.2</c:v>
              </c:pt>
              <c:pt idx="1">
                <c:v>9.6999999999999993</c:v>
              </c:pt>
              <c:pt idx="2">
                <c:v>25.8</c:v>
              </c:pt>
              <c:pt idx="3">
                <c:v>35.5</c:v>
              </c:pt>
              <c:pt idx="4">
                <c:v>25.8</c:v>
              </c:pt>
            </c:numLit>
          </c:val>
          <c:extLst>
            <c:ext xmlns:c16="http://schemas.microsoft.com/office/drawing/2014/chart" uri="{C3380CC4-5D6E-409C-BE32-E72D297353CC}">
              <c16:uniqueId val="{0000000A-9813-4F83-A548-B90D3B80D318}"/>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de-de" sz="1000"/>
              <a:t>Online</a:t>
            </a:r>
          </a:p>
        </c:rich>
      </c:tx>
      <c:layout>
        <c:manualLayout>
          <c:xMode val="edge"/>
          <c:yMode val="edge"/>
          <c:x val="0.43024587107670037"/>
          <c:y val="0"/>
        </c:manualLayout>
      </c:layout>
      <c:overlay val="1"/>
    </c:title>
    <c:autoTitleDeleted val="0"/>
    <c:plotArea>
      <c:layout>
        <c:manualLayout>
          <c:layoutTarget val="inner"/>
          <c:xMode val="edge"/>
          <c:yMode val="edge"/>
          <c:x val="0.15152545346873422"/>
          <c:y val="9.0985578022259428E-2"/>
          <c:w val="0.71138222972824783"/>
          <c:h val="0.88984745809212884"/>
        </c:manualLayout>
      </c:layout>
      <c:pieChart>
        <c:varyColors val="1"/>
        <c:ser>
          <c:idx val="0"/>
          <c:order val="0"/>
          <c:dPt>
            <c:idx val="0"/>
            <c:bubble3D val="0"/>
            <c:spPr>
              <a:solidFill>
                <a:schemeClr val="bg2">
                  <a:lumMod val="75000"/>
                </a:schemeClr>
              </a:solidFill>
            </c:spPr>
            <c:extLst>
              <c:ext xmlns:c16="http://schemas.microsoft.com/office/drawing/2014/chart" uri="{C3380CC4-5D6E-409C-BE32-E72D297353CC}">
                <c16:uniqueId val="{00000001-1BA7-4454-AF76-C8A63E6CF1A9}"/>
              </c:ext>
            </c:extLst>
          </c:dPt>
          <c:dPt>
            <c:idx val="1"/>
            <c:bubble3D val="0"/>
            <c:spPr>
              <a:solidFill>
                <a:srgbClr val="E08080"/>
              </a:solidFill>
            </c:spPr>
            <c:extLst>
              <c:ext xmlns:c16="http://schemas.microsoft.com/office/drawing/2014/chart" uri="{C3380CC4-5D6E-409C-BE32-E72D297353CC}">
                <c16:uniqueId val="{00000003-1BA7-4454-AF76-C8A63E6CF1A9}"/>
              </c:ext>
            </c:extLst>
          </c:dPt>
          <c:dPt>
            <c:idx val="2"/>
            <c:bubble3D val="0"/>
            <c:spPr>
              <a:solidFill>
                <a:schemeClr val="accent4"/>
              </a:solidFill>
            </c:spPr>
            <c:extLst>
              <c:ext xmlns:c16="http://schemas.microsoft.com/office/drawing/2014/chart" uri="{C3380CC4-5D6E-409C-BE32-E72D297353CC}">
                <c16:uniqueId val="{00000005-1BA7-4454-AF76-C8A63E6CF1A9}"/>
              </c:ext>
            </c:extLst>
          </c:dPt>
          <c:dPt>
            <c:idx val="3"/>
            <c:bubble3D val="0"/>
            <c:spPr>
              <a:solidFill>
                <a:srgbClr val="F5A417"/>
              </a:solidFill>
            </c:spPr>
            <c:extLst>
              <c:ext xmlns:c16="http://schemas.microsoft.com/office/drawing/2014/chart" uri="{C3380CC4-5D6E-409C-BE32-E72D297353CC}">
                <c16:uniqueId val="{00000007-1BA7-4454-AF76-C8A63E6CF1A9}"/>
              </c:ext>
            </c:extLst>
          </c:dPt>
          <c:dPt>
            <c:idx val="4"/>
            <c:bubble3D val="0"/>
            <c:spPr>
              <a:solidFill>
                <a:schemeClr val="accent5"/>
              </a:solidFill>
            </c:spPr>
            <c:extLst>
              <c:ext xmlns:c16="http://schemas.microsoft.com/office/drawing/2014/chart" uri="{C3380CC4-5D6E-409C-BE32-E72D297353CC}">
                <c16:uniqueId val="{00000009-1BA7-4454-AF76-C8A63E6CF1A9}"/>
              </c:ext>
            </c:extLst>
          </c:dPt>
          <c:dPt>
            <c:idx val="5"/>
            <c:bubble3D val="0"/>
            <c:spPr>
              <a:solidFill>
                <a:srgbClr val="92D050"/>
              </a:solidFill>
            </c:spPr>
            <c:extLst>
              <c:ext xmlns:c16="http://schemas.microsoft.com/office/drawing/2014/chart" uri="{C3380CC4-5D6E-409C-BE32-E72D297353CC}">
                <c16:uniqueId val="{0000000B-1BA7-4454-AF76-C8A63E6CF1A9}"/>
              </c:ext>
            </c:extLst>
          </c:dPt>
          <c:dLbls>
            <c:dLbl>
              <c:idx val="0"/>
              <c:layout>
                <c:manualLayout>
                  <c:x val="-0.10296998489713925"/>
                  <c:y val="6.5384615384615388E-2"/>
                </c:manualLayout>
              </c:layout>
              <c:tx>
                <c:rich>
                  <a:bodyPr wrap="square" lIns="38100" tIns="19050" rIns="38100" bIns="19050" anchor="ctr">
                    <a:spAutoFit/>
                  </a:bodyPr>
                  <a:lstStyle/>
                  <a:p>
                    <a:pPr>
                      <a:defRPr sz="800"/>
                    </a:pPr>
                    <a:r>
                      <a:rPr lang="en-US" sz="800"/>
                      <a:t>weiß nicht/entfällt</a:t>
                    </a:r>
                    <a:r>
                      <a:rPr lang="en-US" sz="800" baseline="0"/>
                      <a:t>
</a:t>
                    </a:r>
                    <a:fld id="{9F476DDB-77D7-4A3C-B22C-5DDEDB3D78F1}" type="PERCENTAGE">
                      <a:rPr lang="en-US" sz="800" baseline="0"/>
                      <a:pPr>
                        <a:defRPr sz="800"/>
                      </a:pPr>
                      <a:t>[PERCENTAGE]</a:t>
                    </a:fld>
                    <a:endParaRPr lang="en-US" sz="800"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19436685288640596"/>
                      <c:h val="0.35"/>
                    </c:manualLayout>
                  </c15:layout>
                  <c15:dlblFieldTable/>
                  <c15:showDataLabelsRange val="0"/>
                </c:ext>
                <c:ext xmlns:c16="http://schemas.microsoft.com/office/drawing/2014/chart" uri="{C3380CC4-5D6E-409C-BE32-E72D297353CC}">
                  <c16:uniqueId val="{00000001-1BA7-4454-AF76-C8A63E6CF1A9}"/>
                </c:ext>
              </c:extLst>
            </c:dLbl>
            <c:dLbl>
              <c:idx val="1"/>
              <c:layout>
                <c:manualLayout>
                  <c:x val="-1.86219739292365E-2"/>
                  <c:y val="8.9743589743589737E-3"/>
                </c:manualLayout>
              </c:layout>
              <c:tx>
                <c:rich>
                  <a:bodyPr/>
                  <a:lstStyle/>
                  <a:p>
                    <a:r>
                      <a:rPr lang="en-US"/>
                      <a:t>sehr unzufrieden</a:t>
                    </a:r>
                    <a:r>
                      <a:rPr lang="en-US" baseline="0"/>
                      <a:t>
</a:t>
                    </a:r>
                    <a:fld id="{A94EC112-DFBA-4E76-9C31-3D7DF40CD61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393854748603352"/>
                      <c:h val="0.24230769230769231"/>
                    </c:manualLayout>
                  </c15:layout>
                  <c15:dlblFieldTable/>
                  <c15:showDataLabelsRange val="0"/>
                </c:ext>
                <c:ext xmlns:c16="http://schemas.microsoft.com/office/drawing/2014/chart" uri="{C3380CC4-5D6E-409C-BE32-E72D297353CC}">
                  <c16:uniqueId val="{00000003-1BA7-4454-AF76-C8A63E6CF1A9}"/>
                </c:ext>
              </c:extLst>
            </c:dLbl>
            <c:dLbl>
              <c:idx val="2"/>
              <c:layout>
                <c:manualLayout>
                  <c:x val="-9.3109686359037519E-2"/>
                  <c:y val="0.11521300222087624"/>
                </c:manualLayout>
              </c:layout>
              <c:tx>
                <c:rich>
                  <a:bodyPr/>
                  <a:lstStyle/>
                  <a:p>
                    <a:r>
                      <a:rPr lang="en-US"/>
                      <a:t>unzufrieden</a:t>
                    </a:r>
                    <a:r>
                      <a:rPr lang="en-US" baseline="0"/>
                      <a:t>
</a:t>
                    </a:r>
                    <a:fld id="{9C028348-F4FE-4309-9005-2A7C5E42927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7607076350093107"/>
                      <c:h val="0.18461538461538463"/>
                    </c:manualLayout>
                  </c15:layout>
                  <c15:dlblFieldTable/>
                  <c15:showDataLabelsRange val="0"/>
                </c:ext>
                <c:ext xmlns:c16="http://schemas.microsoft.com/office/drawing/2014/chart" uri="{C3380CC4-5D6E-409C-BE32-E72D297353CC}">
                  <c16:uniqueId val="{00000005-1BA7-4454-AF76-C8A63E6CF1A9}"/>
                </c:ext>
              </c:extLst>
            </c:dLbl>
            <c:dLbl>
              <c:idx val="3"/>
              <c:layout>
                <c:manualLayout>
                  <c:x val="-2.403261044883356E-3"/>
                  <c:y val="3.100181708055719E-2"/>
                </c:manualLayout>
              </c:layout>
              <c:tx>
                <c:rich>
                  <a:bodyPr wrap="square" lIns="38100" tIns="19050" rIns="38100" bIns="19050" anchor="ctr">
                    <a:spAutoFit/>
                  </a:bodyPr>
                  <a:lstStyle/>
                  <a:p>
                    <a:pPr>
                      <a:defRPr sz="800"/>
                    </a:pPr>
                    <a:r>
                      <a:rPr lang="en-US"/>
                      <a:t>weder zufrieden noch unzufrieden</a:t>
                    </a:r>
                    <a:r>
                      <a:rPr lang="en-US" baseline="0"/>
                      <a:t>
</a:t>
                    </a:r>
                    <a:fld id="{EF07A6CE-04C0-4C6D-9E47-61BE9155CEC3}" type="PERCENTAGE">
                      <a:rPr lang="en-US" baseline="0"/>
                      <a:pPr>
                        <a:defRPr sz="800"/>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layout>
                    <c:manualLayout>
                      <c:w val="0.23774468833853868"/>
                      <c:h val="0.35338461538461541"/>
                    </c:manualLayout>
                  </c15:layout>
                  <c15:dlblFieldTable/>
                  <c15:showDataLabelsRange val="0"/>
                </c:ext>
                <c:ext xmlns:c16="http://schemas.microsoft.com/office/drawing/2014/chart" uri="{C3380CC4-5D6E-409C-BE32-E72D297353CC}">
                  <c16:uniqueId val="{00000007-1BA7-4454-AF76-C8A63E6CF1A9}"/>
                </c:ext>
              </c:extLst>
            </c:dLbl>
            <c:dLbl>
              <c:idx val="4"/>
              <c:layout/>
              <c:tx>
                <c:rich>
                  <a:bodyPr/>
                  <a:lstStyle/>
                  <a:p>
                    <a:r>
                      <a:rPr lang="en-US" sz="800" b="0" i="0" u="none" strike="noStrike" kern="1200" baseline="0">
                        <a:solidFill>
                          <a:sysClr val="windowText" lastClr="000000"/>
                        </a:solidFill>
                      </a:rPr>
                      <a:t>Zufrieden</a:t>
                    </a:r>
                    <a:r>
                      <a:rPr lang="en-US" baseline="0"/>
                      <a:t>
</a:t>
                    </a:r>
                    <a:fld id="{379EC2BC-B171-4806-9AD4-43C22280D41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9-1BA7-4454-AF76-C8A63E6CF1A9}"/>
                </c:ext>
              </c:extLst>
            </c:dLbl>
            <c:dLbl>
              <c:idx val="5"/>
              <c:layout/>
              <c:tx>
                <c:rich>
                  <a:bodyPr/>
                  <a:lstStyle/>
                  <a:p>
                    <a:r>
                      <a:rPr lang="en-US"/>
                      <a:t>sehr zufrieden</a:t>
                    </a:r>
                    <a:r>
                      <a:rPr lang="en-US" baseline="0"/>
                      <a:t>
</a:t>
                    </a:r>
                    <a:fld id="{905DB25F-D8FC-42CD-BCAE-FC6E3ECBA38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B-1BA7-4454-AF76-C8A63E6CF1A9}"/>
                </c:ext>
              </c:extLst>
            </c:dLbl>
            <c:spPr>
              <a:noFill/>
              <a:ln>
                <a:noFill/>
              </a:ln>
              <a:effectLst/>
            </c:spPr>
            <c:txPr>
              <a:bodyPr wrap="square" lIns="38100" tIns="19050" rIns="38100" bIns="19050" anchor="ctr">
                <a:spAutoFit/>
              </a:bodyPr>
              <a:lstStyle/>
              <a:p>
                <a:pPr>
                  <a:defRPr sz="9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Lit>
              <c:ptCount val="6"/>
              <c:pt idx="0">
                <c:v>Don’t know/Not applicable </c:v>
              </c:pt>
              <c:pt idx="1">
                <c:v>Very Dissatisfied </c:v>
              </c:pt>
              <c:pt idx="2">
                <c:v>Dissatisfied </c:v>
              </c:pt>
              <c:pt idx="3">
                <c:v>Neither satisfied nor dissatisfied </c:v>
              </c:pt>
              <c:pt idx="4">
                <c:v>Satisfied </c:v>
              </c:pt>
              <c:pt idx="5">
                <c:v>Very Satisfied </c:v>
              </c:pt>
            </c:strLit>
          </c:cat>
          <c:val>
            <c:numLit>
              <c:formatCode>General</c:formatCode>
              <c:ptCount val="6"/>
              <c:pt idx="0">
                <c:v>7.7</c:v>
              </c:pt>
              <c:pt idx="1">
                <c:v>5.0999999999999996</c:v>
              </c:pt>
              <c:pt idx="2">
                <c:v>7.7</c:v>
              </c:pt>
              <c:pt idx="3">
                <c:v>7.7</c:v>
              </c:pt>
              <c:pt idx="4">
                <c:v>51.3</c:v>
              </c:pt>
              <c:pt idx="5">
                <c:v>20.5</c:v>
              </c:pt>
            </c:numLit>
          </c:val>
          <c:extLst>
            <c:ext xmlns:c16="http://schemas.microsoft.com/office/drawing/2014/chart" uri="{C3380CC4-5D6E-409C-BE32-E72D297353CC}">
              <c16:uniqueId val="{0000000C-1BA7-4454-AF76-C8A63E6CF1A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0.7486</cdr:x>
      <cdr:y>0.18154</cdr:y>
    </cdr:from>
    <cdr:to>
      <cdr:x>0.81006</cdr:x>
      <cdr:y>0.20615</cdr:y>
    </cdr:to>
    <cdr:cxnSp macro="">
      <cdr:nvCxnSpPr>
        <cdr:cNvPr id="3" name="Straight Connector 2"/>
        <cdr:cNvCxnSpPr/>
      </cdr:nvCxnSpPr>
      <cdr:spPr>
        <a:xfrm xmlns:a="http://schemas.openxmlformats.org/drawingml/2006/main" flipV="1">
          <a:off x="2042160" y="449580"/>
          <a:ext cx="167640" cy="609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0.34993</cdr:x>
      <cdr:y>0.11111</cdr:y>
    </cdr:from>
    <cdr:to>
      <cdr:x>0.47856</cdr:x>
      <cdr:y>0.13889</cdr:y>
    </cdr:to>
    <cdr:cxnSp macro="">
      <cdr:nvCxnSpPr>
        <cdr:cNvPr id="3" name="Straight Connector 2"/>
        <cdr:cNvCxnSpPr/>
      </cdr:nvCxnSpPr>
      <cdr:spPr>
        <a:xfrm xmlns:a="http://schemas.openxmlformats.org/drawingml/2006/main" flipH="1">
          <a:off x="1927860" y="274320"/>
          <a:ext cx="708660" cy="6858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0.42469</cdr:x>
      <cdr:y>0.09846</cdr:y>
    </cdr:from>
    <cdr:to>
      <cdr:x>0.51018</cdr:x>
      <cdr:y>0.10462</cdr:y>
    </cdr:to>
    <cdr:cxnSp macro="">
      <cdr:nvCxnSpPr>
        <cdr:cNvPr id="3" name="Straight Connector 2"/>
        <cdr:cNvCxnSpPr/>
      </cdr:nvCxnSpPr>
      <cdr:spPr>
        <a:xfrm xmlns:a="http://schemas.openxmlformats.org/drawingml/2006/main" flipH="1" flipV="1">
          <a:off x="2385060" y="243840"/>
          <a:ext cx="480060" cy="1524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0.56581</cdr:x>
      <cdr:y>0.09538</cdr:y>
    </cdr:from>
    <cdr:to>
      <cdr:x>0.6038</cdr:x>
      <cdr:y>0.13538</cdr:y>
    </cdr:to>
    <cdr:cxnSp macro="">
      <cdr:nvCxnSpPr>
        <cdr:cNvPr id="6" name="Straight Connector 5"/>
        <cdr:cNvCxnSpPr/>
      </cdr:nvCxnSpPr>
      <cdr:spPr>
        <a:xfrm xmlns:a="http://schemas.openxmlformats.org/drawingml/2006/main" flipV="1">
          <a:off x="3177540" y="236220"/>
          <a:ext cx="213360" cy="99060"/>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7DB28-5BE3-425F-92AB-E4B019D8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3104</Words>
  <Characters>20225</Characters>
  <Application>Microsoft Office Word</Application>
  <DocSecurity>0</DocSecurity>
  <Lines>168</Lines>
  <Paragraphs>46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TC/57</vt:lpstr>
      <vt:lpstr>TC/57</vt:lpstr>
    </vt:vector>
  </TitlesOfParts>
  <Company>UPOV</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8</cp:revision>
  <cp:lastPrinted>2016-11-22T15:41:00Z</cp:lastPrinted>
  <dcterms:created xsi:type="dcterms:W3CDTF">2022-10-04T07:16:00Z</dcterms:created>
  <dcterms:modified xsi:type="dcterms:W3CDTF">2022-10-04T08:42:00Z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c723826d-7b2f-4cac-aa67-e9c43882efb5</vt:lpwstr>
  </property>
</Properties>
</file>