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C0BD4" w:rsidP="00AC2883">
            <w:pPr>
              <w:pStyle w:val="Sessiontc"/>
              <w:spacing w:line="240" w:lineRule="auto"/>
            </w:pPr>
            <w:r>
              <w:t>Technischer</w:t>
            </w:r>
            <w:r w:rsidR="00A706D3">
              <w:t xml:space="preserve"> </w:t>
            </w:r>
            <w:r>
              <w:t>Ausschuss</w:t>
            </w:r>
          </w:p>
          <w:p w:rsidR="00300EBF" w:rsidRDefault="00300EBF" w:rsidP="000A304D">
            <w:pPr>
              <w:pStyle w:val="Sessiontcplacedate"/>
            </w:pPr>
            <w:r>
              <w:t>Acht</w:t>
            </w:r>
            <w:r w:rsidR="00BC0BD4">
              <w:t>undfünfzigste Tagung</w:t>
            </w:r>
          </w:p>
          <w:p w:rsidR="00EB4E9C" w:rsidRPr="00DC3802" w:rsidRDefault="00EB4E9C" w:rsidP="000A304D">
            <w:pPr>
              <w:pStyle w:val="Sessiontcplacedate"/>
              <w:rPr>
                <w:sz w:val="22"/>
              </w:rPr>
            </w:pPr>
            <w:r w:rsidRPr="00DA4973">
              <w:t>Gen</w:t>
            </w:r>
            <w:r w:rsidR="00BC0BD4">
              <w:t>f</w:t>
            </w:r>
            <w:r w:rsidRPr="00DA4973">
              <w:t xml:space="preserve">, </w:t>
            </w:r>
            <w:r w:rsidR="00300EBF">
              <w:t>24</w:t>
            </w:r>
            <w:r w:rsidR="00BC0BD4">
              <w:t xml:space="preserve">. </w:t>
            </w:r>
            <w:r w:rsidR="00714435">
              <w:t xml:space="preserve">und </w:t>
            </w:r>
            <w:r w:rsidR="00300EBF">
              <w:t>25</w:t>
            </w:r>
            <w:r w:rsidR="00BC0BD4">
              <w:t>.</w:t>
            </w:r>
            <w:r w:rsidR="00A706D3">
              <w:t xml:space="preserve"> </w:t>
            </w:r>
            <w:r w:rsidR="0018093C">
              <w:t xml:space="preserve">Oktober </w:t>
            </w:r>
            <w:r w:rsidR="00300EBF">
              <w:t>2022</w:t>
            </w:r>
          </w:p>
        </w:tc>
        <w:tc>
          <w:tcPr>
            <w:tcW w:w="3127" w:type="dxa"/>
          </w:tcPr>
          <w:p w:rsidR="00EB4E9C" w:rsidRPr="007B4FF1" w:rsidRDefault="00300EBF" w:rsidP="003C7FBE">
            <w:pPr>
              <w:pStyle w:val="Doccode"/>
              <w:rPr>
                <w:lang w:val="de-DE"/>
              </w:rPr>
            </w:pPr>
            <w:r>
              <w:rPr>
                <w:lang w:val="de-DE"/>
              </w:rPr>
              <w:t>TC/58</w:t>
            </w:r>
            <w:r w:rsidR="00EB4E9C" w:rsidRPr="007B4FF1">
              <w:rPr>
                <w:lang w:val="de-DE"/>
              </w:rPr>
              <w:t>/</w:t>
            </w:r>
            <w:r w:rsidR="00D1640B">
              <w:rPr>
                <w:lang w:val="de-DE"/>
              </w:rPr>
              <w:t>28</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D1640B">
            <w:pPr>
              <w:pStyle w:val="Docoriginal"/>
            </w:pPr>
            <w:r w:rsidRPr="00AC2883">
              <w:t>Dat</w:t>
            </w:r>
            <w:r w:rsidR="00BC0BD4">
              <w:t>um</w:t>
            </w:r>
            <w:r w:rsidRPr="00AC2883">
              <w:t>:</w:t>
            </w:r>
            <w:r w:rsidR="00714435">
              <w:rPr>
                <w:b w:val="0"/>
                <w:spacing w:val="0"/>
              </w:rPr>
              <w:t xml:space="preserve">  </w:t>
            </w:r>
            <w:r w:rsidR="00D1640B" w:rsidRPr="00D1640B">
              <w:rPr>
                <w:b w:val="0"/>
                <w:spacing w:val="0"/>
              </w:rPr>
              <w:t>5. Oktober</w:t>
            </w:r>
            <w:r w:rsidR="00714435" w:rsidRPr="00D1640B">
              <w:rPr>
                <w:b w:val="0"/>
                <w:spacing w:val="0"/>
              </w:rPr>
              <w:t xml:space="preserve"> </w:t>
            </w:r>
            <w:r w:rsidR="00300EBF" w:rsidRPr="00D1640B">
              <w:rPr>
                <w:b w:val="0"/>
                <w:spacing w:val="0"/>
              </w:rPr>
              <w:t>2022</w:t>
            </w:r>
          </w:p>
        </w:tc>
      </w:tr>
    </w:tbl>
    <w:p w:rsidR="000D7780" w:rsidRPr="006A644A" w:rsidRDefault="00D1640B" w:rsidP="006A644A">
      <w:pPr>
        <w:pStyle w:val="Titleofdoc0"/>
      </w:pPr>
      <w:r w:rsidRPr="0065323A">
        <w:rPr>
          <w:rFonts w:cs="Arial"/>
        </w:rPr>
        <w:t>Teil</w:t>
      </w:r>
      <w:r>
        <w:rPr>
          <w:rFonts w:cs="Arial"/>
        </w:rPr>
        <w:t>überarbeitung</w:t>
      </w:r>
      <w:r w:rsidRPr="0065323A">
        <w:rPr>
          <w:rFonts w:cs="Arial"/>
        </w:rPr>
        <w:t xml:space="preserve"> der Prüfungsrichtlinien </w:t>
      </w:r>
      <w:r>
        <w:t>für Roggen</w:t>
      </w:r>
    </w:p>
    <w:p w:rsidR="006A644A" w:rsidRPr="006A644A" w:rsidRDefault="00BC0BD4" w:rsidP="006A644A">
      <w:pPr>
        <w:pStyle w:val="preparedby1"/>
        <w:jc w:val="left"/>
      </w:pPr>
      <w:r>
        <w:t>vo</w:t>
      </w:r>
      <w:r w:rsidR="00D1640B">
        <w:t>n</w:t>
      </w:r>
      <w:r>
        <w:t xml:space="preserve"> </w:t>
      </w:r>
      <w:r w:rsidR="00D1640B">
        <w:t xml:space="preserve">einem Experten aus Deutschland </w:t>
      </w:r>
      <w:r w:rsidR="00D1640B" w:rsidRPr="000C4E25">
        <w:t>erstelltes Dokument</w:t>
      </w:r>
    </w:p>
    <w:p w:rsidR="00050E16" w:rsidRPr="006A644A" w:rsidRDefault="00BC0BD4" w:rsidP="006A644A">
      <w:pPr>
        <w:pStyle w:val="Disclaimer"/>
      </w:pPr>
      <w:r w:rsidRPr="00BC0BD4">
        <w:t>Haftungsausschluss: dieses Dokument gibt nicht die Grundsätze oder eine Anleitung der UPOV wieder</w:t>
      </w:r>
    </w:p>
    <w:p w:rsidR="00D1640B" w:rsidRDefault="00D1640B" w:rsidP="00D1640B">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Zweck dieses Dokuments ist es, einen Vorschlag für eine Teilüberarbeitung der Prüfungsrichtlinien </w:t>
      </w:r>
      <w:r>
        <w:t xml:space="preserve">für Roggen </w:t>
      </w:r>
      <w:r w:rsidRPr="0065323A">
        <w:t>(</w:t>
      </w:r>
      <w:r w:rsidRPr="00FC734B">
        <w:t>Dokument TG/58/7) vorzulegen.</w:t>
      </w:r>
    </w:p>
    <w:p w:rsidR="00D1640B" w:rsidRDefault="00D1640B" w:rsidP="00D1640B"/>
    <w:p w:rsidR="00D1640B" w:rsidRDefault="00D1640B" w:rsidP="00D1640B">
      <w:pPr>
        <w:autoSpaceDE w:val="0"/>
        <w:autoSpaceDN w:val="0"/>
        <w:adjustRightInd w:val="0"/>
        <w:rPr>
          <w:rFonts w:cs="Arial"/>
        </w:rPr>
      </w:pPr>
      <w:r>
        <w:fldChar w:fldCharType="begin"/>
      </w:r>
      <w:r>
        <w:instrText xml:space="preserve"> AUTONUM  </w:instrText>
      </w:r>
      <w:r>
        <w:fldChar w:fldCharType="end"/>
      </w:r>
      <w:r>
        <w:tab/>
      </w:r>
      <w:r>
        <w:rPr>
          <w:snapToGrid w:val="0"/>
        </w:rPr>
        <w:t xml:space="preserve">Die </w:t>
      </w:r>
      <w:r w:rsidRPr="004C076B">
        <w:rPr>
          <w:rFonts w:eastAsia="PMingLiU"/>
          <w:szCs w:val="24"/>
        </w:rPr>
        <w:t>Technische Arbeitsgruppe für Landwirtschaftliche Arten (TWA)</w:t>
      </w:r>
      <w:r>
        <w:rPr>
          <w:rFonts w:eastAsia="PMingLiU"/>
          <w:szCs w:val="24"/>
        </w:rPr>
        <w:t xml:space="preserve"> </w:t>
      </w:r>
      <w:r>
        <w:t>prüfte</w:t>
      </w:r>
      <w:r>
        <w:rPr>
          <w:snapToGrid w:val="0"/>
        </w:rPr>
        <w:t xml:space="preserve"> auf ihrer einundfünfzigsten Tagung</w:t>
      </w:r>
      <w:r>
        <w:rPr>
          <w:rStyle w:val="FootnoteReference"/>
          <w:snapToGrid w:val="0"/>
        </w:rPr>
        <w:footnoteReference w:id="2"/>
      </w:r>
      <w:r>
        <w:rPr>
          <w:snapToGrid w:val="0"/>
        </w:rPr>
        <w:t xml:space="preserve"> </w:t>
      </w:r>
      <w:r>
        <w:t>einen Vorschlag für eine Teilüberarbeitung der Prüfungsrichtlinien für Roggen (</w:t>
      </w:r>
      <w:proofErr w:type="spellStart"/>
      <w:r w:rsidRPr="00C20AFB">
        <w:rPr>
          <w:i/>
        </w:rPr>
        <w:t>Secale</w:t>
      </w:r>
      <w:proofErr w:type="spellEnd"/>
      <w:r w:rsidRPr="00C20AFB">
        <w:rPr>
          <w:i/>
        </w:rPr>
        <w:t xml:space="preserve"> </w:t>
      </w:r>
      <w:proofErr w:type="spellStart"/>
      <w:r w:rsidRPr="00C20AFB">
        <w:rPr>
          <w:i/>
        </w:rPr>
        <w:t>cereale</w:t>
      </w:r>
      <w:proofErr w:type="spellEnd"/>
      <w:r w:rsidRPr="00C20AFB">
        <w:rPr>
          <w:i/>
        </w:rPr>
        <w:t xml:space="preserve"> </w:t>
      </w:r>
      <w:r>
        <w:t>L.) auf</w:t>
      </w:r>
      <w:r>
        <w:t xml:space="preserve"> G</w:t>
      </w:r>
      <w:r>
        <w:t>rund</w:t>
      </w:r>
      <w:r>
        <w:t>lage</w:t>
      </w:r>
      <w:r>
        <w:t xml:space="preserve"> der Dokumente TG/58/7 und TWA/51/5 "</w:t>
      </w:r>
      <w:r w:rsidRPr="00D1640B">
        <w:rPr>
          <w:i/>
        </w:rPr>
        <w:t xml:space="preserve">Partial </w:t>
      </w:r>
      <w:proofErr w:type="spellStart"/>
      <w:r w:rsidRPr="00D1640B">
        <w:rPr>
          <w:i/>
        </w:rPr>
        <w:t>revision</w:t>
      </w:r>
      <w:proofErr w:type="spellEnd"/>
      <w:r w:rsidRPr="00D1640B">
        <w:rPr>
          <w:i/>
        </w:rPr>
        <w:t xml:space="preserve"> </w:t>
      </w:r>
      <w:proofErr w:type="spellStart"/>
      <w:r w:rsidRPr="00D1640B">
        <w:rPr>
          <w:i/>
        </w:rPr>
        <w:t>of</w:t>
      </w:r>
      <w:proofErr w:type="spellEnd"/>
      <w:r w:rsidRPr="00D1640B">
        <w:rPr>
          <w:i/>
        </w:rPr>
        <w:t xml:space="preserve"> </w:t>
      </w:r>
      <w:proofErr w:type="spellStart"/>
      <w:r w:rsidRPr="00D1640B">
        <w:rPr>
          <w:i/>
        </w:rPr>
        <w:t>the</w:t>
      </w:r>
      <w:proofErr w:type="spellEnd"/>
      <w:r w:rsidRPr="00D1640B">
        <w:rPr>
          <w:i/>
        </w:rPr>
        <w:t xml:space="preserve"> Test Guidelines </w:t>
      </w:r>
      <w:proofErr w:type="spellStart"/>
      <w:r w:rsidRPr="00D1640B">
        <w:rPr>
          <w:i/>
        </w:rPr>
        <w:t>for</w:t>
      </w:r>
      <w:proofErr w:type="spellEnd"/>
      <w:r w:rsidRPr="00D1640B">
        <w:rPr>
          <w:i/>
        </w:rPr>
        <w:t> </w:t>
      </w:r>
      <w:proofErr w:type="spellStart"/>
      <w:r w:rsidRPr="00D1640B">
        <w:rPr>
          <w:i/>
        </w:rPr>
        <w:t>Rye</w:t>
      </w:r>
      <w:proofErr w:type="spellEnd"/>
      <w:r>
        <w:t xml:space="preserve">" und schlug folgende Änderungen vor </w:t>
      </w:r>
      <w:r>
        <w:rPr>
          <w:rFonts w:cs="Arial"/>
        </w:rPr>
        <w:t>(vergleiche Dokument TWA/51/11 "</w:t>
      </w:r>
      <w:r w:rsidRPr="00D1640B">
        <w:rPr>
          <w:rFonts w:cs="Arial"/>
          <w:i/>
        </w:rPr>
        <w:t>Report</w:t>
      </w:r>
      <w:r>
        <w:rPr>
          <w:rFonts w:cs="Arial"/>
        </w:rPr>
        <w:t>", Absatz 90):</w:t>
      </w:r>
    </w:p>
    <w:p w:rsidR="00D1640B" w:rsidRDefault="00D1640B" w:rsidP="00D1640B"/>
    <w:p w:rsidR="00D1640B" w:rsidRPr="00D1640B" w:rsidRDefault="00D1640B" w:rsidP="00D1640B">
      <w:pPr>
        <w:pStyle w:val="ListParagraph"/>
        <w:numPr>
          <w:ilvl w:val="0"/>
          <w:numId w:val="1"/>
        </w:numPr>
        <w:ind w:left="1134" w:hanging="567"/>
        <w:rPr>
          <w:lang w:val="de-DE"/>
        </w:rPr>
      </w:pPr>
      <w:r w:rsidRPr="00D1640B">
        <w:rPr>
          <w:lang w:val="de-DE"/>
        </w:rPr>
        <w:t>Hinzufügung von "C: Besondere Prüfung" in Abschnitt 3.3.3;</w:t>
      </w:r>
    </w:p>
    <w:p w:rsidR="00D1640B" w:rsidRPr="00D1640B" w:rsidRDefault="00D1640B" w:rsidP="00D1640B">
      <w:pPr>
        <w:pStyle w:val="ListParagraph"/>
        <w:numPr>
          <w:ilvl w:val="0"/>
          <w:numId w:val="1"/>
        </w:numPr>
        <w:ind w:left="1134" w:hanging="567"/>
        <w:rPr>
          <w:lang w:val="de-DE"/>
        </w:rPr>
      </w:pPr>
      <w:r w:rsidRPr="00D1640B">
        <w:rPr>
          <w:lang w:val="de-DE"/>
        </w:rPr>
        <w:t>Hinzufügung einer Anleitung für die Verwendung eines Vor-Screening-Systems auf der Grundlage der Elternlinien für die Prüfung der Unterscheidbarkeit von Hybriden</w:t>
      </w:r>
      <w:bookmarkStart w:id="0" w:name="_Hlk62548045"/>
      <w:r w:rsidRPr="00D1640B">
        <w:rPr>
          <w:lang w:val="de-DE"/>
        </w:rPr>
        <w:t xml:space="preserve"> in Abschnitt 4.1.1 (ASW 7(a))</w:t>
      </w:r>
    </w:p>
    <w:p w:rsidR="00D1640B" w:rsidRPr="00D1640B" w:rsidRDefault="00D1640B" w:rsidP="00D1640B">
      <w:pPr>
        <w:pStyle w:val="ListParagraph"/>
        <w:numPr>
          <w:ilvl w:val="0"/>
          <w:numId w:val="1"/>
        </w:numPr>
        <w:ind w:left="1134" w:hanging="567"/>
        <w:rPr>
          <w:lang w:val="de-DE"/>
        </w:rPr>
      </w:pPr>
      <w:r w:rsidRPr="00D1640B">
        <w:rPr>
          <w:lang w:val="de-DE"/>
        </w:rPr>
        <w:t>Hinzufügung eines Homogenitätsstandards für eine Probengröße von 60 oder 100 Pflanzen in Abschnitt 4.2.4;</w:t>
      </w:r>
    </w:p>
    <w:p w:rsidR="00D1640B" w:rsidRPr="00D1640B" w:rsidRDefault="00D1640B" w:rsidP="00D1640B">
      <w:pPr>
        <w:pStyle w:val="ListParagraph"/>
        <w:numPr>
          <w:ilvl w:val="0"/>
          <w:numId w:val="1"/>
        </w:numPr>
        <w:ind w:left="1134" w:hanging="567"/>
        <w:rPr>
          <w:lang w:val="de-DE"/>
        </w:rPr>
      </w:pPr>
      <w:r w:rsidRPr="00D1640B">
        <w:rPr>
          <w:lang w:val="de-DE"/>
        </w:rPr>
        <w:t>Änderung des Parzellentyps für die Merkmale 1 bis 6: Erfassung im Anbauversuch mit Einzelpflanzen C anstelle von Einzelpflanzen A;</w:t>
      </w:r>
    </w:p>
    <w:bookmarkEnd w:id="0"/>
    <w:p w:rsidR="00D1640B" w:rsidRPr="00D1640B" w:rsidRDefault="00D1640B" w:rsidP="00D1640B">
      <w:pPr>
        <w:pStyle w:val="ListParagraph"/>
        <w:numPr>
          <w:ilvl w:val="0"/>
          <w:numId w:val="1"/>
        </w:numPr>
        <w:ind w:left="1134" w:hanging="567"/>
        <w:rPr>
          <w:lang w:val="de-DE"/>
        </w:rPr>
      </w:pPr>
      <w:r w:rsidRPr="00D1640B">
        <w:rPr>
          <w:lang w:val="de-DE"/>
        </w:rPr>
        <w:t>Änderung der Erfassungsmethoden für die Merkmale 7, 8, 12, 13 und 18 durch Hinzufügen der Erfassung an Einzelpflanzen A;</w:t>
      </w:r>
    </w:p>
    <w:p w:rsidR="00D1640B" w:rsidRPr="00D1640B" w:rsidRDefault="00D1640B" w:rsidP="00D1640B">
      <w:pPr>
        <w:pStyle w:val="ListParagraph"/>
        <w:numPr>
          <w:ilvl w:val="0"/>
          <w:numId w:val="1"/>
        </w:numPr>
        <w:ind w:left="1134" w:hanging="567"/>
        <w:rPr>
          <w:lang w:val="de-DE"/>
        </w:rPr>
      </w:pPr>
      <w:r w:rsidRPr="00D1640B">
        <w:rPr>
          <w:lang w:val="de-DE"/>
        </w:rPr>
        <w:t xml:space="preserve">Änderung von Abschnitt 8.1 </w:t>
      </w:r>
      <w:r>
        <w:rPr>
          <w:lang w:val="de-DE"/>
        </w:rPr>
        <w:t>(</w:t>
      </w:r>
      <w:r w:rsidRPr="00D1640B">
        <w:rPr>
          <w:lang w:val="de-DE"/>
        </w:rPr>
        <w:t xml:space="preserve">a), um anzugeben, </w:t>
      </w:r>
      <w:r w:rsidRPr="00D1640B">
        <w:rPr>
          <w:lang w:val="de-DE"/>
        </w:rPr>
        <w:t>dass</w:t>
      </w:r>
      <w:r w:rsidRPr="00D1640B">
        <w:rPr>
          <w:lang w:val="de-DE"/>
        </w:rPr>
        <w:t xml:space="preserve"> der Test so gestaltet werden sollte, </w:t>
      </w:r>
      <w:r w:rsidRPr="00D1640B">
        <w:rPr>
          <w:lang w:val="de-DE"/>
        </w:rPr>
        <w:t>dass</w:t>
      </w:r>
      <w:r w:rsidRPr="00D1640B">
        <w:rPr>
          <w:lang w:val="de-DE"/>
        </w:rPr>
        <w:t xml:space="preserve"> er insgesamt 60 Pflanzen ergibt.</w:t>
      </w:r>
    </w:p>
    <w:p w:rsidR="00D1640B" w:rsidRPr="00D1640B" w:rsidRDefault="00D1640B" w:rsidP="00D1640B">
      <w:pPr>
        <w:pStyle w:val="ListParagraph"/>
        <w:numPr>
          <w:ilvl w:val="0"/>
          <w:numId w:val="1"/>
        </w:numPr>
        <w:ind w:left="1134" w:hanging="567"/>
        <w:rPr>
          <w:lang w:val="de-DE"/>
        </w:rPr>
      </w:pPr>
      <w:r w:rsidRPr="00D1640B">
        <w:rPr>
          <w:lang w:val="de-DE"/>
        </w:rPr>
        <w:t xml:space="preserve">Verbesserung von Ad. 13, um klarzustellen, </w:t>
      </w:r>
      <w:r w:rsidRPr="00D1640B">
        <w:rPr>
          <w:lang w:val="de-DE"/>
        </w:rPr>
        <w:t>dass</w:t>
      </w:r>
      <w:r w:rsidRPr="00D1640B">
        <w:rPr>
          <w:lang w:val="de-DE"/>
        </w:rPr>
        <w:t xml:space="preserve"> die Dichte der Haare </w:t>
      </w:r>
      <w:r w:rsidRPr="00D1640B">
        <w:rPr>
          <w:lang w:val="de-DE"/>
        </w:rPr>
        <w:t>erfasst</w:t>
      </w:r>
      <w:r w:rsidRPr="00D1640B">
        <w:rPr>
          <w:lang w:val="de-DE"/>
        </w:rPr>
        <w:t xml:space="preserve"> werden sollte, nicht die Verteilung.</w:t>
      </w:r>
    </w:p>
    <w:p w:rsidR="00D1640B" w:rsidRDefault="00D1640B" w:rsidP="00D1640B"/>
    <w:p w:rsidR="00D1640B" w:rsidRPr="00D1640B" w:rsidRDefault="00D1640B" w:rsidP="00D1640B">
      <w:pPr>
        <w:pStyle w:val="Default"/>
        <w:jc w:val="both"/>
        <w:rPr>
          <w:sz w:val="20"/>
          <w:szCs w:val="20"/>
          <w:lang w:val="de-DE"/>
        </w:rPr>
      </w:pPr>
      <w:r w:rsidRPr="00D1640B">
        <w:rPr>
          <w:sz w:val="20"/>
          <w:szCs w:val="20"/>
        </w:rPr>
        <w:fldChar w:fldCharType="begin"/>
      </w:r>
      <w:r w:rsidRPr="00D1640B">
        <w:rPr>
          <w:sz w:val="20"/>
          <w:szCs w:val="20"/>
          <w:lang w:val="de-DE"/>
        </w:rPr>
        <w:instrText xml:space="preserve"> AUTONUM  </w:instrText>
      </w:r>
      <w:r w:rsidRPr="00D1640B">
        <w:rPr>
          <w:sz w:val="20"/>
          <w:szCs w:val="20"/>
        </w:rPr>
        <w:fldChar w:fldCharType="end"/>
      </w:r>
      <w:r w:rsidRPr="00D1640B">
        <w:rPr>
          <w:sz w:val="20"/>
          <w:szCs w:val="20"/>
          <w:lang w:val="de-DE"/>
        </w:rPr>
        <w:tab/>
      </w:r>
      <w:r w:rsidRPr="00D1640B">
        <w:rPr>
          <w:snapToGrid w:val="0"/>
          <w:sz w:val="20"/>
          <w:szCs w:val="20"/>
          <w:lang w:val="de-DE"/>
        </w:rPr>
        <w:t xml:space="preserve">Die vorgeschlagenen Änderungen werden nachstehend durch Hervorheben und </w:t>
      </w:r>
      <w:r w:rsidRPr="00D1640B">
        <w:rPr>
          <w:snapToGrid w:val="0"/>
          <w:sz w:val="20"/>
          <w:szCs w:val="20"/>
          <w:highlight w:val="lightGray"/>
          <w:u w:val="single"/>
          <w:lang w:val="de-DE"/>
        </w:rPr>
        <w:t>Unterstreichen</w:t>
      </w:r>
      <w:r w:rsidRPr="00D1640B">
        <w:rPr>
          <w:snapToGrid w:val="0"/>
          <w:sz w:val="20"/>
          <w:szCs w:val="20"/>
          <w:lang w:val="de-DE"/>
        </w:rPr>
        <w:t xml:space="preserve"> (Einfügungen) und </w:t>
      </w:r>
      <w:r w:rsidRPr="00D1640B">
        <w:rPr>
          <w:strike/>
          <w:snapToGrid w:val="0"/>
          <w:sz w:val="20"/>
          <w:szCs w:val="20"/>
          <w:highlight w:val="lightGray"/>
          <w:lang w:val="de-DE"/>
        </w:rPr>
        <w:t>Durchstreichen</w:t>
      </w:r>
      <w:r w:rsidRPr="00D1640B">
        <w:rPr>
          <w:snapToGrid w:val="0"/>
          <w:sz w:val="20"/>
          <w:szCs w:val="20"/>
          <w:lang w:val="de-DE"/>
        </w:rPr>
        <w:t xml:space="preserve"> (Streichungen) angegeben.</w:t>
      </w:r>
    </w:p>
    <w:p w:rsidR="00D1640B" w:rsidRDefault="00D1640B" w:rsidP="00D1640B"/>
    <w:p w:rsidR="00D1640B" w:rsidRDefault="00D1640B" w:rsidP="00D1640B"/>
    <w:p w:rsidR="00D1640B" w:rsidRDefault="00D1640B" w:rsidP="00D1640B">
      <w:pPr>
        <w:pStyle w:val="Heading2"/>
      </w:pPr>
      <w:proofErr w:type="spellStart"/>
      <w:r>
        <w:t>Vorgeschlagene</w:t>
      </w:r>
      <w:proofErr w:type="spellEnd"/>
      <w:r>
        <w:t xml:space="preserve"> </w:t>
      </w:r>
      <w:proofErr w:type="spellStart"/>
      <w:r>
        <w:t>Änderungen</w:t>
      </w:r>
      <w:proofErr w:type="spellEnd"/>
      <w:r>
        <w:t xml:space="preserve"> an </w:t>
      </w:r>
      <w:proofErr w:type="spellStart"/>
      <w:r>
        <w:t>Abschnitt</w:t>
      </w:r>
      <w:proofErr w:type="spellEnd"/>
      <w:r>
        <w:t xml:space="preserve"> 3.3.3 </w:t>
      </w:r>
    </w:p>
    <w:p w:rsidR="00D1640B" w:rsidRDefault="00D1640B" w:rsidP="00D1640B">
      <w:pPr>
        <w:jc w:val="left"/>
        <w:rPr>
          <w:i/>
        </w:rPr>
      </w:pPr>
    </w:p>
    <w:tbl>
      <w:tblPr>
        <w:tblOverlap w:val="never"/>
        <w:tblW w:w="9723" w:type="dxa"/>
        <w:tblLayout w:type="fixed"/>
        <w:tblLook w:val="01E0" w:firstRow="1" w:lastRow="1" w:firstColumn="1" w:lastColumn="1" w:noHBand="0" w:noVBand="0"/>
      </w:tblPr>
      <w:tblGrid>
        <w:gridCol w:w="708"/>
        <w:gridCol w:w="9015"/>
      </w:tblGrid>
      <w:tr w:rsidR="00D1640B" w:rsidRPr="00B47315" w:rsidTr="00D53AF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1640B" w:rsidRPr="00B47315" w:rsidTr="00D53AF3">
              <w:tc>
                <w:tcPr>
                  <w:tcW w:w="708" w:type="dxa"/>
                  <w:tcMar>
                    <w:top w:w="0" w:type="dxa"/>
                    <w:left w:w="0" w:type="dxa"/>
                    <w:bottom w:w="0" w:type="dxa"/>
                    <w:right w:w="0" w:type="dxa"/>
                  </w:tcMar>
                </w:tcPr>
                <w:p w:rsidR="00D1640B" w:rsidRDefault="00D1640B" w:rsidP="00D53AF3">
                  <w:r w:rsidRPr="00B47315">
                    <w:rPr>
                      <w:rFonts w:eastAsia="Arial" w:cs="Arial"/>
                      <w:color w:val="000000"/>
                    </w:rPr>
                    <w:t>3.3.3</w:t>
                  </w:r>
                </w:p>
              </w:tc>
            </w:tr>
          </w:tbl>
          <w:p w:rsidR="00D1640B" w:rsidRPr="00B47315" w:rsidRDefault="00D1640B" w:rsidP="00D53AF3">
            <w:pPr>
              <w:spacing w:line="1" w:lineRule="auto"/>
            </w:pPr>
          </w:p>
        </w:tc>
        <w:tc>
          <w:tcPr>
            <w:tcW w:w="9015" w:type="dxa"/>
            <w:tcMar>
              <w:top w:w="0" w:type="dxa"/>
              <w:left w:w="0" w:type="dxa"/>
              <w:bottom w:w="0" w:type="dxa"/>
              <w:right w:w="0" w:type="dxa"/>
            </w:tcMar>
          </w:tcPr>
          <w:p w:rsidR="00D1640B" w:rsidRDefault="00D1640B" w:rsidP="00D53AF3">
            <w:pPr>
              <w:rPr>
                <w:rFonts w:eastAsia="Arial" w:cs="Arial"/>
                <w:color w:val="000000"/>
              </w:rPr>
            </w:pPr>
            <w:r w:rsidRPr="00812799">
              <w:rPr>
                <w:rFonts w:cs="Arial"/>
              </w:rPr>
              <w:t>Der für die Erfassung des Merkmals empfohlene Parzellentyp ist durch folgende Kennzeichnung in der Merkmalstabelle angegeben</w:t>
            </w:r>
            <w:r w:rsidRPr="00B47315">
              <w:rPr>
                <w:rFonts w:eastAsia="Arial" w:cs="Arial"/>
                <w:color w:val="000000"/>
              </w:rPr>
              <w:t>:</w:t>
            </w:r>
          </w:p>
        </w:tc>
      </w:tr>
      <w:tr w:rsidR="00D1640B" w:rsidRPr="00B47315" w:rsidTr="00D53AF3">
        <w:tc>
          <w:tcPr>
            <w:tcW w:w="708" w:type="dxa"/>
            <w:tcMar>
              <w:top w:w="0" w:type="dxa"/>
              <w:left w:w="0" w:type="dxa"/>
              <w:bottom w:w="0" w:type="dxa"/>
              <w:right w:w="0" w:type="dxa"/>
            </w:tcMar>
          </w:tcPr>
          <w:p w:rsidR="00D1640B" w:rsidRPr="00B47315" w:rsidRDefault="00D1640B" w:rsidP="00D53AF3">
            <w:pPr>
              <w:spacing w:line="1" w:lineRule="auto"/>
            </w:pPr>
          </w:p>
        </w:tc>
        <w:tc>
          <w:tcPr>
            <w:tcW w:w="9015" w:type="dxa"/>
            <w:tcMar>
              <w:top w:w="0" w:type="dxa"/>
              <w:left w:w="0" w:type="dxa"/>
              <w:bottom w:w="0" w:type="dxa"/>
              <w:right w:w="0" w:type="dxa"/>
            </w:tcMar>
          </w:tcPr>
          <w:p w:rsidR="00D1640B" w:rsidRPr="00B47315" w:rsidRDefault="00D1640B" w:rsidP="00D53AF3">
            <w:pPr>
              <w:rPr>
                <w:rFonts w:eastAsia="Arial" w:cs="Arial"/>
                <w:color w:val="000000"/>
                <w:sz w:val="18"/>
                <w:szCs w:val="18"/>
              </w:rPr>
            </w:pPr>
            <w:r w:rsidRPr="00B47315">
              <w:rPr>
                <w:rFonts w:eastAsia="Arial" w:cs="Arial"/>
                <w:color w:val="000000"/>
                <w:sz w:val="18"/>
                <w:szCs w:val="18"/>
              </w:rPr>
              <w:t xml:space="preserve"> </w:t>
            </w:r>
          </w:p>
        </w:tc>
      </w:tr>
      <w:tr w:rsidR="00D1640B" w:rsidRPr="00B47315" w:rsidTr="00D53AF3">
        <w:tc>
          <w:tcPr>
            <w:tcW w:w="708" w:type="dxa"/>
            <w:tcMar>
              <w:top w:w="0" w:type="dxa"/>
              <w:left w:w="0" w:type="dxa"/>
              <w:bottom w:w="0" w:type="dxa"/>
              <w:right w:w="0" w:type="dxa"/>
            </w:tcMar>
          </w:tcPr>
          <w:p w:rsidR="00D1640B" w:rsidRPr="00B47315" w:rsidRDefault="00D1640B" w:rsidP="00D53AF3">
            <w:pPr>
              <w:spacing w:line="1" w:lineRule="auto"/>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D1640B" w:rsidRPr="00B47315" w:rsidTr="00D53AF3">
              <w:tc>
                <w:tcPr>
                  <w:tcW w:w="1800" w:type="dxa"/>
                  <w:tcMar>
                    <w:top w:w="0" w:type="dxa"/>
                    <w:left w:w="0" w:type="dxa"/>
                    <w:bottom w:w="0" w:type="dxa"/>
                    <w:right w:w="0" w:type="dxa"/>
                  </w:tcMar>
                </w:tcPr>
                <w:p w:rsidR="00D1640B" w:rsidRDefault="00D1640B" w:rsidP="00D53AF3">
                  <w:pPr>
                    <w:jc w:val="right"/>
                    <w:rPr>
                      <w:rFonts w:eastAsia="Arial" w:cs="Arial"/>
                      <w:color w:val="000000"/>
                    </w:rPr>
                  </w:pPr>
                  <w:r w:rsidRPr="00B47315">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D1640B" w:rsidRPr="00B47315" w:rsidTr="00D53AF3">
                    <w:tc>
                      <w:tcPr>
                        <w:tcW w:w="7395" w:type="dxa"/>
                        <w:tcMar>
                          <w:top w:w="0" w:type="dxa"/>
                          <w:left w:w="0" w:type="dxa"/>
                          <w:bottom w:w="0" w:type="dxa"/>
                          <w:right w:w="0" w:type="dxa"/>
                        </w:tcMar>
                      </w:tcPr>
                      <w:p w:rsidR="00D1640B" w:rsidRDefault="00D1640B" w:rsidP="00D53AF3">
                        <w:r w:rsidRPr="00B47315">
                          <w:rPr>
                            <w:rFonts w:eastAsia="Arial" w:cs="Arial"/>
                            <w:color w:val="000000"/>
                          </w:rPr>
                          <w:t>  Einzelpflanzen</w:t>
                        </w:r>
                      </w:p>
                    </w:tc>
                  </w:tr>
                </w:tbl>
                <w:p w:rsidR="00D1640B" w:rsidRPr="00B47315" w:rsidRDefault="00D1640B" w:rsidP="00D53AF3">
                  <w:pPr>
                    <w:spacing w:line="1" w:lineRule="auto"/>
                  </w:pPr>
                </w:p>
              </w:tc>
            </w:tr>
            <w:tr w:rsidR="00D1640B" w:rsidRPr="00B47315" w:rsidTr="00D53AF3">
              <w:tc>
                <w:tcPr>
                  <w:tcW w:w="1800" w:type="dxa"/>
                  <w:tcMar>
                    <w:top w:w="0" w:type="dxa"/>
                    <w:left w:w="0" w:type="dxa"/>
                    <w:bottom w:w="0" w:type="dxa"/>
                    <w:right w:w="0" w:type="dxa"/>
                  </w:tcMar>
                </w:tcPr>
                <w:p w:rsidR="00D1640B" w:rsidRDefault="00D1640B" w:rsidP="00D53AF3">
                  <w:pPr>
                    <w:jc w:val="right"/>
                    <w:rPr>
                      <w:rFonts w:eastAsia="Arial" w:cs="Arial"/>
                      <w:color w:val="000000"/>
                    </w:rPr>
                  </w:pPr>
                  <w:r w:rsidRPr="00B47315">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D1640B" w:rsidRPr="00B47315" w:rsidTr="00D53AF3">
                    <w:tc>
                      <w:tcPr>
                        <w:tcW w:w="7395" w:type="dxa"/>
                        <w:tcMar>
                          <w:top w:w="0" w:type="dxa"/>
                          <w:left w:w="0" w:type="dxa"/>
                          <w:bottom w:w="0" w:type="dxa"/>
                          <w:right w:w="0" w:type="dxa"/>
                        </w:tcMar>
                      </w:tcPr>
                      <w:p w:rsidR="00D1640B" w:rsidRDefault="00D1640B" w:rsidP="00D1640B">
                        <w:pPr>
                          <w:rPr>
                            <w:rFonts w:eastAsia="Arial" w:cs="Arial"/>
                            <w:color w:val="000000"/>
                          </w:rPr>
                        </w:pPr>
                        <w:r w:rsidRPr="00B47315">
                          <w:rPr>
                            <w:rFonts w:eastAsia="Arial" w:cs="Arial"/>
                            <w:color w:val="000000"/>
                          </w:rPr>
                          <w:t> Parzellen</w:t>
                        </w:r>
                        <w:r>
                          <w:rPr>
                            <w:rFonts w:eastAsia="Arial" w:cs="Arial"/>
                            <w:color w:val="000000"/>
                          </w:rPr>
                          <w:t xml:space="preserve"> in Reihen</w:t>
                        </w:r>
                      </w:p>
                    </w:tc>
                  </w:tr>
                </w:tbl>
                <w:p w:rsidR="00D1640B" w:rsidRPr="00B47315" w:rsidRDefault="00D1640B" w:rsidP="00D53AF3">
                  <w:pPr>
                    <w:spacing w:line="1" w:lineRule="auto"/>
                  </w:pPr>
                </w:p>
              </w:tc>
            </w:tr>
            <w:tr w:rsidR="00D1640B" w:rsidRPr="00B47315" w:rsidTr="00D53AF3">
              <w:tc>
                <w:tcPr>
                  <w:tcW w:w="1800" w:type="dxa"/>
                  <w:tcMar>
                    <w:top w:w="0" w:type="dxa"/>
                    <w:left w:w="0" w:type="dxa"/>
                    <w:bottom w:w="0" w:type="dxa"/>
                    <w:right w:w="0" w:type="dxa"/>
                  </w:tcMar>
                </w:tcPr>
                <w:p w:rsidR="00D1640B" w:rsidRDefault="00D1640B" w:rsidP="00D53AF3">
                  <w:pPr>
                    <w:jc w:val="right"/>
                    <w:rPr>
                      <w:rFonts w:eastAsia="Arial" w:cs="Arial"/>
                      <w:highlight w:val="lightGray"/>
                      <w:u w:val="single"/>
                    </w:rPr>
                  </w:pPr>
                  <w:r w:rsidRPr="00065C81">
                    <w:rPr>
                      <w:rFonts w:eastAsia="Arial" w:cs="Arial"/>
                      <w:highlight w:val="lightGray"/>
                      <w:u w:val="single"/>
                    </w:rPr>
                    <w:t xml:space="preserve">C:  </w:t>
                  </w:r>
                </w:p>
              </w:tc>
              <w:tc>
                <w:tcPr>
                  <w:tcW w:w="7395" w:type="dxa"/>
                  <w:tcMar>
                    <w:top w:w="0" w:type="dxa"/>
                    <w:left w:w="0" w:type="dxa"/>
                    <w:bottom w:w="0" w:type="dxa"/>
                    <w:right w:w="0" w:type="dxa"/>
                  </w:tcMar>
                </w:tcPr>
                <w:p w:rsidR="00D1640B" w:rsidRDefault="00D1640B" w:rsidP="00D1640B">
                  <w:pPr>
                    <w:rPr>
                      <w:rFonts w:eastAsia="Arial" w:cs="Arial"/>
                      <w:highlight w:val="lightGray"/>
                      <w:u w:val="single"/>
                    </w:rPr>
                  </w:pPr>
                  <w:r w:rsidRPr="00065C81">
                    <w:rPr>
                      <w:rFonts w:eastAsia="Arial" w:cs="Arial"/>
                      <w:highlight w:val="lightGray"/>
                      <w:u w:val="single"/>
                    </w:rPr>
                    <w:t xml:space="preserve">  </w:t>
                  </w:r>
                  <w:r>
                    <w:rPr>
                      <w:rFonts w:eastAsia="Arial" w:cs="Arial"/>
                      <w:highlight w:val="lightGray"/>
                      <w:u w:val="single"/>
                    </w:rPr>
                    <w:t>b</w:t>
                  </w:r>
                  <w:r w:rsidRPr="00065C81">
                    <w:rPr>
                      <w:rFonts w:eastAsia="Arial" w:cs="Arial"/>
                      <w:highlight w:val="lightGray"/>
                      <w:u w:val="single"/>
                    </w:rPr>
                    <w:t>esondere Prüfung</w:t>
                  </w:r>
                </w:p>
              </w:tc>
            </w:tr>
          </w:tbl>
          <w:p w:rsidR="00D1640B" w:rsidRPr="00B47315" w:rsidRDefault="00D1640B" w:rsidP="00D53AF3">
            <w:pPr>
              <w:spacing w:line="1" w:lineRule="auto"/>
            </w:pPr>
          </w:p>
        </w:tc>
      </w:tr>
    </w:tbl>
    <w:p w:rsidR="00D1640B" w:rsidRDefault="00D1640B" w:rsidP="00D1640B">
      <w:pPr>
        <w:pStyle w:val="Heading2"/>
      </w:pPr>
      <w:proofErr w:type="spellStart"/>
      <w:r>
        <w:lastRenderedPageBreak/>
        <w:t>Vorgeschlagene</w:t>
      </w:r>
      <w:proofErr w:type="spellEnd"/>
      <w:r>
        <w:t xml:space="preserve"> </w:t>
      </w:r>
      <w:proofErr w:type="spellStart"/>
      <w:r>
        <w:t>Änderungen</w:t>
      </w:r>
      <w:proofErr w:type="spellEnd"/>
      <w:r>
        <w:t xml:space="preserve"> an </w:t>
      </w:r>
      <w:proofErr w:type="spellStart"/>
      <w:r>
        <w:t>Abschnitt</w:t>
      </w:r>
      <w:proofErr w:type="spellEnd"/>
      <w:r>
        <w:t xml:space="preserve"> 4.1.1 </w:t>
      </w:r>
    </w:p>
    <w:p w:rsidR="00D1640B" w:rsidRDefault="00D1640B" w:rsidP="00D1640B">
      <w:pPr>
        <w:keepNext/>
        <w:jc w:val="left"/>
        <w:rPr>
          <w:i/>
        </w:rPr>
      </w:pPr>
    </w:p>
    <w:tbl>
      <w:tblPr>
        <w:tblOverlap w:val="never"/>
        <w:tblW w:w="9693" w:type="dxa"/>
        <w:tblLayout w:type="fixed"/>
        <w:tblLook w:val="01E0" w:firstRow="1" w:lastRow="1" w:firstColumn="1" w:lastColumn="1" w:noHBand="0" w:noVBand="0"/>
      </w:tblPr>
      <w:tblGrid>
        <w:gridCol w:w="708"/>
        <w:gridCol w:w="8985"/>
      </w:tblGrid>
      <w:tr w:rsidR="00D1640B" w:rsidRPr="00B47315" w:rsidTr="00D53AF3">
        <w:tc>
          <w:tcPr>
            <w:tcW w:w="708" w:type="dxa"/>
            <w:tcMar>
              <w:top w:w="0" w:type="dxa"/>
              <w:left w:w="0" w:type="dxa"/>
              <w:bottom w:w="0" w:type="dxa"/>
              <w:right w:w="0" w:type="dxa"/>
            </w:tcMar>
          </w:tcPr>
          <w:p w:rsidR="00D1640B" w:rsidRDefault="00D1640B" w:rsidP="00D53AF3">
            <w:pPr>
              <w:keepNext/>
              <w:rPr>
                <w:rFonts w:eastAsia="Arial" w:cs="Arial"/>
                <w:color w:val="000000"/>
              </w:rPr>
            </w:pPr>
            <w:r w:rsidRPr="00B47315">
              <w:rPr>
                <w:rFonts w:eastAsia="Arial" w:cs="Arial"/>
                <w:color w:val="000000"/>
              </w:rPr>
              <w:t>4.1.1</w:t>
            </w:r>
          </w:p>
        </w:tc>
        <w:tc>
          <w:tcPr>
            <w:tcW w:w="8985" w:type="dxa"/>
            <w:tcMar>
              <w:top w:w="0" w:type="dxa"/>
              <w:left w:w="0" w:type="dxa"/>
              <w:bottom w:w="0" w:type="dxa"/>
              <w:right w:w="0" w:type="dxa"/>
            </w:tcMar>
          </w:tcPr>
          <w:p w:rsidR="00D1640B" w:rsidRDefault="00D1640B" w:rsidP="00D53AF3">
            <w:pPr>
              <w:keepNext/>
              <w:rPr>
                <w:rFonts w:eastAsia="Arial" w:cs="Arial"/>
                <w:color w:val="000000"/>
              </w:rPr>
            </w:pPr>
            <w:r w:rsidRPr="00B47315">
              <w:rPr>
                <w:rFonts w:eastAsia="Arial" w:cs="Arial"/>
                <w:color w:val="000000"/>
              </w:rPr>
              <w:t>Allgemeine Empfehlungen</w:t>
            </w:r>
          </w:p>
        </w:tc>
      </w:tr>
      <w:tr w:rsidR="00D1640B" w:rsidRPr="00B47315" w:rsidTr="00D53AF3">
        <w:tc>
          <w:tcPr>
            <w:tcW w:w="708" w:type="dxa"/>
            <w:tcMar>
              <w:top w:w="0" w:type="dxa"/>
              <w:left w:w="0" w:type="dxa"/>
              <w:bottom w:w="0" w:type="dxa"/>
              <w:right w:w="0" w:type="dxa"/>
            </w:tcMar>
          </w:tcPr>
          <w:p w:rsidR="00D1640B" w:rsidRPr="00B47315" w:rsidRDefault="00D1640B" w:rsidP="00D53AF3">
            <w:pPr>
              <w:keepNext/>
              <w:spacing w:line="1" w:lineRule="auto"/>
            </w:pPr>
          </w:p>
        </w:tc>
        <w:tc>
          <w:tcPr>
            <w:tcW w:w="8985" w:type="dxa"/>
            <w:tcMar>
              <w:top w:w="0" w:type="dxa"/>
              <w:left w:w="0" w:type="dxa"/>
              <w:bottom w:w="0" w:type="dxa"/>
              <w:right w:w="0" w:type="dxa"/>
            </w:tcMar>
          </w:tcPr>
          <w:p w:rsidR="00D1640B" w:rsidRPr="00B47315" w:rsidRDefault="00D1640B" w:rsidP="00D53AF3">
            <w:pPr>
              <w:keepNext/>
              <w:rPr>
                <w:rFonts w:eastAsia="Arial" w:cs="Arial"/>
                <w:color w:val="000000"/>
                <w:sz w:val="18"/>
                <w:szCs w:val="18"/>
              </w:rPr>
            </w:pPr>
            <w:r w:rsidRPr="00B47315">
              <w:rPr>
                <w:rFonts w:eastAsia="Arial" w:cs="Arial"/>
                <w:color w:val="000000"/>
                <w:sz w:val="18"/>
                <w:szCs w:val="18"/>
              </w:rPr>
              <w:t xml:space="preserve"> </w:t>
            </w:r>
          </w:p>
        </w:tc>
      </w:tr>
      <w:tr w:rsidR="00D1640B" w:rsidRPr="00B47315" w:rsidTr="00D53AF3">
        <w:tc>
          <w:tcPr>
            <w:tcW w:w="708" w:type="dxa"/>
            <w:tcMar>
              <w:top w:w="0" w:type="dxa"/>
              <w:left w:w="0" w:type="dxa"/>
              <w:bottom w:w="0" w:type="dxa"/>
              <w:right w:w="0" w:type="dxa"/>
            </w:tcMar>
          </w:tcPr>
          <w:p w:rsidR="00D1640B" w:rsidRPr="00B47315" w:rsidRDefault="00D1640B" w:rsidP="00D53AF3">
            <w:pPr>
              <w:keepNext/>
              <w:spacing w:line="1" w:lineRule="auto"/>
            </w:pPr>
          </w:p>
        </w:tc>
        <w:tc>
          <w:tcPr>
            <w:tcW w:w="8985" w:type="dxa"/>
            <w:tcMar>
              <w:top w:w="0" w:type="dxa"/>
              <w:left w:w="0" w:type="dxa"/>
              <w:bottom w:w="0" w:type="dxa"/>
              <w:right w:w="0" w:type="dxa"/>
            </w:tcMar>
          </w:tcPr>
          <w:p w:rsidR="00D1640B" w:rsidRDefault="00D1640B" w:rsidP="00D53AF3">
            <w:pPr>
              <w:keepNext/>
              <w:rPr>
                <w:rFonts w:cs="Arial"/>
              </w:rPr>
            </w:pPr>
            <w:r w:rsidRPr="00812799">
              <w:rPr>
                <w:rFonts w:cs="Arial"/>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D1640B" w:rsidRDefault="00D1640B" w:rsidP="00D53AF3">
            <w:pPr>
              <w:keepNext/>
              <w:rPr>
                <w:rFonts w:cs="Arial"/>
              </w:rPr>
            </w:pPr>
          </w:p>
          <w:p w:rsidR="00D1640B" w:rsidRPr="00D1640B" w:rsidRDefault="00D1640B" w:rsidP="00D1640B">
            <w:pPr>
              <w:ind w:left="1" w:hanging="1"/>
              <w:rPr>
                <w:rFonts w:cs="Arial"/>
                <w:highlight w:val="lightGray"/>
                <w:u w:val="single"/>
              </w:rPr>
            </w:pPr>
            <w:r w:rsidRPr="00D1640B">
              <w:rPr>
                <w:rFonts w:cs="Arial"/>
                <w:highlight w:val="lightGray"/>
                <w:u w:val="single"/>
              </w:rPr>
              <w:t>i)</w:t>
            </w:r>
            <w:r w:rsidRPr="00D1640B">
              <w:rPr>
                <w:rFonts w:cs="Arial"/>
                <w:highlight w:val="lightGray"/>
                <w:u w:val="single"/>
              </w:rPr>
              <w:tab/>
              <w:t>Beschreibung der Elternlinien gemäß den Prüfungsrichtlinien;</w:t>
            </w:r>
          </w:p>
          <w:p w:rsidR="00D1640B" w:rsidRPr="00D1640B" w:rsidRDefault="00D1640B" w:rsidP="00D1640B">
            <w:pPr>
              <w:numPr>
                <w:ilvl w:val="12"/>
                <w:numId w:val="0"/>
              </w:numPr>
              <w:ind w:left="1" w:hanging="1"/>
              <w:rPr>
                <w:rFonts w:cs="Arial"/>
                <w:highlight w:val="lightGray"/>
                <w:u w:val="single"/>
              </w:rPr>
            </w:pPr>
          </w:p>
          <w:p w:rsidR="00D1640B" w:rsidRPr="00D1640B" w:rsidRDefault="00D1640B" w:rsidP="00D1640B">
            <w:pPr>
              <w:ind w:left="1" w:hanging="1"/>
              <w:rPr>
                <w:rFonts w:cs="Arial"/>
                <w:highlight w:val="lightGray"/>
                <w:u w:val="single"/>
              </w:rPr>
            </w:pPr>
            <w:r w:rsidRPr="00D1640B">
              <w:rPr>
                <w:rFonts w:cs="Arial"/>
                <w:highlight w:val="lightGray"/>
                <w:u w:val="single"/>
              </w:rPr>
              <w:t>ii)</w:t>
            </w:r>
            <w:r w:rsidRPr="00D1640B">
              <w:rPr>
                <w:rFonts w:cs="Arial"/>
                <w:highlight w:val="lightGray"/>
                <w:u w:val="single"/>
              </w:rPr>
              <w:tab/>
              <w:t>Prüfung der Eigenständigkeit der Elternlinien im Vergleich zu der Vergleichssammlung auf der Grundlage der in Abschnitt 7 beschriebenen Merkmale, um die ähnlichsten Elternlinien zu ermitteln;</w:t>
            </w:r>
          </w:p>
          <w:p w:rsidR="00D1640B" w:rsidRPr="00D1640B" w:rsidRDefault="00D1640B" w:rsidP="00D1640B">
            <w:pPr>
              <w:numPr>
                <w:ilvl w:val="12"/>
                <w:numId w:val="0"/>
              </w:numPr>
              <w:ind w:left="1" w:hanging="1"/>
              <w:rPr>
                <w:rFonts w:cs="Arial"/>
                <w:highlight w:val="lightGray"/>
                <w:u w:val="single"/>
              </w:rPr>
            </w:pPr>
          </w:p>
          <w:p w:rsidR="00D1640B" w:rsidRPr="00D1640B" w:rsidRDefault="00D1640B" w:rsidP="00D1640B">
            <w:pPr>
              <w:ind w:left="1" w:hanging="1"/>
              <w:rPr>
                <w:rFonts w:cs="Arial"/>
                <w:highlight w:val="lightGray"/>
                <w:u w:val="single"/>
              </w:rPr>
            </w:pPr>
            <w:r w:rsidRPr="00D1640B">
              <w:rPr>
                <w:rFonts w:cs="Arial"/>
                <w:highlight w:val="lightGray"/>
                <w:u w:val="single"/>
              </w:rPr>
              <w:t>iii)</w:t>
            </w:r>
            <w:r w:rsidRPr="00D1640B">
              <w:rPr>
                <w:rFonts w:cs="Arial"/>
                <w:highlight w:val="lightGray"/>
                <w:u w:val="single"/>
              </w:rPr>
              <w:tab/>
              <w:t>Prüfung der Eigenständigkeit der Hybridformel im Vergleich mit denen der allgemein bekannten Hybriden unter Berücksichtigung der ähnlichsten Linien;</w:t>
            </w:r>
          </w:p>
          <w:p w:rsidR="00D1640B" w:rsidRPr="00D1640B" w:rsidRDefault="00D1640B" w:rsidP="00D1640B">
            <w:pPr>
              <w:numPr>
                <w:ilvl w:val="12"/>
                <w:numId w:val="0"/>
              </w:numPr>
              <w:ind w:left="1" w:hanging="1"/>
              <w:rPr>
                <w:rFonts w:cs="Arial"/>
                <w:highlight w:val="lightGray"/>
                <w:u w:val="single"/>
              </w:rPr>
            </w:pPr>
          </w:p>
          <w:p w:rsidR="00D1640B" w:rsidRDefault="00D1640B" w:rsidP="00D1640B">
            <w:pPr>
              <w:ind w:left="1" w:hanging="1"/>
              <w:rPr>
                <w:rFonts w:eastAsia="Arial" w:cs="Arial"/>
                <w:color w:val="000000"/>
              </w:rPr>
            </w:pPr>
            <w:r w:rsidRPr="00D1640B">
              <w:rPr>
                <w:rFonts w:cs="Arial"/>
                <w:highlight w:val="lightGray"/>
                <w:u w:val="single"/>
              </w:rPr>
              <w:t>iv)</w:t>
            </w:r>
            <w:r w:rsidRPr="00D1640B">
              <w:rPr>
                <w:rFonts w:cs="Arial"/>
                <w:highlight w:val="lightGray"/>
                <w:u w:val="single"/>
              </w:rPr>
              <w:tab/>
              <w:t>Bestimmung der Unterscheidbarkeit an der Hybride bei Sorten mit ähnlicher Formel.</w:t>
            </w:r>
          </w:p>
        </w:tc>
      </w:tr>
    </w:tbl>
    <w:p w:rsidR="00D1640B" w:rsidRDefault="00D1640B" w:rsidP="00D1640B"/>
    <w:p w:rsidR="00D1640B" w:rsidRDefault="00D1640B" w:rsidP="00D1640B"/>
    <w:p w:rsidR="00D1640B" w:rsidRDefault="00D1640B" w:rsidP="00D1640B">
      <w:pPr>
        <w:pStyle w:val="Heading2"/>
      </w:pPr>
      <w:proofErr w:type="spellStart"/>
      <w:r>
        <w:t>Vorgeschlagene</w:t>
      </w:r>
      <w:proofErr w:type="spellEnd"/>
      <w:r>
        <w:t xml:space="preserve"> </w:t>
      </w:r>
      <w:proofErr w:type="spellStart"/>
      <w:r>
        <w:t>Änderungen</w:t>
      </w:r>
      <w:proofErr w:type="spellEnd"/>
      <w:r>
        <w:t xml:space="preserve"> an </w:t>
      </w:r>
      <w:proofErr w:type="spellStart"/>
      <w:r>
        <w:t>Abschnitt</w:t>
      </w:r>
      <w:proofErr w:type="spellEnd"/>
      <w:r>
        <w:t xml:space="preserve"> 4.2.4 </w:t>
      </w:r>
    </w:p>
    <w:p w:rsidR="00D1640B" w:rsidRDefault="00D1640B" w:rsidP="00D1640B">
      <w:pPr>
        <w:jc w:val="left"/>
        <w:rPr>
          <w:i/>
        </w:rPr>
      </w:pPr>
    </w:p>
    <w:tbl>
      <w:tblPr>
        <w:tblOverlap w:val="never"/>
        <w:tblW w:w="9693" w:type="dxa"/>
        <w:tblLayout w:type="fixed"/>
        <w:tblLook w:val="01E0" w:firstRow="1" w:lastRow="1" w:firstColumn="1" w:lastColumn="1" w:noHBand="0" w:noVBand="0"/>
      </w:tblPr>
      <w:tblGrid>
        <w:gridCol w:w="708"/>
        <w:gridCol w:w="8985"/>
      </w:tblGrid>
      <w:tr w:rsidR="00D1640B" w:rsidRPr="00B47315" w:rsidTr="00D53AF3">
        <w:tc>
          <w:tcPr>
            <w:tcW w:w="708" w:type="dxa"/>
            <w:noWrap/>
            <w:tcMar>
              <w:top w:w="20" w:type="dxa"/>
              <w:left w:w="0" w:type="dxa"/>
              <w:bottom w:w="20" w:type="dxa"/>
              <w:right w:w="0" w:type="dxa"/>
            </w:tcMar>
          </w:tcPr>
          <w:p w:rsidR="00D1640B" w:rsidRDefault="00D1640B" w:rsidP="00D53AF3">
            <w:pPr>
              <w:rPr>
                <w:rFonts w:eastAsia="Arial" w:cs="Arial"/>
                <w:color w:val="000000"/>
              </w:rPr>
            </w:pPr>
            <w:r w:rsidRPr="00B47315">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1640B" w:rsidRPr="00B47315" w:rsidTr="00D53AF3">
              <w:tc>
                <w:tcPr>
                  <w:tcW w:w="8985" w:type="dxa"/>
                  <w:tcMar>
                    <w:top w:w="0" w:type="dxa"/>
                    <w:left w:w="0" w:type="dxa"/>
                    <w:bottom w:w="0" w:type="dxa"/>
                    <w:right w:w="0" w:type="dxa"/>
                  </w:tcMar>
                </w:tcPr>
                <w:p w:rsidR="00D1640B" w:rsidRDefault="00124ACB" w:rsidP="00D53AF3">
                  <w:pPr>
                    <w:rPr>
                      <w:rFonts w:eastAsia="Arial" w:cs="Arial"/>
                      <w:highlight w:val="lightGray"/>
                      <w:u w:val="single"/>
                    </w:rPr>
                  </w:pPr>
                  <w:r w:rsidRPr="00B4258B">
                    <w:t>Für die Bestimmung der Homogenität von Inzuchtlinien und Einfachhybriden aus Inzuchtlinien</w:t>
                  </w:r>
                  <w:r w:rsidRPr="00B4258B">
                    <w:rPr>
                      <w:rFonts w:eastAsia="Arial" w:cs="Arial"/>
                      <w:color w:val="000000"/>
                    </w:rPr>
                    <w:t xml:space="preserve"> </w:t>
                  </w:r>
                  <w:r w:rsidR="00D1640B" w:rsidRPr="00065C81">
                    <w:rPr>
                      <w:rFonts w:eastAsia="Arial" w:cs="Arial"/>
                      <w:highlight w:val="lightGray"/>
                      <w:u w:val="single"/>
                    </w:rPr>
                    <w:t>sollten die folgenden Normen angewandt werden:</w:t>
                  </w:r>
                </w:p>
                <w:p w:rsidR="00D1640B" w:rsidRPr="00065C81" w:rsidRDefault="00D1640B" w:rsidP="00D53AF3">
                  <w:pPr>
                    <w:rPr>
                      <w:rFonts w:eastAsia="Arial" w:cs="Arial"/>
                      <w:highlight w:val="lightGray"/>
                      <w:u w:val="single"/>
                    </w:rPr>
                  </w:pPr>
                </w:p>
                <w:p w:rsidR="00D1640B" w:rsidRDefault="00D1640B" w:rsidP="00D53AF3">
                  <w:pPr>
                    <w:rPr>
                      <w:rFonts w:eastAsia="Arial" w:cs="Arial"/>
                    </w:rPr>
                  </w:pPr>
                  <w:r w:rsidRPr="00065C81">
                    <w:rPr>
                      <w:rFonts w:eastAsia="Arial" w:cs="Arial"/>
                      <w:highlight w:val="lightGray"/>
                      <w:u w:val="single"/>
                    </w:rPr>
                    <w:t xml:space="preserve">Für die Bestimmung der Homogenität an einer Stichprobe von 600 Pflanzen </w:t>
                  </w:r>
                  <w:r w:rsidRPr="00A728F4">
                    <w:rPr>
                      <w:rFonts w:eastAsia="Arial" w:cs="Arial"/>
                    </w:rPr>
                    <w:t xml:space="preserve">sollte ein Populationsstandard von 0,5% mit einer Akzeptanzwahrscheinlichkeit von mindestens 95% angewandt werden. Bei einer </w:t>
                  </w:r>
                  <w:r w:rsidR="00124ACB">
                    <w:rPr>
                      <w:rFonts w:eastAsia="Arial" w:cs="Arial"/>
                    </w:rPr>
                    <w:t>Stichp</w:t>
                  </w:r>
                  <w:r w:rsidRPr="00A728F4">
                    <w:rPr>
                      <w:rFonts w:eastAsia="Arial" w:cs="Arial"/>
                    </w:rPr>
                    <w:t xml:space="preserve">robengröße von 600 Pflanzen ist die höchste zulässige Anzahl von </w:t>
                  </w:r>
                  <w:proofErr w:type="spellStart"/>
                  <w:r w:rsidRPr="00A728F4">
                    <w:rPr>
                      <w:rFonts w:eastAsia="Arial" w:cs="Arial"/>
                    </w:rPr>
                    <w:t>Abweichern</w:t>
                  </w:r>
                  <w:proofErr w:type="spellEnd"/>
                  <w:r w:rsidRPr="00A728F4">
                    <w:rPr>
                      <w:rFonts w:eastAsia="Arial" w:cs="Arial"/>
                    </w:rPr>
                    <w:t xml:space="preserve"> 6.</w:t>
                  </w:r>
                </w:p>
                <w:p w:rsidR="00D1640B" w:rsidRPr="00A728F4" w:rsidRDefault="00D1640B" w:rsidP="00D53AF3">
                  <w:pPr>
                    <w:rPr>
                      <w:rFonts w:cs="Arial"/>
                      <w:u w:val="single"/>
                    </w:rPr>
                  </w:pPr>
                </w:p>
                <w:p w:rsidR="00D1640B" w:rsidRDefault="00D1640B" w:rsidP="00124ACB">
                  <w:r w:rsidRPr="00065C81">
                    <w:rPr>
                      <w:rFonts w:eastAsia="Arial" w:cs="Arial"/>
                      <w:highlight w:val="lightGray"/>
                      <w:u w:val="single"/>
                    </w:rPr>
                    <w:t xml:space="preserve">Für die Bestimmung der Homogenität an einer Stichprobe von 60 oder 100 Pflanzen oder Pflanzenteilen sollte ein Populationsstandard von 2 % mit einer Akzeptanzwahrscheinlichkeit von mindestens 95 % angewandt werden. Bei einer </w:t>
                  </w:r>
                  <w:r w:rsidR="00124ACB">
                    <w:rPr>
                      <w:rFonts w:eastAsia="Arial" w:cs="Arial"/>
                      <w:highlight w:val="lightGray"/>
                      <w:u w:val="single"/>
                    </w:rPr>
                    <w:t>Stichp</w:t>
                  </w:r>
                  <w:r w:rsidRPr="00065C81">
                    <w:rPr>
                      <w:rFonts w:eastAsia="Arial" w:cs="Arial"/>
                      <w:highlight w:val="lightGray"/>
                      <w:u w:val="single"/>
                    </w:rPr>
                    <w:t xml:space="preserve">robengröße von 60 Pflanzen ist die höchste zulässige Anzahl von </w:t>
                  </w:r>
                  <w:proofErr w:type="spellStart"/>
                  <w:r w:rsidRPr="00065C81">
                    <w:rPr>
                      <w:rFonts w:eastAsia="Arial" w:cs="Arial"/>
                      <w:highlight w:val="lightGray"/>
                      <w:u w:val="single"/>
                    </w:rPr>
                    <w:t>Abweichern</w:t>
                  </w:r>
                  <w:proofErr w:type="spellEnd"/>
                  <w:r w:rsidRPr="00065C81">
                    <w:rPr>
                      <w:rFonts w:eastAsia="Arial" w:cs="Arial"/>
                      <w:highlight w:val="lightGray"/>
                      <w:u w:val="single"/>
                    </w:rPr>
                    <w:t xml:space="preserve"> 3. Bei einer Stichprobengröße von 100 Pflanzen ist die höchste zulässige Anzahl von </w:t>
                  </w:r>
                  <w:proofErr w:type="spellStart"/>
                  <w:r w:rsidRPr="00065C81">
                    <w:rPr>
                      <w:rFonts w:eastAsia="Arial" w:cs="Arial"/>
                      <w:highlight w:val="lightGray"/>
                      <w:u w:val="single"/>
                    </w:rPr>
                    <w:t>Abweichern</w:t>
                  </w:r>
                  <w:proofErr w:type="spellEnd"/>
                  <w:r w:rsidRPr="00065C81">
                    <w:rPr>
                      <w:rFonts w:eastAsia="Arial" w:cs="Arial"/>
                      <w:highlight w:val="lightGray"/>
                      <w:u w:val="single"/>
                    </w:rPr>
                    <w:t xml:space="preserve"> 5.</w:t>
                  </w:r>
                </w:p>
              </w:tc>
            </w:tr>
          </w:tbl>
          <w:p w:rsidR="00D1640B" w:rsidRPr="00B47315" w:rsidRDefault="00D1640B" w:rsidP="00D53AF3">
            <w:pPr>
              <w:spacing w:line="1" w:lineRule="auto"/>
            </w:pPr>
          </w:p>
        </w:tc>
      </w:tr>
    </w:tbl>
    <w:p w:rsidR="00D1640B" w:rsidRDefault="00D1640B" w:rsidP="00D1640B"/>
    <w:p w:rsidR="00D1640B" w:rsidRDefault="00D1640B" w:rsidP="00D1640B"/>
    <w:p w:rsidR="00D1640B" w:rsidRDefault="00D1640B" w:rsidP="00D1640B">
      <w:pPr>
        <w:jc w:val="left"/>
        <w:rPr>
          <w:u w:val="single"/>
        </w:rPr>
      </w:pPr>
      <w:r>
        <w:br w:type="page"/>
      </w:r>
    </w:p>
    <w:p w:rsidR="00D1640B" w:rsidRDefault="00D1640B" w:rsidP="00D1640B">
      <w:pPr>
        <w:pStyle w:val="Heading2"/>
      </w:pPr>
      <w:proofErr w:type="spellStart"/>
      <w:r>
        <w:lastRenderedPageBreak/>
        <w:t>Vorgeschlagene</w:t>
      </w:r>
      <w:proofErr w:type="spellEnd"/>
      <w:r>
        <w:t xml:space="preserve"> </w:t>
      </w:r>
      <w:proofErr w:type="spellStart"/>
      <w:r>
        <w:t>Änderungen</w:t>
      </w:r>
      <w:proofErr w:type="spellEnd"/>
      <w:r>
        <w:t xml:space="preserve"> an </w:t>
      </w:r>
      <w:proofErr w:type="spellStart"/>
      <w:r>
        <w:t>Abschnitt</w:t>
      </w:r>
      <w:proofErr w:type="spellEnd"/>
      <w:r>
        <w:t xml:space="preserve"> 6.5 </w:t>
      </w:r>
      <w:proofErr w:type="spellStart"/>
      <w:r>
        <w:t>Legende</w:t>
      </w:r>
      <w:proofErr w:type="spellEnd"/>
    </w:p>
    <w:p w:rsidR="00D1640B" w:rsidRDefault="00D1640B" w:rsidP="00D1640B"/>
    <w:tbl>
      <w:tblPr>
        <w:tblOverlap w:val="never"/>
        <w:tblW w:w="9630" w:type="dxa"/>
        <w:tblLayout w:type="fixed"/>
        <w:tblLook w:val="01E0" w:firstRow="1" w:lastRow="1" w:firstColumn="1" w:lastColumn="1" w:noHBand="0" w:noVBand="0"/>
      </w:tblPr>
      <w:tblGrid>
        <w:gridCol w:w="810"/>
        <w:gridCol w:w="8820"/>
      </w:tblGrid>
      <w:tr w:rsidR="00124ACB" w:rsidRPr="00B4258B" w:rsidTr="00D53AF3">
        <w:tc>
          <w:tcPr>
            <w:tcW w:w="810" w:type="dxa"/>
            <w:tcMar>
              <w:top w:w="0" w:type="dxa"/>
              <w:left w:w="0" w:type="dxa"/>
              <w:bottom w:w="0" w:type="dxa"/>
              <w:right w:w="0" w:type="dxa"/>
            </w:tcMar>
          </w:tcPr>
          <w:p w:rsidR="00124ACB" w:rsidRPr="00B4258B" w:rsidRDefault="00124ACB" w:rsidP="00D53AF3">
            <w:pPr>
              <w:rPr>
                <w:rFonts w:eastAsia="Arial" w:cs="Arial"/>
                <w:i/>
                <w:iCs/>
                <w:color w:val="000000"/>
              </w:rPr>
            </w:pPr>
            <w:r w:rsidRPr="00B4258B">
              <w:rPr>
                <w:rFonts w:eastAsia="Arial" w:cs="Arial"/>
                <w:i/>
                <w:iCs/>
                <w:color w:val="000000"/>
              </w:rPr>
              <w:t>6.5</w:t>
            </w:r>
          </w:p>
        </w:tc>
        <w:tc>
          <w:tcPr>
            <w:tcW w:w="8820" w:type="dxa"/>
            <w:tcMar>
              <w:top w:w="0" w:type="dxa"/>
              <w:left w:w="0" w:type="dxa"/>
              <w:bottom w:w="0" w:type="dxa"/>
              <w:right w:w="0" w:type="dxa"/>
            </w:tcMar>
          </w:tcPr>
          <w:p w:rsidR="00124ACB" w:rsidRPr="00B4258B" w:rsidRDefault="00124ACB" w:rsidP="00D53AF3">
            <w:pPr>
              <w:rPr>
                <w:rFonts w:eastAsia="Arial" w:cs="Arial"/>
                <w:i/>
                <w:iCs/>
                <w:color w:val="000000"/>
              </w:rPr>
            </w:pPr>
            <w:bookmarkStart w:id="1" w:name="Section6-5"/>
            <w:bookmarkEnd w:id="1"/>
            <w:r w:rsidRPr="00B4258B">
              <w:rPr>
                <w:rFonts w:eastAsia="Arial" w:cs="Arial"/>
                <w:i/>
                <w:iCs/>
                <w:color w:val="000000"/>
              </w:rPr>
              <w:t>Legende</w:t>
            </w:r>
          </w:p>
        </w:tc>
      </w:tr>
      <w:tr w:rsidR="00124ACB" w:rsidRPr="00B4258B" w:rsidTr="00D53AF3">
        <w:tc>
          <w:tcPr>
            <w:tcW w:w="810" w:type="dxa"/>
            <w:tcMar>
              <w:top w:w="0" w:type="dxa"/>
              <w:left w:w="0" w:type="dxa"/>
              <w:bottom w:w="0" w:type="dxa"/>
              <w:right w:w="0" w:type="dxa"/>
            </w:tcMar>
          </w:tcPr>
          <w:p w:rsidR="00124ACB" w:rsidRPr="00B4258B" w:rsidRDefault="00124ACB" w:rsidP="00D53AF3">
            <w:pPr>
              <w:spacing w:line="1" w:lineRule="auto"/>
            </w:pPr>
          </w:p>
        </w:tc>
        <w:tc>
          <w:tcPr>
            <w:tcW w:w="8820"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r>
      <w:tr w:rsidR="00124ACB" w:rsidRPr="00B4258B" w:rsidTr="00D53AF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24ACB" w:rsidRPr="00B4258B" w:rsidTr="00D53AF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24ACB" w:rsidRPr="00B4258B" w:rsidRDefault="00124ACB" w:rsidP="00D53AF3">
                  <w:pPr>
                    <w:spacing w:line="1" w:lineRule="auto"/>
                  </w:pPr>
                  <w:bookmarkStart w:id="2" w:name="_GoBack" w:colFirst="2" w:colLast="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24ACB" w:rsidRPr="00B4258B" w:rsidRDefault="00124ACB" w:rsidP="00D53AF3">
                  <w:pPr>
                    <w:spacing w:line="1" w:lineRule="auto"/>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4ACB" w:rsidRPr="00B4258B" w:rsidRDefault="00124ACB" w:rsidP="005667E2">
                  <w:pPr>
                    <w:jc w:val="left"/>
                    <w:rPr>
                      <w:rFonts w:eastAsia="Arial" w:cs="Arial"/>
                      <w:color w:val="000000"/>
                      <w:sz w:val="16"/>
                      <w:szCs w:val="16"/>
                    </w:rPr>
                  </w:pPr>
                  <w:r w:rsidRPr="00B4258B">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4ACB" w:rsidRPr="00B4258B" w:rsidRDefault="00124ACB" w:rsidP="005667E2">
                  <w:pPr>
                    <w:jc w:val="left"/>
                    <w:rPr>
                      <w:rFonts w:eastAsia="Arial" w:cs="Arial"/>
                      <w:color w:val="000000"/>
                      <w:sz w:val="16"/>
                      <w:szCs w:val="16"/>
                    </w:rPr>
                  </w:pPr>
                  <w:proofErr w:type="spellStart"/>
                  <w:r w:rsidRPr="00B4258B">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4ACB" w:rsidRPr="00B4258B" w:rsidRDefault="00124ACB" w:rsidP="005667E2">
                  <w:pPr>
                    <w:jc w:val="left"/>
                    <w:rPr>
                      <w:rFonts w:eastAsia="Arial" w:cs="Arial"/>
                      <w:color w:val="000000"/>
                      <w:sz w:val="16"/>
                      <w:szCs w:val="16"/>
                    </w:rPr>
                  </w:pPr>
                  <w:r w:rsidRPr="00B4258B">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4ACB" w:rsidRPr="00B4258B" w:rsidRDefault="00124ACB" w:rsidP="005667E2">
                  <w:pPr>
                    <w:jc w:val="left"/>
                    <w:rPr>
                      <w:rFonts w:eastAsia="Arial" w:cs="Arial"/>
                      <w:color w:val="000000"/>
                      <w:sz w:val="16"/>
                      <w:szCs w:val="16"/>
                    </w:rPr>
                  </w:pPr>
                  <w:proofErr w:type="spellStart"/>
                  <w:r w:rsidRPr="00B4258B">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124ACB" w:rsidRPr="00B4258B" w:rsidRDefault="00124ACB" w:rsidP="005667E2">
                  <w:pPr>
                    <w:jc w:val="left"/>
                    <w:rPr>
                      <w:rFonts w:eastAsia="Arial" w:cs="Arial"/>
                      <w:color w:val="000000"/>
                      <w:sz w:val="16"/>
                      <w:szCs w:val="16"/>
                    </w:rPr>
                  </w:pPr>
                  <w:proofErr w:type="spellStart"/>
                  <w:r w:rsidRPr="00B4258B">
                    <w:rPr>
                      <w:rFonts w:eastAsia="Arial" w:cs="Arial"/>
                      <w:color w:val="000000"/>
                      <w:sz w:val="16"/>
                      <w:szCs w:val="16"/>
                    </w:rPr>
                    <w:t>Example</w:t>
                  </w:r>
                  <w:proofErr w:type="spellEnd"/>
                  <w:r w:rsidRPr="00B4258B">
                    <w:rPr>
                      <w:rFonts w:eastAsia="Arial" w:cs="Arial"/>
                      <w:color w:val="000000"/>
                      <w:sz w:val="16"/>
                      <w:szCs w:val="16"/>
                    </w:rPr>
                    <w:t xml:space="preserve"> </w:t>
                  </w:r>
                  <w:proofErr w:type="spellStart"/>
                  <w:r w:rsidRPr="00B4258B">
                    <w:rPr>
                      <w:rFonts w:eastAsia="Arial" w:cs="Arial"/>
                      <w:color w:val="000000"/>
                      <w:sz w:val="16"/>
                      <w:szCs w:val="16"/>
                    </w:rPr>
                    <w:t>Varieties</w:t>
                  </w:r>
                  <w:proofErr w:type="spellEnd"/>
                  <w:r w:rsidRPr="00B4258B">
                    <w:rPr>
                      <w:rFonts w:eastAsia="Arial" w:cs="Arial"/>
                      <w:color w:val="000000"/>
                      <w:sz w:val="16"/>
                      <w:szCs w:val="16"/>
                    </w:rPr>
                    <w:br/>
                  </w:r>
                  <w:proofErr w:type="spellStart"/>
                  <w:r w:rsidRPr="00B4258B">
                    <w:rPr>
                      <w:rFonts w:eastAsia="Arial" w:cs="Arial"/>
                      <w:color w:val="000000"/>
                      <w:sz w:val="16"/>
                      <w:szCs w:val="16"/>
                    </w:rPr>
                    <w:t>Exemples</w:t>
                  </w:r>
                  <w:proofErr w:type="spellEnd"/>
                  <w:r w:rsidRPr="00B4258B">
                    <w:rPr>
                      <w:rFonts w:eastAsia="Arial" w:cs="Arial"/>
                      <w:color w:val="000000"/>
                      <w:sz w:val="16"/>
                      <w:szCs w:val="16"/>
                    </w:rPr>
                    <w:br/>
                    <w:t>Beispielssorten</w:t>
                  </w:r>
                  <w:r w:rsidRPr="00B4258B">
                    <w:rPr>
                      <w:rFonts w:eastAsia="Arial" w:cs="Arial"/>
                      <w:color w:val="000000"/>
                      <w:sz w:val="16"/>
                      <w:szCs w:val="16"/>
                    </w:rPr>
                    <w:br/>
                  </w:r>
                  <w:proofErr w:type="spellStart"/>
                  <w:r w:rsidRPr="00B4258B">
                    <w:rPr>
                      <w:rFonts w:eastAsia="Arial" w:cs="Arial"/>
                      <w:color w:val="000000"/>
                      <w:sz w:val="16"/>
                      <w:szCs w:val="16"/>
                    </w:rPr>
                    <w:t>Variedades</w:t>
                  </w:r>
                  <w:proofErr w:type="spellEnd"/>
                  <w:r w:rsidRPr="00B4258B">
                    <w:rPr>
                      <w:rFonts w:eastAsia="Arial" w:cs="Arial"/>
                      <w:color w:val="000000"/>
                      <w:sz w:val="16"/>
                      <w:szCs w:val="16"/>
                    </w:rPr>
                    <w:t xml:space="preserve"> </w:t>
                  </w:r>
                  <w:proofErr w:type="spellStart"/>
                  <w:r w:rsidRPr="00B4258B">
                    <w:rPr>
                      <w:rFonts w:eastAsia="Arial" w:cs="Arial"/>
                      <w:color w:val="000000"/>
                      <w:sz w:val="16"/>
                      <w:szCs w:val="16"/>
                    </w:rPr>
                    <w:t>ejemplo</w:t>
                  </w:r>
                  <w:proofErr w:type="spellEnd"/>
                  <w:r w:rsidRPr="00B4258B">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24ACB" w:rsidRPr="00B4258B" w:rsidRDefault="00124ACB" w:rsidP="005667E2">
                  <w:pPr>
                    <w:jc w:val="left"/>
                    <w:rPr>
                      <w:rFonts w:eastAsia="Arial" w:cs="Arial"/>
                      <w:color w:val="000000"/>
                      <w:sz w:val="16"/>
                      <w:szCs w:val="16"/>
                    </w:rPr>
                  </w:pPr>
                  <w:r w:rsidRPr="00B4258B">
                    <w:rPr>
                      <w:rFonts w:eastAsia="Arial" w:cs="Arial"/>
                      <w:color w:val="000000"/>
                      <w:sz w:val="16"/>
                      <w:szCs w:val="16"/>
                    </w:rPr>
                    <w:t>Note/</w:t>
                  </w:r>
                  <w:r w:rsidRPr="00B4258B">
                    <w:rPr>
                      <w:rFonts w:eastAsia="Arial" w:cs="Arial"/>
                      <w:color w:val="000000"/>
                      <w:sz w:val="16"/>
                      <w:szCs w:val="16"/>
                    </w:rPr>
                    <w:br/>
                    <w:t>Nota</w:t>
                  </w:r>
                </w:p>
              </w:tc>
            </w:tr>
            <w:tr w:rsidR="00124ACB" w:rsidRPr="00B4258B" w:rsidTr="00D53AF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124ACB" w:rsidRPr="00B4258B" w:rsidTr="00D53AF3">
                    <w:trPr>
                      <w:jc w:val="center"/>
                    </w:trPr>
                    <w:tc>
                      <w:tcPr>
                        <w:tcW w:w="311" w:type="dxa"/>
                        <w:tcMar>
                          <w:top w:w="80" w:type="dxa"/>
                          <w:left w:w="40" w:type="dxa"/>
                          <w:bottom w:w="80" w:type="dxa"/>
                          <w:right w:w="40" w:type="dxa"/>
                        </w:tcMar>
                      </w:tcPr>
                      <w:p w:rsidR="00124ACB" w:rsidRPr="00B4258B" w:rsidRDefault="00124ACB" w:rsidP="00D53AF3">
                        <w:pPr>
                          <w:jc w:val="center"/>
                        </w:pPr>
                        <w:r w:rsidRPr="00B4258B">
                          <w:rPr>
                            <w:rFonts w:eastAsia="Arial" w:cs="Arial"/>
                            <w:b/>
                            <w:bCs/>
                            <w:color w:val="000000"/>
                            <w:sz w:val="16"/>
                            <w:szCs w:val="16"/>
                          </w:rPr>
                          <w:t>1</w:t>
                        </w:r>
                      </w:p>
                    </w:tc>
                  </w:tr>
                </w:tbl>
                <w:p w:rsidR="00124ACB" w:rsidRPr="00B4258B" w:rsidRDefault="00124ACB" w:rsidP="00D53AF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124ACB" w:rsidRPr="00B4258B" w:rsidRDefault="00124ACB" w:rsidP="00D53AF3">
                  <w:pPr>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124ACB" w:rsidRPr="00B4258B" w:rsidTr="00D53AF3">
                    <w:trPr>
                      <w:jc w:val="center"/>
                    </w:trPr>
                    <w:tc>
                      <w:tcPr>
                        <w:tcW w:w="283" w:type="dxa"/>
                        <w:tcMar>
                          <w:top w:w="80" w:type="dxa"/>
                          <w:left w:w="40" w:type="dxa"/>
                          <w:bottom w:w="80" w:type="dxa"/>
                          <w:right w:w="40" w:type="dxa"/>
                        </w:tcMar>
                      </w:tcPr>
                      <w:p w:rsidR="00124ACB" w:rsidRPr="00B4258B" w:rsidRDefault="00124ACB" w:rsidP="00D53AF3">
                        <w:pPr>
                          <w:jc w:val="center"/>
                        </w:pPr>
                        <w:r w:rsidRPr="00B4258B">
                          <w:rPr>
                            <w:rFonts w:eastAsia="Arial" w:cs="Arial"/>
                            <w:b/>
                            <w:bCs/>
                            <w:color w:val="000000"/>
                            <w:sz w:val="16"/>
                            <w:szCs w:val="16"/>
                          </w:rPr>
                          <w:t>2</w:t>
                        </w:r>
                      </w:p>
                    </w:tc>
                  </w:tr>
                </w:tbl>
                <w:p w:rsidR="00124ACB" w:rsidRPr="00B4258B" w:rsidRDefault="00124ACB" w:rsidP="00D53AF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124ACB" w:rsidRPr="00B4258B" w:rsidRDefault="00124ACB" w:rsidP="00D53AF3">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124ACB" w:rsidRPr="00B4258B" w:rsidTr="00D53AF3">
                    <w:tc>
                      <w:tcPr>
                        <w:tcW w:w="526" w:type="dxa"/>
                        <w:tcMar>
                          <w:top w:w="80" w:type="dxa"/>
                          <w:left w:w="40" w:type="dxa"/>
                          <w:bottom w:w="80" w:type="dxa"/>
                          <w:right w:w="40" w:type="dxa"/>
                        </w:tcMar>
                      </w:tcPr>
                      <w:p w:rsidR="00124ACB" w:rsidRPr="00B4258B" w:rsidRDefault="00124ACB" w:rsidP="00D53AF3">
                        <w:r w:rsidRPr="00B4258B">
                          <w:rPr>
                            <w:rFonts w:eastAsia="Arial" w:cs="Arial"/>
                            <w:b/>
                            <w:bCs/>
                            <w:color w:val="000000"/>
                            <w:sz w:val="16"/>
                            <w:szCs w:val="16"/>
                          </w:rPr>
                          <w:t>3</w:t>
                        </w:r>
                      </w:p>
                    </w:tc>
                  </w:tr>
                </w:tbl>
                <w:p w:rsidR="00124ACB" w:rsidRPr="00B4258B" w:rsidRDefault="00124ACB" w:rsidP="00D53AF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24ACB" w:rsidRPr="00B4258B" w:rsidRDefault="00124ACB" w:rsidP="005667E2">
                  <w:pPr>
                    <w:jc w:val="left"/>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124ACB" w:rsidRPr="00B4258B" w:rsidTr="00D53AF3">
                    <w:tc>
                      <w:tcPr>
                        <w:tcW w:w="867" w:type="dxa"/>
                        <w:tcMar>
                          <w:top w:w="80" w:type="dxa"/>
                          <w:left w:w="40" w:type="dxa"/>
                          <w:bottom w:w="80" w:type="dxa"/>
                          <w:right w:w="40" w:type="dxa"/>
                        </w:tcMar>
                      </w:tcPr>
                      <w:p w:rsidR="00124ACB" w:rsidRPr="00B4258B" w:rsidRDefault="00124ACB" w:rsidP="005667E2">
                        <w:pPr>
                          <w:jc w:val="left"/>
                        </w:pPr>
                        <w:r w:rsidRPr="00B4258B">
                          <w:rPr>
                            <w:rFonts w:eastAsia="Arial" w:cs="Arial"/>
                            <w:b/>
                            <w:bCs/>
                            <w:color w:val="000000"/>
                            <w:sz w:val="16"/>
                            <w:szCs w:val="16"/>
                          </w:rPr>
                          <w:t>4</w:t>
                        </w:r>
                      </w:p>
                    </w:tc>
                  </w:tr>
                </w:tbl>
                <w:p w:rsidR="00124ACB" w:rsidRPr="00B4258B" w:rsidRDefault="00124ACB" w:rsidP="005667E2">
                  <w:pPr>
                    <w:spacing w:line="1" w:lineRule="auto"/>
                    <w:jc w:val="left"/>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24ACB" w:rsidRPr="00B4258B" w:rsidRDefault="00124ACB" w:rsidP="005667E2">
                  <w:pPr>
                    <w:jc w:val="left"/>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124ACB" w:rsidRPr="00B4258B" w:rsidTr="00D53AF3">
                    <w:tc>
                      <w:tcPr>
                        <w:tcW w:w="526" w:type="dxa"/>
                        <w:tcMar>
                          <w:top w:w="80" w:type="dxa"/>
                          <w:left w:w="40" w:type="dxa"/>
                          <w:bottom w:w="80" w:type="dxa"/>
                          <w:right w:w="40" w:type="dxa"/>
                        </w:tcMar>
                      </w:tcPr>
                      <w:p w:rsidR="00124ACB" w:rsidRPr="00B4258B" w:rsidRDefault="00124ACB" w:rsidP="005667E2">
                        <w:pPr>
                          <w:jc w:val="left"/>
                        </w:pPr>
                        <w:r w:rsidRPr="00B4258B">
                          <w:rPr>
                            <w:rFonts w:eastAsia="Arial" w:cs="Arial"/>
                            <w:b/>
                            <w:bCs/>
                            <w:color w:val="000000"/>
                            <w:sz w:val="16"/>
                            <w:szCs w:val="16"/>
                          </w:rPr>
                          <w:t>5</w:t>
                        </w:r>
                      </w:p>
                    </w:tc>
                  </w:tr>
                </w:tbl>
                <w:p w:rsidR="00124ACB" w:rsidRPr="00B4258B" w:rsidRDefault="00124ACB" w:rsidP="005667E2">
                  <w:pPr>
                    <w:spacing w:line="1" w:lineRule="auto"/>
                    <w:jc w:val="left"/>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24ACB" w:rsidRPr="00B4258B" w:rsidRDefault="00124ACB" w:rsidP="005667E2">
                  <w:pPr>
                    <w:jc w:val="left"/>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124ACB" w:rsidRPr="00B4258B" w:rsidTr="00D53AF3">
                    <w:tc>
                      <w:tcPr>
                        <w:tcW w:w="923" w:type="dxa"/>
                        <w:tcMar>
                          <w:top w:w="80" w:type="dxa"/>
                          <w:left w:w="40" w:type="dxa"/>
                          <w:bottom w:w="80" w:type="dxa"/>
                          <w:right w:w="40" w:type="dxa"/>
                        </w:tcMar>
                      </w:tcPr>
                      <w:p w:rsidR="00124ACB" w:rsidRPr="00B4258B" w:rsidRDefault="00124ACB" w:rsidP="005667E2">
                        <w:pPr>
                          <w:jc w:val="left"/>
                        </w:pPr>
                        <w:r w:rsidRPr="00B4258B">
                          <w:rPr>
                            <w:rFonts w:eastAsia="Arial" w:cs="Arial"/>
                            <w:b/>
                            <w:bCs/>
                            <w:color w:val="000000"/>
                            <w:sz w:val="16"/>
                            <w:szCs w:val="16"/>
                          </w:rPr>
                          <w:t>6</w:t>
                        </w:r>
                      </w:p>
                    </w:tc>
                  </w:tr>
                </w:tbl>
                <w:p w:rsidR="00124ACB" w:rsidRPr="00B4258B" w:rsidRDefault="00124ACB" w:rsidP="005667E2">
                  <w:pPr>
                    <w:spacing w:line="1" w:lineRule="auto"/>
                    <w:jc w:val="left"/>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124ACB" w:rsidRPr="00B4258B" w:rsidRDefault="00124ACB" w:rsidP="005667E2">
                  <w:pPr>
                    <w:jc w:val="left"/>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124ACB" w:rsidRPr="00B4258B" w:rsidTr="00D53AF3">
                    <w:tc>
                      <w:tcPr>
                        <w:tcW w:w="5854" w:type="dxa"/>
                        <w:tcMar>
                          <w:top w:w="80" w:type="dxa"/>
                          <w:left w:w="40" w:type="dxa"/>
                          <w:bottom w:w="80" w:type="dxa"/>
                          <w:right w:w="40" w:type="dxa"/>
                        </w:tcMar>
                      </w:tcPr>
                      <w:p w:rsidR="00124ACB" w:rsidRPr="00B4258B" w:rsidRDefault="00124ACB" w:rsidP="005667E2">
                        <w:pPr>
                          <w:jc w:val="left"/>
                        </w:pPr>
                        <w:r w:rsidRPr="00B4258B">
                          <w:rPr>
                            <w:rFonts w:eastAsia="Arial" w:cs="Arial"/>
                            <w:b/>
                            <w:bCs/>
                            <w:color w:val="000000"/>
                            <w:sz w:val="16"/>
                            <w:szCs w:val="16"/>
                          </w:rPr>
                          <w:t>7</w:t>
                        </w:r>
                      </w:p>
                    </w:tc>
                  </w:tr>
                </w:tbl>
                <w:p w:rsidR="00124ACB" w:rsidRPr="00B4258B" w:rsidRDefault="00124ACB" w:rsidP="005667E2">
                  <w:pPr>
                    <w:spacing w:line="1" w:lineRule="auto"/>
                    <w:jc w:val="left"/>
                  </w:pPr>
                </w:p>
              </w:tc>
            </w:tr>
            <w:tr w:rsidR="00124ACB" w:rsidRPr="00B4258B" w:rsidTr="00D53AF3">
              <w:tc>
                <w:tcPr>
                  <w:tcW w:w="311" w:type="dxa"/>
                  <w:tcBorders>
                    <w:left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283" w:type="dxa"/>
                  <w:tcMar>
                    <w:top w:w="0" w:type="dxa"/>
                    <w:left w:w="0" w:type="dxa"/>
                    <w:bottom w:w="0" w:type="dxa"/>
                    <w:right w:w="0" w:type="dxa"/>
                  </w:tcMar>
                </w:tcPr>
                <w:p w:rsidR="00124ACB" w:rsidRPr="00B4258B" w:rsidRDefault="00124ACB" w:rsidP="00D53AF3">
                  <w:pPr>
                    <w:spacing w:line="1" w:lineRule="auto"/>
                  </w:pPr>
                </w:p>
              </w:tc>
              <w:tc>
                <w:tcPr>
                  <w:tcW w:w="1473" w:type="dxa"/>
                  <w:gridSpan w:val="2"/>
                  <w:vMerge w:val="restart"/>
                  <w:tcBorders>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124ACB" w:rsidRPr="00124ACB" w:rsidTr="00D53AF3">
                    <w:tc>
                      <w:tcPr>
                        <w:tcW w:w="1353" w:type="dxa"/>
                        <w:tcMar>
                          <w:top w:w="80" w:type="dxa"/>
                          <w:left w:w="40" w:type="dxa"/>
                          <w:bottom w:w="80" w:type="dxa"/>
                          <w:right w:w="40" w:type="dxa"/>
                        </w:tcMar>
                      </w:tcPr>
                      <w:p w:rsidR="00124ACB" w:rsidRPr="00124ACB" w:rsidRDefault="00124ACB" w:rsidP="005667E2">
                        <w:pPr>
                          <w:jc w:val="left"/>
                          <w:rPr>
                            <w:lang w:val="en-US"/>
                          </w:rPr>
                        </w:pPr>
                        <w:r w:rsidRPr="00124ACB">
                          <w:rPr>
                            <w:rFonts w:eastAsia="Arial" w:cs="Arial"/>
                            <w:b/>
                            <w:bCs/>
                            <w:color w:val="000000"/>
                            <w:sz w:val="16"/>
                            <w:szCs w:val="16"/>
                            <w:lang w:val="en-US"/>
                          </w:rPr>
                          <w:t>Name of characteristics in English</w:t>
                        </w:r>
                      </w:p>
                    </w:tc>
                  </w:tr>
                </w:tbl>
                <w:p w:rsidR="00124ACB" w:rsidRPr="00124ACB" w:rsidRDefault="00124ACB" w:rsidP="005667E2">
                  <w:pPr>
                    <w:spacing w:line="1" w:lineRule="auto"/>
                    <w:jc w:val="left"/>
                    <w:rPr>
                      <w:lang w:val="en-US"/>
                    </w:rPr>
                  </w:pPr>
                </w:p>
              </w:tc>
              <w:tc>
                <w:tcPr>
                  <w:tcW w:w="1529" w:type="dxa"/>
                  <w:gridSpan w:val="2"/>
                  <w:vMerge w:val="restart"/>
                  <w:tcBorders>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124ACB" w:rsidRPr="00B4258B" w:rsidTr="00D53AF3">
                    <w:tc>
                      <w:tcPr>
                        <w:tcW w:w="1409" w:type="dxa"/>
                        <w:tcMar>
                          <w:top w:w="80" w:type="dxa"/>
                          <w:left w:w="40" w:type="dxa"/>
                          <w:bottom w:w="80" w:type="dxa"/>
                          <w:right w:w="40" w:type="dxa"/>
                        </w:tcMar>
                      </w:tcPr>
                      <w:p w:rsidR="00124ACB" w:rsidRPr="00B4258B" w:rsidRDefault="00124ACB" w:rsidP="005667E2">
                        <w:pPr>
                          <w:jc w:val="left"/>
                          <w:rPr>
                            <w:lang w:val="fr-CH"/>
                          </w:rPr>
                        </w:pPr>
                        <w:r w:rsidRPr="00B4258B">
                          <w:rPr>
                            <w:rFonts w:eastAsia="Arial" w:cs="Arial"/>
                            <w:b/>
                            <w:bCs/>
                            <w:color w:val="000000"/>
                            <w:sz w:val="16"/>
                            <w:szCs w:val="16"/>
                            <w:lang w:val="fr-CH"/>
                          </w:rPr>
                          <w:t>Nom du caractère en français</w:t>
                        </w:r>
                      </w:p>
                    </w:tc>
                  </w:tr>
                </w:tbl>
                <w:p w:rsidR="00124ACB" w:rsidRPr="00B4258B" w:rsidRDefault="00124ACB" w:rsidP="005667E2">
                  <w:pPr>
                    <w:spacing w:line="1" w:lineRule="auto"/>
                    <w:jc w:val="left"/>
                    <w:rPr>
                      <w:lang w:val="fr-CH"/>
                    </w:rPr>
                  </w:pPr>
                </w:p>
              </w:tc>
              <w:tc>
                <w:tcPr>
                  <w:tcW w:w="1927" w:type="dxa"/>
                  <w:tcBorders>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124ACB" w:rsidRPr="00B4258B" w:rsidTr="00D53AF3">
                    <w:tc>
                      <w:tcPr>
                        <w:tcW w:w="1807" w:type="dxa"/>
                        <w:tcMar>
                          <w:top w:w="80" w:type="dxa"/>
                          <w:left w:w="40" w:type="dxa"/>
                          <w:bottom w:w="80" w:type="dxa"/>
                          <w:right w:w="40" w:type="dxa"/>
                        </w:tcMar>
                      </w:tcPr>
                      <w:p w:rsidR="00124ACB" w:rsidRPr="00B4258B" w:rsidRDefault="00124ACB" w:rsidP="005667E2">
                        <w:pPr>
                          <w:jc w:val="left"/>
                        </w:pPr>
                        <w:r w:rsidRPr="00B4258B">
                          <w:rPr>
                            <w:rFonts w:eastAsia="Arial" w:cs="Arial"/>
                            <w:b/>
                            <w:bCs/>
                            <w:color w:val="000000"/>
                            <w:sz w:val="16"/>
                            <w:szCs w:val="16"/>
                          </w:rPr>
                          <w:t>Name des Merkmals auf Deutsch</w:t>
                        </w:r>
                      </w:p>
                    </w:tc>
                  </w:tr>
                </w:tbl>
                <w:p w:rsidR="00124ACB" w:rsidRPr="00B4258B" w:rsidRDefault="00124ACB" w:rsidP="005667E2">
                  <w:pPr>
                    <w:spacing w:line="1" w:lineRule="auto"/>
                    <w:jc w:val="left"/>
                  </w:pPr>
                </w:p>
              </w:tc>
              <w:tc>
                <w:tcPr>
                  <w:tcW w:w="1474" w:type="dxa"/>
                  <w:tcBorders>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124ACB" w:rsidRPr="00B4258B" w:rsidTr="00D53AF3">
                    <w:tc>
                      <w:tcPr>
                        <w:tcW w:w="1354" w:type="dxa"/>
                        <w:tcMar>
                          <w:top w:w="80" w:type="dxa"/>
                          <w:left w:w="40" w:type="dxa"/>
                          <w:bottom w:w="80" w:type="dxa"/>
                          <w:right w:w="40" w:type="dxa"/>
                        </w:tcMar>
                      </w:tcPr>
                      <w:p w:rsidR="00124ACB" w:rsidRPr="00B4258B" w:rsidRDefault="00124ACB" w:rsidP="005667E2">
                        <w:pPr>
                          <w:jc w:val="left"/>
                          <w:rPr>
                            <w:lang w:val="es-ES_tradnl"/>
                          </w:rPr>
                        </w:pPr>
                        <w:r w:rsidRPr="00B4258B">
                          <w:rPr>
                            <w:rFonts w:eastAsia="Arial" w:cs="Arial"/>
                            <w:b/>
                            <w:bCs/>
                            <w:color w:val="000000"/>
                            <w:sz w:val="16"/>
                            <w:szCs w:val="16"/>
                            <w:lang w:val="es-ES_tradnl"/>
                          </w:rPr>
                          <w:t>Nombre del carácter en español</w:t>
                        </w:r>
                      </w:p>
                    </w:tc>
                  </w:tr>
                </w:tbl>
                <w:p w:rsidR="00124ACB" w:rsidRPr="00B4258B" w:rsidRDefault="00124ACB" w:rsidP="005667E2">
                  <w:pPr>
                    <w:spacing w:line="1" w:lineRule="auto"/>
                    <w:jc w:val="left"/>
                    <w:rPr>
                      <w:lang w:val="es-ES_tradnl"/>
                    </w:rPr>
                  </w:pPr>
                </w:p>
              </w:tc>
              <w:tc>
                <w:tcPr>
                  <w:tcW w:w="1927" w:type="dxa"/>
                  <w:tcBorders>
                    <w:left w:val="single" w:sz="6" w:space="0" w:color="000000"/>
                  </w:tcBorders>
                  <w:tcMar>
                    <w:top w:w="0" w:type="dxa"/>
                    <w:left w:w="0" w:type="dxa"/>
                    <w:bottom w:w="0" w:type="dxa"/>
                    <w:right w:w="0" w:type="dxa"/>
                  </w:tcMar>
                </w:tcPr>
                <w:p w:rsidR="00124ACB" w:rsidRPr="00B4258B" w:rsidRDefault="00124ACB" w:rsidP="005667E2">
                  <w:pPr>
                    <w:spacing w:line="1" w:lineRule="auto"/>
                    <w:jc w:val="left"/>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124ACB" w:rsidRPr="00B4258B" w:rsidRDefault="00124ACB" w:rsidP="005667E2">
                  <w:pPr>
                    <w:spacing w:line="1" w:lineRule="auto"/>
                    <w:jc w:val="left"/>
                    <w:rPr>
                      <w:lang w:val="es-ES_tradnl"/>
                    </w:rPr>
                  </w:pPr>
                </w:p>
              </w:tc>
            </w:tr>
            <w:tr w:rsidR="00124ACB" w:rsidRPr="00B4258B" w:rsidTr="00D53AF3">
              <w:tc>
                <w:tcPr>
                  <w:tcW w:w="311" w:type="dxa"/>
                  <w:tcBorders>
                    <w:left w:val="single" w:sz="6" w:space="0" w:color="000000"/>
                  </w:tcBorders>
                  <w:tcMar>
                    <w:top w:w="0" w:type="dxa"/>
                    <w:left w:w="0" w:type="dxa"/>
                    <w:bottom w:w="0" w:type="dxa"/>
                    <w:right w:w="0" w:type="dxa"/>
                  </w:tcMar>
                </w:tcPr>
                <w:p w:rsidR="00124ACB" w:rsidRPr="00B4258B" w:rsidRDefault="00124ACB" w:rsidP="00D53AF3">
                  <w:pPr>
                    <w:spacing w:line="1" w:lineRule="auto"/>
                    <w:rPr>
                      <w:lang w:val="es-ES_tradnl"/>
                    </w:rPr>
                  </w:pPr>
                </w:p>
              </w:tc>
              <w:tc>
                <w:tcPr>
                  <w:tcW w:w="283" w:type="dxa"/>
                  <w:tcMar>
                    <w:top w:w="0" w:type="dxa"/>
                    <w:left w:w="0" w:type="dxa"/>
                    <w:bottom w:w="0" w:type="dxa"/>
                    <w:right w:w="0" w:type="dxa"/>
                  </w:tcMar>
                </w:tcPr>
                <w:p w:rsidR="00124ACB" w:rsidRPr="00B4258B" w:rsidRDefault="00124ACB" w:rsidP="00D53AF3">
                  <w:pPr>
                    <w:spacing w:line="1" w:lineRule="auto"/>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124ACB" w:rsidRPr="00B4258B" w:rsidTr="00D53AF3">
                    <w:tc>
                      <w:tcPr>
                        <w:tcW w:w="1353" w:type="dxa"/>
                        <w:tcMar>
                          <w:top w:w="80" w:type="dxa"/>
                          <w:left w:w="40" w:type="dxa"/>
                          <w:bottom w:w="80" w:type="dxa"/>
                          <w:right w:w="40" w:type="dxa"/>
                        </w:tcMar>
                      </w:tcPr>
                      <w:p w:rsidR="00124ACB" w:rsidRPr="00B4258B" w:rsidRDefault="00124ACB" w:rsidP="005667E2">
                        <w:pPr>
                          <w:jc w:val="left"/>
                        </w:pPr>
                        <w:proofErr w:type="spellStart"/>
                        <w:r w:rsidRPr="00B4258B">
                          <w:rPr>
                            <w:rFonts w:eastAsia="Arial" w:cs="Arial"/>
                            <w:color w:val="000000"/>
                            <w:sz w:val="16"/>
                            <w:szCs w:val="16"/>
                          </w:rPr>
                          <w:t>states</w:t>
                        </w:r>
                        <w:proofErr w:type="spellEnd"/>
                        <w:r w:rsidRPr="00B4258B">
                          <w:rPr>
                            <w:rFonts w:eastAsia="Arial" w:cs="Arial"/>
                            <w:color w:val="000000"/>
                            <w:sz w:val="16"/>
                            <w:szCs w:val="16"/>
                          </w:rPr>
                          <w:t xml:space="preserve"> </w:t>
                        </w:r>
                        <w:proofErr w:type="spellStart"/>
                        <w:r w:rsidRPr="00B4258B">
                          <w:rPr>
                            <w:rFonts w:eastAsia="Arial" w:cs="Arial"/>
                            <w:color w:val="000000"/>
                            <w:sz w:val="16"/>
                            <w:szCs w:val="16"/>
                          </w:rPr>
                          <w:t>of</w:t>
                        </w:r>
                        <w:proofErr w:type="spellEnd"/>
                        <w:r w:rsidRPr="00B4258B">
                          <w:rPr>
                            <w:rFonts w:eastAsia="Arial" w:cs="Arial"/>
                            <w:color w:val="000000"/>
                            <w:sz w:val="16"/>
                            <w:szCs w:val="16"/>
                          </w:rPr>
                          <w:t xml:space="preserve"> </w:t>
                        </w:r>
                        <w:proofErr w:type="spellStart"/>
                        <w:r w:rsidRPr="00B4258B">
                          <w:rPr>
                            <w:rFonts w:eastAsia="Arial" w:cs="Arial"/>
                            <w:color w:val="000000"/>
                            <w:sz w:val="16"/>
                            <w:szCs w:val="16"/>
                          </w:rPr>
                          <w:t>expression</w:t>
                        </w:r>
                        <w:proofErr w:type="spellEnd"/>
                      </w:p>
                    </w:tc>
                  </w:tr>
                </w:tbl>
                <w:p w:rsidR="00124ACB" w:rsidRPr="00B4258B" w:rsidRDefault="00124ACB" w:rsidP="005667E2">
                  <w:pPr>
                    <w:spacing w:line="1" w:lineRule="auto"/>
                    <w:jc w:val="left"/>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124ACB" w:rsidRPr="00B4258B" w:rsidTr="00D53AF3">
                    <w:tc>
                      <w:tcPr>
                        <w:tcW w:w="1409" w:type="dxa"/>
                        <w:tcMar>
                          <w:top w:w="80" w:type="dxa"/>
                          <w:left w:w="40" w:type="dxa"/>
                          <w:bottom w:w="80" w:type="dxa"/>
                          <w:right w:w="40" w:type="dxa"/>
                        </w:tcMar>
                      </w:tcPr>
                      <w:p w:rsidR="00124ACB" w:rsidRPr="00B4258B" w:rsidRDefault="00124ACB" w:rsidP="005667E2">
                        <w:pPr>
                          <w:jc w:val="left"/>
                        </w:pPr>
                        <w:proofErr w:type="spellStart"/>
                        <w:r w:rsidRPr="00B4258B">
                          <w:rPr>
                            <w:rFonts w:eastAsia="Arial" w:cs="Arial"/>
                            <w:color w:val="000000"/>
                            <w:sz w:val="16"/>
                            <w:szCs w:val="16"/>
                          </w:rPr>
                          <w:t>types</w:t>
                        </w:r>
                        <w:proofErr w:type="spellEnd"/>
                        <w:r w:rsidRPr="00B4258B">
                          <w:rPr>
                            <w:rFonts w:eastAsia="Arial" w:cs="Arial"/>
                            <w:color w:val="000000"/>
                            <w:sz w:val="16"/>
                            <w:szCs w:val="16"/>
                          </w:rPr>
                          <w:t xml:space="preserve"> </w:t>
                        </w:r>
                        <w:proofErr w:type="spellStart"/>
                        <w:r w:rsidRPr="00B4258B">
                          <w:rPr>
                            <w:rFonts w:eastAsia="Arial" w:cs="Arial"/>
                            <w:color w:val="000000"/>
                            <w:sz w:val="16"/>
                            <w:szCs w:val="16"/>
                          </w:rPr>
                          <w:t>d’expression</w:t>
                        </w:r>
                        <w:proofErr w:type="spellEnd"/>
                      </w:p>
                    </w:tc>
                  </w:tr>
                </w:tbl>
                <w:p w:rsidR="00124ACB" w:rsidRPr="00B4258B" w:rsidRDefault="00124ACB" w:rsidP="005667E2">
                  <w:pPr>
                    <w:spacing w:line="1" w:lineRule="auto"/>
                    <w:jc w:val="left"/>
                  </w:pPr>
                </w:p>
              </w:tc>
              <w:tc>
                <w:tcPr>
                  <w:tcW w:w="1927" w:type="dxa"/>
                  <w:tcBorders>
                    <w:top w:val="dotted" w:sz="6" w:space="0" w:color="000000"/>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3614" w:type="dxa"/>
                    <w:tblLayout w:type="fixed"/>
                    <w:tblCellMar>
                      <w:left w:w="0" w:type="dxa"/>
                      <w:right w:w="0" w:type="dxa"/>
                    </w:tblCellMar>
                    <w:tblLook w:val="01E0" w:firstRow="1" w:lastRow="1" w:firstColumn="1" w:lastColumn="1" w:noHBand="0" w:noVBand="0"/>
                  </w:tblPr>
                  <w:tblGrid>
                    <w:gridCol w:w="1807"/>
                    <w:gridCol w:w="1807"/>
                  </w:tblGrid>
                  <w:tr w:rsidR="00124ACB" w:rsidRPr="00B4258B" w:rsidTr="00D53AF3">
                    <w:tc>
                      <w:tcPr>
                        <w:tcW w:w="1807" w:type="dxa"/>
                        <w:tcMar>
                          <w:top w:w="80" w:type="dxa"/>
                          <w:left w:w="40" w:type="dxa"/>
                          <w:bottom w:w="80" w:type="dxa"/>
                          <w:right w:w="40" w:type="dxa"/>
                        </w:tcMar>
                      </w:tcPr>
                      <w:p w:rsidR="00124ACB" w:rsidRPr="00B4258B" w:rsidRDefault="00124ACB" w:rsidP="005667E2">
                        <w:pPr>
                          <w:jc w:val="left"/>
                        </w:pPr>
                        <w:r w:rsidRPr="00B4258B">
                          <w:rPr>
                            <w:rFonts w:eastAsia="Arial" w:cs="Arial"/>
                            <w:color w:val="000000"/>
                            <w:sz w:val="16"/>
                            <w:szCs w:val="16"/>
                          </w:rPr>
                          <w:t>Ausprägungsstufen</w:t>
                        </w:r>
                      </w:p>
                    </w:tc>
                    <w:tc>
                      <w:tcPr>
                        <w:tcW w:w="1807" w:type="dxa"/>
                      </w:tcPr>
                      <w:p w:rsidR="00124ACB" w:rsidRPr="00B4258B" w:rsidRDefault="00124ACB" w:rsidP="005667E2">
                        <w:pPr>
                          <w:jc w:val="left"/>
                          <w:rPr>
                            <w:rFonts w:eastAsia="Arial" w:cs="Arial"/>
                            <w:color w:val="000000"/>
                            <w:sz w:val="16"/>
                            <w:szCs w:val="16"/>
                          </w:rPr>
                        </w:pPr>
                      </w:p>
                    </w:tc>
                  </w:tr>
                </w:tbl>
                <w:p w:rsidR="00124ACB" w:rsidRPr="00B4258B" w:rsidRDefault="00124ACB" w:rsidP="005667E2">
                  <w:pPr>
                    <w:spacing w:line="1" w:lineRule="auto"/>
                    <w:jc w:val="left"/>
                  </w:pPr>
                </w:p>
              </w:tc>
              <w:tc>
                <w:tcPr>
                  <w:tcW w:w="1474" w:type="dxa"/>
                  <w:tcBorders>
                    <w:top w:val="dotted" w:sz="6" w:space="0" w:color="000000"/>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124ACB" w:rsidRPr="00B4258B" w:rsidTr="00D53AF3">
                    <w:tc>
                      <w:tcPr>
                        <w:tcW w:w="1354" w:type="dxa"/>
                        <w:tcMar>
                          <w:top w:w="80" w:type="dxa"/>
                          <w:left w:w="40" w:type="dxa"/>
                          <w:bottom w:w="80" w:type="dxa"/>
                          <w:right w:w="40" w:type="dxa"/>
                        </w:tcMar>
                      </w:tcPr>
                      <w:p w:rsidR="00124ACB" w:rsidRPr="00B4258B" w:rsidRDefault="00124ACB" w:rsidP="005667E2">
                        <w:pPr>
                          <w:jc w:val="left"/>
                        </w:pPr>
                        <w:proofErr w:type="spellStart"/>
                        <w:r w:rsidRPr="00B4258B">
                          <w:rPr>
                            <w:rFonts w:eastAsia="Arial" w:cs="Arial"/>
                            <w:color w:val="000000"/>
                            <w:sz w:val="16"/>
                            <w:szCs w:val="16"/>
                          </w:rPr>
                          <w:t>tipos</w:t>
                        </w:r>
                        <w:proofErr w:type="spellEnd"/>
                        <w:r w:rsidRPr="00B4258B">
                          <w:rPr>
                            <w:rFonts w:eastAsia="Arial" w:cs="Arial"/>
                            <w:color w:val="000000"/>
                            <w:sz w:val="16"/>
                            <w:szCs w:val="16"/>
                          </w:rPr>
                          <w:t xml:space="preserve"> de </w:t>
                        </w:r>
                        <w:proofErr w:type="spellStart"/>
                        <w:r w:rsidRPr="00B4258B">
                          <w:rPr>
                            <w:rFonts w:eastAsia="Arial" w:cs="Arial"/>
                            <w:color w:val="000000"/>
                            <w:sz w:val="16"/>
                            <w:szCs w:val="16"/>
                          </w:rPr>
                          <w:t>expresión</w:t>
                        </w:r>
                        <w:proofErr w:type="spellEnd"/>
                      </w:p>
                    </w:tc>
                  </w:tr>
                </w:tbl>
                <w:p w:rsidR="00124ACB" w:rsidRPr="00B4258B" w:rsidRDefault="00124ACB" w:rsidP="005667E2">
                  <w:pPr>
                    <w:spacing w:line="1" w:lineRule="auto"/>
                    <w:jc w:val="left"/>
                  </w:pPr>
                </w:p>
              </w:tc>
              <w:tc>
                <w:tcPr>
                  <w:tcW w:w="1927" w:type="dxa"/>
                  <w:tcBorders>
                    <w:top w:val="dotted" w:sz="6" w:space="0" w:color="000000"/>
                    <w:left w:val="single" w:sz="6" w:space="0" w:color="000000"/>
                  </w:tcBorders>
                  <w:tcMar>
                    <w:top w:w="0" w:type="dxa"/>
                    <w:left w:w="60" w:type="dxa"/>
                    <w:bottom w:w="0" w:type="dxa"/>
                    <w:right w:w="60" w:type="dxa"/>
                  </w:tcMar>
                </w:tcPr>
                <w:p w:rsidR="00124ACB" w:rsidRPr="00B4258B" w:rsidRDefault="00124ACB" w:rsidP="005667E2">
                  <w:pPr>
                    <w:jc w:val="left"/>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124ACB" w:rsidRPr="00B4258B" w:rsidTr="00D53AF3">
                    <w:tc>
                      <w:tcPr>
                        <w:tcW w:w="1807" w:type="dxa"/>
                        <w:tcMar>
                          <w:top w:w="80" w:type="dxa"/>
                          <w:left w:w="40" w:type="dxa"/>
                          <w:bottom w:w="80" w:type="dxa"/>
                          <w:right w:w="40" w:type="dxa"/>
                        </w:tcMar>
                      </w:tcPr>
                      <w:p w:rsidR="00124ACB" w:rsidRPr="00B4258B" w:rsidRDefault="00124ACB" w:rsidP="005667E2">
                        <w:pPr>
                          <w:spacing w:line="1" w:lineRule="auto"/>
                          <w:jc w:val="left"/>
                        </w:pPr>
                      </w:p>
                    </w:tc>
                  </w:tr>
                </w:tbl>
                <w:p w:rsidR="00124ACB" w:rsidRPr="00B4258B" w:rsidRDefault="00124ACB" w:rsidP="005667E2">
                  <w:pPr>
                    <w:spacing w:line="1" w:lineRule="auto"/>
                    <w:jc w:val="left"/>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124ACB" w:rsidRPr="00B4258B" w:rsidRDefault="00124ACB" w:rsidP="005667E2">
                  <w:pPr>
                    <w:spacing w:line="1" w:lineRule="auto"/>
                    <w:jc w:val="left"/>
                  </w:pPr>
                </w:p>
              </w:tc>
            </w:tr>
            <w:bookmarkEnd w:id="2"/>
            <w:tr w:rsidR="00124ACB" w:rsidRPr="00B4258B" w:rsidTr="00D53AF3">
              <w:tc>
                <w:tcPr>
                  <w:tcW w:w="311"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283"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566"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907" w:type="dxa"/>
                  <w:tcBorders>
                    <w:top w:val="single" w:sz="6" w:space="0" w:color="000000"/>
                  </w:tcBorders>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963"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1927"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1474"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1927"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c>
                <w:tcPr>
                  <w:tcW w:w="566" w:type="dxa"/>
                  <w:tcBorders>
                    <w:top w:val="single" w:sz="6" w:space="0" w:color="000000"/>
                  </w:tcBorders>
                  <w:tcMar>
                    <w:top w:w="0" w:type="dxa"/>
                    <w:left w:w="0" w:type="dxa"/>
                    <w:bottom w:w="0" w:type="dxa"/>
                    <w:right w:w="0" w:type="dxa"/>
                  </w:tcMar>
                </w:tcPr>
                <w:p w:rsidR="00124ACB" w:rsidRPr="00B4258B" w:rsidRDefault="00124ACB" w:rsidP="00D53AF3">
                  <w:pPr>
                    <w:spacing w:line="1" w:lineRule="auto"/>
                  </w:pPr>
                </w:p>
              </w:tc>
            </w:tr>
          </w:tbl>
          <w:p w:rsidR="00124ACB" w:rsidRPr="00B4258B" w:rsidRDefault="00124ACB" w:rsidP="00D53AF3">
            <w:pPr>
              <w:spacing w:line="1" w:lineRule="auto"/>
            </w:pPr>
          </w:p>
        </w:tc>
      </w:tr>
      <w:tr w:rsidR="00124ACB" w:rsidRPr="00B4258B" w:rsidTr="00D53AF3">
        <w:trPr>
          <w:trHeight w:val="5391"/>
          <w:hidden/>
        </w:trPr>
        <w:tc>
          <w:tcPr>
            <w:tcW w:w="9630" w:type="dxa"/>
            <w:gridSpan w:val="2"/>
            <w:tcMar>
              <w:top w:w="0" w:type="dxa"/>
              <w:left w:w="0" w:type="dxa"/>
              <w:bottom w:w="0" w:type="dxa"/>
              <w:right w:w="0" w:type="dxa"/>
            </w:tcMar>
          </w:tcPr>
          <w:p w:rsidR="00124ACB" w:rsidRPr="00B4258B" w:rsidRDefault="00124ACB" w:rsidP="00D53AF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1</w:t>
                  </w:r>
                </w:p>
              </w:tc>
              <w:tc>
                <w:tcPr>
                  <w:tcW w:w="8691" w:type="dxa"/>
                  <w:gridSpan w:val="3"/>
                  <w:vMerge w:val="restart"/>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Merkmalsnummer</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2</w:t>
                  </w: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w:t>
                  </w: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Merkmal mit Sternchen</w:t>
                  </w:r>
                </w:p>
              </w:tc>
              <w:tc>
                <w:tcPr>
                  <w:tcW w:w="273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vgl. Kapitel 6.1.2</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3</w:t>
                  </w:r>
                </w:p>
              </w:tc>
              <w:tc>
                <w:tcPr>
                  <w:tcW w:w="8691" w:type="dxa"/>
                  <w:gridSpan w:val="3"/>
                  <w:vMerge w:val="restart"/>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Ausprägungstyp</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QL</w:t>
                  </w: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xml:space="preserve">Qualitatives Merkmal </w:t>
                  </w:r>
                </w:p>
              </w:tc>
              <w:tc>
                <w:tcPr>
                  <w:tcW w:w="273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vgl. Kapitel 6.3</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QN</w:t>
                  </w: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xml:space="preserve">Quantitatives Merkmal </w:t>
                  </w:r>
                </w:p>
              </w:tc>
              <w:tc>
                <w:tcPr>
                  <w:tcW w:w="273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vgl. Kapitel 6.3</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PQ</w:t>
                  </w:r>
                </w:p>
              </w:tc>
              <w:tc>
                <w:tcPr>
                  <w:tcW w:w="297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xml:space="preserve">Pseudoqualitatives Merkmal </w:t>
                  </w:r>
                </w:p>
              </w:tc>
              <w:tc>
                <w:tcPr>
                  <w:tcW w:w="273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vgl. Kapitel 6.3</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4</w:t>
                  </w:r>
                </w:p>
              </w:tc>
              <w:tc>
                <w:tcPr>
                  <w:tcW w:w="8691" w:type="dxa"/>
                  <w:gridSpan w:val="3"/>
                  <w:vMerge w:val="restart"/>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Erfassungsmethode (und gegebenenfalls Parzellentyp)</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5954" w:type="dxa"/>
                  <w:gridSpan w:val="2"/>
                  <w:vMerge w:val="restart"/>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xml:space="preserve">MG, MS, VG, VS </w:t>
                  </w:r>
                </w:p>
              </w:tc>
              <w:tc>
                <w:tcPr>
                  <w:tcW w:w="2737" w:type="dxa"/>
                  <w:tcMar>
                    <w:top w:w="0" w:type="dxa"/>
                    <w:left w:w="0" w:type="dxa"/>
                    <w:bottom w:w="0" w:type="dxa"/>
                    <w:right w:w="0" w:type="dxa"/>
                  </w:tcMar>
                </w:tcPr>
                <w:p w:rsidR="00124ACB" w:rsidRPr="00B4258B" w:rsidRDefault="00124ACB" w:rsidP="00D53AF3">
                  <w:pPr>
                    <w:rPr>
                      <w:rFonts w:eastAsia="Arial" w:cs="Arial"/>
                      <w:color w:val="000000"/>
                    </w:rPr>
                  </w:pPr>
                  <w:r w:rsidRPr="00B4258B">
                    <w:rPr>
                      <w:rFonts w:eastAsia="Arial" w:cs="Arial"/>
                      <w:color w:val="000000"/>
                    </w:rPr>
                    <w:t>– vgl. Kapitel 4.1.5</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124ACB" w:rsidRPr="00B4258B" w:rsidTr="00D53AF3">
                    <w:tc>
                      <w:tcPr>
                        <w:tcW w:w="2977" w:type="dxa"/>
                        <w:tcMar>
                          <w:top w:w="0" w:type="dxa"/>
                          <w:left w:w="0" w:type="dxa"/>
                          <w:bottom w:w="0" w:type="dxa"/>
                          <w:right w:w="0" w:type="dxa"/>
                        </w:tcMar>
                      </w:tcPr>
                      <w:p w:rsidR="00124ACB" w:rsidRPr="00B4258B" w:rsidRDefault="00124ACB" w:rsidP="00D53AF3">
                        <w:bookmarkStart w:id="3" w:name="__bookmark_19"/>
                        <w:bookmarkEnd w:id="3"/>
                        <w:r w:rsidRPr="00B4258B">
                          <w:rPr>
                            <w:rFonts w:eastAsia="Arial" w:cs="Arial"/>
                            <w:color w:val="000000"/>
                          </w:rPr>
                          <w:t>(+)</w:t>
                        </w:r>
                      </w:p>
                    </w:tc>
                  </w:tr>
                </w:tbl>
                <w:p w:rsidR="00124ACB" w:rsidRPr="00B4258B" w:rsidRDefault="00124ACB" w:rsidP="00D53AF3">
                  <w:pPr>
                    <w:spacing w:line="1" w:lineRule="auto"/>
                  </w:pPr>
                </w:p>
              </w:tc>
              <w:tc>
                <w:tcPr>
                  <w:tcW w:w="5714" w:type="dxa"/>
                  <w:gridSpan w:val="2"/>
                  <w:vMerge w:val="restart"/>
                  <w:tcMar>
                    <w:top w:w="0" w:type="dxa"/>
                    <w:left w:w="0" w:type="dxa"/>
                    <w:bottom w:w="0" w:type="dxa"/>
                    <w:right w:w="0" w:type="dxa"/>
                  </w:tcMar>
                </w:tcPr>
                <w:p w:rsidR="00124ACB" w:rsidRPr="00B4258B" w:rsidRDefault="00124ACB" w:rsidP="00D53AF3">
                  <w:pPr>
                    <w:rPr>
                      <w:vanish/>
                    </w:rPr>
                  </w:pPr>
                  <w:bookmarkStart w:id="4" w:name="__bookmark_20"/>
                  <w:bookmarkEnd w:id="4"/>
                </w:p>
                <w:tbl>
                  <w:tblPr>
                    <w:tblOverlap w:val="never"/>
                    <w:tblW w:w="5714" w:type="dxa"/>
                    <w:tblLayout w:type="fixed"/>
                    <w:tblLook w:val="01E0" w:firstRow="1" w:lastRow="1" w:firstColumn="1" w:lastColumn="1" w:noHBand="0" w:noVBand="0"/>
                  </w:tblPr>
                  <w:tblGrid>
                    <w:gridCol w:w="5714"/>
                  </w:tblGrid>
                  <w:tr w:rsidR="00124ACB" w:rsidRPr="00B4258B" w:rsidTr="00D53AF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124ACB" w:rsidRPr="00B4258B" w:rsidTr="00D53AF3">
                          <w:tc>
                            <w:tcPr>
                              <w:tcW w:w="5714" w:type="dxa"/>
                              <w:tcMar>
                                <w:top w:w="0" w:type="dxa"/>
                                <w:left w:w="0" w:type="dxa"/>
                                <w:bottom w:w="0" w:type="dxa"/>
                                <w:right w:w="0" w:type="dxa"/>
                              </w:tcMar>
                            </w:tcPr>
                            <w:p w:rsidR="00124ACB" w:rsidRPr="00B4258B" w:rsidRDefault="00124ACB" w:rsidP="00D53AF3">
                              <w:r w:rsidRPr="00B4258B">
                                <w:rPr>
                                  <w:rFonts w:eastAsia="Arial" w:cs="Arial"/>
                                  <w:color w:val="000000"/>
                                </w:rPr>
                                <w:t>Vgl. Erläuterungen zu der Merkmalstabelle in Kapitel 8.2</w:t>
                              </w:r>
                            </w:p>
                          </w:tc>
                        </w:tr>
                      </w:tbl>
                      <w:p w:rsidR="00124ACB" w:rsidRPr="00B4258B" w:rsidRDefault="00124ACB" w:rsidP="00D53AF3">
                        <w:pPr>
                          <w:spacing w:line="1" w:lineRule="auto"/>
                        </w:pPr>
                      </w:p>
                    </w:tc>
                  </w:tr>
                </w:tbl>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124ACB" w:rsidRPr="00B4258B" w:rsidTr="00D53AF3">
                    <w:tc>
                      <w:tcPr>
                        <w:tcW w:w="2977" w:type="dxa"/>
                        <w:tcMar>
                          <w:top w:w="0" w:type="dxa"/>
                          <w:left w:w="0" w:type="dxa"/>
                          <w:bottom w:w="0" w:type="dxa"/>
                          <w:right w:w="0" w:type="dxa"/>
                        </w:tcMar>
                      </w:tcPr>
                      <w:p w:rsidR="00124ACB" w:rsidRPr="00B4258B" w:rsidRDefault="00124ACB" w:rsidP="00D53AF3">
                        <w:r w:rsidRPr="00B4258B">
                          <w:rPr>
                            <w:rFonts w:eastAsia="Arial" w:cs="Arial"/>
                            <w:color w:val="000000"/>
                          </w:rPr>
                          <w:t>(a)</w:t>
                        </w:r>
                      </w:p>
                    </w:tc>
                  </w:tr>
                </w:tbl>
                <w:p w:rsidR="00124ACB" w:rsidRPr="00B4258B" w:rsidRDefault="00124ACB" w:rsidP="00D53AF3">
                  <w:pPr>
                    <w:spacing w:line="1" w:lineRule="auto"/>
                  </w:pPr>
                </w:p>
              </w:tc>
              <w:tc>
                <w:tcPr>
                  <w:tcW w:w="5714" w:type="dxa"/>
                  <w:gridSpan w:val="2"/>
                  <w:vMerge w:val="restart"/>
                  <w:tcMar>
                    <w:top w:w="0" w:type="dxa"/>
                    <w:left w:w="0" w:type="dxa"/>
                    <w:bottom w:w="0" w:type="dxa"/>
                    <w:right w:w="0" w:type="dxa"/>
                  </w:tcMar>
                </w:tcPr>
                <w:p w:rsidR="00124ACB" w:rsidRPr="00B4258B" w:rsidRDefault="00124ACB" w:rsidP="00D53AF3">
                  <w:pPr>
                    <w:rPr>
                      <w:vanish/>
                    </w:rPr>
                  </w:pPr>
                  <w:bookmarkStart w:id="5" w:name="__bookmark_21"/>
                  <w:bookmarkEnd w:id="5"/>
                </w:p>
                <w:tbl>
                  <w:tblPr>
                    <w:tblOverlap w:val="never"/>
                    <w:tblW w:w="5714" w:type="dxa"/>
                    <w:tblLayout w:type="fixed"/>
                    <w:tblLook w:val="01E0" w:firstRow="1" w:lastRow="1" w:firstColumn="1" w:lastColumn="1" w:noHBand="0" w:noVBand="0"/>
                  </w:tblPr>
                  <w:tblGrid>
                    <w:gridCol w:w="5714"/>
                  </w:tblGrid>
                  <w:tr w:rsidR="00124ACB" w:rsidRPr="00B4258B" w:rsidTr="00D53AF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124ACB" w:rsidRPr="00B4258B" w:rsidTr="00D53AF3">
                          <w:tc>
                            <w:tcPr>
                              <w:tcW w:w="5714" w:type="dxa"/>
                              <w:tcMar>
                                <w:top w:w="0" w:type="dxa"/>
                                <w:left w:w="0" w:type="dxa"/>
                                <w:bottom w:w="0" w:type="dxa"/>
                                <w:right w:w="0" w:type="dxa"/>
                              </w:tcMar>
                            </w:tcPr>
                            <w:p w:rsidR="00124ACB" w:rsidRPr="00B4258B" w:rsidRDefault="00124ACB" w:rsidP="00D53AF3">
                              <w:pPr>
                                <w:spacing w:line="1" w:lineRule="auto"/>
                              </w:pPr>
                            </w:p>
                          </w:tc>
                        </w:tr>
                      </w:tbl>
                      <w:p w:rsidR="00124ACB" w:rsidRPr="00B4258B" w:rsidRDefault="00124ACB" w:rsidP="00D53AF3">
                        <w:pPr>
                          <w:spacing w:line="1" w:lineRule="auto"/>
                        </w:pPr>
                      </w:p>
                    </w:tc>
                  </w:tr>
                </w:tbl>
                <w:p w:rsidR="00124ACB" w:rsidRPr="00B4258B" w:rsidRDefault="00124ACB" w:rsidP="00D53AF3">
                  <w:r w:rsidRPr="00B4258B">
                    <w:rPr>
                      <w:rFonts w:eastAsia="Arial" w:cs="Arial"/>
                      <w:color w:val="000000"/>
                    </w:rPr>
                    <w:t>Vgl. Erläuterungen zu der Merkmalstabelle in Kapitel 8.1</w:t>
                  </w:r>
                </w:p>
              </w:tc>
            </w:tr>
            <w:tr w:rsidR="00124ACB" w:rsidRPr="00B4258B" w:rsidTr="00D53AF3">
              <w:tc>
                <w:tcPr>
                  <w:tcW w:w="834" w:type="dxa"/>
                  <w:tcMar>
                    <w:top w:w="0" w:type="dxa"/>
                    <w:left w:w="0" w:type="dxa"/>
                    <w:bottom w:w="0" w:type="dxa"/>
                    <w:right w:w="0" w:type="dxa"/>
                  </w:tcMar>
                </w:tcPr>
                <w:p w:rsidR="00124ACB" w:rsidRPr="00B4258B" w:rsidRDefault="00124ACB" w:rsidP="00D53AF3">
                  <w:pPr>
                    <w:spacing w:line="1" w:lineRule="auto"/>
                  </w:pPr>
                </w:p>
              </w:tc>
              <w:tc>
                <w:tcPr>
                  <w:tcW w:w="2977" w:type="dxa"/>
                  <w:tcMar>
                    <w:top w:w="0" w:type="dxa"/>
                    <w:left w:w="0" w:type="dxa"/>
                    <w:bottom w:w="0" w:type="dxa"/>
                    <w:right w:w="0" w:type="dxa"/>
                  </w:tcMar>
                </w:tcPr>
                <w:p w:rsidR="00124ACB" w:rsidRPr="00B4258B" w:rsidRDefault="00124ACB" w:rsidP="00D53AF3">
                  <w:pPr>
                    <w:rPr>
                      <w:rFonts w:eastAsia="Arial" w:cs="Arial"/>
                      <w:color w:val="000000"/>
                      <w:sz w:val="18"/>
                      <w:szCs w:val="18"/>
                    </w:rPr>
                  </w:pPr>
                  <w:r w:rsidRPr="00B4258B">
                    <w:rPr>
                      <w:rFonts w:eastAsia="Arial" w:cs="Arial"/>
                      <w:color w:val="000000"/>
                      <w:sz w:val="18"/>
                      <w:szCs w:val="18"/>
                    </w:rPr>
                    <w:t xml:space="preserve"> </w:t>
                  </w:r>
                </w:p>
              </w:tc>
              <w:tc>
                <w:tcPr>
                  <w:tcW w:w="2977" w:type="dxa"/>
                  <w:tcMar>
                    <w:top w:w="0" w:type="dxa"/>
                    <w:left w:w="0" w:type="dxa"/>
                    <w:bottom w:w="0" w:type="dxa"/>
                    <w:right w:w="0" w:type="dxa"/>
                  </w:tcMar>
                </w:tcPr>
                <w:p w:rsidR="00124ACB" w:rsidRPr="00B4258B" w:rsidRDefault="00124ACB" w:rsidP="00D53AF3">
                  <w:pPr>
                    <w:spacing w:line="1" w:lineRule="auto"/>
                  </w:pPr>
                </w:p>
              </w:tc>
              <w:tc>
                <w:tcPr>
                  <w:tcW w:w="2737" w:type="dxa"/>
                  <w:tcMar>
                    <w:top w:w="0" w:type="dxa"/>
                    <w:left w:w="0" w:type="dxa"/>
                    <w:bottom w:w="0" w:type="dxa"/>
                    <w:right w:w="0" w:type="dxa"/>
                  </w:tcMar>
                </w:tcPr>
                <w:p w:rsidR="00124ACB" w:rsidRPr="00B4258B" w:rsidRDefault="00124ACB" w:rsidP="00D53AF3">
                  <w:pPr>
                    <w:spacing w:line="1" w:lineRule="auto"/>
                  </w:pPr>
                </w:p>
              </w:tc>
            </w:tr>
            <w:tr w:rsidR="00124ACB" w:rsidRPr="00B4258B" w:rsidTr="00D53AF3">
              <w:tc>
                <w:tcPr>
                  <w:tcW w:w="834" w:type="dxa"/>
                  <w:tcMar>
                    <w:top w:w="0" w:type="dxa"/>
                    <w:left w:w="0" w:type="dxa"/>
                    <w:bottom w:w="0" w:type="dxa"/>
                    <w:right w:w="0" w:type="dxa"/>
                  </w:tcMar>
                </w:tcPr>
                <w:p w:rsidR="00124ACB" w:rsidRPr="00B4258B" w:rsidRDefault="00124ACB" w:rsidP="00D53AF3">
                  <w:pPr>
                    <w:jc w:val="center"/>
                    <w:rPr>
                      <w:rFonts w:eastAsia="Arial" w:cs="Arial"/>
                      <w:color w:val="000000"/>
                    </w:rPr>
                  </w:pPr>
                  <w:r w:rsidRPr="00B4258B">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124ACB" w:rsidRPr="00B4258B" w:rsidTr="00D53AF3">
                    <w:tc>
                      <w:tcPr>
                        <w:tcW w:w="8691" w:type="dxa"/>
                        <w:tcMar>
                          <w:top w:w="0" w:type="dxa"/>
                          <w:left w:w="0" w:type="dxa"/>
                          <w:bottom w:w="0" w:type="dxa"/>
                          <w:right w:w="0" w:type="dxa"/>
                        </w:tcMar>
                      </w:tcPr>
                      <w:p w:rsidR="00124ACB" w:rsidRPr="00B4258B" w:rsidRDefault="00124ACB" w:rsidP="00D53AF3">
                        <w:r w:rsidRPr="00B4258B">
                          <w:rPr>
                            <w:rFonts w:eastAsia="Arial" w:cs="Arial"/>
                            <w:color w:val="000000"/>
                          </w:rPr>
                          <w:t>Schlüssel für Entwicklungsstadien    Vgl. Erläuterungen zu der Merkmalstabelle in Kapitel 8.3</w:t>
                        </w:r>
                      </w:p>
                    </w:tc>
                  </w:tr>
                </w:tbl>
                <w:p w:rsidR="00124ACB" w:rsidRPr="00B4258B" w:rsidRDefault="00124ACB" w:rsidP="00D53AF3">
                  <w:pPr>
                    <w:spacing w:line="1" w:lineRule="auto"/>
                  </w:pPr>
                </w:p>
              </w:tc>
            </w:tr>
          </w:tbl>
          <w:p w:rsidR="00124ACB" w:rsidRPr="00B4258B" w:rsidRDefault="00124ACB" w:rsidP="00D53AF3">
            <w:pPr>
              <w:rPr>
                <w:rFonts w:eastAsia="Arial"/>
              </w:rPr>
            </w:pPr>
          </w:p>
          <w:p w:rsidR="00124ACB" w:rsidRPr="00124ACB" w:rsidRDefault="00124ACB" w:rsidP="00D53AF3">
            <w:pPr>
              <w:tabs>
                <w:tab w:val="left" w:pos="820"/>
              </w:tabs>
              <w:ind w:left="350"/>
              <w:rPr>
                <w:strike/>
                <w:highlight w:val="lightGray"/>
              </w:rPr>
            </w:pPr>
            <w:r w:rsidRPr="00124ACB">
              <w:rPr>
                <w:rFonts w:eastAsia="Arial" w:cs="Arial"/>
                <w:strike/>
                <w:highlight w:val="lightGray"/>
              </w:rPr>
              <w:t>A</w:t>
            </w:r>
            <w:r w:rsidRPr="00124ACB">
              <w:rPr>
                <w:rFonts w:eastAsia="Arial" w:cs="Arial"/>
                <w:strike/>
                <w:highlight w:val="lightGray"/>
              </w:rPr>
              <w:tab/>
              <w:t>Erfassungen an Einzelpflanzen</w:t>
            </w:r>
          </w:p>
          <w:p w:rsidR="00124ACB" w:rsidRPr="00124ACB" w:rsidRDefault="00124ACB" w:rsidP="00D53AF3">
            <w:pPr>
              <w:tabs>
                <w:tab w:val="left" w:pos="820"/>
              </w:tabs>
              <w:ind w:left="350"/>
              <w:rPr>
                <w:rFonts w:eastAsia="Arial" w:cs="Arial"/>
                <w:strike/>
              </w:rPr>
            </w:pPr>
            <w:r w:rsidRPr="00124ACB">
              <w:rPr>
                <w:rFonts w:eastAsia="Arial" w:cs="Arial"/>
                <w:strike/>
                <w:highlight w:val="lightGray"/>
              </w:rPr>
              <w:t>B</w:t>
            </w:r>
            <w:r w:rsidRPr="00124ACB">
              <w:rPr>
                <w:rFonts w:eastAsia="Arial" w:cs="Arial"/>
                <w:strike/>
                <w:highlight w:val="lightGray"/>
              </w:rPr>
              <w:tab/>
              <w:t>Erfassungen an Drillparzellen</w:t>
            </w:r>
          </w:p>
          <w:p w:rsidR="00124ACB" w:rsidRPr="00124ACB" w:rsidRDefault="00124ACB" w:rsidP="00D53AF3">
            <w:pPr>
              <w:tabs>
                <w:tab w:val="left" w:pos="820"/>
              </w:tabs>
              <w:ind w:left="350"/>
              <w:rPr>
                <w:rFonts w:eastAsia="Arial"/>
              </w:rPr>
            </w:pPr>
            <w:r w:rsidRPr="00124ACB">
              <w:rPr>
                <w:rFonts w:eastAsia="Arial" w:cs="Arial"/>
                <w:highlight w:val="lightGray"/>
                <w:u w:val="single"/>
              </w:rPr>
              <w:t>A, B, C</w:t>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ab/>
            </w:r>
            <w:r w:rsidRPr="00124ACB">
              <w:rPr>
                <w:rFonts w:eastAsia="Arial" w:cs="Arial"/>
                <w:highlight w:val="lightGray"/>
                <w:u w:val="single"/>
              </w:rPr>
              <w:t xml:space="preserve">– </w:t>
            </w:r>
            <w:proofErr w:type="spellStart"/>
            <w:r w:rsidRPr="00124ACB">
              <w:rPr>
                <w:rFonts w:eastAsia="Arial" w:cs="Arial"/>
                <w:highlight w:val="lightGray"/>
                <w:u w:val="single"/>
              </w:rPr>
              <w:t>vg</w:t>
            </w:r>
            <w:proofErr w:type="spellEnd"/>
            <w:r w:rsidRPr="00124ACB">
              <w:rPr>
                <w:rFonts w:eastAsia="Arial" w:cs="Arial"/>
                <w:highlight w:val="lightGray"/>
                <w:u w:val="single"/>
              </w:rPr>
              <w:t>. Kapitel</w:t>
            </w:r>
            <w:r w:rsidRPr="00124ACB">
              <w:rPr>
                <w:rFonts w:eastAsia="Arial" w:cs="Arial"/>
                <w:highlight w:val="lightGray"/>
                <w:u w:val="single"/>
              </w:rPr>
              <w:t xml:space="preserve"> 3.3.3</w:t>
            </w:r>
          </w:p>
          <w:p w:rsidR="00124ACB" w:rsidRPr="00124ACB" w:rsidRDefault="00124ACB" w:rsidP="00D53AF3">
            <w:pPr>
              <w:tabs>
                <w:tab w:val="left" w:pos="820"/>
              </w:tabs>
              <w:ind w:left="350"/>
              <w:rPr>
                <w:rFonts w:eastAsia="Arial"/>
              </w:rPr>
            </w:pPr>
          </w:p>
          <w:p w:rsidR="00124ACB" w:rsidRPr="00B4258B" w:rsidRDefault="00124ACB" w:rsidP="00D53AF3">
            <w:pPr>
              <w:tabs>
                <w:tab w:val="left" w:pos="820"/>
              </w:tabs>
              <w:ind w:left="350"/>
              <w:rPr>
                <w:rFonts w:eastAsia="Arial"/>
              </w:rPr>
            </w:pPr>
            <w:r w:rsidRPr="00B4258B">
              <w:rPr>
                <w:rFonts w:eastAsia="Arial"/>
              </w:rPr>
              <w:t>Die Beispielssorten sind wie folgt angegeben:</w:t>
            </w:r>
          </w:p>
          <w:p w:rsidR="00124ACB" w:rsidRPr="00B4258B" w:rsidRDefault="00124ACB" w:rsidP="00D53AF3">
            <w:pPr>
              <w:tabs>
                <w:tab w:val="left" w:pos="820"/>
              </w:tabs>
              <w:ind w:left="350"/>
              <w:rPr>
                <w:rFonts w:eastAsia="Arial"/>
                <w:lang w:val="fr-CH"/>
              </w:rPr>
            </w:pPr>
            <w:r w:rsidRPr="00B4258B">
              <w:rPr>
                <w:rFonts w:eastAsia="Arial"/>
                <w:lang w:val="fr-CH"/>
              </w:rPr>
              <w:t>(s)</w:t>
            </w:r>
            <w:r w:rsidRPr="00B4258B">
              <w:rPr>
                <w:rFonts w:eastAsia="Arial"/>
                <w:lang w:val="fr-CH"/>
              </w:rPr>
              <w:tab/>
            </w:r>
            <w:proofErr w:type="spellStart"/>
            <w:r w:rsidRPr="00B4258B">
              <w:rPr>
                <w:rFonts w:eastAsia="Arial"/>
                <w:lang w:val="fr-CH"/>
              </w:rPr>
              <w:t>Sommerroggen</w:t>
            </w:r>
            <w:proofErr w:type="spellEnd"/>
          </w:p>
          <w:p w:rsidR="00124ACB" w:rsidRPr="00B4258B" w:rsidRDefault="00124ACB" w:rsidP="00D53AF3">
            <w:pPr>
              <w:tabs>
                <w:tab w:val="left" w:pos="820"/>
              </w:tabs>
              <w:ind w:left="350"/>
              <w:rPr>
                <w:lang w:val="fr-CH"/>
              </w:rPr>
            </w:pPr>
            <w:r w:rsidRPr="00B4258B">
              <w:rPr>
                <w:rFonts w:eastAsia="Arial"/>
                <w:lang w:val="fr-CH"/>
              </w:rPr>
              <w:t>(w)</w:t>
            </w:r>
            <w:r w:rsidRPr="00B4258B">
              <w:rPr>
                <w:rFonts w:eastAsia="Arial"/>
                <w:lang w:val="fr-CH"/>
              </w:rPr>
              <w:tab/>
            </w:r>
            <w:proofErr w:type="spellStart"/>
            <w:r w:rsidRPr="00B4258B">
              <w:rPr>
                <w:rFonts w:eastAsia="Arial"/>
                <w:lang w:val="fr-CH"/>
              </w:rPr>
              <w:t>Winterroggens</w:t>
            </w:r>
            <w:proofErr w:type="spellEnd"/>
            <w:r w:rsidRPr="00B4258B">
              <w:rPr>
                <w:rFonts w:eastAsia="Arial"/>
                <w:lang w:val="fr-CH"/>
              </w:rPr>
              <w:t xml:space="preserve"> </w:t>
            </w:r>
          </w:p>
        </w:tc>
      </w:tr>
    </w:tbl>
    <w:p w:rsidR="00D1640B" w:rsidRDefault="00D1640B" w:rsidP="00D1640B"/>
    <w:p w:rsidR="00D1640B" w:rsidRDefault="00D1640B" w:rsidP="00D1640B">
      <w:pPr>
        <w:jc w:val="left"/>
        <w:rPr>
          <w:u w:val="single"/>
        </w:rPr>
      </w:pPr>
      <w:r>
        <w:br w:type="page"/>
      </w:r>
    </w:p>
    <w:p w:rsidR="00D1640B" w:rsidRPr="00D1640B" w:rsidRDefault="00D1640B" w:rsidP="00D1640B">
      <w:pPr>
        <w:pStyle w:val="Heading2"/>
        <w:rPr>
          <w:lang w:val="de-DE"/>
        </w:rPr>
      </w:pPr>
      <w:r w:rsidRPr="00D1640B">
        <w:rPr>
          <w:lang w:val="de-DE"/>
        </w:rPr>
        <w:lastRenderedPageBreak/>
        <w:t xml:space="preserve">Vorgeschlagene Änderungen in Abschnitt 7. </w:t>
      </w:r>
      <w:r w:rsidRPr="00D1640B">
        <w:rPr>
          <w:rFonts w:eastAsia="Arial" w:cs="Arial"/>
          <w:color w:val="000000"/>
          <w:lang w:val="de-DE"/>
        </w:rPr>
        <w:t>Tabelle der Merkmale</w:t>
      </w:r>
    </w:p>
    <w:p w:rsidR="00D1640B" w:rsidRDefault="00D1640B" w:rsidP="00D1640B">
      <w:pPr>
        <w:jc w:val="left"/>
        <w:rPr>
          <w:i/>
        </w:rPr>
      </w:pPr>
    </w:p>
    <w:p w:rsidR="00D1640B" w:rsidRPr="00D1640B" w:rsidRDefault="00D1640B" w:rsidP="00D1640B">
      <w:pPr>
        <w:pStyle w:val="ListParagraph"/>
        <w:numPr>
          <w:ilvl w:val="0"/>
          <w:numId w:val="2"/>
        </w:numPr>
        <w:ind w:left="567"/>
        <w:rPr>
          <w:lang w:val="de-DE"/>
        </w:rPr>
      </w:pPr>
      <w:r w:rsidRPr="00D1640B">
        <w:rPr>
          <w:lang w:val="de-DE"/>
        </w:rPr>
        <w:t xml:space="preserve">Änderung des Parzellentyps für die Merkmale 1 bis 6: Erfassung im Anbauversuch mit </w:t>
      </w:r>
      <w:r w:rsidR="00215DEA" w:rsidRPr="00215DEA">
        <w:rPr>
          <w:rFonts w:eastAsia="Arial" w:cs="Arial"/>
          <w:highlight w:val="lightGray"/>
          <w:u w:val="single"/>
          <w:lang w:val="de-DE"/>
        </w:rPr>
        <w:t>besondere</w:t>
      </w:r>
      <w:r w:rsidR="00215DEA" w:rsidRPr="00215DEA">
        <w:rPr>
          <w:rFonts w:eastAsia="Arial" w:cs="Arial"/>
          <w:highlight w:val="lightGray"/>
          <w:u w:val="single"/>
          <w:lang w:val="de-DE"/>
        </w:rPr>
        <w:t>r</w:t>
      </w:r>
      <w:r w:rsidR="00215DEA" w:rsidRPr="00215DEA">
        <w:rPr>
          <w:rFonts w:eastAsia="Arial" w:cs="Arial"/>
          <w:highlight w:val="lightGray"/>
          <w:u w:val="single"/>
          <w:lang w:val="de-DE"/>
        </w:rPr>
        <w:t xml:space="preserve"> Prüfung</w:t>
      </w:r>
      <w:r w:rsidRPr="00D1640B">
        <w:rPr>
          <w:lang w:val="de-DE"/>
        </w:rPr>
        <w:t xml:space="preserve"> C anstelle von Pflanzen mit Einzelpflanzen A;</w:t>
      </w:r>
    </w:p>
    <w:p w:rsidR="00D1640B" w:rsidRPr="00D1640B" w:rsidRDefault="00D1640B" w:rsidP="00D1640B">
      <w:pPr>
        <w:pStyle w:val="ListParagraph"/>
        <w:numPr>
          <w:ilvl w:val="0"/>
          <w:numId w:val="2"/>
        </w:numPr>
        <w:ind w:left="567"/>
        <w:rPr>
          <w:lang w:val="de-DE"/>
        </w:rPr>
      </w:pPr>
      <w:r w:rsidRPr="00D1640B">
        <w:rPr>
          <w:lang w:val="de-DE"/>
        </w:rPr>
        <w:t>Änderung der Erfassungsmethoden für die Merkmale 7, 8, 12, 13 und 18 durch Hinzufügen der Erfassung an Einzelpflanzen A;</w:t>
      </w:r>
    </w:p>
    <w:p w:rsidR="00D1640B" w:rsidRDefault="00D1640B" w:rsidP="00D1640B">
      <w:pPr>
        <w:jc w:val="left"/>
        <w:rPr>
          <w: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366"/>
        <w:gridCol w:w="567"/>
        <w:gridCol w:w="3969"/>
        <w:gridCol w:w="1701"/>
        <w:gridCol w:w="2268"/>
      </w:tblGrid>
      <w:tr w:rsidR="00D1640B" w:rsidRPr="00FC448F" w:rsidTr="00D53AF3">
        <w:trPr>
          <w:trHeight w:val="285"/>
        </w:trPr>
        <w:tc>
          <w:tcPr>
            <w:tcW w:w="500" w:type="dxa"/>
            <w:shd w:val="clear" w:color="auto" w:fill="auto"/>
            <w:vAlign w:val="center"/>
          </w:tcPr>
          <w:p w:rsidR="00D1640B" w:rsidRPr="00FC448F" w:rsidRDefault="00D1640B" w:rsidP="00D53AF3">
            <w:pPr>
              <w:jc w:val="left"/>
              <w:rPr>
                <w:rFonts w:eastAsia="Arial" w:cs="Arial"/>
                <w:color w:val="000000"/>
                <w:lang w:eastAsia="de-DE"/>
              </w:rPr>
            </w:pPr>
          </w:p>
        </w:tc>
        <w:tc>
          <w:tcPr>
            <w:tcW w:w="366" w:type="dxa"/>
            <w:shd w:val="clear" w:color="auto" w:fill="auto"/>
            <w:vAlign w:val="center"/>
          </w:tcPr>
          <w:p w:rsidR="00D1640B" w:rsidRPr="00FC448F" w:rsidRDefault="00D1640B" w:rsidP="00D53AF3">
            <w:pPr>
              <w:jc w:val="left"/>
              <w:rPr>
                <w:rFonts w:eastAsia="Arial" w:cs="Arial"/>
                <w:color w:val="000000"/>
                <w:lang w:eastAsia="de-DE"/>
              </w:rPr>
            </w:pPr>
          </w:p>
        </w:tc>
        <w:tc>
          <w:tcPr>
            <w:tcW w:w="567" w:type="dxa"/>
            <w:shd w:val="clear" w:color="auto" w:fill="auto"/>
            <w:vAlign w:val="center"/>
          </w:tcPr>
          <w:p w:rsidR="00D1640B" w:rsidRPr="00FC448F" w:rsidRDefault="00D1640B" w:rsidP="00D53AF3">
            <w:pPr>
              <w:jc w:val="left"/>
              <w:rPr>
                <w:rFonts w:eastAsia="Arial" w:cs="Arial"/>
                <w:color w:val="000000"/>
                <w:lang w:eastAsia="de-DE"/>
              </w:rPr>
            </w:pPr>
          </w:p>
        </w:tc>
        <w:tc>
          <w:tcPr>
            <w:tcW w:w="3969" w:type="dxa"/>
            <w:shd w:val="clear" w:color="auto" w:fill="auto"/>
            <w:vAlign w:val="center"/>
          </w:tcPr>
          <w:p w:rsidR="00D1640B" w:rsidRPr="00FC448F" w:rsidRDefault="00D1640B" w:rsidP="00D53AF3">
            <w:pPr>
              <w:jc w:val="left"/>
              <w:rPr>
                <w:rFonts w:eastAsia="Arial" w:cs="Arial"/>
                <w:color w:val="000000"/>
                <w:lang w:eastAsia="de-DE"/>
              </w:rPr>
            </w:pPr>
          </w:p>
        </w:tc>
        <w:tc>
          <w:tcPr>
            <w:tcW w:w="1701" w:type="dxa"/>
            <w:shd w:val="clear" w:color="auto" w:fill="auto"/>
            <w:vAlign w:val="center"/>
          </w:tcPr>
          <w:p w:rsidR="00D1640B" w:rsidRDefault="00D1640B" w:rsidP="00D53AF3">
            <w:pPr>
              <w:ind w:left="25"/>
              <w:jc w:val="left"/>
              <w:rPr>
                <w:rFonts w:cs="Arial"/>
                <w:strike/>
                <w:color w:val="000000"/>
                <w:u w:val="single"/>
                <w:lang w:eastAsia="de-DE"/>
              </w:rPr>
            </w:pPr>
            <w:r w:rsidRPr="00FC448F">
              <w:rPr>
                <w:i/>
                <w:u w:val="single"/>
              </w:rPr>
              <w:t>Aktueller Wortlaut</w:t>
            </w:r>
          </w:p>
        </w:tc>
        <w:tc>
          <w:tcPr>
            <w:tcW w:w="2268" w:type="dxa"/>
            <w:shd w:val="clear" w:color="auto" w:fill="auto"/>
            <w:vAlign w:val="center"/>
          </w:tcPr>
          <w:p w:rsidR="00D1640B" w:rsidRDefault="00D1640B" w:rsidP="00215DEA">
            <w:pPr>
              <w:jc w:val="left"/>
              <w:rPr>
                <w:rFonts w:cs="Arial"/>
                <w:strike/>
                <w:color w:val="000000"/>
                <w:u w:val="single"/>
                <w:lang w:eastAsia="de-DE"/>
              </w:rPr>
            </w:pPr>
            <w:r w:rsidRPr="00FC448F">
              <w:rPr>
                <w:i/>
                <w:u w:val="single"/>
              </w:rPr>
              <w:t>Vorgeschlagene neue</w:t>
            </w:r>
            <w:r w:rsidR="00215DEA">
              <w:rPr>
                <w:i/>
                <w:u w:val="single"/>
              </w:rPr>
              <w:t>r Wortlaut</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QL</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 xml:space="preserve">Korn: Intensität der Farbe der </w:t>
            </w:r>
            <w:proofErr w:type="spellStart"/>
            <w:r w:rsidRPr="00EE4DA7">
              <w:rPr>
                <w:rFonts w:eastAsia="Arial" w:cs="Arial"/>
                <w:color w:val="000000"/>
                <w:lang w:eastAsia="de-DE"/>
              </w:rPr>
              <w:t>Aleuronschicht</w:t>
            </w:r>
            <w:proofErr w:type="spellEnd"/>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VG|A</w:t>
            </w:r>
          </w:p>
        </w:tc>
        <w:tc>
          <w:tcPr>
            <w:tcW w:w="2268" w:type="dxa"/>
            <w:shd w:val="clear" w:color="auto" w:fill="auto"/>
            <w:vAlign w:val="center"/>
            <w:hideMark/>
          </w:tcPr>
          <w:p w:rsidR="00EE4DA7" w:rsidRDefault="00EE4DA7" w:rsidP="00EE4DA7">
            <w:pPr>
              <w:ind w:left="213"/>
              <w:jc w:val="left"/>
              <w:rPr>
                <w:rFonts w:cs="Arial"/>
                <w:highlight w:val="lightGray"/>
                <w:lang w:eastAsia="de-DE"/>
              </w:rPr>
            </w:pPr>
            <w:r w:rsidRPr="00715BA1">
              <w:rPr>
                <w:rFonts w:cs="Arial"/>
                <w:strike/>
                <w:highlight w:val="lightGray"/>
                <w:lang w:eastAsia="de-DE"/>
              </w:rPr>
              <w:t xml:space="preserve">VG|A </w:t>
            </w:r>
            <w:r w:rsidRPr="00715BA1">
              <w:rPr>
                <w:rFonts w:cs="Arial"/>
                <w:highlight w:val="lightGray"/>
                <w:u w:val="single"/>
                <w:lang w:eastAsia="de-DE"/>
              </w:rPr>
              <w:t>VG|C</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2.</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Korn: Phenolfärbung</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VG|A</w:t>
            </w:r>
          </w:p>
        </w:tc>
        <w:tc>
          <w:tcPr>
            <w:tcW w:w="2268" w:type="dxa"/>
            <w:shd w:val="clear" w:color="auto" w:fill="auto"/>
            <w:vAlign w:val="center"/>
            <w:hideMark/>
          </w:tcPr>
          <w:p w:rsidR="00EE4DA7" w:rsidRDefault="00EE4DA7" w:rsidP="00EE4DA7">
            <w:pPr>
              <w:ind w:left="213"/>
              <w:jc w:val="left"/>
            </w:pPr>
            <w:r w:rsidRPr="00715BA1">
              <w:rPr>
                <w:rFonts w:cs="Arial"/>
                <w:strike/>
                <w:highlight w:val="lightGray"/>
                <w:lang w:eastAsia="de-DE"/>
              </w:rPr>
              <w:t xml:space="preserve">VG|A </w:t>
            </w:r>
            <w:r w:rsidRPr="00715BA1">
              <w:rPr>
                <w:rFonts w:cs="Arial"/>
                <w:highlight w:val="lightGray"/>
                <w:u w:val="single"/>
                <w:lang w:eastAsia="de-DE"/>
              </w:rPr>
              <w:t>VG|C</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3.</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 xml:space="preserve">Keimscheide: </w:t>
            </w:r>
            <w:proofErr w:type="spellStart"/>
            <w:r w:rsidRPr="00EE4DA7">
              <w:rPr>
                <w:rFonts w:eastAsia="Arial" w:cs="Arial"/>
                <w:color w:val="000000"/>
                <w:lang w:eastAsia="de-DE"/>
              </w:rPr>
              <w:t>Anthocyanfärbung</w:t>
            </w:r>
            <w:proofErr w:type="spellEnd"/>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VG|A</w:t>
            </w:r>
          </w:p>
        </w:tc>
        <w:tc>
          <w:tcPr>
            <w:tcW w:w="2268" w:type="dxa"/>
            <w:shd w:val="clear" w:color="auto" w:fill="auto"/>
            <w:vAlign w:val="center"/>
            <w:hideMark/>
          </w:tcPr>
          <w:p w:rsidR="00EE4DA7" w:rsidRDefault="00EE4DA7" w:rsidP="00EE4DA7">
            <w:pPr>
              <w:ind w:left="213"/>
              <w:jc w:val="left"/>
            </w:pPr>
            <w:r w:rsidRPr="00715BA1">
              <w:rPr>
                <w:rFonts w:cs="Arial"/>
                <w:strike/>
                <w:highlight w:val="lightGray"/>
                <w:lang w:eastAsia="de-DE"/>
              </w:rPr>
              <w:t xml:space="preserve">VG|A </w:t>
            </w:r>
            <w:r w:rsidRPr="00715BA1">
              <w:rPr>
                <w:rFonts w:cs="Arial"/>
                <w:highlight w:val="lightGray"/>
                <w:u w:val="single"/>
                <w:lang w:eastAsia="de-DE"/>
              </w:rPr>
              <w:t>VG|C</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4.</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Keimscheide: Länge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MS|A</w:t>
            </w:r>
          </w:p>
        </w:tc>
        <w:tc>
          <w:tcPr>
            <w:tcW w:w="2268" w:type="dxa"/>
            <w:shd w:val="clear" w:color="auto" w:fill="auto"/>
            <w:vAlign w:val="center"/>
            <w:hideMark/>
          </w:tcPr>
          <w:p w:rsidR="00EE4DA7" w:rsidRDefault="00EE4DA7" w:rsidP="00EE4DA7">
            <w:pPr>
              <w:ind w:left="213"/>
              <w:jc w:val="left"/>
            </w:pPr>
            <w:r w:rsidRPr="00FC448F">
              <w:rPr>
                <w:rFonts w:cs="Arial"/>
                <w:strike/>
                <w:highlight w:val="lightGray"/>
                <w:lang w:eastAsia="de-DE"/>
              </w:rPr>
              <w:t xml:space="preserve">MS|A </w:t>
            </w:r>
            <w:r w:rsidRPr="00FC448F">
              <w:rPr>
                <w:rFonts w:cs="Arial"/>
                <w:highlight w:val="lightGray"/>
                <w:u w:val="single"/>
                <w:lang w:eastAsia="de-DE"/>
              </w:rPr>
              <w:t>MS|C</w:t>
            </w:r>
          </w:p>
        </w:tc>
      </w:tr>
      <w:tr w:rsidR="00EE4DA7" w:rsidRPr="00FC448F"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5.</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Erstes Blatt: Länge der Blattscheide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MS|A</w:t>
            </w:r>
          </w:p>
        </w:tc>
        <w:tc>
          <w:tcPr>
            <w:tcW w:w="2268" w:type="dxa"/>
            <w:shd w:val="clear" w:color="auto" w:fill="auto"/>
            <w:vAlign w:val="center"/>
            <w:hideMark/>
          </w:tcPr>
          <w:p w:rsidR="00EE4DA7" w:rsidRDefault="00EE4DA7" w:rsidP="00EE4DA7">
            <w:pPr>
              <w:ind w:left="213"/>
              <w:jc w:val="left"/>
            </w:pPr>
            <w:r w:rsidRPr="00FC448F">
              <w:rPr>
                <w:rFonts w:cs="Arial"/>
                <w:strike/>
                <w:highlight w:val="lightGray"/>
                <w:lang w:eastAsia="de-DE"/>
              </w:rPr>
              <w:t xml:space="preserve">MS|A </w:t>
            </w:r>
            <w:r w:rsidRPr="00FC448F">
              <w:rPr>
                <w:rFonts w:cs="Arial"/>
                <w:highlight w:val="lightGray"/>
                <w:u w:val="single"/>
                <w:lang w:eastAsia="de-DE"/>
              </w:rPr>
              <w:t>MS|C</w:t>
            </w:r>
          </w:p>
        </w:tc>
      </w:tr>
      <w:tr w:rsidR="00EE4DA7" w:rsidRPr="00FC448F"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6.</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Erstes Blatt: Länge der Blattspreite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cs="Arial"/>
                <w:lang w:eastAsia="de-DE"/>
              </w:rPr>
              <w:t>MS|A</w:t>
            </w:r>
          </w:p>
        </w:tc>
        <w:tc>
          <w:tcPr>
            <w:tcW w:w="2268" w:type="dxa"/>
            <w:shd w:val="clear" w:color="auto" w:fill="auto"/>
            <w:vAlign w:val="center"/>
            <w:hideMark/>
          </w:tcPr>
          <w:p w:rsidR="00EE4DA7" w:rsidRDefault="00EE4DA7" w:rsidP="00EE4DA7">
            <w:pPr>
              <w:ind w:left="213"/>
              <w:jc w:val="left"/>
            </w:pPr>
            <w:r w:rsidRPr="00FC448F">
              <w:rPr>
                <w:rFonts w:cs="Arial"/>
                <w:strike/>
                <w:highlight w:val="lightGray"/>
                <w:lang w:eastAsia="de-DE"/>
              </w:rPr>
              <w:t xml:space="preserve">MS|A </w:t>
            </w:r>
            <w:r w:rsidRPr="00FC448F">
              <w:rPr>
                <w:rFonts w:cs="Arial"/>
                <w:highlight w:val="lightGray"/>
                <w:u w:val="single"/>
                <w:lang w:eastAsia="de-DE"/>
              </w:rPr>
              <w:t>MS|C</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7.</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Pflanze: Wuchsform</w:t>
            </w:r>
          </w:p>
        </w:tc>
        <w:tc>
          <w:tcPr>
            <w:tcW w:w="1701" w:type="dxa"/>
            <w:shd w:val="clear" w:color="auto" w:fill="auto"/>
            <w:vAlign w:val="center"/>
            <w:hideMark/>
          </w:tcPr>
          <w:p w:rsidR="00EE4DA7" w:rsidRDefault="00EE4DA7" w:rsidP="00EE4DA7">
            <w:pPr>
              <w:ind w:left="308"/>
              <w:jc w:val="left"/>
              <w:rPr>
                <w:rFonts w:cs="Arial"/>
                <w:u w:val="single"/>
                <w:lang w:eastAsia="de-DE"/>
              </w:rPr>
            </w:pPr>
            <w:r w:rsidRPr="00715BA1">
              <w:rPr>
                <w:rFonts w:cs="Arial"/>
                <w:lang w:eastAsia="de-DE"/>
              </w:rPr>
              <w:t>VG|B/VS|A</w:t>
            </w:r>
          </w:p>
        </w:tc>
        <w:tc>
          <w:tcPr>
            <w:tcW w:w="2268" w:type="dxa"/>
            <w:shd w:val="clear" w:color="auto" w:fill="auto"/>
            <w:vAlign w:val="center"/>
            <w:hideMark/>
          </w:tcPr>
          <w:p w:rsidR="00EE4DA7" w:rsidRDefault="00EE4DA7" w:rsidP="00EE4DA7">
            <w:pPr>
              <w:ind w:left="213"/>
              <w:jc w:val="left"/>
              <w:rPr>
                <w:rFonts w:cs="Arial"/>
                <w:u w:val="single"/>
                <w:lang w:eastAsia="de-DE"/>
              </w:rPr>
            </w:pPr>
            <w:r w:rsidRPr="00715BA1">
              <w:rPr>
                <w:rFonts w:cs="Arial"/>
                <w:highlight w:val="lightGray"/>
                <w:u w:val="single"/>
                <w:lang w:eastAsia="de-DE"/>
              </w:rPr>
              <w:t>VG|A/VG|B/VS|A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8.</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Zeitpunkt des Ährenschiebens</w:t>
            </w:r>
          </w:p>
        </w:tc>
        <w:tc>
          <w:tcPr>
            <w:tcW w:w="1701" w:type="dxa"/>
            <w:shd w:val="clear" w:color="auto" w:fill="auto"/>
            <w:vAlign w:val="center"/>
            <w:hideMark/>
          </w:tcPr>
          <w:p w:rsidR="00EE4DA7" w:rsidRDefault="00EE4DA7" w:rsidP="00EE4DA7">
            <w:pPr>
              <w:ind w:left="308"/>
              <w:jc w:val="left"/>
              <w:rPr>
                <w:rFonts w:cs="Arial"/>
                <w:u w:val="single"/>
                <w:lang w:eastAsia="de-DE"/>
              </w:rPr>
            </w:pPr>
            <w:r w:rsidRPr="00715BA1">
              <w:rPr>
                <w:rFonts w:cs="Arial"/>
                <w:lang w:eastAsia="de-DE"/>
              </w:rPr>
              <w:t>MG|B/MS|A</w:t>
            </w:r>
          </w:p>
        </w:tc>
        <w:tc>
          <w:tcPr>
            <w:tcW w:w="2268" w:type="dxa"/>
            <w:shd w:val="clear" w:color="auto" w:fill="auto"/>
            <w:vAlign w:val="center"/>
            <w:hideMark/>
          </w:tcPr>
          <w:p w:rsidR="00EE4DA7" w:rsidRDefault="00EE4DA7" w:rsidP="00EE4DA7">
            <w:pPr>
              <w:ind w:left="213"/>
              <w:jc w:val="left"/>
              <w:rPr>
                <w:rFonts w:cs="Arial"/>
                <w:u w:val="single"/>
                <w:lang w:eastAsia="de-DE"/>
              </w:rPr>
            </w:pPr>
            <w:r w:rsidRPr="00715BA1">
              <w:rPr>
                <w:rFonts w:cs="Arial"/>
                <w:highlight w:val="lightGray"/>
                <w:u w:val="single"/>
                <w:lang w:eastAsia="de-DE"/>
              </w:rPr>
              <w:t>MG|A/MG|B/MS|A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9.</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Fahnenblatt: Bereifung der Blattscheide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VG|B</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VG|B</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10.</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Zweitoberstes Blatt: Länge der Blattspreite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11.</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Zweitoberstes Blatt: Breite der Blattspreite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12.</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Ähre: Bereifung</w:t>
            </w:r>
          </w:p>
        </w:tc>
        <w:tc>
          <w:tcPr>
            <w:tcW w:w="1701" w:type="dxa"/>
            <w:shd w:val="clear" w:color="auto" w:fill="auto"/>
            <w:vAlign w:val="center"/>
            <w:hideMark/>
          </w:tcPr>
          <w:p w:rsidR="00EE4DA7" w:rsidRDefault="00EE4DA7" w:rsidP="00EE4DA7">
            <w:pPr>
              <w:ind w:left="308"/>
              <w:jc w:val="left"/>
              <w:rPr>
                <w:rFonts w:cs="Arial"/>
                <w:u w:val="single"/>
                <w:lang w:eastAsia="de-DE"/>
              </w:rPr>
            </w:pPr>
            <w:r w:rsidRPr="00715BA1">
              <w:rPr>
                <w:rFonts w:cs="Arial"/>
                <w:lang w:eastAsia="de-DE"/>
              </w:rPr>
              <w:t>VG|B/VS|A</w:t>
            </w:r>
          </w:p>
        </w:tc>
        <w:tc>
          <w:tcPr>
            <w:tcW w:w="2268" w:type="dxa"/>
            <w:shd w:val="clear" w:color="auto" w:fill="auto"/>
            <w:vAlign w:val="center"/>
            <w:hideMark/>
          </w:tcPr>
          <w:p w:rsidR="00EE4DA7" w:rsidRDefault="00EE4DA7" w:rsidP="00EE4DA7">
            <w:pPr>
              <w:ind w:left="213"/>
              <w:jc w:val="left"/>
              <w:rPr>
                <w:rFonts w:cs="Arial"/>
                <w:u w:val="single"/>
                <w:lang w:eastAsia="de-DE"/>
              </w:rPr>
            </w:pPr>
            <w:r w:rsidRPr="00715BA1">
              <w:rPr>
                <w:rFonts w:cs="Arial"/>
                <w:highlight w:val="lightGray"/>
                <w:u w:val="single"/>
                <w:lang w:eastAsia="de-DE"/>
              </w:rPr>
              <w:t>VG|A/VG|B/VS|A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13.</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Halm: Dichte der Behaarung unterhalb der Ähre</w:t>
            </w:r>
          </w:p>
        </w:tc>
        <w:tc>
          <w:tcPr>
            <w:tcW w:w="1701" w:type="dxa"/>
            <w:shd w:val="clear" w:color="auto" w:fill="auto"/>
            <w:vAlign w:val="center"/>
            <w:hideMark/>
          </w:tcPr>
          <w:p w:rsidR="00EE4DA7" w:rsidRDefault="00EE4DA7" w:rsidP="00EE4DA7">
            <w:pPr>
              <w:ind w:left="308"/>
              <w:jc w:val="left"/>
              <w:rPr>
                <w:rFonts w:cs="Arial"/>
                <w:u w:val="single"/>
                <w:lang w:eastAsia="de-DE"/>
              </w:rPr>
            </w:pPr>
            <w:r w:rsidRPr="00715BA1">
              <w:rPr>
                <w:rFonts w:cs="Arial"/>
                <w:lang w:eastAsia="de-DE"/>
              </w:rPr>
              <w:t>VG|B/VS|A</w:t>
            </w:r>
          </w:p>
        </w:tc>
        <w:tc>
          <w:tcPr>
            <w:tcW w:w="2268" w:type="dxa"/>
            <w:shd w:val="clear" w:color="auto" w:fill="auto"/>
            <w:vAlign w:val="center"/>
            <w:hideMark/>
          </w:tcPr>
          <w:p w:rsidR="00EE4DA7" w:rsidRDefault="00EE4DA7" w:rsidP="00EE4DA7">
            <w:pPr>
              <w:ind w:left="213"/>
              <w:jc w:val="left"/>
              <w:rPr>
                <w:rFonts w:cs="Arial"/>
                <w:u w:val="single"/>
                <w:lang w:eastAsia="de-DE"/>
              </w:rPr>
            </w:pPr>
            <w:r w:rsidRPr="00715BA1">
              <w:rPr>
                <w:rFonts w:cs="Arial"/>
                <w:highlight w:val="lightGray"/>
                <w:u w:val="single"/>
                <w:lang w:eastAsia="de-DE"/>
              </w:rPr>
              <w:t>VG|A/VG|B/VS|A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14.</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Pflanze: Länge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15.</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Halm: Länge zwischen oberstem Knoten und Ähre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16.</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Ähre: Länge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17.</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Ähre: Dichte</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MS|A</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18.</w:t>
            </w:r>
          </w:p>
        </w:tc>
        <w:tc>
          <w:tcPr>
            <w:tcW w:w="366" w:type="dxa"/>
            <w:shd w:val="clear" w:color="auto" w:fill="auto"/>
            <w:vAlign w:val="center"/>
            <w:hideMark/>
          </w:tcPr>
          <w:p w:rsidR="00EE4DA7" w:rsidRPr="00715BA1" w:rsidRDefault="00EE4DA7" w:rsidP="00EE4DA7">
            <w:pPr>
              <w:jc w:val="left"/>
              <w:rPr>
                <w:rFonts w:cs="Arial"/>
                <w:color w:val="000000"/>
                <w:lang w:eastAsia="de-DE"/>
              </w:rPr>
            </w:pP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Ähre: Haltung</w:t>
            </w:r>
          </w:p>
        </w:tc>
        <w:tc>
          <w:tcPr>
            <w:tcW w:w="1701" w:type="dxa"/>
            <w:shd w:val="clear" w:color="auto" w:fill="auto"/>
            <w:vAlign w:val="center"/>
            <w:hideMark/>
          </w:tcPr>
          <w:p w:rsidR="00EE4DA7" w:rsidRDefault="00EE4DA7" w:rsidP="00EE4DA7">
            <w:pPr>
              <w:ind w:left="308"/>
              <w:jc w:val="left"/>
              <w:rPr>
                <w:rFonts w:cs="Arial"/>
                <w:u w:val="single"/>
                <w:lang w:eastAsia="de-DE"/>
              </w:rPr>
            </w:pPr>
            <w:r w:rsidRPr="00715BA1">
              <w:rPr>
                <w:rFonts w:cs="Arial"/>
                <w:lang w:eastAsia="de-DE"/>
              </w:rPr>
              <w:t>VG|B/VS|A</w:t>
            </w:r>
          </w:p>
        </w:tc>
        <w:tc>
          <w:tcPr>
            <w:tcW w:w="2268" w:type="dxa"/>
            <w:shd w:val="clear" w:color="auto" w:fill="auto"/>
            <w:vAlign w:val="center"/>
            <w:hideMark/>
          </w:tcPr>
          <w:p w:rsidR="00EE4DA7" w:rsidRDefault="00EE4DA7" w:rsidP="00EE4DA7">
            <w:pPr>
              <w:ind w:left="213"/>
              <w:jc w:val="left"/>
              <w:rPr>
                <w:rFonts w:cs="Arial"/>
                <w:u w:val="single"/>
                <w:lang w:eastAsia="de-DE"/>
              </w:rPr>
            </w:pPr>
            <w:r w:rsidRPr="00715BA1">
              <w:rPr>
                <w:rFonts w:cs="Arial"/>
                <w:highlight w:val="lightGray"/>
                <w:u w:val="single"/>
                <w:lang w:eastAsia="de-DE"/>
              </w:rPr>
              <w:t>VG|A/VG|B/VS|A</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19.</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Korn: Tausendkorngewicht</w:t>
            </w:r>
          </w:p>
        </w:tc>
        <w:tc>
          <w:tcPr>
            <w:tcW w:w="1701" w:type="dxa"/>
            <w:shd w:val="clear" w:color="auto" w:fill="auto"/>
            <w:vAlign w:val="center"/>
            <w:hideMark/>
          </w:tcPr>
          <w:p w:rsidR="00EE4DA7" w:rsidRDefault="00EE4DA7" w:rsidP="00EE4DA7">
            <w:pPr>
              <w:ind w:left="308"/>
              <w:jc w:val="left"/>
              <w:rPr>
                <w:rFonts w:cs="Arial"/>
                <w:lang w:eastAsia="de-DE"/>
              </w:rPr>
            </w:pPr>
            <w:r w:rsidRPr="00715BA1">
              <w:rPr>
                <w:rFonts w:eastAsia="Arial" w:cs="Arial"/>
                <w:lang w:eastAsia="de-DE"/>
              </w:rPr>
              <w:t>MG</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MG</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20.</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QN</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Korn: Länge</w:t>
            </w:r>
          </w:p>
        </w:tc>
        <w:tc>
          <w:tcPr>
            <w:tcW w:w="1701" w:type="dxa"/>
            <w:shd w:val="clear" w:color="auto" w:fill="auto"/>
            <w:vAlign w:val="center"/>
            <w:hideMark/>
          </w:tcPr>
          <w:p w:rsidR="00EE4DA7" w:rsidRDefault="00EE4DA7" w:rsidP="00EE4DA7">
            <w:pPr>
              <w:ind w:left="308"/>
              <w:jc w:val="left"/>
              <w:rPr>
                <w:rFonts w:cs="Arial"/>
                <w:color w:val="000000"/>
                <w:lang w:eastAsia="de-DE"/>
              </w:rPr>
            </w:pPr>
            <w:r w:rsidRPr="00715BA1">
              <w:rPr>
                <w:rFonts w:eastAsia="Arial" w:cs="Arial"/>
                <w:color w:val="000000"/>
                <w:lang w:eastAsia="de-DE"/>
              </w:rPr>
              <w:t>MG</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MG</w:t>
            </w:r>
          </w:p>
        </w:tc>
      </w:tr>
      <w:tr w:rsidR="00EE4DA7" w:rsidRPr="00715BA1" w:rsidTr="00D53AF3">
        <w:trPr>
          <w:trHeight w:val="340"/>
        </w:trPr>
        <w:tc>
          <w:tcPr>
            <w:tcW w:w="500"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21.</w:t>
            </w:r>
          </w:p>
        </w:tc>
        <w:tc>
          <w:tcPr>
            <w:tcW w:w="366"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w:t>
            </w:r>
          </w:p>
        </w:tc>
        <w:tc>
          <w:tcPr>
            <w:tcW w:w="567" w:type="dxa"/>
            <w:shd w:val="clear" w:color="auto" w:fill="auto"/>
            <w:vAlign w:val="center"/>
            <w:hideMark/>
          </w:tcPr>
          <w:p w:rsidR="00EE4DA7" w:rsidRDefault="00EE4DA7" w:rsidP="00EE4DA7">
            <w:pPr>
              <w:jc w:val="left"/>
              <w:rPr>
                <w:rFonts w:cs="Arial"/>
                <w:color w:val="000000"/>
                <w:lang w:eastAsia="de-DE"/>
              </w:rPr>
            </w:pPr>
            <w:r w:rsidRPr="00715BA1">
              <w:rPr>
                <w:rFonts w:eastAsia="Arial" w:cs="Arial"/>
                <w:color w:val="000000"/>
                <w:lang w:eastAsia="de-DE"/>
              </w:rPr>
              <w:t>PQ</w:t>
            </w:r>
          </w:p>
        </w:tc>
        <w:tc>
          <w:tcPr>
            <w:tcW w:w="3969" w:type="dxa"/>
            <w:shd w:val="clear" w:color="auto" w:fill="auto"/>
            <w:vAlign w:val="center"/>
            <w:hideMark/>
          </w:tcPr>
          <w:p w:rsidR="00EE4DA7" w:rsidRPr="00EE4DA7" w:rsidRDefault="00EE4DA7" w:rsidP="00EE4DA7">
            <w:pPr>
              <w:jc w:val="left"/>
              <w:rPr>
                <w:rFonts w:eastAsia="Arial" w:cs="Arial"/>
                <w:color w:val="000000"/>
                <w:lang w:eastAsia="de-DE"/>
              </w:rPr>
            </w:pPr>
            <w:r w:rsidRPr="00EE4DA7">
              <w:rPr>
                <w:rFonts w:eastAsia="Arial" w:cs="Arial"/>
                <w:color w:val="000000"/>
                <w:lang w:eastAsia="de-DE"/>
              </w:rPr>
              <w:t>Wechselverhalten</w:t>
            </w:r>
          </w:p>
        </w:tc>
        <w:tc>
          <w:tcPr>
            <w:tcW w:w="1701" w:type="dxa"/>
            <w:shd w:val="clear" w:color="auto" w:fill="auto"/>
            <w:vAlign w:val="center"/>
            <w:hideMark/>
          </w:tcPr>
          <w:p w:rsidR="00EE4DA7" w:rsidRDefault="00EE4DA7" w:rsidP="00EE4DA7">
            <w:pPr>
              <w:ind w:left="308"/>
              <w:jc w:val="left"/>
              <w:rPr>
                <w:rFonts w:cs="Arial"/>
                <w:color w:val="000000"/>
                <w:lang w:eastAsia="de-DE"/>
              </w:rPr>
            </w:pPr>
            <w:r w:rsidRPr="00715BA1">
              <w:rPr>
                <w:rFonts w:eastAsia="Arial" w:cs="Arial"/>
                <w:color w:val="000000"/>
                <w:lang w:eastAsia="de-DE"/>
              </w:rPr>
              <w:t>VG</w:t>
            </w:r>
          </w:p>
        </w:tc>
        <w:tc>
          <w:tcPr>
            <w:tcW w:w="2268" w:type="dxa"/>
            <w:shd w:val="clear" w:color="auto" w:fill="auto"/>
            <w:vAlign w:val="center"/>
            <w:hideMark/>
          </w:tcPr>
          <w:p w:rsidR="00EE4DA7" w:rsidRDefault="00EE4DA7" w:rsidP="00EE4DA7">
            <w:pPr>
              <w:ind w:left="213"/>
              <w:jc w:val="left"/>
              <w:rPr>
                <w:rFonts w:cs="Arial"/>
                <w:lang w:eastAsia="de-DE"/>
              </w:rPr>
            </w:pPr>
            <w:r w:rsidRPr="00715BA1">
              <w:rPr>
                <w:rFonts w:eastAsia="Arial" w:cs="Arial"/>
                <w:lang w:eastAsia="de-DE"/>
              </w:rPr>
              <w:t>VG</w:t>
            </w:r>
          </w:p>
        </w:tc>
      </w:tr>
    </w:tbl>
    <w:p w:rsidR="00D1640B" w:rsidRDefault="00D1640B" w:rsidP="00D1640B"/>
    <w:p w:rsidR="00D1640B" w:rsidRDefault="00D1640B" w:rsidP="00D1640B">
      <w:pPr>
        <w:jc w:val="left"/>
        <w:rPr>
          <w:u w:val="single"/>
        </w:rPr>
      </w:pPr>
    </w:p>
    <w:p w:rsidR="00D1640B" w:rsidRPr="00D1640B" w:rsidRDefault="00D1640B" w:rsidP="00D1640B">
      <w:pPr>
        <w:pStyle w:val="Heading2"/>
        <w:rPr>
          <w:lang w:val="de-DE"/>
        </w:rPr>
      </w:pPr>
      <w:r w:rsidRPr="00D1640B">
        <w:rPr>
          <w:lang w:val="de-DE"/>
        </w:rPr>
        <w:t xml:space="preserve">Vorgeschlagene Änderungen an Abschnitt 8.1 </w:t>
      </w:r>
      <w:r w:rsidR="00EE4DA7" w:rsidRPr="00B4258B">
        <w:rPr>
          <w:rFonts w:eastAsia="Arial" w:cs="Arial"/>
          <w:i/>
          <w:iCs/>
          <w:color w:val="000000"/>
          <w:lang w:val="de-DE"/>
        </w:rPr>
        <w:t>Erläuterungen, die mehrere Merkmale betreffen</w:t>
      </w:r>
    </w:p>
    <w:p w:rsidR="00D1640B" w:rsidRDefault="00D1640B" w:rsidP="00D1640B">
      <w:pPr>
        <w:jc w:val="left"/>
        <w:rPr>
          <w:i/>
        </w:rPr>
      </w:pPr>
    </w:p>
    <w:tbl>
      <w:tblPr>
        <w:tblOverlap w:val="never"/>
        <w:tblW w:w="9299" w:type="dxa"/>
        <w:tblLayout w:type="fixed"/>
        <w:tblLook w:val="01E0" w:firstRow="1" w:lastRow="1" w:firstColumn="1" w:lastColumn="1" w:noHBand="0" w:noVBand="0"/>
      </w:tblPr>
      <w:tblGrid>
        <w:gridCol w:w="615"/>
        <w:gridCol w:w="3585"/>
        <w:gridCol w:w="283"/>
        <w:gridCol w:w="4816"/>
      </w:tblGrid>
      <w:tr w:rsidR="00D1640B" w:rsidRPr="00B47315" w:rsidTr="00D53AF3">
        <w:tc>
          <w:tcPr>
            <w:tcW w:w="615" w:type="dxa"/>
            <w:tcMar>
              <w:top w:w="0" w:type="dxa"/>
              <w:left w:w="0" w:type="dxa"/>
              <w:bottom w:w="0" w:type="dxa"/>
              <w:right w:w="0" w:type="dxa"/>
            </w:tcMar>
          </w:tcPr>
          <w:p w:rsidR="00D1640B" w:rsidRDefault="00D1640B" w:rsidP="00D53AF3">
            <w:pPr>
              <w:rPr>
                <w:rFonts w:eastAsia="Arial" w:cs="Arial"/>
                <w:i/>
                <w:iCs/>
                <w:color w:val="000000"/>
              </w:rPr>
            </w:pPr>
            <w:r w:rsidRPr="00B47315">
              <w:rPr>
                <w:rFonts w:eastAsia="Arial" w:cs="Arial"/>
                <w:i/>
                <w:iCs/>
                <w:color w:val="000000"/>
              </w:rPr>
              <w:t>8.1</w:t>
            </w:r>
          </w:p>
        </w:tc>
        <w:tc>
          <w:tcPr>
            <w:tcW w:w="8684" w:type="dxa"/>
            <w:gridSpan w:val="3"/>
            <w:tcMar>
              <w:top w:w="0" w:type="dxa"/>
              <w:left w:w="0" w:type="dxa"/>
              <w:bottom w:w="0" w:type="dxa"/>
              <w:right w:w="0" w:type="dxa"/>
            </w:tcMar>
          </w:tcPr>
          <w:p w:rsidR="00D1640B" w:rsidRDefault="00EE4DA7" w:rsidP="00D53AF3">
            <w:pPr>
              <w:rPr>
                <w:rFonts w:eastAsia="Arial" w:cs="Arial"/>
                <w:i/>
                <w:iCs/>
                <w:color w:val="000000"/>
              </w:rPr>
            </w:pPr>
            <w:bookmarkStart w:id="6" w:name="Section8-1"/>
            <w:bookmarkEnd w:id="6"/>
            <w:r w:rsidRPr="00B4258B">
              <w:rPr>
                <w:rFonts w:eastAsia="Arial" w:cs="Arial"/>
                <w:i/>
                <w:iCs/>
                <w:color w:val="000000"/>
              </w:rPr>
              <w:t>Erläuterungen, die mehrere Merkmale betreffen</w:t>
            </w:r>
          </w:p>
        </w:tc>
      </w:tr>
      <w:tr w:rsidR="00D1640B" w:rsidRPr="00B47315" w:rsidTr="00D53AF3">
        <w:tc>
          <w:tcPr>
            <w:tcW w:w="615" w:type="dxa"/>
            <w:tcMar>
              <w:top w:w="0" w:type="dxa"/>
              <w:left w:w="0" w:type="dxa"/>
              <w:bottom w:w="0" w:type="dxa"/>
              <w:right w:w="0" w:type="dxa"/>
            </w:tcMar>
          </w:tcPr>
          <w:p w:rsidR="00D1640B" w:rsidRPr="00B47315" w:rsidRDefault="00D1640B" w:rsidP="00D53AF3">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1640B" w:rsidRPr="00B47315" w:rsidTr="00D53AF3">
              <w:tc>
                <w:tcPr>
                  <w:tcW w:w="8684" w:type="dxa"/>
                  <w:tcMar>
                    <w:top w:w="0" w:type="dxa"/>
                    <w:left w:w="0" w:type="dxa"/>
                    <w:bottom w:w="0" w:type="dxa"/>
                    <w:right w:w="0" w:type="dxa"/>
                  </w:tcMar>
                </w:tcPr>
                <w:p w:rsidR="00D1640B" w:rsidRPr="00B47315" w:rsidRDefault="00D1640B" w:rsidP="00D53AF3">
                  <w:pPr>
                    <w:spacing w:line="1" w:lineRule="auto"/>
                  </w:pPr>
                  <w:bookmarkStart w:id="7" w:name="__bookmark_25"/>
                  <w:bookmarkEnd w:id="7"/>
                </w:p>
              </w:tc>
            </w:tr>
          </w:tbl>
          <w:p w:rsidR="00D1640B" w:rsidRPr="00B47315" w:rsidRDefault="00D1640B" w:rsidP="00D53AF3">
            <w:pPr>
              <w:spacing w:line="1" w:lineRule="auto"/>
            </w:pPr>
          </w:p>
        </w:tc>
      </w:tr>
      <w:tr w:rsidR="00D1640B" w:rsidRPr="00B47315" w:rsidTr="00D53AF3">
        <w:tc>
          <w:tcPr>
            <w:tcW w:w="615" w:type="dxa"/>
            <w:tcMar>
              <w:top w:w="0" w:type="dxa"/>
              <w:left w:w="0" w:type="dxa"/>
              <w:bottom w:w="0" w:type="dxa"/>
              <w:right w:w="0" w:type="dxa"/>
            </w:tcMar>
          </w:tcPr>
          <w:p w:rsidR="00D1640B" w:rsidRPr="00B47315" w:rsidRDefault="00D1640B" w:rsidP="00D53AF3">
            <w:pPr>
              <w:spacing w:line="1" w:lineRule="auto"/>
              <w:jc w:val="center"/>
            </w:pPr>
          </w:p>
        </w:tc>
        <w:tc>
          <w:tcPr>
            <w:tcW w:w="3585" w:type="dxa"/>
            <w:tcMar>
              <w:top w:w="0" w:type="dxa"/>
              <w:left w:w="0" w:type="dxa"/>
              <w:bottom w:w="0" w:type="dxa"/>
              <w:right w:w="0" w:type="dxa"/>
            </w:tcMar>
          </w:tcPr>
          <w:p w:rsidR="00D1640B" w:rsidRPr="00B47315" w:rsidRDefault="00D1640B" w:rsidP="00D53AF3">
            <w:pPr>
              <w:jc w:val="center"/>
              <w:rPr>
                <w:rFonts w:eastAsia="Arial" w:cs="Arial"/>
                <w:color w:val="000000"/>
              </w:rPr>
            </w:pPr>
            <w:r w:rsidRPr="00B47315">
              <w:rPr>
                <w:rFonts w:eastAsia="Arial" w:cs="Arial"/>
                <w:color w:val="000000"/>
              </w:rPr>
              <w:t xml:space="preserve"> </w:t>
            </w:r>
          </w:p>
        </w:tc>
        <w:tc>
          <w:tcPr>
            <w:tcW w:w="283" w:type="dxa"/>
            <w:tcMar>
              <w:top w:w="0" w:type="dxa"/>
              <w:left w:w="0" w:type="dxa"/>
              <w:bottom w:w="0" w:type="dxa"/>
              <w:right w:w="0" w:type="dxa"/>
            </w:tcMar>
          </w:tcPr>
          <w:p w:rsidR="00D1640B" w:rsidRPr="00B47315" w:rsidRDefault="00D1640B" w:rsidP="00D53AF3">
            <w:pPr>
              <w:spacing w:line="1" w:lineRule="auto"/>
              <w:jc w:val="center"/>
            </w:pPr>
          </w:p>
        </w:tc>
        <w:tc>
          <w:tcPr>
            <w:tcW w:w="4816" w:type="dxa"/>
            <w:tcMar>
              <w:top w:w="0" w:type="dxa"/>
              <w:left w:w="0" w:type="dxa"/>
              <w:bottom w:w="0" w:type="dxa"/>
              <w:right w:w="0" w:type="dxa"/>
            </w:tcMar>
          </w:tcPr>
          <w:p w:rsidR="00D1640B" w:rsidRPr="00B47315" w:rsidRDefault="00D1640B" w:rsidP="00D53AF3">
            <w:pPr>
              <w:spacing w:line="1" w:lineRule="auto"/>
              <w:jc w:val="center"/>
            </w:pPr>
          </w:p>
        </w:tc>
      </w:tr>
      <w:tr w:rsidR="00D1640B" w:rsidRPr="00B47315" w:rsidTr="00D53AF3">
        <w:tc>
          <w:tcPr>
            <w:tcW w:w="615" w:type="dxa"/>
            <w:tcMar>
              <w:top w:w="0" w:type="dxa"/>
              <w:left w:w="0" w:type="dxa"/>
              <w:bottom w:w="0" w:type="dxa"/>
              <w:right w:w="0" w:type="dxa"/>
            </w:tcMar>
          </w:tcPr>
          <w:p w:rsidR="00D1640B" w:rsidRPr="00B47315" w:rsidRDefault="00D1640B" w:rsidP="00D53AF3">
            <w:pPr>
              <w:spacing w:line="1" w:lineRule="auto"/>
              <w:jc w:val="center"/>
            </w:pPr>
          </w:p>
        </w:tc>
        <w:tc>
          <w:tcPr>
            <w:tcW w:w="8684" w:type="dxa"/>
            <w:gridSpan w:val="3"/>
            <w:vMerge w:val="restart"/>
            <w:tcMar>
              <w:top w:w="0" w:type="dxa"/>
              <w:left w:w="0" w:type="dxa"/>
              <w:bottom w:w="0" w:type="dxa"/>
              <w:right w:w="0" w:type="dxa"/>
            </w:tcMar>
          </w:tcPr>
          <w:p w:rsidR="00D1640B" w:rsidRDefault="00EE4DA7" w:rsidP="00D53AF3">
            <w:pPr>
              <w:rPr>
                <w:rFonts w:eastAsia="Arial" w:cs="Arial"/>
                <w:color w:val="000000"/>
              </w:rPr>
            </w:pPr>
            <w:r w:rsidRPr="00B4258B">
              <w:rPr>
                <w:rFonts w:eastAsia="Arial" w:cs="Arial"/>
                <w:color w:val="000000"/>
              </w:rPr>
              <w:t>Merkmale, die folgende Kennzeichnung haben, sollten wie nachstehend angegeben geprüft werden:</w:t>
            </w:r>
          </w:p>
        </w:tc>
      </w:tr>
      <w:tr w:rsidR="00D1640B" w:rsidRPr="00B47315" w:rsidTr="00D53AF3">
        <w:trPr>
          <w:trHeight w:val="207"/>
        </w:trPr>
        <w:tc>
          <w:tcPr>
            <w:tcW w:w="9299" w:type="dxa"/>
            <w:gridSpan w:val="4"/>
            <w:vMerge w:val="restart"/>
            <w:tcMar>
              <w:top w:w="0" w:type="dxa"/>
              <w:left w:w="0" w:type="dxa"/>
              <w:bottom w:w="0" w:type="dxa"/>
              <w:right w:w="0" w:type="dxa"/>
            </w:tcMar>
          </w:tcPr>
          <w:p w:rsidR="00D1640B" w:rsidRPr="00B47315" w:rsidRDefault="00D1640B" w:rsidP="00D53AF3">
            <w:pPr>
              <w:jc w:val="center"/>
              <w:rPr>
                <w:rFonts w:eastAsia="Arial" w:cs="Arial"/>
                <w:color w:val="000000"/>
                <w:sz w:val="18"/>
                <w:szCs w:val="18"/>
              </w:rPr>
            </w:pPr>
            <w:r w:rsidRPr="00B47315">
              <w:rPr>
                <w:rFonts w:eastAsia="Arial" w:cs="Arial"/>
                <w:color w:val="000000"/>
                <w:sz w:val="18"/>
                <w:szCs w:val="18"/>
              </w:rPr>
              <w:t xml:space="preserve"> </w:t>
            </w:r>
          </w:p>
        </w:tc>
      </w:tr>
      <w:tr w:rsidR="00D1640B" w:rsidRPr="00B47315" w:rsidTr="00D53AF3">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D1640B" w:rsidRPr="00B47315" w:rsidTr="00D53AF3">
              <w:tc>
                <w:tcPr>
                  <w:tcW w:w="615" w:type="dxa"/>
                  <w:tcMar>
                    <w:top w:w="0" w:type="dxa"/>
                    <w:left w:w="0" w:type="dxa"/>
                    <w:bottom w:w="0" w:type="dxa"/>
                    <w:right w:w="0" w:type="dxa"/>
                  </w:tcMar>
                </w:tcPr>
                <w:p w:rsidR="00D1640B" w:rsidRDefault="00D1640B" w:rsidP="00D53AF3">
                  <w:r w:rsidRPr="00B47315">
                    <w:rPr>
                      <w:rFonts w:eastAsia="Arial" w:cs="Arial"/>
                      <w:color w:val="000000"/>
                    </w:rPr>
                    <w:t>(a)</w:t>
                  </w:r>
                </w:p>
              </w:tc>
            </w:tr>
          </w:tbl>
          <w:p w:rsidR="00D1640B" w:rsidRPr="00B47315" w:rsidRDefault="00D1640B" w:rsidP="00D53AF3">
            <w:pPr>
              <w:spacing w:line="1" w:lineRule="auto"/>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1640B" w:rsidRPr="00B47315" w:rsidTr="00D53AF3">
              <w:tc>
                <w:tcPr>
                  <w:tcW w:w="8684" w:type="dxa"/>
                  <w:tcMar>
                    <w:top w:w="0" w:type="dxa"/>
                    <w:left w:w="0" w:type="dxa"/>
                    <w:bottom w:w="0" w:type="dxa"/>
                    <w:right w:w="0" w:type="dxa"/>
                  </w:tcMar>
                </w:tcPr>
                <w:p w:rsidR="00D1640B" w:rsidRDefault="00D1640B" w:rsidP="00EE4DA7">
                  <w:r w:rsidRPr="00065C81">
                    <w:rPr>
                      <w:rFonts w:eastAsia="Arial" w:cs="Arial"/>
                      <w:strike/>
                      <w:highlight w:val="lightGray"/>
                    </w:rPr>
                    <w:t>3 x 24 Samen</w:t>
                  </w:r>
                  <w:r w:rsidR="00EE4DA7">
                    <w:rPr>
                      <w:rFonts w:eastAsia="Arial" w:cs="Arial"/>
                      <w:color w:val="000000"/>
                    </w:rPr>
                    <w:t xml:space="preserve"> Die Samen wer</w:t>
                  </w:r>
                  <w:r w:rsidRPr="00B47315">
                    <w:rPr>
                      <w:rFonts w:eastAsia="Arial" w:cs="Arial"/>
                      <w:color w:val="000000"/>
                    </w:rPr>
                    <w:t>d</w:t>
                  </w:r>
                  <w:r w:rsidR="00EE4DA7">
                    <w:rPr>
                      <w:rFonts w:eastAsia="Arial" w:cs="Arial"/>
                      <w:color w:val="000000"/>
                    </w:rPr>
                    <w:t>en</w:t>
                  </w:r>
                  <w:r w:rsidRPr="00B47315">
                    <w:rPr>
                      <w:rFonts w:eastAsia="Arial" w:cs="Arial"/>
                      <w:color w:val="000000"/>
                    </w:rPr>
                    <w:t xml:space="preserve"> </w:t>
                  </w:r>
                  <w:r w:rsidR="00EE4DA7" w:rsidRPr="00B4258B">
                    <w:rPr>
                      <w:rFonts w:eastAsia="Arial"/>
                    </w:rPr>
                    <w:t>in Multitopfplatten mit Standarderde in 1 cm Saattiefe ausgesät.  Die Pflanzen werden im Gewächshaus bei 20</w:t>
                  </w:r>
                  <w:r w:rsidR="00EE4DA7" w:rsidRPr="00B4258B">
                    <w:rPr>
                      <w:rFonts w:eastAsia="Arial"/>
                      <w:position w:val="5"/>
                    </w:rPr>
                    <w:t>°</w:t>
                  </w:r>
                  <w:r w:rsidR="00EE4DA7" w:rsidRPr="00B4258B">
                    <w:rPr>
                      <w:rFonts w:eastAsia="Arial"/>
                    </w:rPr>
                    <w:t xml:space="preserve">C mit 12 h pro Tag Zusatzbeleuchtung für 12 Tage angezogen. </w:t>
                  </w:r>
                  <w:r w:rsidR="00EE4DA7" w:rsidRPr="00EE4DA7">
                    <w:rPr>
                      <w:rFonts w:eastAsia="Arial"/>
                      <w:strike/>
                      <w:highlight w:val="lightGray"/>
                    </w:rPr>
                    <w:t>Es werden 20 Pflanzen pro Wiederholung gemessen</w:t>
                  </w:r>
                  <w:r w:rsidR="00EE4DA7" w:rsidRPr="00B4258B">
                    <w:rPr>
                      <w:rFonts w:eastAsia="Arial"/>
                    </w:rPr>
                    <w:t>.</w:t>
                  </w:r>
                  <w:r w:rsidR="00EE4DA7">
                    <w:rPr>
                      <w:rFonts w:eastAsia="Arial"/>
                    </w:rPr>
                    <w:t xml:space="preserve"> </w:t>
                  </w:r>
                  <w:r w:rsidR="00EE4DA7" w:rsidRPr="00EE4DA7">
                    <w:rPr>
                      <w:rFonts w:eastAsia="Arial"/>
                      <w:highlight w:val="lightGray"/>
                      <w:u w:val="single"/>
                    </w:rPr>
                    <w:t>Die Prüfung sollte insgesamt mindestens 60 Pflanzen umfassen.</w:t>
                  </w:r>
                </w:p>
              </w:tc>
            </w:tr>
          </w:tbl>
          <w:p w:rsidR="00D1640B" w:rsidRPr="00B47315" w:rsidRDefault="00D1640B" w:rsidP="00D53AF3">
            <w:pPr>
              <w:spacing w:line="1" w:lineRule="auto"/>
            </w:pPr>
          </w:p>
        </w:tc>
      </w:tr>
    </w:tbl>
    <w:p w:rsidR="00D1640B" w:rsidRDefault="00D1640B" w:rsidP="00D1640B"/>
    <w:p w:rsidR="000E1CDE" w:rsidRDefault="000E1CDE">
      <w:pPr>
        <w:jc w:val="left"/>
      </w:pPr>
      <w:r>
        <w:br w:type="page"/>
      </w:r>
    </w:p>
    <w:p w:rsidR="00D1640B" w:rsidRDefault="00D1640B" w:rsidP="00D1640B"/>
    <w:p w:rsidR="00D1640B" w:rsidRPr="00D1640B" w:rsidRDefault="00D1640B" w:rsidP="000E1CDE">
      <w:r w:rsidRPr="000E1CDE">
        <w:rPr>
          <w:u w:val="single"/>
        </w:rPr>
        <w:t>Vorgeschlagene Änderungen</w:t>
      </w:r>
      <w:r w:rsidR="000E1CDE" w:rsidRPr="000E1CDE">
        <w:rPr>
          <w:u w:val="single"/>
        </w:rPr>
        <w:t xml:space="preserve"> an</w:t>
      </w:r>
      <w:r w:rsidRPr="000E1CDE">
        <w:rPr>
          <w:u w:val="single"/>
        </w:rPr>
        <w:t xml:space="preserve"> </w:t>
      </w:r>
      <w:r w:rsidR="00EE4DA7" w:rsidRPr="000E1CDE">
        <w:rPr>
          <w:rFonts w:eastAsia="Arial" w:cs="Arial"/>
          <w:u w:val="single"/>
        </w:rPr>
        <w:t>Zu 8: Zeitpunkt</w:t>
      </w:r>
      <w:r w:rsidR="00EE4DA7" w:rsidRPr="00B4258B">
        <w:rPr>
          <w:rFonts w:eastAsia="Arial" w:cs="Arial"/>
          <w:u w:val="single"/>
        </w:rPr>
        <w:t xml:space="preserve"> des Ährenschiebens</w:t>
      </w:r>
    </w:p>
    <w:p w:rsidR="00D1640B" w:rsidRPr="003B066B" w:rsidRDefault="00D1640B" w:rsidP="00D1640B">
      <w:pPr>
        <w:keepNext/>
        <w:rPr>
          <w:rFonts w:eastAsia="Arial" w:cs="Arial"/>
          <w:color w:val="000000"/>
          <w:u w:val="single"/>
        </w:rPr>
      </w:pPr>
    </w:p>
    <w:p w:rsidR="00D1640B" w:rsidRDefault="00D1640B" w:rsidP="00D1640B">
      <w:pPr>
        <w:keepNext/>
      </w:pPr>
      <w:r w:rsidRPr="003B066B">
        <w:rPr>
          <w:rFonts w:eastAsia="Arial" w:cs="Arial"/>
          <w:color w:val="000000"/>
          <w:u w:val="single"/>
        </w:rPr>
        <w:t>Zu 8: Zeitpunkt des Ährenschiebens</w:t>
      </w:r>
    </w:p>
    <w:p w:rsidR="00D1640B" w:rsidRPr="003B066B" w:rsidRDefault="00D1640B" w:rsidP="00D1640B">
      <w:pPr>
        <w:keepNext/>
      </w:pPr>
    </w:p>
    <w:p w:rsidR="000E1CDE" w:rsidRPr="00B4258B" w:rsidRDefault="000E1CDE" w:rsidP="000E1CDE">
      <w:pPr>
        <w:rPr>
          <w:rFonts w:eastAsia="Arial" w:cs="Arial"/>
        </w:rPr>
      </w:pPr>
      <w:r w:rsidRPr="00B4258B">
        <w:rPr>
          <w:rFonts w:eastAsia="Arial" w:cs="Arial"/>
          <w:u w:val="single"/>
        </w:rPr>
        <w:t>Offenabblühende Sorten, Hybridsorten und synthetische Sorten (</w:t>
      </w:r>
      <w:r w:rsidRPr="003B066B">
        <w:rPr>
          <w:rFonts w:eastAsia="Arial" w:cs="Arial"/>
          <w:strike/>
          <w:highlight w:val="lightGray"/>
          <w:u w:val="single"/>
        </w:rPr>
        <w:t>MS/A</w:t>
      </w:r>
      <w:r w:rsidRPr="003B066B">
        <w:rPr>
          <w:rFonts w:eastAsia="Arial" w:cs="Arial"/>
          <w:highlight w:val="lightGray"/>
          <w:u w:val="single"/>
        </w:rPr>
        <w:t xml:space="preserve"> </w:t>
      </w:r>
      <w:r w:rsidRPr="003B066B">
        <w:rPr>
          <w:rFonts w:eastAsia="Arial" w:cs="Arial"/>
          <w:bCs/>
          <w:highlight w:val="lightGray"/>
          <w:u w:val="single"/>
        </w:rPr>
        <w:t>MS|A</w:t>
      </w:r>
      <w:r w:rsidRPr="00B4258B">
        <w:rPr>
          <w:rFonts w:eastAsia="Arial" w:cs="Arial"/>
          <w:u w:val="single"/>
        </w:rPr>
        <w:t>)</w:t>
      </w:r>
      <w:r w:rsidRPr="00B4258B">
        <w:rPr>
          <w:rFonts w:eastAsia="Arial" w:cs="Arial"/>
        </w:rPr>
        <w:t>: Die Anzahl von Pflanzen, die Entwicklungsstadium 52 erreicht haben, sollte im Abstand von 2 Tagen erfasst werden. Aus diesen Daten sollte die durchschnittliche Zeit des Ährenschiebens der Sorte berechnet werden.</w:t>
      </w:r>
    </w:p>
    <w:p w:rsidR="000E1CDE" w:rsidRPr="00B4258B" w:rsidRDefault="000E1CDE" w:rsidP="000E1CDE"/>
    <w:p w:rsidR="000E1CDE" w:rsidRPr="00B4258B" w:rsidRDefault="000E1CDE" w:rsidP="000E1CDE">
      <w:r w:rsidRPr="00B4258B">
        <w:rPr>
          <w:rFonts w:eastAsia="Arial" w:cs="Arial"/>
          <w:u w:val="single"/>
        </w:rPr>
        <w:t>Inzuchtlinien und Einfachhybriden aus Inzuchtlinien (</w:t>
      </w:r>
      <w:r w:rsidRPr="003B066B">
        <w:rPr>
          <w:rFonts w:eastAsia="Arial" w:cs="Arial"/>
          <w:strike/>
          <w:highlight w:val="lightGray"/>
          <w:u w:val="single"/>
        </w:rPr>
        <w:t>MG/B</w:t>
      </w:r>
      <w:r w:rsidRPr="003B066B">
        <w:rPr>
          <w:rFonts w:eastAsia="Arial" w:cs="Arial"/>
          <w:bCs/>
          <w:highlight w:val="lightGray"/>
          <w:u w:val="single"/>
        </w:rPr>
        <w:t xml:space="preserve"> MG|A</w:t>
      </w:r>
      <w:r w:rsidRPr="003B066B">
        <w:rPr>
          <w:rFonts w:eastAsia="Arial" w:cs="Arial"/>
          <w:highlight w:val="lightGray"/>
          <w:u w:val="single"/>
        </w:rPr>
        <w:t>/</w:t>
      </w:r>
      <w:r w:rsidRPr="003B066B">
        <w:rPr>
          <w:rFonts w:eastAsia="Arial" w:cs="Arial"/>
          <w:bCs/>
          <w:highlight w:val="lightGray"/>
          <w:u w:val="single"/>
        </w:rPr>
        <w:t>MG|B</w:t>
      </w:r>
      <w:r w:rsidRPr="00B4258B">
        <w:rPr>
          <w:rFonts w:eastAsia="Arial" w:cs="Arial"/>
          <w:u w:val="single"/>
        </w:rPr>
        <w:t>):</w:t>
      </w:r>
      <w:r w:rsidRPr="00B4258B">
        <w:rPr>
          <w:rFonts w:eastAsia="Arial" w:cs="Arial"/>
        </w:rPr>
        <w:t>  Der Zeitpunkt des Ährenschiebens ist erreicht, wenn 50 % der Pflanzen Entwicklungsstadium 52 erreicht haben.</w:t>
      </w:r>
    </w:p>
    <w:p w:rsidR="00D1640B" w:rsidRDefault="00D1640B" w:rsidP="00D1640B">
      <w:pPr>
        <w:keepNext/>
        <w:rPr>
          <w:rFonts w:eastAsia="Arial" w:cs="Arial"/>
          <w:color w:val="000000"/>
        </w:rPr>
      </w:pPr>
    </w:p>
    <w:p w:rsidR="00D1640B" w:rsidRPr="00D1640B" w:rsidRDefault="00D1640B" w:rsidP="00D1640B">
      <w:pPr>
        <w:pStyle w:val="Heading2"/>
        <w:rPr>
          <w:lang w:val="de-DE"/>
        </w:rPr>
      </w:pPr>
    </w:p>
    <w:p w:rsidR="000E1CDE" w:rsidRPr="00B4258B" w:rsidRDefault="00D1640B" w:rsidP="000E1CDE">
      <w:r w:rsidRPr="000E1CDE">
        <w:rPr>
          <w:u w:val="single"/>
        </w:rPr>
        <w:t xml:space="preserve">Vorgeschlagene Änderungen </w:t>
      </w:r>
      <w:r w:rsidR="000E1CDE" w:rsidRPr="000E1CDE">
        <w:rPr>
          <w:u w:val="single"/>
        </w:rPr>
        <w:t xml:space="preserve">an </w:t>
      </w:r>
      <w:r w:rsidR="000E1CDE" w:rsidRPr="000E1CDE">
        <w:rPr>
          <w:rFonts w:eastAsia="Arial" w:cs="Arial"/>
          <w:u w:val="single"/>
        </w:rPr>
        <w:t>Zu 13</w:t>
      </w:r>
      <w:r w:rsidR="000E1CDE" w:rsidRPr="00B4258B">
        <w:rPr>
          <w:rFonts w:eastAsia="Arial" w:cs="Arial"/>
          <w:u w:val="single"/>
        </w:rPr>
        <w:t>: Halm: Dichte der Behaarung unterhalb der Ähre</w:t>
      </w:r>
    </w:p>
    <w:p w:rsidR="00D1640B" w:rsidRPr="000E1CDE" w:rsidRDefault="00D1640B" w:rsidP="000E1CDE">
      <w:pPr>
        <w:pStyle w:val="Heading2"/>
        <w:rPr>
          <w:i/>
          <w:lang w:val="de-DE"/>
        </w:rPr>
      </w:pPr>
    </w:p>
    <w:p w:rsidR="00D1640B" w:rsidRDefault="00D1640B" w:rsidP="00D1640B">
      <w:pPr>
        <w:jc w:val="left"/>
        <w:rPr>
          <w:i/>
        </w:rPr>
      </w:pPr>
      <w:r>
        <w:rPr>
          <w:i/>
        </w:rPr>
        <w:t>Aktuelle Illustrationen</w:t>
      </w:r>
    </w:p>
    <w:p w:rsidR="00D1640B" w:rsidRDefault="00D1640B" w:rsidP="00D1640B">
      <w:pPr>
        <w:rPr>
          <w:rFonts w:cs="Arial"/>
          <w:u w:val="single"/>
        </w:rPr>
      </w:pPr>
    </w:p>
    <w:p w:rsidR="007F06B4" w:rsidRPr="00B4258B" w:rsidRDefault="007F06B4" w:rsidP="007F06B4">
      <w:r w:rsidRPr="00B4258B">
        <w:rPr>
          <w:rFonts w:eastAsia="Arial" w:cs="Arial"/>
          <w:u w:val="single"/>
        </w:rPr>
        <w:t>Zu 13: Halm: Dichte der Behaarung unterhalb der Ähre</w:t>
      </w:r>
    </w:p>
    <w:p w:rsidR="00D1640B" w:rsidRDefault="00D1640B" w:rsidP="00D1640B">
      <w:pPr>
        <w:rPr>
          <w:rFonts w:cs="Arial"/>
          <w:u w:val="single"/>
        </w:rPr>
      </w:pPr>
    </w:p>
    <w:tbl>
      <w:tblPr>
        <w:tblOverlap w:val="never"/>
        <w:tblW w:w="9299" w:type="dxa"/>
        <w:tblLayout w:type="fixed"/>
        <w:tblLook w:val="01E0" w:firstRow="1" w:lastRow="1" w:firstColumn="1" w:lastColumn="1" w:noHBand="0" w:noVBand="0"/>
      </w:tblPr>
      <w:tblGrid>
        <w:gridCol w:w="9299"/>
      </w:tblGrid>
      <w:tr w:rsidR="00D1640B" w:rsidRPr="00B47315" w:rsidTr="00D53AF3">
        <w:tc>
          <w:tcPr>
            <w:tcW w:w="9299" w:type="dxa"/>
            <w:shd w:val="clear" w:color="auto" w:fill="auto"/>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D1640B" w:rsidRPr="00603C5F" w:rsidTr="00D53AF3">
              <w:trPr>
                <w:jc w:val="center"/>
              </w:trPr>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sidRPr="00603C5F">
                    <w:rPr>
                      <w:noProof/>
                    </w:rPr>
                    <w:drawing>
                      <wp:inline distT="0" distB="0" distL="0" distR="0" wp14:anchorId="28FA12EF" wp14:editId="1CB51E7D">
                        <wp:extent cx="868435" cy="2790769"/>
                        <wp:effectExtent l="0" t="0" r="8255" b="0"/>
                        <wp:docPr id="6" name="Grafik 6"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486" cy="2810213"/>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sidRPr="00603C5F">
                    <w:rPr>
                      <w:noProof/>
                    </w:rPr>
                    <w:drawing>
                      <wp:inline distT="0" distB="0" distL="0" distR="0" wp14:anchorId="6B5F55B5" wp14:editId="4367F8B7">
                        <wp:extent cx="989519" cy="2790190"/>
                        <wp:effectExtent l="0" t="0" r="1270" b="0"/>
                        <wp:docPr id="5" name="Grafik 5"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886" cy="2810964"/>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sidRPr="00603C5F">
                    <w:rPr>
                      <w:noProof/>
                    </w:rPr>
                    <w:drawing>
                      <wp:inline distT="0" distB="0" distL="0" distR="0" wp14:anchorId="06BD56FB" wp14:editId="28BE8E23">
                        <wp:extent cx="992055" cy="2790190"/>
                        <wp:effectExtent l="0" t="0" r="0" b="0"/>
                        <wp:docPr id="4" name="Grafik 4"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585" cy="2814180"/>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sidRPr="00603C5F">
                    <w:rPr>
                      <w:noProof/>
                    </w:rPr>
                    <w:drawing>
                      <wp:inline distT="0" distB="0" distL="0" distR="0" wp14:anchorId="315F9BF9" wp14:editId="3BEF6F55">
                        <wp:extent cx="850401" cy="2807428"/>
                        <wp:effectExtent l="0" t="0" r="6985" b="0"/>
                        <wp:docPr id="2" name="Grafik 2"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330" cy="2853413"/>
                                </a:xfrm>
                                <a:prstGeom prst="rect">
                                  <a:avLst/>
                                </a:prstGeom>
                                <a:noFill/>
                                <a:ln>
                                  <a:noFill/>
                                </a:ln>
                              </pic:spPr>
                            </pic:pic>
                          </a:graphicData>
                        </a:graphic>
                      </wp:inline>
                    </w:drawing>
                  </w:r>
                </w:p>
              </w:tc>
              <w:tc>
                <w:tcPr>
                  <w:tcW w:w="1863" w:type="dxa"/>
                  <w:tcMar>
                    <w:top w:w="0" w:type="dxa"/>
                    <w:left w:w="0" w:type="dxa"/>
                    <w:bottom w:w="0" w:type="dxa"/>
                    <w:right w:w="0" w:type="dxa"/>
                  </w:tcMar>
                </w:tcPr>
                <w:p w:rsidR="00D1640B" w:rsidRPr="00603C5F" w:rsidRDefault="00D1640B" w:rsidP="00D53AF3">
                  <w:pPr>
                    <w:jc w:val="center"/>
                    <w:rPr>
                      <w:rFonts w:eastAsia="Arial" w:cs="Arial"/>
                      <w:color w:val="000000"/>
                    </w:rPr>
                  </w:pPr>
                  <w:r w:rsidRPr="00603C5F">
                    <w:rPr>
                      <w:noProof/>
                    </w:rPr>
                    <w:drawing>
                      <wp:inline distT="0" distB="0" distL="0" distR="0" wp14:anchorId="6B8EDB7B" wp14:editId="6286E216">
                        <wp:extent cx="812427" cy="2748090"/>
                        <wp:effectExtent l="0" t="0" r="6985" b="0"/>
                        <wp:docPr id="1" name="Grafik 1"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3330" cy="2784969"/>
                                </a:xfrm>
                                <a:prstGeom prst="rect">
                                  <a:avLst/>
                                </a:prstGeom>
                                <a:noFill/>
                                <a:ln>
                                  <a:noFill/>
                                </a:ln>
                              </pic:spPr>
                            </pic:pic>
                          </a:graphicData>
                        </a:graphic>
                      </wp:inline>
                    </w:drawing>
                  </w:r>
                </w:p>
              </w:tc>
            </w:tr>
            <w:tr w:rsidR="00D1640B" w:rsidRPr="00603C5F" w:rsidTr="00D53AF3">
              <w:trPr>
                <w:jc w:val="center"/>
              </w:trPr>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1</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3</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5</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7</w:t>
                  </w:r>
                </w:p>
              </w:tc>
              <w:tc>
                <w:tcPr>
                  <w:tcW w:w="1863" w:type="dxa"/>
                  <w:tcMar>
                    <w:top w:w="0" w:type="dxa"/>
                    <w:left w:w="0" w:type="dxa"/>
                    <w:bottom w:w="0" w:type="dxa"/>
                    <w:right w:w="0" w:type="dxa"/>
                  </w:tcMar>
                </w:tcPr>
                <w:p w:rsidR="00D1640B" w:rsidRDefault="00D1640B" w:rsidP="00D53AF3">
                  <w:pPr>
                    <w:jc w:val="center"/>
                  </w:pPr>
                  <w:r w:rsidRPr="00603C5F">
                    <w:rPr>
                      <w:rFonts w:eastAsia="Arial" w:cs="Arial"/>
                      <w:color w:val="000000"/>
                    </w:rPr>
                    <w:t>9</w:t>
                  </w:r>
                </w:p>
              </w:tc>
            </w:tr>
            <w:tr w:rsidR="007F06B4" w:rsidRPr="00B47315" w:rsidTr="00D53AF3">
              <w:trPr>
                <w:jc w:val="center"/>
              </w:trPr>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fehlend oder sehr locker</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locker</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mittel</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dicht</w:t>
                  </w:r>
                </w:p>
              </w:tc>
              <w:tc>
                <w:tcPr>
                  <w:tcW w:w="1863" w:type="dxa"/>
                  <w:tcMar>
                    <w:top w:w="0" w:type="dxa"/>
                    <w:left w:w="0" w:type="dxa"/>
                    <w:bottom w:w="0" w:type="dxa"/>
                    <w:right w:w="0" w:type="dxa"/>
                  </w:tcMar>
                </w:tcPr>
                <w:p w:rsidR="007F06B4" w:rsidRPr="00B4258B" w:rsidRDefault="007F06B4" w:rsidP="007F06B4">
                  <w:pPr>
                    <w:jc w:val="center"/>
                  </w:pPr>
                  <w:r w:rsidRPr="00B4258B">
                    <w:rPr>
                      <w:rFonts w:eastAsia="Arial" w:cs="Arial"/>
                    </w:rPr>
                    <w:t>sehr dicht</w:t>
                  </w:r>
                </w:p>
              </w:tc>
            </w:tr>
          </w:tbl>
          <w:p w:rsidR="00D1640B" w:rsidRPr="00B47315" w:rsidRDefault="00D1640B" w:rsidP="00D53AF3">
            <w:pPr>
              <w:jc w:val="center"/>
            </w:pPr>
          </w:p>
        </w:tc>
      </w:tr>
    </w:tbl>
    <w:p w:rsidR="00D1640B" w:rsidRDefault="00D1640B" w:rsidP="00D1640B"/>
    <w:p w:rsidR="00D1640B" w:rsidRDefault="00D1640B" w:rsidP="00D1640B">
      <w:pPr>
        <w:rPr>
          <w:i/>
        </w:rPr>
      </w:pPr>
      <w:r w:rsidRPr="005933A2">
        <w:rPr>
          <w:i/>
        </w:rPr>
        <w:t xml:space="preserve">Vorgeschlagene neue </w:t>
      </w:r>
      <w:r>
        <w:rPr>
          <w:i/>
        </w:rPr>
        <w:t>Illustrationen</w:t>
      </w:r>
    </w:p>
    <w:p w:rsidR="00D1640B" w:rsidRDefault="00D1640B" w:rsidP="00D1640B"/>
    <w:p w:rsidR="007F06B4" w:rsidRPr="00B4258B" w:rsidRDefault="007F06B4" w:rsidP="007F06B4">
      <w:r w:rsidRPr="00B4258B">
        <w:rPr>
          <w:rFonts w:eastAsia="Arial" w:cs="Arial"/>
          <w:u w:val="single"/>
        </w:rPr>
        <w:t>Zu 13: Halm: Dichte der Behaarung unterhalb der Ähre</w:t>
      </w:r>
    </w:p>
    <w:p w:rsidR="00D1640B" w:rsidRDefault="00D1640B" w:rsidP="00D1640B"/>
    <w:tbl>
      <w:tblPr>
        <w:tblOverlap w:val="never"/>
        <w:tblW w:w="9299" w:type="dxa"/>
        <w:tblLayout w:type="fixed"/>
        <w:tblLook w:val="01E0" w:firstRow="1" w:lastRow="1" w:firstColumn="1" w:lastColumn="1" w:noHBand="0" w:noVBand="0"/>
      </w:tblPr>
      <w:tblGrid>
        <w:gridCol w:w="9299"/>
      </w:tblGrid>
      <w:tr w:rsidR="00D1640B" w:rsidRPr="00B47315" w:rsidTr="00D53AF3">
        <w:tc>
          <w:tcPr>
            <w:tcW w:w="9299" w:type="dxa"/>
            <w:shd w:val="clear" w:color="auto" w:fill="auto"/>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D1640B" w:rsidRPr="00603C5F" w:rsidTr="00D53AF3">
              <w:trPr>
                <w:jc w:val="center"/>
              </w:trPr>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Pr>
                      <w:noProof/>
                    </w:rPr>
                    <w:drawing>
                      <wp:inline distT="0" distB="0" distL="0" distR="0" wp14:anchorId="6B9C4F1D" wp14:editId="669405AB">
                        <wp:extent cx="731520" cy="1566545"/>
                        <wp:effectExtent l="0" t="0" r="0" b="0"/>
                        <wp:docPr id="11" name="Grafik 11" descr="Ad Stem hairiness_1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 Stem hairiness_1_n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Pr>
                      <w:noProof/>
                    </w:rPr>
                    <w:drawing>
                      <wp:inline distT="0" distB="0" distL="0" distR="0" wp14:anchorId="57AA4DF5" wp14:editId="3B7D8BDE">
                        <wp:extent cx="763270" cy="1566545"/>
                        <wp:effectExtent l="0" t="0" r="0" b="0"/>
                        <wp:docPr id="10" name="Grafik 10" descr="Ad Stem hairiness_3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 Stem hairiness_3_ne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Pr>
                      <w:noProof/>
                    </w:rPr>
                    <w:drawing>
                      <wp:inline distT="0" distB="0" distL="0" distR="0" wp14:anchorId="5A6B91A6" wp14:editId="6BBF6A83">
                        <wp:extent cx="739775" cy="1566545"/>
                        <wp:effectExtent l="0" t="0" r="3175" b="0"/>
                        <wp:docPr id="9" name="Grafik 9" descr="Ad Stem hairiness_5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Stem hairiness_5_ne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9775" cy="1566545"/>
                                </a:xfrm>
                                <a:prstGeom prst="rect">
                                  <a:avLst/>
                                </a:prstGeom>
                                <a:noFill/>
                                <a:ln>
                                  <a:noFill/>
                                </a:ln>
                              </pic:spPr>
                            </pic:pic>
                          </a:graphicData>
                        </a:graphic>
                      </wp:inline>
                    </w:drawing>
                  </w:r>
                </w:p>
              </w:tc>
              <w:tc>
                <w:tcPr>
                  <w:tcW w:w="1859" w:type="dxa"/>
                  <w:tcMar>
                    <w:top w:w="0" w:type="dxa"/>
                    <w:left w:w="0" w:type="dxa"/>
                    <w:bottom w:w="0" w:type="dxa"/>
                    <w:right w:w="0" w:type="dxa"/>
                  </w:tcMar>
                </w:tcPr>
                <w:p w:rsidR="00D1640B" w:rsidRPr="00603C5F" w:rsidRDefault="00D1640B" w:rsidP="00D53AF3">
                  <w:pPr>
                    <w:jc w:val="center"/>
                    <w:rPr>
                      <w:rFonts w:eastAsia="Arial" w:cs="Arial"/>
                      <w:color w:val="000000"/>
                    </w:rPr>
                  </w:pPr>
                  <w:r>
                    <w:rPr>
                      <w:noProof/>
                    </w:rPr>
                    <w:drawing>
                      <wp:inline distT="0" distB="0" distL="0" distR="0" wp14:anchorId="2966224C" wp14:editId="4E3E7714">
                        <wp:extent cx="723265" cy="1566545"/>
                        <wp:effectExtent l="0" t="0" r="635" b="0"/>
                        <wp:docPr id="8" name="Grafik 8" descr="Ad Stem hairiness_7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 Stem hairiness_7_ne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265" cy="1566545"/>
                                </a:xfrm>
                                <a:prstGeom prst="rect">
                                  <a:avLst/>
                                </a:prstGeom>
                                <a:noFill/>
                                <a:ln>
                                  <a:noFill/>
                                </a:ln>
                              </pic:spPr>
                            </pic:pic>
                          </a:graphicData>
                        </a:graphic>
                      </wp:inline>
                    </w:drawing>
                  </w:r>
                </w:p>
              </w:tc>
              <w:tc>
                <w:tcPr>
                  <w:tcW w:w="1863" w:type="dxa"/>
                  <w:tcMar>
                    <w:top w:w="0" w:type="dxa"/>
                    <w:left w:w="0" w:type="dxa"/>
                    <w:bottom w:w="0" w:type="dxa"/>
                    <w:right w:w="0" w:type="dxa"/>
                  </w:tcMar>
                </w:tcPr>
                <w:p w:rsidR="00D1640B" w:rsidRPr="00603C5F" w:rsidRDefault="00D1640B" w:rsidP="00D53AF3">
                  <w:pPr>
                    <w:jc w:val="center"/>
                    <w:rPr>
                      <w:rFonts w:eastAsia="Arial" w:cs="Arial"/>
                      <w:color w:val="000000"/>
                    </w:rPr>
                  </w:pPr>
                  <w:r>
                    <w:rPr>
                      <w:noProof/>
                    </w:rPr>
                    <w:drawing>
                      <wp:inline distT="0" distB="0" distL="0" distR="0" wp14:anchorId="4D6B2051" wp14:editId="21C3AC67">
                        <wp:extent cx="659765" cy="1566545"/>
                        <wp:effectExtent l="0" t="0" r="6985" b="0"/>
                        <wp:docPr id="7" name="Grafik 7" descr="Ad Stem hairiness_9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Stem hairiness_9_ne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765" cy="1566545"/>
                                </a:xfrm>
                                <a:prstGeom prst="rect">
                                  <a:avLst/>
                                </a:prstGeom>
                                <a:noFill/>
                                <a:ln>
                                  <a:noFill/>
                                </a:ln>
                              </pic:spPr>
                            </pic:pic>
                          </a:graphicData>
                        </a:graphic>
                      </wp:inline>
                    </w:drawing>
                  </w:r>
                </w:p>
              </w:tc>
            </w:tr>
            <w:tr w:rsidR="00D1640B" w:rsidRPr="00603C5F" w:rsidTr="00D53AF3">
              <w:trPr>
                <w:jc w:val="center"/>
              </w:trPr>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1</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3</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5</w:t>
                  </w:r>
                </w:p>
              </w:tc>
              <w:tc>
                <w:tcPr>
                  <w:tcW w:w="1859" w:type="dxa"/>
                  <w:tcMar>
                    <w:top w:w="0" w:type="dxa"/>
                    <w:left w:w="0" w:type="dxa"/>
                    <w:bottom w:w="0" w:type="dxa"/>
                    <w:right w:w="0" w:type="dxa"/>
                  </w:tcMar>
                </w:tcPr>
                <w:p w:rsidR="00D1640B" w:rsidRDefault="00D1640B" w:rsidP="00D53AF3">
                  <w:pPr>
                    <w:jc w:val="center"/>
                  </w:pPr>
                  <w:r w:rsidRPr="00603C5F">
                    <w:rPr>
                      <w:rFonts w:eastAsia="Arial" w:cs="Arial"/>
                      <w:color w:val="000000"/>
                    </w:rPr>
                    <w:t>7</w:t>
                  </w:r>
                </w:p>
              </w:tc>
              <w:tc>
                <w:tcPr>
                  <w:tcW w:w="1863" w:type="dxa"/>
                  <w:tcMar>
                    <w:top w:w="0" w:type="dxa"/>
                    <w:left w:w="0" w:type="dxa"/>
                    <w:bottom w:w="0" w:type="dxa"/>
                    <w:right w:w="0" w:type="dxa"/>
                  </w:tcMar>
                </w:tcPr>
                <w:p w:rsidR="00D1640B" w:rsidRDefault="00D1640B" w:rsidP="00D53AF3">
                  <w:pPr>
                    <w:jc w:val="center"/>
                  </w:pPr>
                  <w:r w:rsidRPr="00603C5F">
                    <w:rPr>
                      <w:rFonts w:eastAsia="Arial" w:cs="Arial"/>
                      <w:color w:val="000000"/>
                    </w:rPr>
                    <w:t>9</w:t>
                  </w:r>
                </w:p>
              </w:tc>
            </w:tr>
            <w:tr w:rsidR="007F06B4" w:rsidRPr="00B47315" w:rsidTr="00D53AF3">
              <w:trPr>
                <w:jc w:val="center"/>
              </w:trPr>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fehlend oder sehr locker</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locker</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mittel</w:t>
                  </w:r>
                </w:p>
              </w:tc>
              <w:tc>
                <w:tcPr>
                  <w:tcW w:w="1859" w:type="dxa"/>
                  <w:tcMar>
                    <w:top w:w="0" w:type="dxa"/>
                    <w:left w:w="0" w:type="dxa"/>
                    <w:bottom w:w="0" w:type="dxa"/>
                    <w:right w:w="0" w:type="dxa"/>
                  </w:tcMar>
                </w:tcPr>
                <w:p w:rsidR="007F06B4" w:rsidRPr="00B4258B" w:rsidRDefault="007F06B4" w:rsidP="007F06B4">
                  <w:pPr>
                    <w:jc w:val="center"/>
                  </w:pPr>
                  <w:r w:rsidRPr="00B4258B">
                    <w:rPr>
                      <w:rFonts w:eastAsia="Arial" w:cs="Arial"/>
                    </w:rPr>
                    <w:t>dicht</w:t>
                  </w:r>
                </w:p>
              </w:tc>
              <w:tc>
                <w:tcPr>
                  <w:tcW w:w="1863" w:type="dxa"/>
                  <w:tcMar>
                    <w:top w:w="0" w:type="dxa"/>
                    <w:left w:w="0" w:type="dxa"/>
                    <w:bottom w:w="0" w:type="dxa"/>
                    <w:right w:w="0" w:type="dxa"/>
                  </w:tcMar>
                </w:tcPr>
                <w:p w:rsidR="007F06B4" w:rsidRPr="00B4258B" w:rsidRDefault="007F06B4" w:rsidP="007F06B4">
                  <w:pPr>
                    <w:jc w:val="center"/>
                  </w:pPr>
                  <w:r w:rsidRPr="00B4258B">
                    <w:rPr>
                      <w:rFonts w:eastAsia="Arial" w:cs="Arial"/>
                    </w:rPr>
                    <w:t>sehr dicht</w:t>
                  </w:r>
                </w:p>
              </w:tc>
            </w:tr>
          </w:tbl>
          <w:p w:rsidR="00D1640B" w:rsidRPr="00B47315" w:rsidRDefault="00D1640B" w:rsidP="00D53AF3">
            <w:pPr>
              <w:jc w:val="center"/>
            </w:pPr>
          </w:p>
        </w:tc>
      </w:tr>
    </w:tbl>
    <w:p w:rsidR="00D1640B" w:rsidRDefault="00D1640B" w:rsidP="00D1640B">
      <w:pPr>
        <w:jc w:val="right"/>
      </w:pPr>
    </w:p>
    <w:p w:rsidR="00D1640B" w:rsidRDefault="00D1640B" w:rsidP="00D1640B">
      <w:pPr>
        <w:jc w:val="right"/>
      </w:pPr>
    </w:p>
    <w:p w:rsidR="00050E16" w:rsidRPr="00C5280D" w:rsidRDefault="00D1640B" w:rsidP="00D1640B">
      <w:pPr>
        <w:jc w:val="right"/>
      </w:pPr>
      <w:r w:rsidRPr="00C5280D">
        <w:t>[Ende des Dokuments]</w:t>
      </w:r>
    </w:p>
    <w:sectPr w:rsidR="00050E16" w:rsidRPr="00C5280D"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0B" w:rsidRDefault="00D1640B" w:rsidP="006655D3">
      <w:r>
        <w:separator/>
      </w:r>
    </w:p>
    <w:p w:rsidR="00D1640B" w:rsidRDefault="00D1640B" w:rsidP="006655D3"/>
    <w:p w:rsidR="00D1640B" w:rsidRDefault="00D1640B" w:rsidP="006655D3"/>
  </w:endnote>
  <w:endnote w:type="continuationSeparator" w:id="0">
    <w:p w:rsidR="00D1640B" w:rsidRDefault="00D1640B" w:rsidP="006655D3">
      <w:r>
        <w:separator/>
      </w:r>
    </w:p>
    <w:p w:rsidR="00D1640B" w:rsidRPr="00294751" w:rsidRDefault="00D1640B">
      <w:pPr>
        <w:pStyle w:val="Footer"/>
        <w:spacing w:after="60"/>
        <w:rPr>
          <w:sz w:val="18"/>
          <w:lang w:val="fr-FR"/>
        </w:rPr>
      </w:pPr>
      <w:r w:rsidRPr="00294751">
        <w:rPr>
          <w:sz w:val="18"/>
          <w:lang w:val="fr-FR"/>
        </w:rPr>
        <w:t>[Suite de la note de la page précédente]</w:t>
      </w:r>
    </w:p>
    <w:p w:rsidR="00D1640B" w:rsidRPr="00294751" w:rsidRDefault="00D1640B" w:rsidP="006655D3">
      <w:pPr>
        <w:rPr>
          <w:lang w:val="fr-FR"/>
        </w:rPr>
      </w:pPr>
    </w:p>
    <w:p w:rsidR="00D1640B" w:rsidRPr="00294751" w:rsidRDefault="00D1640B" w:rsidP="006655D3">
      <w:pPr>
        <w:rPr>
          <w:lang w:val="fr-FR"/>
        </w:rPr>
      </w:pPr>
    </w:p>
  </w:endnote>
  <w:endnote w:type="continuationNotice" w:id="1">
    <w:p w:rsidR="00D1640B" w:rsidRPr="00294751" w:rsidRDefault="00D1640B" w:rsidP="006655D3">
      <w:pPr>
        <w:rPr>
          <w:lang w:val="fr-FR"/>
        </w:rPr>
      </w:pPr>
      <w:r w:rsidRPr="00294751">
        <w:rPr>
          <w:lang w:val="fr-FR"/>
        </w:rPr>
        <w:t>[Suite de la note page suivante]</w:t>
      </w:r>
    </w:p>
    <w:p w:rsidR="00D1640B" w:rsidRPr="00294751" w:rsidRDefault="00D1640B" w:rsidP="006655D3">
      <w:pPr>
        <w:rPr>
          <w:lang w:val="fr-FR"/>
        </w:rPr>
      </w:pPr>
    </w:p>
    <w:p w:rsidR="00D1640B" w:rsidRPr="00294751" w:rsidRDefault="00D1640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0B" w:rsidRDefault="00D1640B" w:rsidP="006655D3">
      <w:r>
        <w:separator/>
      </w:r>
    </w:p>
  </w:footnote>
  <w:footnote w:type="continuationSeparator" w:id="0">
    <w:p w:rsidR="00D1640B" w:rsidRDefault="00D1640B" w:rsidP="006655D3">
      <w:r>
        <w:separator/>
      </w:r>
    </w:p>
  </w:footnote>
  <w:footnote w:type="continuationNotice" w:id="1">
    <w:p w:rsidR="00D1640B" w:rsidRPr="00AB530F" w:rsidRDefault="00D1640B" w:rsidP="00AB530F">
      <w:pPr>
        <w:pStyle w:val="Footer"/>
      </w:pPr>
    </w:p>
  </w:footnote>
  <w:footnote w:id="2">
    <w:p w:rsidR="00D1640B" w:rsidRPr="002814AB" w:rsidRDefault="00D1640B" w:rsidP="00D1640B">
      <w:pPr>
        <w:pStyle w:val="FootnoteText"/>
      </w:pPr>
      <w:r>
        <w:rPr>
          <w:rStyle w:val="FootnoteReference"/>
        </w:rPr>
        <w:footnoteRef/>
      </w:r>
      <w:r>
        <w:t xml:space="preserve"> </w:t>
      </w:r>
      <w:r w:rsidRPr="008B76C5">
        <w:t>vom 23. bis 27. Mai 2022 in Cambridge, Vereinigtes Königreich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300EBF" w:rsidP="00EB048E">
    <w:pPr>
      <w:pStyle w:val="Header"/>
      <w:rPr>
        <w:rStyle w:val="PageNumber"/>
      </w:rPr>
    </w:pPr>
    <w:r>
      <w:rPr>
        <w:rStyle w:val="PageNumber"/>
      </w:rPr>
      <w:t>TC/58</w:t>
    </w:r>
    <w:r w:rsidR="00667404" w:rsidRPr="00202E38">
      <w:rPr>
        <w:rStyle w:val="PageNumber"/>
      </w:rPr>
      <w:t>/</w:t>
    </w:r>
    <w:r w:rsidR="00D1640B">
      <w:rPr>
        <w:rStyle w:val="PageNumber"/>
      </w:rPr>
      <w:t>28</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5667E2">
      <w:rPr>
        <w:rStyle w:val="PageNumber"/>
        <w:noProof/>
      </w:rPr>
      <w:t>5</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3897"/>
    <w:multiLevelType w:val="hybridMultilevel"/>
    <w:tmpl w:val="8EBE7758"/>
    <w:lvl w:ilvl="0" w:tplc="0ACA2722">
      <w:start w:val="18"/>
      <w:numFmt w:val="bullet"/>
      <w:lvlText w:val="-"/>
      <w:lvlJc w:val="left"/>
      <w:pPr>
        <w:ind w:left="1287" w:hanging="360"/>
      </w:pPr>
      <w:rPr>
        <w:rFonts w:ascii="Arial" w:eastAsia="MS Mincho"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74C173A3"/>
    <w:multiLevelType w:val="hybridMultilevel"/>
    <w:tmpl w:val="EBFA9D16"/>
    <w:lvl w:ilvl="0" w:tplc="04090017">
      <w:start w:val="1"/>
      <w:numFmt w:val="lowerLetter"/>
      <w:lvlText w:val="%1)"/>
      <w:lvlJc w:val="left"/>
      <w:pPr>
        <w:ind w:left="927" w:hanging="360"/>
      </w:pPr>
    </w:lvl>
    <w:lvl w:ilvl="1" w:tplc="E74CD570">
      <w:start w:val="1"/>
      <w:numFmt w:val="lowerRoman"/>
      <w:lvlText w:val="(%2)"/>
      <w:lvlJc w:val="righ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0B"/>
    <w:rsid w:val="00010CF3"/>
    <w:rsid w:val="00011E27"/>
    <w:rsid w:val="000148BC"/>
    <w:rsid w:val="00024AB8"/>
    <w:rsid w:val="00030854"/>
    <w:rsid w:val="00036028"/>
    <w:rsid w:val="00044642"/>
    <w:rsid w:val="000446B9"/>
    <w:rsid w:val="00047E21"/>
    <w:rsid w:val="00050E16"/>
    <w:rsid w:val="00085505"/>
    <w:rsid w:val="000A304D"/>
    <w:rsid w:val="000C4E25"/>
    <w:rsid w:val="000C7021"/>
    <w:rsid w:val="000D6BBC"/>
    <w:rsid w:val="000D7780"/>
    <w:rsid w:val="000E1CDE"/>
    <w:rsid w:val="000E636A"/>
    <w:rsid w:val="000F2F11"/>
    <w:rsid w:val="00105929"/>
    <w:rsid w:val="00110C36"/>
    <w:rsid w:val="001131D5"/>
    <w:rsid w:val="00124ACB"/>
    <w:rsid w:val="00141DB8"/>
    <w:rsid w:val="00172084"/>
    <w:rsid w:val="0017474A"/>
    <w:rsid w:val="001758C6"/>
    <w:rsid w:val="0018093C"/>
    <w:rsid w:val="00182B99"/>
    <w:rsid w:val="00202E38"/>
    <w:rsid w:val="0021332C"/>
    <w:rsid w:val="00213982"/>
    <w:rsid w:val="00215DEA"/>
    <w:rsid w:val="0024416D"/>
    <w:rsid w:val="002464A3"/>
    <w:rsid w:val="00271911"/>
    <w:rsid w:val="002800A0"/>
    <w:rsid w:val="002801B3"/>
    <w:rsid w:val="00281060"/>
    <w:rsid w:val="002940E8"/>
    <w:rsid w:val="00294751"/>
    <w:rsid w:val="002A6E50"/>
    <w:rsid w:val="002B4298"/>
    <w:rsid w:val="002C256A"/>
    <w:rsid w:val="002C775C"/>
    <w:rsid w:val="002E2449"/>
    <w:rsid w:val="00300EBF"/>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67E2"/>
    <w:rsid w:val="00576BE4"/>
    <w:rsid w:val="005A400A"/>
    <w:rsid w:val="005F7B92"/>
    <w:rsid w:val="00612379"/>
    <w:rsid w:val="006153B6"/>
    <w:rsid w:val="0061555F"/>
    <w:rsid w:val="00634CED"/>
    <w:rsid w:val="00636CA6"/>
    <w:rsid w:val="00641200"/>
    <w:rsid w:val="00645CA8"/>
    <w:rsid w:val="006655D3"/>
    <w:rsid w:val="00667404"/>
    <w:rsid w:val="00687EB4"/>
    <w:rsid w:val="00695C56"/>
    <w:rsid w:val="006A5CDE"/>
    <w:rsid w:val="006A644A"/>
    <w:rsid w:val="006B17D2"/>
    <w:rsid w:val="006B2D6C"/>
    <w:rsid w:val="006C224E"/>
    <w:rsid w:val="006D780A"/>
    <w:rsid w:val="0071271E"/>
    <w:rsid w:val="00714435"/>
    <w:rsid w:val="00716902"/>
    <w:rsid w:val="00732DEC"/>
    <w:rsid w:val="00735BD5"/>
    <w:rsid w:val="00751613"/>
    <w:rsid w:val="007556F6"/>
    <w:rsid w:val="00760EEF"/>
    <w:rsid w:val="00777EE5"/>
    <w:rsid w:val="00784836"/>
    <w:rsid w:val="0079023E"/>
    <w:rsid w:val="007A1792"/>
    <w:rsid w:val="007A2854"/>
    <w:rsid w:val="007B4FF1"/>
    <w:rsid w:val="007C1D92"/>
    <w:rsid w:val="007C4CB9"/>
    <w:rsid w:val="007D0B9D"/>
    <w:rsid w:val="007D19B0"/>
    <w:rsid w:val="007F06B4"/>
    <w:rsid w:val="007F498F"/>
    <w:rsid w:val="0080679D"/>
    <w:rsid w:val="008108B0"/>
    <w:rsid w:val="00811B20"/>
    <w:rsid w:val="008211B5"/>
    <w:rsid w:val="0082296E"/>
    <w:rsid w:val="00824099"/>
    <w:rsid w:val="00833054"/>
    <w:rsid w:val="00846D7C"/>
    <w:rsid w:val="00864C55"/>
    <w:rsid w:val="00867AC1"/>
    <w:rsid w:val="00886B38"/>
    <w:rsid w:val="00890DF8"/>
    <w:rsid w:val="008A743F"/>
    <w:rsid w:val="008C0970"/>
    <w:rsid w:val="008D0BC5"/>
    <w:rsid w:val="008D2CF7"/>
    <w:rsid w:val="00900C26"/>
    <w:rsid w:val="0090197F"/>
    <w:rsid w:val="00906DDC"/>
    <w:rsid w:val="00912D65"/>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838"/>
    <w:rsid w:val="00CF1330"/>
    <w:rsid w:val="00CF7E36"/>
    <w:rsid w:val="00D1640B"/>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20E8A"/>
    <w:rsid w:val="00E32F7E"/>
    <w:rsid w:val="00E4205A"/>
    <w:rsid w:val="00E5267B"/>
    <w:rsid w:val="00E63C0E"/>
    <w:rsid w:val="00E72D49"/>
    <w:rsid w:val="00E7593C"/>
    <w:rsid w:val="00E7678A"/>
    <w:rsid w:val="00E935F1"/>
    <w:rsid w:val="00E94A81"/>
    <w:rsid w:val="00EA1FFB"/>
    <w:rsid w:val="00EB048E"/>
    <w:rsid w:val="00EB4E9C"/>
    <w:rsid w:val="00EE34DF"/>
    <w:rsid w:val="00EE4DA7"/>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8B241"/>
  <w15:docId w15:val="{72369BCC-0A2A-4E52-B18D-32F686D7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D1640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1640B"/>
    <w:pPr>
      <w:ind w:left="720"/>
      <w:contextualSpacing/>
    </w:pPr>
    <w:rPr>
      <w:rFonts w:eastAsia="MS Mincho"/>
      <w:lang w:val="en-US"/>
    </w:rPr>
  </w:style>
  <w:style w:type="character" w:customStyle="1" w:styleId="FootnoteTextChar">
    <w:name w:val="Footnote Text Char"/>
    <w:basedOn w:val="DefaultParagraphFont"/>
    <w:link w:val="FootnoteText"/>
    <w:rsid w:val="00D1640B"/>
    <w:rPr>
      <w:rFonts w:ascii="Arial" w:hAnsi="Arial"/>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TC_58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TC_58_DE.dotx</Template>
  <TotalTime>21</TotalTime>
  <Pages>5</Pages>
  <Words>1116</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TC/58/28</dc:title>
  <dc:creator>OERTEL Romy</dc:creator>
  <cp:keywords>TC/58/28</cp:keywords>
  <cp:lastModifiedBy>OERTEL Romy</cp:lastModifiedBy>
  <cp:revision>10</cp:revision>
  <cp:lastPrinted>2016-11-22T15:41:00Z</cp:lastPrinted>
  <dcterms:created xsi:type="dcterms:W3CDTF">2022-11-29T10:50:00Z</dcterms:created>
  <dcterms:modified xsi:type="dcterms:W3CDTF">2022-11-29T11:23:00Z</dcterms:modified>
</cp:coreProperties>
</file>