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92D33" w14:paraId="3E027401" w14:textId="77777777" w:rsidTr="00EB4E9C">
        <w:tc>
          <w:tcPr>
            <w:tcW w:w="6522" w:type="dxa"/>
          </w:tcPr>
          <w:p w14:paraId="1362EBE4" w14:textId="5ED20829" w:rsidR="00DC3802" w:rsidRPr="00892D33" w:rsidRDefault="00DC3802" w:rsidP="00AC2883">
            <w:r w:rsidRPr="00892D33">
              <w:rPr>
                <w:noProof/>
                <w:lang w:val="en-US"/>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017343F3" w14:textId="4B96645A" w:rsidR="00FF058F" w:rsidRPr="00892D33" w:rsidRDefault="003F519B">
            <w:pPr>
              <w:pStyle w:val="Lettrine"/>
            </w:pPr>
            <w:r w:rsidRPr="00892D33">
              <w:t>G</w:t>
            </w:r>
          </w:p>
        </w:tc>
      </w:tr>
      <w:tr w:rsidR="00DC3802" w:rsidRPr="00892D33" w14:paraId="1F3FF58F" w14:textId="77777777" w:rsidTr="00645CA8">
        <w:trPr>
          <w:trHeight w:val="219"/>
        </w:trPr>
        <w:tc>
          <w:tcPr>
            <w:tcW w:w="6522" w:type="dxa"/>
          </w:tcPr>
          <w:p w14:paraId="7F292313" w14:textId="77777777" w:rsidR="00FF058F" w:rsidRPr="00892D33" w:rsidRDefault="000014F1">
            <w:pPr>
              <w:pStyle w:val="upove"/>
            </w:pPr>
            <w:r w:rsidRPr="00892D33">
              <w:t>Internationaler Verband zum Schutz von Pflanzenzüchtungen</w:t>
            </w:r>
          </w:p>
        </w:tc>
        <w:tc>
          <w:tcPr>
            <w:tcW w:w="3117" w:type="dxa"/>
          </w:tcPr>
          <w:p w14:paraId="68339DF7" w14:textId="77777777" w:rsidR="00DC3802" w:rsidRPr="00892D33" w:rsidRDefault="00DC3802" w:rsidP="00DA4973"/>
        </w:tc>
      </w:tr>
    </w:tbl>
    <w:p w14:paraId="73BC26D8" w14:textId="77777777" w:rsidR="00DC3802" w:rsidRPr="00892D33" w:rsidRDefault="00DC3802" w:rsidP="00DC3802"/>
    <w:p w14:paraId="142B19A4" w14:textId="77777777" w:rsidR="003D0839" w:rsidRPr="00892D33" w:rsidRDefault="003D0839" w:rsidP="003D0839"/>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3D0839" w:rsidRPr="00892D33" w14:paraId="2781CF2E" w14:textId="77777777" w:rsidTr="007A4FDD">
        <w:tc>
          <w:tcPr>
            <w:tcW w:w="6512" w:type="dxa"/>
          </w:tcPr>
          <w:p w14:paraId="54837514" w14:textId="77777777" w:rsidR="00FF058F" w:rsidRPr="00892D33" w:rsidRDefault="000014F1">
            <w:pPr>
              <w:pStyle w:val="Sessiontc"/>
              <w:spacing w:line="240" w:lineRule="auto"/>
            </w:pPr>
            <w:r w:rsidRPr="00892D33">
              <w:t>Technischer Ausschuss</w:t>
            </w:r>
          </w:p>
          <w:p w14:paraId="522F6B90" w14:textId="77777777" w:rsidR="00FF058F" w:rsidRPr="00892D33" w:rsidRDefault="000014F1">
            <w:pPr>
              <w:pStyle w:val="Sessiontcplacedate"/>
              <w:rPr>
                <w:sz w:val="22"/>
              </w:rPr>
            </w:pPr>
            <w:r w:rsidRPr="00892D33">
              <w:t xml:space="preserve">Achtundfünfzigste Tagung </w:t>
            </w:r>
            <w:r w:rsidRPr="00892D33">
              <w:br/>
              <w:t>Genf, 24. und 25. Oktober 2022</w:t>
            </w:r>
          </w:p>
        </w:tc>
        <w:tc>
          <w:tcPr>
            <w:tcW w:w="3127" w:type="dxa"/>
          </w:tcPr>
          <w:p w14:paraId="003E515A" w14:textId="77777777" w:rsidR="00FF058F" w:rsidRPr="00892D33" w:rsidRDefault="000014F1">
            <w:pPr>
              <w:pStyle w:val="Doccode"/>
              <w:rPr>
                <w:lang w:val="de-DE"/>
              </w:rPr>
            </w:pPr>
            <w:r w:rsidRPr="00892D33">
              <w:rPr>
                <w:lang w:val="de-DE"/>
              </w:rPr>
              <w:t xml:space="preserve">TC/58/17 </w:t>
            </w:r>
            <w:r w:rsidR="00985A1B" w:rsidRPr="00892D33">
              <w:rPr>
                <w:lang w:val="de-DE"/>
              </w:rPr>
              <w:t>Add.</w:t>
            </w:r>
          </w:p>
          <w:p w14:paraId="71C39B98" w14:textId="6812A1B5" w:rsidR="00FF058F" w:rsidRPr="00892D33" w:rsidRDefault="000014F1">
            <w:pPr>
              <w:pStyle w:val="Docoriginal"/>
            </w:pPr>
            <w:r w:rsidRPr="00892D33">
              <w:t>Original:</w:t>
            </w:r>
            <w:r w:rsidR="006F5B5D" w:rsidRPr="00892D33">
              <w:rPr>
                <w:b w:val="0"/>
                <w:spacing w:val="0"/>
              </w:rPr>
              <w:t xml:space="preserve"> </w:t>
            </w:r>
            <w:r w:rsidRPr="00892D33">
              <w:rPr>
                <w:b w:val="0"/>
                <w:spacing w:val="0"/>
              </w:rPr>
              <w:t>Englisch</w:t>
            </w:r>
          </w:p>
          <w:p w14:paraId="7835155F" w14:textId="00895AF6" w:rsidR="00FF058F" w:rsidRPr="00892D33" w:rsidRDefault="000014F1">
            <w:pPr>
              <w:pStyle w:val="Docoriginal"/>
            </w:pPr>
            <w:r w:rsidRPr="00892D33">
              <w:t>Datum:</w:t>
            </w:r>
            <w:r w:rsidR="006F5B5D" w:rsidRPr="00892D33">
              <w:t xml:space="preserve"> </w:t>
            </w:r>
            <w:r w:rsidR="003F519B" w:rsidRPr="00892D33">
              <w:rPr>
                <w:b w:val="0"/>
                <w:bCs w:val="0"/>
              </w:rPr>
              <w:t xml:space="preserve">20. </w:t>
            </w:r>
            <w:r w:rsidR="00985A1B" w:rsidRPr="00892D33">
              <w:rPr>
                <w:b w:val="0"/>
                <w:bCs w:val="0"/>
                <w:spacing w:val="0"/>
              </w:rPr>
              <w:t>Oktober</w:t>
            </w:r>
            <w:r w:rsidR="00985A1B" w:rsidRPr="00892D33">
              <w:rPr>
                <w:b w:val="0"/>
                <w:spacing w:val="0"/>
              </w:rPr>
              <w:t xml:space="preserve"> </w:t>
            </w:r>
            <w:r w:rsidRPr="00892D33">
              <w:rPr>
                <w:b w:val="0"/>
                <w:spacing w:val="0"/>
              </w:rPr>
              <w:t>2022</w:t>
            </w:r>
          </w:p>
        </w:tc>
      </w:tr>
    </w:tbl>
    <w:p w14:paraId="39F5E051" w14:textId="65824E5F" w:rsidR="00FF058F" w:rsidRPr="00892D33" w:rsidRDefault="00CA66F7">
      <w:pPr>
        <w:pStyle w:val="Titleofdoc0"/>
      </w:pPr>
      <w:r w:rsidRPr="00892D33">
        <w:t>ERGÄNZUNG</w:t>
      </w:r>
      <w:r w:rsidR="000014F1" w:rsidRPr="00892D33">
        <w:t xml:space="preserve"> zu</w:t>
      </w:r>
      <w:r w:rsidR="00295C09" w:rsidRPr="00892D33">
        <w:t xml:space="preserve"> </w:t>
      </w:r>
      <w:r w:rsidR="000014F1" w:rsidRPr="00892D33">
        <w:br/>
      </w:r>
      <w:r w:rsidR="00295C09" w:rsidRPr="00892D33">
        <w:t>Berichte über den Fortschritt der Arbeiten der Technischen Arbeitsgruppen</w:t>
      </w:r>
    </w:p>
    <w:p w14:paraId="28AB5DA4" w14:textId="77777777" w:rsidR="00FF058F" w:rsidRPr="00892D33" w:rsidRDefault="000014F1">
      <w:pPr>
        <w:pStyle w:val="preparedby1"/>
        <w:jc w:val="left"/>
      </w:pPr>
      <w:r w:rsidRPr="00892D33">
        <w:t>Vom Verbandsbüro erstelltes Dokument</w:t>
      </w:r>
    </w:p>
    <w:p w14:paraId="5E9E5E23" w14:textId="77777777" w:rsidR="000005BC" w:rsidRPr="00892D33" w:rsidRDefault="000005BC" w:rsidP="000005BC">
      <w:pPr>
        <w:pStyle w:val="Disclaimer"/>
        <w:rPr>
          <w:lang w:val="de-DE"/>
        </w:rPr>
      </w:pPr>
      <w:r w:rsidRPr="00892D33">
        <w:rPr>
          <w:lang w:val="de-DE"/>
        </w:rPr>
        <w:t>Haftungsausschluss: Dieses Dokument gibt nicht die Grundsätze oder eine Anleitung der UPOV wieder</w:t>
      </w:r>
    </w:p>
    <w:p w14:paraId="59580CB7" w14:textId="26176DB5" w:rsidR="00FF058F" w:rsidRPr="00892D33" w:rsidRDefault="000014F1">
      <w:pPr>
        <w:rPr>
          <w:snapToGrid w:val="0"/>
        </w:rPr>
      </w:pPr>
      <w:r w:rsidRPr="00892D33">
        <w:rPr>
          <w:snapToGrid w:val="0"/>
        </w:rPr>
        <w:fldChar w:fldCharType="begin"/>
      </w:r>
      <w:r w:rsidRPr="00892D33">
        <w:rPr>
          <w:snapToGrid w:val="0"/>
        </w:rPr>
        <w:instrText xml:space="preserve"> AUTONUM  </w:instrText>
      </w:r>
      <w:r w:rsidRPr="00892D33">
        <w:rPr>
          <w:snapToGrid w:val="0"/>
        </w:rPr>
        <w:fldChar w:fldCharType="end"/>
      </w:r>
      <w:r w:rsidRPr="00892D33">
        <w:rPr>
          <w:snapToGrid w:val="0"/>
        </w:rPr>
        <w:tab/>
        <w:t>Zweck diese</w:t>
      </w:r>
      <w:r w:rsidR="00840243" w:rsidRPr="00892D33">
        <w:rPr>
          <w:snapToGrid w:val="0"/>
        </w:rPr>
        <w:t>r</w:t>
      </w:r>
      <w:r w:rsidRPr="00892D33">
        <w:rPr>
          <w:snapToGrid w:val="0"/>
        </w:rPr>
        <w:t xml:space="preserve"> </w:t>
      </w:r>
      <w:r w:rsidR="00840243" w:rsidRPr="00892D33">
        <w:rPr>
          <w:snapToGrid w:val="0"/>
        </w:rPr>
        <w:t>Ergänzung</w:t>
      </w:r>
      <w:r w:rsidRPr="00892D33">
        <w:rPr>
          <w:snapToGrid w:val="0"/>
        </w:rPr>
        <w:t xml:space="preserve"> ist es, den Bericht de</w:t>
      </w:r>
      <w:r w:rsidR="006F7D4F" w:rsidRPr="00892D33">
        <w:rPr>
          <w:snapToGrid w:val="0"/>
        </w:rPr>
        <w:t>r</w:t>
      </w:r>
      <w:r w:rsidRPr="00892D33">
        <w:rPr>
          <w:snapToGrid w:val="0"/>
        </w:rPr>
        <w:t xml:space="preserve"> Vorsitzenden der Technischen </w:t>
      </w:r>
      <w:r w:rsidR="00467C5A" w:rsidRPr="00892D33">
        <w:rPr>
          <w:snapToGrid w:val="0"/>
        </w:rPr>
        <w:t>Arbeitsgruppe für Prüfmethoden und -techniken</w:t>
      </w:r>
      <w:r w:rsidRPr="00892D33">
        <w:rPr>
          <w:bCs/>
          <w:snapToGrid w:val="0"/>
        </w:rPr>
        <w:t xml:space="preserve"> </w:t>
      </w:r>
      <w:r w:rsidRPr="00892D33">
        <w:rPr>
          <w:snapToGrid w:val="0"/>
        </w:rPr>
        <w:t>(TWM) auf deren Tagung im Jahr 2022 vorzulegen.</w:t>
      </w:r>
    </w:p>
    <w:p w14:paraId="21ECBEF2" w14:textId="77777777" w:rsidR="00985A1B" w:rsidRPr="00892D33" w:rsidRDefault="00985A1B" w:rsidP="00985A1B">
      <w:pPr>
        <w:rPr>
          <w:snapToGrid w:val="0"/>
        </w:rPr>
      </w:pPr>
    </w:p>
    <w:p w14:paraId="12660410" w14:textId="77777777" w:rsidR="00FF058F" w:rsidRPr="00892D33" w:rsidRDefault="000014F1">
      <w:pPr>
        <w:rPr>
          <w:snapToGrid w:val="0"/>
        </w:rPr>
      </w:pPr>
      <w:r w:rsidRPr="00892D33">
        <w:rPr>
          <w:snapToGrid w:val="0"/>
        </w:rPr>
        <w:fldChar w:fldCharType="begin"/>
      </w:r>
      <w:r w:rsidRPr="00892D33">
        <w:rPr>
          <w:snapToGrid w:val="0"/>
        </w:rPr>
        <w:instrText xml:space="preserve"> AUTONUM  </w:instrText>
      </w:r>
      <w:r w:rsidRPr="00892D33">
        <w:rPr>
          <w:snapToGrid w:val="0"/>
        </w:rPr>
        <w:fldChar w:fldCharType="end"/>
      </w:r>
      <w:r w:rsidRPr="00892D33">
        <w:rPr>
          <w:snapToGrid w:val="0"/>
        </w:rPr>
        <w:tab/>
        <w:t>Der Aufbau dieses Dokuments ist wie folgt:</w:t>
      </w:r>
    </w:p>
    <w:p w14:paraId="6EB68B7D" w14:textId="77777777" w:rsidR="00985A1B" w:rsidRPr="00892D33" w:rsidRDefault="00985A1B" w:rsidP="00985A1B">
      <w:pPr>
        <w:rPr>
          <w:snapToGrid w:val="0"/>
        </w:rPr>
      </w:pPr>
    </w:p>
    <w:p w14:paraId="6C1224A8" w14:textId="172D9713" w:rsidR="00FF058F" w:rsidRPr="00892D33" w:rsidRDefault="000014F1">
      <w:pPr>
        <w:rPr>
          <w:snapToGrid w:val="0"/>
        </w:rPr>
      </w:pPr>
      <w:r w:rsidRPr="00892D33">
        <w:rPr>
          <w:snapToGrid w:val="0"/>
        </w:rPr>
        <w:t>Anlage</w:t>
      </w:r>
      <w:r w:rsidRPr="00892D33">
        <w:rPr>
          <w:snapToGrid w:val="0"/>
        </w:rPr>
        <w:tab/>
        <w:t xml:space="preserve">Technische </w:t>
      </w:r>
      <w:r w:rsidR="00467C5A" w:rsidRPr="00892D33">
        <w:rPr>
          <w:snapToGrid w:val="0"/>
        </w:rPr>
        <w:t>Arbeitsgruppe für Prüfmethoden und -techniken</w:t>
      </w:r>
      <w:r w:rsidRPr="00892D33">
        <w:rPr>
          <w:bCs/>
          <w:snapToGrid w:val="0"/>
        </w:rPr>
        <w:t xml:space="preserve"> </w:t>
      </w:r>
      <w:r w:rsidRPr="00892D33">
        <w:rPr>
          <w:snapToGrid w:val="0"/>
        </w:rPr>
        <w:t>(TWM)</w:t>
      </w:r>
    </w:p>
    <w:p w14:paraId="0F1530C1" w14:textId="77777777" w:rsidR="00985A1B" w:rsidRPr="00892D33" w:rsidRDefault="00985A1B" w:rsidP="00985A1B"/>
    <w:p w14:paraId="3AFC08FF" w14:textId="77777777" w:rsidR="00985A1B" w:rsidRPr="00892D33" w:rsidRDefault="00985A1B" w:rsidP="00985A1B">
      <w:pPr>
        <w:jc w:val="left"/>
      </w:pPr>
    </w:p>
    <w:p w14:paraId="71F1F0E8" w14:textId="77777777" w:rsidR="00985A1B" w:rsidRPr="00892D33" w:rsidRDefault="00985A1B" w:rsidP="00985A1B"/>
    <w:p w14:paraId="69B3DF0D" w14:textId="3A026F65" w:rsidR="00FF058F" w:rsidRPr="00892D33" w:rsidRDefault="000014F1">
      <w:pPr>
        <w:jc w:val="right"/>
      </w:pPr>
      <w:r w:rsidRPr="00892D33">
        <w:t xml:space="preserve"> [</w:t>
      </w:r>
      <w:r w:rsidR="00A76EE2" w:rsidRPr="00892D33">
        <w:t xml:space="preserve">Anlage </w:t>
      </w:r>
      <w:r w:rsidRPr="00892D33">
        <w:t>folgt]</w:t>
      </w:r>
    </w:p>
    <w:p w14:paraId="2D2A73EE" w14:textId="77777777" w:rsidR="00985A1B" w:rsidRPr="00892D33" w:rsidRDefault="00985A1B" w:rsidP="00985A1B">
      <w:pPr>
        <w:jc w:val="left"/>
        <w:sectPr w:rsidR="00985A1B" w:rsidRPr="00892D33" w:rsidSect="0004198B">
          <w:headerReference w:type="default" r:id="rId9"/>
          <w:pgSz w:w="11907" w:h="16840" w:code="9"/>
          <w:pgMar w:top="510" w:right="1134" w:bottom="1134" w:left="1134" w:header="510" w:footer="680" w:gutter="0"/>
          <w:pgNumType w:start="1"/>
          <w:cols w:space="720"/>
          <w:titlePg/>
        </w:sectPr>
      </w:pPr>
    </w:p>
    <w:p w14:paraId="50AE3F16" w14:textId="77777777" w:rsidR="00985A1B" w:rsidRPr="00892D33" w:rsidRDefault="00985A1B" w:rsidP="00985A1B">
      <w:pPr>
        <w:pStyle w:val="Heading1"/>
        <w:jc w:val="center"/>
        <w:rPr>
          <w:lang w:val="de-DE"/>
        </w:rPr>
      </w:pPr>
    </w:p>
    <w:p w14:paraId="47B70FB9" w14:textId="4EF26921" w:rsidR="00FF058F" w:rsidRPr="00892D33" w:rsidRDefault="000014F1">
      <w:pPr>
        <w:pStyle w:val="Heading1"/>
        <w:rPr>
          <w:lang w:val="de-DE"/>
        </w:rPr>
      </w:pPr>
      <w:r w:rsidRPr="00892D33">
        <w:rPr>
          <w:lang w:val="de-DE"/>
        </w:rPr>
        <w:t xml:space="preserve">ERSTE Tagung der Technischen Arbeitsgruppe </w:t>
      </w:r>
      <w:r w:rsidRPr="00892D33">
        <w:rPr>
          <w:bCs/>
          <w:lang w:val="de-DE"/>
        </w:rPr>
        <w:t>für Prüfmethoden und -</w:t>
      </w:r>
      <w:r w:rsidR="006F5B5D" w:rsidRPr="00892D33">
        <w:rPr>
          <w:bCs/>
          <w:lang w:val="de-DE"/>
        </w:rPr>
        <w:t>TECHNIKEN</w:t>
      </w:r>
      <w:r w:rsidRPr="00892D33">
        <w:rPr>
          <w:bCs/>
          <w:lang w:val="de-DE"/>
        </w:rPr>
        <w:t xml:space="preserve"> </w:t>
      </w:r>
      <w:r w:rsidRPr="00892D33">
        <w:rPr>
          <w:lang w:val="de-DE"/>
        </w:rPr>
        <w:t>(TWM)</w:t>
      </w:r>
    </w:p>
    <w:p w14:paraId="54E31927" w14:textId="77777777" w:rsidR="00985A1B" w:rsidRPr="00892D33" w:rsidRDefault="00985A1B" w:rsidP="00985A1B">
      <w:pPr>
        <w:rPr>
          <w:rFonts w:cs="Arial"/>
        </w:rPr>
      </w:pPr>
    </w:p>
    <w:p w14:paraId="2748CB0E" w14:textId="77777777" w:rsidR="00FF058F" w:rsidRPr="00892D33" w:rsidRDefault="000014F1">
      <w:pPr>
        <w:keepNext/>
        <w:outlineLvl w:val="2"/>
        <w:rPr>
          <w:i/>
        </w:rPr>
      </w:pPr>
      <w:r w:rsidRPr="00892D33">
        <w:rPr>
          <w:i/>
        </w:rPr>
        <w:t>Bericht von Frau Beate Rücker (Deutschland), Vorsitzende der TWM</w:t>
      </w:r>
    </w:p>
    <w:p w14:paraId="2EA2A26B" w14:textId="77777777" w:rsidR="00985A1B" w:rsidRPr="00892D33" w:rsidRDefault="00985A1B" w:rsidP="00985A1B">
      <w:pPr>
        <w:rPr>
          <w:rFonts w:cs="Arial"/>
        </w:rPr>
      </w:pPr>
    </w:p>
    <w:p w14:paraId="303D9D8B" w14:textId="44B40A4D" w:rsidR="00FF058F" w:rsidRPr="00892D33" w:rsidRDefault="000014F1" w:rsidP="00A75637">
      <w:pPr>
        <w:pStyle w:val="ListParagraph"/>
        <w:numPr>
          <w:ilvl w:val="0"/>
          <w:numId w:val="2"/>
        </w:numPr>
        <w:ind w:left="0" w:firstLine="0"/>
      </w:pPr>
      <w:r w:rsidRPr="00892D33">
        <w:t xml:space="preserve">Die TWM hielt ihre erste Tagung, die auf elektronischem Wege organisiert wurde, vom 19. bis 23. September 2022 unter </w:t>
      </w:r>
      <w:r w:rsidR="003238E4" w:rsidRPr="00892D33">
        <w:t xml:space="preserve">dem Vorsitz von </w:t>
      </w:r>
      <w:r w:rsidRPr="00892D33">
        <w:t>Frau Beate Rücker (Deutschland) ab.</w:t>
      </w:r>
      <w:r w:rsidR="006F5B5D" w:rsidRPr="00892D33">
        <w:t xml:space="preserve"> </w:t>
      </w:r>
      <w:r w:rsidRPr="00892D33">
        <w:t xml:space="preserve">Der Bericht über diese Tagung ist in Dokument TWM/1/26 </w:t>
      </w:r>
      <w:r w:rsidR="00824478" w:rsidRPr="00892D33">
        <w:t>„Report“</w:t>
      </w:r>
      <w:r w:rsidRPr="00892D33">
        <w:t xml:space="preserve"> enthalten.</w:t>
      </w:r>
    </w:p>
    <w:p w14:paraId="46D19997" w14:textId="77777777" w:rsidR="00985A1B" w:rsidRPr="00892D33" w:rsidRDefault="00985A1B" w:rsidP="00985A1B"/>
    <w:p w14:paraId="71FE0341" w14:textId="0D56DF03" w:rsidR="00FF058F" w:rsidRPr="00892D33" w:rsidRDefault="000014F1" w:rsidP="00A75637">
      <w:pPr>
        <w:pStyle w:val="ListParagraph"/>
        <w:numPr>
          <w:ilvl w:val="0"/>
          <w:numId w:val="2"/>
        </w:numPr>
        <w:ind w:left="0" w:firstLine="0"/>
      </w:pPr>
      <w:r w:rsidRPr="00892D33">
        <w:fldChar w:fldCharType="begin"/>
      </w:r>
      <w:r w:rsidRPr="00892D33">
        <w:instrText xml:space="preserve"> 2. </w:instrText>
      </w:r>
      <w:r w:rsidRPr="00892D33">
        <w:fldChar w:fldCharType="end"/>
      </w:r>
      <w:r w:rsidR="00824478" w:rsidRPr="00892D33">
        <w:t>An der</w:t>
      </w:r>
      <w:r w:rsidRPr="00892D33">
        <w:t xml:space="preserve"> Tagung </w:t>
      </w:r>
      <w:r w:rsidR="00824478" w:rsidRPr="00892D33">
        <w:t>nahmen</w:t>
      </w:r>
      <w:r w:rsidRPr="00892D33">
        <w:t xml:space="preserve"> 116 Teilnehmern aus 28 Verbandsmitgliedern, 2 Beobachterstaaten und 8 Beobachterorganisationen </w:t>
      </w:r>
      <w:r w:rsidR="00824478" w:rsidRPr="00892D33">
        <w:t>teil</w:t>
      </w:r>
      <w:r w:rsidRPr="00892D33">
        <w:t>.</w:t>
      </w:r>
    </w:p>
    <w:p w14:paraId="38CFC6CE" w14:textId="77777777" w:rsidR="00985A1B" w:rsidRPr="00892D33" w:rsidRDefault="00985A1B" w:rsidP="00985A1B"/>
    <w:p w14:paraId="160A9FC9" w14:textId="553CD938" w:rsidR="00FF058F" w:rsidRPr="00892D33" w:rsidRDefault="000014F1" w:rsidP="00A75637">
      <w:pPr>
        <w:pStyle w:val="ListParagraph"/>
        <w:numPr>
          <w:ilvl w:val="0"/>
          <w:numId w:val="2"/>
        </w:numPr>
        <w:ind w:left="0" w:firstLine="0"/>
      </w:pPr>
      <w:r w:rsidRPr="00892D33">
        <w:t xml:space="preserve">Die TWM prüfte </w:t>
      </w:r>
      <w:r w:rsidR="00824478" w:rsidRPr="00892D33">
        <w:t xml:space="preserve">das </w:t>
      </w:r>
      <w:r w:rsidRPr="00892D33">
        <w:t xml:space="preserve">Dokument TWM/1/8 über </w:t>
      </w:r>
      <w:r w:rsidR="00A26F20" w:rsidRPr="00892D33">
        <w:t>„</w:t>
      </w:r>
      <w:r w:rsidR="00A26F20" w:rsidRPr="00892D33">
        <w:rPr>
          <w:i/>
          <w:iCs/>
        </w:rPr>
        <w:t>Developments on the improved COYU method (splines)</w:t>
      </w:r>
      <w:r w:rsidR="002C4B1D" w:rsidRPr="00892D33">
        <w:t>“</w:t>
      </w:r>
      <w:r w:rsidR="00FC08DA" w:rsidRPr="00892D33">
        <w:t xml:space="preserve"> </w:t>
      </w:r>
      <w:r w:rsidR="00F33B48" w:rsidRPr="00892D33">
        <w:t>(</w:t>
      </w:r>
      <w:r w:rsidR="00FC08DA" w:rsidRPr="00892D33">
        <w:t>Entwicklung</w:t>
      </w:r>
      <w:r w:rsidR="007E3FB3" w:rsidRPr="00892D33">
        <w:t>en</w:t>
      </w:r>
      <w:r w:rsidR="00FC08DA" w:rsidRPr="00892D33">
        <w:t xml:space="preserve"> </w:t>
      </w:r>
      <w:r w:rsidR="00E231CB" w:rsidRPr="00892D33">
        <w:t>bei dem</w:t>
      </w:r>
      <w:r w:rsidR="00FC08DA" w:rsidRPr="00892D33">
        <w:t xml:space="preserve"> verbesserte</w:t>
      </w:r>
      <w:r w:rsidR="00E231CB" w:rsidRPr="00892D33">
        <w:t>n</w:t>
      </w:r>
      <w:r w:rsidR="00FC08DA" w:rsidRPr="00892D33">
        <w:t xml:space="preserve"> COYU-Verfahren (Splines)</w:t>
      </w:r>
      <w:r w:rsidR="00E231CB" w:rsidRPr="00892D33">
        <w:t xml:space="preserve">) </w:t>
      </w:r>
      <w:r w:rsidRPr="00892D33">
        <w:t>und hörte ein Referat von Herrn Adrian Roberts und Frau Haidee Philpott (Vereinigtes Königreich). Die TWM nahm zur Kenntnis, da</w:t>
      </w:r>
      <w:r w:rsidR="00D729B5" w:rsidRPr="00892D33">
        <w:t>ss</w:t>
      </w:r>
      <w:r w:rsidRPr="00892D33">
        <w:t xml:space="preserve"> dem TC auf seiner achtundfünfzigsten Tagung in Verbindung mit der Überarbeitung von Dokument TGP/8 ein Bericht über die Ergebnisse der Test</w:t>
      </w:r>
      <w:r w:rsidR="00C92DC0" w:rsidRPr="00892D33">
        <w:t>phase</w:t>
      </w:r>
      <w:r w:rsidRPr="00892D33">
        <w:t xml:space="preserve"> für die Software für </w:t>
      </w:r>
      <w:r w:rsidR="00F33B48" w:rsidRPr="00892D33">
        <w:t>COYU-</w:t>
      </w:r>
      <w:r w:rsidRPr="00892D33">
        <w:t>Splines zur Prüfung vorgelegt werde</w:t>
      </w:r>
      <w:r w:rsidR="006F5B5D" w:rsidRPr="00892D33">
        <w:t>n würde</w:t>
      </w:r>
      <w:r w:rsidRPr="00892D33">
        <w:t>.</w:t>
      </w:r>
    </w:p>
    <w:p w14:paraId="30A0986B" w14:textId="77777777" w:rsidR="00985A1B" w:rsidRPr="00892D33" w:rsidRDefault="00985A1B" w:rsidP="00985A1B">
      <w:pPr>
        <w:autoSpaceDE w:val="0"/>
        <w:autoSpaceDN w:val="0"/>
        <w:adjustRightInd w:val="0"/>
      </w:pPr>
    </w:p>
    <w:p w14:paraId="1C0415C4" w14:textId="30D0620D" w:rsidR="00FF058F" w:rsidRPr="00892D33" w:rsidRDefault="00985A1B" w:rsidP="00A75637">
      <w:pPr>
        <w:pStyle w:val="ListParagraph"/>
        <w:numPr>
          <w:ilvl w:val="0"/>
          <w:numId w:val="2"/>
        </w:numPr>
        <w:ind w:left="0" w:firstLine="0"/>
      </w:pPr>
      <w:r w:rsidRPr="00892D33">
        <w:t xml:space="preserve">Die TWM nahm zur Kenntnis, </w:t>
      </w:r>
      <w:r w:rsidR="00E205D7" w:rsidRPr="00892D33">
        <w:t>dass</w:t>
      </w:r>
      <w:r w:rsidRPr="00892D33">
        <w:t xml:space="preserve"> eine neue Version von DUSTNT, die COYU mit Splines</w:t>
      </w:r>
      <w:r w:rsidR="006F5B5D" w:rsidRPr="00892D33">
        <w:t xml:space="preserve"> </w:t>
      </w:r>
      <w:r w:rsidRPr="00892D33">
        <w:t>enthält</w:t>
      </w:r>
      <w:r w:rsidR="006F5B5D" w:rsidRPr="00892D33">
        <w:t xml:space="preserve"> (DUST9NT)</w:t>
      </w:r>
      <w:r w:rsidRPr="00892D33">
        <w:t xml:space="preserve">, bis September 2023 </w:t>
      </w:r>
      <w:r w:rsidR="00617A31" w:rsidRPr="00892D33">
        <w:t>lanciert</w:t>
      </w:r>
      <w:r w:rsidRPr="00892D33">
        <w:t xml:space="preserve"> werde</w:t>
      </w:r>
      <w:r w:rsidR="00F33B48" w:rsidRPr="00892D33">
        <w:t>n würde</w:t>
      </w:r>
      <w:r w:rsidRPr="00892D33">
        <w:t xml:space="preserve">, sobald die aus der </w:t>
      </w:r>
      <w:r w:rsidR="00CB4A14" w:rsidRPr="00892D33">
        <w:t>Testphase</w:t>
      </w:r>
      <w:r w:rsidRPr="00892D33">
        <w:t xml:space="preserve"> ermittelten Verbesserungen, einschließlich Extrapolation, </w:t>
      </w:r>
      <w:r w:rsidR="0093143A" w:rsidRPr="00892D33">
        <w:t>aufgenommen</w:t>
      </w:r>
      <w:r w:rsidRPr="00892D33">
        <w:t xml:space="preserve"> worden seien. Der Sachverständige </w:t>
      </w:r>
      <w:r w:rsidR="009A5996" w:rsidRPr="00892D33">
        <w:t>merkte an</w:t>
      </w:r>
      <w:r w:rsidRPr="00892D33">
        <w:t xml:space="preserve">, </w:t>
      </w:r>
      <w:r w:rsidR="00E205D7" w:rsidRPr="00892D33">
        <w:t>dass</w:t>
      </w:r>
      <w:r w:rsidRPr="00892D33">
        <w:t xml:space="preserve"> weitere Überarbeitungen </w:t>
      </w:r>
      <w:r w:rsidR="00F7480E" w:rsidRPr="00892D33">
        <w:t>von</w:t>
      </w:r>
      <w:r w:rsidRPr="00892D33">
        <w:t xml:space="preserve"> Dokument TGP/8 erforderlich seien, um eine Anleitung zur Extrapolation und zu den Mindestdatenanforderungen aufzunehmen.</w:t>
      </w:r>
    </w:p>
    <w:p w14:paraId="63C3D253" w14:textId="77777777" w:rsidR="00985A1B" w:rsidRPr="00892D33" w:rsidRDefault="00985A1B" w:rsidP="00985A1B">
      <w:pPr>
        <w:autoSpaceDE w:val="0"/>
        <w:autoSpaceDN w:val="0"/>
        <w:adjustRightInd w:val="0"/>
      </w:pPr>
    </w:p>
    <w:p w14:paraId="6A6896FC" w14:textId="1D9C5F39" w:rsidR="00FF058F" w:rsidRPr="00892D33" w:rsidRDefault="00985A1B" w:rsidP="00A75637">
      <w:pPr>
        <w:pStyle w:val="ListParagraph"/>
        <w:numPr>
          <w:ilvl w:val="0"/>
          <w:numId w:val="2"/>
        </w:numPr>
        <w:ind w:left="0" w:firstLine="0"/>
      </w:pPr>
      <w:r w:rsidRPr="00892D33">
        <w:t xml:space="preserve">Die TWM prüfte das Dokument TWM/1/7 über </w:t>
      </w:r>
      <w:r w:rsidR="00D17088" w:rsidRPr="00892D33">
        <w:t>„</w:t>
      </w:r>
      <w:r w:rsidR="005527B3" w:rsidRPr="00892D33">
        <w:rPr>
          <w:i/>
          <w:iCs/>
        </w:rPr>
        <w:t>Combined-over-year uniformity (COYU) criterion: Extrapolation</w:t>
      </w:r>
      <w:r w:rsidR="00D17088" w:rsidRPr="00892D33">
        <w:t>“ (</w:t>
      </w:r>
      <w:r w:rsidR="00C45098" w:rsidRPr="00892D33">
        <w:t>Das k</w:t>
      </w:r>
      <w:r w:rsidR="009B3DCB" w:rsidRPr="00892D33">
        <w:t>ombinierte Homogenitätskriterium über mehrere Jahre</w:t>
      </w:r>
      <w:r w:rsidR="00D17088" w:rsidRPr="00892D33">
        <w:t xml:space="preserve"> (COYU): Extrapolation)</w:t>
      </w:r>
      <w:r w:rsidRPr="00892D33">
        <w:t xml:space="preserve"> und hörte ein Referat von Herrn Adrian Roberts (Vereinigtes Königreich). Die TWM nahm die Empfehlung zur Kenntnis, </w:t>
      </w:r>
      <w:r w:rsidR="00E205D7" w:rsidRPr="00892D33">
        <w:t>dass</w:t>
      </w:r>
      <w:r w:rsidRPr="00892D33">
        <w:t xml:space="preserve"> die Pflanzensachverständigen bei der Extrapolation die Homogenität besonders berücksichtigen sollten. Die TWM vereinbarte, </w:t>
      </w:r>
      <w:r w:rsidR="00E205D7" w:rsidRPr="00892D33">
        <w:t>dass</w:t>
      </w:r>
      <w:r w:rsidRPr="00892D33">
        <w:t xml:space="preserve"> weitere Erörterungen über Ansätze erforderlich seien, wenn eine Extrapolation angezeigt sei, und vereinbarte, das Vereinigte Königreich und andere Mitglieder </w:t>
      </w:r>
      <w:r w:rsidR="00C075D6" w:rsidRPr="00892D33">
        <w:t>zu ersuchen</w:t>
      </w:r>
      <w:r w:rsidRPr="00892D33">
        <w:t>, auf der zweiten Tagung der TWM Bericht zu erstatten.</w:t>
      </w:r>
    </w:p>
    <w:p w14:paraId="497543C6" w14:textId="77777777" w:rsidR="00985A1B" w:rsidRPr="00892D33" w:rsidRDefault="00985A1B" w:rsidP="00985A1B">
      <w:pPr>
        <w:autoSpaceDE w:val="0"/>
        <w:autoSpaceDN w:val="0"/>
        <w:adjustRightInd w:val="0"/>
      </w:pPr>
    </w:p>
    <w:p w14:paraId="32B5D0EE" w14:textId="0B43449A" w:rsidR="00FF058F" w:rsidRPr="00892D33" w:rsidRDefault="00985A1B" w:rsidP="00A75637">
      <w:pPr>
        <w:pStyle w:val="ListParagraph"/>
        <w:numPr>
          <w:ilvl w:val="0"/>
          <w:numId w:val="2"/>
        </w:numPr>
        <w:ind w:left="0" w:firstLine="0"/>
      </w:pPr>
      <w:r w:rsidRPr="00892D33">
        <w:t xml:space="preserve">Die TWM prüfte das Dokument TWP/6/5. Die TWM nahm zur Kenntnis, </w:t>
      </w:r>
      <w:r w:rsidR="00E205D7" w:rsidRPr="00892D33">
        <w:t>dass</w:t>
      </w:r>
      <w:r w:rsidRPr="00892D33">
        <w:t xml:space="preserve"> Informationen von China, Frankreich, Polen, der Tschechischen Republik</w:t>
      </w:r>
      <w:r w:rsidR="006F5B5D" w:rsidRPr="00892D33">
        <w:t xml:space="preserve"> und Usbekistan</w:t>
      </w:r>
      <w:r w:rsidRPr="00892D33">
        <w:t xml:space="preserve"> zur Aktualisierung von Dokument UPOV/INF/16 eingegangen seien. Die TWM vereinbarte, </w:t>
      </w:r>
      <w:r w:rsidR="00E205D7" w:rsidRPr="00892D33">
        <w:t>dass</w:t>
      </w:r>
      <w:r w:rsidRPr="00892D33">
        <w:t xml:space="preserve"> eine Klärung der von Usbekistan vorgeschlagenen Software, einschließlich ihrer Verfügbarkeit für den Austausch, erforderlich sei. </w:t>
      </w:r>
    </w:p>
    <w:p w14:paraId="041D17AD" w14:textId="77777777" w:rsidR="00985A1B" w:rsidRPr="00892D33" w:rsidRDefault="00985A1B" w:rsidP="00985A1B">
      <w:pPr>
        <w:autoSpaceDE w:val="0"/>
        <w:autoSpaceDN w:val="0"/>
        <w:adjustRightInd w:val="0"/>
      </w:pPr>
    </w:p>
    <w:p w14:paraId="6B21F9D3" w14:textId="30A562CB" w:rsidR="00FF058F" w:rsidRPr="00892D33" w:rsidRDefault="00985A1B" w:rsidP="00A75637">
      <w:pPr>
        <w:pStyle w:val="ListParagraph"/>
        <w:numPr>
          <w:ilvl w:val="0"/>
          <w:numId w:val="2"/>
        </w:numPr>
        <w:ind w:left="0" w:firstLine="0"/>
      </w:pPr>
      <w:r w:rsidRPr="00892D33">
        <w:t xml:space="preserve">Die TWM hörte ein Referat von Herrn Kun Yang (China) über </w:t>
      </w:r>
      <w:r w:rsidR="006F4709" w:rsidRPr="00892D33">
        <w:t>„</w:t>
      </w:r>
      <w:r w:rsidR="006F4709" w:rsidRPr="00892D33">
        <w:rPr>
          <w:i/>
          <w:iCs/>
        </w:rPr>
        <w:t>Development of Statistical Analysis Software: DUSCEL and DUSBIGDATA</w:t>
      </w:r>
      <w:r w:rsidR="006F4709" w:rsidRPr="00892D33">
        <w:t>“ (</w:t>
      </w:r>
      <w:r w:rsidRPr="00892D33">
        <w:t>Entwicklung von Software für statistische Analysen: DUSCEL und DUSBIGDATA</w:t>
      </w:r>
      <w:r w:rsidR="006F4709" w:rsidRPr="00892D33">
        <w:t>)</w:t>
      </w:r>
      <w:r w:rsidRPr="00892D33">
        <w:t xml:space="preserve"> (Dokument TWM/1/10). Die TWM nahm die umfangreichen Arbeiten und die Erweiterung der Software um zusätzliche Funktionalitäten zur Kenntnis. Die TWM vereinbarte, China zu ersuchen, auf der zweiten Tagung der TWM über die Entwicklungen zu berichten.</w:t>
      </w:r>
    </w:p>
    <w:p w14:paraId="1179F36A" w14:textId="77777777" w:rsidR="00985A1B" w:rsidRPr="00892D33" w:rsidRDefault="00985A1B" w:rsidP="00985A1B">
      <w:pPr>
        <w:autoSpaceDE w:val="0"/>
        <w:autoSpaceDN w:val="0"/>
        <w:adjustRightInd w:val="0"/>
      </w:pPr>
    </w:p>
    <w:p w14:paraId="0E7BE262" w14:textId="67FE9225" w:rsidR="00FF058F" w:rsidRPr="00892D33" w:rsidRDefault="00985A1B" w:rsidP="00A75637">
      <w:pPr>
        <w:pStyle w:val="ListParagraph"/>
        <w:numPr>
          <w:ilvl w:val="0"/>
          <w:numId w:val="2"/>
        </w:numPr>
        <w:ind w:left="0" w:firstLine="0"/>
      </w:pPr>
      <w:r w:rsidRPr="00892D33">
        <w:t xml:space="preserve">Die TWM hörte ein Referat von Herrn Thibaud Quémar (Frankreich) über die </w:t>
      </w:r>
      <w:r w:rsidR="00B95B1B" w:rsidRPr="00892D33">
        <w:t>„</w:t>
      </w:r>
      <w:r w:rsidR="00B95B1B" w:rsidRPr="00892D33">
        <w:rPr>
          <w:i/>
          <w:iCs/>
        </w:rPr>
        <w:t>PATHOSTAT application</w:t>
      </w:r>
      <w:r w:rsidR="00AE06FB" w:rsidRPr="00892D33">
        <w:t>“ (</w:t>
      </w:r>
      <w:r w:rsidRPr="00892D33">
        <w:t>PATHOSTAT-Anwendung</w:t>
      </w:r>
      <w:r w:rsidR="00AE06FB" w:rsidRPr="00892D33">
        <w:t>)</w:t>
      </w:r>
      <w:r w:rsidRPr="00892D33">
        <w:t xml:space="preserve"> (Dokument TWM/1/11). Die TWM nahm zur Kenntnis, </w:t>
      </w:r>
      <w:r w:rsidR="00E205D7" w:rsidRPr="00892D33">
        <w:t>dass</w:t>
      </w:r>
      <w:r w:rsidRPr="00892D33">
        <w:t xml:space="preserve"> PATHOSTAT eine webbasierte Anwendung sei, die den Verbandsmitgliedern zur Nutzung zur Verfügung gestellt werde. Die TWM nahm die Bedingung für die Bereitstellung von PATHOSTAT als Webdienst und nicht als Software zum Herunterladen zur Kenntnis. Die TWM empfahl dem TC, auf seiner achtundfünfzigsten Tagung vorzuschlagen, die PATHOSTAT-Anwendung in das Dokument UPOV/INF/16 aufzunehmen.</w:t>
      </w:r>
    </w:p>
    <w:p w14:paraId="41A877E8" w14:textId="77777777" w:rsidR="00985A1B" w:rsidRPr="00892D33" w:rsidRDefault="00985A1B" w:rsidP="00985A1B">
      <w:pPr>
        <w:autoSpaceDE w:val="0"/>
        <w:autoSpaceDN w:val="0"/>
        <w:adjustRightInd w:val="0"/>
      </w:pPr>
    </w:p>
    <w:p w14:paraId="770CE2DC" w14:textId="4157BE9B" w:rsidR="00FF058F" w:rsidRPr="00892D33" w:rsidRDefault="00985A1B" w:rsidP="00A75637">
      <w:pPr>
        <w:pStyle w:val="ListParagraph"/>
        <w:numPr>
          <w:ilvl w:val="0"/>
          <w:numId w:val="2"/>
        </w:numPr>
        <w:ind w:left="0" w:firstLine="0"/>
      </w:pPr>
      <w:r w:rsidRPr="00892D33">
        <w:t xml:space="preserve">Die TWM hörte Referate über Phänotypisierung und Bildanalyse von Sachverständigen aus der Republik Korea, China, dem Vereinigten Königreich und </w:t>
      </w:r>
      <w:r w:rsidR="00CA511D" w:rsidRPr="00892D33">
        <w:t xml:space="preserve">von </w:t>
      </w:r>
      <w:r w:rsidRPr="00892D33">
        <w:t>der Universität Maynooth, Irland. Die TWM vereinbarte</w:t>
      </w:r>
      <w:r w:rsidR="00F33B48" w:rsidRPr="00892D33">
        <w:t>, darum</w:t>
      </w:r>
      <w:r w:rsidR="001F5657" w:rsidRPr="00892D33">
        <w:t xml:space="preserve"> zu ersuchen</w:t>
      </w:r>
      <w:r w:rsidRPr="00892D33">
        <w:t xml:space="preserve">, </w:t>
      </w:r>
      <w:r w:rsidR="00E205D7" w:rsidRPr="00892D33">
        <w:t>dass</w:t>
      </w:r>
      <w:r w:rsidRPr="00892D33">
        <w:t xml:space="preserve"> auf ihrer zweiten Tagung weitere Entwicklungen bei der </w:t>
      </w:r>
      <w:r w:rsidR="00221242" w:rsidRPr="00892D33">
        <w:t>Erfassung von Farbe</w:t>
      </w:r>
      <w:r w:rsidR="00B16AA6" w:rsidRPr="00892D33">
        <w:t>n</w:t>
      </w:r>
      <w:r w:rsidRPr="00892D33">
        <w:t xml:space="preserve"> durch Phänotypisierung und Bildanalyse vorgestellt </w:t>
      </w:r>
      <w:r w:rsidR="00F33B48" w:rsidRPr="00892D33">
        <w:t>würden</w:t>
      </w:r>
      <w:r w:rsidRPr="00892D33">
        <w:t>.</w:t>
      </w:r>
    </w:p>
    <w:p w14:paraId="4467FB1F" w14:textId="77777777" w:rsidR="00985A1B" w:rsidRPr="00892D33" w:rsidRDefault="00985A1B" w:rsidP="00985A1B">
      <w:pPr>
        <w:autoSpaceDE w:val="0"/>
        <w:autoSpaceDN w:val="0"/>
        <w:adjustRightInd w:val="0"/>
      </w:pPr>
    </w:p>
    <w:p w14:paraId="6419AEFF" w14:textId="5401F7D8" w:rsidR="00FF058F" w:rsidRPr="00892D33" w:rsidRDefault="00985A1B" w:rsidP="00A75637">
      <w:pPr>
        <w:pStyle w:val="ListParagraph"/>
        <w:numPr>
          <w:ilvl w:val="0"/>
          <w:numId w:val="2"/>
        </w:numPr>
        <w:ind w:left="0" w:firstLine="0"/>
        <w:rPr>
          <w:rFonts w:eastAsia="CIDFont+F1" w:cs="Arial"/>
        </w:rPr>
      </w:pPr>
      <w:r w:rsidRPr="00892D33">
        <w:rPr>
          <w:rFonts w:eastAsia="CIDFont+F1" w:cs="Arial"/>
        </w:rPr>
        <w:t xml:space="preserve">Die TWM hörte Referate von Frau Ana Laura Vicario (Internationale Vereinigung für Saatgutprüfung (ISTA)) über </w:t>
      </w:r>
      <w:r w:rsidR="006F5B5D" w:rsidRPr="00892D33">
        <w:rPr>
          <w:rFonts w:eastAsia="CIDFont+F1" w:cs="Arial"/>
        </w:rPr>
        <w:t xml:space="preserve">den </w:t>
      </w:r>
      <w:r w:rsidR="00A27C38" w:rsidRPr="00892D33">
        <w:rPr>
          <w:rFonts w:eastAsia="CIDFont+F1" w:cs="Arial"/>
          <w:i/>
          <w:iCs/>
        </w:rPr>
        <w:t>„</w:t>
      </w:r>
      <w:r w:rsidR="008A40B3" w:rsidRPr="00892D33">
        <w:rPr>
          <w:rFonts w:eastAsia="CIDFont+F1" w:cs="Arial"/>
          <w:i/>
          <w:iCs/>
        </w:rPr>
        <w:t>ISTA report on the use of molecular techniques</w:t>
      </w:r>
      <w:r w:rsidR="00A27C38" w:rsidRPr="00892D33">
        <w:rPr>
          <w:rFonts w:eastAsia="CIDFont+F1" w:cs="Arial"/>
        </w:rPr>
        <w:t xml:space="preserve">“ (Bericht </w:t>
      </w:r>
      <w:r w:rsidR="0025503D" w:rsidRPr="00892D33">
        <w:rPr>
          <w:rFonts w:eastAsia="CIDFont+F1" w:cs="Arial"/>
        </w:rPr>
        <w:t xml:space="preserve">der ISTA </w:t>
      </w:r>
      <w:r w:rsidR="00A27C38" w:rsidRPr="00892D33">
        <w:rPr>
          <w:rFonts w:eastAsia="CIDFont+F1" w:cs="Arial"/>
        </w:rPr>
        <w:t xml:space="preserve">über die </w:t>
      </w:r>
      <w:r w:rsidR="0025503D" w:rsidRPr="00892D33">
        <w:rPr>
          <w:rFonts w:eastAsia="CIDFont+F1" w:cs="Arial"/>
        </w:rPr>
        <w:t>Verwendung</w:t>
      </w:r>
      <w:r w:rsidR="00A27C38" w:rsidRPr="00892D33">
        <w:rPr>
          <w:rFonts w:eastAsia="CIDFont+F1" w:cs="Arial"/>
        </w:rPr>
        <w:t xml:space="preserve"> molekularer Verfahren)</w:t>
      </w:r>
      <w:r w:rsidRPr="00892D33">
        <w:rPr>
          <w:rFonts w:eastAsia="CIDFont+F1" w:cs="Arial"/>
        </w:rPr>
        <w:t xml:space="preserve"> (Dokument TWM/1/23) und von Herrn Christophe Rouillard (Organisation für wirtschaftliche Zusammenarbeit und Entwicklung (OECD)) über </w:t>
      </w:r>
      <w:r w:rsidR="00B1222A" w:rsidRPr="00892D33">
        <w:rPr>
          <w:rFonts w:eastAsia="CIDFont+F1" w:cs="Arial"/>
        </w:rPr>
        <w:t>„</w:t>
      </w:r>
      <w:r w:rsidR="00E22BEB" w:rsidRPr="00892D33">
        <w:rPr>
          <w:rFonts w:eastAsia="CIDFont+F1" w:cs="Arial"/>
          <w:i/>
          <w:iCs/>
        </w:rPr>
        <w:t>Latest developments in the application of BMT under the OECD Seed Schemes</w:t>
      </w:r>
      <w:r w:rsidR="00B1222A" w:rsidRPr="00892D33">
        <w:rPr>
          <w:rFonts w:eastAsia="CIDFont+F1" w:cs="Arial"/>
        </w:rPr>
        <w:t>“</w:t>
      </w:r>
      <w:r w:rsidRPr="00892D33">
        <w:rPr>
          <w:rFonts w:eastAsia="CIDFont+F1" w:cs="Arial"/>
        </w:rPr>
        <w:t xml:space="preserve"> </w:t>
      </w:r>
      <w:r w:rsidR="00B1222A" w:rsidRPr="00892D33">
        <w:rPr>
          <w:rFonts w:eastAsia="CIDFont+F1" w:cs="Arial"/>
        </w:rPr>
        <w:t>(Neueste Entwicklungen bei der Anwendung der BMT im Rahmen der OECD-Saatgutsysteme)</w:t>
      </w:r>
      <w:r w:rsidR="004644EA" w:rsidRPr="00892D33">
        <w:rPr>
          <w:rFonts w:eastAsia="CIDFont+F1" w:cs="Arial"/>
        </w:rPr>
        <w:t xml:space="preserve"> </w:t>
      </w:r>
      <w:r w:rsidRPr="00892D33">
        <w:rPr>
          <w:rFonts w:eastAsia="CIDFont+F1" w:cs="Arial"/>
        </w:rPr>
        <w:t xml:space="preserve">(Dokument TWM/1/24). Die TWM nahm zur Kenntnis, </w:t>
      </w:r>
      <w:r w:rsidR="00E205D7" w:rsidRPr="00892D33">
        <w:rPr>
          <w:rFonts w:eastAsia="CIDFont+F1" w:cs="Arial"/>
        </w:rPr>
        <w:t>dass</w:t>
      </w:r>
      <w:r w:rsidRPr="00892D33">
        <w:rPr>
          <w:rFonts w:eastAsia="CIDFont+F1" w:cs="Arial"/>
        </w:rPr>
        <w:t xml:space="preserve"> die OECD die Beratungsgruppe für </w:t>
      </w:r>
      <w:r w:rsidR="0025503D" w:rsidRPr="00892D33">
        <w:rPr>
          <w:rFonts w:eastAsia="CIDFont+F1" w:cs="Arial"/>
        </w:rPr>
        <w:t xml:space="preserve">die </w:t>
      </w:r>
      <w:r w:rsidRPr="00892D33">
        <w:rPr>
          <w:rFonts w:eastAsia="CIDFont+F1" w:cs="Arial"/>
        </w:rPr>
        <w:t>BMT gebildet habe, die sich mit allen BMT-Fragen im Rahmen der Saatgutsysteme</w:t>
      </w:r>
      <w:r w:rsidR="0025503D" w:rsidRPr="00892D33">
        <w:rPr>
          <w:rFonts w:eastAsia="CIDFont+F1" w:cs="Arial"/>
        </w:rPr>
        <w:t xml:space="preserve"> </w:t>
      </w:r>
      <w:r w:rsidR="0025503D" w:rsidRPr="00892D33">
        <w:rPr>
          <w:rFonts w:eastAsia="CIDFont+F1" w:cs="Arial"/>
        </w:rPr>
        <w:lastRenderedPageBreak/>
        <w:t xml:space="preserve">befassen soll, </w:t>
      </w:r>
      <w:r w:rsidRPr="00892D33">
        <w:rPr>
          <w:rFonts w:eastAsia="CIDFont+F1" w:cs="Arial"/>
        </w:rPr>
        <w:t xml:space="preserve">einschließlich Angelegenheiten </w:t>
      </w:r>
      <w:r w:rsidR="0025503D" w:rsidRPr="00892D33">
        <w:rPr>
          <w:rFonts w:eastAsia="CIDFont+F1" w:cs="Arial"/>
        </w:rPr>
        <w:t>in Bezug</w:t>
      </w:r>
      <w:r w:rsidRPr="00892D33">
        <w:rPr>
          <w:rFonts w:eastAsia="CIDFont+F1" w:cs="Arial"/>
        </w:rPr>
        <w:t xml:space="preserve"> </w:t>
      </w:r>
      <w:r w:rsidR="0025503D" w:rsidRPr="00892D33">
        <w:rPr>
          <w:rFonts w:eastAsia="CIDFont+F1" w:cs="Arial"/>
        </w:rPr>
        <w:t>auf die</w:t>
      </w:r>
      <w:r w:rsidRPr="00892D33">
        <w:rPr>
          <w:rFonts w:eastAsia="CIDFont+F1" w:cs="Arial"/>
        </w:rPr>
        <w:t xml:space="preserve"> Zusammenarbeit mit anderen internationalen Organisationen</w:t>
      </w:r>
      <w:r w:rsidR="0025503D" w:rsidRPr="00892D33">
        <w:rPr>
          <w:rFonts w:eastAsia="CIDFont+F1" w:cs="Arial"/>
        </w:rPr>
        <w:t>.</w:t>
      </w:r>
      <w:r w:rsidRPr="00892D33">
        <w:rPr>
          <w:rFonts w:eastAsia="CIDFont+F1" w:cs="Arial"/>
        </w:rPr>
        <w:t xml:space="preserve"> </w:t>
      </w:r>
    </w:p>
    <w:p w14:paraId="485B6B91" w14:textId="77777777" w:rsidR="00985A1B" w:rsidRPr="00892D33" w:rsidRDefault="00985A1B" w:rsidP="00985A1B">
      <w:pPr>
        <w:autoSpaceDE w:val="0"/>
        <w:autoSpaceDN w:val="0"/>
        <w:adjustRightInd w:val="0"/>
        <w:jc w:val="left"/>
        <w:rPr>
          <w:rFonts w:eastAsia="CIDFont+F1" w:cs="Arial"/>
        </w:rPr>
      </w:pPr>
    </w:p>
    <w:p w14:paraId="763A67F9" w14:textId="51AC74D0" w:rsidR="00FF058F" w:rsidRPr="00892D33" w:rsidRDefault="00985A1B" w:rsidP="00A75637">
      <w:pPr>
        <w:pStyle w:val="ListParagraph"/>
        <w:numPr>
          <w:ilvl w:val="0"/>
          <w:numId w:val="2"/>
        </w:numPr>
        <w:ind w:left="0" w:firstLine="0"/>
        <w:rPr>
          <w:rFonts w:eastAsia="CIDFont+F1" w:cs="Arial"/>
        </w:rPr>
      </w:pPr>
      <w:r w:rsidRPr="00892D33">
        <w:rPr>
          <w:rFonts w:eastAsia="CIDFont+F1" w:cs="Arial"/>
        </w:rPr>
        <w:t>Die TWM hörte Referate über</w:t>
      </w:r>
    </w:p>
    <w:p w14:paraId="39B3B48B" w14:textId="77777777" w:rsidR="00985A1B" w:rsidRPr="00892D33" w:rsidRDefault="00985A1B" w:rsidP="00985A1B">
      <w:pPr>
        <w:keepNext/>
        <w:autoSpaceDE w:val="0"/>
        <w:autoSpaceDN w:val="0"/>
        <w:adjustRightInd w:val="0"/>
        <w:jc w:val="left"/>
        <w:rPr>
          <w:rFonts w:eastAsia="CIDFont+F1" w:cs="Arial"/>
        </w:rPr>
      </w:pPr>
    </w:p>
    <w:p w14:paraId="3E22005A" w14:textId="14EDF901" w:rsidR="00FF058F" w:rsidRPr="00892D33" w:rsidRDefault="000014F1">
      <w:pPr>
        <w:keepNext/>
        <w:autoSpaceDE w:val="0"/>
        <w:autoSpaceDN w:val="0"/>
        <w:adjustRightInd w:val="0"/>
        <w:ind w:left="993" w:hanging="284"/>
        <w:jc w:val="left"/>
        <w:rPr>
          <w:rFonts w:eastAsia="CIDFont+F1" w:cs="Arial"/>
        </w:rPr>
      </w:pPr>
      <w:r w:rsidRPr="00892D33">
        <w:rPr>
          <w:rFonts w:eastAsia="CIDFont+F1" w:cs="Arial"/>
        </w:rPr>
        <w:t>-</w:t>
      </w:r>
      <w:r w:rsidRPr="00892D33">
        <w:rPr>
          <w:rFonts w:eastAsia="CIDFont+F1" w:cs="Arial"/>
        </w:rPr>
        <w:tab/>
      </w:r>
      <w:r w:rsidR="009E2D52" w:rsidRPr="00892D33">
        <w:rPr>
          <w:rFonts w:eastAsia="CIDFont+F1" w:cs="Arial"/>
          <w:i/>
          <w:iCs/>
        </w:rPr>
        <w:t>Reports of work on molecular techniques in relation to DUS examination</w:t>
      </w:r>
      <w:r w:rsidR="009E2D52" w:rsidRPr="00892D33">
        <w:rPr>
          <w:rFonts w:eastAsia="CIDFont+F1" w:cs="Arial"/>
        </w:rPr>
        <w:t xml:space="preserve"> (</w:t>
      </w:r>
      <w:r w:rsidRPr="00892D33">
        <w:rPr>
          <w:rFonts w:eastAsia="CIDFont+F1" w:cs="Arial"/>
        </w:rPr>
        <w:t>Berichte über die Arbeit an molekularen Verfahren im Zusammenhang mit der DUS-Prüfung</w:t>
      </w:r>
      <w:r w:rsidR="009E2D52" w:rsidRPr="00892D33">
        <w:rPr>
          <w:rFonts w:eastAsia="CIDFont+F1" w:cs="Arial"/>
        </w:rPr>
        <w:t>)</w:t>
      </w:r>
    </w:p>
    <w:p w14:paraId="39745DF4" w14:textId="2F8E47D3" w:rsidR="00FF058F" w:rsidRPr="00892D33" w:rsidRDefault="000014F1">
      <w:pPr>
        <w:autoSpaceDE w:val="0"/>
        <w:autoSpaceDN w:val="0"/>
        <w:adjustRightInd w:val="0"/>
        <w:ind w:left="993" w:hanging="284"/>
        <w:jc w:val="left"/>
        <w:rPr>
          <w:rFonts w:eastAsia="CIDFont+F1" w:cs="Arial"/>
        </w:rPr>
      </w:pPr>
      <w:r w:rsidRPr="00892D33">
        <w:rPr>
          <w:rFonts w:eastAsia="CIDFont+F1" w:cs="Arial"/>
        </w:rPr>
        <w:t>-</w:t>
      </w:r>
      <w:r w:rsidRPr="00892D33">
        <w:rPr>
          <w:rFonts w:eastAsia="CIDFont+F1" w:cs="Arial"/>
        </w:rPr>
        <w:tab/>
      </w:r>
      <w:r w:rsidR="00C05BCF" w:rsidRPr="00892D33">
        <w:rPr>
          <w:rFonts w:eastAsia="CIDFont+F1" w:cs="Arial"/>
          <w:i/>
          <w:iCs/>
        </w:rPr>
        <w:t>Methods for analysis of molecular data, management of databases and exchange of data and material</w:t>
      </w:r>
      <w:r w:rsidR="00C05BCF" w:rsidRPr="00892D33">
        <w:rPr>
          <w:rFonts w:eastAsia="CIDFont+F1" w:cs="Arial"/>
        </w:rPr>
        <w:t xml:space="preserve"> (</w:t>
      </w:r>
      <w:r w:rsidR="00217B25" w:rsidRPr="00892D33">
        <w:rPr>
          <w:rFonts w:eastAsia="CIDFont+F1" w:cs="Arial"/>
        </w:rPr>
        <w:t>Verfahren für die Analyse molekularer Daten, Verwaltung von Datenbanken und Austausch von Daten und Material</w:t>
      </w:r>
      <w:r w:rsidR="00C05BCF" w:rsidRPr="00892D33">
        <w:rPr>
          <w:rFonts w:eastAsia="CIDFont+F1" w:cs="Arial"/>
        </w:rPr>
        <w:t>)</w:t>
      </w:r>
    </w:p>
    <w:p w14:paraId="40452AA3" w14:textId="50525C1F" w:rsidR="00FF058F" w:rsidRPr="00892D33" w:rsidRDefault="000014F1">
      <w:pPr>
        <w:autoSpaceDE w:val="0"/>
        <w:autoSpaceDN w:val="0"/>
        <w:adjustRightInd w:val="0"/>
        <w:ind w:left="993" w:hanging="284"/>
        <w:jc w:val="left"/>
        <w:rPr>
          <w:rFonts w:eastAsia="CIDFont+F1" w:cs="Arial"/>
        </w:rPr>
      </w:pPr>
      <w:r w:rsidRPr="00892D33">
        <w:rPr>
          <w:rFonts w:eastAsia="CIDFont+F1" w:cs="Arial"/>
        </w:rPr>
        <w:t>-</w:t>
      </w:r>
      <w:r w:rsidRPr="00892D33">
        <w:rPr>
          <w:rFonts w:eastAsia="CIDFont+F1" w:cs="Arial"/>
        </w:rPr>
        <w:tab/>
      </w:r>
      <w:r w:rsidR="00EF093F" w:rsidRPr="00892D33">
        <w:rPr>
          <w:rFonts w:eastAsia="CIDFont+F1" w:cs="Arial"/>
          <w:i/>
          <w:iCs/>
        </w:rPr>
        <w:t>Confidentiality, ownership and access to molecular data, including model agreement template</w:t>
      </w:r>
      <w:r w:rsidR="00EF093F" w:rsidRPr="00892D33">
        <w:rPr>
          <w:rFonts w:eastAsia="CIDFont+F1" w:cs="Arial"/>
        </w:rPr>
        <w:t xml:space="preserve"> (</w:t>
      </w:r>
      <w:r w:rsidR="00426FD8" w:rsidRPr="00892D33">
        <w:t>Vertraulichkeit von, Eigentum an und Zugang zu molekularen Daten, einschließlich einer Vorlage für eine Mustervereinbarung</w:t>
      </w:r>
      <w:r w:rsidR="00EF093F" w:rsidRPr="00892D33">
        <w:rPr>
          <w:rFonts w:eastAsia="CIDFont+F1" w:cs="Arial"/>
        </w:rPr>
        <w:t>)</w:t>
      </w:r>
    </w:p>
    <w:p w14:paraId="3881969E" w14:textId="36CCAD83" w:rsidR="00FF058F" w:rsidRPr="00892D33" w:rsidRDefault="000014F1">
      <w:pPr>
        <w:autoSpaceDE w:val="0"/>
        <w:autoSpaceDN w:val="0"/>
        <w:adjustRightInd w:val="0"/>
        <w:ind w:left="993" w:hanging="284"/>
        <w:jc w:val="left"/>
        <w:rPr>
          <w:rFonts w:eastAsia="CIDFont+F1" w:cs="Arial"/>
        </w:rPr>
      </w:pPr>
      <w:r w:rsidRPr="00892D33">
        <w:rPr>
          <w:rFonts w:eastAsia="CIDFont+F1" w:cs="Arial"/>
        </w:rPr>
        <w:t>-</w:t>
      </w:r>
      <w:r w:rsidRPr="00892D33">
        <w:rPr>
          <w:rFonts w:eastAsia="CIDFont+F1" w:cs="Arial"/>
        </w:rPr>
        <w:tab/>
      </w:r>
      <w:r w:rsidR="00410ABF" w:rsidRPr="00892D33">
        <w:rPr>
          <w:rFonts w:eastAsia="CIDFont+F1" w:cs="Arial"/>
          <w:i/>
          <w:iCs/>
        </w:rPr>
        <w:t>The use of molecular techniques in variety identification</w:t>
      </w:r>
      <w:r w:rsidR="00410ABF" w:rsidRPr="00892D33">
        <w:rPr>
          <w:rFonts w:eastAsia="CIDFont+F1" w:cs="Arial"/>
        </w:rPr>
        <w:t xml:space="preserve"> (</w:t>
      </w:r>
      <w:r w:rsidR="000C502E" w:rsidRPr="00892D33">
        <w:rPr>
          <w:rFonts w:eastAsia="CIDFont+F1" w:cs="Arial"/>
        </w:rPr>
        <w:t>Verwendung</w:t>
      </w:r>
      <w:r w:rsidRPr="00892D33">
        <w:rPr>
          <w:rFonts w:eastAsia="CIDFont+F1" w:cs="Arial"/>
        </w:rPr>
        <w:t xml:space="preserve"> molekularer Verfahren bei der Sortenidentifikation</w:t>
      </w:r>
      <w:r w:rsidR="00410ABF" w:rsidRPr="00892D33">
        <w:rPr>
          <w:rFonts w:eastAsia="CIDFont+F1" w:cs="Arial"/>
        </w:rPr>
        <w:t>)</w:t>
      </w:r>
    </w:p>
    <w:p w14:paraId="5E7BF859" w14:textId="35748C96" w:rsidR="00FF058F" w:rsidRPr="00892D33" w:rsidRDefault="000014F1">
      <w:pPr>
        <w:autoSpaceDE w:val="0"/>
        <w:autoSpaceDN w:val="0"/>
        <w:adjustRightInd w:val="0"/>
        <w:ind w:left="993" w:hanging="284"/>
        <w:jc w:val="left"/>
        <w:rPr>
          <w:rFonts w:eastAsia="CIDFont+F1" w:cs="Arial"/>
        </w:rPr>
      </w:pPr>
      <w:r w:rsidRPr="00892D33">
        <w:rPr>
          <w:rFonts w:eastAsia="CIDFont+F1" w:cs="Arial"/>
        </w:rPr>
        <w:t>-</w:t>
      </w:r>
      <w:r w:rsidRPr="00892D33">
        <w:rPr>
          <w:rFonts w:eastAsia="CIDFont+F1" w:cs="Arial"/>
        </w:rPr>
        <w:tab/>
      </w:r>
      <w:r w:rsidR="00925838" w:rsidRPr="00892D33">
        <w:rPr>
          <w:rFonts w:eastAsia="CIDFont+F1" w:cs="Arial"/>
          <w:i/>
          <w:iCs/>
        </w:rPr>
        <w:t>The use of molecular techniques for enforcement</w:t>
      </w:r>
      <w:r w:rsidR="00925838" w:rsidRPr="00892D33">
        <w:rPr>
          <w:rFonts w:eastAsia="CIDFont+F1" w:cs="Arial"/>
        </w:rPr>
        <w:t xml:space="preserve"> (</w:t>
      </w:r>
      <w:r w:rsidR="000C502E" w:rsidRPr="00892D33">
        <w:rPr>
          <w:rFonts w:eastAsia="CIDFont+F1" w:cs="Arial"/>
        </w:rPr>
        <w:t xml:space="preserve">Verwendung </w:t>
      </w:r>
      <w:r w:rsidRPr="00892D33">
        <w:rPr>
          <w:rFonts w:eastAsia="CIDFont+F1" w:cs="Arial"/>
        </w:rPr>
        <w:t xml:space="preserve">molekularer </w:t>
      </w:r>
      <w:r w:rsidR="000C502E" w:rsidRPr="00892D33">
        <w:rPr>
          <w:rFonts w:eastAsia="CIDFont+F1" w:cs="Arial"/>
        </w:rPr>
        <w:t xml:space="preserve">Verfahren </w:t>
      </w:r>
      <w:r w:rsidR="0090335D" w:rsidRPr="00892D33">
        <w:t>bei der Wahrung der Züchterrechte</w:t>
      </w:r>
      <w:r w:rsidR="00925838" w:rsidRPr="00892D33">
        <w:rPr>
          <w:rFonts w:eastAsia="CIDFont+F1" w:cs="Arial"/>
        </w:rPr>
        <w:t>)</w:t>
      </w:r>
      <w:r w:rsidR="006F5B5D" w:rsidRPr="00892D33">
        <w:rPr>
          <w:rFonts w:eastAsia="CIDFont+F1" w:cs="Arial"/>
        </w:rPr>
        <w:t>.</w:t>
      </w:r>
    </w:p>
    <w:p w14:paraId="54F35D13" w14:textId="77777777" w:rsidR="00985A1B" w:rsidRPr="00892D33" w:rsidRDefault="00985A1B" w:rsidP="00985A1B">
      <w:pPr>
        <w:autoSpaceDE w:val="0"/>
        <w:autoSpaceDN w:val="0"/>
        <w:adjustRightInd w:val="0"/>
        <w:jc w:val="left"/>
        <w:rPr>
          <w:rFonts w:eastAsia="CIDFont+F1" w:cs="Arial"/>
        </w:rPr>
      </w:pPr>
    </w:p>
    <w:p w14:paraId="17468D94" w14:textId="1CBA3E87" w:rsidR="00FF058F" w:rsidRPr="00892D33" w:rsidRDefault="00985A1B" w:rsidP="00A75637">
      <w:pPr>
        <w:pStyle w:val="ListParagraph"/>
        <w:numPr>
          <w:ilvl w:val="0"/>
          <w:numId w:val="2"/>
        </w:numPr>
        <w:ind w:left="0" w:firstLine="0"/>
        <w:rPr>
          <w:rFonts w:eastAsia="CIDFont+F1" w:cs="Arial"/>
        </w:rPr>
      </w:pPr>
      <w:r w:rsidRPr="00892D33">
        <w:rPr>
          <w:rFonts w:eastAsia="CIDFont+F1" w:cs="Arial"/>
        </w:rPr>
        <w:t xml:space="preserve">Die TWM hörte ein Referat von Herrn Marcel Bruins (CropLife International) über </w:t>
      </w:r>
      <w:r w:rsidR="009D1313" w:rsidRPr="00892D33">
        <w:rPr>
          <w:rFonts w:eastAsia="CIDFont+F1" w:cs="Arial"/>
        </w:rPr>
        <w:t>„</w:t>
      </w:r>
      <w:r w:rsidR="009D1313" w:rsidRPr="00892D33">
        <w:rPr>
          <w:rFonts w:eastAsia="CIDFont+F1" w:cs="Arial"/>
          <w:i/>
          <w:iCs/>
        </w:rPr>
        <w:t>Confidentiality and ownership of molecular information</w:t>
      </w:r>
      <w:r w:rsidR="009D1313" w:rsidRPr="00892D33">
        <w:rPr>
          <w:rFonts w:eastAsia="CIDFont+F1" w:cs="Arial"/>
        </w:rPr>
        <w:t>“ (</w:t>
      </w:r>
      <w:r w:rsidR="007E5D10" w:rsidRPr="00892D33">
        <w:rPr>
          <w:rFonts w:eastAsia="CIDFont+F1" w:cs="Arial"/>
        </w:rPr>
        <w:t>Vertraulichkeit</w:t>
      </w:r>
      <w:r w:rsidR="001A11B2" w:rsidRPr="00892D33">
        <w:rPr>
          <w:rFonts w:eastAsia="CIDFont+F1" w:cs="Arial"/>
        </w:rPr>
        <w:t xml:space="preserve"> von </w:t>
      </w:r>
      <w:r w:rsidR="007E5D10" w:rsidRPr="00892D33">
        <w:rPr>
          <w:rFonts w:eastAsia="CIDFont+F1" w:cs="Arial"/>
        </w:rPr>
        <w:t xml:space="preserve">und Eigentum an </w:t>
      </w:r>
      <w:r w:rsidR="001A11B2" w:rsidRPr="00892D33">
        <w:rPr>
          <w:rFonts w:eastAsia="CIDFont+F1" w:cs="Arial"/>
        </w:rPr>
        <w:t>molekularen Informationen</w:t>
      </w:r>
      <w:r w:rsidR="009D1313" w:rsidRPr="00892D33">
        <w:rPr>
          <w:rFonts w:eastAsia="CIDFont+F1" w:cs="Arial"/>
        </w:rPr>
        <w:t>)</w:t>
      </w:r>
      <w:r w:rsidRPr="00892D33">
        <w:rPr>
          <w:rFonts w:eastAsia="CIDFont+F1" w:cs="Arial"/>
        </w:rPr>
        <w:t xml:space="preserve"> (Dokument TWM/1/22). Die TWM nahm die von Züchterorganisationen geäußerte</w:t>
      </w:r>
      <w:r w:rsidR="0029652D" w:rsidRPr="00892D33">
        <w:rPr>
          <w:rFonts w:eastAsia="CIDFont+F1" w:cs="Arial"/>
        </w:rPr>
        <w:t>n</w:t>
      </w:r>
      <w:r w:rsidRPr="00892D33">
        <w:rPr>
          <w:rFonts w:eastAsia="CIDFont+F1" w:cs="Arial"/>
        </w:rPr>
        <w:t xml:space="preserve"> </w:t>
      </w:r>
      <w:r w:rsidR="0029652D" w:rsidRPr="00892D33">
        <w:rPr>
          <w:rFonts w:eastAsia="CIDFont+F1" w:cs="Arial"/>
        </w:rPr>
        <w:t>Bedenken</w:t>
      </w:r>
      <w:r w:rsidRPr="00892D33">
        <w:rPr>
          <w:rFonts w:eastAsia="CIDFont+F1" w:cs="Arial"/>
        </w:rPr>
        <w:t xml:space="preserve"> zur Kenntnis, </w:t>
      </w:r>
      <w:r w:rsidR="00547B4F" w:rsidRPr="00892D33">
        <w:rPr>
          <w:rFonts w:eastAsia="CIDFont+F1" w:cs="Arial"/>
        </w:rPr>
        <w:t>dass die für die Prüfung einer Sorte bereitgestellten molekularen Informationen nicht ohne die Zustimmung des Züchters an Dritte außerhalb der Behörde, bei der der Antrag eingegangen ist, weitergegeben werden sollten</w:t>
      </w:r>
      <w:r w:rsidRPr="00892D33">
        <w:rPr>
          <w:rFonts w:eastAsia="CIDFont+F1" w:cs="Arial"/>
        </w:rPr>
        <w:t xml:space="preserve">. Die TWM nahm ferner die </w:t>
      </w:r>
      <w:r w:rsidR="0091751D" w:rsidRPr="00892D33">
        <w:rPr>
          <w:rFonts w:eastAsia="CIDFont+F1" w:cs="Arial"/>
        </w:rPr>
        <w:t>Bedenken</w:t>
      </w:r>
      <w:r w:rsidRPr="00892D33">
        <w:rPr>
          <w:rFonts w:eastAsia="CIDFont+F1" w:cs="Arial"/>
        </w:rPr>
        <w:t xml:space="preserve"> zur Kenntnis, </w:t>
      </w:r>
      <w:r w:rsidR="00E205D7" w:rsidRPr="00892D33">
        <w:rPr>
          <w:rFonts w:eastAsia="CIDFont+F1" w:cs="Arial"/>
        </w:rPr>
        <w:t>dass</w:t>
      </w:r>
      <w:r w:rsidRPr="00892D33">
        <w:rPr>
          <w:rFonts w:eastAsia="CIDFont+F1" w:cs="Arial"/>
        </w:rPr>
        <w:t xml:space="preserve"> es den Züchtern an Klarheit und Informationen darüber fehle, wie molekulare Informationen verwendet und insbesondere weitergegeben würden.</w:t>
      </w:r>
    </w:p>
    <w:p w14:paraId="08B21AEB" w14:textId="77777777" w:rsidR="00985A1B" w:rsidRPr="00892D33" w:rsidRDefault="00985A1B" w:rsidP="00985A1B">
      <w:pPr>
        <w:autoSpaceDE w:val="0"/>
        <w:autoSpaceDN w:val="0"/>
        <w:adjustRightInd w:val="0"/>
        <w:rPr>
          <w:rFonts w:eastAsia="CIDFont+F1" w:cs="Arial"/>
        </w:rPr>
      </w:pPr>
    </w:p>
    <w:p w14:paraId="33BF6D08" w14:textId="42005B02" w:rsidR="00FF058F" w:rsidRPr="00892D33" w:rsidRDefault="00985A1B" w:rsidP="00A75637">
      <w:pPr>
        <w:pStyle w:val="ListParagraph"/>
        <w:numPr>
          <w:ilvl w:val="0"/>
          <w:numId w:val="2"/>
        </w:numPr>
        <w:ind w:left="0" w:firstLine="0"/>
        <w:rPr>
          <w:rFonts w:eastAsia="CIDFont+F1" w:cs="Arial"/>
        </w:rPr>
      </w:pPr>
      <w:r w:rsidRPr="00892D33">
        <w:rPr>
          <w:rFonts w:eastAsia="CIDFont+F1" w:cs="Arial"/>
        </w:rPr>
        <w:t xml:space="preserve">Die TWM vereinbarte, </w:t>
      </w:r>
      <w:r w:rsidR="001B6521" w:rsidRPr="00892D33">
        <w:rPr>
          <w:rFonts w:cs="Arial"/>
          <w:iCs/>
        </w:rPr>
        <w:t>dass eine weitere Klärung der Art der Informationen und des Verwendungszwecks der weiterzugebenden Daten (z. B. molekulare Abstände zwischen Sorten, Genotypsequenzen), die einer Genehmigung bedürfen, erforderlich sei, bevor sie von Sortenämtern an andere Sortenämter weitergegeben würden</w:t>
      </w:r>
      <w:r w:rsidRPr="00892D33">
        <w:rPr>
          <w:rFonts w:eastAsia="CIDFont+F1" w:cs="Arial"/>
        </w:rPr>
        <w:t xml:space="preserve">. Die TWM vereinbarte, Mitglieder und Beobachter </w:t>
      </w:r>
      <w:r w:rsidR="001B6521" w:rsidRPr="00892D33">
        <w:rPr>
          <w:rFonts w:eastAsia="CIDFont+F1" w:cs="Arial"/>
        </w:rPr>
        <w:t>zu ersuchen</w:t>
      </w:r>
      <w:r w:rsidRPr="00892D33">
        <w:rPr>
          <w:rFonts w:eastAsia="CIDFont+F1" w:cs="Arial"/>
        </w:rPr>
        <w:t xml:space="preserve">, auf der zweiten Tagung der TWM über bestehende </w:t>
      </w:r>
      <w:r w:rsidR="00611160" w:rsidRPr="00892D33">
        <w:rPr>
          <w:rFonts w:eastAsia="CIDFont+F1" w:cs="Arial"/>
        </w:rPr>
        <w:t>Richtlinien</w:t>
      </w:r>
      <w:r w:rsidRPr="00892D33">
        <w:rPr>
          <w:rFonts w:eastAsia="CIDFont+F1" w:cs="Arial"/>
        </w:rPr>
        <w:t xml:space="preserve"> zur Vertraulichkeit </w:t>
      </w:r>
      <w:r w:rsidR="00611160" w:rsidRPr="00892D33">
        <w:rPr>
          <w:rFonts w:eastAsia="CIDFont+F1" w:cs="Arial"/>
        </w:rPr>
        <w:t xml:space="preserve">von </w:t>
      </w:r>
      <w:r w:rsidRPr="00892D33">
        <w:rPr>
          <w:rFonts w:eastAsia="CIDFont+F1" w:cs="Arial"/>
        </w:rPr>
        <w:t>molekulare</w:t>
      </w:r>
      <w:r w:rsidR="00611160" w:rsidRPr="00892D33">
        <w:rPr>
          <w:rFonts w:eastAsia="CIDFont+F1" w:cs="Arial"/>
        </w:rPr>
        <w:t>n</w:t>
      </w:r>
      <w:r w:rsidRPr="00892D33">
        <w:rPr>
          <w:rFonts w:eastAsia="CIDFont+F1" w:cs="Arial"/>
        </w:rPr>
        <w:t xml:space="preserve"> Informationen zu berichten.</w:t>
      </w:r>
    </w:p>
    <w:p w14:paraId="51C6A692" w14:textId="77777777" w:rsidR="00985A1B" w:rsidRPr="00892D33" w:rsidRDefault="00985A1B" w:rsidP="00985A1B">
      <w:pPr>
        <w:autoSpaceDE w:val="0"/>
        <w:autoSpaceDN w:val="0"/>
        <w:adjustRightInd w:val="0"/>
        <w:jc w:val="left"/>
        <w:rPr>
          <w:rFonts w:eastAsia="CIDFont+F1" w:cs="Arial"/>
        </w:rPr>
      </w:pPr>
    </w:p>
    <w:p w14:paraId="4CF100A3" w14:textId="294EBE8F" w:rsidR="00FF058F" w:rsidRPr="00892D33" w:rsidRDefault="00985A1B" w:rsidP="00A75637">
      <w:pPr>
        <w:pStyle w:val="ListParagraph"/>
        <w:numPr>
          <w:ilvl w:val="0"/>
          <w:numId w:val="2"/>
        </w:numPr>
        <w:ind w:left="0" w:firstLine="0"/>
        <w:rPr>
          <w:rFonts w:eastAsia="CIDFont+F1" w:cs="Arial"/>
        </w:rPr>
      </w:pPr>
      <w:r w:rsidRPr="00892D33">
        <w:rPr>
          <w:rFonts w:eastAsia="CIDFont+F1" w:cs="Arial"/>
        </w:rPr>
        <w:t>Die TWM prüfte das Dokument TWP/6/7. Die TWM hielt eine Erörterungs</w:t>
      </w:r>
      <w:r w:rsidR="00556CDF" w:rsidRPr="00892D33">
        <w:rPr>
          <w:rFonts w:eastAsia="CIDFont+F1" w:cs="Arial"/>
        </w:rPr>
        <w:t>sitzung</w:t>
      </w:r>
      <w:r w:rsidRPr="00892D33">
        <w:rPr>
          <w:rFonts w:eastAsia="CIDFont+F1" w:cs="Arial"/>
        </w:rPr>
        <w:t xml:space="preserve"> ab, um den Teilnehmern </w:t>
      </w:r>
      <w:r w:rsidR="00BB73A8" w:rsidRPr="00892D33">
        <w:rPr>
          <w:rFonts w:eastAsia="CIDFont+F1" w:cs="Arial"/>
        </w:rPr>
        <w:t>die Möglichkeit zu bieten</w:t>
      </w:r>
      <w:r w:rsidRPr="00892D33">
        <w:rPr>
          <w:rFonts w:eastAsia="CIDFont+F1" w:cs="Arial"/>
        </w:rPr>
        <w:t xml:space="preserve">, Informationen über ihre Arbeit </w:t>
      </w:r>
      <w:r w:rsidR="00BB73A8" w:rsidRPr="00892D33">
        <w:rPr>
          <w:rFonts w:eastAsia="CIDFont+F1" w:cs="Arial"/>
        </w:rPr>
        <w:t>bezüglich</w:t>
      </w:r>
      <w:r w:rsidRPr="00892D33">
        <w:rPr>
          <w:rFonts w:eastAsia="CIDFont+F1" w:cs="Arial"/>
        </w:rPr>
        <w:t xml:space="preserve"> biochemische</w:t>
      </w:r>
      <w:r w:rsidR="00BB73A8" w:rsidRPr="00892D33">
        <w:rPr>
          <w:rFonts w:eastAsia="CIDFont+F1" w:cs="Arial"/>
        </w:rPr>
        <w:t>r</w:t>
      </w:r>
      <w:r w:rsidRPr="00892D33">
        <w:rPr>
          <w:rFonts w:eastAsia="CIDFont+F1" w:cs="Arial"/>
        </w:rPr>
        <w:t xml:space="preserve"> und molekulare</w:t>
      </w:r>
      <w:r w:rsidR="00BB73A8" w:rsidRPr="00892D33">
        <w:rPr>
          <w:rFonts w:eastAsia="CIDFont+F1" w:cs="Arial"/>
        </w:rPr>
        <w:t>r</w:t>
      </w:r>
      <w:r w:rsidRPr="00892D33">
        <w:rPr>
          <w:rFonts w:eastAsia="CIDFont+F1" w:cs="Arial"/>
        </w:rPr>
        <w:t xml:space="preserve"> Verfahren auszutauschen und mögliche Bereiche für eine Zusammenarbeit zu </w:t>
      </w:r>
      <w:r w:rsidR="007D6243" w:rsidRPr="00892D33">
        <w:rPr>
          <w:rFonts w:eastAsia="CIDFont+F1" w:cs="Arial"/>
        </w:rPr>
        <w:t>sondieren</w:t>
      </w:r>
      <w:r w:rsidRPr="00892D33">
        <w:rPr>
          <w:rFonts w:eastAsia="CIDFont+F1" w:cs="Arial"/>
        </w:rPr>
        <w:t xml:space="preserve">. Die TWM vereinbarte, </w:t>
      </w:r>
      <w:r w:rsidR="00E205D7" w:rsidRPr="00892D33">
        <w:rPr>
          <w:rFonts w:eastAsia="CIDFont+F1" w:cs="Arial"/>
        </w:rPr>
        <w:t>dass</w:t>
      </w:r>
      <w:r w:rsidRPr="00892D33">
        <w:rPr>
          <w:rFonts w:eastAsia="CIDFont+F1" w:cs="Arial"/>
        </w:rPr>
        <w:t xml:space="preserve"> </w:t>
      </w:r>
      <w:r w:rsidR="006375C7" w:rsidRPr="00892D33">
        <w:rPr>
          <w:rFonts w:eastAsia="CIDFont+F1" w:cs="Arial"/>
        </w:rPr>
        <w:t>genügend</w:t>
      </w:r>
      <w:r w:rsidRPr="00892D33">
        <w:rPr>
          <w:rFonts w:eastAsia="CIDFont+F1" w:cs="Arial"/>
        </w:rPr>
        <w:t xml:space="preserve"> Zeit für die Erörterung der Tagesordnungspunkte im künftigen Arbeitsplan für die </w:t>
      </w:r>
      <w:r w:rsidR="006375C7" w:rsidRPr="00892D33">
        <w:rPr>
          <w:rFonts w:eastAsia="CIDFont+F1" w:cs="Arial"/>
        </w:rPr>
        <w:t>Sitzung</w:t>
      </w:r>
      <w:r w:rsidRPr="00892D33">
        <w:rPr>
          <w:rFonts w:eastAsia="CIDFont+F1" w:cs="Arial"/>
        </w:rPr>
        <w:t xml:space="preserve"> vorgesehen werden sollte, und vereinbarte, </w:t>
      </w:r>
      <w:r w:rsidR="00E205D7" w:rsidRPr="00892D33">
        <w:rPr>
          <w:rFonts w:eastAsia="CIDFont+F1" w:cs="Arial"/>
        </w:rPr>
        <w:t>dass</w:t>
      </w:r>
      <w:r w:rsidRPr="00892D33">
        <w:rPr>
          <w:rFonts w:eastAsia="CIDFont+F1" w:cs="Arial"/>
        </w:rPr>
        <w:t xml:space="preserve"> es nicht notwendig sei, eine offene </w:t>
      </w:r>
      <w:r w:rsidR="006375C7" w:rsidRPr="00892D33">
        <w:rPr>
          <w:rFonts w:eastAsia="CIDFont+F1" w:cs="Arial"/>
        </w:rPr>
        <w:t>Erörterungs</w:t>
      </w:r>
      <w:r w:rsidRPr="00892D33">
        <w:rPr>
          <w:rFonts w:eastAsia="CIDFont+F1" w:cs="Arial"/>
        </w:rPr>
        <w:t>sitzung abzuhalten.</w:t>
      </w:r>
    </w:p>
    <w:p w14:paraId="54B23FA3" w14:textId="77777777" w:rsidR="00985A1B" w:rsidRPr="00892D33" w:rsidRDefault="00985A1B" w:rsidP="00985A1B">
      <w:pPr>
        <w:autoSpaceDE w:val="0"/>
        <w:autoSpaceDN w:val="0"/>
        <w:adjustRightInd w:val="0"/>
        <w:jc w:val="left"/>
        <w:rPr>
          <w:rFonts w:cs="Arial"/>
        </w:rPr>
      </w:pPr>
    </w:p>
    <w:p w14:paraId="5540228F" w14:textId="5C64F206" w:rsidR="00FF058F" w:rsidRPr="00892D33" w:rsidRDefault="000014F1" w:rsidP="00A75637">
      <w:pPr>
        <w:pStyle w:val="ListParagraph"/>
        <w:numPr>
          <w:ilvl w:val="0"/>
          <w:numId w:val="2"/>
        </w:numPr>
        <w:ind w:left="0" w:firstLine="0"/>
      </w:pPr>
      <w:r w:rsidRPr="00892D33">
        <w:rPr>
          <w:rFonts w:cs="Arial"/>
        </w:rPr>
        <w:t>Die TWM vereinbarte, ihre zweite Tagung vom 8. bis 12. April 2024 abzuhalten.</w:t>
      </w:r>
    </w:p>
    <w:p w14:paraId="187AB9B1" w14:textId="77777777" w:rsidR="00985A1B" w:rsidRPr="00892D33" w:rsidRDefault="00985A1B" w:rsidP="00985A1B"/>
    <w:p w14:paraId="37328ACD" w14:textId="66AC25CF" w:rsidR="00FF058F" w:rsidRPr="00892D33" w:rsidRDefault="000014F1" w:rsidP="00A75637">
      <w:pPr>
        <w:pStyle w:val="ListParagraph"/>
        <w:numPr>
          <w:ilvl w:val="0"/>
          <w:numId w:val="2"/>
        </w:numPr>
        <w:ind w:left="0" w:firstLine="0"/>
        <w:rPr>
          <w:rFonts w:cs="Arial"/>
        </w:rPr>
      </w:pPr>
      <w:r w:rsidRPr="00892D33">
        <w:t xml:space="preserve">Die TWM </w:t>
      </w:r>
      <w:r w:rsidR="006F5B5D" w:rsidRPr="00892D33">
        <w:t>vereinbarte</w:t>
      </w:r>
      <w:r w:rsidRPr="00892D33">
        <w:t xml:space="preserve">, dass virtuelle </w:t>
      </w:r>
      <w:r w:rsidR="00A51E70" w:rsidRPr="00892D33">
        <w:t xml:space="preserve">Sitzungen </w:t>
      </w:r>
      <w:r w:rsidRPr="00892D33">
        <w:t xml:space="preserve">nützlich seien, um die Teilnahme von Sachverständigen zu verbessern und </w:t>
      </w:r>
      <w:r w:rsidR="006F5B5D" w:rsidRPr="00892D33">
        <w:t>vereinbarte</w:t>
      </w:r>
      <w:r w:rsidRPr="00892D33">
        <w:t xml:space="preserve">, dass persönliche </w:t>
      </w:r>
      <w:r w:rsidR="00E1296D" w:rsidRPr="00892D33">
        <w:t>Tagungen</w:t>
      </w:r>
      <w:r w:rsidR="00A51E70" w:rsidRPr="00892D33">
        <w:t xml:space="preserve"> vor Ort</w:t>
      </w:r>
      <w:r w:rsidRPr="00892D33">
        <w:t xml:space="preserve"> für die Zusammenarbeit wichtig seien. Die TWM vereinbarte vorzuschlagen, eine künftige </w:t>
      </w:r>
      <w:r w:rsidR="00A51E70" w:rsidRPr="00892D33">
        <w:t xml:space="preserve">Sitzung </w:t>
      </w:r>
      <w:r w:rsidRPr="00892D33">
        <w:t>im Hybridformat abzuhalten.</w:t>
      </w:r>
    </w:p>
    <w:p w14:paraId="2903A999" w14:textId="77777777" w:rsidR="00985A1B" w:rsidRPr="00892D33" w:rsidRDefault="00985A1B" w:rsidP="00985A1B">
      <w:pPr>
        <w:keepNext/>
        <w:rPr>
          <w:rFonts w:cs="Arial"/>
          <w:u w:val="single"/>
        </w:rPr>
      </w:pPr>
    </w:p>
    <w:p w14:paraId="0C8E253B" w14:textId="7B8DAA46" w:rsidR="00FF058F" w:rsidRPr="00892D33" w:rsidRDefault="000014F1" w:rsidP="00A75637">
      <w:pPr>
        <w:pStyle w:val="ListParagraph"/>
        <w:numPr>
          <w:ilvl w:val="0"/>
          <w:numId w:val="2"/>
        </w:numPr>
        <w:ind w:left="0" w:firstLine="0"/>
        <w:rPr>
          <w:rFonts w:cs="Arial"/>
        </w:rPr>
      </w:pPr>
      <w:r w:rsidRPr="00892D33">
        <w:rPr>
          <w:rFonts w:cs="Arial"/>
        </w:rPr>
        <w:t xml:space="preserve">Die TWM nahm </w:t>
      </w:r>
      <w:r w:rsidR="00DF4921" w:rsidRPr="00892D33">
        <w:rPr>
          <w:rFonts w:cs="Arial"/>
        </w:rPr>
        <w:t>das</w:t>
      </w:r>
      <w:r w:rsidRPr="00892D33">
        <w:rPr>
          <w:rFonts w:cs="Arial"/>
        </w:rPr>
        <w:t xml:space="preserve"> </w:t>
      </w:r>
      <w:r w:rsidR="00DF4921" w:rsidRPr="00892D33">
        <w:rPr>
          <w:rFonts w:cs="Arial"/>
        </w:rPr>
        <w:t xml:space="preserve">von </w:t>
      </w:r>
      <w:r w:rsidRPr="00892D33">
        <w:rPr>
          <w:rFonts w:cs="Arial"/>
          <w:i/>
          <w:iCs/>
        </w:rPr>
        <w:t>der Seed Association of the Americas</w:t>
      </w:r>
      <w:r w:rsidRPr="00892D33">
        <w:rPr>
          <w:rFonts w:cs="Arial"/>
        </w:rPr>
        <w:t xml:space="preserve"> (SAA) </w:t>
      </w:r>
      <w:r w:rsidR="00DF4921" w:rsidRPr="00892D33">
        <w:rPr>
          <w:rFonts w:cs="Arial"/>
        </w:rPr>
        <w:t xml:space="preserve">bekundete Interesse </w:t>
      </w:r>
      <w:r w:rsidRPr="00892D33">
        <w:rPr>
          <w:rFonts w:cs="Arial"/>
        </w:rPr>
        <w:t xml:space="preserve">zur Kenntnis, die Organisation einer künftigen persönlichen </w:t>
      </w:r>
      <w:r w:rsidR="00A51E70" w:rsidRPr="00892D33">
        <w:rPr>
          <w:rFonts w:cs="Arial"/>
        </w:rPr>
        <w:t xml:space="preserve">Sitzung </w:t>
      </w:r>
      <w:r w:rsidRPr="00892D33">
        <w:rPr>
          <w:rFonts w:cs="Arial"/>
        </w:rPr>
        <w:t>der TWM bei einem UPOV-Mitglied zu unterstützen</w:t>
      </w:r>
      <w:r w:rsidR="00207A61" w:rsidRPr="00892D33">
        <w:rPr>
          <w:rFonts w:cs="Arial"/>
        </w:rPr>
        <w:t>.</w:t>
      </w:r>
    </w:p>
    <w:p w14:paraId="44370952" w14:textId="77777777" w:rsidR="00985A1B" w:rsidRPr="00892D33" w:rsidRDefault="00985A1B" w:rsidP="00985A1B">
      <w:pPr>
        <w:rPr>
          <w:rFonts w:cs="Arial"/>
        </w:rPr>
      </w:pPr>
    </w:p>
    <w:p w14:paraId="0E6D742C" w14:textId="3FE16A77" w:rsidR="00FF058F" w:rsidRPr="00892D33" w:rsidRDefault="000014F1" w:rsidP="00A75637">
      <w:pPr>
        <w:pStyle w:val="ListParagraph"/>
        <w:numPr>
          <w:ilvl w:val="0"/>
          <w:numId w:val="2"/>
        </w:numPr>
        <w:ind w:left="0" w:firstLine="0"/>
      </w:pPr>
      <w:r w:rsidRPr="00892D33">
        <w:t xml:space="preserve">Die TWM vereinbarte, </w:t>
      </w:r>
      <w:r w:rsidR="00E205D7" w:rsidRPr="00892D33">
        <w:t>dass</w:t>
      </w:r>
      <w:r w:rsidRPr="00892D33">
        <w:t xml:space="preserve"> die Dokumente für ihre zweite Tagung dem Verbandsbüro bis zum 23. Februar 2024 vorgelegt werden sollten. Die TWM nahm zur Kenntnis, </w:t>
      </w:r>
      <w:r w:rsidR="00E205D7" w:rsidRPr="00892D33">
        <w:t>dass</w:t>
      </w:r>
      <w:r w:rsidRPr="00892D33">
        <w:t xml:space="preserve"> Punkte von der Tagesordnung gestrichen würden, wenn die geplanten Dokumente nicht bis zum vereinbarten Termin beim Verbandsbüro eingehen.</w:t>
      </w:r>
    </w:p>
    <w:p w14:paraId="180E663F" w14:textId="77777777" w:rsidR="00985A1B" w:rsidRPr="00892D33" w:rsidRDefault="00985A1B" w:rsidP="00985A1B"/>
    <w:p w14:paraId="7B754371" w14:textId="111767C3" w:rsidR="00FF058F" w:rsidRPr="00892D33" w:rsidRDefault="000014F1" w:rsidP="00A75637">
      <w:pPr>
        <w:pStyle w:val="ListParagraph"/>
        <w:numPr>
          <w:ilvl w:val="0"/>
          <w:numId w:val="2"/>
        </w:numPr>
        <w:ind w:left="0" w:firstLine="0"/>
        <w:rPr>
          <w:snapToGrid w:val="0"/>
        </w:rPr>
      </w:pPr>
      <w:bookmarkStart w:id="0" w:name="_GoBack"/>
      <w:bookmarkEnd w:id="0"/>
      <w:r w:rsidRPr="00892D33">
        <w:rPr>
          <w:snapToGrid w:val="0"/>
        </w:rPr>
        <w:t xml:space="preserve">Die TWM schlug vor, </w:t>
      </w:r>
      <w:r w:rsidR="00826901" w:rsidRPr="00892D33">
        <w:rPr>
          <w:snapToGrid w:val="0"/>
        </w:rPr>
        <w:t xml:space="preserve">auf der </w:t>
      </w:r>
      <w:r w:rsidR="00826901" w:rsidRPr="00892D33">
        <w:t xml:space="preserve">zweiten Tagung </w:t>
      </w:r>
      <w:r w:rsidRPr="00892D33">
        <w:rPr>
          <w:snapToGrid w:val="0"/>
        </w:rPr>
        <w:t xml:space="preserve">folgende Punkte zu </w:t>
      </w:r>
      <w:r w:rsidR="00E152A3" w:rsidRPr="00892D33">
        <w:rPr>
          <w:snapToGrid w:val="0"/>
        </w:rPr>
        <w:t>behandeln</w:t>
      </w:r>
      <w:r w:rsidRPr="00892D33">
        <w:rPr>
          <w:snapToGrid w:val="0"/>
        </w:rPr>
        <w:t>:</w:t>
      </w:r>
    </w:p>
    <w:p w14:paraId="5CA94DF8" w14:textId="77777777" w:rsidR="00985A1B" w:rsidRPr="00892D33" w:rsidRDefault="00985A1B" w:rsidP="00985A1B">
      <w:pPr>
        <w:keepNext/>
        <w:rPr>
          <w:snapToGrid w:val="0"/>
        </w:rPr>
      </w:pPr>
    </w:p>
    <w:p w14:paraId="6621101D" w14:textId="07A86B2C" w:rsidR="00FF058F" w:rsidRPr="00892D33" w:rsidRDefault="000014F1">
      <w:pPr>
        <w:spacing w:after="120" w:line="276" w:lineRule="auto"/>
        <w:ind w:left="567"/>
      </w:pPr>
      <w:r w:rsidRPr="00892D33">
        <w:t>1.</w:t>
      </w:r>
      <w:r w:rsidRPr="00892D33">
        <w:tab/>
        <w:t xml:space="preserve">Eröffnung der </w:t>
      </w:r>
      <w:r w:rsidR="00CB5907" w:rsidRPr="00892D33">
        <w:t>Tagung</w:t>
      </w:r>
    </w:p>
    <w:p w14:paraId="1D740D64" w14:textId="632433C0" w:rsidR="00FF058F" w:rsidRPr="00892D33" w:rsidRDefault="000014F1">
      <w:pPr>
        <w:spacing w:after="120" w:line="276" w:lineRule="auto"/>
        <w:ind w:left="567"/>
      </w:pPr>
      <w:r w:rsidRPr="00892D33">
        <w:t>2.</w:t>
      </w:r>
      <w:r w:rsidRPr="00892D33">
        <w:tab/>
        <w:t>Annahme der Tagesordnung</w:t>
      </w:r>
    </w:p>
    <w:p w14:paraId="08327B8A" w14:textId="77777777" w:rsidR="00FF058F" w:rsidRPr="00892D33" w:rsidRDefault="000014F1">
      <w:pPr>
        <w:spacing w:after="120" w:line="276" w:lineRule="auto"/>
        <w:ind w:left="567"/>
      </w:pPr>
      <w:r w:rsidRPr="00892D33">
        <w:t>3.</w:t>
      </w:r>
      <w:r w:rsidRPr="00892D33">
        <w:tab/>
        <w:t>Entwicklungen im Sortenschutz:</w:t>
      </w:r>
    </w:p>
    <w:p w14:paraId="13BA182E" w14:textId="016C0420" w:rsidR="00FF058F" w:rsidRPr="00892D33" w:rsidRDefault="000014F1">
      <w:pPr>
        <w:tabs>
          <w:tab w:val="left" w:pos="1701"/>
        </w:tabs>
        <w:spacing w:after="120" w:line="276" w:lineRule="auto"/>
        <w:ind w:left="1701" w:hanging="567"/>
      </w:pPr>
      <w:r w:rsidRPr="00892D33">
        <w:t xml:space="preserve">a) </w:t>
      </w:r>
      <w:r w:rsidRPr="00892D33">
        <w:tab/>
        <w:t>Berichte von Mitgliedern und Beobachtern (von den Mitgliedern und Beobachtern zu erstellende schriftliche Berichte)</w:t>
      </w:r>
    </w:p>
    <w:p w14:paraId="653E5548" w14:textId="54FEF875" w:rsidR="00FF058F" w:rsidRPr="00892D33" w:rsidRDefault="000014F1">
      <w:pPr>
        <w:tabs>
          <w:tab w:val="left" w:pos="1701"/>
        </w:tabs>
        <w:spacing w:after="120" w:line="276" w:lineRule="auto"/>
        <w:ind w:left="1701" w:hanging="567"/>
      </w:pPr>
      <w:r w:rsidRPr="00892D33">
        <w:t xml:space="preserve">b) </w:t>
      </w:r>
      <w:r w:rsidRPr="00892D33">
        <w:tab/>
        <w:t>Bericht über die Entwicklungen in der UPOV (</w:t>
      </w:r>
      <w:r w:rsidR="00E85598" w:rsidRPr="00892D33">
        <w:t>Bericht</w:t>
      </w:r>
      <w:r w:rsidR="00111803" w:rsidRPr="00892D33">
        <w:t xml:space="preserve"> vom Verbandsbüro</w:t>
      </w:r>
      <w:r w:rsidRPr="00892D33">
        <w:t xml:space="preserve">) </w:t>
      </w:r>
    </w:p>
    <w:p w14:paraId="235A8A51" w14:textId="7E1AA813" w:rsidR="00FF058F" w:rsidRPr="00892D33" w:rsidRDefault="000014F1">
      <w:pPr>
        <w:tabs>
          <w:tab w:val="left" w:pos="1134"/>
        </w:tabs>
        <w:spacing w:after="120" w:line="276" w:lineRule="auto"/>
        <w:ind w:left="1134" w:hanging="567"/>
        <w:rPr>
          <w:i/>
        </w:rPr>
      </w:pPr>
      <w:r w:rsidRPr="00892D33">
        <w:t xml:space="preserve">4. </w:t>
      </w:r>
      <w:r w:rsidRPr="00892D33">
        <w:tab/>
      </w:r>
      <w:r w:rsidR="00BC77B9" w:rsidRPr="00892D33">
        <w:t>Anleitung und Zusammenarbeit</w:t>
      </w:r>
    </w:p>
    <w:p w14:paraId="63791320" w14:textId="4C99572B" w:rsidR="00FF058F" w:rsidRPr="00892D33" w:rsidRDefault="000014F1">
      <w:pPr>
        <w:spacing w:after="120" w:line="276" w:lineRule="auto"/>
        <w:ind w:left="1710" w:hanging="630"/>
      </w:pPr>
      <w:r w:rsidRPr="00892D33">
        <w:t>a)</w:t>
      </w:r>
      <w:r w:rsidRPr="00892D33">
        <w:tab/>
      </w:r>
      <w:r w:rsidR="00F5003B" w:rsidRPr="00892D33">
        <w:t>Erstellung</w:t>
      </w:r>
      <w:r w:rsidRPr="00892D33">
        <w:t xml:space="preserve"> von Anleitung und Informationsmaterial (vom Verbandsbüro zu erstellendes Dokument)</w:t>
      </w:r>
    </w:p>
    <w:p w14:paraId="36DF9A54" w14:textId="6EC40A50" w:rsidR="00FF058F" w:rsidRPr="00892D33" w:rsidRDefault="000014F1">
      <w:pPr>
        <w:spacing w:after="120" w:line="276" w:lineRule="auto"/>
        <w:ind w:left="1710" w:hanging="630"/>
      </w:pPr>
      <w:r w:rsidRPr="00892D33">
        <w:t>b)</w:t>
      </w:r>
      <w:r w:rsidRPr="00892D33">
        <w:tab/>
      </w:r>
      <w:r w:rsidR="00A30D4B" w:rsidRPr="00892D33">
        <w:t xml:space="preserve">Verbesserung der Beteiligung </w:t>
      </w:r>
      <w:r w:rsidRPr="00892D33">
        <w:t>an der Arbeit des TC und der TWP (vom Verbandsbüro zu erstellendes Dokument)</w:t>
      </w:r>
    </w:p>
    <w:p w14:paraId="3B304AFA" w14:textId="4F3B02F2" w:rsidR="00FF058F" w:rsidRPr="00892D33" w:rsidRDefault="000014F1">
      <w:pPr>
        <w:spacing w:after="120" w:line="276" w:lineRule="auto"/>
        <w:ind w:left="1710" w:hanging="630"/>
      </w:pPr>
      <w:r w:rsidRPr="00892D33">
        <w:t>c)</w:t>
      </w:r>
      <w:r w:rsidRPr="00892D33">
        <w:tab/>
        <w:t>Zusammenarbeit bei der Prüfung (vom Verbandsbüro zu erstellendes Dokument)</w:t>
      </w:r>
    </w:p>
    <w:p w14:paraId="46B93714" w14:textId="25ECD7C1" w:rsidR="00FF058F" w:rsidRPr="00892D33" w:rsidRDefault="000014F1">
      <w:pPr>
        <w:keepNext/>
        <w:spacing w:after="120" w:line="276" w:lineRule="auto"/>
        <w:ind w:left="1710" w:hanging="630"/>
      </w:pPr>
      <w:r w:rsidRPr="00892D33">
        <w:t>d)</w:t>
      </w:r>
      <w:r w:rsidRPr="00892D33">
        <w:tab/>
        <w:t>Informationen und Datenbanken</w:t>
      </w:r>
    </w:p>
    <w:p w14:paraId="4A82E770" w14:textId="77777777" w:rsidR="00FF058F" w:rsidRPr="00892D33" w:rsidRDefault="000014F1">
      <w:pPr>
        <w:keepNext/>
        <w:spacing w:after="120" w:line="276" w:lineRule="auto"/>
        <w:ind w:left="2160" w:hanging="450"/>
      </w:pPr>
      <w:r w:rsidRPr="00892D33">
        <w:t>-</w:t>
      </w:r>
      <w:r w:rsidRPr="00892D33">
        <w:tab/>
        <w:t xml:space="preserve">UPOV PRISMA (vom Verbandsbüro zu erstellendes Dokument) </w:t>
      </w:r>
    </w:p>
    <w:p w14:paraId="1AF5801E" w14:textId="77777777" w:rsidR="00FF058F" w:rsidRPr="00892D33" w:rsidRDefault="000014F1">
      <w:pPr>
        <w:spacing w:after="120" w:line="276" w:lineRule="auto"/>
        <w:ind w:left="2160" w:hanging="450"/>
      </w:pPr>
      <w:r w:rsidRPr="00892D33">
        <w:t>-</w:t>
      </w:r>
      <w:r w:rsidRPr="00892D33">
        <w:tab/>
        <w:t>UPOV-Informationsdatenbanken (vom Verbandsbüro zu erstellendes Dokument)</w:t>
      </w:r>
    </w:p>
    <w:p w14:paraId="5740BCDD" w14:textId="22483A85" w:rsidR="00FF058F" w:rsidRPr="00892D33" w:rsidRDefault="000014F1">
      <w:pPr>
        <w:spacing w:after="120" w:line="276" w:lineRule="auto"/>
        <w:ind w:left="2160" w:hanging="450"/>
      </w:pPr>
      <w:r w:rsidRPr="00892D33">
        <w:t>-</w:t>
      </w:r>
      <w:r w:rsidRPr="00892D33">
        <w:tab/>
        <w:t>Datenbanken für Sortenbeschreibungen, einschließlich Datenbanken mit molekularen Daten (</w:t>
      </w:r>
      <w:r w:rsidR="00430D64" w:rsidRPr="00892D33">
        <w:t xml:space="preserve">vom Verbandsbüro zu erstellendes Dokument </w:t>
      </w:r>
      <w:r w:rsidRPr="00892D33">
        <w:t xml:space="preserve">und </w:t>
      </w:r>
      <w:r w:rsidR="007D57B5" w:rsidRPr="00892D33">
        <w:t>Beiträge erbeten</w:t>
      </w:r>
      <w:r w:rsidRPr="00892D33">
        <w:t xml:space="preserve">) </w:t>
      </w:r>
    </w:p>
    <w:p w14:paraId="699A4C70" w14:textId="77777777" w:rsidR="00FF058F" w:rsidRPr="00892D33" w:rsidRDefault="000014F1">
      <w:pPr>
        <w:spacing w:after="120" w:line="276" w:lineRule="auto"/>
        <w:ind w:left="2160" w:hanging="450"/>
      </w:pPr>
      <w:r w:rsidRPr="00892D33">
        <w:t>-</w:t>
      </w:r>
      <w:r w:rsidRPr="00892D33">
        <w:tab/>
        <w:t>Sortenbezeichnungen (vom Verbandsbüro zu erstellendes Dokument)</w:t>
      </w:r>
    </w:p>
    <w:p w14:paraId="5F7362F1" w14:textId="6C0A5804" w:rsidR="00FF058F" w:rsidRPr="00892D33" w:rsidRDefault="000014F1">
      <w:pPr>
        <w:spacing w:after="120" w:line="276" w:lineRule="auto"/>
        <w:ind w:left="1134" w:hanging="567"/>
        <w:rPr>
          <w:i/>
        </w:rPr>
      </w:pPr>
      <w:r w:rsidRPr="00892D33">
        <w:t xml:space="preserve">5 </w:t>
      </w:r>
      <w:r w:rsidRPr="00892D33">
        <w:tab/>
      </w:r>
      <w:r w:rsidR="00572E7A" w:rsidRPr="00892D33">
        <w:t xml:space="preserve">Software und Verfahren der statistischen Analyse </w:t>
      </w:r>
      <w:r w:rsidRPr="00892D33">
        <w:t>für die DUS-Prüfung</w:t>
      </w:r>
    </w:p>
    <w:p w14:paraId="68A793DC" w14:textId="56A068CC" w:rsidR="00FF058F" w:rsidRPr="00892D33" w:rsidRDefault="000014F1">
      <w:pPr>
        <w:spacing w:after="120" w:line="276" w:lineRule="auto"/>
        <w:ind w:left="1530" w:hanging="450"/>
      </w:pPr>
      <w:r w:rsidRPr="00892D33">
        <w:t xml:space="preserve"> a)</w:t>
      </w:r>
      <w:r w:rsidRPr="00892D33">
        <w:tab/>
      </w:r>
      <w:r w:rsidR="00B01CA7" w:rsidRPr="00892D33">
        <w:t xml:space="preserve">Statistische Werkzeuge und Methoden für die DUS-Prüfung </w:t>
      </w:r>
      <w:r w:rsidRPr="00892D33">
        <w:t>(</w:t>
      </w:r>
      <w:r w:rsidR="007D57B5" w:rsidRPr="00892D33">
        <w:t>Beiträge erbeten</w:t>
      </w:r>
      <w:r w:rsidRPr="00892D33">
        <w:t>)</w:t>
      </w:r>
    </w:p>
    <w:p w14:paraId="7FE056BB" w14:textId="0A56AA42" w:rsidR="00FF058F" w:rsidRPr="00892D33" w:rsidRDefault="000014F1">
      <w:pPr>
        <w:spacing w:after="120" w:line="276" w:lineRule="auto"/>
        <w:ind w:left="2160" w:hanging="450"/>
      </w:pPr>
      <w:r w:rsidRPr="00892D33">
        <w:t>-</w:t>
      </w:r>
      <w:r w:rsidR="005C2921" w:rsidRPr="00892D33">
        <w:tab/>
      </w:r>
      <w:r w:rsidR="00C17F8C" w:rsidRPr="00892D33">
        <w:t>Das kombinierte Homogenitätskriterium über mehrere Jahre</w:t>
      </w:r>
      <w:r w:rsidRPr="00892D33">
        <w:t xml:space="preserve"> (COYU) (vom Verbandsbüro zu erstellendes Dokument)</w:t>
      </w:r>
    </w:p>
    <w:p w14:paraId="5C6C2EC8" w14:textId="1A84FE98" w:rsidR="00FF058F" w:rsidRPr="00892D33" w:rsidRDefault="005C2921" w:rsidP="005C2921">
      <w:pPr>
        <w:spacing w:after="120" w:line="276" w:lineRule="auto"/>
        <w:ind w:left="2160" w:hanging="459"/>
      </w:pPr>
      <w:r w:rsidRPr="00892D33">
        <w:t xml:space="preserve">- </w:t>
      </w:r>
      <w:r w:rsidRPr="00892D33">
        <w:tab/>
      </w:r>
      <w:r w:rsidR="00EA4B0C" w:rsidRPr="00892D33">
        <w:t>Entwicklung von Software für das verbesserte COYU-Verfahren (Splines)</w:t>
      </w:r>
      <w:r w:rsidR="000014F1" w:rsidRPr="00892D33">
        <w:t xml:space="preserve"> (vom Vereinigten Königreich zu erstellendes Dokument)</w:t>
      </w:r>
    </w:p>
    <w:p w14:paraId="3D4B8965" w14:textId="7741C40A" w:rsidR="00FF058F" w:rsidRPr="00892D33" w:rsidRDefault="000014F1" w:rsidP="005C2921">
      <w:pPr>
        <w:spacing w:after="120" w:line="276" w:lineRule="auto"/>
        <w:ind w:left="2160" w:hanging="459"/>
      </w:pPr>
      <w:r w:rsidRPr="00892D33">
        <w:t>-</w:t>
      </w:r>
      <w:r w:rsidR="005C2921" w:rsidRPr="00892D33">
        <w:t xml:space="preserve"> </w:t>
      </w:r>
      <w:r w:rsidR="005C2921" w:rsidRPr="00892D33">
        <w:tab/>
      </w:r>
      <w:r w:rsidRPr="00892D33">
        <w:t xml:space="preserve">Extrapolation </w:t>
      </w:r>
      <w:r w:rsidRPr="00892D33">
        <w:tab/>
        <w:t xml:space="preserve">in Bezug auf COYU (vom Vereinigten Königreich zu erstellendes Dokument und </w:t>
      </w:r>
      <w:r w:rsidR="007D57B5" w:rsidRPr="00892D33">
        <w:t>Beiträge erbeten</w:t>
      </w:r>
      <w:r w:rsidRPr="00892D33">
        <w:t xml:space="preserve">) </w:t>
      </w:r>
    </w:p>
    <w:p w14:paraId="15E2C042" w14:textId="7697824C" w:rsidR="00FF058F" w:rsidRPr="00892D33" w:rsidRDefault="000014F1">
      <w:pPr>
        <w:spacing w:after="120" w:line="276" w:lineRule="auto"/>
        <w:ind w:left="2160" w:hanging="450"/>
      </w:pPr>
      <w:r w:rsidRPr="00892D33">
        <w:t>-</w:t>
      </w:r>
      <w:r w:rsidR="005C2921" w:rsidRPr="00892D33">
        <w:tab/>
      </w:r>
      <w:r w:rsidR="00694D8A" w:rsidRPr="00892D33">
        <w:t>Vergleich von Ergebnissen, die für COYD und COYU-Verfahren unter Verwendung unterschiedlicher Software erzielt wurden (von Frankreich zu erstellendes Dokument</w:t>
      </w:r>
      <w:r w:rsidRPr="00892D33">
        <w:t>)</w:t>
      </w:r>
    </w:p>
    <w:p w14:paraId="36F67247" w14:textId="2610F01A" w:rsidR="00FF058F" w:rsidRPr="00892D33" w:rsidRDefault="000014F1">
      <w:pPr>
        <w:spacing w:after="120" w:line="276" w:lineRule="auto"/>
        <w:ind w:left="2160" w:hanging="450"/>
      </w:pPr>
      <w:r w:rsidRPr="00892D33">
        <w:t>-</w:t>
      </w:r>
      <w:r w:rsidRPr="00892D33">
        <w:tab/>
        <w:t xml:space="preserve">Entwicklung einer </w:t>
      </w:r>
      <w:r w:rsidR="00D02834" w:rsidRPr="00892D33">
        <w:t>Big Data-</w:t>
      </w:r>
      <w:r w:rsidR="0009739E" w:rsidRPr="00892D33">
        <w:t xml:space="preserve">Plattform </w:t>
      </w:r>
      <w:r w:rsidRPr="00892D33">
        <w:t>für die DUS-Prüfung (von China zu erstellendes Dokument)</w:t>
      </w:r>
    </w:p>
    <w:p w14:paraId="278AE084" w14:textId="7EB0F7CE" w:rsidR="00FF058F" w:rsidRPr="00892D33" w:rsidRDefault="000014F1">
      <w:pPr>
        <w:spacing w:after="120" w:line="276" w:lineRule="auto"/>
        <w:ind w:left="1530" w:hanging="450"/>
      </w:pPr>
      <w:r w:rsidRPr="00892D33">
        <w:t xml:space="preserve">b) </w:t>
      </w:r>
      <w:r w:rsidRPr="00892D33">
        <w:tab/>
      </w:r>
      <w:r w:rsidR="00EB78DE" w:rsidRPr="00892D33">
        <w:t xml:space="preserve">Austausch und Verwendung von Software und Ausrüstung </w:t>
      </w:r>
      <w:r w:rsidRPr="00892D33">
        <w:t xml:space="preserve">(vom Verbandsbüro zu erstellendes Dokument und </w:t>
      </w:r>
      <w:r w:rsidR="007D57B5" w:rsidRPr="00892D33">
        <w:t>Beiträge erbeten</w:t>
      </w:r>
      <w:r w:rsidRPr="00892D33">
        <w:t>)</w:t>
      </w:r>
    </w:p>
    <w:p w14:paraId="15D3EFD0" w14:textId="0823D979" w:rsidR="00FF058F" w:rsidRPr="00892D33" w:rsidRDefault="000014F1">
      <w:pPr>
        <w:spacing w:after="120" w:line="276" w:lineRule="auto"/>
        <w:ind w:left="2160" w:hanging="450"/>
      </w:pPr>
      <w:r w:rsidRPr="00892D33">
        <w:t>-</w:t>
      </w:r>
      <w:r w:rsidR="00EB78DE" w:rsidRPr="00892D33">
        <w:tab/>
      </w:r>
      <w:r w:rsidRPr="00892D33">
        <w:t xml:space="preserve">Entwicklung von Software für </w:t>
      </w:r>
      <w:r w:rsidR="00EB78DE" w:rsidRPr="00892D33">
        <w:t xml:space="preserve">die </w:t>
      </w:r>
      <w:r w:rsidRPr="00892D33">
        <w:t>statistische Analyse: DUSCEL (von China zu erstellendes Dokument)</w:t>
      </w:r>
    </w:p>
    <w:p w14:paraId="7EA3B974" w14:textId="63A1F7C2" w:rsidR="00FF058F" w:rsidRPr="00892D33" w:rsidRDefault="000014F1">
      <w:pPr>
        <w:spacing w:after="120" w:line="276" w:lineRule="auto"/>
        <w:ind w:left="1134" w:hanging="567"/>
      </w:pPr>
      <w:r w:rsidRPr="00892D33">
        <w:t>6.</w:t>
      </w:r>
      <w:r w:rsidRPr="00892D33">
        <w:tab/>
      </w:r>
      <w:r w:rsidR="006045B3" w:rsidRPr="00892D33">
        <w:t>Phänotypenbestimmung und Bildanalyse (</w:t>
      </w:r>
      <w:r w:rsidR="007D57B5" w:rsidRPr="00892D33">
        <w:t>Beiträge erbeten</w:t>
      </w:r>
      <w:r w:rsidRPr="00892D33">
        <w:t>)</w:t>
      </w:r>
    </w:p>
    <w:p w14:paraId="6A0E8E80" w14:textId="753033E5" w:rsidR="00FF058F" w:rsidRPr="00892D33" w:rsidRDefault="000014F1" w:rsidP="006949FC">
      <w:pPr>
        <w:spacing w:after="120" w:line="276" w:lineRule="auto"/>
        <w:ind w:left="2127" w:hanging="433"/>
      </w:pPr>
      <w:r w:rsidRPr="00892D33">
        <w:t>-</w:t>
      </w:r>
      <w:r w:rsidR="006045B3" w:rsidRPr="00892D33">
        <w:tab/>
      </w:r>
      <w:r w:rsidR="00B16AA6" w:rsidRPr="00892D33">
        <w:t>Erfassung von Farb</w:t>
      </w:r>
      <w:r w:rsidRPr="00892D33">
        <w:t xml:space="preserve">merkmalen </w:t>
      </w:r>
      <w:r w:rsidR="00E62714" w:rsidRPr="00892D33">
        <w:t xml:space="preserve">unter Verwendung </w:t>
      </w:r>
      <w:r w:rsidR="006F5B5D" w:rsidRPr="00892D33">
        <w:t>von</w:t>
      </w:r>
      <w:r w:rsidRPr="00892D33">
        <w:t xml:space="preserve"> Bildanalyse (</w:t>
      </w:r>
      <w:r w:rsidR="007D57B5" w:rsidRPr="00892D33">
        <w:t>Beiträge erbeten</w:t>
      </w:r>
      <w:r w:rsidRPr="00892D33">
        <w:t>)</w:t>
      </w:r>
    </w:p>
    <w:p w14:paraId="4B7DABFA" w14:textId="1E6589F5" w:rsidR="00FF058F" w:rsidRPr="00892D33" w:rsidRDefault="000014F1">
      <w:pPr>
        <w:spacing w:after="120" w:line="276" w:lineRule="auto"/>
        <w:ind w:left="1134" w:hanging="567"/>
      </w:pPr>
      <w:r w:rsidRPr="00892D33">
        <w:t>7.</w:t>
      </w:r>
      <w:r w:rsidRPr="00892D33">
        <w:tab/>
        <w:t xml:space="preserve">Entwicklungen </w:t>
      </w:r>
      <w:r w:rsidR="0057166D" w:rsidRPr="00892D33">
        <w:t>betreffend molekulare V</w:t>
      </w:r>
      <w:r w:rsidR="00EC05DD" w:rsidRPr="00892D33">
        <w:t>erfahren</w:t>
      </w:r>
      <w:r w:rsidRPr="00892D33">
        <w:t xml:space="preserve"> und Bioinformatik</w:t>
      </w:r>
    </w:p>
    <w:p w14:paraId="2F3B69BE" w14:textId="01138EB2" w:rsidR="00FF058F" w:rsidRPr="00892D33" w:rsidRDefault="000014F1">
      <w:pPr>
        <w:spacing w:after="120" w:line="276" w:lineRule="auto"/>
        <w:ind w:left="1530" w:hanging="450"/>
      </w:pPr>
      <w:r w:rsidRPr="00892D33">
        <w:t>a)</w:t>
      </w:r>
      <w:r w:rsidRPr="00892D33">
        <w:tab/>
        <w:t xml:space="preserve">Neueste Entwicklungen </w:t>
      </w:r>
      <w:r w:rsidR="000C5E09" w:rsidRPr="00892D33">
        <w:t xml:space="preserve">betreffend molekulare Verfahren und Bioinformatik </w:t>
      </w:r>
      <w:r w:rsidRPr="00892D33">
        <w:t>(</w:t>
      </w:r>
      <w:r w:rsidR="007D57B5" w:rsidRPr="00892D33">
        <w:t>Beiträge erbeten</w:t>
      </w:r>
      <w:r w:rsidRPr="00892D33">
        <w:t>)</w:t>
      </w:r>
    </w:p>
    <w:p w14:paraId="15546249" w14:textId="3E563F9F" w:rsidR="00FF058F" w:rsidRPr="00892D33" w:rsidRDefault="000014F1">
      <w:pPr>
        <w:spacing w:after="120" w:line="276" w:lineRule="auto"/>
        <w:ind w:left="1530" w:hanging="450"/>
      </w:pPr>
      <w:r w:rsidRPr="00892D33">
        <w:t>b)</w:t>
      </w:r>
      <w:r w:rsidRPr="00892D33">
        <w:tab/>
        <w:t xml:space="preserve">Zusammenarbeit zwischen internationalen Organisationen (vom Verbandsbüro </w:t>
      </w:r>
      <w:r w:rsidR="006F5B5D" w:rsidRPr="00892D33">
        <w:t>zu erstellend</w:t>
      </w:r>
      <w:r w:rsidRPr="00892D33">
        <w:t xml:space="preserve">es Dokument und </w:t>
      </w:r>
      <w:r w:rsidR="00D254A7" w:rsidRPr="00892D33">
        <w:t>Beiträge erbeten</w:t>
      </w:r>
      <w:r w:rsidRPr="00892D33">
        <w:t>)</w:t>
      </w:r>
    </w:p>
    <w:p w14:paraId="614B5033" w14:textId="664AF4BE" w:rsidR="00FF058F" w:rsidRPr="00892D33" w:rsidRDefault="000014F1">
      <w:pPr>
        <w:spacing w:after="120" w:line="276" w:lineRule="auto"/>
        <w:ind w:left="1530" w:hanging="450"/>
      </w:pPr>
      <w:r w:rsidRPr="00892D33">
        <w:t>c)</w:t>
      </w:r>
      <w:r w:rsidRPr="00892D33">
        <w:tab/>
        <w:t>Bericht über die Arbeit</w:t>
      </w:r>
      <w:r w:rsidR="008E25E4" w:rsidRPr="00892D33">
        <w:t>en</w:t>
      </w:r>
      <w:r w:rsidRPr="00892D33">
        <w:t xml:space="preserve"> an molekularen Verfahren im Zusammenhang mit der DUS-Prüfung (</w:t>
      </w:r>
      <w:r w:rsidR="008E25E4" w:rsidRPr="00892D33">
        <w:t>Beiträge</w:t>
      </w:r>
      <w:r w:rsidRPr="00892D33">
        <w:t xml:space="preserve"> erbeten)</w:t>
      </w:r>
    </w:p>
    <w:p w14:paraId="2150B1E2" w14:textId="668DDB5B" w:rsidR="00FF058F" w:rsidRPr="00892D33" w:rsidRDefault="000014F1">
      <w:pPr>
        <w:spacing w:after="120" w:line="276" w:lineRule="auto"/>
        <w:ind w:left="1530" w:hanging="450"/>
      </w:pPr>
      <w:r w:rsidRPr="00892D33">
        <w:t>d)</w:t>
      </w:r>
      <w:r w:rsidRPr="00892D33">
        <w:tab/>
      </w:r>
      <w:r w:rsidR="00786117" w:rsidRPr="00892D33">
        <w:t>Verfahren für die Analyse molekularer Daten, Verwaltung von Datenbanken und Austausch von Daten und Material (Beiträge erbeten)</w:t>
      </w:r>
      <w:r w:rsidRPr="00892D33">
        <w:t xml:space="preserve"> </w:t>
      </w:r>
    </w:p>
    <w:p w14:paraId="2FC50085" w14:textId="538654E8" w:rsidR="00FF058F" w:rsidRPr="00892D33" w:rsidRDefault="000014F1">
      <w:pPr>
        <w:spacing w:after="120" w:line="276" w:lineRule="auto"/>
        <w:ind w:left="1530" w:hanging="450"/>
      </w:pPr>
      <w:r w:rsidRPr="00892D33">
        <w:t>e)</w:t>
      </w:r>
      <w:r w:rsidRPr="00892D33">
        <w:tab/>
      </w:r>
      <w:r w:rsidR="00DE7898" w:rsidRPr="00892D33">
        <w:t>Vertraulichkeit von, Eigentum an und Zugang zu molekularen Daten, einschließlich einer Vorlage für eine Mustervereinbarung</w:t>
      </w:r>
      <w:r w:rsidRPr="00892D33">
        <w:rPr>
          <w:vertAlign w:val="superscript"/>
        </w:rPr>
        <w:t>1</w:t>
      </w:r>
      <w:r w:rsidR="006F5B5D" w:rsidRPr="00892D33">
        <w:rPr>
          <w:vertAlign w:val="superscript"/>
        </w:rPr>
        <w:t xml:space="preserve"> </w:t>
      </w:r>
      <w:r w:rsidRPr="00892D33">
        <w:t>(Beiträge erbeten)</w:t>
      </w:r>
    </w:p>
    <w:p w14:paraId="33B1CADB" w14:textId="54F05F82" w:rsidR="00FF058F" w:rsidRPr="00892D33" w:rsidRDefault="000014F1">
      <w:pPr>
        <w:spacing w:after="120" w:line="276" w:lineRule="auto"/>
        <w:ind w:left="2160" w:hanging="450"/>
        <w:rPr>
          <w:vertAlign w:val="superscript"/>
        </w:rPr>
      </w:pPr>
      <w:r w:rsidRPr="00892D33">
        <w:t>-</w:t>
      </w:r>
      <w:r w:rsidRPr="00892D33">
        <w:tab/>
      </w:r>
      <w:r w:rsidRPr="00892D33">
        <w:rPr>
          <w:rFonts w:cs="Arial"/>
          <w:iCs/>
        </w:rPr>
        <w:t xml:space="preserve">Beispiele für </w:t>
      </w:r>
      <w:r w:rsidR="000D6D79" w:rsidRPr="00892D33">
        <w:rPr>
          <w:rFonts w:cs="Arial"/>
          <w:iCs/>
        </w:rPr>
        <w:t>Richtlinien</w:t>
      </w:r>
      <w:r w:rsidRPr="00892D33">
        <w:rPr>
          <w:rFonts w:cs="Arial"/>
          <w:iCs/>
        </w:rPr>
        <w:t xml:space="preserve"> zur Vertraulichkeit und zum Zugang zu molekularen Informationsdaten </w:t>
      </w:r>
      <w:r w:rsidRPr="00892D33">
        <w:t xml:space="preserve">(Beiträge </w:t>
      </w:r>
      <w:r w:rsidR="00A26322" w:rsidRPr="00892D33">
        <w:t>erbeten</w:t>
      </w:r>
      <w:r w:rsidRPr="00892D33">
        <w:t>)</w:t>
      </w:r>
    </w:p>
    <w:p w14:paraId="46BFF38C" w14:textId="4D0FFAE5" w:rsidR="00FF058F" w:rsidRPr="00892D33" w:rsidRDefault="000014F1">
      <w:pPr>
        <w:spacing w:after="120" w:line="276" w:lineRule="auto"/>
        <w:ind w:left="1530" w:hanging="450"/>
      </w:pPr>
      <w:r w:rsidRPr="00892D33">
        <w:t>f)</w:t>
      </w:r>
      <w:r w:rsidRPr="00892D33">
        <w:tab/>
      </w:r>
      <w:r w:rsidR="007464FD" w:rsidRPr="00892D33">
        <w:t>Verwendung molekularer Verfahren bei der Prüfung der wesentlichen Ableitung</w:t>
      </w:r>
      <w:r w:rsidRPr="00892D33">
        <w:rPr>
          <w:rStyle w:val="FootnoteReference"/>
        </w:rPr>
        <w:footnoteReference w:id="2"/>
      </w:r>
      <w:r w:rsidRPr="00892D33">
        <w:t xml:space="preserve"> (Beiträge erbeten)</w:t>
      </w:r>
    </w:p>
    <w:p w14:paraId="239F18A4" w14:textId="6B5B3DAD" w:rsidR="00FF058F" w:rsidRPr="00892D33" w:rsidRDefault="000014F1">
      <w:pPr>
        <w:spacing w:after="120" w:line="276" w:lineRule="auto"/>
        <w:ind w:left="1530" w:hanging="450"/>
      </w:pPr>
      <w:r w:rsidRPr="00892D33">
        <w:t xml:space="preserve">g) </w:t>
      </w:r>
      <w:r w:rsidRPr="00892D33">
        <w:tab/>
      </w:r>
      <w:r w:rsidR="00F02188" w:rsidRPr="00892D33">
        <w:t>Verwendung molekularer Verfahren bei der Sortenidentifikation</w:t>
      </w:r>
      <w:r w:rsidRPr="00892D33">
        <w:rPr>
          <w:vertAlign w:val="superscript"/>
        </w:rPr>
        <w:t>1</w:t>
      </w:r>
      <w:r w:rsidRPr="00892D33">
        <w:t xml:space="preserve"> (Beiträge erbeten)</w:t>
      </w:r>
    </w:p>
    <w:p w14:paraId="29810AAB" w14:textId="051E1F27" w:rsidR="00FF058F" w:rsidRPr="00892D33" w:rsidRDefault="000014F1">
      <w:pPr>
        <w:spacing w:after="120" w:line="276" w:lineRule="auto"/>
        <w:ind w:left="1530" w:hanging="450"/>
      </w:pPr>
      <w:r w:rsidRPr="00892D33">
        <w:t>h)</w:t>
      </w:r>
      <w:r w:rsidRPr="00892D33">
        <w:tab/>
      </w:r>
      <w:r w:rsidR="00D04719" w:rsidRPr="00892D33">
        <w:t>Verwendung molekularer Verfahren bei der Wahrung der Züchterrechte</w:t>
      </w:r>
      <w:r w:rsidRPr="00892D33">
        <w:rPr>
          <w:vertAlign w:val="superscript"/>
        </w:rPr>
        <w:t>1</w:t>
      </w:r>
      <w:r w:rsidRPr="00892D33">
        <w:t xml:space="preserve"> (</w:t>
      </w:r>
      <w:r w:rsidR="00D04719" w:rsidRPr="00892D33">
        <w:t>Beiträge erbeten</w:t>
      </w:r>
      <w:r w:rsidRPr="00892D33">
        <w:t>)</w:t>
      </w:r>
    </w:p>
    <w:p w14:paraId="568319B6" w14:textId="3F832CA6" w:rsidR="00FF058F" w:rsidRPr="00892D33" w:rsidRDefault="000014F1">
      <w:pPr>
        <w:spacing w:after="120" w:line="276" w:lineRule="auto"/>
        <w:ind w:left="1134" w:hanging="567"/>
      </w:pPr>
      <w:r w:rsidRPr="00892D33">
        <w:t xml:space="preserve">8. </w:t>
      </w:r>
      <w:r w:rsidR="00D04719" w:rsidRPr="00892D33">
        <w:tab/>
      </w:r>
      <w:r w:rsidR="00920A09" w:rsidRPr="00892D33">
        <w:t>Ort und Datum der nächsten Tagung</w:t>
      </w:r>
    </w:p>
    <w:p w14:paraId="7E7E41EA" w14:textId="18195AEE" w:rsidR="00FF058F" w:rsidRPr="00892D33" w:rsidRDefault="000014F1">
      <w:pPr>
        <w:spacing w:after="120" w:line="276" w:lineRule="auto"/>
        <w:ind w:left="1134" w:hanging="567"/>
      </w:pPr>
      <w:r w:rsidRPr="00892D33">
        <w:t>9.</w:t>
      </w:r>
      <w:r w:rsidRPr="00892D33">
        <w:tab/>
      </w:r>
      <w:r w:rsidR="00920A09" w:rsidRPr="00892D33">
        <w:t>K</w:t>
      </w:r>
      <w:r w:rsidRPr="00892D33">
        <w:t>ünftiges Programm</w:t>
      </w:r>
    </w:p>
    <w:p w14:paraId="4CB3B64D" w14:textId="0FD97578" w:rsidR="00FF058F" w:rsidRPr="00892D33" w:rsidRDefault="000014F1">
      <w:pPr>
        <w:spacing w:after="120" w:line="276" w:lineRule="auto"/>
        <w:ind w:left="1134" w:hanging="567"/>
      </w:pPr>
      <w:r w:rsidRPr="00892D33">
        <w:t>10.</w:t>
      </w:r>
      <w:r w:rsidRPr="00892D33">
        <w:tab/>
      </w:r>
      <w:r w:rsidR="00B7091F" w:rsidRPr="00892D33">
        <w:t>Annahme</w:t>
      </w:r>
      <w:r w:rsidRPr="00892D33">
        <w:t xml:space="preserve"> des </w:t>
      </w:r>
      <w:r w:rsidR="00920A09" w:rsidRPr="00892D33">
        <w:t>Berichts über die Tagung</w:t>
      </w:r>
      <w:r w:rsidRPr="00892D33">
        <w:t xml:space="preserve"> (</w:t>
      </w:r>
      <w:r w:rsidR="006005BD" w:rsidRPr="00892D33">
        <w:t>sofern zeitlich möglich</w:t>
      </w:r>
      <w:r w:rsidRPr="00892D33">
        <w:t>)</w:t>
      </w:r>
    </w:p>
    <w:p w14:paraId="25659166" w14:textId="04DC97C9" w:rsidR="00FF058F" w:rsidRPr="00892D33" w:rsidRDefault="000014F1">
      <w:pPr>
        <w:spacing w:after="120" w:line="276" w:lineRule="auto"/>
        <w:ind w:left="1134" w:hanging="567"/>
      </w:pPr>
      <w:r w:rsidRPr="00892D33">
        <w:t xml:space="preserve">11. </w:t>
      </w:r>
      <w:r w:rsidRPr="00892D33">
        <w:tab/>
      </w:r>
      <w:r w:rsidR="00291307" w:rsidRPr="00892D33">
        <w:t>Schließung der Tagung</w:t>
      </w:r>
    </w:p>
    <w:p w14:paraId="4487BF56" w14:textId="77777777" w:rsidR="00985A1B" w:rsidRPr="00892D33" w:rsidRDefault="00985A1B" w:rsidP="00985A1B">
      <w:pPr>
        <w:jc w:val="left"/>
      </w:pPr>
    </w:p>
    <w:p w14:paraId="26C41272" w14:textId="77777777" w:rsidR="00985A1B" w:rsidRPr="00892D33" w:rsidRDefault="00985A1B" w:rsidP="00985A1B">
      <w:pPr>
        <w:jc w:val="left"/>
      </w:pPr>
    </w:p>
    <w:p w14:paraId="4B046ED6" w14:textId="6CCD9909" w:rsidR="00FF058F" w:rsidRPr="00DF4056" w:rsidRDefault="000014F1">
      <w:pPr>
        <w:jc w:val="right"/>
      </w:pPr>
      <w:r w:rsidRPr="00892D33">
        <w:t>[Ende de</w:t>
      </w:r>
      <w:r w:rsidR="00264ED0" w:rsidRPr="00892D33">
        <w:t>r</w:t>
      </w:r>
      <w:r w:rsidRPr="00892D33">
        <w:t xml:space="preserve"> </w:t>
      </w:r>
      <w:r w:rsidR="00264ED0" w:rsidRPr="00892D33">
        <w:t>Anlage</w:t>
      </w:r>
      <w:r w:rsidRPr="00892D33">
        <w:t xml:space="preserve"> und des Dokuments]</w:t>
      </w:r>
    </w:p>
    <w:sectPr w:rsidR="00FF058F" w:rsidRPr="00DF4056" w:rsidSect="00745249">
      <w:headerReference w:type="default" r:id="rId10"/>
      <w:headerReference w:type="first" r:id="rId11"/>
      <w:pgSz w:w="11907" w:h="16840" w:code="9"/>
      <w:pgMar w:top="510" w:right="1134" w:bottom="567"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A9B8C5" w14:textId="77777777" w:rsidR="002F432C" w:rsidRDefault="002F432C" w:rsidP="006655D3">
      <w:r>
        <w:separator/>
      </w:r>
    </w:p>
    <w:p w14:paraId="7B22232C" w14:textId="77777777" w:rsidR="002F432C" w:rsidRDefault="002F432C" w:rsidP="006655D3"/>
    <w:p w14:paraId="67AC455E" w14:textId="77777777" w:rsidR="002F432C" w:rsidRDefault="002F432C" w:rsidP="006655D3"/>
  </w:endnote>
  <w:endnote w:type="continuationSeparator" w:id="0">
    <w:p w14:paraId="095CF9E3" w14:textId="77777777" w:rsidR="002F432C" w:rsidRDefault="002F432C" w:rsidP="006655D3">
      <w:r>
        <w:separator/>
      </w:r>
    </w:p>
    <w:p w14:paraId="4EEB3CFA" w14:textId="77777777" w:rsidR="002F432C" w:rsidRDefault="002F432C">
      <w:pPr>
        <w:pStyle w:val="Footer"/>
        <w:spacing w:after="60"/>
        <w:rPr>
          <w:sz w:val="18"/>
          <w:lang w:val="fr-FR"/>
        </w:rPr>
      </w:pPr>
      <w:r w:rsidRPr="00294751">
        <w:rPr>
          <w:sz w:val="18"/>
          <w:lang w:val="fr-FR"/>
        </w:rPr>
        <w:t>(Suite de la note de la page précédente)</w:t>
      </w:r>
    </w:p>
    <w:p w14:paraId="318F0F8C" w14:textId="77777777" w:rsidR="002F432C" w:rsidRPr="00294751" w:rsidRDefault="002F432C" w:rsidP="006655D3">
      <w:pPr>
        <w:rPr>
          <w:lang w:val="fr-FR"/>
        </w:rPr>
      </w:pPr>
    </w:p>
    <w:p w14:paraId="585447B2" w14:textId="77777777" w:rsidR="002F432C" w:rsidRPr="00294751" w:rsidRDefault="002F432C" w:rsidP="006655D3">
      <w:pPr>
        <w:rPr>
          <w:lang w:val="fr-FR"/>
        </w:rPr>
      </w:pPr>
    </w:p>
  </w:endnote>
  <w:endnote w:type="continuationNotice" w:id="1">
    <w:p w14:paraId="667CFF6A" w14:textId="77777777" w:rsidR="002F432C" w:rsidRDefault="002F432C">
      <w:pPr>
        <w:rPr>
          <w:lang w:val="fr-FR"/>
        </w:rPr>
      </w:pPr>
      <w:r w:rsidRPr="00294751">
        <w:rPr>
          <w:lang w:val="fr-FR"/>
        </w:rPr>
        <w:t>(Suite de la note page suivante)</w:t>
      </w:r>
    </w:p>
    <w:p w14:paraId="645F7A18" w14:textId="77777777" w:rsidR="002F432C" w:rsidRPr="00294751" w:rsidRDefault="002F432C" w:rsidP="006655D3">
      <w:pPr>
        <w:rPr>
          <w:lang w:val="fr-FR"/>
        </w:rPr>
      </w:pPr>
    </w:p>
    <w:p w14:paraId="3DDBDCD6" w14:textId="77777777" w:rsidR="002F432C" w:rsidRPr="00294751" w:rsidRDefault="002F432C"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IDFont+F1">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EFF8FC" w14:textId="77777777" w:rsidR="002F432C" w:rsidRDefault="002F432C" w:rsidP="006655D3">
      <w:r>
        <w:separator/>
      </w:r>
    </w:p>
  </w:footnote>
  <w:footnote w:type="continuationSeparator" w:id="0">
    <w:p w14:paraId="5573F277" w14:textId="77777777" w:rsidR="002F432C" w:rsidRDefault="002F432C" w:rsidP="006655D3">
      <w:r>
        <w:separator/>
      </w:r>
    </w:p>
  </w:footnote>
  <w:footnote w:type="continuationNotice" w:id="1">
    <w:p w14:paraId="43C24F20" w14:textId="77777777" w:rsidR="002F432C" w:rsidRPr="00AB530F" w:rsidRDefault="002F432C" w:rsidP="00AB530F">
      <w:pPr>
        <w:pStyle w:val="Footer"/>
      </w:pPr>
    </w:p>
  </w:footnote>
  <w:footnote w:id="2">
    <w:p w14:paraId="78E133CE" w14:textId="6033B6E5" w:rsidR="00FF058F" w:rsidRPr="000E42CC" w:rsidRDefault="000014F1">
      <w:pPr>
        <w:pStyle w:val="FootnoteText"/>
        <w:rPr>
          <w:lang w:val="de-DE"/>
        </w:rPr>
      </w:pPr>
      <w:r w:rsidRPr="00892D33">
        <w:rPr>
          <w:rStyle w:val="FootnoteReference"/>
          <w:lang w:val="de-DE"/>
        </w:rPr>
        <w:footnoteRef/>
      </w:r>
      <w:r w:rsidRPr="00892D33">
        <w:rPr>
          <w:lang w:val="de-DE"/>
        </w:rPr>
        <w:t xml:space="preserve"> </w:t>
      </w:r>
      <w:r w:rsidR="000E42CC" w:rsidRPr="00892D33">
        <w:rPr>
          <w:lang w:val="de-DE"/>
        </w:rPr>
        <w:t>„</w:t>
      </w:r>
      <w:r w:rsidR="00DE7898" w:rsidRPr="00892D33">
        <w:rPr>
          <w:lang w:val="de-DE"/>
        </w:rPr>
        <w:t>Tag der Züchter</w:t>
      </w:r>
      <w:r w:rsidR="000E42CC" w:rsidRPr="00892D33">
        <w:rPr>
          <w:lang w:val="de-DE"/>
        </w:rPr>
        <w:t>“</w:t>
      </w:r>
      <w:r w:rsidRPr="00892D33">
        <w:rPr>
          <w:lang w:val="de-DE"/>
        </w:rPr>
        <w:t xml:space="preserve"> 11. April 2024</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7BA160" w14:textId="77777777" w:rsidR="00FF058F" w:rsidRDefault="000014F1">
    <w:pPr>
      <w:pStyle w:val="Header"/>
      <w:rPr>
        <w:rStyle w:val="PageNumber"/>
        <w:lang w:val="en-US"/>
      </w:rPr>
    </w:pPr>
    <w:r>
      <w:rPr>
        <w:rStyle w:val="PageNumber"/>
        <w:lang w:val="en-US"/>
      </w:rPr>
      <w:t>TC/58/INF/8</w:t>
    </w:r>
  </w:p>
  <w:p w14:paraId="0EEAB1ED" w14:textId="77777777" w:rsidR="00FF058F" w:rsidRDefault="000014F1">
    <w:pPr>
      <w:pStyle w:val="Header"/>
      <w:rPr>
        <w:lang w:val="en-US"/>
      </w:rPr>
    </w:pPr>
    <w:r w:rsidRPr="00C5280D">
      <w:rPr>
        <w:lang w:val="en-US"/>
      </w:rPr>
      <w:t xml:space="preserve">Seite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2</w:t>
    </w:r>
    <w:r w:rsidRPr="00C5280D">
      <w:rPr>
        <w:rStyle w:val="PageNumber"/>
        <w:lang w:val="en-US"/>
      </w:rPr>
      <w:fldChar w:fldCharType="end"/>
    </w:r>
  </w:p>
  <w:p w14:paraId="5CB8809A" w14:textId="77777777" w:rsidR="00985A1B" w:rsidRPr="00C5280D" w:rsidRDefault="00985A1B" w:rsidP="006655D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203F1B" w14:textId="77777777" w:rsidR="00FF058F" w:rsidRPr="00DA5F5F" w:rsidRDefault="000014F1">
    <w:pPr>
      <w:pStyle w:val="Header"/>
      <w:rPr>
        <w:rStyle w:val="PageNumber"/>
        <w:lang w:val="de-DE"/>
      </w:rPr>
    </w:pPr>
    <w:r w:rsidRPr="00DA5F5F">
      <w:rPr>
        <w:rStyle w:val="PageNumber"/>
        <w:lang w:val="de-DE"/>
      </w:rPr>
      <w:t xml:space="preserve">TC/58/17 </w:t>
    </w:r>
    <w:r w:rsidR="00745249" w:rsidRPr="00DA5F5F">
      <w:rPr>
        <w:rStyle w:val="PageNumber"/>
        <w:lang w:val="de-DE"/>
      </w:rPr>
      <w:t>Add.</w:t>
    </w:r>
  </w:p>
  <w:p w14:paraId="7E21D5AF" w14:textId="1CD56147" w:rsidR="00FF058F" w:rsidRPr="00DA5F5F" w:rsidRDefault="000014F1">
    <w:pPr>
      <w:pStyle w:val="Header"/>
      <w:rPr>
        <w:lang w:val="de-DE"/>
      </w:rPr>
    </w:pPr>
    <w:r w:rsidRPr="00DA5F5F">
      <w:rPr>
        <w:lang w:val="de-DE"/>
      </w:rPr>
      <w:t>A</w:t>
    </w:r>
    <w:r w:rsidR="00DA5F5F" w:rsidRPr="00DA5F5F">
      <w:rPr>
        <w:lang w:val="de-DE"/>
      </w:rPr>
      <w:t>nlage</w:t>
    </w:r>
    <w:r w:rsidRPr="00DA5F5F">
      <w:rPr>
        <w:lang w:val="de-DE"/>
      </w:rPr>
      <w:t xml:space="preserve">, </w:t>
    </w:r>
    <w:r w:rsidR="0004198B" w:rsidRPr="00DA5F5F">
      <w:rPr>
        <w:lang w:val="de-DE"/>
      </w:rPr>
      <w:t xml:space="preserve">Seite </w:t>
    </w:r>
    <w:r w:rsidR="0004198B" w:rsidRPr="00DA5F5F">
      <w:rPr>
        <w:rStyle w:val="PageNumber"/>
        <w:lang w:val="de-DE"/>
      </w:rPr>
      <w:fldChar w:fldCharType="begin"/>
    </w:r>
    <w:r w:rsidR="0004198B" w:rsidRPr="00DA5F5F">
      <w:rPr>
        <w:rStyle w:val="PageNumber"/>
        <w:lang w:val="de-DE"/>
      </w:rPr>
      <w:instrText xml:space="preserve"> PAGE </w:instrText>
    </w:r>
    <w:r w:rsidR="0004198B" w:rsidRPr="00DA5F5F">
      <w:rPr>
        <w:rStyle w:val="PageNumber"/>
        <w:lang w:val="de-DE"/>
      </w:rPr>
      <w:fldChar w:fldCharType="separate"/>
    </w:r>
    <w:r w:rsidR="00A75637">
      <w:rPr>
        <w:rStyle w:val="PageNumber"/>
        <w:noProof/>
        <w:lang w:val="de-DE"/>
      </w:rPr>
      <w:t>4</w:t>
    </w:r>
    <w:r w:rsidR="0004198B" w:rsidRPr="00DA5F5F">
      <w:rPr>
        <w:rStyle w:val="PageNumber"/>
        <w:lang w:val="de-DE"/>
      </w:rPr>
      <w:fldChar w:fldCharType="end"/>
    </w:r>
  </w:p>
  <w:p w14:paraId="730F8379" w14:textId="77777777" w:rsidR="0004198B" w:rsidRPr="00DA5F5F" w:rsidRDefault="0004198B" w:rsidP="006655D3"/>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485A34" w14:textId="77777777" w:rsidR="00FF058F" w:rsidRDefault="000014F1">
    <w:pPr>
      <w:pStyle w:val="Header"/>
      <w:rPr>
        <w:lang w:val="fr-CH"/>
      </w:rPr>
    </w:pPr>
    <w:r>
      <w:rPr>
        <w:lang w:val="fr-CH"/>
      </w:rPr>
      <w:t>TC/58/17 Add.</w:t>
    </w:r>
  </w:p>
  <w:p w14:paraId="2AB92A4C" w14:textId="77777777" w:rsidR="00745249" w:rsidRDefault="00745249" w:rsidP="0004198B">
    <w:pPr>
      <w:pStyle w:val="Header"/>
      <w:rPr>
        <w:lang w:val="fr-CH"/>
      </w:rPr>
    </w:pPr>
  </w:p>
  <w:p w14:paraId="1C98824C" w14:textId="4FCA2730" w:rsidR="00FF058F" w:rsidRDefault="000014F1">
    <w:pPr>
      <w:pStyle w:val="Header"/>
      <w:rPr>
        <w:lang w:val="fr-CH"/>
      </w:rPr>
    </w:pPr>
    <w:r>
      <w:rPr>
        <w:lang w:val="fr-CH"/>
      </w:rPr>
      <w:t>AN</w:t>
    </w:r>
    <w:r w:rsidR="007B0D05">
      <w:rPr>
        <w:lang w:val="fr-CH"/>
      </w:rPr>
      <w:t>LAGE</w:t>
    </w:r>
  </w:p>
  <w:p w14:paraId="21CB6B89" w14:textId="77777777" w:rsidR="00745249" w:rsidRPr="00745249" w:rsidRDefault="00745249" w:rsidP="0004198B">
    <w:pPr>
      <w:pStyle w:val="Header"/>
      <w:rPr>
        <w:lang w:val="fr-CH"/>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EC3BDF"/>
    <w:multiLevelType w:val="hybridMultilevel"/>
    <w:tmpl w:val="10C828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87D356A"/>
    <w:multiLevelType w:val="hybridMultilevel"/>
    <w:tmpl w:val="D1C02E6C"/>
    <w:lvl w:ilvl="0" w:tplc="01C2BD9E">
      <w:start w:val="1"/>
      <w:numFmt w:val="bullet"/>
      <w:lvlText w:val=""/>
      <w:lvlJc w:val="left"/>
      <w:pPr>
        <w:ind w:left="2628" w:hanging="360"/>
      </w:pPr>
      <w:rPr>
        <w:rFonts w:ascii="Symbol" w:hAnsi="Symbol" w:hint="default"/>
      </w:rPr>
    </w:lvl>
    <w:lvl w:ilvl="1" w:tplc="04090003" w:tentative="1">
      <w:start w:val="1"/>
      <w:numFmt w:val="bullet"/>
      <w:lvlText w:val="o"/>
      <w:lvlJc w:val="left"/>
      <w:pPr>
        <w:ind w:left="3348" w:hanging="360"/>
      </w:pPr>
      <w:rPr>
        <w:rFonts w:ascii="Courier New" w:hAnsi="Courier New" w:cs="Courier New" w:hint="default"/>
      </w:rPr>
    </w:lvl>
    <w:lvl w:ilvl="2" w:tplc="04090005" w:tentative="1">
      <w:start w:val="1"/>
      <w:numFmt w:val="bullet"/>
      <w:lvlText w:val=""/>
      <w:lvlJc w:val="left"/>
      <w:pPr>
        <w:ind w:left="4068" w:hanging="360"/>
      </w:pPr>
      <w:rPr>
        <w:rFonts w:ascii="Wingdings" w:hAnsi="Wingdings" w:hint="default"/>
      </w:rPr>
    </w:lvl>
    <w:lvl w:ilvl="3" w:tplc="04090001" w:tentative="1">
      <w:start w:val="1"/>
      <w:numFmt w:val="bullet"/>
      <w:lvlText w:val=""/>
      <w:lvlJc w:val="left"/>
      <w:pPr>
        <w:ind w:left="4788" w:hanging="360"/>
      </w:pPr>
      <w:rPr>
        <w:rFonts w:ascii="Symbol" w:hAnsi="Symbol" w:hint="default"/>
      </w:rPr>
    </w:lvl>
    <w:lvl w:ilvl="4" w:tplc="04090003" w:tentative="1">
      <w:start w:val="1"/>
      <w:numFmt w:val="bullet"/>
      <w:lvlText w:val="o"/>
      <w:lvlJc w:val="left"/>
      <w:pPr>
        <w:ind w:left="5508" w:hanging="360"/>
      </w:pPr>
      <w:rPr>
        <w:rFonts w:ascii="Courier New" w:hAnsi="Courier New" w:cs="Courier New" w:hint="default"/>
      </w:rPr>
    </w:lvl>
    <w:lvl w:ilvl="5" w:tplc="04090005" w:tentative="1">
      <w:start w:val="1"/>
      <w:numFmt w:val="bullet"/>
      <w:lvlText w:val=""/>
      <w:lvlJc w:val="left"/>
      <w:pPr>
        <w:ind w:left="6228" w:hanging="360"/>
      </w:pPr>
      <w:rPr>
        <w:rFonts w:ascii="Wingdings" w:hAnsi="Wingdings" w:hint="default"/>
      </w:rPr>
    </w:lvl>
    <w:lvl w:ilvl="6" w:tplc="04090001" w:tentative="1">
      <w:start w:val="1"/>
      <w:numFmt w:val="bullet"/>
      <w:lvlText w:val=""/>
      <w:lvlJc w:val="left"/>
      <w:pPr>
        <w:ind w:left="6948" w:hanging="360"/>
      </w:pPr>
      <w:rPr>
        <w:rFonts w:ascii="Symbol" w:hAnsi="Symbol" w:hint="default"/>
      </w:rPr>
    </w:lvl>
    <w:lvl w:ilvl="7" w:tplc="04090003" w:tentative="1">
      <w:start w:val="1"/>
      <w:numFmt w:val="bullet"/>
      <w:lvlText w:val="o"/>
      <w:lvlJc w:val="left"/>
      <w:pPr>
        <w:ind w:left="7668" w:hanging="360"/>
      </w:pPr>
      <w:rPr>
        <w:rFonts w:ascii="Courier New" w:hAnsi="Courier New" w:cs="Courier New" w:hint="default"/>
      </w:rPr>
    </w:lvl>
    <w:lvl w:ilvl="8" w:tplc="04090005" w:tentative="1">
      <w:start w:val="1"/>
      <w:numFmt w:val="bullet"/>
      <w:lvlText w:val=""/>
      <w:lvlJc w:val="left"/>
      <w:pPr>
        <w:ind w:left="8388"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52E"/>
    <w:rsid w:val="000005BC"/>
    <w:rsid w:val="000014F1"/>
    <w:rsid w:val="00010CF3"/>
    <w:rsid w:val="00011E27"/>
    <w:rsid w:val="000148BC"/>
    <w:rsid w:val="00024AB8"/>
    <w:rsid w:val="0002775E"/>
    <w:rsid w:val="00030854"/>
    <w:rsid w:val="00036028"/>
    <w:rsid w:val="0004198B"/>
    <w:rsid w:val="00044642"/>
    <w:rsid w:val="000446B9"/>
    <w:rsid w:val="00047E21"/>
    <w:rsid w:val="00050E16"/>
    <w:rsid w:val="00085505"/>
    <w:rsid w:val="0009615B"/>
    <w:rsid w:val="0009739E"/>
    <w:rsid w:val="000C4E25"/>
    <w:rsid w:val="000C502E"/>
    <w:rsid w:val="000C5E09"/>
    <w:rsid w:val="000C7021"/>
    <w:rsid w:val="000D6BBC"/>
    <w:rsid w:val="000D6D79"/>
    <w:rsid w:val="000D7780"/>
    <w:rsid w:val="000E2CE9"/>
    <w:rsid w:val="000E42CC"/>
    <w:rsid w:val="000E636A"/>
    <w:rsid w:val="000F2F11"/>
    <w:rsid w:val="00100A5F"/>
    <w:rsid w:val="00105929"/>
    <w:rsid w:val="00110BED"/>
    <w:rsid w:val="00110C36"/>
    <w:rsid w:val="00111803"/>
    <w:rsid w:val="001131D5"/>
    <w:rsid w:val="00114547"/>
    <w:rsid w:val="00141DB8"/>
    <w:rsid w:val="00172084"/>
    <w:rsid w:val="0017474A"/>
    <w:rsid w:val="001758C6"/>
    <w:rsid w:val="00180227"/>
    <w:rsid w:val="00182B99"/>
    <w:rsid w:val="001A11B2"/>
    <w:rsid w:val="001B6521"/>
    <w:rsid w:val="001C1525"/>
    <w:rsid w:val="001C4F95"/>
    <w:rsid w:val="001D4753"/>
    <w:rsid w:val="001F5657"/>
    <w:rsid w:val="001F7BBA"/>
    <w:rsid w:val="00207A61"/>
    <w:rsid w:val="0021332C"/>
    <w:rsid w:val="00213982"/>
    <w:rsid w:val="00217B25"/>
    <w:rsid w:val="00221242"/>
    <w:rsid w:val="00233B0B"/>
    <w:rsid w:val="0024416D"/>
    <w:rsid w:val="0025001F"/>
    <w:rsid w:val="0025503D"/>
    <w:rsid w:val="00264ED0"/>
    <w:rsid w:val="00271911"/>
    <w:rsid w:val="00273187"/>
    <w:rsid w:val="002800A0"/>
    <w:rsid w:val="002801B3"/>
    <w:rsid w:val="00281060"/>
    <w:rsid w:val="00284050"/>
    <w:rsid w:val="00285BD0"/>
    <w:rsid w:val="0029094A"/>
    <w:rsid w:val="00291307"/>
    <w:rsid w:val="002940E8"/>
    <w:rsid w:val="00294751"/>
    <w:rsid w:val="00295C09"/>
    <w:rsid w:val="0029652D"/>
    <w:rsid w:val="002A6E50"/>
    <w:rsid w:val="002B4298"/>
    <w:rsid w:val="002B7A36"/>
    <w:rsid w:val="002C256A"/>
    <w:rsid w:val="002C4B1D"/>
    <w:rsid w:val="002D5226"/>
    <w:rsid w:val="002F432C"/>
    <w:rsid w:val="002F6FE9"/>
    <w:rsid w:val="00305A7F"/>
    <w:rsid w:val="003152FE"/>
    <w:rsid w:val="003238E4"/>
    <w:rsid w:val="00327436"/>
    <w:rsid w:val="00333717"/>
    <w:rsid w:val="00344BD6"/>
    <w:rsid w:val="0035528D"/>
    <w:rsid w:val="00361821"/>
    <w:rsid w:val="00361E9E"/>
    <w:rsid w:val="003753EE"/>
    <w:rsid w:val="003A0835"/>
    <w:rsid w:val="003A5AAF"/>
    <w:rsid w:val="003B700A"/>
    <w:rsid w:val="003C4F4B"/>
    <w:rsid w:val="003C7FBE"/>
    <w:rsid w:val="003D0839"/>
    <w:rsid w:val="003D227C"/>
    <w:rsid w:val="003D2B4D"/>
    <w:rsid w:val="003E0C72"/>
    <w:rsid w:val="003F37F5"/>
    <w:rsid w:val="003F519B"/>
    <w:rsid w:val="00410ABF"/>
    <w:rsid w:val="00426FD8"/>
    <w:rsid w:val="00430D64"/>
    <w:rsid w:val="004337C1"/>
    <w:rsid w:val="00444A88"/>
    <w:rsid w:val="00445B73"/>
    <w:rsid w:val="004644EA"/>
    <w:rsid w:val="00467C5A"/>
    <w:rsid w:val="00474DA4"/>
    <w:rsid w:val="00476B4D"/>
    <w:rsid w:val="004805FA"/>
    <w:rsid w:val="004935D2"/>
    <w:rsid w:val="004B1215"/>
    <w:rsid w:val="004C1E87"/>
    <w:rsid w:val="004C252C"/>
    <w:rsid w:val="004D047D"/>
    <w:rsid w:val="004F1E9E"/>
    <w:rsid w:val="004F305A"/>
    <w:rsid w:val="00512164"/>
    <w:rsid w:val="00520297"/>
    <w:rsid w:val="005338F9"/>
    <w:rsid w:val="0054281C"/>
    <w:rsid w:val="0054452E"/>
    <w:rsid w:val="00544581"/>
    <w:rsid w:val="00547B4F"/>
    <w:rsid w:val="0055268D"/>
    <w:rsid w:val="005527B3"/>
    <w:rsid w:val="00556CDF"/>
    <w:rsid w:val="0057166D"/>
    <w:rsid w:val="00572E7A"/>
    <w:rsid w:val="00575DE2"/>
    <w:rsid w:val="00576BE4"/>
    <w:rsid w:val="005779DB"/>
    <w:rsid w:val="005A2A67"/>
    <w:rsid w:val="005A400A"/>
    <w:rsid w:val="005A7F9A"/>
    <w:rsid w:val="005B269D"/>
    <w:rsid w:val="005C2921"/>
    <w:rsid w:val="005F7B92"/>
    <w:rsid w:val="006005BD"/>
    <w:rsid w:val="006045B3"/>
    <w:rsid w:val="00611160"/>
    <w:rsid w:val="00612379"/>
    <w:rsid w:val="006153B6"/>
    <w:rsid w:val="0061555F"/>
    <w:rsid w:val="00617A31"/>
    <w:rsid w:val="006245ED"/>
    <w:rsid w:val="00636CA6"/>
    <w:rsid w:val="006375C7"/>
    <w:rsid w:val="00641200"/>
    <w:rsid w:val="00644E02"/>
    <w:rsid w:val="00645CA8"/>
    <w:rsid w:val="006655D3"/>
    <w:rsid w:val="00667404"/>
    <w:rsid w:val="00687EB4"/>
    <w:rsid w:val="006949FC"/>
    <w:rsid w:val="00694D8A"/>
    <w:rsid w:val="00695C56"/>
    <w:rsid w:val="006A5CDE"/>
    <w:rsid w:val="006A644A"/>
    <w:rsid w:val="006B17D2"/>
    <w:rsid w:val="006C224E"/>
    <w:rsid w:val="006D780A"/>
    <w:rsid w:val="006E7DE8"/>
    <w:rsid w:val="006F34A9"/>
    <w:rsid w:val="006F4709"/>
    <w:rsid w:val="006F5B5D"/>
    <w:rsid w:val="006F7D4F"/>
    <w:rsid w:val="0071271E"/>
    <w:rsid w:val="00732DEC"/>
    <w:rsid w:val="00735BD5"/>
    <w:rsid w:val="007451EC"/>
    <w:rsid w:val="00745249"/>
    <w:rsid w:val="007464FD"/>
    <w:rsid w:val="00751613"/>
    <w:rsid w:val="00753EE9"/>
    <w:rsid w:val="007556F6"/>
    <w:rsid w:val="00760EEF"/>
    <w:rsid w:val="0077287F"/>
    <w:rsid w:val="00777EE5"/>
    <w:rsid w:val="00784836"/>
    <w:rsid w:val="00786117"/>
    <w:rsid w:val="0079023E"/>
    <w:rsid w:val="007A2854"/>
    <w:rsid w:val="007A5DED"/>
    <w:rsid w:val="007B0D05"/>
    <w:rsid w:val="007C1D92"/>
    <w:rsid w:val="007C3E8A"/>
    <w:rsid w:val="007C4CB9"/>
    <w:rsid w:val="007D0B9D"/>
    <w:rsid w:val="007D19B0"/>
    <w:rsid w:val="007D57B5"/>
    <w:rsid w:val="007D6243"/>
    <w:rsid w:val="007E3FB3"/>
    <w:rsid w:val="007E5D10"/>
    <w:rsid w:val="007F498F"/>
    <w:rsid w:val="0080679D"/>
    <w:rsid w:val="008108B0"/>
    <w:rsid w:val="00811B20"/>
    <w:rsid w:val="00812609"/>
    <w:rsid w:val="008211B5"/>
    <w:rsid w:val="0082296E"/>
    <w:rsid w:val="00824099"/>
    <w:rsid w:val="00824478"/>
    <w:rsid w:val="00826901"/>
    <w:rsid w:val="0083168D"/>
    <w:rsid w:val="00840243"/>
    <w:rsid w:val="00846D7C"/>
    <w:rsid w:val="00867AC1"/>
    <w:rsid w:val="008751DE"/>
    <w:rsid w:val="00890DF8"/>
    <w:rsid w:val="00892D33"/>
    <w:rsid w:val="008A0ADE"/>
    <w:rsid w:val="008A40B3"/>
    <w:rsid w:val="008A743F"/>
    <w:rsid w:val="008A7F43"/>
    <w:rsid w:val="008C0970"/>
    <w:rsid w:val="008D0BC5"/>
    <w:rsid w:val="008D2CF1"/>
    <w:rsid w:val="008D2CF7"/>
    <w:rsid w:val="008E0F2F"/>
    <w:rsid w:val="008E25E4"/>
    <w:rsid w:val="008F408D"/>
    <w:rsid w:val="0090035C"/>
    <w:rsid w:val="00900C26"/>
    <w:rsid w:val="0090197F"/>
    <w:rsid w:val="00903264"/>
    <w:rsid w:val="0090335D"/>
    <w:rsid w:val="00906DDC"/>
    <w:rsid w:val="0091751D"/>
    <w:rsid w:val="00920A09"/>
    <w:rsid w:val="00925838"/>
    <w:rsid w:val="0093143A"/>
    <w:rsid w:val="00934E09"/>
    <w:rsid w:val="00936253"/>
    <w:rsid w:val="00940D46"/>
    <w:rsid w:val="009413F1"/>
    <w:rsid w:val="00952DD4"/>
    <w:rsid w:val="00954360"/>
    <w:rsid w:val="009561F4"/>
    <w:rsid w:val="00965AE7"/>
    <w:rsid w:val="00970FED"/>
    <w:rsid w:val="0098510F"/>
    <w:rsid w:val="00985A1B"/>
    <w:rsid w:val="00985E41"/>
    <w:rsid w:val="00992D82"/>
    <w:rsid w:val="00997029"/>
    <w:rsid w:val="009A5996"/>
    <w:rsid w:val="009A7339"/>
    <w:rsid w:val="009B3DCB"/>
    <w:rsid w:val="009B440E"/>
    <w:rsid w:val="009B4577"/>
    <w:rsid w:val="009D1313"/>
    <w:rsid w:val="009D5882"/>
    <w:rsid w:val="009D690D"/>
    <w:rsid w:val="009E2D52"/>
    <w:rsid w:val="009E65B6"/>
    <w:rsid w:val="009F0A51"/>
    <w:rsid w:val="009F0B7F"/>
    <w:rsid w:val="009F77CF"/>
    <w:rsid w:val="00A12795"/>
    <w:rsid w:val="00A24C10"/>
    <w:rsid w:val="00A26322"/>
    <w:rsid w:val="00A26F20"/>
    <w:rsid w:val="00A27C38"/>
    <w:rsid w:val="00A30D4B"/>
    <w:rsid w:val="00A35CB3"/>
    <w:rsid w:val="00A42AC3"/>
    <w:rsid w:val="00A430CF"/>
    <w:rsid w:val="00A51E70"/>
    <w:rsid w:val="00A54309"/>
    <w:rsid w:val="00A55168"/>
    <w:rsid w:val="00A610A9"/>
    <w:rsid w:val="00A66261"/>
    <w:rsid w:val="00A7362F"/>
    <w:rsid w:val="00A75637"/>
    <w:rsid w:val="00A76EE2"/>
    <w:rsid w:val="00A80F2A"/>
    <w:rsid w:val="00A96C33"/>
    <w:rsid w:val="00AA22DB"/>
    <w:rsid w:val="00AB2B93"/>
    <w:rsid w:val="00AB530F"/>
    <w:rsid w:val="00AB7E5B"/>
    <w:rsid w:val="00AC2883"/>
    <w:rsid w:val="00AE033E"/>
    <w:rsid w:val="00AE06FB"/>
    <w:rsid w:val="00AE0EF1"/>
    <w:rsid w:val="00AE2937"/>
    <w:rsid w:val="00B01CA7"/>
    <w:rsid w:val="00B07301"/>
    <w:rsid w:val="00B11F3E"/>
    <w:rsid w:val="00B1222A"/>
    <w:rsid w:val="00B16AA6"/>
    <w:rsid w:val="00B224DE"/>
    <w:rsid w:val="00B324D4"/>
    <w:rsid w:val="00B46575"/>
    <w:rsid w:val="00B61777"/>
    <w:rsid w:val="00B622E6"/>
    <w:rsid w:val="00B7091F"/>
    <w:rsid w:val="00B83E82"/>
    <w:rsid w:val="00B84BBD"/>
    <w:rsid w:val="00B95B1B"/>
    <w:rsid w:val="00BA43FB"/>
    <w:rsid w:val="00BA52B5"/>
    <w:rsid w:val="00BB73A8"/>
    <w:rsid w:val="00BC0E61"/>
    <w:rsid w:val="00BC127D"/>
    <w:rsid w:val="00BC1C60"/>
    <w:rsid w:val="00BC1FE6"/>
    <w:rsid w:val="00BC27E5"/>
    <w:rsid w:val="00BC77B9"/>
    <w:rsid w:val="00C05BCF"/>
    <w:rsid w:val="00C061B6"/>
    <w:rsid w:val="00C075D6"/>
    <w:rsid w:val="00C17F8C"/>
    <w:rsid w:val="00C2446C"/>
    <w:rsid w:val="00C36AE5"/>
    <w:rsid w:val="00C41F17"/>
    <w:rsid w:val="00C45098"/>
    <w:rsid w:val="00C527FA"/>
    <w:rsid w:val="00C5280D"/>
    <w:rsid w:val="00C53642"/>
    <w:rsid w:val="00C53EB3"/>
    <w:rsid w:val="00C5791C"/>
    <w:rsid w:val="00C66290"/>
    <w:rsid w:val="00C72B7A"/>
    <w:rsid w:val="00C92DC0"/>
    <w:rsid w:val="00C9478E"/>
    <w:rsid w:val="00C973F2"/>
    <w:rsid w:val="00CA304C"/>
    <w:rsid w:val="00CA511D"/>
    <w:rsid w:val="00CA66F7"/>
    <w:rsid w:val="00CA774A"/>
    <w:rsid w:val="00CB4921"/>
    <w:rsid w:val="00CB4A14"/>
    <w:rsid w:val="00CB5907"/>
    <w:rsid w:val="00CC11B0"/>
    <w:rsid w:val="00CC2841"/>
    <w:rsid w:val="00CF1330"/>
    <w:rsid w:val="00CF7E36"/>
    <w:rsid w:val="00D02834"/>
    <w:rsid w:val="00D04719"/>
    <w:rsid w:val="00D17088"/>
    <w:rsid w:val="00D254A7"/>
    <w:rsid w:val="00D3708D"/>
    <w:rsid w:val="00D40426"/>
    <w:rsid w:val="00D57C96"/>
    <w:rsid w:val="00D57D18"/>
    <w:rsid w:val="00D70E65"/>
    <w:rsid w:val="00D729B5"/>
    <w:rsid w:val="00D7761A"/>
    <w:rsid w:val="00D91203"/>
    <w:rsid w:val="00D95174"/>
    <w:rsid w:val="00DA4973"/>
    <w:rsid w:val="00DA5F5F"/>
    <w:rsid w:val="00DA6F36"/>
    <w:rsid w:val="00DB596E"/>
    <w:rsid w:val="00DB7773"/>
    <w:rsid w:val="00DC00EA"/>
    <w:rsid w:val="00DC3802"/>
    <w:rsid w:val="00DC3BA1"/>
    <w:rsid w:val="00DD6208"/>
    <w:rsid w:val="00DE0942"/>
    <w:rsid w:val="00DE7898"/>
    <w:rsid w:val="00DF4056"/>
    <w:rsid w:val="00DF4921"/>
    <w:rsid w:val="00DF51CC"/>
    <w:rsid w:val="00DF7E99"/>
    <w:rsid w:val="00E07D87"/>
    <w:rsid w:val="00E1296D"/>
    <w:rsid w:val="00E152A3"/>
    <w:rsid w:val="00E154BF"/>
    <w:rsid w:val="00E205D7"/>
    <w:rsid w:val="00E22BEB"/>
    <w:rsid w:val="00E231CB"/>
    <w:rsid w:val="00E249C8"/>
    <w:rsid w:val="00E32F7E"/>
    <w:rsid w:val="00E5267B"/>
    <w:rsid w:val="00E559F0"/>
    <w:rsid w:val="00E62714"/>
    <w:rsid w:val="00E63C0E"/>
    <w:rsid w:val="00E72D49"/>
    <w:rsid w:val="00E7593C"/>
    <w:rsid w:val="00E7678A"/>
    <w:rsid w:val="00E82169"/>
    <w:rsid w:val="00E85598"/>
    <w:rsid w:val="00E935F1"/>
    <w:rsid w:val="00E94A81"/>
    <w:rsid w:val="00EA1FFB"/>
    <w:rsid w:val="00EA4B0C"/>
    <w:rsid w:val="00EB048E"/>
    <w:rsid w:val="00EB4E9C"/>
    <w:rsid w:val="00EB78DE"/>
    <w:rsid w:val="00EC05DD"/>
    <w:rsid w:val="00EC634B"/>
    <w:rsid w:val="00EE34DF"/>
    <w:rsid w:val="00EF093F"/>
    <w:rsid w:val="00EF17C3"/>
    <w:rsid w:val="00EF2F89"/>
    <w:rsid w:val="00EF4B64"/>
    <w:rsid w:val="00F02188"/>
    <w:rsid w:val="00F03E98"/>
    <w:rsid w:val="00F1237A"/>
    <w:rsid w:val="00F22CBD"/>
    <w:rsid w:val="00F272F1"/>
    <w:rsid w:val="00F31412"/>
    <w:rsid w:val="00F33B48"/>
    <w:rsid w:val="00F4439F"/>
    <w:rsid w:val="00F44680"/>
    <w:rsid w:val="00F45372"/>
    <w:rsid w:val="00F5003B"/>
    <w:rsid w:val="00F560F7"/>
    <w:rsid w:val="00F6334D"/>
    <w:rsid w:val="00F63599"/>
    <w:rsid w:val="00F71781"/>
    <w:rsid w:val="00F738F0"/>
    <w:rsid w:val="00F7480E"/>
    <w:rsid w:val="00F94D83"/>
    <w:rsid w:val="00FA49AB"/>
    <w:rsid w:val="00FB6454"/>
    <w:rsid w:val="00FC08DA"/>
    <w:rsid w:val="00FC5FD0"/>
    <w:rsid w:val="00FE39C7"/>
    <w:rsid w:val="00FF058F"/>
    <w:rsid w:val="00FF4D07"/>
    <w:rsid w:val="00FF6F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FA6B92"/>
  <w15:docId w15:val="{99283A42-6A7A-45E2-9A05-6DCF59DD7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lang w:val="de-DE"/>
    </w:rPr>
  </w:style>
  <w:style w:type="paragraph" w:styleId="Heading1">
    <w:name w:val="heading 1"/>
    <w:aliases w:val="COMMON NAME,common"/>
    <w:next w:val="Normal"/>
    <w:link w:val="Heading1Char"/>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5779DB"/>
    <w:pPr>
      <w:tabs>
        <w:tab w:val="left" w:pos="5387"/>
        <w:tab w:val="left" w:pos="5954"/>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rsid w:val="00753EE9"/>
    <w:pPr>
      <w:tabs>
        <w:tab w:val="right" w:leader="dot" w:pos="9639"/>
      </w:tabs>
      <w:spacing w:after="120"/>
      <w:ind w:left="454" w:right="851" w:hanging="284"/>
      <w:contextualSpacing/>
    </w:pPr>
    <w:rPr>
      <w:rFonts w:ascii="Arial" w:hAnsi="Arial"/>
      <w:smallCaps/>
    </w:rPr>
  </w:style>
  <w:style w:type="paragraph" w:styleId="TOC3">
    <w:name w:val="toc 3"/>
    <w:next w:val="Normal"/>
    <w:autoRedefine/>
    <w:rsid w:val="00753EE9"/>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rsid w:val="00753EE9"/>
    <w:pPr>
      <w:tabs>
        <w:tab w:val="right" w:leader="dot" w:pos="9639"/>
      </w:tabs>
      <w:spacing w:after="120"/>
      <w:ind w:left="738" w:right="851" w:hanging="284"/>
    </w:pPr>
    <w:rPr>
      <w:rFonts w:ascii="Arial" w:hAnsi="Arial"/>
      <w:i/>
      <w:sz w:val="18"/>
      <w:lang w:val="fr-FR"/>
    </w:rPr>
  </w:style>
  <w:style w:type="paragraph" w:styleId="TOC1">
    <w:name w:val="toc 1"/>
    <w:next w:val="Normal"/>
    <w:autoRedefine/>
    <w:rsid w:val="00753EE9"/>
    <w:pPr>
      <w:tabs>
        <w:tab w:val="right" w:leader="dot" w:pos="9639"/>
      </w:tabs>
      <w:spacing w:after="120"/>
      <w:jc w:val="center"/>
    </w:pPr>
    <w:rPr>
      <w:rFonts w:ascii="Arial" w:hAnsi="Arial"/>
      <w:caps/>
    </w:rPr>
  </w:style>
  <w:style w:type="paragraph" w:styleId="TOC5">
    <w:name w:val="toc 5"/>
    <w:next w:val="Normal"/>
    <w:autoRedefine/>
    <w:rsid w:val="00753EE9"/>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ing1Char">
    <w:name w:val="Heading 1 Char"/>
    <w:aliases w:val="COMMON NAME Char,common Char"/>
    <w:basedOn w:val="DefaultParagraphFont"/>
    <w:link w:val="Heading1"/>
    <w:rsid w:val="00985A1B"/>
    <w:rPr>
      <w:rFonts w:ascii="Arial" w:hAnsi="Arial"/>
      <w:caps/>
    </w:rPr>
  </w:style>
  <w:style w:type="character" w:customStyle="1" w:styleId="FootnoteTextChar">
    <w:name w:val="Footnote Text Char"/>
    <w:basedOn w:val="DefaultParagraphFont"/>
    <w:link w:val="FootnoteText"/>
    <w:rsid w:val="00985A1B"/>
    <w:rPr>
      <w:rFonts w:ascii="Arial" w:hAnsi="Arial"/>
      <w:sz w:val="16"/>
    </w:rPr>
  </w:style>
  <w:style w:type="character" w:styleId="CommentReference">
    <w:name w:val="annotation reference"/>
    <w:basedOn w:val="DefaultParagraphFont"/>
    <w:semiHidden/>
    <w:unhideWhenUsed/>
    <w:rsid w:val="00DF51CC"/>
    <w:rPr>
      <w:sz w:val="16"/>
      <w:szCs w:val="16"/>
    </w:rPr>
  </w:style>
  <w:style w:type="paragraph" w:styleId="CommentText">
    <w:name w:val="annotation text"/>
    <w:basedOn w:val="Normal"/>
    <w:link w:val="CommentTextChar"/>
    <w:semiHidden/>
    <w:unhideWhenUsed/>
    <w:rsid w:val="00DF51CC"/>
  </w:style>
  <w:style w:type="character" w:customStyle="1" w:styleId="CommentTextChar">
    <w:name w:val="Comment Text Char"/>
    <w:basedOn w:val="DefaultParagraphFont"/>
    <w:link w:val="CommentText"/>
    <w:semiHidden/>
    <w:rsid w:val="00DF51CC"/>
    <w:rPr>
      <w:rFonts w:ascii="Arial" w:hAnsi="Arial"/>
    </w:rPr>
  </w:style>
  <w:style w:type="paragraph" w:styleId="CommentSubject">
    <w:name w:val="annotation subject"/>
    <w:basedOn w:val="CommentText"/>
    <w:next w:val="CommentText"/>
    <w:link w:val="CommentSubjectChar"/>
    <w:semiHidden/>
    <w:unhideWhenUsed/>
    <w:rsid w:val="00DF51CC"/>
    <w:rPr>
      <w:b/>
      <w:bCs/>
    </w:rPr>
  </w:style>
  <w:style w:type="character" w:customStyle="1" w:styleId="CommentSubjectChar">
    <w:name w:val="Comment Subject Char"/>
    <w:basedOn w:val="CommentTextChar"/>
    <w:link w:val="CommentSubject"/>
    <w:semiHidden/>
    <w:rsid w:val="00DF51CC"/>
    <w:rPr>
      <w:rFonts w:ascii="Arial" w:hAnsi="Arial"/>
      <w:b/>
      <w:bCs/>
    </w:rPr>
  </w:style>
  <w:style w:type="paragraph" w:styleId="Revision">
    <w:name w:val="Revision"/>
    <w:hidden/>
    <w:uiPriority w:val="99"/>
    <w:semiHidden/>
    <w:rsid w:val="00A76EE2"/>
    <w:rPr>
      <w:rFonts w:ascii="Arial" w:hAnsi="Arial"/>
      <w:lang w:val="de-DE"/>
    </w:rPr>
  </w:style>
  <w:style w:type="paragraph" w:styleId="ListParagraph">
    <w:name w:val="List Paragraph"/>
    <w:basedOn w:val="Normal"/>
    <w:uiPriority w:val="34"/>
    <w:qFormat/>
    <w:rsid w:val="00A756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TC58%20(2022)\templates\routing_slip_with_doc_tc_58.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026B8D-D57F-4C5C-9503-C8FF2D710B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routing_slip_with_doc_tc_58</Template>
  <TotalTime>0</TotalTime>
  <Pages>5</Pages>
  <Words>1638</Words>
  <Characters>10702</Characters>
  <Application>Microsoft Office Word</Application>
  <DocSecurity>0</DocSecurity>
  <Lines>89</Lines>
  <Paragraphs>24</Paragraphs>
  <ScaleCrop>false</ScaleCrop>
  <HeadingPairs>
    <vt:vector size="2" baseType="variant">
      <vt:variant>
        <vt:lpstr>Title</vt:lpstr>
      </vt:variant>
      <vt:variant>
        <vt:i4>1</vt:i4>
      </vt:variant>
    </vt:vector>
  </HeadingPairs>
  <TitlesOfParts>
    <vt:vector size="1" baseType="lpstr">
      <vt:lpstr>TC/57</vt:lpstr>
    </vt:vector>
  </TitlesOfParts>
  <Company>UPOV</Company>
  <LinksUpToDate>false</LinksUpToDate>
  <CharactersWithSpaces>12316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TC/58</dc:title>
  <dc:creator>MAY Jessica</dc:creator>
  <cp:keywords>, docId:7BB8BC4C00F99A2D1B3449934C6ECDB2</cp:keywords>
  <cp:lastModifiedBy>MAY Jessica</cp:lastModifiedBy>
  <cp:revision>6</cp:revision>
  <cp:lastPrinted>2016-11-22T15:41:00Z</cp:lastPrinted>
  <dcterms:created xsi:type="dcterms:W3CDTF">2022-10-24T08:03:00Z</dcterms:created>
  <dcterms:modified xsi:type="dcterms:W3CDTF">2022-10-26T15:20:00Z</dcterms:modified>
</cp:coreProperties>
</file>