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E1B6BBC" w14:textId="77777777" w:rsidTr="00EB4E9C">
        <w:tc>
          <w:tcPr>
            <w:tcW w:w="6522" w:type="dxa"/>
          </w:tcPr>
          <w:p w14:paraId="71841A28" w14:textId="77777777" w:rsidR="00DC3802" w:rsidRPr="00AC2883" w:rsidRDefault="00DC3802" w:rsidP="00AC2883">
            <w:r w:rsidRPr="00D250C5">
              <w:rPr>
                <w:noProof/>
              </w:rPr>
              <w:drawing>
                <wp:inline distT="0" distB="0" distL="0" distR="0" wp14:anchorId="3C45C93A" wp14:editId="5C45853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3EC5F92" w14:textId="5A0F9167" w:rsidR="00DC3802" w:rsidRPr="007C1D92" w:rsidRDefault="002A6889" w:rsidP="00AC2883">
            <w:pPr>
              <w:pStyle w:val="Lettrine"/>
            </w:pPr>
            <w:r>
              <w:t>G</w:t>
            </w:r>
          </w:p>
        </w:tc>
      </w:tr>
      <w:tr w:rsidR="00DC3802" w:rsidRPr="00041AFB" w14:paraId="02365EFC" w14:textId="77777777" w:rsidTr="00645CA8">
        <w:trPr>
          <w:trHeight w:val="219"/>
        </w:trPr>
        <w:tc>
          <w:tcPr>
            <w:tcW w:w="6522" w:type="dxa"/>
          </w:tcPr>
          <w:p w14:paraId="0D00E357" w14:textId="563D09F1" w:rsidR="00DC3802" w:rsidRPr="001225FB" w:rsidRDefault="001225FB" w:rsidP="00AC2883">
            <w:pPr>
              <w:pStyle w:val="upove"/>
              <w:rPr>
                <w:lang w:val="de-DE"/>
              </w:rPr>
            </w:pPr>
            <w:r w:rsidRPr="00FA31FB">
              <w:rPr>
                <w:rFonts w:cs="Arial"/>
                <w:lang w:val="de-DE"/>
              </w:rPr>
              <w:t>Internationaler Verband zum Schutz von Pflanzenzüchtungen</w:t>
            </w:r>
          </w:p>
        </w:tc>
        <w:tc>
          <w:tcPr>
            <w:tcW w:w="3117" w:type="dxa"/>
          </w:tcPr>
          <w:p w14:paraId="761E447D" w14:textId="77777777" w:rsidR="00DC3802" w:rsidRPr="001225FB" w:rsidRDefault="00DC3802" w:rsidP="00DA4973">
            <w:pPr>
              <w:rPr>
                <w:lang w:val="de-DE"/>
              </w:rPr>
            </w:pPr>
          </w:p>
        </w:tc>
      </w:tr>
    </w:tbl>
    <w:p w14:paraId="7AE6887D" w14:textId="77777777" w:rsidR="00DC3802" w:rsidRPr="001225FB" w:rsidRDefault="00DC3802" w:rsidP="00DC3802">
      <w:pPr>
        <w:rPr>
          <w:lang w:val="de-DE"/>
        </w:rPr>
      </w:pPr>
    </w:p>
    <w:p w14:paraId="790F2449" w14:textId="77777777" w:rsidR="003D0839" w:rsidRPr="001225FB" w:rsidRDefault="003D0839" w:rsidP="003D0839">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041AFB" w14:paraId="5D322A85" w14:textId="77777777" w:rsidTr="007A4FDD">
        <w:tc>
          <w:tcPr>
            <w:tcW w:w="6512" w:type="dxa"/>
          </w:tcPr>
          <w:p w14:paraId="54F0059F" w14:textId="07C4D328" w:rsidR="003D0839" w:rsidRPr="004E13E5" w:rsidRDefault="003D0839" w:rsidP="007A4FDD">
            <w:pPr>
              <w:pStyle w:val="Sessiontc"/>
              <w:spacing w:line="240" w:lineRule="auto"/>
              <w:rPr>
                <w:lang w:val="de-DE"/>
              </w:rPr>
            </w:pPr>
            <w:r w:rsidRPr="004E13E5">
              <w:rPr>
                <w:lang w:val="de-DE"/>
              </w:rPr>
              <w:t>Tec</w:t>
            </w:r>
            <w:r w:rsidR="007E0BF1" w:rsidRPr="004E13E5">
              <w:rPr>
                <w:lang w:val="de-DE"/>
              </w:rPr>
              <w:t>hnischer Ausschuss</w:t>
            </w:r>
          </w:p>
          <w:p w14:paraId="66F3FF4C" w14:textId="2ABE3903" w:rsidR="004E13E5" w:rsidRPr="00FA31FB" w:rsidRDefault="004E13E5" w:rsidP="004E13E5">
            <w:pPr>
              <w:pStyle w:val="Sessiontcplacedate"/>
              <w:rPr>
                <w:lang w:val="de-DE"/>
              </w:rPr>
            </w:pPr>
            <w:r>
              <w:rPr>
                <w:lang w:val="de-DE"/>
              </w:rPr>
              <w:t>Acht</w:t>
            </w:r>
            <w:r w:rsidRPr="00FA31FB">
              <w:rPr>
                <w:lang w:val="de-DE"/>
              </w:rPr>
              <w:t>undfünfzigste Tagung</w:t>
            </w:r>
          </w:p>
          <w:p w14:paraId="17147D68" w14:textId="6167A96E" w:rsidR="003D0839" w:rsidRPr="00365079" w:rsidRDefault="004E13E5" w:rsidP="004E13E5">
            <w:pPr>
              <w:pStyle w:val="Sessiontcplacedate"/>
              <w:rPr>
                <w:sz w:val="22"/>
                <w:lang w:val="de-DE"/>
              </w:rPr>
            </w:pPr>
            <w:r w:rsidRPr="00FA31FB">
              <w:rPr>
                <w:lang w:val="de-DE"/>
              </w:rPr>
              <w:t>Genf, 2</w:t>
            </w:r>
            <w:r w:rsidR="00365079">
              <w:rPr>
                <w:lang w:val="de-DE"/>
              </w:rPr>
              <w:t>4</w:t>
            </w:r>
            <w:r w:rsidRPr="00FA31FB">
              <w:rPr>
                <w:lang w:val="de-DE"/>
              </w:rPr>
              <w:t>. und 2</w:t>
            </w:r>
            <w:r w:rsidR="00365079">
              <w:rPr>
                <w:lang w:val="de-DE"/>
              </w:rPr>
              <w:t>5</w:t>
            </w:r>
            <w:r w:rsidRPr="00FA31FB">
              <w:rPr>
                <w:lang w:val="de-DE"/>
              </w:rPr>
              <w:t>. Oktober 202</w:t>
            </w:r>
            <w:r w:rsidR="00365079">
              <w:rPr>
                <w:lang w:val="de-DE"/>
              </w:rPr>
              <w:t>2</w:t>
            </w:r>
          </w:p>
        </w:tc>
        <w:tc>
          <w:tcPr>
            <w:tcW w:w="3127" w:type="dxa"/>
          </w:tcPr>
          <w:p w14:paraId="081BADB1" w14:textId="77777777" w:rsidR="003D0839" w:rsidRPr="00815FD1" w:rsidRDefault="003D0839" w:rsidP="007A4FDD">
            <w:pPr>
              <w:pStyle w:val="Doccode"/>
              <w:rPr>
                <w:lang w:val="de-DE"/>
              </w:rPr>
            </w:pPr>
            <w:r w:rsidRPr="00815FD1">
              <w:rPr>
                <w:lang w:val="de-DE"/>
              </w:rPr>
              <w:t>TC/58/</w:t>
            </w:r>
            <w:r w:rsidR="008559E0" w:rsidRPr="00815FD1">
              <w:rPr>
                <w:lang w:val="de-DE"/>
              </w:rPr>
              <w:t>1</w:t>
            </w:r>
            <w:r w:rsidR="00E80027" w:rsidRPr="00815FD1">
              <w:rPr>
                <w:lang w:val="de-DE"/>
              </w:rPr>
              <w:t>5</w:t>
            </w:r>
          </w:p>
          <w:p w14:paraId="28E3078A" w14:textId="45DCEC27" w:rsidR="003D0839" w:rsidRPr="00815FD1" w:rsidRDefault="003D0839" w:rsidP="007A4FDD">
            <w:pPr>
              <w:pStyle w:val="Docoriginal"/>
              <w:rPr>
                <w:lang w:val="de-DE"/>
              </w:rPr>
            </w:pPr>
            <w:r w:rsidRPr="00815FD1">
              <w:rPr>
                <w:lang w:val="de-DE"/>
              </w:rPr>
              <w:t>Original:</w:t>
            </w:r>
            <w:r w:rsidRPr="00815FD1">
              <w:rPr>
                <w:b w:val="0"/>
                <w:spacing w:val="0"/>
                <w:lang w:val="de-DE"/>
              </w:rPr>
              <w:t xml:space="preserve"> Englis</w:t>
            </w:r>
            <w:r w:rsidR="00567C0B" w:rsidRPr="00815FD1">
              <w:rPr>
                <w:b w:val="0"/>
                <w:spacing w:val="0"/>
                <w:lang w:val="de-DE"/>
              </w:rPr>
              <w:t>ch</w:t>
            </w:r>
          </w:p>
          <w:p w14:paraId="28A5015E" w14:textId="7C08A0ED" w:rsidR="003D0839" w:rsidRPr="00815FD1" w:rsidRDefault="003D0839" w:rsidP="00AE4867">
            <w:pPr>
              <w:pStyle w:val="Docoriginal"/>
              <w:rPr>
                <w:lang w:val="de-DE"/>
              </w:rPr>
            </w:pPr>
            <w:r w:rsidRPr="00815FD1">
              <w:rPr>
                <w:lang w:val="de-DE"/>
              </w:rPr>
              <w:t>Date:</w:t>
            </w:r>
            <w:r w:rsidRPr="00815FD1">
              <w:rPr>
                <w:b w:val="0"/>
                <w:spacing w:val="0"/>
                <w:lang w:val="de-DE"/>
              </w:rPr>
              <w:t xml:space="preserve"> </w:t>
            </w:r>
            <w:r w:rsidR="00815FD1" w:rsidRPr="00815FD1">
              <w:rPr>
                <w:b w:val="0"/>
                <w:spacing w:val="0"/>
                <w:lang w:val="de-DE"/>
              </w:rPr>
              <w:t xml:space="preserve">6. </w:t>
            </w:r>
            <w:r w:rsidR="006479BC" w:rsidRPr="00815FD1">
              <w:rPr>
                <w:b w:val="0"/>
                <w:spacing w:val="0"/>
                <w:lang w:val="de-DE"/>
              </w:rPr>
              <w:t>O</w:t>
            </w:r>
            <w:r w:rsidR="00815FD1" w:rsidRPr="00815FD1">
              <w:rPr>
                <w:b w:val="0"/>
                <w:spacing w:val="0"/>
                <w:lang w:val="de-DE"/>
              </w:rPr>
              <w:t>k</w:t>
            </w:r>
            <w:r w:rsidR="006479BC" w:rsidRPr="00815FD1">
              <w:rPr>
                <w:b w:val="0"/>
                <w:spacing w:val="0"/>
                <w:lang w:val="de-DE"/>
              </w:rPr>
              <w:t xml:space="preserve">tober </w:t>
            </w:r>
            <w:r w:rsidRPr="00815FD1">
              <w:rPr>
                <w:b w:val="0"/>
                <w:spacing w:val="0"/>
                <w:lang w:val="de-DE"/>
              </w:rPr>
              <w:t>2022</w:t>
            </w:r>
          </w:p>
        </w:tc>
      </w:tr>
    </w:tbl>
    <w:p w14:paraId="45959AE9" w14:textId="77777777" w:rsidR="00714CB9" w:rsidRPr="00D25C45" w:rsidRDefault="00714CB9" w:rsidP="00714CB9">
      <w:pPr>
        <w:pStyle w:val="Titleofdoc0"/>
        <w:rPr>
          <w:lang w:val="de-DE"/>
        </w:rPr>
      </w:pPr>
      <w:r>
        <w:rPr>
          <w:lang w:val="de-DE"/>
        </w:rPr>
        <w:t>Sortenbezeichnungen</w:t>
      </w:r>
    </w:p>
    <w:p w14:paraId="1764C74F" w14:textId="77777777" w:rsidR="00714CB9" w:rsidRPr="00CB059D" w:rsidRDefault="00714CB9" w:rsidP="00714CB9">
      <w:pPr>
        <w:pStyle w:val="preparedby1"/>
        <w:jc w:val="left"/>
        <w:rPr>
          <w:lang w:val="de-DE"/>
        </w:rPr>
      </w:pPr>
      <w:r w:rsidRPr="00CB059D">
        <w:rPr>
          <w:lang w:val="de-DE"/>
        </w:rPr>
        <w:t>vom Verbandsbüro erstelltes Dokument</w:t>
      </w:r>
    </w:p>
    <w:p w14:paraId="103ED7A7" w14:textId="77777777" w:rsidR="00714CB9" w:rsidRPr="002B79CC" w:rsidRDefault="00714CB9" w:rsidP="00714CB9">
      <w:pPr>
        <w:pStyle w:val="Disclaimer"/>
        <w:rPr>
          <w:lang w:val="de-DE"/>
        </w:rPr>
      </w:pPr>
      <w:bookmarkStart w:id="0" w:name="_Toc438649862"/>
      <w:bookmarkStart w:id="1" w:name="_Ref438649598"/>
      <w:bookmarkStart w:id="2" w:name="_Toc477358702"/>
      <w:r w:rsidRPr="002273FE">
        <w:rPr>
          <w:lang w:val="de-DE"/>
        </w:rPr>
        <w:t>Haftungsausschluss: dieses Dokument gibt nicht die Grundsätze oder eine Anleitung der UPOV wieder</w:t>
      </w:r>
    </w:p>
    <w:p w14:paraId="607BF682" w14:textId="368980AC" w:rsidR="00FE2092" w:rsidRPr="001B1B3F" w:rsidRDefault="0082231E" w:rsidP="00FE2092">
      <w:pPr>
        <w:pStyle w:val="Heading1"/>
        <w:rPr>
          <w:lang w:val="de-DE"/>
        </w:rPr>
      </w:pPr>
      <w:bookmarkStart w:id="3" w:name="_Toc116479642"/>
      <w:bookmarkEnd w:id="0"/>
      <w:bookmarkEnd w:id="1"/>
      <w:bookmarkEnd w:id="2"/>
      <w:r w:rsidRPr="001B1B3F">
        <w:rPr>
          <w:lang w:val="de-DE"/>
        </w:rPr>
        <w:t>ZUSAMMENFASSUNG</w:t>
      </w:r>
      <w:bookmarkEnd w:id="3"/>
    </w:p>
    <w:p w14:paraId="0EACCE45" w14:textId="77777777" w:rsidR="00FE2092" w:rsidRPr="001B1B3F" w:rsidRDefault="00FE2092" w:rsidP="00FE2092">
      <w:pPr>
        <w:rPr>
          <w:sz w:val="18"/>
          <w:lang w:val="de-DE" w:eastAsia="ja-JP"/>
        </w:rPr>
      </w:pPr>
    </w:p>
    <w:p w14:paraId="1671D5E8" w14:textId="77F5540B" w:rsidR="00FE2092" w:rsidRPr="00DF0DFF" w:rsidRDefault="00FE2092" w:rsidP="00FE2092">
      <w:pPr>
        <w:rPr>
          <w:rFonts w:eastAsiaTheme="minorEastAsia" w:cs="Arial"/>
          <w:snapToGrid w:val="0"/>
          <w:lang w:val="de-DE" w:eastAsia="ja-JP"/>
        </w:rPr>
      </w:pPr>
      <w:r w:rsidRPr="000D7945">
        <w:rPr>
          <w:rFonts w:eastAsiaTheme="minorEastAsia" w:cs="Arial"/>
          <w:snapToGrid w:val="0"/>
        </w:rPr>
        <w:fldChar w:fldCharType="begin"/>
      </w:r>
      <w:r w:rsidRPr="00DF0DFF">
        <w:rPr>
          <w:rFonts w:eastAsiaTheme="minorEastAsia" w:cs="Arial"/>
          <w:snapToGrid w:val="0"/>
          <w:lang w:val="de-DE"/>
        </w:rPr>
        <w:instrText xml:space="preserve"> AUTONUM  </w:instrText>
      </w:r>
      <w:r w:rsidRPr="000D7945">
        <w:rPr>
          <w:rFonts w:eastAsiaTheme="minorEastAsia" w:cs="Arial"/>
          <w:snapToGrid w:val="0"/>
        </w:rPr>
        <w:fldChar w:fldCharType="end"/>
      </w:r>
      <w:r w:rsidRPr="00DF0DFF">
        <w:rPr>
          <w:rFonts w:eastAsiaTheme="minorEastAsia" w:cs="Arial"/>
          <w:snapToGrid w:val="0"/>
          <w:lang w:val="de-DE"/>
        </w:rPr>
        <w:tab/>
      </w:r>
      <w:r w:rsidR="008B3947" w:rsidRPr="008B3947">
        <w:rPr>
          <w:rFonts w:eastAsiaTheme="minorEastAsia" w:cs="Arial"/>
          <w:snapToGrid w:val="0"/>
          <w:lang w:val="de-DE"/>
        </w:rPr>
        <w:t xml:space="preserve">Zweck dieses Dokuments ist es, über die </w:t>
      </w:r>
      <w:r w:rsidR="002D1B08">
        <w:rPr>
          <w:rFonts w:eastAsiaTheme="minorEastAsia" w:cs="Arial"/>
          <w:snapToGrid w:val="0"/>
          <w:lang w:val="de-DE"/>
        </w:rPr>
        <w:t xml:space="preserve">2021 erfolgte </w:t>
      </w:r>
      <w:r w:rsidR="008B3947" w:rsidRPr="008B3947">
        <w:rPr>
          <w:rFonts w:eastAsiaTheme="minorEastAsia" w:cs="Arial"/>
          <w:snapToGrid w:val="0"/>
          <w:lang w:val="de-DE"/>
        </w:rPr>
        <w:t>Überarbeitung</w:t>
      </w:r>
      <w:r w:rsidR="002D1B08">
        <w:rPr>
          <w:rFonts w:eastAsiaTheme="minorEastAsia" w:cs="Arial"/>
          <w:snapToGrid w:val="0"/>
          <w:lang w:val="de-DE"/>
        </w:rPr>
        <w:t xml:space="preserve"> </w:t>
      </w:r>
      <w:r w:rsidR="008B3947" w:rsidRPr="008B3947">
        <w:rPr>
          <w:rFonts w:eastAsiaTheme="minorEastAsia" w:cs="Arial"/>
          <w:snapToGrid w:val="0"/>
          <w:lang w:val="de-DE"/>
        </w:rPr>
        <w:t xml:space="preserve">der </w:t>
      </w:r>
      <w:r w:rsidR="00922F0D">
        <w:rPr>
          <w:rFonts w:eastAsiaTheme="minorEastAsia" w:cs="Arial"/>
          <w:snapToGrid w:val="0"/>
          <w:lang w:val="de-DE"/>
        </w:rPr>
        <w:t>„</w:t>
      </w:r>
      <w:r w:rsidR="008B3947" w:rsidRPr="008B3947">
        <w:rPr>
          <w:rFonts w:eastAsiaTheme="minorEastAsia" w:cs="Arial"/>
          <w:snapToGrid w:val="0"/>
          <w:lang w:val="de-DE"/>
        </w:rPr>
        <w:t xml:space="preserve">Erläuterungen zu Sortenbezeichnungen nach dem UPOV-Übereinkommen" (Dokument UPOV/EXN/DEN/1), die etwaige Entwicklung eines UPOV-Suchinstruments für </w:t>
      </w:r>
      <w:r w:rsidR="00957B82">
        <w:rPr>
          <w:rFonts w:eastAsiaTheme="minorEastAsia" w:cs="Arial"/>
          <w:snapToGrid w:val="0"/>
          <w:lang w:val="de-DE"/>
        </w:rPr>
        <w:t xml:space="preserve">Ähnlichkeiten zum Zweck der </w:t>
      </w:r>
      <w:r w:rsidR="008B3947" w:rsidRPr="008B3947">
        <w:rPr>
          <w:rFonts w:eastAsiaTheme="minorEastAsia" w:cs="Arial"/>
          <w:snapToGrid w:val="0"/>
          <w:lang w:val="de-DE"/>
        </w:rPr>
        <w:t>Sortenbezeichnung und die Erweiterung des Inhalts der PLUTO-Datenbank zu berichten.</w:t>
      </w:r>
    </w:p>
    <w:p w14:paraId="2827D889" w14:textId="77777777" w:rsidR="00FE2092" w:rsidRPr="00DF0DFF" w:rsidRDefault="00FE2092" w:rsidP="00FE2092">
      <w:pPr>
        <w:rPr>
          <w:rFonts w:eastAsiaTheme="minorEastAsia" w:cs="Arial"/>
          <w:snapToGrid w:val="0"/>
          <w:lang w:val="de-DE" w:eastAsia="ja-JP"/>
        </w:rPr>
      </w:pPr>
    </w:p>
    <w:p w14:paraId="1BAABC8A" w14:textId="7A360281" w:rsidR="00FE2092" w:rsidRPr="008F091E" w:rsidRDefault="00FE2092" w:rsidP="00FE2092">
      <w:pPr>
        <w:rPr>
          <w:rFonts w:eastAsiaTheme="minorEastAsia" w:cs="Arial"/>
          <w:snapToGrid w:val="0"/>
          <w:lang w:val="de-DE" w:eastAsia="ja-JP"/>
        </w:rPr>
      </w:pPr>
      <w:r>
        <w:rPr>
          <w:rFonts w:eastAsiaTheme="minorEastAsia" w:cs="Arial"/>
          <w:snapToGrid w:val="0"/>
          <w:lang w:eastAsia="ja-JP"/>
        </w:rPr>
        <w:fldChar w:fldCharType="begin"/>
      </w:r>
      <w:r w:rsidRPr="008F091E">
        <w:rPr>
          <w:rFonts w:eastAsiaTheme="minorEastAsia" w:cs="Arial"/>
          <w:snapToGrid w:val="0"/>
          <w:lang w:val="de-DE" w:eastAsia="ja-JP"/>
        </w:rPr>
        <w:instrText xml:space="preserve"> AUTONUM  </w:instrText>
      </w:r>
      <w:r>
        <w:rPr>
          <w:rFonts w:eastAsiaTheme="minorEastAsia" w:cs="Arial"/>
          <w:snapToGrid w:val="0"/>
          <w:lang w:eastAsia="ja-JP"/>
        </w:rPr>
        <w:fldChar w:fldCharType="end"/>
      </w:r>
      <w:r w:rsidRPr="008F091E">
        <w:rPr>
          <w:rFonts w:eastAsiaTheme="minorEastAsia" w:cs="Arial"/>
          <w:snapToGrid w:val="0"/>
          <w:lang w:val="de-DE" w:eastAsia="ja-JP"/>
        </w:rPr>
        <w:tab/>
      </w:r>
      <w:r w:rsidR="008F091E" w:rsidRPr="008F091E">
        <w:rPr>
          <w:rFonts w:eastAsiaTheme="minorEastAsia" w:cs="Arial"/>
          <w:snapToGrid w:val="0"/>
          <w:lang w:val="de-DE" w:eastAsia="ja-JP"/>
        </w:rPr>
        <w:t>Die T</w:t>
      </w:r>
      <w:r w:rsidR="004A069B">
        <w:rPr>
          <w:rFonts w:eastAsiaTheme="minorEastAsia" w:cs="Arial"/>
          <w:snapToGrid w:val="0"/>
          <w:lang w:val="de-DE" w:eastAsia="ja-JP"/>
        </w:rPr>
        <w:t>WP</w:t>
      </w:r>
      <w:r w:rsidR="008F091E" w:rsidRPr="008F091E">
        <w:rPr>
          <w:rFonts w:eastAsiaTheme="minorEastAsia" w:cs="Arial"/>
          <w:snapToGrid w:val="0"/>
          <w:lang w:val="de-DE" w:eastAsia="ja-JP"/>
        </w:rPr>
        <w:t xml:space="preserve"> werden ersucht, die Entwicklungen betreffend die </w:t>
      </w:r>
      <w:r w:rsidR="00691E4D">
        <w:rPr>
          <w:rFonts w:eastAsiaTheme="minorEastAsia" w:cs="Arial"/>
          <w:snapToGrid w:val="0"/>
          <w:lang w:val="de-DE" w:eastAsia="ja-JP"/>
        </w:rPr>
        <w:t>„</w:t>
      </w:r>
      <w:r w:rsidR="008F091E" w:rsidRPr="008F091E">
        <w:rPr>
          <w:rFonts w:eastAsiaTheme="minorEastAsia" w:cs="Arial"/>
          <w:snapToGrid w:val="0"/>
          <w:lang w:val="de-DE" w:eastAsia="ja-JP"/>
        </w:rPr>
        <w:t xml:space="preserve">Erläuterungen zu Sortenbezeichnungen nach dem UPOV-Übereinkommen" (Dokument UPOV/EXN/DEN/1), die etwaige Entwicklung eines UPOV-Suchinstruments für Ähnlichkeiten </w:t>
      </w:r>
      <w:r w:rsidR="001D79B9">
        <w:rPr>
          <w:rFonts w:eastAsiaTheme="minorEastAsia" w:cs="Arial"/>
          <w:snapToGrid w:val="0"/>
          <w:lang w:val="de-DE"/>
        </w:rPr>
        <w:t>zum Zweck der</w:t>
      </w:r>
      <w:r w:rsidR="008F091E" w:rsidRPr="008F091E">
        <w:rPr>
          <w:rFonts w:eastAsiaTheme="minorEastAsia" w:cs="Arial"/>
          <w:snapToGrid w:val="0"/>
          <w:lang w:val="de-DE" w:eastAsia="ja-JP"/>
        </w:rPr>
        <w:t xml:space="preserve"> Sortenbezeichnung und die Erweiterung des Inhalts der PLUTO-Datenbank zur Kenntnis zu nehmen.</w:t>
      </w:r>
    </w:p>
    <w:p w14:paraId="000FB987" w14:textId="77777777" w:rsidR="00FE2092" w:rsidRPr="008F091E" w:rsidRDefault="00FE2092" w:rsidP="00FE2092">
      <w:pPr>
        <w:rPr>
          <w:rFonts w:eastAsiaTheme="minorEastAsia" w:cs="Arial"/>
          <w:snapToGrid w:val="0"/>
          <w:lang w:val="de-DE" w:eastAsia="ja-JP"/>
        </w:rPr>
      </w:pPr>
    </w:p>
    <w:p w14:paraId="764D16C7" w14:textId="4D1AA237" w:rsidR="00FE2092" w:rsidRPr="002E7ED3" w:rsidRDefault="00FE2092" w:rsidP="00FE2092">
      <w:pPr>
        <w:keepNext/>
        <w:rPr>
          <w:rFonts w:eastAsiaTheme="minorEastAsia" w:cs="Arial"/>
          <w:snapToGrid w:val="0"/>
          <w:lang w:val="de-DE"/>
        </w:rPr>
      </w:pPr>
      <w:r w:rsidRPr="000D7945">
        <w:rPr>
          <w:rFonts w:eastAsiaTheme="minorEastAsia" w:cs="Arial"/>
          <w:snapToGrid w:val="0"/>
        </w:rPr>
        <w:fldChar w:fldCharType="begin"/>
      </w:r>
      <w:r w:rsidRPr="002E7ED3">
        <w:rPr>
          <w:rFonts w:eastAsiaTheme="minorEastAsia" w:cs="Arial"/>
          <w:snapToGrid w:val="0"/>
          <w:lang w:val="de-DE"/>
        </w:rPr>
        <w:instrText xml:space="preserve"> AUTONUM  </w:instrText>
      </w:r>
      <w:r w:rsidRPr="000D7945">
        <w:rPr>
          <w:rFonts w:eastAsiaTheme="minorEastAsia" w:cs="Arial"/>
          <w:snapToGrid w:val="0"/>
        </w:rPr>
        <w:fldChar w:fldCharType="end"/>
      </w:r>
      <w:r w:rsidRPr="002E7ED3">
        <w:rPr>
          <w:rFonts w:eastAsiaTheme="minorEastAsia" w:cs="Arial"/>
          <w:snapToGrid w:val="0"/>
          <w:lang w:val="de-DE"/>
        </w:rPr>
        <w:tab/>
      </w:r>
      <w:r w:rsidR="002E7ED3" w:rsidRPr="00B70E57">
        <w:rPr>
          <w:rFonts w:eastAsiaTheme="minorEastAsia" w:cs="Arial"/>
          <w:color w:val="000000"/>
          <w:lang w:val="de-DE"/>
        </w:rPr>
        <w:t>In diesem Dokument werden folgende Abkürzungen verwendet</w:t>
      </w:r>
      <w:r w:rsidR="002E7ED3" w:rsidRPr="00FA31FB">
        <w:rPr>
          <w:rFonts w:eastAsiaTheme="minorEastAsia" w:cs="Arial"/>
          <w:snapToGrid w:val="0"/>
          <w:lang w:val="de-DE"/>
        </w:rPr>
        <w:t>:</w:t>
      </w:r>
    </w:p>
    <w:p w14:paraId="3FDB9697" w14:textId="76841EBD" w:rsidR="000C441D" w:rsidRPr="00FA31FB" w:rsidRDefault="000C441D" w:rsidP="000C441D">
      <w:pPr>
        <w:keepNext/>
        <w:ind w:firstLine="567"/>
        <w:rPr>
          <w:rFonts w:eastAsiaTheme="minorEastAsia"/>
          <w:snapToGrid w:val="0"/>
          <w:lang w:val="de-DE" w:eastAsia="ja-JP"/>
        </w:rPr>
      </w:pPr>
      <w:r w:rsidRPr="00FA31FB">
        <w:rPr>
          <w:rFonts w:eastAsiaTheme="minorEastAsia"/>
          <w:snapToGrid w:val="0"/>
          <w:lang w:val="de-DE" w:eastAsia="ja-JP"/>
        </w:rPr>
        <w:t>CAJ:</w:t>
      </w:r>
      <w:bookmarkStart w:id="4" w:name="_Hlk17292104"/>
      <w:r w:rsidR="004A739B">
        <w:rPr>
          <w:rFonts w:eastAsiaTheme="minorEastAsia"/>
          <w:snapToGrid w:val="0"/>
          <w:lang w:val="de-DE" w:eastAsia="ja-JP"/>
        </w:rPr>
        <w:tab/>
      </w:r>
      <w:r w:rsidR="004A739B">
        <w:rPr>
          <w:rFonts w:eastAsiaTheme="minorEastAsia"/>
          <w:snapToGrid w:val="0"/>
          <w:lang w:val="de-DE" w:eastAsia="ja-JP"/>
        </w:rPr>
        <w:tab/>
      </w:r>
      <w:r w:rsidRPr="00B70E57">
        <w:rPr>
          <w:lang w:val="de-DE"/>
        </w:rPr>
        <w:t>Verwaltungs- und Rechtsausschu</w:t>
      </w:r>
      <w:bookmarkEnd w:id="4"/>
      <w:r>
        <w:rPr>
          <w:lang w:val="de-DE"/>
        </w:rPr>
        <w:t>ss</w:t>
      </w:r>
    </w:p>
    <w:p w14:paraId="3EBA56F9" w14:textId="77777777" w:rsidR="00C13160" w:rsidRPr="00D93C02" w:rsidRDefault="00C13160" w:rsidP="00C13160">
      <w:pPr>
        <w:ind w:left="1418" w:hanging="851"/>
        <w:rPr>
          <w:rFonts w:cs="Arial"/>
          <w:color w:val="000000"/>
          <w:lang w:val="de-DE"/>
        </w:rPr>
      </w:pPr>
      <w:r>
        <w:rPr>
          <w:rFonts w:cs="Arial"/>
          <w:color w:val="000000"/>
          <w:shd w:val="clear" w:color="auto" w:fill="FFFFFF"/>
          <w:lang w:val="de-DE"/>
        </w:rPr>
        <w:t>TC:</w:t>
      </w:r>
      <w:r>
        <w:rPr>
          <w:rFonts w:cs="Arial"/>
          <w:color w:val="000000"/>
          <w:shd w:val="clear" w:color="auto" w:fill="FFFFFF"/>
          <w:lang w:val="de-DE"/>
        </w:rPr>
        <w:tab/>
        <w:t>Technischer Ausschuss</w:t>
      </w:r>
    </w:p>
    <w:p w14:paraId="34274105" w14:textId="77777777" w:rsidR="00C13160" w:rsidRDefault="00C13160" w:rsidP="00C13160">
      <w:pPr>
        <w:ind w:left="1418" w:hanging="851"/>
        <w:rPr>
          <w:rFonts w:cs="Arial"/>
          <w:color w:val="000000"/>
          <w:shd w:val="clear" w:color="auto" w:fill="FFFFFF"/>
          <w:lang w:val="de-DE"/>
        </w:rPr>
      </w:pPr>
      <w:r>
        <w:rPr>
          <w:rFonts w:cs="Arial"/>
          <w:color w:val="000000"/>
          <w:shd w:val="clear" w:color="auto" w:fill="FFFFFF"/>
          <w:lang w:val="de-DE"/>
        </w:rPr>
        <w:t>TWA:</w:t>
      </w:r>
      <w:r>
        <w:rPr>
          <w:rFonts w:cs="Arial"/>
          <w:color w:val="000000"/>
          <w:shd w:val="clear" w:color="auto" w:fill="FFFFFF"/>
          <w:lang w:val="de-DE"/>
        </w:rPr>
        <w:tab/>
        <w:t>Technische Arbeitsgruppe für landwirtschaftliche Arten</w:t>
      </w:r>
    </w:p>
    <w:p w14:paraId="4585E86F" w14:textId="3BFC6153" w:rsidR="009211BE" w:rsidRPr="00D2000C" w:rsidRDefault="009211BE" w:rsidP="009211BE">
      <w:pPr>
        <w:ind w:left="1418" w:hanging="851"/>
        <w:rPr>
          <w:rFonts w:cs="Arial"/>
          <w:color w:val="000000"/>
          <w:lang w:val="de-DE"/>
        </w:rPr>
      </w:pPr>
      <w:r w:rsidRPr="00D2000C">
        <w:rPr>
          <w:rFonts w:cs="Arial"/>
          <w:color w:val="000000"/>
          <w:lang w:val="de-DE"/>
        </w:rPr>
        <w:t xml:space="preserve">TWF: </w:t>
      </w:r>
      <w:r w:rsidRPr="00D2000C">
        <w:rPr>
          <w:rFonts w:cs="Arial"/>
          <w:color w:val="000000"/>
          <w:lang w:val="de-DE"/>
        </w:rPr>
        <w:tab/>
        <w:t>Techn</w:t>
      </w:r>
      <w:r w:rsidR="00D2000C" w:rsidRPr="00D2000C">
        <w:rPr>
          <w:rFonts w:cs="Arial"/>
          <w:color w:val="000000"/>
          <w:lang w:val="de-DE"/>
        </w:rPr>
        <w:t>ische Arbeitsgruppe f</w:t>
      </w:r>
      <w:r w:rsidR="00D2000C">
        <w:rPr>
          <w:rFonts w:cs="Arial"/>
          <w:color w:val="000000"/>
          <w:lang w:val="de-DE"/>
        </w:rPr>
        <w:t>ür Obstarten</w:t>
      </w:r>
    </w:p>
    <w:p w14:paraId="3D32BA59" w14:textId="5988986B" w:rsidR="009211BE" w:rsidRPr="00570A20" w:rsidRDefault="009211BE" w:rsidP="009211BE">
      <w:pPr>
        <w:ind w:left="1418" w:hanging="851"/>
        <w:rPr>
          <w:rFonts w:cs="Arial"/>
          <w:color w:val="000000"/>
          <w:lang w:val="de-DE"/>
        </w:rPr>
      </w:pPr>
      <w:r w:rsidRPr="00570A20">
        <w:rPr>
          <w:rFonts w:cs="Arial"/>
          <w:color w:val="000000"/>
          <w:lang w:val="de-DE"/>
        </w:rPr>
        <w:t>TWM:</w:t>
      </w:r>
      <w:r w:rsidRPr="00570A20">
        <w:rPr>
          <w:rFonts w:cs="Arial"/>
          <w:color w:val="000000"/>
          <w:lang w:val="de-DE"/>
        </w:rPr>
        <w:tab/>
      </w:r>
      <w:r w:rsidRPr="00570A20">
        <w:rPr>
          <w:lang w:val="de-DE"/>
        </w:rPr>
        <w:t>Techni</w:t>
      </w:r>
      <w:r w:rsidR="00570A20" w:rsidRPr="00570A20">
        <w:rPr>
          <w:lang w:val="de-DE"/>
        </w:rPr>
        <w:t>sche Arbeitsgruppe für P</w:t>
      </w:r>
      <w:r w:rsidR="00570A20">
        <w:rPr>
          <w:lang w:val="de-DE"/>
        </w:rPr>
        <w:t>rüfmethoden</w:t>
      </w:r>
      <w:r w:rsidR="00C2379B">
        <w:rPr>
          <w:lang w:val="de-DE"/>
        </w:rPr>
        <w:t xml:space="preserve"> </w:t>
      </w:r>
      <w:r w:rsidR="00570A20">
        <w:rPr>
          <w:lang w:val="de-DE"/>
        </w:rPr>
        <w:t xml:space="preserve">und </w:t>
      </w:r>
      <w:r w:rsidR="00C2379B">
        <w:rPr>
          <w:lang w:val="de-DE"/>
        </w:rPr>
        <w:t>-</w:t>
      </w:r>
      <w:r w:rsidR="00570A20">
        <w:rPr>
          <w:lang w:val="de-DE"/>
        </w:rPr>
        <w:t>techniken</w:t>
      </w:r>
    </w:p>
    <w:p w14:paraId="5E23C1DF" w14:textId="0FDFCB4C" w:rsidR="009211BE" w:rsidRPr="00AD34C5" w:rsidRDefault="009211BE" w:rsidP="009211BE">
      <w:pPr>
        <w:ind w:left="1418" w:hanging="851"/>
        <w:rPr>
          <w:rFonts w:cs="Arial"/>
          <w:color w:val="000000"/>
          <w:lang w:val="de-DE"/>
        </w:rPr>
      </w:pPr>
      <w:r w:rsidRPr="00AD34C5">
        <w:rPr>
          <w:rFonts w:cs="Arial"/>
          <w:color w:val="000000"/>
          <w:lang w:val="de-DE"/>
        </w:rPr>
        <w:t>TWO:</w:t>
      </w:r>
      <w:r w:rsidRPr="00AD34C5">
        <w:rPr>
          <w:rFonts w:cs="Arial"/>
          <w:color w:val="000000"/>
          <w:lang w:val="de-DE"/>
        </w:rPr>
        <w:tab/>
      </w:r>
      <w:r w:rsidR="00AD34C5" w:rsidRPr="00AD34C5">
        <w:rPr>
          <w:rFonts w:cs="Arial"/>
          <w:color w:val="000000"/>
          <w:shd w:val="clear" w:color="auto" w:fill="FFFFFF"/>
          <w:lang w:val="de-DE"/>
        </w:rPr>
        <w:t>Technische Arbeitsgruppe für Zierpflanzen und forstliche Baumarten</w:t>
      </w:r>
    </w:p>
    <w:p w14:paraId="1CD1642D" w14:textId="52FBC5BE" w:rsidR="009211BE" w:rsidRPr="00D93C02" w:rsidRDefault="009211BE" w:rsidP="009211BE">
      <w:pPr>
        <w:tabs>
          <w:tab w:val="left" w:pos="567"/>
        </w:tabs>
        <w:ind w:left="1418" w:hanging="851"/>
        <w:rPr>
          <w:rFonts w:cs="Arial"/>
          <w:color w:val="000000"/>
          <w:lang w:val="de-DE" w:eastAsia="ja-JP" w:bidi="th-TH"/>
        </w:rPr>
      </w:pPr>
      <w:r w:rsidRPr="00D93C02">
        <w:rPr>
          <w:rFonts w:cs="Arial"/>
          <w:color w:val="000000"/>
          <w:lang w:val="de-DE" w:eastAsia="ja-JP" w:bidi="th-TH"/>
        </w:rPr>
        <w:t>TWPs:</w:t>
      </w:r>
      <w:r w:rsidRPr="00D93C02">
        <w:rPr>
          <w:rFonts w:cs="Arial"/>
          <w:color w:val="000000"/>
          <w:lang w:val="de-DE" w:eastAsia="ja-JP" w:bidi="th-TH"/>
        </w:rPr>
        <w:tab/>
        <w:t>Techni</w:t>
      </w:r>
      <w:r w:rsidR="006E6611" w:rsidRPr="00D93C02">
        <w:rPr>
          <w:rFonts w:cs="Arial"/>
          <w:color w:val="000000"/>
          <w:lang w:val="de-DE" w:eastAsia="ja-JP" w:bidi="th-TH"/>
        </w:rPr>
        <w:t>sche Arbeitsgruppe</w:t>
      </w:r>
      <w:r w:rsidR="009427CC">
        <w:rPr>
          <w:rFonts w:cs="Arial"/>
          <w:color w:val="000000"/>
          <w:lang w:val="de-DE" w:eastAsia="ja-JP" w:bidi="th-TH"/>
        </w:rPr>
        <w:t>n</w:t>
      </w:r>
    </w:p>
    <w:p w14:paraId="27FCD5DC" w14:textId="42B45D14" w:rsidR="009211BE" w:rsidRDefault="009211BE" w:rsidP="009211BE">
      <w:pPr>
        <w:ind w:left="1418" w:hanging="851"/>
        <w:rPr>
          <w:rFonts w:cs="Arial"/>
          <w:color w:val="000000"/>
          <w:shd w:val="clear" w:color="auto" w:fill="FFFFFF"/>
          <w:lang w:val="de-DE"/>
        </w:rPr>
      </w:pPr>
      <w:r w:rsidRPr="00D93C02">
        <w:rPr>
          <w:rFonts w:cs="Arial"/>
          <w:color w:val="000000"/>
          <w:lang w:val="de-DE"/>
        </w:rPr>
        <w:t>TWV:</w:t>
      </w:r>
      <w:r w:rsidRPr="00D93C02">
        <w:rPr>
          <w:rFonts w:cs="Arial"/>
          <w:color w:val="000000"/>
          <w:lang w:val="de-DE"/>
        </w:rPr>
        <w:tab/>
      </w:r>
      <w:r w:rsidR="00D93C02" w:rsidRPr="00D93C02">
        <w:rPr>
          <w:rFonts w:cs="Arial"/>
          <w:color w:val="000000"/>
          <w:shd w:val="clear" w:color="auto" w:fill="FFFFFF"/>
          <w:lang w:val="de-DE"/>
        </w:rPr>
        <w:t>Technische Arbeitsgruppe für Gemüsearten</w:t>
      </w:r>
    </w:p>
    <w:p w14:paraId="29A525A6" w14:textId="77777777" w:rsidR="00FE2092" w:rsidRPr="00D93C02" w:rsidRDefault="00FE2092" w:rsidP="00FE2092">
      <w:pPr>
        <w:jc w:val="left"/>
        <w:rPr>
          <w:rFonts w:cs="Arial"/>
          <w:snapToGrid w:val="0"/>
          <w:szCs w:val="24"/>
          <w:lang w:val="de-DE" w:eastAsia="ja-JP"/>
        </w:rPr>
      </w:pPr>
    </w:p>
    <w:p w14:paraId="32CA87D5" w14:textId="48D9961C" w:rsidR="000510BA" w:rsidRPr="008F091E" w:rsidRDefault="00FE2092" w:rsidP="00DA5F57">
      <w:pPr>
        <w:keepNext/>
        <w:keepLines/>
        <w:rPr>
          <w:lang w:val="de-DE"/>
        </w:rPr>
      </w:pPr>
      <w:r w:rsidRPr="00FA4478">
        <w:fldChar w:fldCharType="begin"/>
      </w:r>
      <w:r w:rsidRPr="008F091E">
        <w:rPr>
          <w:lang w:val="de-DE"/>
        </w:rPr>
        <w:instrText xml:space="preserve"> AUTONUM  </w:instrText>
      </w:r>
      <w:r w:rsidRPr="00FA4478">
        <w:fldChar w:fldCharType="end"/>
      </w:r>
      <w:r w:rsidRPr="008F091E">
        <w:rPr>
          <w:lang w:val="de-DE"/>
        </w:rPr>
        <w:tab/>
      </w:r>
      <w:r w:rsidR="000510BA" w:rsidRPr="00ED2596">
        <w:rPr>
          <w:rFonts w:eastAsia="MS Mincho"/>
          <w:lang w:val="de-DE"/>
        </w:rPr>
        <w:t xml:space="preserve">Der Aufbau des Dokuments ist </w:t>
      </w:r>
      <w:r w:rsidR="000510BA">
        <w:rPr>
          <w:rFonts w:eastAsia="MS Mincho"/>
          <w:lang w:val="de-DE"/>
        </w:rPr>
        <w:t>wie folgt</w:t>
      </w:r>
      <w:r w:rsidR="000510BA" w:rsidRPr="00FA31FB">
        <w:rPr>
          <w:lang w:val="de-DE"/>
        </w:rPr>
        <w:t>:</w:t>
      </w:r>
    </w:p>
    <w:sdt>
      <w:sdtPr>
        <w:rPr>
          <w:rFonts w:eastAsiaTheme="minorHAnsi" w:cs="Arial"/>
          <w:smallCaps/>
          <w:noProof/>
          <w:sz w:val="18"/>
          <w:szCs w:val="18"/>
        </w:rPr>
        <w:id w:val="-1800911247"/>
        <w:docPartObj>
          <w:docPartGallery w:val="Table of Contents"/>
          <w:docPartUnique/>
        </w:docPartObj>
      </w:sdtPr>
      <w:sdtEndPr>
        <w:rPr>
          <w:rFonts w:eastAsia="Times New Roman" w:cs="Times New Roman"/>
          <w:b/>
          <w:bCs/>
          <w:noProof w:val="0"/>
          <w:szCs w:val="20"/>
        </w:rPr>
      </w:sdtEndPr>
      <w:sdtContent>
        <w:p w14:paraId="4B5DFC1D" w14:textId="29E2EBE4" w:rsidR="00FE2092" w:rsidRPr="00FA4478" w:rsidRDefault="00FE2092" w:rsidP="00FE2092">
          <w:pPr>
            <w:keepNext/>
            <w:keepLines/>
            <w:rPr>
              <w:rFonts w:cs="Arial"/>
              <w:b/>
              <w:sz w:val="18"/>
            </w:rPr>
          </w:pPr>
        </w:p>
        <w:p w14:paraId="66647ADF" w14:textId="2B2B89A3" w:rsidR="00F73FB5" w:rsidRDefault="00FE2092">
          <w:pPr>
            <w:pStyle w:val="TOC1"/>
            <w:rPr>
              <w:rFonts w:asciiTheme="minorHAnsi" w:eastAsiaTheme="minorEastAsia" w:hAnsiTheme="minorHAnsi" w:cstheme="minorBidi"/>
              <w:caps w:val="0"/>
              <w:noProof/>
              <w:sz w:val="22"/>
              <w:szCs w:val="22"/>
              <w:lang/>
            </w:rPr>
          </w:pPr>
          <w:r w:rsidRPr="00FA4478">
            <w:rPr>
              <w:szCs w:val="18"/>
              <w:lang w:eastAsia="ja-JP"/>
            </w:rPr>
            <w:fldChar w:fldCharType="begin"/>
          </w:r>
          <w:r w:rsidRPr="00FA4478">
            <w:rPr>
              <w:szCs w:val="18"/>
              <w:lang w:eastAsia="ja-JP"/>
            </w:rPr>
            <w:instrText xml:space="preserve"> TOC \o "1-3" \h \z \u </w:instrText>
          </w:r>
          <w:r w:rsidRPr="00FA4478">
            <w:rPr>
              <w:szCs w:val="18"/>
              <w:lang w:eastAsia="ja-JP"/>
            </w:rPr>
            <w:fldChar w:fldCharType="separate"/>
          </w:r>
          <w:hyperlink w:anchor="_Toc116479642" w:history="1">
            <w:r w:rsidR="00F73FB5" w:rsidRPr="0051093C">
              <w:rPr>
                <w:rStyle w:val="Hyperlink"/>
                <w:noProof/>
                <w:lang w:val="de-DE"/>
              </w:rPr>
              <w:t>ZUSAMMENFASSUNG</w:t>
            </w:r>
            <w:r w:rsidR="00F73FB5">
              <w:rPr>
                <w:noProof/>
                <w:webHidden/>
              </w:rPr>
              <w:tab/>
            </w:r>
            <w:r w:rsidR="00F73FB5">
              <w:rPr>
                <w:noProof/>
                <w:webHidden/>
              </w:rPr>
              <w:fldChar w:fldCharType="begin"/>
            </w:r>
            <w:r w:rsidR="00F73FB5">
              <w:rPr>
                <w:noProof/>
                <w:webHidden/>
              </w:rPr>
              <w:instrText xml:space="preserve"> PAGEREF _Toc116479642 \h </w:instrText>
            </w:r>
            <w:r w:rsidR="00F73FB5">
              <w:rPr>
                <w:noProof/>
                <w:webHidden/>
              </w:rPr>
            </w:r>
            <w:r w:rsidR="00F73FB5">
              <w:rPr>
                <w:noProof/>
                <w:webHidden/>
              </w:rPr>
              <w:fldChar w:fldCharType="separate"/>
            </w:r>
            <w:r w:rsidR="002E3A37">
              <w:rPr>
                <w:noProof/>
                <w:webHidden/>
              </w:rPr>
              <w:t>1</w:t>
            </w:r>
            <w:r w:rsidR="00F73FB5">
              <w:rPr>
                <w:noProof/>
                <w:webHidden/>
              </w:rPr>
              <w:fldChar w:fldCharType="end"/>
            </w:r>
          </w:hyperlink>
        </w:p>
        <w:p w14:paraId="37CA9BDF" w14:textId="27FC8E56" w:rsidR="00F73FB5" w:rsidRDefault="00041AFB">
          <w:pPr>
            <w:pStyle w:val="TOC1"/>
            <w:rPr>
              <w:rFonts w:asciiTheme="minorHAnsi" w:eastAsiaTheme="minorEastAsia" w:hAnsiTheme="minorHAnsi" w:cstheme="minorBidi"/>
              <w:caps w:val="0"/>
              <w:noProof/>
              <w:sz w:val="22"/>
              <w:szCs w:val="22"/>
              <w:lang/>
            </w:rPr>
          </w:pPr>
          <w:hyperlink w:anchor="_Toc116479643" w:history="1">
            <w:r w:rsidR="00F73FB5" w:rsidRPr="0051093C">
              <w:rPr>
                <w:rStyle w:val="Hyperlink"/>
                <w:noProof/>
                <w:snapToGrid w:val="0"/>
                <w:lang w:val="de-DE"/>
              </w:rPr>
              <w:t>neUE VORSCHLÄGE FÜR SORTENBEZEICHNUNGSKLASSEN</w:t>
            </w:r>
            <w:r w:rsidR="00F73FB5" w:rsidRPr="0051093C">
              <w:rPr>
                <w:rStyle w:val="Hyperlink"/>
                <w:noProof/>
                <w:lang w:val="de-DE"/>
              </w:rPr>
              <w:t xml:space="preserve"> fÜR </w:t>
            </w:r>
            <w:r w:rsidR="00F73FB5" w:rsidRPr="0051093C">
              <w:rPr>
                <w:rStyle w:val="Hyperlink"/>
                <w:i/>
                <w:noProof/>
                <w:lang w:val="de-DE"/>
              </w:rPr>
              <w:t>Allium,</w:t>
            </w:r>
            <w:r w:rsidR="00F73FB5" w:rsidRPr="0051093C">
              <w:rPr>
                <w:rStyle w:val="Hyperlink"/>
                <w:noProof/>
                <w:lang w:val="de-DE"/>
              </w:rPr>
              <w:t xml:space="preserve"> </w:t>
            </w:r>
            <w:r w:rsidR="00F73FB5" w:rsidRPr="0051093C">
              <w:rPr>
                <w:rStyle w:val="Hyperlink"/>
                <w:i/>
                <w:noProof/>
                <w:lang w:val="de-DE"/>
              </w:rPr>
              <w:t>Brassica</w:t>
            </w:r>
            <w:r w:rsidR="00F73FB5" w:rsidRPr="0051093C">
              <w:rPr>
                <w:rStyle w:val="Hyperlink"/>
                <w:noProof/>
                <w:lang w:val="de-DE"/>
              </w:rPr>
              <w:t xml:space="preserve"> Und </w:t>
            </w:r>
            <w:r w:rsidR="00F73FB5" w:rsidRPr="0051093C">
              <w:rPr>
                <w:rStyle w:val="Hyperlink"/>
                <w:i/>
                <w:noProof/>
                <w:lang w:val="de-DE"/>
              </w:rPr>
              <w:t>Prunus</w:t>
            </w:r>
            <w:r w:rsidR="00F73FB5">
              <w:rPr>
                <w:noProof/>
                <w:webHidden/>
              </w:rPr>
              <w:tab/>
            </w:r>
            <w:r w:rsidR="00F73FB5">
              <w:rPr>
                <w:noProof/>
                <w:webHidden/>
              </w:rPr>
              <w:fldChar w:fldCharType="begin"/>
            </w:r>
            <w:r w:rsidR="00F73FB5">
              <w:rPr>
                <w:noProof/>
                <w:webHidden/>
              </w:rPr>
              <w:instrText xml:space="preserve"> PAGEREF _Toc116479643 \h </w:instrText>
            </w:r>
            <w:r w:rsidR="00F73FB5">
              <w:rPr>
                <w:noProof/>
                <w:webHidden/>
              </w:rPr>
            </w:r>
            <w:r w:rsidR="00F73FB5">
              <w:rPr>
                <w:noProof/>
                <w:webHidden/>
              </w:rPr>
              <w:fldChar w:fldCharType="separate"/>
            </w:r>
            <w:r w:rsidR="002E3A37">
              <w:rPr>
                <w:noProof/>
                <w:webHidden/>
              </w:rPr>
              <w:t>1</w:t>
            </w:r>
            <w:r w:rsidR="00F73FB5">
              <w:rPr>
                <w:noProof/>
                <w:webHidden/>
              </w:rPr>
              <w:fldChar w:fldCharType="end"/>
            </w:r>
          </w:hyperlink>
        </w:p>
        <w:p w14:paraId="72CA9233" w14:textId="4A5C52BA" w:rsidR="00F73FB5" w:rsidRDefault="00041AFB">
          <w:pPr>
            <w:pStyle w:val="TOC1"/>
            <w:rPr>
              <w:rFonts w:asciiTheme="minorHAnsi" w:eastAsiaTheme="minorEastAsia" w:hAnsiTheme="minorHAnsi" w:cstheme="minorBidi"/>
              <w:caps w:val="0"/>
              <w:noProof/>
              <w:sz w:val="22"/>
              <w:szCs w:val="22"/>
              <w:lang/>
            </w:rPr>
          </w:pPr>
          <w:hyperlink w:anchor="_Toc116479644" w:history="1">
            <w:r w:rsidR="00F73FB5" w:rsidRPr="0051093C">
              <w:rPr>
                <w:rStyle w:val="Hyperlink"/>
                <w:noProof/>
                <w:lang w:val="de-DE"/>
              </w:rPr>
              <w:t>ETWAIGE ENTWICKLUNG EINES UPOV-SUCHINSTRUMENTS FÜR ÄHNLICHKEITEN ZUM ZWECK DER SORTENBEZEICHNUNG</w:t>
            </w:r>
            <w:r w:rsidR="00F73FB5">
              <w:rPr>
                <w:noProof/>
                <w:webHidden/>
              </w:rPr>
              <w:tab/>
            </w:r>
            <w:r w:rsidR="00F73FB5">
              <w:rPr>
                <w:noProof/>
                <w:webHidden/>
              </w:rPr>
              <w:fldChar w:fldCharType="begin"/>
            </w:r>
            <w:r w:rsidR="00F73FB5">
              <w:rPr>
                <w:noProof/>
                <w:webHidden/>
              </w:rPr>
              <w:instrText xml:space="preserve"> PAGEREF _Toc116479644 \h </w:instrText>
            </w:r>
            <w:r w:rsidR="00F73FB5">
              <w:rPr>
                <w:noProof/>
                <w:webHidden/>
              </w:rPr>
            </w:r>
            <w:r w:rsidR="00F73FB5">
              <w:rPr>
                <w:noProof/>
                <w:webHidden/>
              </w:rPr>
              <w:fldChar w:fldCharType="separate"/>
            </w:r>
            <w:r w:rsidR="002E3A37">
              <w:rPr>
                <w:noProof/>
                <w:webHidden/>
              </w:rPr>
              <w:t>2</w:t>
            </w:r>
            <w:r w:rsidR="00F73FB5">
              <w:rPr>
                <w:noProof/>
                <w:webHidden/>
              </w:rPr>
              <w:fldChar w:fldCharType="end"/>
            </w:r>
          </w:hyperlink>
        </w:p>
        <w:p w14:paraId="6057A6B6" w14:textId="78AEA926" w:rsidR="00F73FB5" w:rsidRDefault="00041AFB">
          <w:pPr>
            <w:pStyle w:val="TOC1"/>
            <w:rPr>
              <w:rFonts w:asciiTheme="minorHAnsi" w:eastAsiaTheme="minorEastAsia" w:hAnsiTheme="minorHAnsi" w:cstheme="minorBidi"/>
              <w:caps w:val="0"/>
              <w:noProof/>
              <w:sz w:val="22"/>
              <w:szCs w:val="22"/>
              <w:lang/>
            </w:rPr>
          </w:pPr>
          <w:hyperlink w:anchor="_Toc116479645" w:history="1">
            <w:r w:rsidR="00F73FB5" w:rsidRPr="0051093C">
              <w:rPr>
                <w:rStyle w:val="Hyperlink"/>
                <w:noProof/>
                <w:lang w:val="de-DE"/>
              </w:rPr>
              <w:t>ERweiterung des inhalts der PLUTO-datenbank</w:t>
            </w:r>
            <w:r w:rsidR="00F73FB5">
              <w:rPr>
                <w:noProof/>
                <w:webHidden/>
              </w:rPr>
              <w:tab/>
            </w:r>
            <w:r w:rsidR="00F73FB5">
              <w:rPr>
                <w:noProof/>
                <w:webHidden/>
              </w:rPr>
              <w:fldChar w:fldCharType="begin"/>
            </w:r>
            <w:r w:rsidR="00F73FB5">
              <w:rPr>
                <w:noProof/>
                <w:webHidden/>
              </w:rPr>
              <w:instrText xml:space="preserve"> PAGEREF _Toc116479645 \h </w:instrText>
            </w:r>
            <w:r w:rsidR="00F73FB5">
              <w:rPr>
                <w:noProof/>
                <w:webHidden/>
              </w:rPr>
            </w:r>
            <w:r w:rsidR="00F73FB5">
              <w:rPr>
                <w:noProof/>
                <w:webHidden/>
              </w:rPr>
              <w:fldChar w:fldCharType="separate"/>
            </w:r>
            <w:r w:rsidR="002E3A37">
              <w:rPr>
                <w:noProof/>
                <w:webHidden/>
              </w:rPr>
              <w:t>2</w:t>
            </w:r>
            <w:r w:rsidR="00F73FB5">
              <w:rPr>
                <w:noProof/>
                <w:webHidden/>
              </w:rPr>
              <w:fldChar w:fldCharType="end"/>
            </w:r>
          </w:hyperlink>
        </w:p>
        <w:p w14:paraId="1DA37B72" w14:textId="78855B67" w:rsidR="00F73FB5" w:rsidRDefault="00041AFB">
          <w:pPr>
            <w:pStyle w:val="TOC2"/>
            <w:rPr>
              <w:rFonts w:asciiTheme="minorHAnsi" w:eastAsiaTheme="minorEastAsia" w:hAnsiTheme="minorHAnsi" w:cstheme="minorBidi"/>
              <w:noProof/>
              <w:sz w:val="22"/>
              <w:szCs w:val="22"/>
              <w:lang/>
            </w:rPr>
          </w:pPr>
          <w:hyperlink w:anchor="_Toc116479646" w:history="1">
            <w:r w:rsidR="00F73FB5" w:rsidRPr="0051093C">
              <w:rPr>
                <w:rStyle w:val="Hyperlink"/>
                <w:rFonts w:cs="Arial"/>
                <w:noProof/>
                <w:lang w:val="de-DE"/>
              </w:rPr>
              <w:t>Neue Entwicklungen</w:t>
            </w:r>
            <w:r w:rsidR="00F73FB5">
              <w:rPr>
                <w:noProof/>
                <w:webHidden/>
              </w:rPr>
              <w:tab/>
            </w:r>
            <w:r w:rsidR="00F73FB5">
              <w:rPr>
                <w:noProof/>
                <w:webHidden/>
              </w:rPr>
              <w:fldChar w:fldCharType="begin"/>
            </w:r>
            <w:r w:rsidR="00F73FB5">
              <w:rPr>
                <w:noProof/>
                <w:webHidden/>
              </w:rPr>
              <w:instrText xml:space="preserve"> PAGEREF _Toc116479646 \h </w:instrText>
            </w:r>
            <w:r w:rsidR="00F73FB5">
              <w:rPr>
                <w:noProof/>
                <w:webHidden/>
              </w:rPr>
            </w:r>
            <w:r w:rsidR="00F73FB5">
              <w:rPr>
                <w:noProof/>
                <w:webHidden/>
              </w:rPr>
              <w:fldChar w:fldCharType="separate"/>
            </w:r>
            <w:r w:rsidR="002E3A37">
              <w:rPr>
                <w:noProof/>
                <w:webHidden/>
              </w:rPr>
              <w:t>2</w:t>
            </w:r>
            <w:r w:rsidR="00F73FB5">
              <w:rPr>
                <w:noProof/>
                <w:webHidden/>
              </w:rPr>
              <w:fldChar w:fldCharType="end"/>
            </w:r>
          </w:hyperlink>
        </w:p>
        <w:p w14:paraId="23C38A66" w14:textId="779901D7" w:rsidR="00F73FB5" w:rsidRDefault="00041AFB">
          <w:pPr>
            <w:pStyle w:val="TOC1"/>
            <w:rPr>
              <w:rFonts w:asciiTheme="minorHAnsi" w:eastAsiaTheme="minorEastAsia" w:hAnsiTheme="minorHAnsi" w:cstheme="minorBidi"/>
              <w:caps w:val="0"/>
              <w:noProof/>
              <w:sz w:val="22"/>
              <w:szCs w:val="22"/>
              <w:lang/>
            </w:rPr>
          </w:pPr>
          <w:hyperlink w:anchor="_Toc116479647" w:history="1">
            <w:r w:rsidR="00F73FB5" w:rsidRPr="0051093C">
              <w:rPr>
                <w:rStyle w:val="Hyperlink"/>
                <w:noProof/>
                <w:snapToGrid w:val="0"/>
                <w:lang w:val="de-DE"/>
              </w:rPr>
              <w:t xml:space="preserve">NeUE VORSCHLÄGE FÜR SORTENBEZEICHNUNGSKLASSEN fÜR </w:t>
            </w:r>
            <w:r w:rsidR="00F73FB5" w:rsidRPr="0051093C">
              <w:rPr>
                <w:rStyle w:val="Hyperlink"/>
                <w:i/>
                <w:iCs/>
                <w:noProof/>
                <w:snapToGrid w:val="0"/>
                <w:lang w:val="de-DE"/>
              </w:rPr>
              <w:t>Allium</w:t>
            </w:r>
            <w:r w:rsidR="00F73FB5" w:rsidRPr="0051093C">
              <w:rPr>
                <w:rStyle w:val="Hyperlink"/>
                <w:noProof/>
                <w:snapToGrid w:val="0"/>
                <w:lang w:val="de-DE"/>
              </w:rPr>
              <w:t xml:space="preserve">, </w:t>
            </w:r>
            <w:r w:rsidR="00F73FB5" w:rsidRPr="0051093C">
              <w:rPr>
                <w:rStyle w:val="Hyperlink"/>
                <w:i/>
                <w:iCs/>
                <w:noProof/>
                <w:snapToGrid w:val="0"/>
                <w:lang w:val="de-DE"/>
              </w:rPr>
              <w:t>Brassica</w:t>
            </w:r>
            <w:r w:rsidR="00F73FB5" w:rsidRPr="0051093C">
              <w:rPr>
                <w:rStyle w:val="Hyperlink"/>
                <w:noProof/>
                <w:snapToGrid w:val="0"/>
                <w:lang w:val="de-DE"/>
              </w:rPr>
              <w:t xml:space="preserve"> Und </w:t>
            </w:r>
            <w:r w:rsidR="00F73FB5" w:rsidRPr="0051093C">
              <w:rPr>
                <w:rStyle w:val="Hyperlink"/>
                <w:i/>
                <w:iCs/>
                <w:noProof/>
                <w:snapToGrid w:val="0"/>
                <w:lang w:val="de-DE"/>
              </w:rPr>
              <w:t>Prunus</w:t>
            </w:r>
            <w:r w:rsidR="00F73FB5">
              <w:rPr>
                <w:noProof/>
                <w:webHidden/>
              </w:rPr>
              <w:tab/>
            </w:r>
            <w:r w:rsidR="002E3A37">
              <w:rPr>
                <w:noProof/>
                <w:webHidden/>
              </w:rPr>
              <w:t>4</w:t>
            </w:r>
          </w:hyperlink>
        </w:p>
        <w:p w14:paraId="424C1EB2" w14:textId="1FA1378F" w:rsidR="00FE2092" w:rsidRPr="00FA4478" w:rsidRDefault="00FE2092" w:rsidP="00FE2092">
          <w:pPr>
            <w:pStyle w:val="TOC2"/>
            <w:ind w:left="0"/>
            <w:rPr>
              <w:b/>
              <w:bCs/>
              <w:smallCaps/>
            </w:rPr>
          </w:pPr>
          <w:r w:rsidRPr="00FA4478">
            <w:rPr>
              <w:b/>
              <w:bCs/>
              <w:smallCaps/>
            </w:rPr>
            <w:fldChar w:fldCharType="end"/>
          </w:r>
        </w:p>
      </w:sdtContent>
    </w:sdt>
    <w:p w14:paraId="3D923488" w14:textId="66BED7D9" w:rsidR="00EC6AF6" w:rsidRDefault="00EC6AF6" w:rsidP="00FE2092">
      <w:pPr>
        <w:rPr>
          <w:rFonts w:eastAsiaTheme="minorEastAsia"/>
          <w:lang w:val="de-DE"/>
        </w:rPr>
      </w:pPr>
      <w:bookmarkStart w:id="5" w:name="_Toc477358703"/>
      <w:bookmarkStart w:id="6" w:name="_Toc52996360"/>
      <w:r w:rsidRPr="00EC6AF6">
        <w:rPr>
          <w:rFonts w:eastAsiaTheme="minorEastAsia"/>
          <w:lang w:val="de-DE"/>
        </w:rPr>
        <w:t>An</w:t>
      </w:r>
      <w:r w:rsidR="003D3773">
        <w:rPr>
          <w:rFonts w:eastAsiaTheme="minorEastAsia"/>
          <w:lang w:val="de-DE"/>
        </w:rPr>
        <w:t>lage</w:t>
      </w:r>
      <w:r w:rsidRPr="00EC6AF6">
        <w:rPr>
          <w:rFonts w:eastAsiaTheme="minorEastAsia"/>
          <w:lang w:val="de-DE"/>
        </w:rPr>
        <w:t xml:space="preserve"> I</w:t>
      </w:r>
      <w:r w:rsidR="005B5E9B">
        <w:rPr>
          <w:rFonts w:eastAsiaTheme="minorEastAsia"/>
          <w:lang w:val="de-DE"/>
        </w:rPr>
        <w:tab/>
      </w:r>
      <w:r w:rsidRPr="00EC6AF6">
        <w:rPr>
          <w:rFonts w:eastAsiaTheme="minorEastAsia"/>
          <w:lang w:val="de-DE"/>
        </w:rPr>
        <w:t xml:space="preserve">Neue Vorschläge für Sortenbezeichnungsklassen für </w:t>
      </w:r>
      <w:proofErr w:type="spellStart"/>
      <w:r w:rsidRPr="00AC3AC6">
        <w:rPr>
          <w:rFonts w:eastAsiaTheme="minorEastAsia"/>
          <w:i/>
          <w:iCs/>
          <w:lang w:val="de-DE"/>
        </w:rPr>
        <w:t>Allium</w:t>
      </w:r>
      <w:proofErr w:type="spellEnd"/>
      <w:r w:rsidRPr="00AC3AC6">
        <w:rPr>
          <w:rFonts w:eastAsiaTheme="minorEastAsia"/>
          <w:i/>
          <w:iCs/>
          <w:lang w:val="de-DE"/>
        </w:rPr>
        <w:t xml:space="preserve">, </w:t>
      </w:r>
      <w:proofErr w:type="spellStart"/>
      <w:r w:rsidRPr="00AC3AC6">
        <w:rPr>
          <w:rFonts w:eastAsiaTheme="minorEastAsia"/>
          <w:i/>
          <w:iCs/>
          <w:lang w:val="de-DE"/>
        </w:rPr>
        <w:t>Brassica</w:t>
      </w:r>
      <w:proofErr w:type="spellEnd"/>
      <w:r w:rsidRPr="00EC6AF6">
        <w:rPr>
          <w:rFonts w:eastAsiaTheme="minorEastAsia"/>
          <w:lang w:val="de-DE"/>
        </w:rPr>
        <w:t xml:space="preserve"> und </w:t>
      </w:r>
      <w:proofErr w:type="spellStart"/>
      <w:r w:rsidRPr="00AC3AC6">
        <w:rPr>
          <w:rFonts w:eastAsiaTheme="minorEastAsia"/>
          <w:i/>
          <w:iCs/>
          <w:lang w:val="de-DE"/>
        </w:rPr>
        <w:t>Prunus</w:t>
      </w:r>
      <w:proofErr w:type="spellEnd"/>
    </w:p>
    <w:bookmarkEnd w:id="5"/>
    <w:bookmarkEnd w:id="6"/>
    <w:p w14:paraId="56267EC6" w14:textId="17B5C5C0" w:rsidR="00FE2092" w:rsidRDefault="00F31098" w:rsidP="00FE2092">
      <w:pPr>
        <w:rPr>
          <w:rFonts w:eastAsiaTheme="minorEastAsia"/>
          <w:lang w:val="de-DE"/>
        </w:rPr>
      </w:pPr>
      <w:r w:rsidRPr="00F31098">
        <w:rPr>
          <w:rFonts w:eastAsiaTheme="minorEastAsia"/>
          <w:lang w:val="de-DE"/>
        </w:rPr>
        <w:t>An</w:t>
      </w:r>
      <w:r w:rsidR="003D3773">
        <w:rPr>
          <w:rFonts w:eastAsiaTheme="minorEastAsia"/>
          <w:lang w:val="de-DE"/>
        </w:rPr>
        <w:t>lage</w:t>
      </w:r>
      <w:r w:rsidRPr="00F31098">
        <w:rPr>
          <w:rFonts w:eastAsiaTheme="minorEastAsia"/>
          <w:lang w:val="de-DE"/>
        </w:rPr>
        <w:t xml:space="preserve"> II</w:t>
      </w:r>
      <w:r w:rsidR="005B5E9B">
        <w:rPr>
          <w:rFonts w:eastAsiaTheme="minorEastAsia"/>
          <w:lang w:val="de-DE"/>
        </w:rPr>
        <w:tab/>
      </w:r>
      <w:r w:rsidRPr="00F31098">
        <w:rPr>
          <w:rFonts w:eastAsiaTheme="minorEastAsia"/>
          <w:lang w:val="de-DE"/>
        </w:rPr>
        <w:t>Erweiterung des Inhalts der PLUTO-Datenbank</w:t>
      </w:r>
    </w:p>
    <w:p w14:paraId="500B18E9" w14:textId="77777777" w:rsidR="00B91CBB" w:rsidRPr="00F31098" w:rsidRDefault="00B91CBB" w:rsidP="00FE2092">
      <w:pPr>
        <w:rPr>
          <w:lang w:val="de-DE" w:eastAsia="ja-JP"/>
        </w:rPr>
      </w:pPr>
    </w:p>
    <w:p w14:paraId="1DDA4A1F" w14:textId="77777777" w:rsidR="00702FFC" w:rsidRPr="00F31098" w:rsidRDefault="00702FFC" w:rsidP="00FE2092">
      <w:pPr>
        <w:jc w:val="right"/>
        <w:rPr>
          <w:lang w:val="de-DE"/>
        </w:rPr>
      </w:pPr>
    </w:p>
    <w:p w14:paraId="5A5A5915" w14:textId="6BC256A4" w:rsidR="00702FFC" w:rsidRPr="00B212BA" w:rsidRDefault="002E3C8A" w:rsidP="007A62CD">
      <w:pPr>
        <w:pStyle w:val="Heading1"/>
        <w:rPr>
          <w:snapToGrid w:val="0"/>
          <w:lang w:val="de-DE"/>
        </w:rPr>
      </w:pPr>
      <w:bookmarkStart w:id="7" w:name="_Toc116479643"/>
      <w:r>
        <w:rPr>
          <w:snapToGrid w:val="0"/>
          <w:lang w:val="de-DE"/>
        </w:rPr>
        <w:t>ne</w:t>
      </w:r>
      <w:r w:rsidR="00D95547" w:rsidRPr="00B212BA">
        <w:rPr>
          <w:snapToGrid w:val="0"/>
          <w:lang w:val="de-DE"/>
        </w:rPr>
        <w:t>UE</w:t>
      </w:r>
      <w:r w:rsidR="006168C8" w:rsidRPr="00B212BA">
        <w:rPr>
          <w:snapToGrid w:val="0"/>
          <w:lang w:val="de-DE"/>
        </w:rPr>
        <w:t xml:space="preserve"> </w:t>
      </w:r>
      <w:r w:rsidR="00D95547" w:rsidRPr="00B212BA">
        <w:rPr>
          <w:snapToGrid w:val="0"/>
          <w:lang w:val="de-DE"/>
        </w:rPr>
        <w:t>VORSCHL</w:t>
      </w:r>
      <w:r w:rsidR="00D95547">
        <w:rPr>
          <w:snapToGrid w:val="0"/>
          <w:lang w:val="de-DE"/>
        </w:rPr>
        <w:t>ÄGE</w:t>
      </w:r>
      <w:r w:rsidR="00B212BA">
        <w:rPr>
          <w:snapToGrid w:val="0"/>
          <w:lang w:val="de-DE"/>
        </w:rPr>
        <w:t xml:space="preserve"> FÜR SORTENBEZEICHNUNGSKLASSEN</w:t>
      </w:r>
      <w:r w:rsidR="007A62CD" w:rsidRPr="00B212BA">
        <w:rPr>
          <w:lang w:val="de-DE"/>
        </w:rPr>
        <w:t xml:space="preserve"> f</w:t>
      </w:r>
      <w:r w:rsidR="00D95547" w:rsidRPr="00B212BA">
        <w:rPr>
          <w:lang w:val="de-DE"/>
        </w:rPr>
        <w:t>ÜR</w:t>
      </w:r>
      <w:r w:rsidR="007A62CD" w:rsidRPr="00B212BA">
        <w:rPr>
          <w:lang w:val="de-DE"/>
        </w:rPr>
        <w:t xml:space="preserve"> </w:t>
      </w:r>
      <w:r w:rsidR="007A62CD" w:rsidRPr="00B212BA">
        <w:rPr>
          <w:i/>
          <w:lang w:val="de-DE"/>
        </w:rPr>
        <w:t>Allium,</w:t>
      </w:r>
      <w:r w:rsidR="007A62CD" w:rsidRPr="00B212BA">
        <w:rPr>
          <w:lang w:val="de-DE"/>
        </w:rPr>
        <w:t xml:space="preserve"> </w:t>
      </w:r>
      <w:r w:rsidR="007A62CD" w:rsidRPr="00B212BA">
        <w:rPr>
          <w:i/>
          <w:lang w:val="de-DE"/>
        </w:rPr>
        <w:t>Brassica</w:t>
      </w:r>
      <w:r w:rsidR="007A62CD" w:rsidRPr="00B212BA">
        <w:rPr>
          <w:lang w:val="de-DE"/>
        </w:rPr>
        <w:t xml:space="preserve"> </w:t>
      </w:r>
      <w:r w:rsidR="008808A8" w:rsidRPr="00B212BA">
        <w:rPr>
          <w:lang w:val="de-DE"/>
        </w:rPr>
        <w:t>U</w:t>
      </w:r>
      <w:r w:rsidR="007A62CD" w:rsidRPr="00B212BA">
        <w:rPr>
          <w:lang w:val="de-DE"/>
        </w:rPr>
        <w:t xml:space="preserve">nd </w:t>
      </w:r>
      <w:r w:rsidR="007A62CD" w:rsidRPr="00B212BA">
        <w:rPr>
          <w:i/>
          <w:lang w:val="de-DE"/>
        </w:rPr>
        <w:t>Prunus</w:t>
      </w:r>
      <w:bookmarkEnd w:id="7"/>
    </w:p>
    <w:p w14:paraId="571861F4" w14:textId="77777777" w:rsidR="007A62CD" w:rsidRPr="00B212BA" w:rsidRDefault="007A62CD" w:rsidP="00702FFC">
      <w:pPr>
        <w:ind w:left="567" w:hanging="567"/>
        <w:rPr>
          <w:snapToGrid w:val="0"/>
          <w:lang w:val="de-DE"/>
        </w:rPr>
      </w:pPr>
    </w:p>
    <w:p w14:paraId="5D72B9FC" w14:textId="034579C9" w:rsidR="00702FFC" w:rsidRPr="009E3999" w:rsidRDefault="00702FFC" w:rsidP="00702FFC">
      <w:pPr>
        <w:rPr>
          <w:snapToGrid w:val="0"/>
          <w:lang w:val="de-DE"/>
        </w:rPr>
      </w:pPr>
      <w:r>
        <w:rPr>
          <w:snapToGrid w:val="0"/>
        </w:rPr>
        <w:fldChar w:fldCharType="begin"/>
      </w:r>
      <w:r w:rsidRPr="009E3999">
        <w:rPr>
          <w:snapToGrid w:val="0"/>
          <w:lang w:val="de-DE"/>
        </w:rPr>
        <w:instrText xml:space="preserve"> AUTONUM  </w:instrText>
      </w:r>
      <w:r>
        <w:rPr>
          <w:snapToGrid w:val="0"/>
        </w:rPr>
        <w:fldChar w:fldCharType="end"/>
      </w:r>
      <w:r w:rsidRPr="009E3999">
        <w:rPr>
          <w:snapToGrid w:val="0"/>
          <w:lang w:val="de-DE"/>
        </w:rPr>
        <w:tab/>
      </w:r>
      <w:r w:rsidR="009E3999" w:rsidRPr="0017437A">
        <w:rPr>
          <w:snapToGrid w:val="0"/>
          <w:lang w:val="de-DE"/>
        </w:rPr>
        <w:t>Die TWV prüfte auf ihrer sechsundfünfzigsten Tagung und die TWF auf ihrer dreiundfünfzigsten Tagung</w:t>
      </w:r>
      <w:r w:rsidR="009E3999" w:rsidRPr="009E3999">
        <w:rPr>
          <w:snapToGrid w:val="0"/>
          <w:lang w:val="de-DE"/>
        </w:rPr>
        <w:t xml:space="preserve"> die Dokumente TWV/56/4 bzw. TWF/53/4 </w:t>
      </w:r>
      <w:r w:rsidR="00922F0D">
        <w:rPr>
          <w:snapToGrid w:val="0"/>
          <w:lang w:val="de-DE"/>
        </w:rPr>
        <w:t>„</w:t>
      </w:r>
      <w:r w:rsidR="009E3999" w:rsidRPr="009E3999">
        <w:rPr>
          <w:snapToGrid w:val="0"/>
          <w:lang w:val="de-DE"/>
        </w:rPr>
        <w:t>Sortenbezeichnungen".</w:t>
      </w:r>
      <w:r w:rsidR="00B7165D">
        <w:rPr>
          <w:snapToGrid w:val="0"/>
          <w:lang w:val="de-DE"/>
        </w:rPr>
        <w:t xml:space="preserve"> </w:t>
      </w:r>
      <w:r w:rsidR="009E3999" w:rsidRPr="009E3999">
        <w:rPr>
          <w:snapToGrid w:val="0"/>
          <w:lang w:val="de-DE"/>
        </w:rPr>
        <w:t xml:space="preserve">Die TWV und die TWF prüften die vorgeschlagenen Änderungen der Sortenbezeichnungsklassen für </w:t>
      </w:r>
      <w:proofErr w:type="spellStart"/>
      <w:r w:rsidR="009E3999" w:rsidRPr="000D5CFF">
        <w:rPr>
          <w:i/>
          <w:iCs/>
          <w:snapToGrid w:val="0"/>
          <w:lang w:val="de-DE"/>
        </w:rPr>
        <w:t>Brassica</w:t>
      </w:r>
      <w:proofErr w:type="spellEnd"/>
      <w:r w:rsidR="009E3999" w:rsidRPr="009E3999">
        <w:rPr>
          <w:snapToGrid w:val="0"/>
          <w:lang w:val="de-DE"/>
        </w:rPr>
        <w:t xml:space="preserve"> und die </w:t>
      </w:r>
      <w:r w:rsidR="00AA4B6C">
        <w:rPr>
          <w:snapToGrid w:val="0"/>
          <w:lang w:val="de-DE"/>
        </w:rPr>
        <w:t>Festleg</w:t>
      </w:r>
      <w:r w:rsidR="009E3999" w:rsidRPr="009E3999">
        <w:rPr>
          <w:snapToGrid w:val="0"/>
          <w:lang w:val="de-DE"/>
        </w:rPr>
        <w:t xml:space="preserve">ung neuer Klassen innerhalb von </w:t>
      </w:r>
      <w:r w:rsidR="009E3999" w:rsidRPr="000D5CFF">
        <w:rPr>
          <w:i/>
          <w:iCs/>
          <w:snapToGrid w:val="0"/>
          <w:lang w:val="de-DE"/>
        </w:rPr>
        <w:t>Allium</w:t>
      </w:r>
      <w:r w:rsidR="009E3999" w:rsidRPr="009E3999">
        <w:rPr>
          <w:snapToGrid w:val="0"/>
          <w:lang w:val="de-DE"/>
        </w:rPr>
        <w:t xml:space="preserve"> und </w:t>
      </w:r>
      <w:r w:rsidR="009E3999" w:rsidRPr="000D5CFF">
        <w:rPr>
          <w:i/>
          <w:iCs/>
          <w:snapToGrid w:val="0"/>
          <w:lang w:val="de-DE"/>
        </w:rPr>
        <w:t>Prunus</w:t>
      </w:r>
      <w:r w:rsidR="009E3999" w:rsidRPr="009E3999">
        <w:rPr>
          <w:snapToGrid w:val="0"/>
          <w:lang w:val="de-DE"/>
        </w:rPr>
        <w:t xml:space="preserve">, </w:t>
      </w:r>
      <w:r w:rsidR="00093E3F" w:rsidRPr="00093E3F">
        <w:rPr>
          <w:snapToGrid w:val="0"/>
          <w:lang w:val="de-DE"/>
        </w:rPr>
        <w:t xml:space="preserve">die von einem Sachverständigen aus der Tschechischen Republik </w:t>
      </w:r>
      <w:r w:rsidR="00F12255">
        <w:rPr>
          <w:snapToGrid w:val="0"/>
          <w:lang w:val="de-DE"/>
        </w:rPr>
        <w:lastRenderedPageBreak/>
        <w:t>vorge</w:t>
      </w:r>
      <w:r w:rsidR="002D1E8B">
        <w:rPr>
          <w:snapToGrid w:val="0"/>
          <w:lang w:val="de-DE"/>
        </w:rPr>
        <w:t>schlagen</w:t>
      </w:r>
      <w:r w:rsidR="00093E3F" w:rsidRPr="00093E3F">
        <w:rPr>
          <w:snapToGrid w:val="0"/>
          <w:lang w:val="de-DE"/>
        </w:rPr>
        <w:t xml:space="preserve"> wurden</w:t>
      </w:r>
      <w:r w:rsidR="009E3999" w:rsidRPr="009E3999">
        <w:rPr>
          <w:snapToGrid w:val="0"/>
          <w:lang w:val="de-DE"/>
        </w:rPr>
        <w:t xml:space="preserve"> (vergleiche Dokumente TWV/56/22 </w:t>
      </w:r>
      <w:r w:rsidR="00DF2BEE">
        <w:rPr>
          <w:snapToGrid w:val="0"/>
          <w:lang w:val="de-DE"/>
        </w:rPr>
        <w:t>„</w:t>
      </w:r>
      <w:r w:rsidR="003D7073">
        <w:rPr>
          <w:snapToGrid w:val="0"/>
          <w:lang w:val="de-DE"/>
        </w:rPr>
        <w:t>Report</w:t>
      </w:r>
      <w:r w:rsidR="009E3999" w:rsidRPr="009E3999">
        <w:rPr>
          <w:snapToGrid w:val="0"/>
          <w:lang w:val="de-DE"/>
        </w:rPr>
        <w:t xml:space="preserve">", Absätze 52 bis 54; und TWF/53/14 </w:t>
      </w:r>
      <w:r w:rsidR="00DF2BEE">
        <w:rPr>
          <w:snapToGrid w:val="0"/>
          <w:lang w:val="de-DE"/>
        </w:rPr>
        <w:t>„</w:t>
      </w:r>
      <w:r w:rsidR="003D7073">
        <w:rPr>
          <w:snapToGrid w:val="0"/>
          <w:lang w:val="de-DE"/>
        </w:rPr>
        <w:t>Report</w:t>
      </w:r>
      <w:r w:rsidR="009E3999" w:rsidRPr="009E3999">
        <w:rPr>
          <w:snapToGrid w:val="0"/>
          <w:lang w:val="de-DE"/>
        </w:rPr>
        <w:t>", Absätze 28 bis 30).</w:t>
      </w:r>
      <w:r w:rsidR="004F355C" w:rsidRPr="009E3999">
        <w:rPr>
          <w:snapToGrid w:val="0"/>
          <w:lang w:val="de-DE"/>
        </w:rPr>
        <w:t xml:space="preserve"> </w:t>
      </w:r>
    </w:p>
    <w:p w14:paraId="1555EB6A" w14:textId="77777777" w:rsidR="006168C8" w:rsidRPr="009E3999" w:rsidRDefault="006168C8" w:rsidP="00702FFC">
      <w:pPr>
        <w:rPr>
          <w:snapToGrid w:val="0"/>
          <w:lang w:val="de-DE"/>
        </w:rPr>
      </w:pPr>
    </w:p>
    <w:p w14:paraId="1C350672" w14:textId="0C3CA496" w:rsidR="00702FFC" w:rsidRPr="00405575" w:rsidRDefault="00702FFC" w:rsidP="00702FFC">
      <w:pPr>
        <w:rPr>
          <w:lang w:val="de-DE"/>
        </w:rPr>
      </w:pPr>
      <w:r>
        <w:fldChar w:fldCharType="begin"/>
      </w:r>
      <w:r w:rsidRPr="00405575">
        <w:rPr>
          <w:lang w:val="de-DE"/>
        </w:rPr>
        <w:instrText xml:space="preserve"> AUTONUM  </w:instrText>
      </w:r>
      <w:r>
        <w:fldChar w:fldCharType="end"/>
      </w:r>
      <w:r w:rsidRPr="00405575">
        <w:rPr>
          <w:lang w:val="de-DE"/>
        </w:rPr>
        <w:tab/>
      </w:r>
      <w:r w:rsidR="00405575" w:rsidRPr="00405575">
        <w:rPr>
          <w:lang w:val="de-DE"/>
        </w:rPr>
        <w:t xml:space="preserve">Die TWV prüfte die verschiedenen Arten innerhalb der vorgeschlagenen Klassen für </w:t>
      </w:r>
      <w:proofErr w:type="spellStart"/>
      <w:r w:rsidR="00405575" w:rsidRPr="005D1538">
        <w:rPr>
          <w:i/>
          <w:iCs/>
          <w:lang w:val="de-DE"/>
        </w:rPr>
        <w:t>Allium</w:t>
      </w:r>
      <w:proofErr w:type="spellEnd"/>
      <w:r w:rsidR="00405575" w:rsidRPr="00405575">
        <w:rPr>
          <w:lang w:val="de-DE"/>
        </w:rPr>
        <w:t xml:space="preserve"> und </w:t>
      </w:r>
      <w:proofErr w:type="spellStart"/>
      <w:r w:rsidR="00405575" w:rsidRPr="00195AFB">
        <w:rPr>
          <w:i/>
          <w:iCs/>
          <w:lang w:val="de-DE"/>
        </w:rPr>
        <w:t>Brassica</w:t>
      </w:r>
      <w:proofErr w:type="spellEnd"/>
      <w:r w:rsidR="00405575" w:rsidRPr="00405575">
        <w:rPr>
          <w:lang w:val="de-DE"/>
        </w:rPr>
        <w:t xml:space="preserve"> und vereinbarte, </w:t>
      </w:r>
      <w:r w:rsidR="00B67223" w:rsidRPr="00405575">
        <w:rPr>
          <w:lang w:val="de-DE"/>
        </w:rPr>
        <w:t>dass</w:t>
      </w:r>
      <w:r w:rsidR="00405575" w:rsidRPr="00405575">
        <w:rPr>
          <w:lang w:val="de-DE"/>
        </w:rPr>
        <w:t xml:space="preserve"> weitere Erörterungen erforderlich seien. Die TWV vereinbarte, </w:t>
      </w:r>
      <w:r w:rsidR="00082CB5" w:rsidRPr="00405575">
        <w:rPr>
          <w:lang w:val="de-DE"/>
        </w:rPr>
        <w:t>dass</w:t>
      </w:r>
      <w:r w:rsidR="00405575" w:rsidRPr="00405575">
        <w:rPr>
          <w:lang w:val="de-DE"/>
        </w:rPr>
        <w:t xml:space="preserve"> </w:t>
      </w:r>
      <w:r w:rsidR="00405575" w:rsidRPr="00E64636">
        <w:rPr>
          <w:i/>
          <w:iCs/>
          <w:lang w:val="de-DE"/>
        </w:rPr>
        <w:t>Allium</w:t>
      </w:r>
      <w:r w:rsidR="00405575" w:rsidRPr="00405575">
        <w:rPr>
          <w:lang w:val="de-DE"/>
        </w:rPr>
        <w:t xml:space="preserve">-Arten, die als Gemüsepflanzen verwendet werden, </w:t>
      </w:r>
      <w:r w:rsidR="0093039B">
        <w:rPr>
          <w:lang w:val="de-DE"/>
        </w:rPr>
        <w:t>separat erfasst</w:t>
      </w:r>
      <w:r w:rsidR="00405575" w:rsidRPr="00405575">
        <w:rPr>
          <w:lang w:val="de-DE"/>
        </w:rPr>
        <w:t xml:space="preserve"> werden sollten,</w:t>
      </w:r>
      <w:r w:rsidR="00064A28">
        <w:rPr>
          <w:lang w:val="de-DE"/>
        </w:rPr>
        <w:t xml:space="preserve"> um</w:t>
      </w:r>
      <w:r w:rsidR="0066492A">
        <w:rPr>
          <w:lang w:val="de-DE"/>
        </w:rPr>
        <w:t xml:space="preserve"> </w:t>
      </w:r>
      <w:r w:rsidR="00926FD0">
        <w:rPr>
          <w:lang w:val="de-DE"/>
        </w:rPr>
        <w:t xml:space="preserve">eine </w:t>
      </w:r>
      <w:r w:rsidR="00F80CB6" w:rsidRPr="00D21F55">
        <w:rPr>
          <w:lang w:val="de-DE"/>
        </w:rPr>
        <w:t>eigenständige Bezeichnungsklasse</w:t>
      </w:r>
      <w:r w:rsidR="00F80CB6">
        <w:rPr>
          <w:lang w:val="de-DE"/>
        </w:rPr>
        <w:t xml:space="preserve"> </w:t>
      </w:r>
      <w:r w:rsidR="00861CC9">
        <w:rPr>
          <w:lang w:val="de-DE"/>
        </w:rPr>
        <w:t xml:space="preserve">neben den </w:t>
      </w:r>
      <w:r w:rsidR="00861CC9" w:rsidRPr="00D21F55">
        <w:rPr>
          <w:lang w:val="de-DE"/>
        </w:rPr>
        <w:t>als</w:t>
      </w:r>
      <w:r w:rsidR="00405575" w:rsidRPr="00D21F55">
        <w:rPr>
          <w:lang w:val="de-DE"/>
        </w:rPr>
        <w:t xml:space="preserve"> Zierpflanzen verwendeten Arten zu </w:t>
      </w:r>
      <w:r w:rsidR="00D21F55" w:rsidRPr="002B4839">
        <w:rPr>
          <w:lang w:val="de-DE"/>
        </w:rPr>
        <w:t>b</w:t>
      </w:r>
      <w:r w:rsidR="00EF259F" w:rsidRPr="002B4839">
        <w:rPr>
          <w:lang w:val="de-DE"/>
        </w:rPr>
        <w:t>ilden</w:t>
      </w:r>
      <w:r w:rsidR="00405575" w:rsidRPr="002B4839">
        <w:rPr>
          <w:lang w:val="de-DE"/>
        </w:rPr>
        <w:t>.</w:t>
      </w:r>
    </w:p>
    <w:p w14:paraId="3944FB16" w14:textId="77777777" w:rsidR="00702FFC" w:rsidRPr="00405575" w:rsidRDefault="00702FFC" w:rsidP="00702FFC">
      <w:pPr>
        <w:rPr>
          <w:lang w:val="de-DE"/>
        </w:rPr>
      </w:pPr>
    </w:p>
    <w:p w14:paraId="26615342" w14:textId="21273AF8" w:rsidR="00702FFC" w:rsidRPr="00405575" w:rsidRDefault="00702FFC" w:rsidP="00702FFC">
      <w:pPr>
        <w:rPr>
          <w:rFonts w:eastAsiaTheme="minorEastAsia"/>
          <w:lang w:val="de-DE" w:eastAsia="ja-JP"/>
        </w:rPr>
      </w:pPr>
      <w:r>
        <w:fldChar w:fldCharType="begin"/>
      </w:r>
      <w:r w:rsidRPr="00405575">
        <w:rPr>
          <w:lang w:val="de-DE"/>
        </w:rPr>
        <w:instrText xml:space="preserve"> AUTONUM  </w:instrText>
      </w:r>
      <w:r>
        <w:fldChar w:fldCharType="end"/>
      </w:r>
      <w:r w:rsidRPr="00405575">
        <w:rPr>
          <w:lang w:val="de-DE"/>
        </w:rPr>
        <w:tab/>
      </w:r>
      <w:r w:rsidR="00405575" w:rsidRPr="00405575">
        <w:rPr>
          <w:lang w:val="de-DE"/>
        </w:rPr>
        <w:t xml:space="preserve">Die TWV vereinbarte, die Sachverständigen aus der Tschechischen Republik und den Niederlanden zu ersuchen, einen neuen Vorschlag zur Änderung der Bezeichnungsklassen für </w:t>
      </w:r>
      <w:proofErr w:type="spellStart"/>
      <w:r w:rsidR="00405575" w:rsidRPr="00E64636">
        <w:rPr>
          <w:i/>
          <w:iCs/>
          <w:lang w:val="de-DE"/>
        </w:rPr>
        <w:t>Allium</w:t>
      </w:r>
      <w:proofErr w:type="spellEnd"/>
      <w:r w:rsidR="00405575" w:rsidRPr="00405575">
        <w:rPr>
          <w:lang w:val="de-DE"/>
        </w:rPr>
        <w:t xml:space="preserve"> und </w:t>
      </w:r>
      <w:proofErr w:type="spellStart"/>
      <w:r w:rsidR="00405575" w:rsidRPr="00195AFB">
        <w:rPr>
          <w:i/>
          <w:iCs/>
          <w:lang w:val="de-DE"/>
        </w:rPr>
        <w:t>Brassica</w:t>
      </w:r>
      <w:proofErr w:type="spellEnd"/>
      <w:r w:rsidR="00405575" w:rsidRPr="00405575">
        <w:rPr>
          <w:lang w:val="de-DE"/>
        </w:rPr>
        <w:t xml:space="preserve"> auszuarbeiten, der der TWV auf ihrer siebenundfünfzigsten Tagung vorgelegt werden soll.</w:t>
      </w:r>
    </w:p>
    <w:p w14:paraId="7EC3E3C3" w14:textId="77777777" w:rsidR="007A62CD" w:rsidRPr="00405575" w:rsidRDefault="007A62CD" w:rsidP="007A62CD">
      <w:pPr>
        <w:rPr>
          <w:lang w:val="de-DE"/>
        </w:rPr>
      </w:pPr>
    </w:p>
    <w:p w14:paraId="3C05B969" w14:textId="0DC0F9C9" w:rsidR="007A62CD" w:rsidRPr="00DF7AAB" w:rsidRDefault="007A62CD" w:rsidP="007A62CD">
      <w:pPr>
        <w:rPr>
          <w:lang w:val="de-DE"/>
        </w:rPr>
      </w:pPr>
      <w:r>
        <w:fldChar w:fldCharType="begin"/>
      </w:r>
      <w:r w:rsidRPr="00DF7AAB">
        <w:rPr>
          <w:lang w:val="de-DE"/>
        </w:rPr>
        <w:instrText xml:space="preserve"> AUTONUM  </w:instrText>
      </w:r>
      <w:r>
        <w:fldChar w:fldCharType="end"/>
      </w:r>
      <w:r w:rsidRPr="00DF7AAB">
        <w:rPr>
          <w:lang w:val="de-DE"/>
        </w:rPr>
        <w:tab/>
      </w:r>
      <w:r w:rsidR="00DF7AAB" w:rsidRPr="00DF7AAB">
        <w:rPr>
          <w:lang w:val="de-DE"/>
        </w:rPr>
        <w:t xml:space="preserve">Die TWF prüfte, wie mit interspezifischen Hybriden von </w:t>
      </w:r>
      <w:r w:rsidR="00DF7AAB" w:rsidRPr="00195AFB">
        <w:rPr>
          <w:i/>
          <w:iCs/>
          <w:lang w:val="de-DE"/>
        </w:rPr>
        <w:t>Prunus</w:t>
      </w:r>
      <w:r w:rsidR="00A10A59">
        <w:rPr>
          <w:lang w:val="de-DE"/>
        </w:rPr>
        <w:t>-</w:t>
      </w:r>
      <w:r w:rsidR="00DF7AAB" w:rsidRPr="00DF7AAB">
        <w:rPr>
          <w:lang w:val="de-DE"/>
        </w:rPr>
        <w:t xml:space="preserve">Arten </w:t>
      </w:r>
      <w:r w:rsidR="008E558A">
        <w:rPr>
          <w:lang w:val="de-DE"/>
        </w:rPr>
        <w:t>aus</w:t>
      </w:r>
      <w:r w:rsidR="00DF7AAB" w:rsidRPr="00DF7AAB">
        <w:rPr>
          <w:lang w:val="de-DE"/>
        </w:rPr>
        <w:t xml:space="preserve"> </w:t>
      </w:r>
      <w:r w:rsidR="007F3CAD" w:rsidRPr="00F13A06">
        <w:rPr>
          <w:lang w:val="de-DE"/>
        </w:rPr>
        <w:t>unter</w:t>
      </w:r>
      <w:r w:rsidR="00F13A06" w:rsidRPr="00F13A06">
        <w:rPr>
          <w:lang w:val="de-DE"/>
        </w:rPr>
        <w:t>schiedliche</w:t>
      </w:r>
      <w:r w:rsidR="00D265BE" w:rsidRPr="00F13A06">
        <w:rPr>
          <w:lang w:val="de-DE"/>
        </w:rPr>
        <w:t>n</w:t>
      </w:r>
      <w:r w:rsidR="00DF7AAB" w:rsidRPr="00DF7AAB">
        <w:rPr>
          <w:lang w:val="de-DE"/>
        </w:rPr>
        <w:t xml:space="preserve"> Bezeichnungsklassen zu verfahren sei, und vereinbarte, </w:t>
      </w:r>
      <w:r w:rsidR="00082CB5" w:rsidRPr="00DF7AAB">
        <w:rPr>
          <w:lang w:val="de-DE"/>
        </w:rPr>
        <w:t>dass</w:t>
      </w:r>
      <w:r w:rsidR="00DF7AAB" w:rsidRPr="00DF7AAB">
        <w:rPr>
          <w:lang w:val="de-DE"/>
        </w:rPr>
        <w:t xml:space="preserve"> weitere Erörterungen</w:t>
      </w:r>
      <w:r w:rsidR="008B507C">
        <w:rPr>
          <w:lang w:val="de-DE"/>
        </w:rPr>
        <w:t xml:space="preserve"> </w:t>
      </w:r>
      <w:r w:rsidR="008B507C" w:rsidRPr="00DF7AAB">
        <w:rPr>
          <w:lang w:val="de-DE"/>
        </w:rPr>
        <w:t>erforderlich seien</w:t>
      </w:r>
      <w:r w:rsidR="00DF7AAB" w:rsidRPr="00DF7AAB">
        <w:rPr>
          <w:lang w:val="de-DE"/>
        </w:rPr>
        <w:t xml:space="preserve">, einschließlich der Teilnahme </w:t>
      </w:r>
      <w:r w:rsidR="00DF7AAB" w:rsidRPr="008B507C">
        <w:rPr>
          <w:lang w:val="de-DE"/>
        </w:rPr>
        <w:t xml:space="preserve">von </w:t>
      </w:r>
      <w:r w:rsidR="001936C3" w:rsidRPr="008B507C">
        <w:rPr>
          <w:lang w:val="de-DE"/>
        </w:rPr>
        <w:t>S</w:t>
      </w:r>
      <w:r w:rsidR="00DF7AAB" w:rsidRPr="008B507C">
        <w:rPr>
          <w:lang w:val="de-DE"/>
        </w:rPr>
        <w:t>achverständigen</w:t>
      </w:r>
      <w:r w:rsidR="001936C3">
        <w:rPr>
          <w:lang w:val="de-DE"/>
        </w:rPr>
        <w:t xml:space="preserve"> für Sortenbezeichnungen</w:t>
      </w:r>
      <w:r w:rsidR="00DF7AAB" w:rsidRPr="00DF7AAB">
        <w:rPr>
          <w:lang w:val="de-DE"/>
        </w:rPr>
        <w:t xml:space="preserve">. Die TWF nahm zur Kenntnis, </w:t>
      </w:r>
      <w:r w:rsidR="00082CB5" w:rsidRPr="00DF7AAB">
        <w:rPr>
          <w:lang w:val="de-DE"/>
        </w:rPr>
        <w:t>dass</w:t>
      </w:r>
      <w:r w:rsidR="00DF7AAB" w:rsidRPr="00DF7AAB">
        <w:rPr>
          <w:lang w:val="de-DE"/>
        </w:rPr>
        <w:t xml:space="preserve"> Hybridsorten von </w:t>
      </w:r>
      <w:r w:rsidR="00DF7AAB" w:rsidRPr="00552A08">
        <w:rPr>
          <w:i/>
          <w:iCs/>
          <w:lang w:val="de-DE"/>
        </w:rPr>
        <w:t>Prunus</w:t>
      </w:r>
      <w:r w:rsidR="00DF7AAB" w:rsidRPr="00DF7AAB">
        <w:rPr>
          <w:lang w:val="de-DE"/>
        </w:rPr>
        <w:t xml:space="preserve">-Arten </w:t>
      </w:r>
      <w:r w:rsidR="00AA093E">
        <w:rPr>
          <w:lang w:val="de-DE"/>
        </w:rPr>
        <w:t>in</w:t>
      </w:r>
      <w:r w:rsidR="00DF7AAB" w:rsidRPr="00DF7AAB">
        <w:rPr>
          <w:lang w:val="de-DE"/>
        </w:rPr>
        <w:t xml:space="preserve"> </w:t>
      </w:r>
      <w:r w:rsidR="00F83D00">
        <w:rPr>
          <w:lang w:val="de-DE"/>
        </w:rPr>
        <w:t>unterschiedlichen</w:t>
      </w:r>
      <w:r w:rsidR="00DF7AAB" w:rsidRPr="00DF7AAB">
        <w:rPr>
          <w:lang w:val="de-DE"/>
        </w:rPr>
        <w:t xml:space="preserve"> Bezeichnungsklassen zu </w:t>
      </w:r>
      <w:r w:rsidR="002D4A3E">
        <w:rPr>
          <w:lang w:val="de-DE"/>
        </w:rPr>
        <w:t>abweiche</w:t>
      </w:r>
      <w:r w:rsidR="0044536C">
        <w:rPr>
          <w:lang w:val="de-DE"/>
        </w:rPr>
        <w:t>nd</w:t>
      </w:r>
      <w:r w:rsidR="00DF7AAB" w:rsidRPr="00DF7AAB">
        <w:rPr>
          <w:lang w:val="de-DE"/>
        </w:rPr>
        <w:t xml:space="preserve">en </w:t>
      </w:r>
      <w:r w:rsidR="0044536C">
        <w:rPr>
          <w:lang w:val="de-DE"/>
        </w:rPr>
        <w:t>Vorgehensweis</w:t>
      </w:r>
      <w:r w:rsidR="00DF7AAB" w:rsidRPr="00DF7AAB">
        <w:rPr>
          <w:lang w:val="de-DE"/>
        </w:rPr>
        <w:t xml:space="preserve">en bei der </w:t>
      </w:r>
      <w:r w:rsidR="008F1AC6">
        <w:rPr>
          <w:lang w:val="de-DE"/>
        </w:rPr>
        <w:t>B</w:t>
      </w:r>
      <w:r w:rsidR="00240A50">
        <w:rPr>
          <w:lang w:val="de-DE"/>
        </w:rPr>
        <w:t>estimm</w:t>
      </w:r>
      <w:r w:rsidR="00DF7AAB" w:rsidRPr="00DF7AAB">
        <w:rPr>
          <w:lang w:val="de-DE"/>
        </w:rPr>
        <w:t>ung der Bezeichnungsklasse führen könnten.</w:t>
      </w:r>
    </w:p>
    <w:p w14:paraId="42A6B781" w14:textId="77777777" w:rsidR="007A62CD" w:rsidRPr="00DF7AAB" w:rsidRDefault="007A62CD" w:rsidP="007A62CD">
      <w:pPr>
        <w:rPr>
          <w:lang w:val="de-DE"/>
        </w:rPr>
      </w:pPr>
    </w:p>
    <w:p w14:paraId="10DA98D9" w14:textId="4304D033" w:rsidR="007A62CD" w:rsidRPr="00DF7AAB" w:rsidRDefault="007A62CD" w:rsidP="007A62CD">
      <w:pPr>
        <w:rPr>
          <w:lang w:val="de-DE"/>
        </w:rPr>
      </w:pPr>
      <w:r>
        <w:fldChar w:fldCharType="begin"/>
      </w:r>
      <w:r w:rsidRPr="00DF7AAB">
        <w:rPr>
          <w:lang w:val="de-DE"/>
        </w:rPr>
        <w:instrText xml:space="preserve"> AUTONUM  </w:instrText>
      </w:r>
      <w:r>
        <w:fldChar w:fldCharType="end"/>
      </w:r>
      <w:r w:rsidRPr="00DF7AAB">
        <w:rPr>
          <w:lang w:val="de-DE"/>
        </w:rPr>
        <w:tab/>
      </w:r>
      <w:r w:rsidR="00DF7AAB" w:rsidRPr="00DF7AAB">
        <w:rPr>
          <w:lang w:val="de-DE"/>
        </w:rPr>
        <w:t>Die TWF vereinbarte, den Sachverständigen aus der Tschechischen Republik zu ersuchen, den Vorschlag in Zusammenarbeit mit der Europäischen Union, Frankreich, Deutschland, Japan und Neuseeland weiterzuentwickeln und auf der vierundfünfzigsten Tagung der TWF über die Entwicklungen zu berichten.</w:t>
      </w:r>
    </w:p>
    <w:p w14:paraId="2D266D2A" w14:textId="77777777" w:rsidR="007A62CD" w:rsidRPr="00DF7AAB" w:rsidRDefault="007A62CD" w:rsidP="00702FFC">
      <w:pPr>
        <w:rPr>
          <w:lang w:val="de-DE"/>
        </w:rPr>
      </w:pPr>
    </w:p>
    <w:p w14:paraId="6850AE7E" w14:textId="05247853" w:rsidR="006168C8" w:rsidRDefault="006168C8" w:rsidP="00702FFC">
      <w:pPr>
        <w:rPr>
          <w:snapToGrid w:val="0"/>
          <w:lang w:val="de-DE"/>
        </w:rPr>
      </w:pPr>
      <w:r>
        <w:rPr>
          <w:snapToGrid w:val="0"/>
        </w:rPr>
        <w:fldChar w:fldCharType="begin"/>
      </w:r>
      <w:r w:rsidRPr="00EB285F">
        <w:rPr>
          <w:snapToGrid w:val="0"/>
          <w:lang w:val="de-DE"/>
        </w:rPr>
        <w:instrText xml:space="preserve"> AUTONUM  </w:instrText>
      </w:r>
      <w:r>
        <w:rPr>
          <w:snapToGrid w:val="0"/>
        </w:rPr>
        <w:fldChar w:fldCharType="end"/>
      </w:r>
      <w:r w:rsidRPr="00EB285F">
        <w:rPr>
          <w:snapToGrid w:val="0"/>
          <w:lang w:val="de-DE"/>
        </w:rPr>
        <w:tab/>
      </w:r>
      <w:r w:rsidR="00EB285F" w:rsidRPr="00EB285F">
        <w:rPr>
          <w:snapToGrid w:val="0"/>
          <w:lang w:val="de-DE"/>
        </w:rPr>
        <w:t>Die von der TWV und der TWF geprüften Vorschläge sind in An</w:t>
      </w:r>
      <w:r w:rsidR="003D3773">
        <w:rPr>
          <w:snapToGrid w:val="0"/>
          <w:lang w:val="de-DE"/>
        </w:rPr>
        <w:t>lage</w:t>
      </w:r>
      <w:r w:rsidR="00EB285F" w:rsidRPr="00EB285F">
        <w:rPr>
          <w:snapToGrid w:val="0"/>
          <w:lang w:val="de-DE"/>
        </w:rPr>
        <w:t xml:space="preserve"> I dieses Dokuments wiedergegeben.</w:t>
      </w:r>
    </w:p>
    <w:p w14:paraId="7529D3ED" w14:textId="77777777" w:rsidR="00C70311" w:rsidRPr="00EB285F" w:rsidRDefault="00C70311" w:rsidP="00702FFC">
      <w:pPr>
        <w:rPr>
          <w:snapToGrid w:val="0"/>
          <w:lang w:val="de-DE"/>
        </w:rPr>
      </w:pPr>
    </w:p>
    <w:p w14:paraId="7A42FCA0" w14:textId="5968C9D2" w:rsidR="006168C8" w:rsidRPr="00244999" w:rsidRDefault="006168C8" w:rsidP="008E2918">
      <w:pPr>
        <w:tabs>
          <w:tab w:val="left" w:pos="5387"/>
        </w:tabs>
        <w:ind w:left="4820"/>
        <w:rPr>
          <w:i/>
          <w:snapToGrid w:val="0"/>
          <w:lang w:val="de-DE"/>
        </w:rPr>
      </w:pPr>
      <w:r w:rsidRPr="00847998">
        <w:rPr>
          <w:i/>
          <w:snapToGrid w:val="0"/>
        </w:rPr>
        <w:fldChar w:fldCharType="begin"/>
      </w:r>
      <w:r w:rsidRPr="00244999">
        <w:rPr>
          <w:i/>
          <w:snapToGrid w:val="0"/>
          <w:lang w:val="de-DE"/>
        </w:rPr>
        <w:instrText xml:space="preserve"> AUTONUM  </w:instrText>
      </w:r>
      <w:r w:rsidRPr="00847998">
        <w:rPr>
          <w:i/>
          <w:snapToGrid w:val="0"/>
        </w:rPr>
        <w:fldChar w:fldCharType="end"/>
      </w:r>
      <w:r w:rsidRPr="00244999">
        <w:rPr>
          <w:i/>
          <w:snapToGrid w:val="0"/>
          <w:lang w:val="de-DE"/>
        </w:rPr>
        <w:tab/>
      </w:r>
      <w:r w:rsidR="00244999" w:rsidRPr="00244999">
        <w:rPr>
          <w:i/>
          <w:snapToGrid w:val="0"/>
          <w:lang w:val="de-DE"/>
        </w:rPr>
        <w:t xml:space="preserve">Der TC wird ersucht, die Erörterungen über neue Vorschläge für Bezeichnungsklassen für die Gattungen </w:t>
      </w:r>
      <w:proofErr w:type="spellStart"/>
      <w:r w:rsidR="00244999" w:rsidRPr="00244999">
        <w:rPr>
          <w:i/>
          <w:snapToGrid w:val="0"/>
          <w:lang w:val="de-DE"/>
        </w:rPr>
        <w:t>Allium</w:t>
      </w:r>
      <w:proofErr w:type="spellEnd"/>
      <w:r w:rsidR="00244999" w:rsidRPr="00244999">
        <w:rPr>
          <w:i/>
          <w:snapToGrid w:val="0"/>
          <w:lang w:val="de-DE"/>
        </w:rPr>
        <w:t xml:space="preserve">, </w:t>
      </w:r>
      <w:proofErr w:type="spellStart"/>
      <w:r w:rsidR="00244999" w:rsidRPr="00244999">
        <w:rPr>
          <w:i/>
          <w:snapToGrid w:val="0"/>
          <w:lang w:val="de-DE"/>
        </w:rPr>
        <w:t>Brassica</w:t>
      </w:r>
      <w:proofErr w:type="spellEnd"/>
      <w:r w:rsidR="00244999" w:rsidRPr="00244999">
        <w:rPr>
          <w:i/>
          <w:snapToGrid w:val="0"/>
          <w:lang w:val="de-DE"/>
        </w:rPr>
        <w:t xml:space="preserve"> und </w:t>
      </w:r>
      <w:proofErr w:type="spellStart"/>
      <w:r w:rsidR="00244999" w:rsidRPr="00244999">
        <w:rPr>
          <w:i/>
          <w:snapToGrid w:val="0"/>
          <w:lang w:val="de-DE"/>
        </w:rPr>
        <w:t>Prunus</w:t>
      </w:r>
      <w:proofErr w:type="spellEnd"/>
      <w:r w:rsidR="00244999" w:rsidRPr="00244999">
        <w:rPr>
          <w:i/>
          <w:snapToGrid w:val="0"/>
          <w:lang w:val="de-DE"/>
        </w:rPr>
        <w:t>, wie in den Absätzen 5 bis 10 dieses Dokuments dargelegt, zur Kenntnis zu nehmen.</w:t>
      </w:r>
    </w:p>
    <w:p w14:paraId="76E272B1" w14:textId="77777777" w:rsidR="00FE2092" w:rsidRPr="00244999" w:rsidRDefault="00FE2092" w:rsidP="00FE2092">
      <w:pPr>
        <w:jc w:val="right"/>
        <w:rPr>
          <w:lang w:val="de-DE"/>
        </w:rPr>
      </w:pPr>
    </w:p>
    <w:p w14:paraId="6856F825" w14:textId="77777777" w:rsidR="004F355C" w:rsidRPr="00244999" w:rsidRDefault="004F355C" w:rsidP="004F355C">
      <w:pPr>
        <w:rPr>
          <w:lang w:val="de-DE" w:eastAsia="ja-JP"/>
        </w:rPr>
      </w:pPr>
    </w:p>
    <w:p w14:paraId="3165D1EC" w14:textId="77777777" w:rsidR="00891877" w:rsidRPr="00FA31FB" w:rsidRDefault="00891877" w:rsidP="00891877">
      <w:pPr>
        <w:pStyle w:val="Heading1"/>
        <w:rPr>
          <w:rFonts w:eastAsiaTheme="minorEastAsia"/>
          <w:lang w:val="de-DE"/>
        </w:rPr>
      </w:pPr>
      <w:bookmarkStart w:id="8" w:name="_Toc54183189"/>
      <w:bookmarkStart w:id="9" w:name="_Toc116479644"/>
      <w:r>
        <w:rPr>
          <w:rFonts w:eastAsiaTheme="minorEastAsia"/>
          <w:lang w:val="de-DE"/>
        </w:rPr>
        <w:t>ETWAIGE ENTWICKLUNG EINES UPOV-SUCHINSTRUMENTS FÜR ÄHNLICHKEITEN ZUM ZWECK DER SORTENBEZEICHNUNG</w:t>
      </w:r>
      <w:bookmarkEnd w:id="8"/>
      <w:bookmarkEnd w:id="9"/>
    </w:p>
    <w:p w14:paraId="56F6AFE0" w14:textId="77777777" w:rsidR="004F355C" w:rsidRPr="00891877" w:rsidRDefault="004F355C" w:rsidP="004F355C">
      <w:pPr>
        <w:rPr>
          <w:rFonts w:cs="Arial"/>
          <w:lang w:val="de-DE"/>
        </w:rPr>
      </w:pPr>
    </w:p>
    <w:p w14:paraId="5A14AEDA" w14:textId="381BA62E" w:rsidR="004F355C" w:rsidRPr="009B5737" w:rsidRDefault="004F355C" w:rsidP="004F355C">
      <w:pPr>
        <w:rPr>
          <w:rFonts w:cs="Arial"/>
          <w:lang w:val="de-DE"/>
        </w:rPr>
      </w:pPr>
      <w:r>
        <w:rPr>
          <w:rFonts w:cs="Arial"/>
        </w:rPr>
        <w:fldChar w:fldCharType="begin"/>
      </w:r>
      <w:r w:rsidRPr="009B5737">
        <w:rPr>
          <w:rFonts w:cs="Arial"/>
          <w:lang w:val="de-DE"/>
        </w:rPr>
        <w:instrText xml:space="preserve"> AUTONUM  </w:instrText>
      </w:r>
      <w:r>
        <w:rPr>
          <w:rFonts w:cs="Arial"/>
        </w:rPr>
        <w:fldChar w:fldCharType="end"/>
      </w:r>
      <w:r w:rsidRPr="009B5737">
        <w:rPr>
          <w:rFonts w:cs="Arial"/>
          <w:lang w:val="de-DE"/>
        </w:rPr>
        <w:tab/>
      </w:r>
      <w:r w:rsidR="009B5737" w:rsidRPr="009B5737">
        <w:rPr>
          <w:lang w:val="de-DE"/>
        </w:rPr>
        <w:t>Ein Bericht über</w:t>
      </w:r>
      <w:r w:rsidR="00C171CF">
        <w:rPr>
          <w:lang w:val="de-DE"/>
        </w:rPr>
        <w:t xml:space="preserve"> die </w:t>
      </w:r>
      <w:r w:rsidR="009B5737" w:rsidRPr="009B5737">
        <w:rPr>
          <w:lang w:val="de-DE"/>
        </w:rPr>
        <w:t>Entwicklung eines UPOV-Suchinstruments für Ähnlichkeit</w:t>
      </w:r>
      <w:r w:rsidR="00D025EC">
        <w:rPr>
          <w:lang w:val="de-DE"/>
        </w:rPr>
        <w:t>en</w:t>
      </w:r>
      <w:r w:rsidR="009B5737" w:rsidRPr="009B5737">
        <w:rPr>
          <w:lang w:val="de-DE"/>
        </w:rPr>
        <w:t xml:space="preserve"> </w:t>
      </w:r>
      <w:r w:rsidR="00AE4777">
        <w:rPr>
          <w:lang w:val="de-DE"/>
        </w:rPr>
        <w:t>zum Zweck</w:t>
      </w:r>
      <w:r w:rsidR="00D025EC">
        <w:rPr>
          <w:lang w:val="de-DE"/>
        </w:rPr>
        <w:t xml:space="preserve"> der Sortenb</w:t>
      </w:r>
      <w:r w:rsidR="009B5737" w:rsidRPr="009B5737">
        <w:rPr>
          <w:lang w:val="de-DE"/>
        </w:rPr>
        <w:t xml:space="preserve">ezeichnung ist in Dokument TC/58/INF/7 </w:t>
      </w:r>
      <w:r w:rsidR="00DF2BEE">
        <w:rPr>
          <w:lang w:val="de-DE"/>
        </w:rPr>
        <w:t>„</w:t>
      </w:r>
      <w:r w:rsidR="009B5737" w:rsidRPr="009B5737">
        <w:rPr>
          <w:lang w:val="de-DE"/>
        </w:rPr>
        <w:t xml:space="preserve">UPOV-Suchinstrument für </w:t>
      </w:r>
      <w:r w:rsidR="00764590" w:rsidRPr="009B5737">
        <w:rPr>
          <w:lang w:val="de-DE"/>
        </w:rPr>
        <w:t>Ähnlichkeit</w:t>
      </w:r>
      <w:r w:rsidR="00764590">
        <w:rPr>
          <w:lang w:val="de-DE"/>
        </w:rPr>
        <w:t>en</w:t>
      </w:r>
      <w:r w:rsidR="00764590" w:rsidRPr="009B5737">
        <w:rPr>
          <w:lang w:val="de-DE"/>
        </w:rPr>
        <w:t xml:space="preserve"> </w:t>
      </w:r>
      <w:r w:rsidR="00764590">
        <w:rPr>
          <w:lang w:val="de-DE"/>
        </w:rPr>
        <w:t>zum Zweck der Sortenb</w:t>
      </w:r>
      <w:r w:rsidR="00764590" w:rsidRPr="009B5737">
        <w:rPr>
          <w:lang w:val="de-DE"/>
        </w:rPr>
        <w:t>ezeichnung</w:t>
      </w:r>
      <w:r w:rsidR="009B5737" w:rsidRPr="009B5737">
        <w:rPr>
          <w:lang w:val="de-DE"/>
        </w:rPr>
        <w:t>" enthalten.</w:t>
      </w:r>
    </w:p>
    <w:p w14:paraId="6684D841" w14:textId="77777777" w:rsidR="004F355C" w:rsidRPr="009B5737" w:rsidRDefault="004F355C" w:rsidP="004F355C">
      <w:pPr>
        <w:rPr>
          <w:rFonts w:eastAsiaTheme="minorEastAsia"/>
          <w:lang w:val="de-DE" w:eastAsia="ja-JP"/>
        </w:rPr>
      </w:pPr>
    </w:p>
    <w:p w14:paraId="11692782" w14:textId="10079EE5" w:rsidR="004F355C" w:rsidRPr="003E4FD1" w:rsidRDefault="004F355C" w:rsidP="004F355C">
      <w:pPr>
        <w:pStyle w:val="Heading1"/>
        <w:rPr>
          <w:rFonts w:eastAsiaTheme="minorEastAsia"/>
          <w:lang w:val="de-DE"/>
        </w:rPr>
      </w:pPr>
      <w:bookmarkStart w:id="10" w:name="_Toc477358709"/>
      <w:bookmarkStart w:id="11" w:name="_Toc52996366"/>
      <w:bookmarkStart w:id="12" w:name="_Toc85051627"/>
      <w:bookmarkStart w:id="13" w:name="_Toc116479645"/>
      <w:r w:rsidRPr="003E4FD1">
        <w:rPr>
          <w:rFonts w:eastAsiaTheme="minorEastAsia"/>
          <w:lang w:val="de-DE"/>
        </w:rPr>
        <w:t>E</w:t>
      </w:r>
      <w:r w:rsidR="00AF2B89" w:rsidRPr="003E4FD1">
        <w:rPr>
          <w:rFonts w:eastAsiaTheme="minorEastAsia"/>
          <w:lang w:val="de-DE"/>
        </w:rPr>
        <w:t xml:space="preserve">Rweiterung </w:t>
      </w:r>
      <w:r w:rsidR="003E4FD1" w:rsidRPr="003E4FD1">
        <w:rPr>
          <w:rFonts w:eastAsiaTheme="minorEastAsia"/>
          <w:lang w:val="de-DE"/>
        </w:rPr>
        <w:t xml:space="preserve">des inhalts der </w:t>
      </w:r>
      <w:r w:rsidRPr="003E4FD1">
        <w:rPr>
          <w:rFonts w:eastAsiaTheme="minorEastAsia"/>
          <w:lang w:val="de-DE"/>
        </w:rPr>
        <w:t>PLUTO</w:t>
      </w:r>
      <w:r w:rsidR="003E4FD1" w:rsidRPr="003E4FD1">
        <w:rPr>
          <w:rFonts w:eastAsiaTheme="minorEastAsia"/>
          <w:lang w:val="de-DE"/>
        </w:rPr>
        <w:t>-</w:t>
      </w:r>
      <w:r w:rsidRPr="003E4FD1">
        <w:rPr>
          <w:rFonts w:eastAsiaTheme="minorEastAsia"/>
          <w:lang w:val="de-DE"/>
        </w:rPr>
        <w:t>dat</w:t>
      </w:r>
      <w:r w:rsidR="003E4FD1" w:rsidRPr="003E4FD1">
        <w:rPr>
          <w:rFonts w:eastAsiaTheme="minorEastAsia"/>
          <w:lang w:val="de-DE"/>
        </w:rPr>
        <w:t>enbank</w:t>
      </w:r>
      <w:bookmarkEnd w:id="10"/>
      <w:bookmarkEnd w:id="11"/>
      <w:bookmarkEnd w:id="12"/>
      <w:bookmarkEnd w:id="13"/>
    </w:p>
    <w:p w14:paraId="0A1D5D4D" w14:textId="77777777" w:rsidR="004F355C" w:rsidRPr="003E4FD1" w:rsidRDefault="004F355C" w:rsidP="004F355C">
      <w:pPr>
        <w:rPr>
          <w:u w:val="single"/>
          <w:lang w:val="de-DE"/>
        </w:rPr>
      </w:pPr>
    </w:p>
    <w:p w14:paraId="239119DB" w14:textId="42796E02" w:rsidR="004F355C" w:rsidRPr="005D5A96" w:rsidRDefault="004F355C" w:rsidP="004F355C">
      <w:pPr>
        <w:rPr>
          <w:lang w:val="de-DE"/>
        </w:rPr>
      </w:pPr>
      <w:r>
        <w:fldChar w:fldCharType="begin"/>
      </w:r>
      <w:r w:rsidRPr="005D5A96">
        <w:rPr>
          <w:lang w:val="de-DE"/>
        </w:rPr>
        <w:instrText xml:space="preserve"> AUTONUM  </w:instrText>
      </w:r>
      <w:r>
        <w:fldChar w:fldCharType="end"/>
      </w:r>
      <w:r w:rsidRPr="005D5A96">
        <w:rPr>
          <w:lang w:val="de-DE"/>
        </w:rPr>
        <w:tab/>
      </w:r>
      <w:r w:rsidR="005D5A96" w:rsidRPr="005D5A96">
        <w:rPr>
          <w:lang w:val="de-DE"/>
        </w:rPr>
        <w:t>Der Hintergrund dieser Angelegenheit ist in An</w:t>
      </w:r>
      <w:r w:rsidR="003D3773">
        <w:rPr>
          <w:lang w:val="de-DE"/>
        </w:rPr>
        <w:t>lage</w:t>
      </w:r>
      <w:r w:rsidR="005D5A96" w:rsidRPr="005D5A96">
        <w:rPr>
          <w:lang w:val="de-DE"/>
        </w:rPr>
        <w:t xml:space="preserve"> II dieses Dokuments dargelegt</w:t>
      </w:r>
      <w:r w:rsidR="00702426">
        <w:rPr>
          <w:lang w:val="de-DE"/>
        </w:rPr>
        <w:t>.</w:t>
      </w:r>
    </w:p>
    <w:p w14:paraId="1099B9F5" w14:textId="77777777" w:rsidR="004F355C" w:rsidRPr="005D5A96" w:rsidRDefault="004F355C" w:rsidP="004F355C">
      <w:pPr>
        <w:rPr>
          <w:lang w:val="de-DE"/>
        </w:rPr>
      </w:pPr>
    </w:p>
    <w:p w14:paraId="747FA5D8" w14:textId="51EC7BD5" w:rsidR="004F355C" w:rsidRPr="004B31E1" w:rsidRDefault="004F355C" w:rsidP="004F355C">
      <w:pPr>
        <w:pStyle w:val="Heading2"/>
        <w:rPr>
          <w:rFonts w:cs="Arial"/>
          <w:lang w:val="de-DE"/>
        </w:rPr>
      </w:pPr>
      <w:bookmarkStart w:id="14" w:name="_Toc116479646"/>
      <w:r w:rsidRPr="004B31E1">
        <w:rPr>
          <w:rFonts w:cs="Arial"/>
          <w:lang w:val="de-DE"/>
        </w:rPr>
        <w:t>Ne</w:t>
      </w:r>
      <w:r w:rsidR="007A5CDE" w:rsidRPr="004B31E1">
        <w:rPr>
          <w:rFonts w:cs="Arial"/>
          <w:lang w:val="de-DE"/>
        </w:rPr>
        <w:t>ue Entwicklungen</w:t>
      </w:r>
      <w:bookmarkEnd w:id="14"/>
    </w:p>
    <w:p w14:paraId="600A585C" w14:textId="77777777" w:rsidR="004F355C" w:rsidRPr="004B31E1" w:rsidRDefault="004F355C" w:rsidP="004F355C">
      <w:pPr>
        <w:rPr>
          <w:lang w:val="de-DE"/>
        </w:rPr>
      </w:pPr>
    </w:p>
    <w:p w14:paraId="07ECBC3C" w14:textId="4CD3D389" w:rsidR="004F355C" w:rsidRPr="004B31E1" w:rsidRDefault="004F355C" w:rsidP="004F355C">
      <w:pPr>
        <w:rPr>
          <w:rFonts w:cs="Arial"/>
          <w:bCs/>
          <w:lang w:val="de-DE"/>
        </w:rPr>
      </w:pPr>
      <w:r w:rsidRPr="0096300E">
        <w:rPr>
          <w:rFonts w:eastAsiaTheme="minorEastAsia"/>
          <w:spacing w:val="-2"/>
        </w:rPr>
        <w:fldChar w:fldCharType="begin"/>
      </w:r>
      <w:r w:rsidRPr="004B31E1">
        <w:rPr>
          <w:rFonts w:eastAsiaTheme="minorEastAsia"/>
          <w:spacing w:val="-2"/>
          <w:lang w:val="de-DE"/>
        </w:rPr>
        <w:instrText xml:space="preserve"> AUTONUM  </w:instrText>
      </w:r>
      <w:r w:rsidRPr="0096300E">
        <w:rPr>
          <w:rFonts w:eastAsiaTheme="minorEastAsia"/>
          <w:spacing w:val="-2"/>
        </w:rPr>
        <w:fldChar w:fldCharType="end"/>
      </w:r>
      <w:r w:rsidRPr="004B31E1">
        <w:rPr>
          <w:rFonts w:eastAsiaTheme="minorEastAsia"/>
          <w:spacing w:val="-2"/>
          <w:lang w:val="de-DE"/>
        </w:rPr>
        <w:tab/>
      </w:r>
      <w:r w:rsidR="004B31E1" w:rsidRPr="004B31E1">
        <w:rPr>
          <w:rFonts w:cs="Arial"/>
          <w:bCs/>
          <w:lang w:val="de-DE"/>
        </w:rPr>
        <w:t xml:space="preserve">Die neue Version der PLUTO-Datenbank wurde am 11. Oktober 2021 unter der neuen URL </w:t>
      </w:r>
      <w:r w:rsidR="00041AFB">
        <w:fldChar w:fldCharType="begin"/>
      </w:r>
      <w:r w:rsidR="00041AFB" w:rsidRPr="00041AFB">
        <w:rPr>
          <w:lang w:val="de-DE"/>
        </w:rPr>
        <w:instrText xml:space="preserve"> HYPERLINK "https://pluto.upov.int" </w:instrText>
      </w:r>
      <w:r w:rsidR="00041AFB">
        <w:fldChar w:fldCharType="separate"/>
      </w:r>
      <w:r w:rsidRPr="004B31E1">
        <w:rPr>
          <w:rStyle w:val="Hyperlink"/>
          <w:rFonts w:cs="Arial"/>
          <w:bCs/>
          <w:lang w:val="de-DE"/>
        </w:rPr>
        <w:t>https://pluto.upov.int</w:t>
      </w:r>
      <w:r w:rsidR="00041AFB">
        <w:rPr>
          <w:rStyle w:val="Hyperlink"/>
          <w:rFonts w:cs="Arial"/>
          <w:bCs/>
          <w:lang w:val="de-DE"/>
        </w:rPr>
        <w:fldChar w:fldCharType="end"/>
      </w:r>
      <w:r w:rsidR="004B31E1" w:rsidRPr="004B31E1">
        <w:rPr>
          <w:rFonts w:cs="Arial"/>
          <w:bCs/>
          <w:lang w:val="de-DE"/>
        </w:rPr>
        <w:t xml:space="preserve"> </w:t>
      </w:r>
      <w:r w:rsidR="00645488">
        <w:rPr>
          <w:rFonts w:cs="Arial"/>
          <w:bCs/>
          <w:lang w:val="de-DE"/>
        </w:rPr>
        <w:t>lanciert</w:t>
      </w:r>
      <w:r w:rsidR="004B31E1" w:rsidRPr="004B31E1">
        <w:rPr>
          <w:rFonts w:cs="Arial"/>
          <w:bCs/>
          <w:lang w:val="de-DE"/>
        </w:rPr>
        <w:t>.</w:t>
      </w:r>
    </w:p>
    <w:p w14:paraId="1FFDF21C" w14:textId="77777777" w:rsidR="004F355C" w:rsidRPr="004B31E1" w:rsidRDefault="004F355C" w:rsidP="004F355C">
      <w:pPr>
        <w:rPr>
          <w:rFonts w:cs="Arial"/>
          <w:bCs/>
          <w:lang w:val="de-DE"/>
        </w:rPr>
      </w:pPr>
    </w:p>
    <w:p w14:paraId="6C3DEB5E" w14:textId="02DE0DB8" w:rsidR="004F355C" w:rsidRPr="001C235E" w:rsidRDefault="004F355C" w:rsidP="004F355C">
      <w:pPr>
        <w:rPr>
          <w:iCs/>
          <w:spacing w:val="-4"/>
          <w:lang w:val="de-DE" w:eastAsia="ja-JP"/>
        </w:rPr>
      </w:pPr>
      <w:r w:rsidRPr="0096300E">
        <w:rPr>
          <w:rFonts w:eastAsiaTheme="minorEastAsia"/>
          <w:spacing w:val="-2"/>
        </w:rPr>
        <w:fldChar w:fldCharType="begin"/>
      </w:r>
      <w:r w:rsidRPr="00386C88">
        <w:rPr>
          <w:rFonts w:eastAsiaTheme="minorEastAsia"/>
          <w:spacing w:val="-2"/>
          <w:lang w:val="de-DE"/>
        </w:rPr>
        <w:instrText xml:space="preserve"> AUTONUM  </w:instrText>
      </w:r>
      <w:r w:rsidRPr="0096300E">
        <w:rPr>
          <w:rFonts w:eastAsiaTheme="minorEastAsia"/>
          <w:spacing w:val="-2"/>
        </w:rPr>
        <w:fldChar w:fldCharType="end"/>
      </w:r>
      <w:r w:rsidRPr="00386C88">
        <w:rPr>
          <w:rFonts w:eastAsiaTheme="minorEastAsia"/>
          <w:spacing w:val="-2"/>
          <w:lang w:val="de-DE"/>
        </w:rPr>
        <w:tab/>
      </w:r>
      <w:r w:rsidR="001C235E" w:rsidRPr="001C235E">
        <w:rPr>
          <w:lang w:val="de-DE"/>
        </w:rPr>
        <w:t>Die neue Version der PLUTO-Datenbank definiert eine PLUTO-spezifische eindeutige Kennung für Eintragungen in der PLUTO-Datenbank, die auf zwei Parametern basiert:</w:t>
      </w:r>
    </w:p>
    <w:p w14:paraId="1E7B7521" w14:textId="77777777" w:rsidR="004F355C" w:rsidRPr="00386C88" w:rsidRDefault="004F355C" w:rsidP="004F355C">
      <w:pPr>
        <w:rPr>
          <w:rFonts w:eastAsiaTheme="minorEastAsia"/>
          <w:spacing w:val="-2"/>
          <w:lang w:val="de-DE"/>
        </w:rPr>
      </w:pPr>
    </w:p>
    <w:p w14:paraId="56A4E9A4" w14:textId="3CD2D4D5" w:rsidR="00BF674A" w:rsidRPr="000F04C0" w:rsidRDefault="00BF674A" w:rsidP="000F04C0">
      <w:pPr>
        <w:pStyle w:val="ListParagraph"/>
        <w:numPr>
          <w:ilvl w:val="0"/>
          <w:numId w:val="3"/>
        </w:numPr>
        <w:rPr>
          <w:rFonts w:eastAsiaTheme="minorEastAsia"/>
          <w:spacing w:val="-2"/>
          <w:lang w:val="de-DE"/>
        </w:rPr>
      </w:pPr>
      <w:r w:rsidRPr="001B1B3F">
        <w:rPr>
          <w:rFonts w:eastAsiaTheme="minorEastAsia"/>
          <w:spacing w:val="-2"/>
          <w:lang w:val="de-DE"/>
        </w:rPr>
        <w:t>d</w:t>
      </w:r>
      <w:r w:rsidR="000537B9">
        <w:rPr>
          <w:rFonts w:eastAsiaTheme="minorEastAsia"/>
          <w:spacing w:val="-2"/>
          <w:lang w:val="de-DE"/>
        </w:rPr>
        <w:t>er</w:t>
      </w:r>
      <w:r w:rsidRPr="001B1B3F">
        <w:rPr>
          <w:rFonts w:eastAsiaTheme="minorEastAsia"/>
          <w:spacing w:val="-2"/>
          <w:lang w:val="de-DE"/>
        </w:rPr>
        <w:t xml:space="preserve"> Behörde: </w:t>
      </w:r>
      <w:r w:rsidR="000F04C0" w:rsidRPr="000F04C0">
        <w:rPr>
          <w:lang w:val="de-DE"/>
        </w:rPr>
        <w:t xml:space="preserve">wenn die Sorte geschützt oder in der nationalen Liste eingetragen ist, und </w:t>
      </w:r>
    </w:p>
    <w:p w14:paraId="7D42A809" w14:textId="77777777" w:rsidR="007110E6" w:rsidRPr="000537B9" w:rsidRDefault="007110E6" w:rsidP="007110E6">
      <w:pPr>
        <w:pStyle w:val="ListParagraph"/>
        <w:numPr>
          <w:ilvl w:val="0"/>
          <w:numId w:val="3"/>
        </w:numPr>
        <w:rPr>
          <w:rFonts w:eastAsiaTheme="minorEastAsia"/>
          <w:spacing w:val="-2"/>
          <w:lang w:val="de-DE"/>
        </w:rPr>
      </w:pPr>
      <w:r w:rsidRPr="007110E6">
        <w:rPr>
          <w:lang w:val="de-DE"/>
        </w:rPr>
        <w:t xml:space="preserve">der Sortenkennung: wenn sie nicht von den Beitragsleistenden angegeben wird, ist die Sortenkennung die Antragsnummer oder die Nummer der Erteilung. </w:t>
      </w:r>
      <w:r w:rsidRPr="000537B9">
        <w:rPr>
          <w:lang w:val="de-DE"/>
        </w:rPr>
        <w:t xml:space="preserve">Ist beides nicht vorhanden, generiert PLUTO eine eindeutige Kennung. </w:t>
      </w:r>
    </w:p>
    <w:p w14:paraId="498DE5C0" w14:textId="77777777" w:rsidR="004F355C" w:rsidRPr="000537B9" w:rsidRDefault="004F355C" w:rsidP="004F355C">
      <w:pPr>
        <w:pStyle w:val="ListParagraph"/>
        <w:rPr>
          <w:rFonts w:eastAsiaTheme="minorEastAsia"/>
          <w:spacing w:val="-2"/>
          <w:lang w:val="de-DE"/>
        </w:rPr>
      </w:pPr>
    </w:p>
    <w:p w14:paraId="058C7490" w14:textId="5981E85E" w:rsidR="004F355C" w:rsidRPr="00FC2C27" w:rsidRDefault="004F355C" w:rsidP="004F355C">
      <w:pPr>
        <w:rPr>
          <w:rFonts w:eastAsiaTheme="minorEastAsia"/>
          <w:spacing w:val="-2"/>
          <w:lang w:val="de-DE"/>
        </w:rPr>
      </w:pPr>
      <w:r w:rsidRPr="0096300E">
        <w:rPr>
          <w:rFonts w:eastAsiaTheme="minorEastAsia"/>
          <w:spacing w:val="-2"/>
        </w:rPr>
        <w:fldChar w:fldCharType="begin"/>
      </w:r>
      <w:r w:rsidRPr="009A7A8C">
        <w:rPr>
          <w:rFonts w:eastAsiaTheme="minorEastAsia"/>
          <w:spacing w:val="-2"/>
          <w:lang w:val="de-DE"/>
        </w:rPr>
        <w:instrText xml:space="preserve"> AUTONUM  </w:instrText>
      </w:r>
      <w:r w:rsidRPr="0096300E">
        <w:rPr>
          <w:rFonts w:eastAsiaTheme="minorEastAsia"/>
          <w:spacing w:val="-2"/>
        </w:rPr>
        <w:fldChar w:fldCharType="end"/>
      </w:r>
      <w:r w:rsidRPr="009A7A8C">
        <w:rPr>
          <w:rFonts w:eastAsiaTheme="minorEastAsia"/>
          <w:spacing w:val="-2"/>
          <w:lang w:val="de-DE"/>
        </w:rPr>
        <w:tab/>
      </w:r>
      <w:r w:rsidR="00FC2C27" w:rsidRPr="00FC2C27">
        <w:rPr>
          <w:lang w:val="de-DE"/>
        </w:rPr>
        <w:t>Die eindeutige Kennung ermöglicht es den Beitragsleistenden, nur geänderte und neue Einträge zu übermitteln. Es ist nicht mehr zwingend erforderlich, jedes Mal den vollständigen Datensatz zu übermitteln.</w:t>
      </w:r>
    </w:p>
    <w:p w14:paraId="00074B13" w14:textId="77777777" w:rsidR="00DE772B" w:rsidRPr="009A7A8C" w:rsidRDefault="00DE772B" w:rsidP="004F355C">
      <w:pPr>
        <w:rPr>
          <w:rFonts w:eastAsiaTheme="minorEastAsia"/>
          <w:spacing w:val="-2"/>
          <w:lang w:val="de-DE"/>
        </w:rPr>
      </w:pPr>
    </w:p>
    <w:p w14:paraId="78607A9F" w14:textId="7AE8E668" w:rsidR="004F355C" w:rsidRPr="00556CB0" w:rsidRDefault="004F355C" w:rsidP="004F355C">
      <w:pPr>
        <w:rPr>
          <w:lang w:val="de-DE"/>
        </w:rPr>
      </w:pPr>
      <w:r w:rsidRPr="0096300E">
        <w:rPr>
          <w:rFonts w:eastAsiaTheme="minorEastAsia"/>
          <w:spacing w:val="-2"/>
        </w:rPr>
        <w:fldChar w:fldCharType="begin"/>
      </w:r>
      <w:r w:rsidRPr="00DE772B">
        <w:rPr>
          <w:rFonts w:eastAsiaTheme="minorEastAsia"/>
          <w:spacing w:val="-2"/>
          <w:lang w:val="de-DE"/>
        </w:rPr>
        <w:instrText xml:space="preserve"> AUTONUM  </w:instrText>
      </w:r>
      <w:r w:rsidRPr="0096300E">
        <w:rPr>
          <w:rFonts w:eastAsiaTheme="minorEastAsia"/>
          <w:spacing w:val="-2"/>
        </w:rPr>
        <w:fldChar w:fldCharType="end"/>
      </w:r>
      <w:r w:rsidRPr="00DE772B">
        <w:rPr>
          <w:rFonts w:eastAsiaTheme="minorEastAsia"/>
          <w:spacing w:val="-2"/>
          <w:lang w:val="de-DE"/>
        </w:rPr>
        <w:tab/>
      </w:r>
      <w:r w:rsidR="00556CB0" w:rsidRPr="00556CB0">
        <w:rPr>
          <w:lang w:val="de-DE"/>
        </w:rPr>
        <w:t>Die neue PLUTO-Datenbank akzeptiert Akzente und Sonderzeichen und fügt Informationen über Bezeichnungen, landesübliche Namen und betreffende Parteien in nicht-römischem Alphabet hinzu, wie in der ISO/IEC-Norm 8859 1: 1998 definiert.</w:t>
      </w:r>
    </w:p>
    <w:p w14:paraId="284D1C73" w14:textId="77777777" w:rsidR="004F355C" w:rsidRPr="00DE772B" w:rsidRDefault="004F355C" w:rsidP="004F355C">
      <w:pPr>
        <w:rPr>
          <w:lang w:val="de-DE"/>
        </w:rPr>
      </w:pPr>
    </w:p>
    <w:p w14:paraId="314936D4" w14:textId="0480AFF4" w:rsidR="004F355C" w:rsidRPr="00D72319" w:rsidRDefault="004F355C" w:rsidP="004F355C">
      <w:pPr>
        <w:rPr>
          <w:rFonts w:cs="Arial"/>
          <w:color w:val="000000"/>
          <w:sz w:val="16"/>
          <w:szCs w:val="16"/>
          <w:lang w:val="de-DE" w:eastAsia="ja-JP"/>
        </w:rPr>
      </w:pPr>
      <w:r w:rsidRPr="0096300E">
        <w:rPr>
          <w:rFonts w:eastAsiaTheme="minorEastAsia"/>
          <w:spacing w:val="-2"/>
        </w:rPr>
        <w:fldChar w:fldCharType="begin"/>
      </w:r>
      <w:r w:rsidRPr="00181495">
        <w:rPr>
          <w:rFonts w:eastAsiaTheme="minorEastAsia"/>
          <w:spacing w:val="-2"/>
          <w:lang w:val="de-DE"/>
        </w:rPr>
        <w:instrText xml:space="preserve"> AUTONUM  </w:instrText>
      </w:r>
      <w:r w:rsidRPr="0096300E">
        <w:rPr>
          <w:rFonts w:eastAsiaTheme="minorEastAsia"/>
          <w:spacing w:val="-2"/>
        </w:rPr>
        <w:fldChar w:fldCharType="end"/>
      </w:r>
      <w:r w:rsidRPr="00181495">
        <w:rPr>
          <w:rFonts w:eastAsiaTheme="minorEastAsia"/>
          <w:spacing w:val="-2"/>
          <w:lang w:val="de-DE"/>
        </w:rPr>
        <w:tab/>
      </w:r>
      <w:r w:rsidR="00500F2E" w:rsidRPr="00500F2E">
        <w:rPr>
          <w:lang w:val="de-DE"/>
        </w:rPr>
        <w:t>Die „Anleitung zum „TAG“-Format für die Übermittlung von Daten an PLUTO““ ist auf der PLUTO-Informations-Website unter dem Punkt „SO WERDEN DATEN ZU PLUTO BEIGETRAGEN“ des Kapitels „So wird PLUTO verwendet“ unter</w:t>
      </w:r>
      <w:r w:rsidR="005F3EEE" w:rsidRPr="005F3EEE">
        <w:rPr>
          <w:lang w:val="de-DE"/>
        </w:rPr>
        <w:t xml:space="preserve"> </w:t>
      </w:r>
      <w:hyperlink r:id="rId9" w:history="1">
        <w:r w:rsidR="004D61C0" w:rsidRPr="00754706">
          <w:rPr>
            <w:rStyle w:val="Hyperlink"/>
            <w:lang w:val="de-DE"/>
          </w:rPr>
          <w:t>https://www.upov.int/pluto/de/help.html</w:t>
        </w:r>
      </w:hyperlink>
      <w:r w:rsidR="005F3EEE" w:rsidRPr="005F3EEE">
        <w:rPr>
          <w:lang w:val="de-DE"/>
        </w:rPr>
        <w:t xml:space="preserve"> </w:t>
      </w:r>
      <w:r w:rsidR="00D72319" w:rsidRPr="00D72319">
        <w:rPr>
          <w:lang w:val="de-DE"/>
        </w:rPr>
        <w:t>zusammen mit einer Excel-Vorlage für Beitragsleistende verfügbar.</w:t>
      </w:r>
    </w:p>
    <w:p w14:paraId="60C92EB1" w14:textId="77777777" w:rsidR="004F355C" w:rsidRPr="00665206" w:rsidRDefault="004F355C" w:rsidP="009211BE">
      <w:pPr>
        <w:rPr>
          <w:lang w:val="de-DE"/>
        </w:rPr>
      </w:pPr>
    </w:p>
    <w:p w14:paraId="211127AD" w14:textId="4906BBF7" w:rsidR="004F355C" w:rsidRPr="00A71222" w:rsidRDefault="004F355C" w:rsidP="004F355C">
      <w:pPr>
        <w:keepLines/>
        <w:tabs>
          <w:tab w:val="left" w:pos="5387"/>
        </w:tabs>
        <w:ind w:left="4820"/>
        <w:rPr>
          <w:lang w:val="de-DE"/>
        </w:rPr>
      </w:pPr>
      <w:r w:rsidRPr="002101CC">
        <w:rPr>
          <w:rFonts w:eastAsiaTheme="minorEastAsia" w:cs="Arial"/>
          <w:i/>
          <w:snapToGrid w:val="0"/>
        </w:rPr>
        <w:fldChar w:fldCharType="begin"/>
      </w:r>
      <w:r w:rsidRPr="00A71222">
        <w:rPr>
          <w:rFonts w:eastAsiaTheme="minorEastAsia" w:cs="Arial"/>
          <w:i/>
          <w:snapToGrid w:val="0"/>
          <w:lang w:val="de-DE"/>
        </w:rPr>
        <w:instrText xml:space="preserve"> AUTONUM  </w:instrText>
      </w:r>
      <w:r w:rsidRPr="002101CC">
        <w:rPr>
          <w:rFonts w:eastAsiaTheme="minorEastAsia" w:cs="Arial"/>
          <w:i/>
          <w:snapToGrid w:val="0"/>
        </w:rPr>
        <w:fldChar w:fldCharType="end"/>
      </w:r>
      <w:r w:rsidRPr="00A71222">
        <w:rPr>
          <w:rFonts w:eastAsiaTheme="minorEastAsia" w:cs="Arial"/>
          <w:i/>
          <w:snapToGrid w:val="0"/>
          <w:lang w:val="de-DE"/>
        </w:rPr>
        <w:tab/>
      </w:r>
      <w:r w:rsidR="00A71222" w:rsidRPr="00A71222">
        <w:rPr>
          <w:rFonts w:eastAsiaTheme="minorEastAsia" w:cs="Arial"/>
          <w:i/>
          <w:snapToGrid w:val="0"/>
          <w:lang w:val="de-DE"/>
        </w:rPr>
        <w:t>Der TC wird ersucht, die Entwicklungen bezüglich der Erweiterung des Inhalts der PLUTO-Datenbank zur Kenntnis zu nehmen.</w:t>
      </w:r>
    </w:p>
    <w:p w14:paraId="2A2BD67D" w14:textId="54D3FAD3" w:rsidR="004F355C" w:rsidRDefault="004F355C" w:rsidP="004F355C">
      <w:pPr>
        <w:jc w:val="right"/>
        <w:rPr>
          <w:lang w:val="de-DE"/>
        </w:rPr>
      </w:pPr>
    </w:p>
    <w:p w14:paraId="634A4FCF" w14:textId="77777777" w:rsidR="00041AFB" w:rsidRPr="00A71222" w:rsidRDefault="00041AFB" w:rsidP="004F355C">
      <w:pPr>
        <w:jc w:val="right"/>
        <w:rPr>
          <w:lang w:val="de-DE"/>
        </w:rPr>
      </w:pPr>
      <w:bookmarkStart w:id="15" w:name="_GoBack"/>
      <w:bookmarkEnd w:id="15"/>
    </w:p>
    <w:p w14:paraId="6ED04D8D" w14:textId="77777777" w:rsidR="004F355C" w:rsidRPr="00A71222" w:rsidRDefault="004F355C" w:rsidP="00FE2092">
      <w:pPr>
        <w:jc w:val="right"/>
        <w:rPr>
          <w:lang w:val="de-DE"/>
        </w:rPr>
      </w:pPr>
    </w:p>
    <w:p w14:paraId="483C19C0" w14:textId="1992DC97" w:rsidR="00FE2092" w:rsidRPr="00EE5D75" w:rsidRDefault="00FE2092" w:rsidP="0082371F">
      <w:pPr>
        <w:ind w:left="7371" w:firstLine="567"/>
        <w:jc w:val="center"/>
        <w:rPr>
          <w:lang w:val="de-DE"/>
        </w:rPr>
      </w:pPr>
      <w:r w:rsidRPr="00EE5D75">
        <w:rPr>
          <w:lang w:val="de-DE"/>
        </w:rPr>
        <w:t>[An</w:t>
      </w:r>
      <w:r w:rsidR="001122FF">
        <w:rPr>
          <w:lang w:val="de-DE"/>
        </w:rPr>
        <w:t>lagen</w:t>
      </w:r>
      <w:r w:rsidRPr="00EE5D75">
        <w:rPr>
          <w:lang w:val="de-DE"/>
        </w:rPr>
        <w:t xml:space="preserve"> fol</w:t>
      </w:r>
      <w:r w:rsidR="0082371F" w:rsidRPr="00EE5D75">
        <w:rPr>
          <w:lang w:val="de-DE"/>
        </w:rPr>
        <w:t>gen</w:t>
      </w:r>
      <w:r w:rsidRPr="00EE5D75">
        <w:rPr>
          <w:lang w:val="de-DE"/>
        </w:rPr>
        <w:t>]</w:t>
      </w:r>
    </w:p>
    <w:p w14:paraId="44B4BA95" w14:textId="77777777" w:rsidR="00870335" w:rsidRPr="00EE5D75" w:rsidRDefault="00870335" w:rsidP="00FE2092">
      <w:pPr>
        <w:jc w:val="right"/>
        <w:rPr>
          <w:lang w:val="de-DE"/>
        </w:rPr>
      </w:pPr>
    </w:p>
    <w:p w14:paraId="6466CC2E" w14:textId="77777777" w:rsidR="00870335" w:rsidRPr="00EE5D75" w:rsidRDefault="00870335" w:rsidP="00FE2092">
      <w:pPr>
        <w:jc w:val="right"/>
        <w:rPr>
          <w:lang w:val="de-DE"/>
        </w:rPr>
        <w:sectPr w:rsidR="00870335" w:rsidRPr="00EE5D75" w:rsidSect="0004198B">
          <w:headerReference w:type="default" r:id="rId10"/>
          <w:pgSz w:w="11907" w:h="16840" w:code="9"/>
          <w:pgMar w:top="510" w:right="1134" w:bottom="1134" w:left="1134" w:header="510" w:footer="680" w:gutter="0"/>
          <w:pgNumType w:start="1"/>
          <w:cols w:space="720"/>
          <w:titlePg/>
        </w:sectPr>
      </w:pPr>
    </w:p>
    <w:p w14:paraId="4F18CAC5" w14:textId="5A80D6A9" w:rsidR="009211BE" w:rsidRPr="00FD5BED" w:rsidRDefault="00DD4E10" w:rsidP="00FD5BED">
      <w:pPr>
        <w:pStyle w:val="Heading1"/>
        <w:rPr>
          <w:rFonts w:eastAsiaTheme="minorEastAsia"/>
          <w:lang w:val="de-DE"/>
        </w:rPr>
      </w:pPr>
      <w:bookmarkStart w:id="16" w:name="Prepared"/>
      <w:bookmarkStart w:id="17" w:name="_Toc116479647"/>
      <w:bookmarkEnd w:id="16"/>
      <w:r>
        <w:rPr>
          <w:caps w:val="0"/>
          <w:snapToGrid w:val="0"/>
          <w:lang w:val="de-DE"/>
        </w:rPr>
        <w:t>N</w:t>
      </w:r>
      <w:r w:rsidR="00EE5D75" w:rsidRPr="00EE5D75">
        <w:rPr>
          <w:snapToGrid w:val="0"/>
          <w:lang w:val="de-DE"/>
        </w:rPr>
        <w:t xml:space="preserve">eUE VORSCHLÄGE FÜR SORTENBEZEICHNUNGSKLASSEN fÜR </w:t>
      </w:r>
      <w:r w:rsidR="00EE5D75" w:rsidRPr="00F73FB5">
        <w:rPr>
          <w:i/>
          <w:iCs/>
          <w:snapToGrid w:val="0"/>
          <w:lang w:val="de-DE"/>
        </w:rPr>
        <w:t>Allium</w:t>
      </w:r>
      <w:r w:rsidR="00EE5D75" w:rsidRPr="00EE5D75">
        <w:rPr>
          <w:snapToGrid w:val="0"/>
          <w:lang w:val="de-DE"/>
        </w:rPr>
        <w:t xml:space="preserve">, </w:t>
      </w:r>
      <w:r w:rsidR="00EE5D75" w:rsidRPr="00F73FB5">
        <w:rPr>
          <w:i/>
          <w:iCs/>
          <w:snapToGrid w:val="0"/>
          <w:lang w:val="de-DE"/>
        </w:rPr>
        <w:t>Brassica</w:t>
      </w:r>
      <w:r w:rsidR="00EE5D75" w:rsidRPr="00EE5D75">
        <w:rPr>
          <w:snapToGrid w:val="0"/>
          <w:lang w:val="de-DE"/>
        </w:rPr>
        <w:t xml:space="preserve"> Und </w:t>
      </w:r>
      <w:r w:rsidR="00EE5D75" w:rsidRPr="00F73FB5">
        <w:rPr>
          <w:i/>
          <w:iCs/>
          <w:snapToGrid w:val="0"/>
          <w:lang w:val="de-DE"/>
        </w:rPr>
        <w:t>Prunus</w:t>
      </w:r>
      <w:bookmarkEnd w:id="17"/>
    </w:p>
    <w:p w14:paraId="01FCAE1B" w14:textId="77777777" w:rsidR="002F34AB" w:rsidRPr="00EE5D75" w:rsidRDefault="002F34AB" w:rsidP="009211BE">
      <w:pPr>
        <w:rPr>
          <w:lang w:val="de-DE"/>
        </w:rPr>
      </w:pPr>
    </w:p>
    <w:p w14:paraId="0527CC80" w14:textId="019485C1" w:rsidR="002202AE" w:rsidRPr="00FD5851" w:rsidRDefault="00FD5851" w:rsidP="002202AE">
      <w:pPr>
        <w:pStyle w:val="preparedby1"/>
        <w:rPr>
          <w:lang w:val="de-DE"/>
        </w:rPr>
      </w:pPr>
      <w:r w:rsidRPr="00FD5851">
        <w:rPr>
          <w:lang w:val="de-DE"/>
        </w:rPr>
        <w:t xml:space="preserve">Von einem </w:t>
      </w:r>
      <w:r w:rsidR="00E956D9">
        <w:rPr>
          <w:lang w:val="de-DE"/>
        </w:rPr>
        <w:t>Sachverständigen</w:t>
      </w:r>
      <w:r w:rsidRPr="00FD5851">
        <w:rPr>
          <w:lang w:val="de-DE"/>
        </w:rPr>
        <w:t xml:space="preserve"> aus der Tschechischen Republik erstelltes Dokument</w:t>
      </w:r>
    </w:p>
    <w:p w14:paraId="62DCF150" w14:textId="76D179E2" w:rsidR="002202AE" w:rsidRPr="00E770CD" w:rsidRDefault="002202AE" w:rsidP="002202AE">
      <w:pPr>
        <w:rPr>
          <w:lang w:val="de-DE"/>
        </w:rPr>
      </w:pPr>
      <w:r>
        <w:fldChar w:fldCharType="begin"/>
      </w:r>
      <w:r w:rsidRPr="00E770CD">
        <w:rPr>
          <w:lang w:val="de-DE"/>
        </w:rPr>
        <w:instrText xml:space="preserve"> AUTONUM  </w:instrText>
      </w:r>
      <w:r>
        <w:fldChar w:fldCharType="end"/>
      </w:r>
      <w:r w:rsidRPr="00E770CD">
        <w:rPr>
          <w:lang w:val="de-DE"/>
        </w:rPr>
        <w:tab/>
      </w:r>
      <w:r w:rsidR="00E770CD" w:rsidRPr="00E770CD">
        <w:rPr>
          <w:lang w:val="de-DE"/>
        </w:rPr>
        <w:t xml:space="preserve">Zweck dieses Dokuments ist es, Änderungen an den Sortenbezeichnungsklassen für </w:t>
      </w:r>
      <w:proofErr w:type="spellStart"/>
      <w:r w:rsidR="00E770CD" w:rsidRPr="00E770CD">
        <w:rPr>
          <w:i/>
          <w:iCs/>
          <w:lang w:val="de-DE"/>
        </w:rPr>
        <w:t>Brassica</w:t>
      </w:r>
      <w:proofErr w:type="spellEnd"/>
      <w:r w:rsidR="00E770CD" w:rsidRPr="00E770CD">
        <w:rPr>
          <w:lang w:val="de-DE"/>
        </w:rPr>
        <w:t xml:space="preserve"> und die Schaffung neuer Sortenbezeichnungsklassen innerhalb von </w:t>
      </w:r>
      <w:r w:rsidR="00E770CD" w:rsidRPr="00E770CD">
        <w:rPr>
          <w:i/>
          <w:iCs/>
          <w:lang w:val="de-DE"/>
        </w:rPr>
        <w:t>Allium</w:t>
      </w:r>
      <w:r w:rsidR="00E770CD" w:rsidRPr="00E770CD">
        <w:rPr>
          <w:lang w:val="de-DE"/>
        </w:rPr>
        <w:t xml:space="preserve"> und </w:t>
      </w:r>
      <w:r w:rsidR="00E770CD" w:rsidRPr="00E770CD">
        <w:rPr>
          <w:i/>
          <w:iCs/>
          <w:lang w:val="de-DE"/>
        </w:rPr>
        <w:t>Prunus</w:t>
      </w:r>
      <w:r w:rsidR="00E770CD" w:rsidRPr="00E770CD">
        <w:rPr>
          <w:lang w:val="de-DE"/>
        </w:rPr>
        <w:t xml:space="preserve"> vorzuschlagen.</w:t>
      </w:r>
    </w:p>
    <w:p w14:paraId="51226759" w14:textId="77777777" w:rsidR="002202AE" w:rsidRPr="00E770CD" w:rsidRDefault="002202AE" w:rsidP="002202AE">
      <w:pPr>
        <w:rPr>
          <w:lang w:val="de-DE"/>
        </w:rPr>
      </w:pPr>
    </w:p>
    <w:p w14:paraId="2FE3A0A4" w14:textId="36B6E633" w:rsidR="002202AE" w:rsidRPr="00E6614C" w:rsidRDefault="002202AE" w:rsidP="002202AE">
      <w:pPr>
        <w:rPr>
          <w:lang w:val="de-DE"/>
        </w:rPr>
      </w:pPr>
      <w:r>
        <w:fldChar w:fldCharType="begin"/>
      </w:r>
      <w:r w:rsidRPr="00E6614C">
        <w:rPr>
          <w:lang w:val="de-DE"/>
        </w:rPr>
        <w:instrText xml:space="preserve"> AUTONUM  </w:instrText>
      </w:r>
      <w:r>
        <w:fldChar w:fldCharType="end"/>
      </w:r>
      <w:r w:rsidRPr="00E6614C">
        <w:rPr>
          <w:lang w:val="de-DE"/>
        </w:rPr>
        <w:tab/>
      </w:r>
      <w:r w:rsidR="00E6614C" w:rsidRPr="0019541E">
        <w:rPr>
          <w:lang w:val="de-DE"/>
        </w:rPr>
        <w:t xml:space="preserve">Bei der </w:t>
      </w:r>
      <w:r w:rsidR="00F217BB" w:rsidRPr="0019541E">
        <w:rPr>
          <w:lang w:val="de-DE"/>
        </w:rPr>
        <w:t>Bestimm</w:t>
      </w:r>
      <w:r w:rsidR="00E13210" w:rsidRPr="0019541E">
        <w:rPr>
          <w:lang w:val="de-DE"/>
        </w:rPr>
        <w:t>ung</w:t>
      </w:r>
      <w:r w:rsidR="00E6614C" w:rsidRPr="0019541E">
        <w:rPr>
          <w:lang w:val="de-DE"/>
        </w:rPr>
        <w:t xml:space="preserve"> der Sortenbezeichnungen für die Gattungen </w:t>
      </w:r>
      <w:proofErr w:type="spellStart"/>
      <w:r w:rsidR="00E6614C" w:rsidRPr="0019541E">
        <w:rPr>
          <w:i/>
          <w:iCs/>
          <w:lang w:val="de-DE"/>
        </w:rPr>
        <w:t>Brassica</w:t>
      </w:r>
      <w:proofErr w:type="spellEnd"/>
      <w:r w:rsidR="00E6614C" w:rsidRPr="0019541E">
        <w:rPr>
          <w:i/>
          <w:iCs/>
          <w:lang w:val="de-DE"/>
        </w:rPr>
        <w:t xml:space="preserve">, </w:t>
      </w:r>
      <w:proofErr w:type="spellStart"/>
      <w:r w:rsidR="00E6614C" w:rsidRPr="0019541E">
        <w:rPr>
          <w:i/>
          <w:iCs/>
          <w:lang w:val="de-DE"/>
        </w:rPr>
        <w:t>Allium</w:t>
      </w:r>
      <w:proofErr w:type="spellEnd"/>
      <w:r w:rsidR="00E6614C" w:rsidRPr="0019541E">
        <w:rPr>
          <w:lang w:val="de-DE"/>
        </w:rPr>
        <w:t xml:space="preserve"> und </w:t>
      </w:r>
      <w:proofErr w:type="spellStart"/>
      <w:r w:rsidR="00E6614C" w:rsidRPr="0019541E">
        <w:rPr>
          <w:i/>
          <w:iCs/>
          <w:lang w:val="de-DE"/>
        </w:rPr>
        <w:t>Prunus</w:t>
      </w:r>
      <w:proofErr w:type="spellEnd"/>
      <w:r w:rsidR="00E6614C" w:rsidRPr="0019541E">
        <w:rPr>
          <w:lang w:val="de-DE"/>
        </w:rPr>
        <w:t xml:space="preserve"> </w:t>
      </w:r>
      <w:r w:rsidR="00D7278B" w:rsidRPr="0019541E">
        <w:rPr>
          <w:lang w:val="de-DE"/>
        </w:rPr>
        <w:t>ergeben sich</w:t>
      </w:r>
      <w:r w:rsidR="00801F20" w:rsidRPr="0019541E">
        <w:rPr>
          <w:lang w:val="de-DE"/>
        </w:rPr>
        <w:t xml:space="preserve"> Schwierigkeiten</w:t>
      </w:r>
      <w:r w:rsidR="00E6614C" w:rsidRPr="0019541E">
        <w:rPr>
          <w:lang w:val="de-DE"/>
        </w:rPr>
        <w:t xml:space="preserve">. </w:t>
      </w:r>
      <w:r w:rsidR="00E6614C" w:rsidRPr="005941E0">
        <w:rPr>
          <w:lang w:val="de-DE"/>
        </w:rPr>
        <w:t>Diese Gattungen sind</w:t>
      </w:r>
      <w:r w:rsidR="00895A34" w:rsidRPr="005941E0">
        <w:rPr>
          <w:lang w:val="de-DE"/>
        </w:rPr>
        <w:t xml:space="preserve"> </w:t>
      </w:r>
      <w:r w:rsidR="00B0309B">
        <w:rPr>
          <w:lang w:val="de-DE"/>
        </w:rPr>
        <w:t>umfangreich</w:t>
      </w:r>
      <w:r w:rsidR="00E6614C" w:rsidRPr="005941E0">
        <w:rPr>
          <w:lang w:val="de-DE"/>
        </w:rPr>
        <w:t xml:space="preserve"> und es ist</w:t>
      </w:r>
      <w:r w:rsidR="00D20B46" w:rsidRPr="005941E0">
        <w:rPr>
          <w:lang w:val="de-DE"/>
        </w:rPr>
        <w:t xml:space="preserve"> </w:t>
      </w:r>
      <w:r w:rsidR="00273B1E">
        <w:rPr>
          <w:lang w:val="de-DE"/>
        </w:rPr>
        <w:t>zum Teil</w:t>
      </w:r>
      <w:r w:rsidR="00E6614C" w:rsidRPr="005941E0">
        <w:rPr>
          <w:lang w:val="de-DE"/>
        </w:rPr>
        <w:t xml:space="preserve"> schwierig, eine Sortenbezeichnung zu finden, insbesondere für Raps, Knoblauch, Zwiebel und Obstbäume der Gattung </w:t>
      </w:r>
      <w:r w:rsidR="00E6614C" w:rsidRPr="005941E0">
        <w:rPr>
          <w:i/>
          <w:iCs/>
          <w:lang w:val="de-DE"/>
        </w:rPr>
        <w:t>Prunus</w:t>
      </w:r>
      <w:r w:rsidR="00E6614C" w:rsidRPr="005941E0">
        <w:rPr>
          <w:lang w:val="de-DE"/>
        </w:rPr>
        <w:t>.</w:t>
      </w:r>
    </w:p>
    <w:p w14:paraId="4A968F37" w14:textId="77777777" w:rsidR="002202AE" w:rsidRPr="00E6614C" w:rsidRDefault="002202AE" w:rsidP="002202AE">
      <w:pPr>
        <w:rPr>
          <w:lang w:val="de-DE"/>
        </w:rPr>
      </w:pPr>
    </w:p>
    <w:p w14:paraId="0D011071" w14:textId="71955FFD" w:rsidR="002202AE" w:rsidRPr="00B014A7" w:rsidRDefault="002202AE" w:rsidP="002202AE">
      <w:pPr>
        <w:rPr>
          <w:lang w:val="de-DE"/>
        </w:rPr>
      </w:pPr>
      <w:r>
        <w:fldChar w:fldCharType="begin"/>
      </w:r>
      <w:r w:rsidRPr="00B014A7">
        <w:rPr>
          <w:lang w:val="de-DE"/>
        </w:rPr>
        <w:instrText xml:space="preserve"> AUTONUM  </w:instrText>
      </w:r>
      <w:r>
        <w:fldChar w:fldCharType="end"/>
      </w:r>
      <w:r w:rsidRPr="00B014A7">
        <w:rPr>
          <w:lang w:val="de-DE"/>
        </w:rPr>
        <w:tab/>
      </w:r>
      <w:r w:rsidR="002432C5" w:rsidRPr="002432C5">
        <w:rPr>
          <w:lang w:val="de-DE"/>
        </w:rPr>
        <w:t xml:space="preserve">Sortenbezeichnungen für Raps werden oft </w:t>
      </w:r>
      <w:r w:rsidR="00A16889">
        <w:rPr>
          <w:lang w:val="de-DE"/>
        </w:rPr>
        <w:t>zurückgewiesen</w:t>
      </w:r>
      <w:r w:rsidR="002432C5" w:rsidRPr="002432C5">
        <w:rPr>
          <w:lang w:val="de-DE"/>
        </w:rPr>
        <w:t>, weil Chinakohl (zum Beispiel) bereits dieselbe oder eine ähnliche Bezeichnung hat; für Knoblauch, weil Zwiebel (zum Beispiel) bereits dieselbe oder eine ähnliche Bezeichnung hat und für Pfirsich, weil</w:t>
      </w:r>
      <w:r w:rsidR="00E21C28">
        <w:rPr>
          <w:lang w:val="de-DE"/>
        </w:rPr>
        <w:t xml:space="preserve"> </w:t>
      </w:r>
      <w:r w:rsidR="002432C5" w:rsidRPr="002432C5">
        <w:rPr>
          <w:lang w:val="de-DE"/>
        </w:rPr>
        <w:t>Pflaume (zum Beispiel) bereits dieselbe oder eine ähnliche Bezeichnung hat.</w:t>
      </w:r>
    </w:p>
    <w:p w14:paraId="7CE08242" w14:textId="77777777" w:rsidR="002202AE" w:rsidRPr="00B014A7" w:rsidRDefault="002202AE" w:rsidP="002202AE">
      <w:pPr>
        <w:rPr>
          <w:lang w:val="de-DE"/>
        </w:rPr>
      </w:pPr>
    </w:p>
    <w:p w14:paraId="4BF21B8E" w14:textId="72B6B95A" w:rsidR="002202AE" w:rsidRPr="00DB720E" w:rsidRDefault="002202AE" w:rsidP="002202AE">
      <w:pPr>
        <w:rPr>
          <w:lang w:val="de-DE"/>
        </w:rPr>
      </w:pPr>
      <w:r>
        <w:fldChar w:fldCharType="begin"/>
      </w:r>
      <w:r w:rsidRPr="00DB720E">
        <w:rPr>
          <w:lang w:val="de-DE"/>
        </w:rPr>
        <w:instrText xml:space="preserve"> AUTONUM  </w:instrText>
      </w:r>
      <w:r>
        <w:fldChar w:fldCharType="end"/>
      </w:r>
      <w:r w:rsidRPr="00DB720E">
        <w:rPr>
          <w:lang w:val="de-DE"/>
        </w:rPr>
        <w:tab/>
      </w:r>
      <w:r w:rsidR="00B014A7" w:rsidRPr="00DB720E">
        <w:rPr>
          <w:lang w:val="de-DE"/>
        </w:rPr>
        <w:t>Beispiele</w:t>
      </w:r>
      <w:r w:rsidRPr="00DB720E">
        <w:rPr>
          <w:lang w:val="de-DE"/>
        </w:rPr>
        <w:t>:</w:t>
      </w:r>
    </w:p>
    <w:p w14:paraId="221800E9" w14:textId="77777777" w:rsidR="002202AE" w:rsidRPr="00DB720E" w:rsidRDefault="002202AE" w:rsidP="002202AE">
      <w:pPr>
        <w:rPr>
          <w:lang w:val="de-DE"/>
        </w:rPr>
      </w:pPr>
    </w:p>
    <w:p w14:paraId="0DE7BAD2" w14:textId="41E11B66" w:rsidR="002202AE" w:rsidRPr="00DB720E" w:rsidRDefault="002202AE" w:rsidP="002202AE">
      <w:pPr>
        <w:ind w:left="1134" w:hanging="567"/>
        <w:rPr>
          <w:lang w:val="de-DE"/>
        </w:rPr>
      </w:pPr>
      <w:r w:rsidRPr="00DB720E">
        <w:rPr>
          <w:lang w:val="de-DE"/>
        </w:rPr>
        <w:t>-</w:t>
      </w:r>
      <w:r w:rsidRPr="00DB720E">
        <w:rPr>
          <w:lang w:val="de-DE"/>
        </w:rPr>
        <w:tab/>
      </w:r>
      <w:r w:rsidR="00DB720E" w:rsidRPr="00DB720E">
        <w:rPr>
          <w:lang w:val="de-DE"/>
        </w:rPr>
        <w:t xml:space="preserve">Zurückweisung der Bezeichnung </w:t>
      </w:r>
      <w:r w:rsidR="004C3C20">
        <w:rPr>
          <w:rFonts w:cs="Arial"/>
          <w:lang w:val="de-DE"/>
        </w:rPr>
        <w:t>‚</w:t>
      </w:r>
      <w:r w:rsidR="00DB720E" w:rsidRPr="00DB720E">
        <w:rPr>
          <w:lang w:val="de-DE"/>
        </w:rPr>
        <w:t>Ame</w:t>
      </w:r>
      <w:r w:rsidR="004C3C20">
        <w:rPr>
          <w:lang w:val="de-DE"/>
        </w:rPr>
        <w:t>lie</w:t>
      </w:r>
      <w:r w:rsidR="004C3C20">
        <w:rPr>
          <w:rFonts w:cs="Arial"/>
          <w:lang w:val="de-DE"/>
        </w:rPr>
        <w:t>‛</w:t>
      </w:r>
      <w:r w:rsidR="00DB720E" w:rsidRPr="00DB720E">
        <w:rPr>
          <w:lang w:val="de-DE"/>
        </w:rPr>
        <w:t xml:space="preserve"> für </w:t>
      </w:r>
      <w:r w:rsidR="00007062">
        <w:rPr>
          <w:lang w:val="de-DE"/>
        </w:rPr>
        <w:t xml:space="preserve">eine </w:t>
      </w:r>
      <w:proofErr w:type="spellStart"/>
      <w:r w:rsidR="00DB720E" w:rsidRPr="00DB720E">
        <w:rPr>
          <w:lang w:val="de-DE"/>
        </w:rPr>
        <w:t>Rüb</w:t>
      </w:r>
      <w:r w:rsidR="00223200">
        <w:rPr>
          <w:lang w:val="de-DE"/>
        </w:rPr>
        <w:t>s</w:t>
      </w:r>
      <w:r w:rsidR="00DB720E" w:rsidRPr="00DB720E">
        <w:rPr>
          <w:lang w:val="de-DE"/>
        </w:rPr>
        <w:t>e</w:t>
      </w:r>
      <w:r w:rsidR="005E6C79">
        <w:rPr>
          <w:lang w:val="de-DE"/>
        </w:rPr>
        <w:t>nsorte</w:t>
      </w:r>
      <w:proofErr w:type="spellEnd"/>
      <w:r w:rsidR="00DB720E" w:rsidRPr="00DB720E">
        <w:rPr>
          <w:lang w:val="de-DE"/>
        </w:rPr>
        <w:t xml:space="preserve"> (Gemüse) wegen </w:t>
      </w:r>
      <w:r w:rsidR="00EC4B01">
        <w:rPr>
          <w:lang w:val="de-DE"/>
        </w:rPr>
        <w:t>vorhandener</w:t>
      </w:r>
      <w:r w:rsidR="00DB720E" w:rsidRPr="00DB720E">
        <w:rPr>
          <w:lang w:val="de-DE"/>
        </w:rPr>
        <w:t xml:space="preserve"> Rapssorte </w:t>
      </w:r>
      <w:r w:rsidR="00DB720E">
        <w:rPr>
          <w:lang w:val="de-DE"/>
        </w:rPr>
        <w:t>„</w:t>
      </w:r>
      <w:r w:rsidR="00DB720E" w:rsidRPr="00DB720E">
        <w:rPr>
          <w:lang w:val="de-DE"/>
        </w:rPr>
        <w:t>Amelie</w:t>
      </w:r>
      <w:r w:rsidR="00DB720E">
        <w:rPr>
          <w:lang w:val="de-DE"/>
        </w:rPr>
        <w:t>“</w:t>
      </w:r>
    </w:p>
    <w:p w14:paraId="0DF6CB68" w14:textId="77777777" w:rsidR="002202AE" w:rsidRPr="00DB720E" w:rsidRDefault="002202AE" w:rsidP="002202AE">
      <w:pPr>
        <w:ind w:left="1134" w:hanging="567"/>
        <w:rPr>
          <w:lang w:val="de-DE"/>
        </w:rPr>
      </w:pPr>
    </w:p>
    <w:p w14:paraId="4FE60256" w14:textId="7415B7F2" w:rsidR="002202AE" w:rsidRPr="001F2A75" w:rsidRDefault="002202AE" w:rsidP="002202AE">
      <w:pPr>
        <w:ind w:left="1134" w:hanging="567"/>
        <w:rPr>
          <w:lang w:val="de-DE"/>
        </w:rPr>
      </w:pPr>
      <w:r w:rsidRPr="001F2A75">
        <w:rPr>
          <w:lang w:val="de-DE"/>
        </w:rPr>
        <w:t>-</w:t>
      </w:r>
      <w:r w:rsidRPr="001F2A75">
        <w:rPr>
          <w:lang w:val="de-DE"/>
        </w:rPr>
        <w:tab/>
      </w:r>
      <w:r w:rsidR="001F2A75">
        <w:rPr>
          <w:lang w:val="de-DE"/>
        </w:rPr>
        <w:t xml:space="preserve">Zurückweisung der </w:t>
      </w:r>
      <w:r w:rsidR="001F2A75" w:rsidRPr="001F2A75">
        <w:rPr>
          <w:lang w:val="de-DE"/>
        </w:rPr>
        <w:t xml:space="preserve">Bezeichnung </w:t>
      </w:r>
      <w:r w:rsidR="004C3C20">
        <w:rPr>
          <w:rFonts w:cs="Arial"/>
          <w:lang w:val="de-DE"/>
        </w:rPr>
        <w:t>‚</w:t>
      </w:r>
      <w:proofErr w:type="spellStart"/>
      <w:r w:rsidR="001F2A75" w:rsidRPr="001F2A75">
        <w:rPr>
          <w:lang w:val="de-DE"/>
        </w:rPr>
        <w:t>Rusalka</w:t>
      </w:r>
      <w:proofErr w:type="spellEnd"/>
      <w:r w:rsidR="004C3C20">
        <w:rPr>
          <w:rFonts w:cs="Arial"/>
          <w:lang w:val="de-DE"/>
        </w:rPr>
        <w:t>‛</w:t>
      </w:r>
      <w:r w:rsidR="001F2A75" w:rsidRPr="001F2A75">
        <w:rPr>
          <w:lang w:val="de-DE"/>
        </w:rPr>
        <w:t xml:space="preserve"> </w:t>
      </w:r>
      <w:r w:rsidR="00937457" w:rsidRPr="001F2A75">
        <w:rPr>
          <w:lang w:val="de-DE"/>
        </w:rPr>
        <w:t xml:space="preserve">für </w:t>
      </w:r>
      <w:r w:rsidR="0087478A">
        <w:rPr>
          <w:lang w:val="de-DE"/>
        </w:rPr>
        <w:t xml:space="preserve">eine </w:t>
      </w:r>
      <w:r w:rsidR="00937457" w:rsidRPr="001F2A75">
        <w:rPr>
          <w:lang w:val="de-DE"/>
        </w:rPr>
        <w:t>Knoblauchsorte</w:t>
      </w:r>
      <w:r w:rsidR="008A336E">
        <w:rPr>
          <w:lang w:val="de-DE"/>
        </w:rPr>
        <w:t xml:space="preserve"> wegen </w:t>
      </w:r>
      <w:r w:rsidR="00BC4A0B">
        <w:rPr>
          <w:lang w:val="de-DE"/>
        </w:rPr>
        <w:t xml:space="preserve">vorhandener </w:t>
      </w:r>
      <w:r w:rsidR="001F2A75" w:rsidRPr="001F2A75">
        <w:rPr>
          <w:lang w:val="de-DE"/>
        </w:rPr>
        <w:t xml:space="preserve">Zwiebelsorte </w:t>
      </w:r>
      <w:r w:rsidR="006C6427">
        <w:rPr>
          <w:rFonts w:cs="Arial"/>
          <w:lang w:val="de-DE"/>
        </w:rPr>
        <w:t>‚</w:t>
      </w:r>
      <w:proofErr w:type="spellStart"/>
      <w:r w:rsidR="001F2A75" w:rsidRPr="001F2A75">
        <w:rPr>
          <w:lang w:val="de-DE"/>
        </w:rPr>
        <w:t>Rusalka</w:t>
      </w:r>
      <w:proofErr w:type="spellEnd"/>
      <w:r w:rsidR="006C6427">
        <w:rPr>
          <w:rFonts w:cs="Arial"/>
          <w:lang w:val="de-DE"/>
        </w:rPr>
        <w:t>‛</w:t>
      </w:r>
    </w:p>
    <w:p w14:paraId="45F487DD" w14:textId="77777777" w:rsidR="002202AE" w:rsidRPr="001F2A75" w:rsidRDefault="002202AE" w:rsidP="002202AE">
      <w:pPr>
        <w:ind w:left="1134" w:hanging="567"/>
        <w:rPr>
          <w:lang w:val="de-DE"/>
        </w:rPr>
      </w:pPr>
    </w:p>
    <w:p w14:paraId="510D1555" w14:textId="6D26796A" w:rsidR="002202AE" w:rsidRPr="002311FC" w:rsidRDefault="002202AE" w:rsidP="002202AE">
      <w:pPr>
        <w:ind w:left="1134" w:hanging="567"/>
        <w:rPr>
          <w:lang w:val="de-DE"/>
        </w:rPr>
      </w:pPr>
      <w:r w:rsidRPr="002311FC">
        <w:rPr>
          <w:lang w:val="de-DE"/>
        </w:rPr>
        <w:t>-</w:t>
      </w:r>
      <w:r w:rsidRPr="002311FC">
        <w:rPr>
          <w:lang w:val="de-DE"/>
        </w:rPr>
        <w:tab/>
      </w:r>
      <w:r w:rsidR="002311FC" w:rsidRPr="002311FC">
        <w:rPr>
          <w:lang w:val="de-DE"/>
        </w:rPr>
        <w:t xml:space="preserve">Zurückweisung der Bezeichnung </w:t>
      </w:r>
      <w:r w:rsidR="004C3C20">
        <w:rPr>
          <w:rFonts w:cs="Arial"/>
          <w:lang w:val="de-DE"/>
        </w:rPr>
        <w:t>‚</w:t>
      </w:r>
      <w:r w:rsidR="002311FC" w:rsidRPr="002311FC">
        <w:rPr>
          <w:lang w:val="de-DE"/>
        </w:rPr>
        <w:t>Luisa</w:t>
      </w:r>
      <w:r w:rsidR="004C3C20">
        <w:rPr>
          <w:rFonts w:cs="Arial"/>
          <w:lang w:val="de-DE"/>
        </w:rPr>
        <w:t>‛</w:t>
      </w:r>
      <w:r w:rsidR="002311FC" w:rsidRPr="002311FC">
        <w:rPr>
          <w:lang w:val="de-DE"/>
        </w:rPr>
        <w:t xml:space="preserve"> für </w:t>
      </w:r>
      <w:r w:rsidR="0087478A" w:rsidRPr="006C6427">
        <w:rPr>
          <w:lang w:val="de-DE"/>
        </w:rPr>
        <w:t xml:space="preserve">eine </w:t>
      </w:r>
      <w:proofErr w:type="spellStart"/>
      <w:r w:rsidR="006C6427" w:rsidRPr="006C6427">
        <w:rPr>
          <w:rFonts w:cs="Arial"/>
          <w:shd w:val="clear" w:color="auto" w:fill="FFFFFF"/>
          <w:lang w:val="de-DE"/>
        </w:rPr>
        <w:t>S</w:t>
      </w:r>
      <w:r w:rsidR="006C6427" w:rsidRPr="006C6427">
        <w:rPr>
          <w:lang w:val="de-DE"/>
        </w:rPr>
        <w:t>üßkirsch</w:t>
      </w:r>
      <w:r w:rsidR="002311FC" w:rsidRPr="006C6427">
        <w:rPr>
          <w:lang w:val="de-DE"/>
        </w:rPr>
        <w:t>sorte</w:t>
      </w:r>
      <w:proofErr w:type="spellEnd"/>
      <w:r w:rsidR="002311FC" w:rsidRPr="002311FC">
        <w:rPr>
          <w:lang w:val="de-DE"/>
        </w:rPr>
        <w:t xml:space="preserve"> wegen </w:t>
      </w:r>
      <w:r w:rsidR="003B4A52">
        <w:rPr>
          <w:lang w:val="de-DE"/>
        </w:rPr>
        <w:t>vorhanden</w:t>
      </w:r>
      <w:r w:rsidR="002311FC" w:rsidRPr="002311FC">
        <w:rPr>
          <w:lang w:val="de-DE"/>
        </w:rPr>
        <w:t>er Pfirsich</w:t>
      </w:r>
      <w:r w:rsidR="00AD2978">
        <w:rPr>
          <w:lang w:val="de-DE"/>
        </w:rPr>
        <w:t>sorte</w:t>
      </w:r>
      <w:r w:rsidR="002311FC" w:rsidRPr="002311FC">
        <w:rPr>
          <w:lang w:val="de-DE"/>
        </w:rPr>
        <w:t xml:space="preserve"> </w:t>
      </w:r>
      <w:r w:rsidR="006C6427">
        <w:rPr>
          <w:rFonts w:cs="Arial"/>
          <w:lang w:val="de-DE"/>
        </w:rPr>
        <w:t>‚</w:t>
      </w:r>
      <w:r w:rsidR="002311FC" w:rsidRPr="002311FC">
        <w:rPr>
          <w:lang w:val="de-DE"/>
        </w:rPr>
        <w:t>Luisa</w:t>
      </w:r>
      <w:r w:rsidR="006C6427">
        <w:rPr>
          <w:rFonts w:cs="Arial"/>
          <w:lang w:val="de-DE"/>
        </w:rPr>
        <w:t>‛</w:t>
      </w:r>
    </w:p>
    <w:p w14:paraId="7DF834DE" w14:textId="77777777" w:rsidR="002202AE" w:rsidRPr="002311FC" w:rsidRDefault="002202AE" w:rsidP="002202AE">
      <w:pPr>
        <w:rPr>
          <w:lang w:val="de-DE"/>
        </w:rPr>
      </w:pPr>
    </w:p>
    <w:p w14:paraId="3611246E" w14:textId="2724AF17" w:rsidR="002202AE" w:rsidRPr="00AD6137" w:rsidRDefault="002202AE" w:rsidP="00AD6137">
      <w:pPr>
        <w:rPr>
          <w:lang w:val="de-DE"/>
        </w:rPr>
      </w:pPr>
      <w:r>
        <w:fldChar w:fldCharType="begin"/>
      </w:r>
      <w:r w:rsidRPr="00AD6137">
        <w:rPr>
          <w:lang w:val="de-DE"/>
        </w:rPr>
        <w:instrText xml:space="preserve"> AUTONUM  </w:instrText>
      </w:r>
      <w:r>
        <w:fldChar w:fldCharType="end"/>
      </w:r>
      <w:r w:rsidRPr="00AD6137">
        <w:rPr>
          <w:lang w:val="de-DE"/>
        </w:rPr>
        <w:tab/>
      </w:r>
      <w:r w:rsidR="00AD6137" w:rsidRPr="00AD6137">
        <w:rPr>
          <w:lang w:val="de-DE"/>
        </w:rPr>
        <w:t xml:space="preserve">Wir schlagen </w:t>
      </w:r>
      <w:r w:rsidR="001E34D1">
        <w:rPr>
          <w:lang w:val="de-DE"/>
        </w:rPr>
        <w:t>angesichts</w:t>
      </w:r>
      <w:r w:rsidR="00AD6137" w:rsidRPr="00AD6137">
        <w:rPr>
          <w:lang w:val="de-DE"/>
        </w:rPr>
        <w:t xml:space="preserve"> der</w:t>
      </w:r>
      <w:r w:rsidR="00443375">
        <w:rPr>
          <w:lang w:val="de-DE"/>
        </w:rPr>
        <w:t xml:space="preserve"> hohen</w:t>
      </w:r>
      <w:r w:rsidR="00AD6137" w:rsidRPr="00AD6137">
        <w:rPr>
          <w:lang w:val="de-DE"/>
        </w:rPr>
        <w:t xml:space="preserve"> Registrierung</w:t>
      </w:r>
      <w:r w:rsidR="00443375">
        <w:rPr>
          <w:lang w:val="de-DE"/>
        </w:rPr>
        <w:t>szahlen</w:t>
      </w:r>
      <w:r w:rsidR="00AD6137" w:rsidRPr="00AD6137">
        <w:rPr>
          <w:lang w:val="de-DE"/>
        </w:rPr>
        <w:t xml:space="preserve"> (</w:t>
      </w:r>
      <w:r w:rsidR="00253DB9">
        <w:rPr>
          <w:lang w:val="de-DE"/>
        </w:rPr>
        <w:t xml:space="preserve">in </w:t>
      </w:r>
      <w:r w:rsidR="00AD6137" w:rsidRPr="00AD6137">
        <w:rPr>
          <w:lang w:val="de-DE"/>
        </w:rPr>
        <w:t>nationale</w:t>
      </w:r>
      <w:r w:rsidR="006F48EB">
        <w:rPr>
          <w:lang w:val="de-DE"/>
        </w:rPr>
        <w:t xml:space="preserve"> Liste</w:t>
      </w:r>
      <w:r w:rsidR="004C58FC">
        <w:rPr>
          <w:lang w:val="de-DE"/>
        </w:rPr>
        <w:t>n</w:t>
      </w:r>
      <w:r w:rsidR="00AD6137" w:rsidRPr="00AD6137">
        <w:rPr>
          <w:lang w:val="de-DE"/>
        </w:rPr>
        <w:t>) dieser Arten</w:t>
      </w:r>
      <w:r w:rsidR="00CA0023">
        <w:rPr>
          <w:lang w:val="de-DE"/>
        </w:rPr>
        <w:t xml:space="preserve"> vor,</w:t>
      </w:r>
      <w:r w:rsidR="00AD6137" w:rsidRPr="00AD6137">
        <w:rPr>
          <w:lang w:val="de-DE"/>
        </w:rPr>
        <w:t xml:space="preserve"> einige Sortenbezeichnungsklassen nach der Verwendung der Art und den optischen Unterschieden </w:t>
      </w:r>
      <w:r w:rsidR="00172FDC">
        <w:rPr>
          <w:lang w:val="de-DE"/>
        </w:rPr>
        <w:t>bei der</w:t>
      </w:r>
      <w:r w:rsidR="00AD6137" w:rsidRPr="00AD6137">
        <w:rPr>
          <w:lang w:val="de-DE"/>
        </w:rPr>
        <w:t xml:space="preserve"> ausgewachsenen Pflanze (oder Frucht) zu unterteilen.</w:t>
      </w:r>
      <w:r w:rsidR="00E968CD">
        <w:rPr>
          <w:lang w:val="de-DE"/>
        </w:rPr>
        <w:t xml:space="preserve"> Was</w:t>
      </w:r>
      <w:r w:rsidR="00AD6137" w:rsidRPr="00AD6137">
        <w:rPr>
          <w:lang w:val="de-DE"/>
        </w:rPr>
        <w:t xml:space="preserve"> Knoblauch (</w:t>
      </w:r>
      <w:proofErr w:type="spellStart"/>
      <w:r w:rsidR="00AD6137" w:rsidRPr="00AD6137">
        <w:rPr>
          <w:i/>
          <w:iCs/>
          <w:lang w:val="de-DE"/>
        </w:rPr>
        <w:t>Allium</w:t>
      </w:r>
      <w:proofErr w:type="spellEnd"/>
      <w:r w:rsidR="00AD6137" w:rsidRPr="00AD6137">
        <w:rPr>
          <w:i/>
          <w:iCs/>
          <w:lang w:val="de-DE"/>
        </w:rPr>
        <w:t xml:space="preserve"> </w:t>
      </w:r>
      <w:proofErr w:type="spellStart"/>
      <w:r w:rsidR="00AD6137" w:rsidRPr="00AD6137">
        <w:rPr>
          <w:i/>
          <w:iCs/>
          <w:lang w:val="de-DE"/>
        </w:rPr>
        <w:t>sativum</w:t>
      </w:r>
      <w:proofErr w:type="spellEnd"/>
      <w:r w:rsidR="00AD6137" w:rsidRPr="00AD6137">
        <w:rPr>
          <w:lang w:val="de-DE"/>
        </w:rPr>
        <w:t xml:space="preserve">) </w:t>
      </w:r>
      <w:r w:rsidR="00E968CD">
        <w:rPr>
          <w:lang w:val="de-DE"/>
        </w:rPr>
        <w:t xml:space="preserve">betrifft, </w:t>
      </w:r>
      <w:r w:rsidR="000F4B0A">
        <w:rPr>
          <w:lang w:val="de-DE"/>
        </w:rPr>
        <w:t xml:space="preserve">so </w:t>
      </w:r>
      <w:r w:rsidR="00AD6137" w:rsidRPr="00AD6137">
        <w:rPr>
          <w:lang w:val="de-DE"/>
        </w:rPr>
        <w:t>spielt auch die Vermehrungsmethode eine Rolle (Knoblauch x Zwiebel).</w:t>
      </w:r>
    </w:p>
    <w:p w14:paraId="4AAF6C7F" w14:textId="77777777" w:rsidR="002202AE" w:rsidRPr="00AD6137" w:rsidRDefault="002202AE" w:rsidP="002202AE">
      <w:pPr>
        <w:rPr>
          <w:lang w:val="de-DE"/>
        </w:rPr>
      </w:pPr>
    </w:p>
    <w:p w14:paraId="46E22A7D" w14:textId="12418832" w:rsidR="002202AE" w:rsidRPr="00AD6137" w:rsidRDefault="002202AE" w:rsidP="002202AE">
      <w:pPr>
        <w:rPr>
          <w:lang w:val="de-DE"/>
        </w:rPr>
      </w:pPr>
      <w:r>
        <w:fldChar w:fldCharType="begin"/>
      </w:r>
      <w:r w:rsidRPr="00AD6137">
        <w:rPr>
          <w:lang w:val="de-DE"/>
        </w:rPr>
        <w:instrText xml:space="preserve"> AUTONUM  </w:instrText>
      </w:r>
      <w:r>
        <w:fldChar w:fldCharType="end"/>
      </w:r>
      <w:r w:rsidRPr="00AD6137">
        <w:rPr>
          <w:lang w:val="de-DE"/>
        </w:rPr>
        <w:tab/>
      </w:r>
      <w:r w:rsidR="00DE1B33" w:rsidRPr="00DE1B33">
        <w:rPr>
          <w:lang w:val="de-DE"/>
        </w:rPr>
        <w:t>Andere Länder könnten andere oder vielleicht ähnliche Vorschläge haben, und dies sollte von den Sachverständigen der entsprechenden Technischen Arbeitsgruppen diskutiert werden.</w:t>
      </w:r>
    </w:p>
    <w:p w14:paraId="6D84DBE4" w14:textId="77777777" w:rsidR="002202AE" w:rsidRPr="00AD6137" w:rsidRDefault="002202AE" w:rsidP="002202AE">
      <w:pPr>
        <w:rPr>
          <w:lang w:val="de-DE"/>
        </w:rPr>
      </w:pPr>
    </w:p>
    <w:p w14:paraId="1CF4BBE8" w14:textId="77777777" w:rsidR="002202AE" w:rsidRPr="00AD6137" w:rsidRDefault="002202AE" w:rsidP="002202AE">
      <w:pPr>
        <w:rPr>
          <w:lang w:val="de-DE"/>
        </w:rPr>
      </w:pPr>
    </w:p>
    <w:p w14:paraId="73D97358" w14:textId="07028D06" w:rsidR="002202AE" w:rsidRPr="00262A28" w:rsidRDefault="009F01C4" w:rsidP="002202AE">
      <w:pPr>
        <w:rPr>
          <w:u w:val="single"/>
          <w:lang w:val="de-DE"/>
        </w:rPr>
      </w:pPr>
      <w:r w:rsidRPr="00262A28">
        <w:rPr>
          <w:u w:val="single"/>
          <w:lang w:val="de-DE"/>
        </w:rPr>
        <w:t>Vorschlag</w:t>
      </w:r>
      <w:r w:rsidR="002202AE" w:rsidRPr="00262A28">
        <w:rPr>
          <w:u w:val="single"/>
          <w:lang w:val="de-DE"/>
        </w:rPr>
        <w:t>:</w:t>
      </w:r>
    </w:p>
    <w:p w14:paraId="782ADC6B" w14:textId="77777777" w:rsidR="002202AE" w:rsidRPr="00262A28" w:rsidRDefault="002202AE" w:rsidP="002202AE">
      <w:pPr>
        <w:rPr>
          <w:lang w:val="de-DE"/>
        </w:rPr>
      </w:pPr>
    </w:p>
    <w:p w14:paraId="65B42F45" w14:textId="5A1EDF07" w:rsidR="002202AE" w:rsidRPr="004A34F8" w:rsidRDefault="002202AE" w:rsidP="002202AE">
      <w:pPr>
        <w:rPr>
          <w:rFonts w:eastAsia="MS Mincho"/>
          <w:lang w:val="de-DE"/>
        </w:rPr>
      </w:pPr>
      <w:r>
        <w:fldChar w:fldCharType="begin"/>
      </w:r>
      <w:r w:rsidRPr="00F424A2">
        <w:rPr>
          <w:lang w:val="de-DE"/>
        </w:rPr>
        <w:instrText xml:space="preserve"> AUTONUM  </w:instrText>
      </w:r>
      <w:r>
        <w:fldChar w:fldCharType="end"/>
      </w:r>
      <w:r w:rsidRPr="00F424A2">
        <w:rPr>
          <w:lang w:val="de-DE"/>
        </w:rPr>
        <w:tab/>
      </w:r>
      <w:r w:rsidR="00262A28" w:rsidRPr="002B41D2">
        <w:rPr>
          <w:lang w:val="de-DE"/>
        </w:rPr>
        <w:t xml:space="preserve">Folgende Änderungen werden für das Dokument UPOV/EXN/DEN/1 </w:t>
      </w:r>
      <w:r w:rsidR="006203D6" w:rsidRPr="002B41D2">
        <w:rPr>
          <w:lang w:val="de-DE"/>
        </w:rPr>
        <w:t>„</w:t>
      </w:r>
      <w:r w:rsidR="00262A28" w:rsidRPr="002B41D2">
        <w:rPr>
          <w:lang w:val="de-DE"/>
        </w:rPr>
        <w:t xml:space="preserve">Erläuterungen zu Sortenbezeichnungen" </w:t>
      </w:r>
      <w:r w:rsidR="001A510C" w:rsidRPr="002B41D2">
        <w:rPr>
          <w:lang w:val="de-DE"/>
        </w:rPr>
        <w:t xml:space="preserve">in </w:t>
      </w:r>
      <w:r w:rsidR="00262A28" w:rsidRPr="002B41D2">
        <w:rPr>
          <w:lang w:val="de-DE"/>
        </w:rPr>
        <w:t>An</w:t>
      </w:r>
      <w:r w:rsidR="003D3773">
        <w:rPr>
          <w:lang w:val="de-DE"/>
        </w:rPr>
        <w:t>lage</w:t>
      </w:r>
      <w:r w:rsidR="00262A28" w:rsidRPr="002B41D2">
        <w:rPr>
          <w:lang w:val="de-DE"/>
        </w:rPr>
        <w:t xml:space="preserve"> I vorgeschlagen (Änderungen </w:t>
      </w:r>
      <w:r w:rsidR="00504F31">
        <w:rPr>
          <w:lang w:val="de-DE"/>
        </w:rPr>
        <w:t xml:space="preserve">werden </w:t>
      </w:r>
      <w:r w:rsidR="00262A28" w:rsidRPr="002B41D2">
        <w:rPr>
          <w:lang w:val="de-DE"/>
        </w:rPr>
        <w:t xml:space="preserve">durch Hervorhebung und </w:t>
      </w:r>
      <w:r w:rsidR="00262A28" w:rsidRPr="004A34F8">
        <w:rPr>
          <w:rFonts w:eastAsia="MS Mincho" w:cs="Arial"/>
          <w:highlight w:val="lightGray"/>
          <w:lang w:val="de-DE"/>
        </w:rPr>
        <w:t>D</w:t>
      </w:r>
      <w:r w:rsidR="00262A28" w:rsidRPr="004A34F8">
        <w:rPr>
          <w:rFonts w:eastAsia="MS Mincho" w:cs="Arial"/>
          <w:strike/>
          <w:highlight w:val="lightGray"/>
          <w:lang w:val="de-DE"/>
        </w:rPr>
        <w:t>urchstreichen</w:t>
      </w:r>
      <w:r w:rsidR="00262A28" w:rsidRPr="004A34F8">
        <w:rPr>
          <w:rFonts w:eastAsia="MS Mincho" w:cs="Arial"/>
          <w:lang w:val="de-DE"/>
        </w:rPr>
        <w:t xml:space="preserve"> </w:t>
      </w:r>
      <w:r w:rsidR="00262A28" w:rsidRPr="004A34F8">
        <w:rPr>
          <w:lang w:val="de-DE"/>
        </w:rPr>
        <w:t xml:space="preserve">für Streichungen und Hervorhebung und </w:t>
      </w:r>
      <w:r w:rsidR="00262A28" w:rsidRPr="004A34F8">
        <w:rPr>
          <w:rFonts w:eastAsia="MS Mincho" w:cs="Arial"/>
          <w:highlight w:val="lightGray"/>
          <w:u w:val="single"/>
          <w:lang w:val="pt-BR"/>
        </w:rPr>
        <w:t>Unterstreichung</w:t>
      </w:r>
      <w:r w:rsidR="00262A28" w:rsidRPr="004A34F8">
        <w:rPr>
          <w:rFonts w:eastAsia="MS Mincho" w:cs="Arial"/>
          <w:u w:val="single"/>
          <w:lang w:val="pt-BR"/>
        </w:rPr>
        <w:t xml:space="preserve"> </w:t>
      </w:r>
      <w:r w:rsidR="00262A28" w:rsidRPr="004A34F8">
        <w:rPr>
          <w:lang w:val="de-DE"/>
        </w:rPr>
        <w:t xml:space="preserve">für </w:t>
      </w:r>
      <w:r w:rsidR="00A938C9">
        <w:rPr>
          <w:lang w:val="de-DE"/>
        </w:rPr>
        <w:t>Ergänzungen</w:t>
      </w:r>
      <w:r w:rsidR="00262A28" w:rsidRPr="004A34F8">
        <w:rPr>
          <w:lang w:val="de-DE"/>
        </w:rPr>
        <w:t xml:space="preserve"> gekennzeichnet):</w:t>
      </w:r>
    </w:p>
    <w:p w14:paraId="4C864AB9" w14:textId="321A2A3D" w:rsidR="002202AE" w:rsidRPr="00F13D59" w:rsidRDefault="001C7CB3" w:rsidP="002202AE">
      <w:pPr>
        <w:keepNext/>
        <w:rPr>
          <w:rFonts w:eastAsia="MS Mincho"/>
          <w:i/>
          <w:lang w:val="de-DE"/>
        </w:rPr>
      </w:pPr>
      <w:r w:rsidRPr="00F13D59">
        <w:rPr>
          <w:rFonts w:eastAsia="MS Mincho"/>
          <w:i/>
          <w:lang w:val="de-DE"/>
        </w:rPr>
        <w:t>Teil</w:t>
      </w:r>
      <w:r w:rsidR="002202AE" w:rsidRPr="00F13D59">
        <w:rPr>
          <w:rFonts w:eastAsia="MS Mincho"/>
          <w:i/>
          <w:lang w:val="de-DE"/>
        </w:rPr>
        <w:t xml:space="preserve"> I: </w:t>
      </w:r>
      <w:r w:rsidR="00F13D59" w:rsidRPr="00F13D59">
        <w:rPr>
          <w:rFonts w:eastAsia="MS Mincho"/>
          <w:i/>
          <w:lang w:val="de-DE"/>
        </w:rPr>
        <w:t>Klassen innerhalb e</w:t>
      </w:r>
      <w:r w:rsidR="00F13D59">
        <w:rPr>
          <w:rFonts w:eastAsia="MS Mincho"/>
          <w:i/>
          <w:lang w:val="de-DE"/>
        </w:rPr>
        <w:t>iner Gattung</w:t>
      </w:r>
    </w:p>
    <w:p w14:paraId="56ED812F" w14:textId="77777777" w:rsidR="002202AE" w:rsidRPr="00F13D59" w:rsidRDefault="002202AE" w:rsidP="002202AE">
      <w:pPr>
        <w:keepNext/>
        <w:rPr>
          <w:rFonts w:eastAsia="MS Mincho"/>
          <w:lang w:val="de-DE" w:eastAsia="ja-JP"/>
        </w:rPr>
      </w:pPr>
    </w:p>
    <w:tbl>
      <w:tblPr>
        <w:tblW w:w="1014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073"/>
        <w:gridCol w:w="3686"/>
        <w:gridCol w:w="1984"/>
        <w:gridCol w:w="1560"/>
        <w:gridCol w:w="1842"/>
      </w:tblGrid>
      <w:tr w:rsidR="002202AE" w14:paraId="5DC71FA4" w14:textId="77777777" w:rsidTr="004500CC">
        <w:trPr>
          <w:cantSplit/>
          <w:tblHeader/>
        </w:trPr>
        <w:tc>
          <w:tcPr>
            <w:tcW w:w="1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1CA14" w14:textId="77777777" w:rsidR="002202AE" w:rsidRPr="00F13D59" w:rsidRDefault="002202AE">
            <w:pPr>
              <w:keepNext/>
              <w:spacing w:before="40" w:after="60"/>
              <w:jc w:val="left"/>
              <w:rPr>
                <w:rFonts w:eastAsia="MS Mincho"/>
                <w:sz w:val="18"/>
                <w:szCs w:val="18"/>
                <w:u w:val="single"/>
                <w:lang w:val="de-DE"/>
              </w:rPr>
            </w:pP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25195" w14:textId="16953F67" w:rsidR="002202AE" w:rsidRDefault="002202AE">
            <w:pPr>
              <w:keepNext/>
              <w:spacing w:before="40" w:after="60"/>
              <w:jc w:val="center"/>
              <w:rPr>
                <w:rFonts w:eastAsia="MS Mincho"/>
                <w:sz w:val="18"/>
                <w:szCs w:val="18"/>
                <w:u w:val="single"/>
              </w:rPr>
            </w:pPr>
            <w:r>
              <w:rPr>
                <w:rFonts w:eastAsia="MS Mincho"/>
                <w:sz w:val="18"/>
                <w:szCs w:val="18"/>
                <w:u w:val="single"/>
              </w:rPr>
              <w:t>Botani</w:t>
            </w:r>
            <w:r w:rsidR="00693B62">
              <w:rPr>
                <w:rFonts w:eastAsia="MS Mincho"/>
                <w:sz w:val="18"/>
                <w:szCs w:val="18"/>
                <w:u w:val="single"/>
              </w:rPr>
              <w:t xml:space="preserve">sche </w:t>
            </w:r>
            <w:proofErr w:type="spellStart"/>
            <w:r w:rsidR="00693B62">
              <w:rPr>
                <w:rFonts w:eastAsia="MS Mincho"/>
                <w:sz w:val="18"/>
                <w:szCs w:val="18"/>
                <w:u w:val="single"/>
              </w:rPr>
              <w:t>Namen</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0A5C2" w14:textId="5758B5DB" w:rsidR="002202AE" w:rsidRDefault="002202AE">
            <w:pPr>
              <w:keepNext/>
              <w:spacing w:before="40" w:after="60"/>
              <w:jc w:val="center"/>
              <w:rPr>
                <w:rFonts w:eastAsia="MS Mincho"/>
                <w:sz w:val="18"/>
                <w:szCs w:val="18"/>
                <w:u w:val="single"/>
              </w:rPr>
            </w:pPr>
            <w:r>
              <w:rPr>
                <w:rFonts w:eastAsia="MS Mincho"/>
                <w:sz w:val="18"/>
                <w:szCs w:val="18"/>
                <w:u w:val="single"/>
              </w:rPr>
              <w:t>UPOV</w:t>
            </w:r>
            <w:r w:rsidR="00E83D1B">
              <w:rPr>
                <w:rFonts w:eastAsia="MS Mincho"/>
                <w:sz w:val="18"/>
                <w:szCs w:val="18"/>
                <w:u w:val="single"/>
              </w:rPr>
              <w:t>-Codes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93DB25" w14:textId="181885CA" w:rsidR="002202AE" w:rsidRDefault="00F47781">
            <w:pPr>
              <w:keepNext/>
              <w:spacing w:before="40" w:after="60"/>
              <w:jc w:val="center"/>
              <w:rPr>
                <w:rFonts w:eastAsia="MS Mincho"/>
                <w:sz w:val="18"/>
                <w:szCs w:val="18"/>
                <w:highlight w:val="darkGray"/>
                <w:u w:val="single"/>
              </w:rPr>
            </w:pPr>
            <w:r>
              <w:rPr>
                <w:rFonts w:eastAsia="MS Mincho"/>
                <w:sz w:val="18"/>
                <w:szCs w:val="18"/>
                <w:highlight w:val="darkGray"/>
                <w:u w:val="single"/>
              </w:rPr>
              <w:t>VERWENDUNG</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AE1DA" w14:textId="522601B0" w:rsidR="002202AE" w:rsidRDefault="00A63F85">
            <w:pPr>
              <w:keepNext/>
              <w:spacing w:before="40" w:after="60"/>
              <w:jc w:val="center"/>
              <w:rPr>
                <w:rFonts w:eastAsia="MS Mincho"/>
                <w:sz w:val="18"/>
                <w:szCs w:val="18"/>
                <w:highlight w:val="darkGray"/>
                <w:u w:val="single"/>
              </w:rPr>
            </w:pPr>
            <w:proofErr w:type="spellStart"/>
            <w:r>
              <w:rPr>
                <w:rFonts w:eastAsia="MS Mincho"/>
                <w:sz w:val="18"/>
                <w:szCs w:val="18"/>
                <w:highlight w:val="darkGray"/>
                <w:u w:val="single"/>
              </w:rPr>
              <w:t>Landesüblicher</w:t>
            </w:r>
            <w:proofErr w:type="spellEnd"/>
            <w:r>
              <w:rPr>
                <w:rFonts w:eastAsia="MS Mincho"/>
                <w:sz w:val="18"/>
                <w:szCs w:val="18"/>
                <w:highlight w:val="darkGray"/>
                <w:u w:val="single"/>
              </w:rPr>
              <w:t xml:space="preserve"> Name</w:t>
            </w:r>
          </w:p>
        </w:tc>
      </w:tr>
      <w:tr w:rsidR="002202AE" w14:paraId="0668443C" w14:textId="77777777" w:rsidTr="004500CC">
        <w:trPr>
          <w:cantSplit/>
          <w:tblHeader/>
        </w:trPr>
        <w:tc>
          <w:tcPr>
            <w:tcW w:w="1073" w:type="dxa"/>
            <w:tcBorders>
              <w:top w:val="single" w:sz="4" w:space="0" w:color="auto"/>
              <w:left w:val="nil"/>
              <w:bottom w:val="single" w:sz="4" w:space="0" w:color="auto"/>
              <w:right w:val="nil"/>
            </w:tcBorders>
          </w:tcPr>
          <w:p w14:paraId="3B15C04D" w14:textId="77777777" w:rsidR="002202AE" w:rsidRDefault="002202AE">
            <w:pPr>
              <w:keepNext/>
              <w:jc w:val="left"/>
              <w:rPr>
                <w:rFonts w:eastAsia="MS Mincho"/>
                <w:sz w:val="18"/>
                <w:szCs w:val="18"/>
              </w:rPr>
            </w:pPr>
          </w:p>
        </w:tc>
        <w:tc>
          <w:tcPr>
            <w:tcW w:w="3686" w:type="dxa"/>
            <w:tcBorders>
              <w:top w:val="single" w:sz="4" w:space="0" w:color="auto"/>
              <w:left w:val="nil"/>
              <w:bottom w:val="single" w:sz="4" w:space="0" w:color="auto"/>
              <w:right w:val="nil"/>
            </w:tcBorders>
          </w:tcPr>
          <w:p w14:paraId="4C7F2F20" w14:textId="77777777" w:rsidR="002202AE" w:rsidRDefault="002202AE">
            <w:pPr>
              <w:keepNext/>
              <w:jc w:val="left"/>
              <w:rPr>
                <w:rFonts w:eastAsia="MS Mincho"/>
                <w:sz w:val="18"/>
                <w:szCs w:val="18"/>
              </w:rPr>
            </w:pPr>
          </w:p>
        </w:tc>
        <w:tc>
          <w:tcPr>
            <w:tcW w:w="1984" w:type="dxa"/>
            <w:tcBorders>
              <w:top w:val="single" w:sz="4" w:space="0" w:color="auto"/>
              <w:left w:val="nil"/>
              <w:bottom w:val="single" w:sz="4" w:space="0" w:color="auto"/>
              <w:right w:val="nil"/>
            </w:tcBorders>
          </w:tcPr>
          <w:p w14:paraId="463FC0B5" w14:textId="77777777" w:rsidR="002202AE" w:rsidRDefault="002202AE">
            <w:pPr>
              <w:keepNext/>
              <w:jc w:val="left"/>
              <w:rPr>
                <w:rFonts w:eastAsia="MS Mincho"/>
                <w:sz w:val="18"/>
                <w:szCs w:val="18"/>
              </w:rPr>
            </w:pPr>
          </w:p>
        </w:tc>
        <w:tc>
          <w:tcPr>
            <w:tcW w:w="1560" w:type="dxa"/>
            <w:tcBorders>
              <w:top w:val="single" w:sz="4" w:space="0" w:color="auto"/>
              <w:left w:val="nil"/>
              <w:bottom w:val="single" w:sz="4" w:space="0" w:color="auto"/>
              <w:right w:val="nil"/>
            </w:tcBorders>
          </w:tcPr>
          <w:p w14:paraId="16D0B0AE" w14:textId="77777777" w:rsidR="002202AE" w:rsidRDefault="002202AE">
            <w:pPr>
              <w:keepNext/>
              <w:jc w:val="left"/>
              <w:rPr>
                <w:rFonts w:eastAsia="MS Mincho"/>
                <w:sz w:val="18"/>
                <w:szCs w:val="18"/>
              </w:rPr>
            </w:pPr>
          </w:p>
        </w:tc>
        <w:tc>
          <w:tcPr>
            <w:tcW w:w="1842" w:type="dxa"/>
            <w:tcBorders>
              <w:top w:val="single" w:sz="4" w:space="0" w:color="auto"/>
              <w:left w:val="nil"/>
              <w:bottom w:val="single" w:sz="4" w:space="0" w:color="auto"/>
              <w:right w:val="nil"/>
            </w:tcBorders>
          </w:tcPr>
          <w:p w14:paraId="5F16BD47" w14:textId="77777777" w:rsidR="002202AE" w:rsidRDefault="002202AE">
            <w:pPr>
              <w:keepNext/>
              <w:jc w:val="left"/>
              <w:rPr>
                <w:rFonts w:eastAsia="MS Mincho"/>
                <w:sz w:val="18"/>
                <w:szCs w:val="18"/>
              </w:rPr>
            </w:pPr>
          </w:p>
        </w:tc>
      </w:tr>
      <w:tr w:rsidR="002202AE" w14:paraId="7E90EB13" w14:textId="77777777" w:rsidTr="004500CC">
        <w:trPr>
          <w:cantSplit/>
        </w:trPr>
        <w:tc>
          <w:tcPr>
            <w:tcW w:w="1073" w:type="dxa"/>
            <w:tcBorders>
              <w:top w:val="single" w:sz="4" w:space="0" w:color="auto"/>
              <w:left w:val="single" w:sz="4" w:space="0" w:color="auto"/>
              <w:bottom w:val="single" w:sz="4" w:space="0" w:color="auto"/>
              <w:right w:val="single" w:sz="4" w:space="0" w:color="auto"/>
            </w:tcBorders>
            <w:hideMark/>
          </w:tcPr>
          <w:p w14:paraId="690E5370" w14:textId="3BE264EE" w:rsidR="002202AE" w:rsidRDefault="00844ED3">
            <w:pPr>
              <w:keepNext/>
              <w:spacing w:before="40" w:after="40"/>
              <w:jc w:val="left"/>
              <w:rPr>
                <w:rFonts w:eastAsia="MS Mincho" w:cs="Arial"/>
                <w:sz w:val="18"/>
                <w:szCs w:val="18"/>
              </w:rPr>
            </w:pPr>
            <w:proofErr w:type="spellStart"/>
            <w:r>
              <w:rPr>
                <w:rFonts w:eastAsia="MS Mincho" w:cs="Arial"/>
                <w:sz w:val="18"/>
                <w:szCs w:val="18"/>
              </w:rPr>
              <w:t>Klasse</w:t>
            </w:r>
            <w:proofErr w:type="spellEnd"/>
            <w:r w:rsidR="002202AE">
              <w:rPr>
                <w:rFonts w:eastAsia="MS Mincho" w:cs="Arial"/>
                <w:sz w:val="18"/>
                <w:szCs w:val="18"/>
              </w:rPr>
              <w:t xml:space="preserve"> 1.1</w:t>
            </w:r>
          </w:p>
        </w:tc>
        <w:tc>
          <w:tcPr>
            <w:tcW w:w="3686" w:type="dxa"/>
            <w:tcBorders>
              <w:top w:val="single" w:sz="4" w:space="0" w:color="auto"/>
              <w:left w:val="single" w:sz="4" w:space="0" w:color="auto"/>
              <w:bottom w:val="single" w:sz="4" w:space="0" w:color="auto"/>
              <w:right w:val="single" w:sz="4" w:space="0" w:color="auto"/>
            </w:tcBorders>
            <w:hideMark/>
          </w:tcPr>
          <w:p w14:paraId="65A3DEE1" w14:textId="77777777" w:rsidR="002202AE" w:rsidRDefault="002202AE">
            <w:pPr>
              <w:keepNext/>
              <w:spacing w:before="40" w:after="40"/>
              <w:jc w:val="left"/>
              <w:rPr>
                <w:rFonts w:eastAsia="MS Mincho" w:cs="Arial"/>
                <w:sz w:val="18"/>
                <w:szCs w:val="18"/>
              </w:rPr>
            </w:pPr>
            <w:r>
              <w:rPr>
                <w:rFonts w:eastAsia="MS Mincho" w:cs="Arial"/>
                <w:sz w:val="18"/>
                <w:szCs w:val="18"/>
              </w:rPr>
              <w:t>Brassica oleracea</w:t>
            </w:r>
          </w:p>
        </w:tc>
        <w:tc>
          <w:tcPr>
            <w:tcW w:w="1984" w:type="dxa"/>
            <w:tcBorders>
              <w:top w:val="single" w:sz="4" w:space="0" w:color="auto"/>
              <w:left w:val="single" w:sz="4" w:space="0" w:color="auto"/>
              <w:bottom w:val="single" w:sz="4" w:space="0" w:color="auto"/>
              <w:right w:val="single" w:sz="4" w:space="0" w:color="auto"/>
            </w:tcBorders>
            <w:hideMark/>
          </w:tcPr>
          <w:p w14:paraId="5AAA4CDB" w14:textId="77777777" w:rsidR="002202AE" w:rsidRDefault="002202AE">
            <w:pPr>
              <w:keepNext/>
              <w:spacing w:before="40" w:after="40"/>
              <w:jc w:val="left"/>
              <w:rPr>
                <w:rFonts w:eastAsia="MS Mincho" w:cs="Arial"/>
                <w:sz w:val="18"/>
                <w:szCs w:val="18"/>
              </w:rPr>
            </w:pPr>
            <w:r>
              <w:rPr>
                <w:rFonts w:eastAsia="MS Mincho" w:cs="Arial"/>
                <w:sz w:val="18"/>
                <w:szCs w:val="18"/>
              </w:rPr>
              <w:t>BRASS_OLE</w:t>
            </w:r>
          </w:p>
        </w:tc>
        <w:tc>
          <w:tcPr>
            <w:tcW w:w="1560" w:type="dxa"/>
            <w:tcBorders>
              <w:top w:val="single" w:sz="4" w:space="0" w:color="auto"/>
              <w:left w:val="single" w:sz="4" w:space="0" w:color="auto"/>
              <w:bottom w:val="single" w:sz="4" w:space="0" w:color="auto"/>
              <w:right w:val="single" w:sz="4" w:space="0" w:color="auto"/>
            </w:tcBorders>
          </w:tcPr>
          <w:p w14:paraId="525355B5" w14:textId="77777777" w:rsidR="002202AE" w:rsidRDefault="002202AE">
            <w:pPr>
              <w:keepNext/>
              <w:spacing w:before="40" w:after="40"/>
              <w:jc w:val="left"/>
              <w:rPr>
                <w:rFonts w:eastAsia="MS Mincho"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20BED06" w14:textId="77777777" w:rsidR="002202AE" w:rsidRDefault="002202AE">
            <w:pPr>
              <w:keepNext/>
              <w:spacing w:before="40" w:after="40"/>
              <w:jc w:val="left"/>
              <w:rPr>
                <w:rFonts w:eastAsia="MS Mincho" w:cs="Arial"/>
                <w:sz w:val="18"/>
                <w:szCs w:val="18"/>
              </w:rPr>
            </w:pPr>
          </w:p>
        </w:tc>
      </w:tr>
      <w:tr w:rsidR="002202AE" w14:paraId="359BDA1D" w14:textId="77777777" w:rsidTr="004500CC">
        <w:trPr>
          <w:cantSplit/>
        </w:trPr>
        <w:tc>
          <w:tcPr>
            <w:tcW w:w="1073" w:type="dxa"/>
            <w:tcBorders>
              <w:top w:val="single" w:sz="4" w:space="0" w:color="auto"/>
              <w:left w:val="single" w:sz="4" w:space="0" w:color="auto"/>
              <w:bottom w:val="nil"/>
              <w:right w:val="single" w:sz="4" w:space="0" w:color="auto"/>
            </w:tcBorders>
            <w:hideMark/>
          </w:tcPr>
          <w:p w14:paraId="18972753" w14:textId="7B40701D" w:rsidR="002202AE" w:rsidRDefault="00844ED3">
            <w:pPr>
              <w:keepNext/>
              <w:spacing w:before="40" w:after="40"/>
              <w:jc w:val="left"/>
              <w:rPr>
                <w:rFonts w:eastAsia="MS Mincho" w:cs="Arial"/>
                <w:strike/>
                <w:sz w:val="18"/>
                <w:szCs w:val="18"/>
                <w:highlight w:val="lightGray"/>
              </w:rPr>
            </w:pPr>
            <w:proofErr w:type="spellStart"/>
            <w:r>
              <w:rPr>
                <w:rFonts w:eastAsia="MS Mincho" w:cs="Arial"/>
                <w:strike/>
                <w:sz w:val="18"/>
                <w:szCs w:val="18"/>
                <w:highlight w:val="lightGray"/>
              </w:rPr>
              <w:t>Klasse</w:t>
            </w:r>
            <w:proofErr w:type="spellEnd"/>
            <w:r w:rsidR="002202AE">
              <w:rPr>
                <w:rFonts w:eastAsia="MS Mincho" w:cs="Arial"/>
                <w:strike/>
                <w:sz w:val="18"/>
                <w:szCs w:val="18"/>
                <w:highlight w:val="lightGray"/>
              </w:rPr>
              <w:t xml:space="preserve"> 1.2</w:t>
            </w:r>
          </w:p>
        </w:tc>
        <w:tc>
          <w:tcPr>
            <w:tcW w:w="3686" w:type="dxa"/>
            <w:tcBorders>
              <w:top w:val="single" w:sz="4" w:space="0" w:color="auto"/>
              <w:left w:val="single" w:sz="4" w:space="0" w:color="auto"/>
              <w:bottom w:val="nil"/>
              <w:right w:val="single" w:sz="4" w:space="0" w:color="auto"/>
            </w:tcBorders>
            <w:hideMark/>
          </w:tcPr>
          <w:p w14:paraId="79CC5285" w14:textId="2F503D0E" w:rsidR="002202AE" w:rsidRPr="008C340E" w:rsidRDefault="002202AE">
            <w:pPr>
              <w:keepNext/>
              <w:spacing w:before="40" w:after="40"/>
              <w:jc w:val="left"/>
              <w:rPr>
                <w:rFonts w:eastAsia="MS Mincho" w:cs="Arial"/>
                <w:strike/>
                <w:sz w:val="18"/>
                <w:szCs w:val="18"/>
                <w:highlight w:val="lightGray"/>
                <w:lang w:val="de-DE"/>
              </w:rPr>
            </w:pPr>
            <w:r w:rsidRPr="008C340E">
              <w:rPr>
                <w:rFonts w:eastAsia="MS Mincho" w:cs="Arial"/>
                <w:strike/>
                <w:sz w:val="18"/>
                <w:szCs w:val="18"/>
                <w:highlight w:val="lightGray"/>
                <w:lang w:val="de-DE"/>
              </w:rPr>
              <w:t>Brassica</w:t>
            </w:r>
            <w:r w:rsidR="00FE69E3" w:rsidRPr="008C340E">
              <w:rPr>
                <w:rFonts w:eastAsia="MS Mincho" w:cs="Arial"/>
                <w:strike/>
                <w:sz w:val="18"/>
                <w:szCs w:val="18"/>
                <w:highlight w:val="lightGray"/>
                <w:lang w:val="de-DE"/>
              </w:rPr>
              <w:t xml:space="preserve">, </w:t>
            </w:r>
            <w:r w:rsidR="008C340E">
              <w:rPr>
                <w:rFonts w:eastAsia="MS Mincho" w:cs="Arial"/>
                <w:strike/>
                <w:sz w:val="18"/>
                <w:szCs w:val="18"/>
                <w:highlight w:val="lightGray"/>
                <w:lang w:val="de-DE"/>
              </w:rPr>
              <w:t>andere als</w:t>
            </w:r>
            <w:r w:rsidR="00F0758B" w:rsidRPr="008C340E">
              <w:rPr>
                <w:rFonts w:eastAsia="MS Mincho" w:cs="Arial"/>
                <w:strike/>
                <w:sz w:val="18"/>
                <w:szCs w:val="18"/>
                <w:highlight w:val="lightGray"/>
                <w:lang w:val="de-DE"/>
              </w:rPr>
              <w:t xml:space="preserve"> </w:t>
            </w:r>
            <w:proofErr w:type="spellStart"/>
            <w:r w:rsidRPr="008C340E">
              <w:rPr>
                <w:rFonts w:eastAsia="MS Mincho" w:cs="Arial"/>
                <w:strike/>
                <w:sz w:val="18"/>
                <w:szCs w:val="18"/>
                <w:highlight w:val="lightGray"/>
                <w:lang w:val="de-DE"/>
              </w:rPr>
              <w:t>Brassica</w:t>
            </w:r>
            <w:proofErr w:type="spellEnd"/>
            <w:r w:rsidRPr="008C340E">
              <w:rPr>
                <w:rFonts w:eastAsia="MS Mincho" w:cs="Arial"/>
                <w:strike/>
                <w:sz w:val="18"/>
                <w:szCs w:val="18"/>
                <w:highlight w:val="lightGray"/>
                <w:lang w:val="de-DE"/>
              </w:rPr>
              <w:t xml:space="preserve"> </w:t>
            </w:r>
            <w:proofErr w:type="spellStart"/>
            <w:r w:rsidRPr="008C340E">
              <w:rPr>
                <w:rFonts w:eastAsia="MS Mincho" w:cs="Arial"/>
                <w:strike/>
                <w:sz w:val="18"/>
                <w:szCs w:val="18"/>
                <w:highlight w:val="lightGray"/>
                <w:lang w:val="de-DE"/>
              </w:rPr>
              <w:t>oleracea</w:t>
            </w:r>
            <w:proofErr w:type="spellEnd"/>
          </w:p>
        </w:tc>
        <w:tc>
          <w:tcPr>
            <w:tcW w:w="1984" w:type="dxa"/>
            <w:tcBorders>
              <w:top w:val="single" w:sz="4" w:space="0" w:color="auto"/>
              <w:left w:val="single" w:sz="4" w:space="0" w:color="auto"/>
              <w:bottom w:val="nil"/>
              <w:right w:val="single" w:sz="4" w:space="0" w:color="auto"/>
            </w:tcBorders>
            <w:hideMark/>
          </w:tcPr>
          <w:p w14:paraId="2E86C170" w14:textId="66481A49" w:rsidR="002202AE" w:rsidRDefault="001B1E33">
            <w:pPr>
              <w:keepNext/>
              <w:spacing w:before="40" w:after="40"/>
              <w:jc w:val="left"/>
              <w:rPr>
                <w:rFonts w:eastAsia="MS Mincho" w:cs="Arial"/>
                <w:strike/>
                <w:sz w:val="18"/>
                <w:szCs w:val="18"/>
                <w:highlight w:val="lightGray"/>
              </w:rPr>
            </w:pPr>
            <w:r>
              <w:rPr>
                <w:rFonts w:eastAsia="MS Mincho" w:cs="Arial"/>
                <w:strike/>
                <w:sz w:val="18"/>
                <w:szCs w:val="18"/>
                <w:highlight w:val="lightGray"/>
              </w:rPr>
              <w:t xml:space="preserve">andere </w:t>
            </w:r>
            <w:proofErr w:type="spellStart"/>
            <w:r>
              <w:rPr>
                <w:rFonts w:eastAsia="MS Mincho" w:cs="Arial"/>
                <w:strike/>
                <w:sz w:val="18"/>
                <w:szCs w:val="18"/>
                <w:highlight w:val="lightGray"/>
              </w:rPr>
              <w:t>als</w:t>
            </w:r>
            <w:proofErr w:type="spellEnd"/>
            <w:r w:rsidR="002202AE">
              <w:rPr>
                <w:rFonts w:eastAsia="MS Mincho" w:cs="Arial"/>
                <w:strike/>
                <w:sz w:val="18"/>
                <w:szCs w:val="18"/>
                <w:highlight w:val="lightGray"/>
              </w:rPr>
              <w:t xml:space="preserve"> BRASS_OLE</w:t>
            </w:r>
          </w:p>
        </w:tc>
        <w:tc>
          <w:tcPr>
            <w:tcW w:w="1560" w:type="dxa"/>
            <w:tcBorders>
              <w:top w:val="single" w:sz="4" w:space="0" w:color="auto"/>
              <w:left w:val="single" w:sz="4" w:space="0" w:color="auto"/>
              <w:bottom w:val="nil"/>
              <w:right w:val="single" w:sz="4" w:space="0" w:color="auto"/>
            </w:tcBorders>
          </w:tcPr>
          <w:p w14:paraId="02B7A8C1" w14:textId="77777777" w:rsidR="002202AE" w:rsidRDefault="002202AE">
            <w:pPr>
              <w:keepNext/>
              <w:spacing w:before="40" w:after="40"/>
              <w:jc w:val="left"/>
              <w:rPr>
                <w:rFonts w:eastAsia="MS Mincho" w:cs="Arial"/>
                <w:strike/>
                <w:sz w:val="18"/>
                <w:szCs w:val="18"/>
                <w:highlight w:val="lightGray"/>
              </w:rPr>
            </w:pPr>
          </w:p>
        </w:tc>
        <w:tc>
          <w:tcPr>
            <w:tcW w:w="1842" w:type="dxa"/>
            <w:tcBorders>
              <w:top w:val="single" w:sz="4" w:space="0" w:color="auto"/>
              <w:left w:val="single" w:sz="4" w:space="0" w:color="auto"/>
              <w:bottom w:val="nil"/>
              <w:right w:val="single" w:sz="4" w:space="0" w:color="auto"/>
            </w:tcBorders>
          </w:tcPr>
          <w:p w14:paraId="5AD19707" w14:textId="77777777" w:rsidR="002202AE" w:rsidRDefault="002202AE">
            <w:pPr>
              <w:keepNext/>
              <w:spacing w:before="40" w:after="40"/>
              <w:jc w:val="left"/>
              <w:rPr>
                <w:rFonts w:eastAsia="MS Mincho" w:cs="Arial"/>
                <w:strike/>
                <w:sz w:val="18"/>
                <w:szCs w:val="18"/>
                <w:highlight w:val="lightGray"/>
              </w:rPr>
            </w:pPr>
          </w:p>
        </w:tc>
      </w:tr>
      <w:tr w:rsidR="002202AE" w14:paraId="4DFDF9A1" w14:textId="77777777" w:rsidTr="004500CC">
        <w:trPr>
          <w:cantSplit/>
        </w:trPr>
        <w:tc>
          <w:tcPr>
            <w:tcW w:w="1073" w:type="dxa"/>
            <w:tcBorders>
              <w:top w:val="single" w:sz="4" w:space="0" w:color="auto"/>
              <w:left w:val="single" w:sz="4" w:space="0" w:color="auto"/>
              <w:bottom w:val="nil"/>
              <w:right w:val="single" w:sz="4" w:space="0" w:color="auto"/>
            </w:tcBorders>
            <w:hideMark/>
          </w:tcPr>
          <w:p w14:paraId="370B4A9A" w14:textId="0BF2F8A9" w:rsidR="002202AE" w:rsidRDefault="00844ED3">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Klasse</w:t>
            </w:r>
            <w:proofErr w:type="spellEnd"/>
            <w:r w:rsidR="002202AE">
              <w:rPr>
                <w:rFonts w:eastAsia="MS Mincho" w:cs="Arial"/>
                <w:sz w:val="18"/>
                <w:szCs w:val="18"/>
                <w:highlight w:val="lightGray"/>
                <w:u w:val="single"/>
              </w:rPr>
              <w:t xml:space="preserve"> 1.2</w:t>
            </w:r>
          </w:p>
        </w:tc>
        <w:tc>
          <w:tcPr>
            <w:tcW w:w="3686" w:type="dxa"/>
            <w:tcBorders>
              <w:top w:val="single" w:sz="4" w:space="0" w:color="auto"/>
              <w:left w:val="single" w:sz="4" w:space="0" w:color="auto"/>
              <w:bottom w:val="nil"/>
              <w:right w:val="single" w:sz="4" w:space="0" w:color="auto"/>
            </w:tcBorders>
            <w:hideMark/>
          </w:tcPr>
          <w:p w14:paraId="4739B509" w14:textId="175776FF" w:rsidR="002202AE" w:rsidRDefault="002202AE">
            <w:pPr>
              <w:keepNext/>
              <w:spacing w:before="40" w:after="40"/>
              <w:jc w:val="left"/>
              <w:rPr>
                <w:rFonts w:eastAsia="MS Mincho" w:cs="Arial"/>
                <w:sz w:val="18"/>
                <w:szCs w:val="18"/>
                <w:highlight w:val="lightGray"/>
                <w:u w:val="single"/>
                <w:lang w:val="pt-BR"/>
              </w:rPr>
            </w:pPr>
            <w:r>
              <w:rPr>
                <w:rFonts w:eastAsia="MS Mincho" w:cs="Arial"/>
                <w:sz w:val="18"/>
                <w:szCs w:val="18"/>
                <w:highlight w:val="lightGray"/>
                <w:u w:val="single"/>
                <w:lang w:val="pt-BR"/>
              </w:rPr>
              <w:t>Brassica rapa L. subsp. chinensis (L.) Hanelt</w:t>
            </w:r>
          </w:p>
          <w:p w14:paraId="0BE2F1DD" w14:textId="77777777"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lang w:val="pt-BR"/>
              </w:rPr>
              <w:t xml:space="preserve">Brassica rapa L. subsp. pekinensis (Lour.) </w:t>
            </w:r>
            <w:proofErr w:type="spellStart"/>
            <w:r>
              <w:rPr>
                <w:rFonts w:eastAsia="MS Mincho" w:cs="Arial"/>
                <w:sz w:val="18"/>
                <w:szCs w:val="18"/>
                <w:highlight w:val="lightGray"/>
                <w:u w:val="single"/>
              </w:rPr>
              <w:t>Hanelt</w:t>
            </w:r>
            <w:proofErr w:type="spellEnd"/>
          </w:p>
        </w:tc>
        <w:tc>
          <w:tcPr>
            <w:tcW w:w="1984" w:type="dxa"/>
            <w:tcBorders>
              <w:top w:val="single" w:sz="4" w:space="0" w:color="auto"/>
              <w:left w:val="single" w:sz="4" w:space="0" w:color="auto"/>
              <w:bottom w:val="nil"/>
              <w:right w:val="single" w:sz="4" w:space="0" w:color="auto"/>
            </w:tcBorders>
            <w:hideMark/>
          </w:tcPr>
          <w:p w14:paraId="1C656BBA" w14:textId="77777777" w:rsidR="002202AE" w:rsidRPr="000F55D0" w:rsidRDefault="002202AE">
            <w:pPr>
              <w:keepNext/>
              <w:spacing w:before="40" w:after="40"/>
              <w:jc w:val="left"/>
              <w:rPr>
                <w:rFonts w:eastAsia="MS Mincho" w:cs="Arial"/>
                <w:sz w:val="18"/>
                <w:szCs w:val="18"/>
                <w:highlight w:val="lightGray"/>
                <w:u w:val="single"/>
                <w:lang w:val="fr-FR"/>
              </w:rPr>
            </w:pPr>
            <w:r w:rsidRPr="000F55D0">
              <w:rPr>
                <w:rFonts w:eastAsia="MS Mincho" w:cs="Arial"/>
                <w:sz w:val="18"/>
                <w:szCs w:val="18"/>
                <w:highlight w:val="lightGray"/>
                <w:u w:val="single"/>
                <w:lang w:val="fr-FR"/>
              </w:rPr>
              <w:t>BRASS_RAP_CHI</w:t>
            </w:r>
          </w:p>
          <w:p w14:paraId="79E27A23" w14:textId="77777777" w:rsidR="002202AE" w:rsidRPr="000F55D0" w:rsidRDefault="002202AE">
            <w:pPr>
              <w:keepNext/>
              <w:spacing w:before="40" w:after="40"/>
              <w:jc w:val="left"/>
              <w:rPr>
                <w:rFonts w:eastAsia="MS Mincho" w:cs="Arial"/>
                <w:sz w:val="18"/>
                <w:szCs w:val="18"/>
                <w:highlight w:val="lightGray"/>
                <w:u w:val="single"/>
                <w:lang w:val="fr-FR"/>
              </w:rPr>
            </w:pPr>
            <w:r w:rsidRPr="000F55D0">
              <w:rPr>
                <w:rFonts w:eastAsia="MS Mincho" w:cs="Arial"/>
                <w:sz w:val="18"/>
                <w:szCs w:val="18"/>
                <w:highlight w:val="lightGray"/>
                <w:u w:val="single"/>
                <w:lang w:val="fr-FR"/>
              </w:rPr>
              <w:t>BRASS_RAP_PEK</w:t>
            </w:r>
          </w:p>
        </w:tc>
        <w:tc>
          <w:tcPr>
            <w:tcW w:w="1560" w:type="dxa"/>
            <w:tcBorders>
              <w:top w:val="single" w:sz="4" w:space="0" w:color="auto"/>
              <w:left w:val="single" w:sz="4" w:space="0" w:color="auto"/>
              <w:bottom w:val="nil"/>
              <w:right w:val="single" w:sz="4" w:space="0" w:color="auto"/>
            </w:tcBorders>
            <w:hideMark/>
          </w:tcPr>
          <w:p w14:paraId="404C1F0B" w14:textId="6306FF09" w:rsidR="00B92105" w:rsidRDefault="00C80242">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Blätter</w:t>
            </w:r>
            <w:proofErr w:type="spellEnd"/>
            <w:r w:rsidR="002202AE">
              <w:rPr>
                <w:rFonts w:eastAsia="MS Mincho" w:cs="Arial"/>
                <w:sz w:val="18"/>
                <w:szCs w:val="18"/>
                <w:highlight w:val="lightGray"/>
                <w:u w:val="single"/>
              </w:rPr>
              <w:t xml:space="preserve"> </w:t>
            </w:r>
            <w:r w:rsidR="00B92105">
              <w:rPr>
                <w:rFonts w:eastAsia="MS Mincho" w:cs="Arial"/>
                <w:sz w:val="18"/>
                <w:szCs w:val="18"/>
                <w:highlight w:val="lightGray"/>
                <w:u w:val="single"/>
              </w:rPr>
              <w:t>–</w:t>
            </w:r>
            <w:r w:rsidR="002202AE">
              <w:rPr>
                <w:rFonts w:eastAsia="MS Mincho" w:cs="Arial"/>
                <w:sz w:val="18"/>
                <w:szCs w:val="18"/>
                <w:highlight w:val="lightGray"/>
                <w:u w:val="single"/>
              </w:rPr>
              <w:t xml:space="preserve"> </w:t>
            </w:r>
          </w:p>
          <w:p w14:paraId="00747A11" w14:textId="6EEE1FF0" w:rsidR="002202AE" w:rsidRDefault="00C80242">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Gemüse</w:t>
            </w:r>
            <w:proofErr w:type="spellEnd"/>
          </w:p>
        </w:tc>
        <w:tc>
          <w:tcPr>
            <w:tcW w:w="1842" w:type="dxa"/>
            <w:tcBorders>
              <w:top w:val="single" w:sz="4" w:space="0" w:color="auto"/>
              <w:left w:val="single" w:sz="4" w:space="0" w:color="auto"/>
              <w:bottom w:val="nil"/>
              <w:right w:val="single" w:sz="4" w:space="0" w:color="auto"/>
            </w:tcBorders>
            <w:hideMark/>
          </w:tcPr>
          <w:p w14:paraId="0F7BA0A4" w14:textId="0B39B805" w:rsidR="002202AE" w:rsidRDefault="002202AE">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Pakchoi</w:t>
            </w:r>
            <w:proofErr w:type="spellEnd"/>
          </w:p>
          <w:p w14:paraId="14CE6B7B" w14:textId="66CA30EE" w:rsidR="002202AE" w:rsidRDefault="002202AE">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Chin</w:t>
            </w:r>
            <w:r w:rsidR="007F16FA">
              <w:rPr>
                <w:rFonts w:eastAsia="MS Mincho" w:cs="Arial"/>
                <w:sz w:val="18"/>
                <w:szCs w:val="18"/>
                <w:highlight w:val="lightGray"/>
                <w:u w:val="single"/>
              </w:rPr>
              <w:t>akohl</w:t>
            </w:r>
            <w:proofErr w:type="spellEnd"/>
          </w:p>
        </w:tc>
      </w:tr>
      <w:tr w:rsidR="002202AE" w:rsidRPr="002E3C8A" w14:paraId="2F6CE470" w14:textId="77777777" w:rsidTr="004500CC">
        <w:trPr>
          <w:cantSplit/>
        </w:trPr>
        <w:tc>
          <w:tcPr>
            <w:tcW w:w="1073" w:type="dxa"/>
            <w:tcBorders>
              <w:top w:val="single" w:sz="4" w:space="0" w:color="auto"/>
              <w:left w:val="single" w:sz="4" w:space="0" w:color="auto"/>
              <w:bottom w:val="nil"/>
              <w:right w:val="single" w:sz="4" w:space="0" w:color="auto"/>
            </w:tcBorders>
            <w:hideMark/>
          </w:tcPr>
          <w:p w14:paraId="235E7091" w14:textId="560E80C3" w:rsidR="002202AE" w:rsidRDefault="00844ED3">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K</w:t>
            </w:r>
            <w:r w:rsidR="002202AE">
              <w:rPr>
                <w:rFonts w:eastAsia="MS Mincho" w:cs="Arial"/>
                <w:sz w:val="18"/>
                <w:szCs w:val="18"/>
                <w:highlight w:val="lightGray"/>
                <w:u w:val="single"/>
              </w:rPr>
              <w:t>lass</w:t>
            </w:r>
            <w:r>
              <w:rPr>
                <w:rFonts w:eastAsia="MS Mincho" w:cs="Arial"/>
                <w:sz w:val="18"/>
                <w:szCs w:val="18"/>
                <w:highlight w:val="lightGray"/>
                <w:u w:val="single"/>
              </w:rPr>
              <w:t>e</w:t>
            </w:r>
            <w:proofErr w:type="spellEnd"/>
            <w:r w:rsidR="002202AE">
              <w:rPr>
                <w:rFonts w:eastAsia="MS Mincho" w:cs="Arial"/>
                <w:sz w:val="18"/>
                <w:szCs w:val="18"/>
                <w:highlight w:val="lightGray"/>
                <w:u w:val="single"/>
              </w:rPr>
              <w:t xml:space="preserve"> 1.3</w:t>
            </w:r>
          </w:p>
        </w:tc>
        <w:tc>
          <w:tcPr>
            <w:tcW w:w="3686" w:type="dxa"/>
            <w:tcBorders>
              <w:top w:val="single" w:sz="4" w:space="0" w:color="auto"/>
              <w:left w:val="single" w:sz="4" w:space="0" w:color="auto"/>
              <w:bottom w:val="nil"/>
              <w:right w:val="single" w:sz="4" w:space="0" w:color="auto"/>
            </w:tcBorders>
            <w:hideMark/>
          </w:tcPr>
          <w:p w14:paraId="79112903" w14:textId="77777777" w:rsidR="002202AE" w:rsidRDefault="002202AE">
            <w:pPr>
              <w:keepNext/>
              <w:spacing w:before="40" w:after="40"/>
              <w:jc w:val="left"/>
              <w:rPr>
                <w:rFonts w:eastAsia="MS Mincho" w:cs="Arial"/>
                <w:sz w:val="18"/>
                <w:szCs w:val="18"/>
                <w:highlight w:val="lightGray"/>
                <w:u w:val="single"/>
                <w:lang w:val="pt-BR"/>
              </w:rPr>
            </w:pPr>
            <w:r>
              <w:rPr>
                <w:rFonts w:eastAsia="MS Mincho" w:cs="Arial"/>
                <w:sz w:val="18"/>
                <w:szCs w:val="18"/>
                <w:highlight w:val="lightGray"/>
                <w:u w:val="single"/>
                <w:lang w:val="pt-BR"/>
              </w:rPr>
              <w:t>Brassica napus var.napus</w:t>
            </w:r>
          </w:p>
          <w:p w14:paraId="225F5D17" w14:textId="77777777" w:rsidR="002202AE" w:rsidRDefault="002202AE">
            <w:pPr>
              <w:keepNext/>
              <w:jc w:val="left"/>
              <w:rPr>
                <w:rFonts w:eastAsia="MS Mincho" w:cs="Arial"/>
                <w:sz w:val="18"/>
                <w:szCs w:val="18"/>
                <w:highlight w:val="lightGray"/>
                <w:u w:val="single"/>
                <w:lang w:val="pt-BR"/>
              </w:rPr>
            </w:pPr>
            <w:r>
              <w:rPr>
                <w:rFonts w:eastAsia="MS Mincho" w:cs="Arial"/>
                <w:sz w:val="18"/>
                <w:szCs w:val="18"/>
                <w:highlight w:val="lightGray"/>
                <w:u w:val="single"/>
                <w:lang w:val="pt-BR"/>
              </w:rPr>
              <w:t>Brassica rapa L. subsp. campestris (L.) A. R. Clapham</w:t>
            </w:r>
          </w:p>
        </w:tc>
        <w:tc>
          <w:tcPr>
            <w:tcW w:w="1984" w:type="dxa"/>
            <w:tcBorders>
              <w:top w:val="single" w:sz="4" w:space="0" w:color="auto"/>
              <w:left w:val="single" w:sz="4" w:space="0" w:color="auto"/>
              <w:bottom w:val="nil"/>
              <w:right w:val="single" w:sz="4" w:space="0" w:color="auto"/>
            </w:tcBorders>
            <w:hideMark/>
          </w:tcPr>
          <w:p w14:paraId="3F82FEB7" w14:textId="77777777" w:rsidR="002202AE" w:rsidRPr="000F55D0" w:rsidRDefault="002202AE">
            <w:pPr>
              <w:keepNext/>
              <w:jc w:val="left"/>
              <w:rPr>
                <w:rFonts w:eastAsia="MS Mincho" w:cs="Arial"/>
                <w:sz w:val="18"/>
                <w:szCs w:val="18"/>
                <w:highlight w:val="lightGray"/>
                <w:u w:val="single"/>
                <w:lang w:val="fr-FR"/>
              </w:rPr>
            </w:pPr>
            <w:r w:rsidRPr="000F55D0">
              <w:rPr>
                <w:rFonts w:eastAsia="MS Mincho" w:cs="Arial"/>
                <w:sz w:val="18"/>
                <w:szCs w:val="18"/>
                <w:highlight w:val="lightGray"/>
                <w:u w:val="single"/>
                <w:lang w:val="fr-FR"/>
              </w:rPr>
              <w:t>BRASS_NAP_NUS</w:t>
            </w:r>
          </w:p>
          <w:p w14:paraId="1F7297A3" w14:textId="77777777" w:rsidR="002202AE" w:rsidRPr="000F55D0" w:rsidRDefault="002202AE">
            <w:pPr>
              <w:keepNext/>
              <w:jc w:val="left"/>
              <w:rPr>
                <w:rFonts w:eastAsia="MS Mincho" w:cs="Arial"/>
                <w:sz w:val="18"/>
                <w:szCs w:val="18"/>
                <w:highlight w:val="lightGray"/>
                <w:u w:val="single"/>
                <w:lang w:val="fr-FR"/>
              </w:rPr>
            </w:pPr>
            <w:r w:rsidRPr="000F55D0">
              <w:rPr>
                <w:rFonts w:eastAsia="MS Mincho" w:cs="Arial"/>
                <w:sz w:val="18"/>
                <w:szCs w:val="18"/>
                <w:highlight w:val="lightGray"/>
                <w:u w:val="single"/>
                <w:lang w:val="fr-FR"/>
              </w:rPr>
              <w:t>BRASS_RAP_CAM</w:t>
            </w:r>
          </w:p>
        </w:tc>
        <w:tc>
          <w:tcPr>
            <w:tcW w:w="1560" w:type="dxa"/>
            <w:tcBorders>
              <w:top w:val="single" w:sz="4" w:space="0" w:color="auto"/>
              <w:left w:val="single" w:sz="4" w:space="0" w:color="auto"/>
              <w:bottom w:val="nil"/>
              <w:right w:val="single" w:sz="4" w:space="0" w:color="auto"/>
            </w:tcBorders>
            <w:hideMark/>
          </w:tcPr>
          <w:p w14:paraId="0A3003F0" w14:textId="76C11070" w:rsidR="002202AE" w:rsidRDefault="002202AE">
            <w:pPr>
              <w:keepNext/>
              <w:jc w:val="left"/>
              <w:rPr>
                <w:rFonts w:eastAsia="MS Mincho" w:cs="Arial"/>
                <w:sz w:val="18"/>
                <w:szCs w:val="18"/>
                <w:highlight w:val="lightGray"/>
                <w:u w:val="single"/>
              </w:rPr>
            </w:pPr>
            <w:proofErr w:type="spellStart"/>
            <w:r>
              <w:rPr>
                <w:rFonts w:eastAsia="MS Mincho" w:cs="Arial"/>
                <w:sz w:val="18"/>
                <w:szCs w:val="18"/>
                <w:highlight w:val="lightGray"/>
                <w:u w:val="single"/>
              </w:rPr>
              <w:t>S</w:t>
            </w:r>
            <w:r w:rsidR="0068067A">
              <w:rPr>
                <w:rFonts w:eastAsia="MS Mincho" w:cs="Arial"/>
                <w:sz w:val="18"/>
                <w:szCs w:val="18"/>
                <w:highlight w:val="lightGray"/>
                <w:u w:val="single"/>
              </w:rPr>
              <w:t>aatgut</w:t>
            </w:r>
            <w:proofErr w:type="spellEnd"/>
            <w:r>
              <w:rPr>
                <w:rFonts w:eastAsia="MS Mincho" w:cs="Arial"/>
                <w:sz w:val="18"/>
                <w:szCs w:val="18"/>
                <w:highlight w:val="lightGray"/>
                <w:u w:val="single"/>
              </w:rPr>
              <w:t xml:space="preserve">, </w:t>
            </w:r>
            <w:proofErr w:type="spellStart"/>
            <w:r w:rsidR="0068067A">
              <w:rPr>
                <w:rFonts w:eastAsia="MS Mincho" w:cs="Arial"/>
                <w:sz w:val="18"/>
                <w:szCs w:val="18"/>
                <w:highlight w:val="lightGray"/>
                <w:u w:val="single"/>
              </w:rPr>
              <w:t>Futterpflanzen</w:t>
            </w:r>
            <w:proofErr w:type="spellEnd"/>
            <w:r>
              <w:rPr>
                <w:rFonts w:eastAsia="MS Mincho" w:cs="Arial"/>
                <w:sz w:val="18"/>
                <w:szCs w:val="18"/>
                <w:highlight w:val="lightGray"/>
                <w:u w:val="single"/>
              </w:rPr>
              <w:t xml:space="preserve"> </w:t>
            </w:r>
          </w:p>
        </w:tc>
        <w:tc>
          <w:tcPr>
            <w:tcW w:w="1842" w:type="dxa"/>
            <w:tcBorders>
              <w:top w:val="single" w:sz="4" w:space="0" w:color="auto"/>
              <w:left w:val="single" w:sz="4" w:space="0" w:color="auto"/>
              <w:bottom w:val="nil"/>
              <w:right w:val="single" w:sz="4" w:space="0" w:color="auto"/>
            </w:tcBorders>
            <w:hideMark/>
          </w:tcPr>
          <w:p w14:paraId="6F13B8BF" w14:textId="18E45912" w:rsidR="002202AE" w:rsidRDefault="00C9248E">
            <w:pPr>
              <w:keepNext/>
              <w:jc w:val="left"/>
              <w:rPr>
                <w:rFonts w:eastAsia="MS Mincho" w:cs="Arial"/>
                <w:sz w:val="18"/>
                <w:szCs w:val="18"/>
                <w:highlight w:val="lightGray"/>
                <w:u w:val="single"/>
                <w:lang w:val="fr-CH"/>
              </w:rPr>
            </w:pPr>
            <w:r>
              <w:rPr>
                <w:rFonts w:eastAsia="MS Mincho" w:cs="Arial"/>
                <w:sz w:val="18"/>
                <w:szCs w:val="18"/>
                <w:highlight w:val="lightGray"/>
                <w:u w:val="single"/>
                <w:lang w:val="fr-CH"/>
              </w:rPr>
              <w:t>Raps</w:t>
            </w:r>
          </w:p>
          <w:p w14:paraId="62A357D1" w14:textId="7F1263D5" w:rsidR="002202AE" w:rsidRDefault="000621CF">
            <w:pPr>
              <w:keepNext/>
              <w:jc w:val="left"/>
              <w:rPr>
                <w:rFonts w:eastAsia="MS Mincho" w:cs="Arial"/>
                <w:sz w:val="18"/>
                <w:szCs w:val="18"/>
                <w:highlight w:val="lightGray"/>
                <w:u w:val="single"/>
                <w:lang w:val="fr-CH"/>
              </w:rPr>
            </w:pPr>
            <w:r>
              <w:rPr>
                <w:rFonts w:eastAsia="MS Mincho" w:cs="Arial"/>
                <w:sz w:val="18"/>
                <w:szCs w:val="18"/>
                <w:highlight w:val="lightGray"/>
                <w:u w:val="single"/>
                <w:lang w:val="fr-CH"/>
              </w:rPr>
              <w:t>Rübsen</w:t>
            </w:r>
            <w:r w:rsidR="002202AE">
              <w:rPr>
                <w:rFonts w:eastAsia="MS Mincho" w:cs="Arial"/>
                <w:sz w:val="18"/>
                <w:szCs w:val="18"/>
                <w:highlight w:val="lightGray"/>
                <w:u w:val="single"/>
                <w:lang w:val="fr-CH"/>
              </w:rPr>
              <w:t xml:space="preserve">, </w:t>
            </w:r>
            <w:proofErr w:type="spellStart"/>
            <w:r w:rsidR="00F43E62">
              <w:rPr>
                <w:rFonts w:eastAsia="MS Mincho" w:cs="Arial"/>
                <w:sz w:val="18"/>
                <w:szCs w:val="18"/>
                <w:highlight w:val="lightGray"/>
                <w:u w:val="single"/>
                <w:lang w:val="fr-CH"/>
              </w:rPr>
              <w:t>Sommerrübsen</w:t>
            </w:r>
            <w:proofErr w:type="spellEnd"/>
          </w:p>
        </w:tc>
      </w:tr>
      <w:tr w:rsidR="002202AE" w:rsidRPr="002E3C8A" w14:paraId="125388E4" w14:textId="77777777" w:rsidTr="004500CC">
        <w:trPr>
          <w:cantSplit/>
        </w:trPr>
        <w:tc>
          <w:tcPr>
            <w:tcW w:w="1073" w:type="dxa"/>
            <w:tcBorders>
              <w:top w:val="single" w:sz="4" w:space="0" w:color="auto"/>
              <w:left w:val="single" w:sz="4" w:space="0" w:color="auto"/>
              <w:bottom w:val="nil"/>
              <w:right w:val="single" w:sz="4" w:space="0" w:color="auto"/>
            </w:tcBorders>
            <w:hideMark/>
          </w:tcPr>
          <w:p w14:paraId="7F846BA9" w14:textId="6CA8A215" w:rsidR="002202AE" w:rsidRDefault="00844ED3">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K</w:t>
            </w:r>
            <w:r w:rsidR="002202AE">
              <w:rPr>
                <w:rFonts w:eastAsia="MS Mincho" w:cs="Arial"/>
                <w:sz w:val="18"/>
                <w:szCs w:val="18"/>
                <w:highlight w:val="lightGray"/>
                <w:u w:val="single"/>
              </w:rPr>
              <w:t>lass</w:t>
            </w:r>
            <w:r>
              <w:rPr>
                <w:rFonts w:eastAsia="MS Mincho" w:cs="Arial"/>
                <w:sz w:val="18"/>
                <w:szCs w:val="18"/>
                <w:highlight w:val="lightGray"/>
                <w:u w:val="single"/>
              </w:rPr>
              <w:t>e</w:t>
            </w:r>
            <w:r w:rsidR="002202AE">
              <w:rPr>
                <w:rFonts w:eastAsia="MS Mincho" w:cs="Arial"/>
                <w:sz w:val="18"/>
                <w:szCs w:val="18"/>
                <w:highlight w:val="lightGray"/>
                <w:u w:val="single"/>
              </w:rPr>
              <w:t xml:space="preserve"> 1.4</w:t>
            </w:r>
          </w:p>
        </w:tc>
        <w:tc>
          <w:tcPr>
            <w:tcW w:w="3686" w:type="dxa"/>
            <w:tcBorders>
              <w:top w:val="single" w:sz="4" w:space="0" w:color="auto"/>
              <w:left w:val="single" w:sz="4" w:space="0" w:color="auto"/>
              <w:bottom w:val="nil"/>
              <w:right w:val="single" w:sz="4" w:space="0" w:color="auto"/>
            </w:tcBorders>
            <w:hideMark/>
          </w:tcPr>
          <w:p w14:paraId="16231D78" w14:textId="77777777" w:rsidR="002202AE" w:rsidRDefault="002202AE">
            <w:pPr>
              <w:keepNext/>
              <w:spacing w:before="40" w:after="40"/>
              <w:jc w:val="left"/>
              <w:rPr>
                <w:rFonts w:eastAsia="MS Mincho" w:cs="Arial"/>
                <w:sz w:val="18"/>
                <w:szCs w:val="18"/>
                <w:highlight w:val="lightGray"/>
                <w:u w:val="single"/>
                <w:lang w:val="pt-BR"/>
              </w:rPr>
            </w:pPr>
            <w:r>
              <w:rPr>
                <w:rFonts w:eastAsia="MS Mincho" w:cs="Arial"/>
                <w:sz w:val="18"/>
                <w:szCs w:val="18"/>
                <w:highlight w:val="lightGray"/>
                <w:u w:val="single"/>
                <w:lang w:val="pt-BR"/>
              </w:rPr>
              <w:t>Brassica napus var. napobrassica (L.) Rchb.</w:t>
            </w:r>
          </w:p>
          <w:p w14:paraId="5C2E4DCC" w14:textId="77777777"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lang w:val="pt-BR"/>
              </w:rPr>
              <w:t xml:space="preserve">Brassica rapa L. var. rapa (L.) </w:t>
            </w:r>
            <w:proofErr w:type="spellStart"/>
            <w:r>
              <w:rPr>
                <w:rFonts w:eastAsia="MS Mincho" w:cs="Arial"/>
                <w:sz w:val="18"/>
                <w:szCs w:val="18"/>
                <w:highlight w:val="lightGray"/>
                <w:u w:val="single"/>
              </w:rPr>
              <w:t>Thell</w:t>
            </w:r>
            <w:proofErr w:type="spellEnd"/>
            <w:r>
              <w:rPr>
                <w:rFonts w:eastAsia="MS Mincho" w:cs="Arial"/>
                <w:sz w:val="18"/>
                <w:szCs w:val="18"/>
                <w:highlight w:val="lightGray"/>
                <w:u w:val="single"/>
              </w:rPr>
              <w:t>.</w:t>
            </w:r>
          </w:p>
        </w:tc>
        <w:tc>
          <w:tcPr>
            <w:tcW w:w="1984" w:type="dxa"/>
            <w:tcBorders>
              <w:top w:val="single" w:sz="4" w:space="0" w:color="auto"/>
              <w:left w:val="single" w:sz="4" w:space="0" w:color="auto"/>
              <w:bottom w:val="nil"/>
              <w:right w:val="single" w:sz="4" w:space="0" w:color="auto"/>
            </w:tcBorders>
            <w:hideMark/>
          </w:tcPr>
          <w:p w14:paraId="776B76B4" w14:textId="77777777" w:rsidR="002202AE" w:rsidRDefault="002202AE">
            <w:pPr>
              <w:keepNext/>
              <w:jc w:val="left"/>
              <w:rPr>
                <w:rFonts w:eastAsia="MS Mincho" w:cs="Arial"/>
                <w:sz w:val="18"/>
                <w:szCs w:val="18"/>
                <w:highlight w:val="lightGray"/>
                <w:u w:val="single"/>
              </w:rPr>
            </w:pPr>
            <w:r>
              <w:rPr>
                <w:rFonts w:eastAsia="MS Mincho" w:cs="Arial"/>
                <w:sz w:val="18"/>
                <w:szCs w:val="18"/>
                <w:highlight w:val="lightGray"/>
                <w:u w:val="single"/>
              </w:rPr>
              <w:t>BRASS_NAP_NBR</w:t>
            </w:r>
          </w:p>
          <w:p w14:paraId="70B5D14C" w14:textId="77777777" w:rsidR="002202AE" w:rsidRDefault="002202AE">
            <w:pPr>
              <w:keepNext/>
              <w:jc w:val="left"/>
              <w:rPr>
                <w:rFonts w:eastAsia="MS Mincho" w:cs="Arial"/>
                <w:sz w:val="18"/>
                <w:szCs w:val="18"/>
                <w:highlight w:val="lightGray"/>
                <w:u w:val="single"/>
              </w:rPr>
            </w:pPr>
            <w:r>
              <w:rPr>
                <w:rFonts w:eastAsia="MS Mincho" w:cs="Arial"/>
                <w:sz w:val="18"/>
                <w:szCs w:val="18"/>
                <w:highlight w:val="lightGray"/>
                <w:u w:val="single"/>
              </w:rPr>
              <w:t>BRASS_RAP_RAP</w:t>
            </w:r>
          </w:p>
        </w:tc>
        <w:tc>
          <w:tcPr>
            <w:tcW w:w="1560" w:type="dxa"/>
            <w:tcBorders>
              <w:top w:val="single" w:sz="4" w:space="0" w:color="auto"/>
              <w:left w:val="single" w:sz="4" w:space="0" w:color="auto"/>
              <w:bottom w:val="nil"/>
              <w:right w:val="single" w:sz="4" w:space="0" w:color="auto"/>
            </w:tcBorders>
            <w:hideMark/>
          </w:tcPr>
          <w:p w14:paraId="0A2B3ED5" w14:textId="40B376BC" w:rsidR="002202AE" w:rsidRPr="00641143" w:rsidRDefault="00641143">
            <w:pPr>
              <w:keepNext/>
              <w:jc w:val="left"/>
              <w:rPr>
                <w:rFonts w:eastAsia="MS Mincho" w:cs="Arial"/>
                <w:sz w:val="18"/>
                <w:szCs w:val="18"/>
                <w:highlight w:val="lightGray"/>
                <w:u w:val="single"/>
                <w:lang w:val="de-DE"/>
              </w:rPr>
            </w:pPr>
            <w:r w:rsidRPr="00641143">
              <w:rPr>
                <w:rFonts w:eastAsia="MS Mincho" w:cs="Arial"/>
                <w:sz w:val="18"/>
                <w:szCs w:val="18"/>
                <w:highlight w:val="lightGray"/>
                <w:u w:val="single"/>
                <w:lang w:val="de-DE"/>
              </w:rPr>
              <w:t>Zwiebeln</w:t>
            </w:r>
            <w:r w:rsidR="002202AE" w:rsidRPr="00641143">
              <w:rPr>
                <w:rFonts w:eastAsia="MS Mincho" w:cs="Arial"/>
                <w:sz w:val="18"/>
                <w:szCs w:val="18"/>
                <w:highlight w:val="lightGray"/>
                <w:u w:val="single"/>
                <w:lang w:val="de-DE"/>
              </w:rPr>
              <w:t xml:space="preserve"> – </w:t>
            </w:r>
            <w:r w:rsidRPr="00641143">
              <w:rPr>
                <w:rFonts w:eastAsia="MS Mincho" w:cs="Arial"/>
                <w:sz w:val="18"/>
                <w:szCs w:val="18"/>
                <w:highlight w:val="lightGray"/>
                <w:u w:val="single"/>
                <w:lang w:val="de-DE"/>
              </w:rPr>
              <w:t>Gemüse</w:t>
            </w:r>
            <w:r w:rsidR="002202AE" w:rsidRPr="00641143">
              <w:rPr>
                <w:rFonts w:eastAsia="MS Mincho" w:cs="Arial"/>
                <w:sz w:val="18"/>
                <w:szCs w:val="18"/>
                <w:highlight w:val="lightGray"/>
                <w:u w:val="single"/>
                <w:lang w:val="de-DE"/>
              </w:rPr>
              <w:t xml:space="preserve"> o</w:t>
            </w:r>
            <w:r w:rsidRPr="00641143">
              <w:rPr>
                <w:rFonts w:eastAsia="MS Mincho" w:cs="Arial"/>
                <w:sz w:val="18"/>
                <w:szCs w:val="18"/>
                <w:highlight w:val="lightGray"/>
                <w:u w:val="single"/>
                <w:lang w:val="de-DE"/>
              </w:rPr>
              <w:t>der</w:t>
            </w:r>
            <w:r w:rsidR="002202AE" w:rsidRPr="00641143">
              <w:rPr>
                <w:rFonts w:eastAsia="MS Mincho" w:cs="Arial"/>
                <w:sz w:val="18"/>
                <w:szCs w:val="18"/>
                <w:highlight w:val="lightGray"/>
                <w:u w:val="single"/>
                <w:lang w:val="de-DE"/>
              </w:rPr>
              <w:t xml:space="preserve"> </w:t>
            </w:r>
            <w:r>
              <w:rPr>
                <w:rFonts w:eastAsia="MS Mincho" w:cs="Arial"/>
                <w:sz w:val="18"/>
                <w:szCs w:val="18"/>
                <w:highlight w:val="lightGray"/>
                <w:u w:val="single"/>
                <w:lang w:val="de-DE"/>
              </w:rPr>
              <w:t>Futterpflanzen</w:t>
            </w:r>
          </w:p>
        </w:tc>
        <w:tc>
          <w:tcPr>
            <w:tcW w:w="1842" w:type="dxa"/>
            <w:tcBorders>
              <w:top w:val="single" w:sz="4" w:space="0" w:color="auto"/>
              <w:left w:val="single" w:sz="4" w:space="0" w:color="auto"/>
              <w:bottom w:val="nil"/>
              <w:right w:val="single" w:sz="4" w:space="0" w:color="auto"/>
            </w:tcBorders>
            <w:hideMark/>
          </w:tcPr>
          <w:p w14:paraId="0B673B47" w14:textId="77777777" w:rsidR="000761FE" w:rsidRDefault="00A70D47">
            <w:pPr>
              <w:keepNext/>
              <w:jc w:val="left"/>
              <w:rPr>
                <w:rFonts w:eastAsia="MS Mincho" w:cs="Arial"/>
                <w:sz w:val="18"/>
                <w:szCs w:val="18"/>
                <w:highlight w:val="lightGray"/>
                <w:u w:val="single"/>
                <w:lang w:val="fr-CH"/>
              </w:rPr>
            </w:pPr>
            <w:r w:rsidRPr="00A70D47">
              <w:rPr>
                <w:rFonts w:eastAsia="MS Mincho" w:cs="Arial"/>
                <w:sz w:val="18"/>
                <w:szCs w:val="18"/>
                <w:highlight w:val="lightGray"/>
                <w:u w:val="single"/>
                <w:lang w:val="fr-CH"/>
              </w:rPr>
              <w:t>Kohlrübe</w:t>
            </w:r>
          </w:p>
          <w:p w14:paraId="45B02A4C" w14:textId="1259C4EC" w:rsidR="002202AE" w:rsidRDefault="00A068F3">
            <w:pPr>
              <w:keepNext/>
              <w:jc w:val="left"/>
              <w:rPr>
                <w:rFonts w:eastAsia="MS Mincho" w:cs="Arial"/>
                <w:sz w:val="18"/>
                <w:szCs w:val="18"/>
                <w:highlight w:val="lightGray"/>
                <w:u w:val="single"/>
                <w:lang w:val="fr-CH"/>
              </w:rPr>
            </w:pPr>
            <w:proofErr w:type="spellStart"/>
            <w:r w:rsidRPr="00A068F3">
              <w:rPr>
                <w:rFonts w:eastAsia="MS Mincho" w:cs="Arial"/>
                <w:sz w:val="18"/>
                <w:szCs w:val="18"/>
                <w:highlight w:val="lightGray"/>
                <w:u w:val="single"/>
                <w:lang w:val="fr-CH"/>
              </w:rPr>
              <w:t>Herbstrübe</w:t>
            </w:r>
            <w:proofErr w:type="spellEnd"/>
            <w:r w:rsidR="00003017">
              <w:rPr>
                <w:rFonts w:eastAsia="MS Mincho" w:cs="Arial"/>
                <w:sz w:val="18"/>
                <w:szCs w:val="18"/>
                <w:highlight w:val="lightGray"/>
                <w:u w:val="single"/>
                <w:lang w:val="fr-CH"/>
              </w:rPr>
              <w:t>,</w:t>
            </w:r>
            <w:r w:rsidRPr="00A068F3">
              <w:rPr>
                <w:rFonts w:eastAsia="MS Mincho" w:cs="Arial"/>
                <w:sz w:val="18"/>
                <w:szCs w:val="18"/>
                <w:highlight w:val="lightGray"/>
                <w:u w:val="single"/>
                <w:lang w:val="fr-CH"/>
              </w:rPr>
              <w:t xml:space="preserve"> </w:t>
            </w:r>
            <w:proofErr w:type="spellStart"/>
            <w:r w:rsidRPr="00A068F3">
              <w:rPr>
                <w:rFonts w:eastAsia="MS Mincho" w:cs="Arial"/>
                <w:sz w:val="18"/>
                <w:szCs w:val="18"/>
                <w:highlight w:val="lightGray"/>
                <w:u w:val="single"/>
                <w:lang w:val="fr-CH"/>
              </w:rPr>
              <w:t>Mairübe</w:t>
            </w:r>
            <w:proofErr w:type="spellEnd"/>
            <w:r>
              <w:rPr>
                <w:rFonts w:eastAsia="MS Mincho" w:cs="Arial"/>
                <w:sz w:val="18"/>
                <w:szCs w:val="18"/>
                <w:highlight w:val="lightGray"/>
                <w:u w:val="single"/>
                <w:lang w:val="fr-CH"/>
              </w:rPr>
              <w:t xml:space="preserve"> </w:t>
            </w:r>
            <w:r w:rsidR="002202AE">
              <w:rPr>
                <w:rFonts w:eastAsia="MS Mincho" w:cs="Arial"/>
                <w:sz w:val="18"/>
                <w:szCs w:val="18"/>
                <w:highlight w:val="lightGray"/>
                <w:u w:val="single"/>
                <w:lang w:val="fr-CH"/>
              </w:rPr>
              <w:t xml:space="preserve"> </w:t>
            </w:r>
          </w:p>
        </w:tc>
      </w:tr>
      <w:tr w:rsidR="002202AE" w14:paraId="190D3198" w14:textId="77777777" w:rsidTr="004500CC">
        <w:trPr>
          <w:cantSplit/>
        </w:trPr>
        <w:tc>
          <w:tcPr>
            <w:tcW w:w="1073" w:type="dxa"/>
            <w:tcBorders>
              <w:top w:val="single" w:sz="4" w:space="0" w:color="auto"/>
              <w:left w:val="single" w:sz="4" w:space="0" w:color="auto"/>
              <w:bottom w:val="nil"/>
              <w:right w:val="single" w:sz="4" w:space="0" w:color="auto"/>
            </w:tcBorders>
            <w:hideMark/>
          </w:tcPr>
          <w:p w14:paraId="29B76028" w14:textId="0391FFD1" w:rsidR="002202AE" w:rsidRDefault="00844ED3">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K</w:t>
            </w:r>
            <w:r w:rsidR="002202AE">
              <w:rPr>
                <w:rFonts w:eastAsia="MS Mincho" w:cs="Arial"/>
                <w:sz w:val="18"/>
                <w:szCs w:val="18"/>
                <w:highlight w:val="lightGray"/>
                <w:u w:val="single"/>
              </w:rPr>
              <w:t>lass</w:t>
            </w:r>
            <w:r>
              <w:rPr>
                <w:rFonts w:eastAsia="MS Mincho" w:cs="Arial"/>
                <w:sz w:val="18"/>
                <w:szCs w:val="18"/>
                <w:highlight w:val="lightGray"/>
                <w:u w:val="single"/>
              </w:rPr>
              <w:t>e</w:t>
            </w:r>
            <w:r w:rsidR="002202AE">
              <w:rPr>
                <w:rFonts w:eastAsia="MS Mincho" w:cs="Arial"/>
                <w:sz w:val="18"/>
                <w:szCs w:val="18"/>
                <w:highlight w:val="lightGray"/>
                <w:u w:val="single"/>
              </w:rPr>
              <w:t xml:space="preserve"> 1.5</w:t>
            </w:r>
          </w:p>
        </w:tc>
        <w:tc>
          <w:tcPr>
            <w:tcW w:w="3686" w:type="dxa"/>
            <w:tcBorders>
              <w:top w:val="single" w:sz="4" w:space="0" w:color="auto"/>
              <w:left w:val="single" w:sz="4" w:space="0" w:color="auto"/>
              <w:bottom w:val="nil"/>
              <w:right w:val="single" w:sz="4" w:space="0" w:color="auto"/>
            </w:tcBorders>
            <w:hideMark/>
          </w:tcPr>
          <w:p w14:paraId="7AF0A363" w14:textId="382EF8CD" w:rsidR="002202AE" w:rsidRPr="00FC774E" w:rsidRDefault="002202AE">
            <w:pPr>
              <w:keepNext/>
              <w:spacing w:before="40" w:after="40"/>
              <w:jc w:val="left"/>
              <w:rPr>
                <w:rFonts w:eastAsia="MS Mincho" w:cs="Arial"/>
                <w:sz w:val="18"/>
                <w:szCs w:val="18"/>
                <w:highlight w:val="lightGray"/>
                <w:u w:val="single"/>
                <w:lang w:val="de-DE"/>
              </w:rPr>
            </w:pPr>
            <w:r w:rsidRPr="00FC774E">
              <w:rPr>
                <w:rFonts w:eastAsia="MS Mincho" w:cs="Arial"/>
                <w:sz w:val="18"/>
                <w:szCs w:val="18"/>
                <w:highlight w:val="lightGray"/>
                <w:u w:val="single"/>
                <w:lang w:val="de-DE"/>
              </w:rPr>
              <w:t>Brassica</w:t>
            </w:r>
            <w:r w:rsidR="00EF69B6" w:rsidRPr="00FC774E">
              <w:rPr>
                <w:rFonts w:eastAsia="MS Mincho" w:cs="Arial"/>
                <w:sz w:val="18"/>
                <w:szCs w:val="18"/>
                <w:highlight w:val="lightGray"/>
                <w:u w:val="single"/>
                <w:lang w:val="de-DE"/>
              </w:rPr>
              <w:t>,</w:t>
            </w:r>
            <w:r w:rsidR="00FC774E" w:rsidRPr="00FC774E">
              <w:rPr>
                <w:rFonts w:eastAsia="MS Mincho" w:cs="Arial"/>
                <w:sz w:val="18"/>
                <w:szCs w:val="18"/>
                <w:highlight w:val="lightGray"/>
                <w:u w:val="single"/>
                <w:lang w:val="de-DE"/>
              </w:rPr>
              <w:t xml:space="preserve"> a</w:t>
            </w:r>
            <w:r w:rsidR="008C340E">
              <w:rPr>
                <w:rFonts w:eastAsia="MS Mincho" w:cs="Arial"/>
                <w:sz w:val="18"/>
                <w:szCs w:val="18"/>
                <w:highlight w:val="lightGray"/>
                <w:u w:val="single"/>
                <w:lang w:val="de-DE"/>
              </w:rPr>
              <w:t>ndere als</w:t>
            </w:r>
            <w:r w:rsidRPr="00FC774E">
              <w:rPr>
                <w:rFonts w:eastAsia="MS Mincho" w:cs="Arial"/>
                <w:sz w:val="18"/>
                <w:szCs w:val="18"/>
                <w:highlight w:val="lightGray"/>
                <w:u w:val="single"/>
                <w:lang w:val="de-DE"/>
              </w:rPr>
              <w:t xml:space="preserve"> </w:t>
            </w:r>
            <w:r w:rsidR="002274C1" w:rsidRPr="00FC774E">
              <w:rPr>
                <w:rFonts w:eastAsia="MS Mincho" w:cs="Arial"/>
                <w:spacing w:val="-6"/>
                <w:sz w:val="18"/>
                <w:szCs w:val="18"/>
                <w:highlight w:val="lightGray"/>
                <w:u w:val="single"/>
                <w:lang w:val="de-DE"/>
              </w:rPr>
              <w:t>K</w:t>
            </w:r>
            <w:r w:rsidRPr="00FC774E">
              <w:rPr>
                <w:rFonts w:eastAsia="MS Mincho" w:cs="Arial"/>
                <w:spacing w:val="-6"/>
                <w:sz w:val="18"/>
                <w:szCs w:val="18"/>
                <w:highlight w:val="lightGray"/>
                <w:u w:val="single"/>
                <w:lang w:val="de-DE"/>
              </w:rPr>
              <w:t>lasse</w:t>
            </w:r>
            <w:r w:rsidR="002A3DDB" w:rsidRPr="00FC774E">
              <w:rPr>
                <w:rFonts w:eastAsia="MS Mincho" w:cs="Arial"/>
                <w:spacing w:val="-6"/>
                <w:sz w:val="18"/>
                <w:szCs w:val="18"/>
                <w:highlight w:val="lightGray"/>
                <w:u w:val="single"/>
                <w:lang w:val="de-DE"/>
              </w:rPr>
              <w:t>n</w:t>
            </w:r>
            <w:r w:rsidR="00FC774E">
              <w:rPr>
                <w:rFonts w:eastAsia="MS Mincho" w:cs="Arial"/>
                <w:spacing w:val="-6"/>
                <w:sz w:val="18"/>
                <w:szCs w:val="18"/>
                <w:highlight w:val="lightGray"/>
                <w:u w:val="single"/>
                <w:lang w:val="de-DE"/>
              </w:rPr>
              <w:t xml:space="preserve"> </w:t>
            </w:r>
            <w:r w:rsidRPr="00FC774E">
              <w:rPr>
                <w:rFonts w:eastAsia="MS Mincho" w:cs="Arial"/>
                <w:spacing w:val="-6"/>
                <w:sz w:val="18"/>
                <w:szCs w:val="18"/>
                <w:highlight w:val="lightGray"/>
                <w:u w:val="single"/>
                <w:lang w:val="de-DE"/>
              </w:rPr>
              <w:t xml:space="preserve">1.1, 1.2, 1.3, 1.4 </w:t>
            </w:r>
            <w:r w:rsidR="002274C1" w:rsidRPr="00FC774E">
              <w:rPr>
                <w:rFonts w:eastAsia="MS Mincho" w:cs="Arial"/>
                <w:spacing w:val="-6"/>
                <w:sz w:val="18"/>
                <w:szCs w:val="18"/>
                <w:highlight w:val="lightGray"/>
                <w:u w:val="single"/>
                <w:lang w:val="de-DE"/>
              </w:rPr>
              <w:t>u</w:t>
            </w:r>
            <w:r w:rsidRPr="00FC774E">
              <w:rPr>
                <w:rFonts w:eastAsia="MS Mincho" w:cs="Arial"/>
                <w:spacing w:val="-6"/>
                <w:sz w:val="18"/>
                <w:szCs w:val="18"/>
                <w:highlight w:val="lightGray"/>
                <w:u w:val="single"/>
                <w:lang w:val="de-DE"/>
              </w:rPr>
              <w:t>nd 214 (</w:t>
            </w:r>
            <w:r w:rsidR="002274C1" w:rsidRPr="00FC774E">
              <w:rPr>
                <w:rFonts w:eastAsia="MS Mincho" w:cs="Arial"/>
                <w:spacing w:val="-6"/>
                <w:sz w:val="18"/>
                <w:szCs w:val="18"/>
                <w:highlight w:val="lightGray"/>
                <w:u w:val="single"/>
                <w:lang w:val="de-DE"/>
              </w:rPr>
              <w:t>Senf</w:t>
            </w:r>
            <w:r w:rsidRPr="00FC774E">
              <w:rPr>
                <w:rFonts w:eastAsia="MS Mincho" w:cs="Arial"/>
                <w:spacing w:val="-6"/>
                <w:sz w:val="18"/>
                <w:szCs w:val="18"/>
                <w:highlight w:val="lightGray"/>
                <w:u w:val="single"/>
                <w:lang w:val="de-DE"/>
              </w:rPr>
              <w:t>)</w:t>
            </w:r>
          </w:p>
        </w:tc>
        <w:tc>
          <w:tcPr>
            <w:tcW w:w="1984" w:type="dxa"/>
            <w:tcBorders>
              <w:top w:val="single" w:sz="4" w:space="0" w:color="auto"/>
              <w:left w:val="single" w:sz="4" w:space="0" w:color="auto"/>
              <w:bottom w:val="nil"/>
              <w:right w:val="single" w:sz="4" w:space="0" w:color="auto"/>
            </w:tcBorders>
            <w:hideMark/>
          </w:tcPr>
          <w:p w14:paraId="7CB90A64" w14:textId="4B7D69F4" w:rsidR="002202AE" w:rsidRDefault="003E4C1B">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 xml:space="preserve">andere </w:t>
            </w:r>
            <w:proofErr w:type="spellStart"/>
            <w:r>
              <w:rPr>
                <w:rFonts w:eastAsia="MS Mincho" w:cs="Arial"/>
                <w:sz w:val="18"/>
                <w:szCs w:val="18"/>
                <w:highlight w:val="lightGray"/>
                <w:u w:val="single"/>
              </w:rPr>
              <w:t>als</w:t>
            </w:r>
            <w:proofErr w:type="spellEnd"/>
            <w:r>
              <w:rPr>
                <w:rFonts w:eastAsia="MS Mincho" w:cs="Arial"/>
                <w:sz w:val="18"/>
                <w:szCs w:val="18"/>
                <w:highlight w:val="lightGray"/>
                <w:u w:val="single"/>
              </w:rPr>
              <w:t xml:space="preserve"> </w:t>
            </w:r>
            <w:proofErr w:type="spellStart"/>
            <w:r>
              <w:rPr>
                <w:rFonts w:eastAsia="MS Mincho" w:cs="Arial"/>
                <w:sz w:val="18"/>
                <w:szCs w:val="18"/>
                <w:highlight w:val="lightGray"/>
                <w:u w:val="single"/>
              </w:rPr>
              <w:t>Klassen</w:t>
            </w:r>
            <w:proofErr w:type="spellEnd"/>
            <w:r w:rsidR="002202AE">
              <w:rPr>
                <w:rFonts w:eastAsia="MS Mincho" w:cs="Arial"/>
                <w:spacing w:val="-6"/>
                <w:sz w:val="18"/>
                <w:szCs w:val="18"/>
                <w:highlight w:val="lightGray"/>
                <w:u w:val="single"/>
              </w:rPr>
              <w:t xml:space="preserve"> 1.1, 1.2, 1.3, 1.4 </w:t>
            </w:r>
            <w:r>
              <w:rPr>
                <w:rFonts w:eastAsia="MS Mincho" w:cs="Arial"/>
                <w:spacing w:val="-6"/>
                <w:sz w:val="18"/>
                <w:szCs w:val="18"/>
                <w:highlight w:val="lightGray"/>
                <w:u w:val="single"/>
              </w:rPr>
              <w:t>u</w:t>
            </w:r>
            <w:r w:rsidR="002202AE">
              <w:rPr>
                <w:rFonts w:eastAsia="MS Mincho" w:cs="Arial"/>
                <w:spacing w:val="-6"/>
                <w:sz w:val="18"/>
                <w:szCs w:val="18"/>
                <w:highlight w:val="lightGray"/>
                <w:u w:val="single"/>
              </w:rPr>
              <w:t>nd 214</w:t>
            </w:r>
          </w:p>
        </w:tc>
        <w:tc>
          <w:tcPr>
            <w:tcW w:w="1560" w:type="dxa"/>
            <w:tcBorders>
              <w:top w:val="single" w:sz="4" w:space="0" w:color="auto"/>
              <w:left w:val="single" w:sz="4" w:space="0" w:color="auto"/>
              <w:bottom w:val="nil"/>
              <w:right w:val="single" w:sz="4" w:space="0" w:color="auto"/>
            </w:tcBorders>
          </w:tcPr>
          <w:p w14:paraId="61D0A13A" w14:textId="77777777" w:rsidR="002202AE" w:rsidRDefault="002202AE">
            <w:pPr>
              <w:keepNext/>
              <w:spacing w:before="40" w:after="40"/>
              <w:jc w:val="left"/>
              <w:rPr>
                <w:rFonts w:eastAsia="MS Mincho" w:cs="Arial"/>
                <w:sz w:val="18"/>
                <w:szCs w:val="18"/>
                <w:highlight w:val="lightGray"/>
                <w:u w:val="single"/>
              </w:rPr>
            </w:pPr>
          </w:p>
        </w:tc>
        <w:tc>
          <w:tcPr>
            <w:tcW w:w="1842" w:type="dxa"/>
            <w:tcBorders>
              <w:top w:val="single" w:sz="4" w:space="0" w:color="auto"/>
              <w:left w:val="single" w:sz="4" w:space="0" w:color="auto"/>
              <w:bottom w:val="nil"/>
              <w:right w:val="single" w:sz="4" w:space="0" w:color="auto"/>
            </w:tcBorders>
          </w:tcPr>
          <w:p w14:paraId="1BC61480" w14:textId="77777777" w:rsidR="002202AE" w:rsidRDefault="002202AE">
            <w:pPr>
              <w:keepNext/>
              <w:spacing w:before="40" w:after="40"/>
              <w:jc w:val="left"/>
              <w:rPr>
                <w:rFonts w:eastAsia="MS Mincho" w:cs="Arial"/>
                <w:sz w:val="18"/>
                <w:szCs w:val="18"/>
                <w:highlight w:val="lightGray"/>
                <w:u w:val="single"/>
              </w:rPr>
            </w:pPr>
          </w:p>
        </w:tc>
      </w:tr>
      <w:tr w:rsidR="002202AE" w14:paraId="703A23FE" w14:textId="77777777" w:rsidTr="004500CC">
        <w:trPr>
          <w:cantSplit/>
        </w:trPr>
        <w:tc>
          <w:tcPr>
            <w:tcW w:w="1073" w:type="dxa"/>
            <w:tcBorders>
              <w:top w:val="single" w:sz="4" w:space="0" w:color="auto"/>
              <w:left w:val="nil"/>
              <w:bottom w:val="nil"/>
              <w:right w:val="nil"/>
            </w:tcBorders>
          </w:tcPr>
          <w:p w14:paraId="2A344573" w14:textId="77777777" w:rsidR="002202AE" w:rsidRDefault="002202AE">
            <w:pPr>
              <w:keepNext/>
              <w:jc w:val="left"/>
              <w:rPr>
                <w:rFonts w:eastAsia="MS Mincho" w:cs="Arial"/>
                <w:sz w:val="18"/>
                <w:szCs w:val="18"/>
              </w:rPr>
            </w:pPr>
          </w:p>
          <w:p w14:paraId="32590D38" w14:textId="77777777" w:rsidR="002202AE" w:rsidRDefault="002202AE">
            <w:pPr>
              <w:keepNext/>
              <w:jc w:val="left"/>
              <w:rPr>
                <w:rFonts w:eastAsia="MS Mincho" w:cs="Arial"/>
                <w:sz w:val="18"/>
                <w:szCs w:val="18"/>
              </w:rPr>
            </w:pPr>
            <w:r>
              <w:rPr>
                <w:rFonts w:eastAsia="MS Mincho" w:cs="Arial"/>
                <w:sz w:val="18"/>
                <w:szCs w:val="18"/>
              </w:rPr>
              <w:t>[…]</w:t>
            </w:r>
          </w:p>
        </w:tc>
        <w:tc>
          <w:tcPr>
            <w:tcW w:w="3686" w:type="dxa"/>
            <w:tcBorders>
              <w:top w:val="single" w:sz="4" w:space="0" w:color="auto"/>
              <w:left w:val="nil"/>
              <w:bottom w:val="nil"/>
              <w:right w:val="nil"/>
            </w:tcBorders>
          </w:tcPr>
          <w:p w14:paraId="1D5CD8EA" w14:textId="77777777" w:rsidR="002202AE" w:rsidRDefault="002202AE">
            <w:pPr>
              <w:keepNext/>
              <w:jc w:val="left"/>
              <w:rPr>
                <w:rFonts w:eastAsia="MS Mincho" w:cs="Arial"/>
                <w:sz w:val="18"/>
                <w:szCs w:val="18"/>
              </w:rPr>
            </w:pPr>
          </w:p>
        </w:tc>
        <w:tc>
          <w:tcPr>
            <w:tcW w:w="1984" w:type="dxa"/>
            <w:tcBorders>
              <w:top w:val="single" w:sz="4" w:space="0" w:color="auto"/>
              <w:left w:val="nil"/>
              <w:bottom w:val="nil"/>
              <w:right w:val="nil"/>
            </w:tcBorders>
          </w:tcPr>
          <w:p w14:paraId="0DFA4BFF" w14:textId="77777777" w:rsidR="002202AE" w:rsidRDefault="002202AE">
            <w:pPr>
              <w:keepNext/>
              <w:jc w:val="left"/>
              <w:rPr>
                <w:rFonts w:eastAsia="MS Mincho" w:cs="Arial"/>
                <w:sz w:val="18"/>
                <w:szCs w:val="18"/>
              </w:rPr>
            </w:pPr>
          </w:p>
        </w:tc>
        <w:tc>
          <w:tcPr>
            <w:tcW w:w="1560" w:type="dxa"/>
            <w:tcBorders>
              <w:top w:val="single" w:sz="4" w:space="0" w:color="auto"/>
              <w:left w:val="nil"/>
              <w:bottom w:val="nil"/>
              <w:right w:val="nil"/>
            </w:tcBorders>
          </w:tcPr>
          <w:p w14:paraId="564237F2" w14:textId="77777777" w:rsidR="002202AE" w:rsidRDefault="002202AE">
            <w:pPr>
              <w:keepNext/>
              <w:jc w:val="left"/>
              <w:rPr>
                <w:rFonts w:eastAsia="MS Mincho" w:cs="Arial"/>
                <w:sz w:val="18"/>
                <w:szCs w:val="18"/>
              </w:rPr>
            </w:pPr>
          </w:p>
        </w:tc>
        <w:tc>
          <w:tcPr>
            <w:tcW w:w="1842" w:type="dxa"/>
            <w:tcBorders>
              <w:top w:val="single" w:sz="4" w:space="0" w:color="auto"/>
              <w:left w:val="nil"/>
              <w:bottom w:val="nil"/>
              <w:right w:val="nil"/>
            </w:tcBorders>
          </w:tcPr>
          <w:p w14:paraId="4569359A" w14:textId="77777777" w:rsidR="002202AE" w:rsidRDefault="002202AE">
            <w:pPr>
              <w:keepNext/>
              <w:jc w:val="left"/>
              <w:rPr>
                <w:rFonts w:eastAsia="MS Mincho" w:cs="Arial"/>
                <w:sz w:val="18"/>
                <w:szCs w:val="18"/>
              </w:rPr>
            </w:pPr>
          </w:p>
        </w:tc>
      </w:tr>
      <w:tr w:rsidR="002202AE" w14:paraId="1B9CCBA5" w14:textId="77777777" w:rsidTr="004500CC">
        <w:trPr>
          <w:cantSplit/>
        </w:trPr>
        <w:tc>
          <w:tcPr>
            <w:tcW w:w="1073" w:type="dxa"/>
            <w:tcBorders>
              <w:top w:val="nil"/>
              <w:left w:val="nil"/>
              <w:bottom w:val="nil"/>
              <w:right w:val="nil"/>
            </w:tcBorders>
          </w:tcPr>
          <w:p w14:paraId="0183B952" w14:textId="77777777" w:rsidR="002202AE" w:rsidRDefault="002202AE">
            <w:pPr>
              <w:keepNext/>
              <w:jc w:val="left"/>
              <w:rPr>
                <w:rFonts w:eastAsia="MS Mincho" w:cs="Arial"/>
                <w:sz w:val="18"/>
                <w:szCs w:val="18"/>
              </w:rPr>
            </w:pPr>
          </w:p>
        </w:tc>
        <w:tc>
          <w:tcPr>
            <w:tcW w:w="3686" w:type="dxa"/>
            <w:tcBorders>
              <w:top w:val="nil"/>
              <w:left w:val="nil"/>
              <w:bottom w:val="nil"/>
              <w:right w:val="nil"/>
            </w:tcBorders>
          </w:tcPr>
          <w:p w14:paraId="35691D96" w14:textId="77777777" w:rsidR="002202AE" w:rsidRDefault="002202AE">
            <w:pPr>
              <w:keepNext/>
              <w:jc w:val="left"/>
              <w:rPr>
                <w:rFonts w:eastAsia="MS Mincho" w:cs="Arial"/>
                <w:sz w:val="18"/>
                <w:szCs w:val="18"/>
              </w:rPr>
            </w:pPr>
          </w:p>
        </w:tc>
        <w:tc>
          <w:tcPr>
            <w:tcW w:w="1984" w:type="dxa"/>
            <w:tcBorders>
              <w:top w:val="nil"/>
              <w:left w:val="nil"/>
              <w:bottom w:val="nil"/>
              <w:right w:val="nil"/>
            </w:tcBorders>
          </w:tcPr>
          <w:p w14:paraId="1CA0D013" w14:textId="77777777" w:rsidR="002202AE" w:rsidRDefault="002202AE">
            <w:pPr>
              <w:keepNext/>
              <w:jc w:val="left"/>
              <w:rPr>
                <w:rFonts w:eastAsia="MS Mincho" w:cs="Arial"/>
                <w:sz w:val="18"/>
                <w:szCs w:val="18"/>
              </w:rPr>
            </w:pPr>
          </w:p>
        </w:tc>
        <w:tc>
          <w:tcPr>
            <w:tcW w:w="1560" w:type="dxa"/>
            <w:tcBorders>
              <w:top w:val="nil"/>
              <w:left w:val="nil"/>
              <w:bottom w:val="nil"/>
              <w:right w:val="nil"/>
            </w:tcBorders>
          </w:tcPr>
          <w:p w14:paraId="605B19E7" w14:textId="77777777" w:rsidR="002202AE" w:rsidRDefault="002202AE">
            <w:pPr>
              <w:keepNext/>
              <w:jc w:val="left"/>
              <w:rPr>
                <w:rFonts w:eastAsia="MS Mincho" w:cs="Arial"/>
                <w:sz w:val="18"/>
                <w:szCs w:val="18"/>
              </w:rPr>
            </w:pPr>
          </w:p>
        </w:tc>
        <w:tc>
          <w:tcPr>
            <w:tcW w:w="1842" w:type="dxa"/>
            <w:tcBorders>
              <w:top w:val="nil"/>
              <w:left w:val="nil"/>
              <w:bottom w:val="nil"/>
              <w:right w:val="nil"/>
            </w:tcBorders>
          </w:tcPr>
          <w:p w14:paraId="21FDAB2E" w14:textId="77777777" w:rsidR="002202AE" w:rsidRDefault="002202AE">
            <w:pPr>
              <w:keepNext/>
              <w:jc w:val="left"/>
              <w:rPr>
                <w:rFonts w:eastAsia="MS Mincho" w:cs="Arial"/>
                <w:sz w:val="18"/>
                <w:szCs w:val="18"/>
              </w:rPr>
            </w:pPr>
          </w:p>
        </w:tc>
      </w:tr>
      <w:tr w:rsidR="002202AE" w:rsidRPr="00041AFB" w14:paraId="0A307E1A" w14:textId="77777777" w:rsidTr="004500CC">
        <w:trPr>
          <w:cantSplit/>
        </w:trPr>
        <w:tc>
          <w:tcPr>
            <w:tcW w:w="1073" w:type="dxa"/>
            <w:tcBorders>
              <w:top w:val="single" w:sz="4" w:space="0" w:color="auto"/>
              <w:left w:val="single" w:sz="4" w:space="0" w:color="auto"/>
              <w:bottom w:val="single" w:sz="4" w:space="0" w:color="auto"/>
              <w:right w:val="single" w:sz="4" w:space="0" w:color="auto"/>
            </w:tcBorders>
            <w:hideMark/>
          </w:tcPr>
          <w:p w14:paraId="693D3ACD" w14:textId="1E270413" w:rsidR="002202AE" w:rsidRDefault="00BF338E">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K</w:t>
            </w:r>
            <w:r w:rsidR="002202AE">
              <w:rPr>
                <w:rFonts w:eastAsia="MS Mincho" w:cs="Arial"/>
                <w:sz w:val="18"/>
                <w:szCs w:val="18"/>
                <w:highlight w:val="lightGray"/>
                <w:u w:val="single"/>
              </w:rPr>
              <w:t>lass</w:t>
            </w:r>
            <w:r>
              <w:rPr>
                <w:rFonts w:eastAsia="MS Mincho" w:cs="Arial"/>
                <w:sz w:val="18"/>
                <w:szCs w:val="18"/>
                <w:highlight w:val="lightGray"/>
                <w:u w:val="single"/>
              </w:rPr>
              <w:t>e</w:t>
            </w:r>
            <w:proofErr w:type="spellEnd"/>
            <w:r w:rsidR="002202AE">
              <w:rPr>
                <w:rFonts w:eastAsia="MS Mincho" w:cs="Arial"/>
                <w:sz w:val="18"/>
                <w:szCs w:val="18"/>
                <w:highlight w:val="lightGray"/>
                <w:u w:val="single"/>
              </w:rPr>
              <w:t xml:space="preserve"> 5.1</w:t>
            </w:r>
          </w:p>
        </w:tc>
        <w:tc>
          <w:tcPr>
            <w:tcW w:w="3686" w:type="dxa"/>
            <w:tcBorders>
              <w:top w:val="single" w:sz="4" w:space="0" w:color="auto"/>
              <w:left w:val="single" w:sz="4" w:space="0" w:color="auto"/>
              <w:bottom w:val="single" w:sz="4" w:space="0" w:color="auto"/>
              <w:right w:val="single" w:sz="4" w:space="0" w:color="auto"/>
            </w:tcBorders>
            <w:hideMark/>
          </w:tcPr>
          <w:p w14:paraId="6D05BDB6" w14:textId="77777777" w:rsidR="002202AE" w:rsidRDefault="002202AE">
            <w:pPr>
              <w:keepNext/>
              <w:spacing w:before="40" w:after="40"/>
              <w:jc w:val="left"/>
              <w:rPr>
                <w:rFonts w:eastAsia="MS Mincho" w:cs="Arial"/>
                <w:sz w:val="18"/>
                <w:szCs w:val="18"/>
                <w:highlight w:val="lightGray"/>
                <w:u w:val="single"/>
                <w:lang w:val="de-DE"/>
              </w:rPr>
            </w:pPr>
            <w:r>
              <w:rPr>
                <w:rFonts w:eastAsia="MS Mincho" w:cs="Arial"/>
                <w:sz w:val="18"/>
                <w:szCs w:val="18"/>
                <w:highlight w:val="lightGray"/>
                <w:u w:val="single"/>
                <w:lang w:val="de-DE"/>
              </w:rPr>
              <w:t xml:space="preserve">Allium </w:t>
            </w:r>
            <w:proofErr w:type="spellStart"/>
            <w:r>
              <w:rPr>
                <w:rFonts w:eastAsia="MS Mincho" w:cs="Arial"/>
                <w:sz w:val="18"/>
                <w:szCs w:val="18"/>
                <w:highlight w:val="lightGray"/>
                <w:u w:val="single"/>
                <w:lang w:val="de-DE"/>
              </w:rPr>
              <w:t>sativum</w:t>
            </w:r>
            <w:proofErr w:type="spellEnd"/>
            <w:r>
              <w:rPr>
                <w:rFonts w:eastAsia="MS Mincho" w:cs="Arial"/>
                <w:sz w:val="18"/>
                <w:szCs w:val="18"/>
                <w:highlight w:val="lightGray"/>
                <w:u w:val="single"/>
                <w:lang w:val="de-DE"/>
              </w:rPr>
              <w:t xml:space="preserve"> L.</w:t>
            </w:r>
          </w:p>
          <w:p w14:paraId="104BD6E5" w14:textId="77777777" w:rsidR="002202AE" w:rsidRDefault="002202AE">
            <w:pPr>
              <w:keepNext/>
              <w:spacing w:before="40" w:after="40"/>
              <w:jc w:val="left"/>
              <w:rPr>
                <w:rFonts w:eastAsia="MS Mincho" w:cs="Arial"/>
                <w:sz w:val="18"/>
                <w:szCs w:val="18"/>
                <w:highlight w:val="lightGray"/>
                <w:u w:val="single"/>
                <w:lang w:val="de-DE"/>
              </w:rPr>
            </w:pPr>
            <w:proofErr w:type="spellStart"/>
            <w:r>
              <w:rPr>
                <w:rFonts w:eastAsia="MS Mincho" w:cs="Arial"/>
                <w:sz w:val="18"/>
                <w:szCs w:val="18"/>
                <w:highlight w:val="lightGray"/>
                <w:u w:val="single"/>
                <w:lang w:val="de-DE"/>
              </w:rPr>
              <w:t>Allium</w:t>
            </w:r>
            <w:proofErr w:type="spellEnd"/>
            <w:r>
              <w:rPr>
                <w:rFonts w:eastAsia="MS Mincho" w:cs="Arial"/>
                <w:sz w:val="18"/>
                <w:szCs w:val="18"/>
                <w:highlight w:val="lightGray"/>
                <w:u w:val="single"/>
                <w:lang w:val="de-DE"/>
              </w:rPr>
              <w:t xml:space="preserve"> </w:t>
            </w:r>
            <w:proofErr w:type="spellStart"/>
            <w:r>
              <w:rPr>
                <w:rFonts w:eastAsia="MS Mincho" w:cs="Arial"/>
                <w:sz w:val="18"/>
                <w:szCs w:val="18"/>
                <w:highlight w:val="lightGray"/>
                <w:u w:val="single"/>
                <w:lang w:val="de-DE"/>
              </w:rPr>
              <w:t>ursinum</w:t>
            </w:r>
            <w:proofErr w:type="spellEnd"/>
            <w:r>
              <w:rPr>
                <w:rFonts w:eastAsia="MS Mincho" w:cs="Arial"/>
                <w:sz w:val="18"/>
                <w:szCs w:val="18"/>
                <w:highlight w:val="lightGray"/>
                <w:u w:val="single"/>
                <w:lang w:val="de-DE"/>
              </w:rPr>
              <w:t xml:space="preserve"> L.*</w:t>
            </w:r>
          </w:p>
          <w:p w14:paraId="487FD8B2" w14:textId="4659D059" w:rsidR="002202AE" w:rsidRPr="009D4A92" w:rsidRDefault="002202AE">
            <w:pPr>
              <w:keepNext/>
              <w:spacing w:before="40" w:after="40"/>
              <w:jc w:val="left"/>
              <w:rPr>
                <w:rFonts w:eastAsia="MS Mincho" w:cs="Arial"/>
                <w:sz w:val="18"/>
                <w:szCs w:val="18"/>
                <w:highlight w:val="lightGray"/>
                <w:u w:val="single"/>
                <w:lang w:val="de-DE"/>
              </w:rPr>
            </w:pPr>
            <w:r w:rsidRPr="009D4A92">
              <w:rPr>
                <w:rFonts w:eastAsia="MS Mincho" w:cs="Arial"/>
                <w:sz w:val="18"/>
                <w:szCs w:val="18"/>
                <w:highlight w:val="lightGray"/>
                <w:u w:val="single"/>
                <w:lang w:val="de-DE"/>
              </w:rPr>
              <w:t>Allium L. - all</w:t>
            </w:r>
            <w:r w:rsidR="009D4A92" w:rsidRPr="009D4A92">
              <w:rPr>
                <w:rFonts w:eastAsia="MS Mincho" w:cs="Arial"/>
                <w:sz w:val="18"/>
                <w:szCs w:val="18"/>
                <w:highlight w:val="lightGray"/>
                <w:u w:val="single"/>
                <w:lang w:val="de-DE"/>
              </w:rPr>
              <w:t>e</w:t>
            </w:r>
            <w:r w:rsidRPr="009D4A92">
              <w:rPr>
                <w:rFonts w:eastAsia="MS Mincho" w:cs="Arial"/>
                <w:sz w:val="18"/>
                <w:szCs w:val="18"/>
                <w:highlight w:val="lightGray"/>
                <w:u w:val="single"/>
                <w:lang w:val="de-DE"/>
              </w:rPr>
              <w:t xml:space="preserve"> Allium</w:t>
            </w:r>
            <w:r w:rsidR="009D4A92">
              <w:rPr>
                <w:rFonts w:eastAsia="MS Mincho" w:cs="Arial"/>
                <w:sz w:val="18"/>
                <w:szCs w:val="18"/>
                <w:highlight w:val="lightGray"/>
                <w:u w:val="single"/>
                <w:lang w:val="de-DE"/>
              </w:rPr>
              <w:t>-Zierpflanzenarten</w:t>
            </w:r>
          </w:p>
        </w:tc>
        <w:tc>
          <w:tcPr>
            <w:tcW w:w="1984" w:type="dxa"/>
            <w:tcBorders>
              <w:top w:val="single" w:sz="4" w:space="0" w:color="auto"/>
              <w:left w:val="single" w:sz="4" w:space="0" w:color="auto"/>
              <w:bottom w:val="single" w:sz="4" w:space="0" w:color="auto"/>
              <w:right w:val="single" w:sz="4" w:space="0" w:color="auto"/>
            </w:tcBorders>
            <w:hideMark/>
          </w:tcPr>
          <w:p w14:paraId="6BA905C5" w14:textId="77777777" w:rsidR="002202AE" w:rsidRDefault="002202AE">
            <w:pPr>
              <w:keepNext/>
              <w:spacing w:before="40" w:after="40"/>
              <w:jc w:val="left"/>
              <w:rPr>
                <w:rFonts w:eastAsia="MS Mincho" w:cs="Arial"/>
                <w:sz w:val="18"/>
                <w:szCs w:val="18"/>
                <w:highlight w:val="lightGray"/>
                <w:u w:val="single"/>
                <w:lang w:val="de-DE"/>
              </w:rPr>
            </w:pPr>
            <w:r>
              <w:rPr>
                <w:rFonts w:eastAsia="MS Mincho" w:cs="Arial"/>
                <w:sz w:val="18"/>
                <w:szCs w:val="18"/>
                <w:highlight w:val="lightGray"/>
                <w:u w:val="single"/>
                <w:lang w:val="de-DE"/>
              </w:rPr>
              <w:t>ALLIU_SAT</w:t>
            </w:r>
          </w:p>
          <w:p w14:paraId="4E4F3FFD" w14:textId="77777777" w:rsidR="002202AE" w:rsidRDefault="002202AE">
            <w:pPr>
              <w:keepNext/>
              <w:spacing w:before="40" w:after="40"/>
              <w:jc w:val="left"/>
              <w:rPr>
                <w:rFonts w:eastAsia="MS Mincho" w:cs="Arial"/>
                <w:sz w:val="18"/>
                <w:szCs w:val="18"/>
                <w:highlight w:val="lightGray"/>
                <w:u w:val="single"/>
                <w:lang w:val="de-DE"/>
              </w:rPr>
            </w:pPr>
            <w:r>
              <w:rPr>
                <w:rFonts w:eastAsia="MS Mincho" w:cs="Arial"/>
                <w:sz w:val="18"/>
                <w:szCs w:val="18"/>
                <w:highlight w:val="lightGray"/>
                <w:u w:val="single"/>
                <w:lang w:val="de-DE"/>
              </w:rPr>
              <w:t>ALLIU_URS</w:t>
            </w:r>
          </w:p>
          <w:p w14:paraId="5156BCA1" w14:textId="77777777" w:rsidR="002202AE" w:rsidRDefault="002202AE">
            <w:pPr>
              <w:keepNext/>
              <w:spacing w:before="40" w:after="40"/>
              <w:jc w:val="left"/>
              <w:rPr>
                <w:rFonts w:eastAsia="MS Mincho" w:cs="Arial"/>
                <w:sz w:val="18"/>
                <w:szCs w:val="18"/>
                <w:highlight w:val="lightGray"/>
                <w:u w:val="single"/>
                <w:lang w:val="de-DE"/>
              </w:rPr>
            </w:pPr>
            <w:r>
              <w:rPr>
                <w:rFonts w:eastAsia="MS Mincho" w:cs="Arial"/>
                <w:sz w:val="18"/>
                <w:szCs w:val="18"/>
                <w:highlight w:val="lightGray"/>
                <w:u w:val="single"/>
                <w:lang w:val="de-DE"/>
              </w:rPr>
              <w:t>ALLIU</w:t>
            </w:r>
          </w:p>
        </w:tc>
        <w:tc>
          <w:tcPr>
            <w:tcW w:w="1560" w:type="dxa"/>
            <w:tcBorders>
              <w:top w:val="single" w:sz="4" w:space="0" w:color="auto"/>
              <w:left w:val="single" w:sz="4" w:space="0" w:color="auto"/>
              <w:bottom w:val="single" w:sz="4" w:space="0" w:color="auto"/>
              <w:right w:val="single" w:sz="4" w:space="0" w:color="auto"/>
            </w:tcBorders>
            <w:hideMark/>
          </w:tcPr>
          <w:p w14:paraId="419C8D25" w14:textId="04FEAC73" w:rsidR="00AB7EB5" w:rsidRPr="00AB7EB5" w:rsidRDefault="00AB7EB5" w:rsidP="00AB7EB5">
            <w:pPr>
              <w:keepNext/>
              <w:spacing w:before="40" w:after="40"/>
              <w:jc w:val="left"/>
              <w:rPr>
                <w:rFonts w:eastAsia="MS Mincho" w:cs="Arial"/>
                <w:sz w:val="18"/>
                <w:szCs w:val="18"/>
                <w:highlight w:val="lightGray"/>
                <w:u w:val="single"/>
                <w:lang w:val="de-DE"/>
              </w:rPr>
            </w:pPr>
            <w:r w:rsidRPr="00AB7EB5">
              <w:rPr>
                <w:rFonts w:eastAsia="MS Mincho" w:cs="Arial"/>
                <w:sz w:val="18"/>
                <w:szCs w:val="18"/>
                <w:highlight w:val="lightGray"/>
                <w:u w:val="single"/>
                <w:lang w:val="de-DE"/>
              </w:rPr>
              <w:t>Gemüse Knoblauch und</w:t>
            </w:r>
          </w:p>
          <w:p w14:paraId="1D8A01B3" w14:textId="2DDF9AC3" w:rsidR="002202AE" w:rsidRPr="00AB7EB5" w:rsidRDefault="00AB7EB5" w:rsidP="00AB7EB5">
            <w:pPr>
              <w:keepNext/>
              <w:spacing w:before="40" w:after="40"/>
              <w:jc w:val="left"/>
              <w:rPr>
                <w:rFonts w:eastAsia="MS Mincho" w:cs="Arial"/>
                <w:sz w:val="18"/>
                <w:szCs w:val="18"/>
                <w:highlight w:val="lightGray"/>
                <w:u w:val="single"/>
                <w:lang w:val="de-DE"/>
              </w:rPr>
            </w:pPr>
            <w:r w:rsidRPr="00AB7EB5">
              <w:rPr>
                <w:rFonts w:eastAsia="MS Mincho" w:cs="Arial"/>
                <w:sz w:val="18"/>
                <w:szCs w:val="18"/>
                <w:highlight w:val="lightGray"/>
                <w:u w:val="single"/>
                <w:lang w:val="de-DE"/>
              </w:rPr>
              <w:t>ALLIUM-Zierpflanzenarten (oder Heilkräuter)</w:t>
            </w:r>
          </w:p>
        </w:tc>
        <w:tc>
          <w:tcPr>
            <w:tcW w:w="1842" w:type="dxa"/>
            <w:tcBorders>
              <w:top w:val="single" w:sz="4" w:space="0" w:color="auto"/>
              <w:left w:val="single" w:sz="4" w:space="0" w:color="auto"/>
              <w:bottom w:val="single" w:sz="4" w:space="0" w:color="auto"/>
              <w:right w:val="single" w:sz="4" w:space="0" w:color="auto"/>
            </w:tcBorders>
            <w:hideMark/>
          </w:tcPr>
          <w:p w14:paraId="526FF88F" w14:textId="7AAE1F47" w:rsidR="002202AE" w:rsidRPr="004500CC" w:rsidRDefault="00FE69E3">
            <w:pPr>
              <w:keepNext/>
              <w:spacing w:before="40" w:after="40"/>
              <w:jc w:val="left"/>
              <w:rPr>
                <w:rFonts w:eastAsia="MS Mincho" w:cs="Arial"/>
                <w:sz w:val="18"/>
                <w:szCs w:val="18"/>
                <w:highlight w:val="lightGray"/>
                <w:u w:val="single"/>
                <w:lang w:val="de-DE"/>
              </w:rPr>
            </w:pPr>
            <w:r w:rsidRPr="004500CC">
              <w:rPr>
                <w:rFonts w:eastAsia="MS Mincho" w:cs="Arial"/>
                <w:sz w:val="18"/>
                <w:szCs w:val="18"/>
                <w:highlight w:val="lightGray"/>
                <w:u w:val="single"/>
                <w:lang w:val="de-DE"/>
              </w:rPr>
              <w:t>Knoblauch</w:t>
            </w:r>
          </w:p>
          <w:p w14:paraId="2C9F5932" w14:textId="04F2E773" w:rsidR="00015BE9" w:rsidRPr="004500CC" w:rsidRDefault="002202AE" w:rsidP="00015BE9">
            <w:pPr>
              <w:keepNext/>
              <w:spacing w:before="40" w:after="40"/>
              <w:jc w:val="left"/>
              <w:rPr>
                <w:rFonts w:eastAsia="MS Mincho" w:cs="Arial"/>
                <w:sz w:val="18"/>
                <w:szCs w:val="18"/>
                <w:u w:val="single"/>
                <w:lang w:val="de-DE"/>
              </w:rPr>
            </w:pPr>
            <w:r w:rsidRPr="004500CC">
              <w:rPr>
                <w:rFonts w:eastAsia="MS Mincho" w:cs="Arial"/>
                <w:sz w:val="18"/>
                <w:szCs w:val="18"/>
                <w:highlight w:val="lightGray"/>
                <w:u w:val="single"/>
                <w:lang w:val="de-DE"/>
              </w:rPr>
              <w:t>B</w:t>
            </w:r>
            <w:r w:rsidR="00DC1981" w:rsidRPr="004500CC">
              <w:rPr>
                <w:rFonts w:eastAsia="MS Mincho" w:cs="Arial"/>
                <w:sz w:val="18"/>
                <w:szCs w:val="18"/>
                <w:highlight w:val="lightGray"/>
                <w:u w:val="single"/>
                <w:lang w:val="de-DE"/>
              </w:rPr>
              <w:t>ärenzwiebel</w:t>
            </w:r>
            <w:r w:rsidRPr="004500CC">
              <w:rPr>
                <w:rFonts w:eastAsia="MS Mincho" w:cs="Arial"/>
                <w:sz w:val="18"/>
                <w:szCs w:val="18"/>
                <w:highlight w:val="lightGray"/>
                <w:u w:val="single"/>
                <w:lang w:val="de-DE"/>
              </w:rPr>
              <w:t xml:space="preserve"> </w:t>
            </w:r>
          </w:p>
          <w:p w14:paraId="782DA56F" w14:textId="03507CD2" w:rsidR="002202AE" w:rsidRPr="004500CC" w:rsidRDefault="00A63C1E">
            <w:pPr>
              <w:keepNext/>
              <w:spacing w:before="40" w:after="40"/>
              <w:jc w:val="left"/>
              <w:rPr>
                <w:rFonts w:eastAsia="MS Mincho" w:cs="Arial"/>
                <w:sz w:val="18"/>
                <w:szCs w:val="18"/>
                <w:highlight w:val="lightGray"/>
                <w:u w:val="single"/>
                <w:lang w:val="de-DE"/>
              </w:rPr>
            </w:pPr>
            <w:r>
              <w:rPr>
                <w:rFonts w:eastAsia="MS Mincho" w:cs="Arial"/>
                <w:sz w:val="18"/>
                <w:szCs w:val="18"/>
                <w:highlight w:val="lightGray"/>
                <w:u w:val="single"/>
                <w:lang w:val="de-DE"/>
              </w:rPr>
              <w:t xml:space="preserve">alle </w:t>
            </w:r>
            <w:r w:rsidRPr="00AB7EB5">
              <w:rPr>
                <w:rFonts w:eastAsia="MS Mincho" w:cs="Arial"/>
                <w:sz w:val="18"/>
                <w:szCs w:val="18"/>
                <w:highlight w:val="lightGray"/>
                <w:u w:val="single"/>
                <w:lang w:val="de-DE"/>
              </w:rPr>
              <w:t>ALLIUM-Zierpflanzenarten</w:t>
            </w:r>
          </w:p>
        </w:tc>
      </w:tr>
      <w:tr w:rsidR="002202AE" w14:paraId="4202357E" w14:textId="77777777" w:rsidTr="004500CC">
        <w:trPr>
          <w:cantSplit/>
        </w:trPr>
        <w:tc>
          <w:tcPr>
            <w:tcW w:w="1073" w:type="dxa"/>
            <w:tcBorders>
              <w:top w:val="single" w:sz="4" w:space="0" w:color="auto"/>
              <w:left w:val="single" w:sz="4" w:space="0" w:color="auto"/>
              <w:bottom w:val="single" w:sz="4" w:space="0" w:color="auto"/>
              <w:right w:val="single" w:sz="4" w:space="0" w:color="auto"/>
            </w:tcBorders>
            <w:hideMark/>
          </w:tcPr>
          <w:p w14:paraId="016258C8" w14:textId="67900508" w:rsidR="002202AE" w:rsidRDefault="00364608">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K</w:t>
            </w:r>
            <w:r w:rsidR="002202AE">
              <w:rPr>
                <w:rFonts w:eastAsia="MS Mincho" w:cs="Arial"/>
                <w:sz w:val="18"/>
                <w:szCs w:val="18"/>
                <w:highlight w:val="lightGray"/>
                <w:u w:val="single"/>
              </w:rPr>
              <w:t>lass</w:t>
            </w:r>
            <w:r>
              <w:rPr>
                <w:rFonts w:eastAsia="MS Mincho" w:cs="Arial"/>
                <w:sz w:val="18"/>
                <w:szCs w:val="18"/>
                <w:highlight w:val="lightGray"/>
                <w:u w:val="single"/>
              </w:rPr>
              <w:t>e</w:t>
            </w:r>
            <w:r w:rsidR="002202AE">
              <w:rPr>
                <w:rFonts w:eastAsia="MS Mincho" w:cs="Arial"/>
                <w:sz w:val="18"/>
                <w:szCs w:val="18"/>
                <w:highlight w:val="lightGray"/>
                <w:u w:val="single"/>
              </w:rPr>
              <w:t xml:space="preserve"> 5.2</w:t>
            </w:r>
          </w:p>
        </w:tc>
        <w:tc>
          <w:tcPr>
            <w:tcW w:w="3686" w:type="dxa"/>
            <w:tcBorders>
              <w:top w:val="single" w:sz="4" w:space="0" w:color="auto"/>
              <w:left w:val="single" w:sz="4" w:space="0" w:color="auto"/>
              <w:bottom w:val="single" w:sz="4" w:space="0" w:color="auto"/>
              <w:right w:val="single" w:sz="4" w:space="0" w:color="auto"/>
            </w:tcBorders>
            <w:hideMark/>
          </w:tcPr>
          <w:p w14:paraId="34F4A003" w14:textId="2E0407A0"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Allium</w:t>
            </w:r>
            <w:r w:rsidR="00330EBA">
              <w:rPr>
                <w:rFonts w:eastAsia="MS Mincho" w:cs="Arial"/>
                <w:sz w:val="18"/>
                <w:szCs w:val="18"/>
                <w:highlight w:val="lightGray"/>
                <w:u w:val="single"/>
              </w:rPr>
              <w:t>,</w:t>
            </w:r>
            <w:r>
              <w:rPr>
                <w:rFonts w:eastAsia="MS Mincho" w:cs="Arial"/>
                <w:sz w:val="18"/>
                <w:szCs w:val="18"/>
                <w:highlight w:val="lightGray"/>
                <w:u w:val="single"/>
              </w:rPr>
              <w:t xml:space="preserve"> </w:t>
            </w:r>
            <w:r w:rsidR="00A27A87">
              <w:rPr>
                <w:rFonts w:eastAsia="MS Mincho" w:cs="Arial"/>
                <w:sz w:val="18"/>
                <w:szCs w:val="18"/>
                <w:highlight w:val="lightGray"/>
                <w:u w:val="single"/>
                <w:lang w:val="de-DE"/>
              </w:rPr>
              <w:t>andere als</w:t>
            </w:r>
            <w:r w:rsidR="00330EBA" w:rsidRPr="00FC774E">
              <w:rPr>
                <w:rFonts w:eastAsia="MS Mincho" w:cs="Arial"/>
                <w:sz w:val="18"/>
                <w:szCs w:val="18"/>
                <w:highlight w:val="lightGray"/>
                <w:u w:val="single"/>
                <w:lang w:val="de-DE"/>
              </w:rPr>
              <w:t xml:space="preserve"> </w:t>
            </w:r>
            <w:r w:rsidR="00330EBA" w:rsidRPr="00FC774E">
              <w:rPr>
                <w:rFonts w:eastAsia="MS Mincho" w:cs="Arial"/>
                <w:spacing w:val="-6"/>
                <w:sz w:val="18"/>
                <w:szCs w:val="18"/>
                <w:highlight w:val="lightGray"/>
                <w:u w:val="single"/>
                <w:lang w:val="de-DE"/>
              </w:rPr>
              <w:t>Klasse</w:t>
            </w:r>
            <w:r w:rsidR="00330EBA">
              <w:rPr>
                <w:rFonts w:eastAsia="MS Mincho" w:cs="Arial"/>
                <w:spacing w:val="-6"/>
                <w:sz w:val="18"/>
                <w:szCs w:val="18"/>
                <w:highlight w:val="lightGray"/>
                <w:u w:val="single"/>
                <w:lang w:val="de-DE"/>
              </w:rPr>
              <w:t xml:space="preserve"> </w:t>
            </w:r>
            <w:r>
              <w:rPr>
                <w:rFonts w:eastAsia="MS Mincho" w:cs="Arial"/>
                <w:sz w:val="18"/>
                <w:szCs w:val="18"/>
                <w:highlight w:val="lightGray"/>
                <w:u w:val="single"/>
              </w:rPr>
              <w:t>5.1</w:t>
            </w:r>
          </w:p>
        </w:tc>
        <w:tc>
          <w:tcPr>
            <w:tcW w:w="1984" w:type="dxa"/>
            <w:tcBorders>
              <w:top w:val="single" w:sz="4" w:space="0" w:color="auto"/>
              <w:left w:val="single" w:sz="4" w:space="0" w:color="auto"/>
              <w:bottom w:val="single" w:sz="4" w:space="0" w:color="auto"/>
              <w:right w:val="single" w:sz="4" w:space="0" w:color="auto"/>
            </w:tcBorders>
            <w:hideMark/>
          </w:tcPr>
          <w:p w14:paraId="27AB6524" w14:textId="347D3E65" w:rsidR="002202AE" w:rsidRDefault="00330EBA">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Andere</w:t>
            </w:r>
            <w:proofErr w:type="spellEnd"/>
            <w:r w:rsidR="002202AE">
              <w:rPr>
                <w:rFonts w:eastAsia="MS Mincho" w:cs="Arial"/>
                <w:sz w:val="18"/>
                <w:szCs w:val="18"/>
                <w:highlight w:val="lightGray"/>
                <w:u w:val="single"/>
              </w:rPr>
              <w:t xml:space="preserve"> ALLIU</w:t>
            </w:r>
          </w:p>
        </w:tc>
        <w:tc>
          <w:tcPr>
            <w:tcW w:w="1560" w:type="dxa"/>
            <w:tcBorders>
              <w:top w:val="single" w:sz="4" w:space="0" w:color="auto"/>
              <w:left w:val="single" w:sz="4" w:space="0" w:color="auto"/>
              <w:bottom w:val="single" w:sz="4" w:space="0" w:color="auto"/>
              <w:right w:val="single" w:sz="4" w:space="0" w:color="auto"/>
            </w:tcBorders>
            <w:hideMark/>
          </w:tcPr>
          <w:p w14:paraId="7553D115" w14:textId="56583386" w:rsidR="002202AE" w:rsidRDefault="00330EBA">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Gemüse</w:t>
            </w:r>
            <w:proofErr w:type="spellEnd"/>
          </w:p>
        </w:tc>
        <w:tc>
          <w:tcPr>
            <w:tcW w:w="1842" w:type="dxa"/>
            <w:tcBorders>
              <w:top w:val="single" w:sz="4" w:space="0" w:color="auto"/>
              <w:left w:val="single" w:sz="4" w:space="0" w:color="auto"/>
              <w:bottom w:val="single" w:sz="4" w:space="0" w:color="auto"/>
              <w:right w:val="single" w:sz="4" w:space="0" w:color="auto"/>
            </w:tcBorders>
          </w:tcPr>
          <w:p w14:paraId="2B890143" w14:textId="77777777" w:rsidR="002202AE" w:rsidRDefault="002202AE">
            <w:pPr>
              <w:keepNext/>
              <w:spacing w:before="40" w:after="40"/>
              <w:jc w:val="left"/>
              <w:rPr>
                <w:rFonts w:eastAsia="MS Mincho" w:cs="Arial"/>
                <w:sz w:val="18"/>
                <w:szCs w:val="18"/>
                <w:highlight w:val="lightGray"/>
                <w:u w:val="single"/>
              </w:rPr>
            </w:pPr>
          </w:p>
        </w:tc>
      </w:tr>
      <w:tr w:rsidR="002202AE" w14:paraId="7741ADCA" w14:textId="77777777" w:rsidTr="004500CC">
        <w:trPr>
          <w:cantSplit/>
        </w:trPr>
        <w:tc>
          <w:tcPr>
            <w:tcW w:w="1073" w:type="dxa"/>
            <w:tcBorders>
              <w:top w:val="single" w:sz="4" w:space="0" w:color="auto"/>
              <w:left w:val="nil"/>
              <w:bottom w:val="single" w:sz="4" w:space="0" w:color="auto"/>
              <w:right w:val="nil"/>
            </w:tcBorders>
          </w:tcPr>
          <w:p w14:paraId="69CAE78E" w14:textId="77777777" w:rsidR="002202AE" w:rsidRDefault="002202AE">
            <w:pPr>
              <w:keepNext/>
              <w:spacing w:before="40" w:after="40"/>
              <w:jc w:val="left"/>
              <w:rPr>
                <w:rFonts w:eastAsia="MS Mincho" w:cs="Arial"/>
                <w:sz w:val="18"/>
                <w:szCs w:val="18"/>
                <w:highlight w:val="lightGray"/>
                <w:u w:val="single"/>
              </w:rPr>
            </w:pPr>
          </w:p>
        </w:tc>
        <w:tc>
          <w:tcPr>
            <w:tcW w:w="3686" w:type="dxa"/>
            <w:tcBorders>
              <w:top w:val="single" w:sz="4" w:space="0" w:color="auto"/>
              <w:left w:val="nil"/>
              <w:bottom w:val="single" w:sz="4" w:space="0" w:color="auto"/>
              <w:right w:val="nil"/>
            </w:tcBorders>
          </w:tcPr>
          <w:p w14:paraId="2822290D" w14:textId="77777777" w:rsidR="002202AE" w:rsidRDefault="002202AE">
            <w:pPr>
              <w:keepNext/>
              <w:spacing w:before="40" w:after="40"/>
              <w:jc w:val="left"/>
              <w:rPr>
                <w:rFonts w:eastAsia="MS Mincho" w:cs="Arial"/>
                <w:sz w:val="18"/>
                <w:szCs w:val="18"/>
                <w:highlight w:val="lightGray"/>
                <w:u w:val="single"/>
              </w:rPr>
            </w:pPr>
          </w:p>
        </w:tc>
        <w:tc>
          <w:tcPr>
            <w:tcW w:w="1984" w:type="dxa"/>
            <w:tcBorders>
              <w:top w:val="single" w:sz="4" w:space="0" w:color="auto"/>
              <w:left w:val="nil"/>
              <w:bottom w:val="single" w:sz="4" w:space="0" w:color="auto"/>
              <w:right w:val="nil"/>
            </w:tcBorders>
          </w:tcPr>
          <w:p w14:paraId="418D91DE" w14:textId="77777777" w:rsidR="002202AE" w:rsidRDefault="002202AE">
            <w:pPr>
              <w:keepNext/>
              <w:spacing w:before="40" w:after="40"/>
              <w:jc w:val="left"/>
              <w:rPr>
                <w:rFonts w:eastAsia="MS Mincho" w:cs="Arial"/>
                <w:sz w:val="18"/>
                <w:szCs w:val="18"/>
                <w:highlight w:val="lightGray"/>
                <w:u w:val="single"/>
              </w:rPr>
            </w:pPr>
          </w:p>
        </w:tc>
        <w:tc>
          <w:tcPr>
            <w:tcW w:w="1560" w:type="dxa"/>
            <w:tcBorders>
              <w:top w:val="single" w:sz="4" w:space="0" w:color="auto"/>
              <w:left w:val="nil"/>
              <w:bottom w:val="single" w:sz="4" w:space="0" w:color="auto"/>
              <w:right w:val="nil"/>
            </w:tcBorders>
          </w:tcPr>
          <w:p w14:paraId="6F21C9B0" w14:textId="77777777" w:rsidR="002202AE" w:rsidRDefault="002202AE">
            <w:pPr>
              <w:keepNext/>
              <w:spacing w:before="40" w:after="40"/>
              <w:jc w:val="left"/>
              <w:rPr>
                <w:rFonts w:eastAsia="MS Mincho" w:cs="Arial"/>
                <w:sz w:val="18"/>
                <w:szCs w:val="18"/>
                <w:highlight w:val="lightGray"/>
                <w:u w:val="single"/>
              </w:rPr>
            </w:pPr>
          </w:p>
        </w:tc>
        <w:tc>
          <w:tcPr>
            <w:tcW w:w="1842" w:type="dxa"/>
            <w:tcBorders>
              <w:top w:val="single" w:sz="4" w:space="0" w:color="auto"/>
              <w:left w:val="nil"/>
              <w:bottom w:val="single" w:sz="4" w:space="0" w:color="auto"/>
              <w:right w:val="nil"/>
            </w:tcBorders>
          </w:tcPr>
          <w:p w14:paraId="7E434F2F" w14:textId="77777777" w:rsidR="002202AE" w:rsidRDefault="002202AE">
            <w:pPr>
              <w:keepNext/>
              <w:spacing w:before="40" w:after="40"/>
              <w:jc w:val="left"/>
              <w:rPr>
                <w:rFonts w:eastAsia="MS Mincho" w:cs="Arial"/>
                <w:sz w:val="18"/>
                <w:szCs w:val="18"/>
                <w:highlight w:val="lightGray"/>
                <w:u w:val="single"/>
              </w:rPr>
            </w:pPr>
          </w:p>
        </w:tc>
      </w:tr>
      <w:tr w:rsidR="002202AE" w:rsidRPr="00B84522" w14:paraId="36083F7A" w14:textId="77777777" w:rsidTr="004500CC">
        <w:trPr>
          <w:cantSplit/>
        </w:trPr>
        <w:tc>
          <w:tcPr>
            <w:tcW w:w="1073" w:type="dxa"/>
            <w:tcBorders>
              <w:top w:val="single" w:sz="4" w:space="0" w:color="auto"/>
              <w:left w:val="single" w:sz="4" w:space="0" w:color="auto"/>
              <w:bottom w:val="single" w:sz="4" w:space="0" w:color="auto"/>
              <w:right w:val="single" w:sz="4" w:space="0" w:color="auto"/>
            </w:tcBorders>
            <w:hideMark/>
          </w:tcPr>
          <w:p w14:paraId="2DB517FE" w14:textId="5166A628" w:rsidR="002202AE" w:rsidRDefault="00364608">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K</w:t>
            </w:r>
            <w:r w:rsidR="002202AE">
              <w:rPr>
                <w:rFonts w:eastAsia="MS Mincho" w:cs="Arial"/>
                <w:sz w:val="18"/>
                <w:szCs w:val="18"/>
                <w:highlight w:val="lightGray"/>
                <w:u w:val="single"/>
              </w:rPr>
              <w:t>lass</w:t>
            </w:r>
            <w:r>
              <w:rPr>
                <w:rFonts w:eastAsia="MS Mincho" w:cs="Arial"/>
                <w:sz w:val="18"/>
                <w:szCs w:val="18"/>
                <w:highlight w:val="lightGray"/>
                <w:u w:val="single"/>
              </w:rPr>
              <w:t>e</w:t>
            </w:r>
            <w:proofErr w:type="spellEnd"/>
            <w:r w:rsidR="002202AE">
              <w:rPr>
                <w:rFonts w:eastAsia="MS Mincho" w:cs="Arial"/>
                <w:sz w:val="18"/>
                <w:szCs w:val="18"/>
                <w:highlight w:val="lightGray"/>
                <w:u w:val="single"/>
              </w:rPr>
              <w:t xml:space="preserve"> 6.1</w:t>
            </w:r>
          </w:p>
        </w:tc>
        <w:tc>
          <w:tcPr>
            <w:tcW w:w="3686" w:type="dxa"/>
            <w:tcBorders>
              <w:top w:val="single" w:sz="4" w:space="0" w:color="auto"/>
              <w:left w:val="single" w:sz="4" w:space="0" w:color="auto"/>
              <w:bottom w:val="single" w:sz="4" w:space="0" w:color="auto"/>
              <w:right w:val="single" w:sz="4" w:space="0" w:color="auto"/>
            </w:tcBorders>
            <w:hideMark/>
          </w:tcPr>
          <w:p w14:paraId="17663D9F" w14:textId="77777777" w:rsidR="002202AE" w:rsidRDefault="002202AE">
            <w:pPr>
              <w:keepNext/>
              <w:spacing w:before="40" w:after="40"/>
              <w:jc w:val="left"/>
              <w:rPr>
                <w:rFonts w:eastAsia="MS Mincho" w:cs="Arial"/>
                <w:sz w:val="18"/>
                <w:szCs w:val="18"/>
                <w:highlight w:val="lightGray"/>
                <w:u w:val="single"/>
                <w:lang w:val="fr-CH"/>
              </w:rPr>
            </w:pPr>
            <w:r>
              <w:rPr>
                <w:rFonts w:eastAsia="MS Mincho" w:cs="Arial"/>
                <w:sz w:val="18"/>
                <w:szCs w:val="18"/>
                <w:highlight w:val="lightGray"/>
                <w:u w:val="single"/>
                <w:lang w:val="fr-CH"/>
              </w:rPr>
              <w:t xml:space="preserve">Prunus </w:t>
            </w:r>
            <w:proofErr w:type="spellStart"/>
            <w:r>
              <w:rPr>
                <w:rFonts w:eastAsia="MS Mincho" w:cs="Arial"/>
                <w:sz w:val="18"/>
                <w:szCs w:val="18"/>
                <w:highlight w:val="lightGray"/>
                <w:u w:val="single"/>
                <w:lang w:val="fr-CH"/>
              </w:rPr>
              <w:t>avium</w:t>
            </w:r>
            <w:proofErr w:type="spellEnd"/>
            <w:r>
              <w:rPr>
                <w:rFonts w:eastAsia="MS Mincho" w:cs="Arial"/>
                <w:sz w:val="18"/>
                <w:szCs w:val="18"/>
                <w:highlight w:val="lightGray"/>
                <w:u w:val="single"/>
                <w:lang w:val="fr-CH"/>
              </w:rPr>
              <w:t xml:space="preserve"> (L.) L.</w:t>
            </w:r>
          </w:p>
          <w:p w14:paraId="4856C824" w14:textId="77777777" w:rsidR="002202AE" w:rsidRDefault="002202AE">
            <w:pPr>
              <w:keepNext/>
              <w:spacing w:before="40" w:after="40"/>
              <w:jc w:val="left"/>
              <w:rPr>
                <w:rFonts w:eastAsia="MS Mincho" w:cs="Arial"/>
                <w:sz w:val="18"/>
                <w:szCs w:val="18"/>
                <w:highlight w:val="lightGray"/>
                <w:u w:val="single"/>
                <w:lang w:val="fr-CH"/>
              </w:rPr>
            </w:pPr>
            <w:r>
              <w:rPr>
                <w:rFonts w:eastAsia="MS Mincho" w:cs="Arial"/>
                <w:sz w:val="18"/>
                <w:szCs w:val="18"/>
                <w:highlight w:val="lightGray"/>
                <w:u w:val="single"/>
                <w:lang w:val="fr-CH"/>
              </w:rPr>
              <w:t xml:space="preserve">Prunus </w:t>
            </w:r>
            <w:proofErr w:type="spellStart"/>
            <w:r>
              <w:rPr>
                <w:rFonts w:eastAsia="MS Mincho" w:cs="Arial"/>
                <w:sz w:val="18"/>
                <w:szCs w:val="18"/>
                <w:highlight w:val="lightGray"/>
                <w:u w:val="single"/>
                <w:lang w:val="fr-CH"/>
              </w:rPr>
              <w:t>cerasus</w:t>
            </w:r>
            <w:proofErr w:type="spellEnd"/>
            <w:r>
              <w:rPr>
                <w:rFonts w:eastAsia="MS Mincho" w:cs="Arial"/>
                <w:sz w:val="18"/>
                <w:szCs w:val="18"/>
                <w:highlight w:val="lightGray"/>
                <w:u w:val="single"/>
                <w:lang w:val="fr-CH"/>
              </w:rPr>
              <w:t xml:space="preserve"> L.</w:t>
            </w:r>
          </w:p>
        </w:tc>
        <w:tc>
          <w:tcPr>
            <w:tcW w:w="1984" w:type="dxa"/>
            <w:tcBorders>
              <w:top w:val="single" w:sz="4" w:space="0" w:color="auto"/>
              <w:left w:val="single" w:sz="4" w:space="0" w:color="auto"/>
              <w:bottom w:val="single" w:sz="4" w:space="0" w:color="auto"/>
              <w:right w:val="single" w:sz="4" w:space="0" w:color="auto"/>
            </w:tcBorders>
            <w:hideMark/>
          </w:tcPr>
          <w:p w14:paraId="4448DC94" w14:textId="77777777"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PRUNU_AVI</w:t>
            </w:r>
          </w:p>
          <w:p w14:paraId="3A42E8E4" w14:textId="77777777"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PRUNU_CSS</w:t>
            </w:r>
          </w:p>
        </w:tc>
        <w:tc>
          <w:tcPr>
            <w:tcW w:w="1560" w:type="dxa"/>
            <w:tcBorders>
              <w:top w:val="single" w:sz="4" w:space="0" w:color="auto"/>
              <w:left w:val="single" w:sz="4" w:space="0" w:color="auto"/>
              <w:bottom w:val="single" w:sz="4" w:space="0" w:color="auto"/>
              <w:right w:val="single" w:sz="4" w:space="0" w:color="auto"/>
            </w:tcBorders>
            <w:hideMark/>
          </w:tcPr>
          <w:p w14:paraId="33ED457A" w14:textId="2D8C5327" w:rsidR="002202AE" w:rsidRDefault="00C83E65">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Frucht</w:t>
            </w:r>
          </w:p>
        </w:tc>
        <w:tc>
          <w:tcPr>
            <w:tcW w:w="1842" w:type="dxa"/>
            <w:tcBorders>
              <w:top w:val="single" w:sz="4" w:space="0" w:color="auto"/>
              <w:left w:val="single" w:sz="4" w:space="0" w:color="auto"/>
              <w:bottom w:val="single" w:sz="4" w:space="0" w:color="auto"/>
              <w:right w:val="single" w:sz="4" w:space="0" w:color="auto"/>
            </w:tcBorders>
            <w:hideMark/>
          </w:tcPr>
          <w:p w14:paraId="308F1A36" w14:textId="35723D80" w:rsidR="002202AE" w:rsidRDefault="002202AE">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S</w:t>
            </w:r>
            <w:r w:rsidR="00465508" w:rsidRPr="005F2E2A">
              <w:rPr>
                <w:rFonts w:eastAsia="MS Mincho" w:cs="Arial"/>
                <w:sz w:val="18"/>
                <w:szCs w:val="18"/>
                <w:highlight w:val="lightGray"/>
                <w:u w:val="single"/>
              </w:rPr>
              <w:t>üßkirsche</w:t>
            </w:r>
            <w:proofErr w:type="spellEnd"/>
          </w:p>
          <w:p w14:paraId="7CED48A1" w14:textId="19A5F948" w:rsidR="002202AE" w:rsidRPr="00B84522" w:rsidRDefault="00B84522">
            <w:pPr>
              <w:keepNext/>
              <w:spacing w:before="40" w:after="40"/>
              <w:jc w:val="left"/>
              <w:rPr>
                <w:rFonts w:eastAsia="MS Mincho" w:cs="Arial"/>
                <w:sz w:val="18"/>
                <w:szCs w:val="18"/>
                <w:highlight w:val="lightGray"/>
                <w:u w:val="single"/>
                <w:lang w:val="de-DE"/>
              </w:rPr>
            </w:pPr>
            <w:proofErr w:type="spellStart"/>
            <w:r w:rsidRPr="00B84522">
              <w:rPr>
                <w:rFonts w:eastAsia="MS Mincho" w:cs="Arial"/>
                <w:sz w:val="18"/>
                <w:szCs w:val="18"/>
                <w:highlight w:val="lightGray"/>
                <w:u w:val="single"/>
              </w:rPr>
              <w:t>Sauerkirsche</w:t>
            </w:r>
            <w:proofErr w:type="spellEnd"/>
          </w:p>
        </w:tc>
      </w:tr>
      <w:tr w:rsidR="002202AE" w14:paraId="614CFEAD" w14:textId="77777777" w:rsidTr="004500CC">
        <w:trPr>
          <w:cantSplit/>
        </w:trPr>
        <w:tc>
          <w:tcPr>
            <w:tcW w:w="1073" w:type="dxa"/>
            <w:tcBorders>
              <w:top w:val="single" w:sz="4" w:space="0" w:color="auto"/>
              <w:left w:val="single" w:sz="4" w:space="0" w:color="auto"/>
              <w:bottom w:val="single" w:sz="4" w:space="0" w:color="auto"/>
              <w:right w:val="single" w:sz="4" w:space="0" w:color="auto"/>
            </w:tcBorders>
            <w:hideMark/>
          </w:tcPr>
          <w:p w14:paraId="7577EFE0" w14:textId="438AF1D1" w:rsidR="002202AE" w:rsidRDefault="00364608">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K</w:t>
            </w:r>
            <w:r w:rsidR="002202AE">
              <w:rPr>
                <w:rFonts w:eastAsia="MS Mincho" w:cs="Arial"/>
                <w:sz w:val="18"/>
                <w:szCs w:val="18"/>
                <w:highlight w:val="lightGray"/>
                <w:u w:val="single"/>
              </w:rPr>
              <w:t>lass</w:t>
            </w:r>
            <w:r>
              <w:rPr>
                <w:rFonts w:eastAsia="MS Mincho" w:cs="Arial"/>
                <w:sz w:val="18"/>
                <w:szCs w:val="18"/>
                <w:highlight w:val="lightGray"/>
                <w:u w:val="single"/>
              </w:rPr>
              <w:t>e</w:t>
            </w:r>
            <w:proofErr w:type="spellEnd"/>
            <w:r w:rsidR="002202AE">
              <w:rPr>
                <w:rFonts w:eastAsia="MS Mincho" w:cs="Arial"/>
                <w:sz w:val="18"/>
                <w:szCs w:val="18"/>
                <w:highlight w:val="lightGray"/>
                <w:u w:val="single"/>
              </w:rPr>
              <w:t xml:space="preserve"> 6.2</w:t>
            </w:r>
          </w:p>
        </w:tc>
        <w:tc>
          <w:tcPr>
            <w:tcW w:w="3686" w:type="dxa"/>
            <w:tcBorders>
              <w:top w:val="single" w:sz="4" w:space="0" w:color="auto"/>
              <w:left w:val="single" w:sz="4" w:space="0" w:color="auto"/>
              <w:bottom w:val="single" w:sz="4" w:space="0" w:color="auto"/>
              <w:right w:val="single" w:sz="4" w:space="0" w:color="auto"/>
            </w:tcBorders>
            <w:hideMark/>
          </w:tcPr>
          <w:p w14:paraId="153A6C4C" w14:textId="77777777"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Prunus domestica L.</w:t>
            </w:r>
          </w:p>
        </w:tc>
        <w:tc>
          <w:tcPr>
            <w:tcW w:w="1984" w:type="dxa"/>
            <w:tcBorders>
              <w:top w:val="single" w:sz="4" w:space="0" w:color="auto"/>
              <w:left w:val="single" w:sz="4" w:space="0" w:color="auto"/>
              <w:bottom w:val="single" w:sz="4" w:space="0" w:color="auto"/>
              <w:right w:val="single" w:sz="4" w:space="0" w:color="auto"/>
            </w:tcBorders>
            <w:hideMark/>
          </w:tcPr>
          <w:p w14:paraId="7D596643" w14:textId="77777777"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PRUNU_DOM</w:t>
            </w:r>
          </w:p>
        </w:tc>
        <w:tc>
          <w:tcPr>
            <w:tcW w:w="1560" w:type="dxa"/>
            <w:tcBorders>
              <w:top w:val="single" w:sz="4" w:space="0" w:color="auto"/>
              <w:left w:val="single" w:sz="4" w:space="0" w:color="auto"/>
              <w:bottom w:val="single" w:sz="4" w:space="0" w:color="auto"/>
              <w:right w:val="single" w:sz="4" w:space="0" w:color="auto"/>
            </w:tcBorders>
          </w:tcPr>
          <w:p w14:paraId="69B5238E" w14:textId="77777777" w:rsidR="002202AE" w:rsidRDefault="002202AE">
            <w:pPr>
              <w:keepNext/>
              <w:spacing w:before="40" w:after="40"/>
              <w:jc w:val="left"/>
              <w:rPr>
                <w:rFonts w:eastAsia="MS Mincho" w:cs="Arial"/>
                <w:sz w:val="18"/>
                <w:szCs w:val="18"/>
                <w:highlight w:val="lightGray"/>
                <w:u w:val="single"/>
              </w:rPr>
            </w:pPr>
          </w:p>
        </w:tc>
        <w:tc>
          <w:tcPr>
            <w:tcW w:w="1842" w:type="dxa"/>
            <w:tcBorders>
              <w:top w:val="single" w:sz="4" w:space="0" w:color="auto"/>
              <w:left w:val="single" w:sz="4" w:space="0" w:color="auto"/>
              <w:bottom w:val="single" w:sz="4" w:space="0" w:color="auto"/>
              <w:right w:val="single" w:sz="4" w:space="0" w:color="auto"/>
            </w:tcBorders>
            <w:hideMark/>
          </w:tcPr>
          <w:p w14:paraId="6521EB4E" w14:textId="0AB31B53" w:rsidR="002202AE" w:rsidRDefault="002202AE">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P</w:t>
            </w:r>
            <w:r w:rsidR="002379E3">
              <w:rPr>
                <w:rFonts w:eastAsia="MS Mincho" w:cs="Arial"/>
                <w:sz w:val="18"/>
                <w:szCs w:val="18"/>
                <w:highlight w:val="lightGray"/>
                <w:u w:val="single"/>
              </w:rPr>
              <w:t>f</w:t>
            </w:r>
            <w:r>
              <w:rPr>
                <w:rFonts w:eastAsia="MS Mincho" w:cs="Arial"/>
                <w:sz w:val="18"/>
                <w:szCs w:val="18"/>
                <w:highlight w:val="lightGray"/>
                <w:u w:val="single"/>
              </w:rPr>
              <w:t>l</w:t>
            </w:r>
            <w:r w:rsidR="002379E3">
              <w:rPr>
                <w:rFonts w:eastAsia="MS Mincho" w:cs="Arial"/>
                <w:sz w:val="18"/>
                <w:szCs w:val="18"/>
                <w:highlight w:val="lightGray"/>
                <w:u w:val="single"/>
              </w:rPr>
              <w:t>a</w:t>
            </w:r>
            <w:r>
              <w:rPr>
                <w:rFonts w:eastAsia="MS Mincho" w:cs="Arial"/>
                <w:sz w:val="18"/>
                <w:szCs w:val="18"/>
                <w:highlight w:val="lightGray"/>
                <w:u w:val="single"/>
              </w:rPr>
              <w:t>um</w:t>
            </w:r>
            <w:r w:rsidR="002379E3">
              <w:rPr>
                <w:rFonts w:eastAsia="MS Mincho" w:cs="Arial"/>
                <w:sz w:val="18"/>
                <w:szCs w:val="18"/>
                <w:highlight w:val="lightGray"/>
                <w:u w:val="single"/>
              </w:rPr>
              <w:t>e</w:t>
            </w:r>
            <w:proofErr w:type="spellEnd"/>
          </w:p>
        </w:tc>
      </w:tr>
      <w:tr w:rsidR="002202AE" w14:paraId="4457A325" w14:textId="77777777" w:rsidTr="004500CC">
        <w:trPr>
          <w:cantSplit/>
        </w:trPr>
        <w:tc>
          <w:tcPr>
            <w:tcW w:w="1073" w:type="dxa"/>
            <w:tcBorders>
              <w:top w:val="single" w:sz="4" w:space="0" w:color="auto"/>
              <w:left w:val="single" w:sz="4" w:space="0" w:color="auto"/>
              <w:bottom w:val="single" w:sz="4" w:space="0" w:color="auto"/>
              <w:right w:val="single" w:sz="4" w:space="0" w:color="auto"/>
            </w:tcBorders>
            <w:hideMark/>
          </w:tcPr>
          <w:p w14:paraId="61D32FE7" w14:textId="716E61F6" w:rsidR="002202AE" w:rsidRDefault="00364608">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K</w:t>
            </w:r>
            <w:r w:rsidR="002202AE">
              <w:rPr>
                <w:rFonts w:eastAsia="MS Mincho" w:cs="Arial"/>
                <w:sz w:val="18"/>
                <w:szCs w:val="18"/>
                <w:highlight w:val="lightGray"/>
                <w:u w:val="single"/>
              </w:rPr>
              <w:t>lass</w:t>
            </w:r>
            <w:r>
              <w:rPr>
                <w:rFonts w:eastAsia="MS Mincho" w:cs="Arial"/>
                <w:sz w:val="18"/>
                <w:szCs w:val="18"/>
                <w:highlight w:val="lightGray"/>
                <w:u w:val="single"/>
              </w:rPr>
              <w:t>e</w:t>
            </w:r>
            <w:proofErr w:type="spellEnd"/>
            <w:r w:rsidR="002202AE">
              <w:rPr>
                <w:rFonts w:eastAsia="MS Mincho" w:cs="Arial"/>
                <w:sz w:val="18"/>
                <w:szCs w:val="18"/>
                <w:highlight w:val="lightGray"/>
                <w:u w:val="single"/>
              </w:rPr>
              <w:t xml:space="preserve"> 6.3</w:t>
            </w:r>
          </w:p>
        </w:tc>
        <w:tc>
          <w:tcPr>
            <w:tcW w:w="3686" w:type="dxa"/>
            <w:tcBorders>
              <w:top w:val="single" w:sz="4" w:space="0" w:color="auto"/>
              <w:left w:val="single" w:sz="4" w:space="0" w:color="auto"/>
              <w:bottom w:val="single" w:sz="4" w:space="0" w:color="auto"/>
              <w:right w:val="single" w:sz="4" w:space="0" w:color="auto"/>
            </w:tcBorders>
            <w:hideMark/>
          </w:tcPr>
          <w:p w14:paraId="7DE190D3" w14:textId="77777777" w:rsidR="002202AE" w:rsidRDefault="002202AE">
            <w:pPr>
              <w:keepNext/>
              <w:spacing w:before="40" w:after="40"/>
              <w:jc w:val="left"/>
              <w:rPr>
                <w:rFonts w:eastAsia="MS Mincho" w:cs="Arial"/>
                <w:sz w:val="18"/>
                <w:szCs w:val="18"/>
                <w:highlight w:val="lightGray"/>
                <w:u w:val="single"/>
                <w:lang w:val="es-ES"/>
              </w:rPr>
            </w:pPr>
            <w:r>
              <w:rPr>
                <w:rFonts w:eastAsia="MS Mincho" w:cs="Arial"/>
                <w:sz w:val="18"/>
                <w:szCs w:val="18"/>
                <w:highlight w:val="lightGray"/>
                <w:u w:val="single"/>
                <w:lang w:val="es-ES"/>
              </w:rPr>
              <w:t xml:space="preserve">Prunus </w:t>
            </w:r>
            <w:proofErr w:type="spellStart"/>
            <w:r>
              <w:rPr>
                <w:rFonts w:eastAsia="MS Mincho" w:cs="Arial"/>
                <w:sz w:val="18"/>
                <w:szCs w:val="18"/>
                <w:highlight w:val="lightGray"/>
                <w:u w:val="single"/>
                <w:lang w:val="es-ES"/>
              </w:rPr>
              <w:t>armeniaca</w:t>
            </w:r>
            <w:proofErr w:type="spellEnd"/>
            <w:r>
              <w:rPr>
                <w:rFonts w:eastAsia="MS Mincho" w:cs="Arial"/>
                <w:sz w:val="18"/>
                <w:szCs w:val="18"/>
                <w:highlight w:val="lightGray"/>
                <w:u w:val="single"/>
                <w:lang w:val="es-ES"/>
              </w:rPr>
              <w:t xml:space="preserve"> L.</w:t>
            </w:r>
          </w:p>
          <w:p w14:paraId="517DDBAC" w14:textId="77777777" w:rsidR="002202AE" w:rsidRDefault="002202AE">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lang w:val="es-ES"/>
              </w:rPr>
              <w:t>Prunus</w:t>
            </w:r>
            <w:proofErr w:type="spellEnd"/>
            <w:r>
              <w:rPr>
                <w:rFonts w:eastAsia="MS Mincho" w:cs="Arial"/>
                <w:sz w:val="18"/>
                <w:szCs w:val="18"/>
                <w:highlight w:val="lightGray"/>
                <w:u w:val="single"/>
                <w:lang w:val="es-ES"/>
              </w:rPr>
              <w:t xml:space="preserve"> </w:t>
            </w:r>
            <w:proofErr w:type="spellStart"/>
            <w:r>
              <w:rPr>
                <w:rFonts w:eastAsia="MS Mincho" w:cs="Arial"/>
                <w:sz w:val="18"/>
                <w:szCs w:val="18"/>
                <w:highlight w:val="lightGray"/>
                <w:u w:val="single"/>
                <w:lang w:val="es-ES"/>
              </w:rPr>
              <w:t>persica</w:t>
            </w:r>
            <w:proofErr w:type="spellEnd"/>
            <w:r>
              <w:rPr>
                <w:rFonts w:eastAsia="MS Mincho" w:cs="Arial"/>
                <w:sz w:val="18"/>
                <w:szCs w:val="18"/>
                <w:highlight w:val="lightGray"/>
                <w:u w:val="single"/>
                <w:lang w:val="es-ES"/>
              </w:rPr>
              <w:t xml:space="preserve"> (L.) </w:t>
            </w:r>
            <w:r>
              <w:rPr>
                <w:rFonts w:eastAsia="MS Mincho" w:cs="Arial"/>
                <w:sz w:val="18"/>
                <w:szCs w:val="18"/>
                <w:highlight w:val="lightGray"/>
                <w:u w:val="single"/>
              </w:rPr>
              <w:t>Batsch.</w:t>
            </w:r>
          </w:p>
        </w:tc>
        <w:tc>
          <w:tcPr>
            <w:tcW w:w="1984" w:type="dxa"/>
            <w:tcBorders>
              <w:top w:val="single" w:sz="4" w:space="0" w:color="auto"/>
              <w:left w:val="single" w:sz="4" w:space="0" w:color="auto"/>
              <w:bottom w:val="single" w:sz="4" w:space="0" w:color="auto"/>
              <w:right w:val="single" w:sz="4" w:space="0" w:color="auto"/>
            </w:tcBorders>
            <w:hideMark/>
          </w:tcPr>
          <w:p w14:paraId="64613A69" w14:textId="77777777"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PRUNU_ARM</w:t>
            </w:r>
          </w:p>
          <w:p w14:paraId="010AC1B0" w14:textId="77777777"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PRUNU_PER</w:t>
            </w:r>
          </w:p>
        </w:tc>
        <w:tc>
          <w:tcPr>
            <w:tcW w:w="1560" w:type="dxa"/>
            <w:tcBorders>
              <w:top w:val="single" w:sz="4" w:space="0" w:color="auto"/>
              <w:left w:val="single" w:sz="4" w:space="0" w:color="auto"/>
              <w:bottom w:val="single" w:sz="4" w:space="0" w:color="auto"/>
              <w:right w:val="single" w:sz="4" w:space="0" w:color="auto"/>
            </w:tcBorders>
            <w:hideMark/>
          </w:tcPr>
          <w:p w14:paraId="14B533DD" w14:textId="6120E474" w:rsidR="002202AE" w:rsidRDefault="00C83E65">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Frucht</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06935E3C" w14:textId="0AFA0A85" w:rsidR="002202AE" w:rsidRDefault="002202AE">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Apri</w:t>
            </w:r>
            <w:r w:rsidR="001B1E33">
              <w:rPr>
                <w:rFonts w:eastAsia="MS Mincho" w:cs="Arial"/>
                <w:sz w:val="18"/>
                <w:szCs w:val="18"/>
                <w:highlight w:val="lightGray"/>
                <w:u w:val="single"/>
              </w:rPr>
              <w:t>kose</w:t>
            </w:r>
            <w:proofErr w:type="spellEnd"/>
            <w:r w:rsidR="00477976">
              <w:rPr>
                <w:rFonts w:eastAsia="MS Mincho" w:cs="Arial"/>
                <w:sz w:val="18"/>
                <w:szCs w:val="18"/>
                <w:highlight w:val="lightGray"/>
                <w:u w:val="single"/>
              </w:rPr>
              <w:t xml:space="preserve">, </w:t>
            </w:r>
            <w:proofErr w:type="spellStart"/>
            <w:r w:rsidR="00477976">
              <w:rPr>
                <w:rFonts w:eastAsia="MS Mincho" w:cs="Arial"/>
                <w:sz w:val="18"/>
                <w:szCs w:val="18"/>
                <w:highlight w:val="lightGray"/>
                <w:u w:val="single"/>
              </w:rPr>
              <w:t>Marille</w:t>
            </w:r>
            <w:proofErr w:type="spellEnd"/>
          </w:p>
          <w:p w14:paraId="5E92E492" w14:textId="62A6A236" w:rsidR="002202AE" w:rsidRDefault="002202AE">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P</w:t>
            </w:r>
            <w:r w:rsidR="001B1E33">
              <w:rPr>
                <w:rFonts w:eastAsia="MS Mincho" w:cs="Arial"/>
                <w:sz w:val="18"/>
                <w:szCs w:val="18"/>
                <w:highlight w:val="lightGray"/>
                <w:u w:val="single"/>
              </w:rPr>
              <w:t>firsisch</w:t>
            </w:r>
            <w:proofErr w:type="spellEnd"/>
          </w:p>
        </w:tc>
      </w:tr>
      <w:tr w:rsidR="002202AE" w14:paraId="6FE204BF" w14:textId="77777777" w:rsidTr="004500CC">
        <w:trPr>
          <w:cantSplit/>
        </w:trPr>
        <w:tc>
          <w:tcPr>
            <w:tcW w:w="1073" w:type="dxa"/>
            <w:tcBorders>
              <w:top w:val="single" w:sz="4" w:space="0" w:color="auto"/>
              <w:left w:val="single" w:sz="4" w:space="0" w:color="auto"/>
              <w:bottom w:val="single" w:sz="4" w:space="0" w:color="auto"/>
              <w:right w:val="single" w:sz="4" w:space="0" w:color="auto"/>
            </w:tcBorders>
            <w:hideMark/>
          </w:tcPr>
          <w:p w14:paraId="711AAC63" w14:textId="23D375D2" w:rsidR="002202AE" w:rsidRDefault="00364608">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K</w:t>
            </w:r>
            <w:r w:rsidR="002202AE">
              <w:rPr>
                <w:rFonts w:eastAsia="MS Mincho" w:cs="Arial"/>
                <w:sz w:val="18"/>
                <w:szCs w:val="18"/>
                <w:highlight w:val="lightGray"/>
                <w:u w:val="single"/>
              </w:rPr>
              <w:t>lass</w:t>
            </w:r>
            <w:r>
              <w:rPr>
                <w:rFonts w:eastAsia="MS Mincho" w:cs="Arial"/>
                <w:sz w:val="18"/>
                <w:szCs w:val="18"/>
                <w:highlight w:val="lightGray"/>
                <w:u w:val="single"/>
              </w:rPr>
              <w:t>e</w:t>
            </w:r>
            <w:proofErr w:type="spellEnd"/>
            <w:r>
              <w:rPr>
                <w:rFonts w:eastAsia="MS Mincho" w:cs="Arial"/>
                <w:sz w:val="18"/>
                <w:szCs w:val="18"/>
                <w:highlight w:val="lightGray"/>
                <w:u w:val="single"/>
              </w:rPr>
              <w:t xml:space="preserve"> </w:t>
            </w:r>
            <w:r w:rsidR="002202AE">
              <w:rPr>
                <w:rFonts w:eastAsia="MS Mincho" w:cs="Arial"/>
                <w:sz w:val="18"/>
                <w:szCs w:val="18"/>
                <w:highlight w:val="lightGray"/>
                <w:u w:val="single"/>
              </w:rPr>
              <w:t>6.4</w:t>
            </w:r>
          </w:p>
        </w:tc>
        <w:tc>
          <w:tcPr>
            <w:tcW w:w="3686" w:type="dxa"/>
            <w:tcBorders>
              <w:top w:val="single" w:sz="4" w:space="0" w:color="auto"/>
              <w:left w:val="single" w:sz="4" w:space="0" w:color="auto"/>
              <w:bottom w:val="single" w:sz="4" w:space="0" w:color="auto"/>
              <w:right w:val="single" w:sz="4" w:space="0" w:color="auto"/>
            </w:tcBorders>
            <w:hideMark/>
          </w:tcPr>
          <w:p w14:paraId="27544C06" w14:textId="50615684" w:rsidR="002202AE" w:rsidRPr="00A27A87" w:rsidRDefault="002202AE">
            <w:pPr>
              <w:keepNext/>
              <w:spacing w:before="40" w:after="40"/>
              <w:jc w:val="left"/>
              <w:rPr>
                <w:rFonts w:eastAsia="MS Mincho" w:cs="Arial"/>
                <w:sz w:val="18"/>
                <w:szCs w:val="18"/>
                <w:highlight w:val="lightGray"/>
                <w:u w:val="single"/>
                <w:lang w:val="de-DE"/>
              </w:rPr>
            </w:pPr>
            <w:r w:rsidRPr="00A27A87">
              <w:rPr>
                <w:rFonts w:eastAsia="MS Mincho" w:cs="Arial"/>
                <w:sz w:val="18"/>
                <w:szCs w:val="18"/>
                <w:highlight w:val="lightGray"/>
                <w:u w:val="single"/>
                <w:lang w:val="de-DE"/>
              </w:rPr>
              <w:t>Prunus</w:t>
            </w:r>
            <w:r w:rsidR="00A27A87" w:rsidRPr="00A27A87">
              <w:rPr>
                <w:rFonts w:eastAsia="MS Mincho" w:cs="Arial"/>
                <w:sz w:val="18"/>
                <w:szCs w:val="18"/>
                <w:highlight w:val="lightGray"/>
                <w:u w:val="single"/>
                <w:lang w:val="de-DE"/>
              </w:rPr>
              <w:t>,</w:t>
            </w:r>
            <w:r w:rsidRPr="00A27A87">
              <w:rPr>
                <w:rFonts w:eastAsia="MS Mincho" w:cs="Arial"/>
                <w:sz w:val="18"/>
                <w:szCs w:val="18"/>
                <w:highlight w:val="lightGray"/>
                <w:u w:val="single"/>
                <w:lang w:val="de-DE"/>
              </w:rPr>
              <w:t xml:space="preserve"> </w:t>
            </w:r>
            <w:r w:rsidR="00A27A87">
              <w:rPr>
                <w:rFonts w:eastAsia="MS Mincho" w:cs="Arial"/>
                <w:sz w:val="18"/>
                <w:szCs w:val="18"/>
                <w:highlight w:val="lightGray"/>
                <w:u w:val="single"/>
                <w:lang w:val="de-DE"/>
              </w:rPr>
              <w:t>andere als</w:t>
            </w:r>
            <w:r w:rsidR="00A27A87" w:rsidRPr="00FC774E">
              <w:rPr>
                <w:rFonts w:eastAsia="MS Mincho" w:cs="Arial"/>
                <w:sz w:val="18"/>
                <w:szCs w:val="18"/>
                <w:highlight w:val="lightGray"/>
                <w:u w:val="single"/>
                <w:lang w:val="de-DE"/>
              </w:rPr>
              <w:t xml:space="preserve"> </w:t>
            </w:r>
            <w:r w:rsidR="00A27A87" w:rsidRPr="00FC774E">
              <w:rPr>
                <w:rFonts w:eastAsia="MS Mincho" w:cs="Arial"/>
                <w:spacing w:val="-6"/>
                <w:sz w:val="18"/>
                <w:szCs w:val="18"/>
                <w:highlight w:val="lightGray"/>
                <w:u w:val="single"/>
                <w:lang w:val="de-DE"/>
              </w:rPr>
              <w:t>Klasse</w:t>
            </w:r>
            <w:r w:rsidR="00A27A87">
              <w:rPr>
                <w:rFonts w:eastAsia="MS Mincho" w:cs="Arial"/>
                <w:spacing w:val="-6"/>
                <w:sz w:val="18"/>
                <w:szCs w:val="18"/>
                <w:highlight w:val="lightGray"/>
                <w:u w:val="single"/>
                <w:lang w:val="de-DE"/>
              </w:rPr>
              <w:t xml:space="preserve">n </w:t>
            </w:r>
            <w:r w:rsidRPr="00A27A87">
              <w:rPr>
                <w:rFonts w:eastAsia="MS Mincho" w:cs="Arial"/>
                <w:sz w:val="18"/>
                <w:szCs w:val="18"/>
                <w:highlight w:val="lightGray"/>
                <w:u w:val="single"/>
                <w:lang w:val="de-DE"/>
              </w:rPr>
              <w:t xml:space="preserve">6.1, 6.2 </w:t>
            </w:r>
            <w:r w:rsidR="00A27A87" w:rsidRPr="00A27A87">
              <w:rPr>
                <w:rFonts w:eastAsia="MS Mincho" w:cs="Arial"/>
                <w:sz w:val="18"/>
                <w:szCs w:val="18"/>
                <w:highlight w:val="lightGray"/>
                <w:u w:val="single"/>
                <w:lang w:val="de-DE"/>
              </w:rPr>
              <w:t>u</w:t>
            </w:r>
            <w:r w:rsidRPr="00A27A87">
              <w:rPr>
                <w:rFonts w:eastAsia="MS Mincho" w:cs="Arial"/>
                <w:sz w:val="18"/>
                <w:szCs w:val="18"/>
                <w:highlight w:val="lightGray"/>
                <w:u w:val="single"/>
                <w:lang w:val="de-DE"/>
              </w:rPr>
              <w:t>nd 6.3</w:t>
            </w:r>
          </w:p>
        </w:tc>
        <w:tc>
          <w:tcPr>
            <w:tcW w:w="1984" w:type="dxa"/>
            <w:tcBorders>
              <w:top w:val="single" w:sz="4" w:space="0" w:color="auto"/>
              <w:left w:val="single" w:sz="4" w:space="0" w:color="auto"/>
              <w:bottom w:val="single" w:sz="4" w:space="0" w:color="auto"/>
              <w:right w:val="single" w:sz="4" w:space="0" w:color="auto"/>
            </w:tcBorders>
            <w:hideMark/>
          </w:tcPr>
          <w:p w14:paraId="67F557F8" w14:textId="17927520" w:rsidR="002202AE" w:rsidRDefault="001B1E33">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a</w:t>
            </w:r>
            <w:r w:rsidR="00967311">
              <w:rPr>
                <w:rFonts w:eastAsia="MS Mincho" w:cs="Arial"/>
                <w:sz w:val="18"/>
                <w:szCs w:val="18"/>
                <w:highlight w:val="lightGray"/>
                <w:u w:val="single"/>
              </w:rPr>
              <w:t>ndere</w:t>
            </w:r>
            <w:proofErr w:type="spellEnd"/>
            <w:r w:rsidR="00967311">
              <w:rPr>
                <w:rFonts w:eastAsia="MS Mincho" w:cs="Arial"/>
                <w:sz w:val="18"/>
                <w:szCs w:val="18"/>
                <w:highlight w:val="lightGray"/>
                <w:u w:val="single"/>
              </w:rPr>
              <w:t xml:space="preserve"> </w:t>
            </w:r>
            <w:proofErr w:type="spellStart"/>
            <w:r w:rsidR="00967311">
              <w:rPr>
                <w:rFonts w:eastAsia="MS Mincho" w:cs="Arial"/>
                <w:sz w:val="18"/>
                <w:szCs w:val="18"/>
                <w:highlight w:val="lightGray"/>
                <w:u w:val="single"/>
              </w:rPr>
              <w:t>als</w:t>
            </w:r>
            <w:proofErr w:type="spellEnd"/>
            <w:r w:rsidR="00967311">
              <w:rPr>
                <w:rFonts w:eastAsia="MS Mincho" w:cs="Arial"/>
                <w:sz w:val="18"/>
                <w:szCs w:val="18"/>
                <w:highlight w:val="lightGray"/>
                <w:u w:val="single"/>
              </w:rPr>
              <w:t xml:space="preserve"> </w:t>
            </w:r>
            <w:proofErr w:type="spellStart"/>
            <w:r w:rsidR="00967311">
              <w:rPr>
                <w:rFonts w:eastAsia="MS Mincho" w:cs="Arial"/>
                <w:sz w:val="18"/>
                <w:szCs w:val="18"/>
                <w:highlight w:val="lightGray"/>
                <w:u w:val="single"/>
              </w:rPr>
              <w:t>Klassen</w:t>
            </w:r>
            <w:proofErr w:type="spellEnd"/>
            <w:r w:rsidR="002202AE">
              <w:rPr>
                <w:rFonts w:eastAsia="MS Mincho" w:cs="Arial"/>
                <w:sz w:val="18"/>
                <w:szCs w:val="18"/>
                <w:highlight w:val="lightGray"/>
                <w:u w:val="single"/>
              </w:rPr>
              <w:t xml:space="preserve"> 6.1, 6.2 </w:t>
            </w:r>
            <w:r w:rsidR="00967311">
              <w:rPr>
                <w:rFonts w:eastAsia="MS Mincho" w:cs="Arial"/>
                <w:sz w:val="18"/>
                <w:szCs w:val="18"/>
                <w:highlight w:val="lightGray"/>
                <w:u w:val="single"/>
              </w:rPr>
              <w:t>u</w:t>
            </w:r>
            <w:r w:rsidR="002202AE">
              <w:rPr>
                <w:rFonts w:eastAsia="MS Mincho" w:cs="Arial"/>
                <w:sz w:val="18"/>
                <w:szCs w:val="18"/>
                <w:highlight w:val="lightGray"/>
                <w:u w:val="single"/>
              </w:rPr>
              <w:t>nd 6.3</w:t>
            </w:r>
          </w:p>
        </w:tc>
        <w:tc>
          <w:tcPr>
            <w:tcW w:w="1560" w:type="dxa"/>
            <w:tcBorders>
              <w:top w:val="single" w:sz="4" w:space="0" w:color="auto"/>
              <w:left w:val="single" w:sz="4" w:space="0" w:color="auto"/>
              <w:bottom w:val="single" w:sz="4" w:space="0" w:color="auto"/>
              <w:right w:val="single" w:sz="4" w:space="0" w:color="auto"/>
            </w:tcBorders>
          </w:tcPr>
          <w:p w14:paraId="4A3CC479" w14:textId="77777777" w:rsidR="002202AE" w:rsidRDefault="002202AE">
            <w:pPr>
              <w:keepNext/>
              <w:spacing w:before="40" w:after="40"/>
              <w:jc w:val="left"/>
              <w:rPr>
                <w:rFonts w:eastAsia="MS Mincho" w:cs="Arial"/>
                <w:sz w:val="18"/>
                <w:szCs w:val="18"/>
                <w:highlight w:val="lightGray"/>
                <w:u w:val="single"/>
              </w:rPr>
            </w:pPr>
          </w:p>
        </w:tc>
        <w:tc>
          <w:tcPr>
            <w:tcW w:w="1842" w:type="dxa"/>
            <w:tcBorders>
              <w:top w:val="single" w:sz="4" w:space="0" w:color="auto"/>
              <w:left w:val="single" w:sz="4" w:space="0" w:color="auto"/>
              <w:bottom w:val="single" w:sz="4" w:space="0" w:color="auto"/>
              <w:right w:val="single" w:sz="4" w:space="0" w:color="auto"/>
            </w:tcBorders>
          </w:tcPr>
          <w:p w14:paraId="184A27B5" w14:textId="77777777" w:rsidR="002202AE" w:rsidRDefault="002202AE">
            <w:pPr>
              <w:keepNext/>
              <w:spacing w:before="40" w:after="40"/>
              <w:jc w:val="left"/>
              <w:rPr>
                <w:rFonts w:eastAsia="MS Mincho" w:cs="Arial"/>
                <w:sz w:val="18"/>
                <w:szCs w:val="18"/>
                <w:highlight w:val="lightGray"/>
                <w:u w:val="single"/>
              </w:rPr>
            </w:pPr>
          </w:p>
        </w:tc>
      </w:tr>
    </w:tbl>
    <w:p w14:paraId="4CDD03DB" w14:textId="77777777" w:rsidR="002202AE" w:rsidRDefault="002202AE" w:rsidP="002202AE">
      <w:pPr>
        <w:rPr>
          <w:rFonts w:eastAsia="MS Mincho"/>
          <w:sz w:val="18"/>
          <w:highlight w:val="cyan"/>
        </w:rPr>
      </w:pPr>
    </w:p>
    <w:p w14:paraId="55E9B4C2" w14:textId="5CF8FF69" w:rsidR="002202AE" w:rsidRPr="00146347" w:rsidRDefault="002202AE" w:rsidP="002202AE">
      <w:pPr>
        <w:rPr>
          <w:rFonts w:eastAsia="MS Mincho"/>
          <w:sz w:val="18"/>
          <w:u w:val="single"/>
          <w:lang w:val="de-DE"/>
        </w:rPr>
      </w:pPr>
      <w:r w:rsidRPr="00146347">
        <w:rPr>
          <w:rFonts w:eastAsia="MS Mincho"/>
          <w:sz w:val="18"/>
          <w:highlight w:val="lightGray"/>
          <w:u w:val="single"/>
          <w:lang w:val="de-DE"/>
        </w:rPr>
        <w:t>*</w:t>
      </w:r>
      <w:r w:rsidR="007263F4" w:rsidRPr="00146347">
        <w:rPr>
          <w:rFonts w:eastAsia="MS Mincho"/>
          <w:sz w:val="18"/>
          <w:highlight w:val="lightGray"/>
          <w:u w:val="single"/>
          <w:lang w:val="de-DE"/>
        </w:rPr>
        <w:t>Anmerkung</w:t>
      </w:r>
      <w:r w:rsidRPr="00146347">
        <w:rPr>
          <w:rFonts w:eastAsia="MS Mincho"/>
          <w:sz w:val="18"/>
          <w:highlight w:val="lightGray"/>
          <w:u w:val="single"/>
          <w:lang w:val="de-DE"/>
        </w:rPr>
        <w:t>:</w:t>
      </w:r>
      <w:r w:rsidR="00EF6BBD">
        <w:rPr>
          <w:rFonts w:eastAsia="MS Mincho"/>
          <w:sz w:val="18"/>
          <w:highlight w:val="lightGray"/>
          <w:u w:val="single"/>
          <w:lang w:val="de-DE"/>
        </w:rPr>
        <w:t xml:space="preserve"> Aufspalt</w:t>
      </w:r>
      <w:r w:rsidR="008A1BA5">
        <w:rPr>
          <w:rFonts w:eastAsia="MS Mincho"/>
          <w:sz w:val="18"/>
          <w:highlight w:val="lightGray"/>
          <w:u w:val="single"/>
          <w:lang w:val="de-DE"/>
        </w:rPr>
        <w:t>ung m</w:t>
      </w:r>
      <w:r w:rsidR="00146347" w:rsidRPr="00146347">
        <w:rPr>
          <w:rFonts w:eastAsia="MS Mincho"/>
          <w:sz w:val="18"/>
          <w:highlight w:val="lightGray"/>
          <w:u w:val="single"/>
          <w:lang w:val="de-DE"/>
        </w:rPr>
        <w:t>öglicherweise</w:t>
      </w:r>
      <w:r w:rsidR="008A1BA5">
        <w:rPr>
          <w:rFonts w:eastAsia="MS Mincho"/>
          <w:sz w:val="18"/>
          <w:highlight w:val="lightGray"/>
          <w:u w:val="single"/>
          <w:lang w:val="de-DE"/>
        </w:rPr>
        <w:t xml:space="preserve"> </w:t>
      </w:r>
      <w:r w:rsidR="00861350">
        <w:rPr>
          <w:rFonts w:eastAsia="MS Mincho"/>
          <w:sz w:val="18"/>
          <w:highlight w:val="lightGray"/>
          <w:u w:val="single"/>
          <w:lang w:val="de-DE"/>
        </w:rPr>
        <w:t>nicht notwendig,</w:t>
      </w:r>
      <w:r w:rsidRPr="00146347">
        <w:rPr>
          <w:rFonts w:eastAsia="MS Mincho"/>
          <w:sz w:val="18"/>
          <w:highlight w:val="lightGray"/>
          <w:u w:val="single"/>
          <w:lang w:val="de-DE"/>
        </w:rPr>
        <w:t xml:space="preserve"> </w:t>
      </w:r>
      <w:r w:rsidR="00A76F69" w:rsidRPr="00C25521">
        <w:rPr>
          <w:rFonts w:eastAsia="MS Mincho"/>
          <w:sz w:val="18"/>
          <w:highlight w:val="lightGray"/>
          <w:u w:val="single"/>
          <w:lang w:val="de-DE"/>
        </w:rPr>
        <w:t>ist in allen Allium-Zier</w:t>
      </w:r>
      <w:r w:rsidR="00C25521" w:rsidRPr="00C25521">
        <w:rPr>
          <w:rFonts w:eastAsia="MS Mincho"/>
          <w:sz w:val="18"/>
          <w:highlight w:val="lightGray"/>
          <w:u w:val="single"/>
          <w:lang w:val="de-DE"/>
        </w:rPr>
        <w:t>arten enthalten</w:t>
      </w:r>
    </w:p>
    <w:p w14:paraId="01C86C45" w14:textId="77777777" w:rsidR="002202AE" w:rsidRPr="00146347" w:rsidRDefault="002202AE" w:rsidP="002202AE">
      <w:pPr>
        <w:rPr>
          <w:rFonts w:eastAsia="MS Mincho"/>
          <w:lang w:val="de-DE"/>
        </w:rPr>
      </w:pPr>
    </w:p>
    <w:p w14:paraId="00EE34DD" w14:textId="77777777" w:rsidR="002202AE" w:rsidRPr="00146347" w:rsidRDefault="002202AE" w:rsidP="002202AE">
      <w:pPr>
        <w:rPr>
          <w:rFonts w:eastAsia="MS Mincho"/>
          <w:lang w:val="de-DE"/>
        </w:rPr>
      </w:pPr>
    </w:p>
    <w:p w14:paraId="0CD4A3D0" w14:textId="2005E371" w:rsidR="00C22BEB" w:rsidRPr="00C22BEB" w:rsidRDefault="0082701E" w:rsidP="00C22BEB">
      <w:pPr>
        <w:rPr>
          <w:rFonts w:eastAsia="MS Mincho"/>
          <w:i/>
          <w:lang w:val="de-DE"/>
        </w:rPr>
      </w:pPr>
      <w:r w:rsidRPr="00C22BEB">
        <w:rPr>
          <w:rFonts w:eastAsia="MS Mincho"/>
          <w:i/>
          <w:lang w:val="de-DE"/>
        </w:rPr>
        <w:t>Teil</w:t>
      </w:r>
      <w:r w:rsidR="002202AE" w:rsidRPr="00C22BEB">
        <w:rPr>
          <w:rFonts w:eastAsia="MS Mincho"/>
          <w:i/>
          <w:lang w:val="de-DE"/>
        </w:rPr>
        <w:t xml:space="preserve"> II: </w:t>
      </w:r>
      <w:r w:rsidR="00C22BEB" w:rsidRPr="00C22BEB">
        <w:rPr>
          <w:rFonts w:eastAsia="MS Mincho"/>
          <w:i/>
          <w:lang w:val="de-DE"/>
        </w:rPr>
        <w:t>Klassen, die mehr als eine</w:t>
      </w:r>
      <w:r w:rsidR="00C22BEB">
        <w:rPr>
          <w:rFonts w:eastAsia="MS Mincho"/>
          <w:i/>
          <w:lang w:val="de-DE"/>
        </w:rPr>
        <w:t xml:space="preserve"> Gattung umfassen</w:t>
      </w:r>
    </w:p>
    <w:p w14:paraId="2ACA07D0" w14:textId="549D0BEC" w:rsidR="002202AE" w:rsidRPr="00C22BEB" w:rsidRDefault="002202AE" w:rsidP="002202AE">
      <w:pPr>
        <w:rPr>
          <w:rFonts w:eastAsia="MS Mincho"/>
          <w:i/>
          <w:lang w:val="de-DE"/>
        </w:rPr>
      </w:pP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14"/>
        <w:gridCol w:w="4253"/>
        <w:gridCol w:w="1559"/>
        <w:gridCol w:w="1701"/>
        <w:gridCol w:w="1701"/>
      </w:tblGrid>
      <w:tr w:rsidR="002202AE" w14:paraId="01265F85" w14:textId="77777777" w:rsidTr="002202AE">
        <w:trPr>
          <w:cantSplit/>
          <w:tblHeader/>
        </w:trPr>
        <w:tc>
          <w:tcPr>
            <w:tcW w:w="1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A834B" w14:textId="77777777" w:rsidR="002202AE" w:rsidRPr="00C22BEB" w:rsidRDefault="002202AE">
            <w:pPr>
              <w:spacing w:before="40" w:after="40"/>
              <w:jc w:val="left"/>
              <w:rPr>
                <w:rFonts w:eastAsia="MS Mincho"/>
                <w:sz w:val="18"/>
                <w:szCs w:val="18"/>
                <w:u w:val="single"/>
                <w:lang w:val="de-DE"/>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AB87B8" w14:textId="232F69AD" w:rsidR="002202AE" w:rsidRDefault="002202AE">
            <w:pPr>
              <w:spacing w:before="40" w:after="40"/>
              <w:jc w:val="center"/>
              <w:rPr>
                <w:rFonts w:eastAsia="MS Mincho"/>
                <w:sz w:val="18"/>
                <w:szCs w:val="18"/>
                <w:u w:val="single"/>
              </w:rPr>
            </w:pPr>
            <w:proofErr w:type="spellStart"/>
            <w:r>
              <w:rPr>
                <w:rFonts w:eastAsia="MS Mincho"/>
                <w:sz w:val="18"/>
                <w:szCs w:val="18"/>
                <w:u w:val="single"/>
              </w:rPr>
              <w:t>Botani</w:t>
            </w:r>
            <w:r w:rsidR="00952593">
              <w:rPr>
                <w:rFonts w:eastAsia="MS Mincho"/>
                <w:sz w:val="18"/>
                <w:szCs w:val="18"/>
                <w:u w:val="single"/>
              </w:rPr>
              <w:t>sche</w:t>
            </w:r>
            <w:proofErr w:type="spellEnd"/>
            <w:r w:rsidR="00952593">
              <w:rPr>
                <w:rFonts w:eastAsia="MS Mincho"/>
                <w:sz w:val="18"/>
                <w:szCs w:val="18"/>
                <w:u w:val="single"/>
              </w:rPr>
              <w:t xml:space="preserve"> </w:t>
            </w:r>
            <w:proofErr w:type="spellStart"/>
            <w:r w:rsidR="00952593">
              <w:rPr>
                <w:rFonts w:eastAsia="MS Mincho"/>
                <w:sz w:val="18"/>
                <w:szCs w:val="18"/>
                <w:u w:val="single"/>
              </w:rPr>
              <w:t>Namen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8295E1" w14:textId="61D80FEE" w:rsidR="002202AE" w:rsidRDefault="002202AE">
            <w:pPr>
              <w:spacing w:before="40" w:after="40"/>
              <w:jc w:val="center"/>
              <w:rPr>
                <w:rFonts w:eastAsia="MS Mincho"/>
                <w:sz w:val="18"/>
                <w:szCs w:val="18"/>
                <w:u w:val="single"/>
              </w:rPr>
            </w:pPr>
            <w:r>
              <w:rPr>
                <w:rFonts w:eastAsia="MS Mincho"/>
                <w:sz w:val="18"/>
                <w:szCs w:val="18"/>
                <w:u w:val="single"/>
              </w:rPr>
              <w:t>UPOV</w:t>
            </w:r>
            <w:r w:rsidR="00952593">
              <w:rPr>
                <w:rFonts w:eastAsia="MS Mincho"/>
                <w:sz w:val="18"/>
                <w:szCs w:val="18"/>
                <w:u w:val="single"/>
              </w:rPr>
              <w:t>-Codes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BCB247" w14:textId="77777777" w:rsidR="002202AE" w:rsidRDefault="002202AE">
            <w:pPr>
              <w:spacing w:before="40" w:after="40"/>
              <w:jc w:val="center"/>
              <w:rPr>
                <w:rFonts w:eastAsia="MS Mincho"/>
                <w:sz w:val="18"/>
                <w:szCs w:val="18"/>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029F4" w14:textId="77777777" w:rsidR="002202AE" w:rsidRDefault="002202AE">
            <w:pPr>
              <w:spacing w:before="40" w:after="40"/>
              <w:jc w:val="center"/>
              <w:rPr>
                <w:rFonts w:eastAsia="MS Mincho"/>
                <w:sz w:val="18"/>
                <w:szCs w:val="18"/>
                <w:u w:val="single"/>
              </w:rPr>
            </w:pPr>
          </w:p>
        </w:tc>
      </w:tr>
      <w:tr w:rsidR="002202AE" w14:paraId="14004B56" w14:textId="77777777" w:rsidTr="002202AE">
        <w:trPr>
          <w:cantSplit/>
          <w:tblHeader/>
        </w:trPr>
        <w:tc>
          <w:tcPr>
            <w:tcW w:w="1214" w:type="dxa"/>
            <w:tcBorders>
              <w:top w:val="nil"/>
              <w:left w:val="nil"/>
              <w:bottom w:val="nil"/>
              <w:right w:val="nil"/>
            </w:tcBorders>
            <w:hideMark/>
          </w:tcPr>
          <w:p w14:paraId="382B17AE" w14:textId="77777777" w:rsidR="002202AE" w:rsidRDefault="002202AE">
            <w:pPr>
              <w:keepNext/>
              <w:spacing w:before="40" w:after="40"/>
              <w:jc w:val="left"/>
              <w:rPr>
                <w:rFonts w:eastAsia="MS Mincho"/>
                <w:szCs w:val="18"/>
              </w:rPr>
            </w:pPr>
            <w:r>
              <w:rPr>
                <w:rFonts w:eastAsia="MS Mincho"/>
                <w:szCs w:val="18"/>
              </w:rPr>
              <w:t>[…]</w:t>
            </w:r>
          </w:p>
        </w:tc>
        <w:tc>
          <w:tcPr>
            <w:tcW w:w="4253" w:type="dxa"/>
            <w:tcBorders>
              <w:top w:val="nil"/>
              <w:left w:val="nil"/>
              <w:bottom w:val="nil"/>
              <w:right w:val="nil"/>
            </w:tcBorders>
          </w:tcPr>
          <w:p w14:paraId="6838480D" w14:textId="77777777" w:rsidR="002202AE" w:rsidRDefault="002202AE">
            <w:pPr>
              <w:keepNext/>
              <w:spacing w:before="40" w:after="40"/>
              <w:jc w:val="left"/>
              <w:rPr>
                <w:rFonts w:eastAsia="MS Mincho"/>
                <w:szCs w:val="18"/>
              </w:rPr>
            </w:pPr>
          </w:p>
        </w:tc>
        <w:tc>
          <w:tcPr>
            <w:tcW w:w="1559" w:type="dxa"/>
            <w:tcBorders>
              <w:top w:val="nil"/>
              <w:left w:val="nil"/>
              <w:bottom w:val="nil"/>
              <w:right w:val="nil"/>
            </w:tcBorders>
          </w:tcPr>
          <w:p w14:paraId="5230F7DC" w14:textId="77777777" w:rsidR="002202AE" w:rsidRDefault="002202AE">
            <w:pPr>
              <w:keepNext/>
              <w:spacing w:before="40" w:after="40"/>
              <w:jc w:val="left"/>
              <w:rPr>
                <w:rFonts w:eastAsia="MS Mincho"/>
                <w:szCs w:val="18"/>
              </w:rPr>
            </w:pPr>
          </w:p>
        </w:tc>
        <w:tc>
          <w:tcPr>
            <w:tcW w:w="1701" w:type="dxa"/>
            <w:tcBorders>
              <w:top w:val="nil"/>
              <w:left w:val="nil"/>
              <w:bottom w:val="nil"/>
              <w:right w:val="nil"/>
            </w:tcBorders>
          </w:tcPr>
          <w:p w14:paraId="3BA1844B" w14:textId="77777777" w:rsidR="002202AE" w:rsidRDefault="002202AE">
            <w:pPr>
              <w:keepNext/>
              <w:spacing w:before="40" w:after="40"/>
              <w:jc w:val="left"/>
              <w:rPr>
                <w:rFonts w:eastAsia="MS Mincho"/>
                <w:szCs w:val="18"/>
              </w:rPr>
            </w:pPr>
          </w:p>
        </w:tc>
        <w:tc>
          <w:tcPr>
            <w:tcW w:w="1701" w:type="dxa"/>
            <w:tcBorders>
              <w:top w:val="nil"/>
              <w:left w:val="nil"/>
              <w:bottom w:val="nil"/>
              <w:right w:val="nil"/>
            </w:tcBorders>
          </w:tcPr>
          <w:p w14:paraId="3E5D1520" w14:textId="77777777" w:rsidR="002202AE" w:rsidRDefault="002202AE">
            <w:pPr>
              <w:keepNext/>
              <w:spacing w:before="40" w:after="40"/>
              <w:jc w:val="left"/>
              <w:rPr>
                <w:rFonts w:eastAsia="MS Mincho"/>
                <w:szCs w:val="18"/>
              </w:rPr>
            </w:pPr>
          </w:p>
        </w:tc>
      </w:tr>
      <w:tr w:rsidR="002202AE" w:rsidRPr="00041AFB" w14:paraId="11F67FC1" w14:textId="77777777" w:rsidTr="002202AE">
        <w:trPr>
          <w:cantSplit/>
        </w:trPr>
        <w:tc>
          <w:tcPr>
            <w:tcW w:w="1214" w:type="dxa"/>
            <w:tcBorders>
              <w:top w:val="single" w:sz="4" w:space="0" w:color="auto"/>
              <w:left w:val="single" w:sz="4" w:space="0" w:color="auto"/>
              <w:bottom w:val="single" w:sz="4" w:space="0" w:color="auto"/>
              <w:right w:val="single" w:sz="4" w:space="0" w:color="auto"/>
            </w:tcBorders>
            <w:hideMark/>
          </w:tcPr>
          <w:p w14:paraId="6A56EC7E" w14:textId="6AF03F53" w:rsidR="002202AE" w:rsidRDefault="00644C32">
            <w:pPr>
              <w:spacing w:before="40" w:after="40"/>
              <w:jc w:val="left"/>
              <w:rPr>
                <w:rFonts w:eastAsia="MS Mincho"/>
                <w:sz w:val="18"/>
                <w:szCs w:val="18"/>
              </w:rPr>
            </w:pPr>
            <w:proofErr w:type="spellStart"/>
            <w:r>
              <w:rPr>
                <w:rFonts w:eastAsia="MS Mincho" w:cs="Arial"/>
                <w:sz w:val="18"/>
                <w:szCs w:val="18"/>
                <w:highlight w:val="lightGray"/>
                <w:u w:val="single"/>
              </w:rPr>
              <w:t>K</w:t>
            </w:r>
            <w:r w:rsidR="002202AE">
              <w:rPr>
                <w:rFonts w:eastAsia="MS Mincho" w:cs="Arial"/>
                <w:sz w:val="18"/>
                <w:szCs w:val="18"/>
                <w:highlight w:val="lightGray"/>
                <w:u w:val="single"/>
              </w:rPr>
              <w:t>lass</w:t>
            </w:r>
            <w:r>
              <w:rPr>
                <w:rFonts w:eastAsia="MS Mincho" w:cs="Arial"/>
                <w:sz w:val="18"/>
                <w:szCs w:val="18"/>
                <w:highlight w:val="lightGray"/>
                <w:u w:val="single"/>
              </w:rPr>
              <w:t>e</w:t>
            </w:r>
            <w:proofErr w:type="spellEnd"/>
            <w:r w:rsidR="002202AE">
              <w:rPr>
                <w:rFonts w:eastAsia="MS Mincho" w:cs="Arial"/>
                <w:sz w:val="18"/>
                <w:szCs w:val="18"/>
                <w:highlight w:val="lightGray"/>
                <w:u w:val="single"/>
              </w:rPr>
              <w:t xml:space="preserve"> 214</w:t>
            </w:r>
          </w:p>
        </w:tc>
        <w:tc>
          <w:tcPr>
            <w:tcW w:w="4253" w:type="dxa"/>
            <w:tcBorders>
              <w:top w:val="single" w:sz="4" w:space="0" w:color="auto"/>
              <w:left w:val="single" w:sz="4" w:space="0" w:color="auto"/>
              <w:bottom w:val="single" w:sz="4" w:space="0" w:color="auto"/>
              <w:right w:val="single" w:sz="4" w:space="0" w:color="auto"/>
            </w:tcBorders>
            <w:hideMark/>
          </w:tcPr>
          <w:p w14:paraId="23BB9E34" w14:textId="77777777" w:rsidR="002202AE" w:rsidRDefault="002202AE">
            <w:pPr>
              <w:tabs>
                <w:tab w:val="left" w:pos="6373"/>
                <w:tab w:val="left" w:pos="9066"/>
              </w:tabs>
              <w:spacing w:before="40" w:after="40"/>
              <w:ind w:left="298" w:right="113" w:hanging="298"/>
              <w:jc w:val="left"/>
              <w:rPr>
                <w:rFonts w:eastAsia="MS Mincho" w:cs="Arial"/>
                <w:sz w:val="18"/>
                <w:szCs w:val="18"/>
                <w:highlight w:val="lightGray"/>
                <w:u w:val="single"/>
                <w:lang w:val="pt-BR"/>
              </w:rPr>
            </w:pPr>
            <w:r>
              <w:rPr>
                <w:rFonts w:eastAsia="MS Mincho" w:cs="Arial"/>
                <w:sz w:val="18"/>
                <w:szCs w:val="18"/>
                <w:highlight w:val="lightGray"/>
                <w:u w:val="single"/>
                <w:lang w:val="pt-BR"/>
              </w:rPr>
              <w:t>Brassica juncea (L.) Czern.</w:t>
            </w:r>
          </w:p>
          <w:p w14:paraId="6FB0F11A" w14:textId="77777777" w:rsidR="002202AE" w:rsidRDefault="002202AE">
            <w:pPr>
              <w:tabs>
                <w:tab w:val="left" w:pos="6373"/>
                <w:tab w:val="left" w:pos="9066"/>
              </w:tabs>
              <w:spacing w:before="40" w:after="40"/>
              <w:ind w:left="298" w:right="113" w:hanging="298"/>
              <w:jc w:val="left"/>
              <w:rPr>
                <w:rFonts w:eastAsia="MS Mincho" w:cs="Arial"/>
                <w:sz w:val="18"/>
                <w:szCs w:val="18"/>
                <w:highlight w:val="lightGray"/>
                <w:u w:val="single"/>
                <w:lang w:val="pt-BR"/>
              </w:rPr>
            </w:pPr>
            <w:r>
              <w:rPr>
                <w:rFonts w:eastAsia="MS Mincho" w:cs="Arial"/>
                <w:sz w:val="18"/>
                <w:szCs w:val="18"/>
                <w:highlight w:val="lightGray"/>
                <w:u w:val="single"/>
                <w:lang w:val="pt-BR"/>
              </w:rPr>
              <w:t>Brassica nigra L. W.D. J. Koch</w:t>
            </w:r>
          </w:p>
          <w:p w14:paraId="721E65D5" w14:textId="77777777" w:rsidR="002202AE" w:rsidRDefault="002202AE">
            <w:pPr>
              <w:keepNext/>
              <w:spacing w:before="40" w:after="40"/>
              <w:jc w:val="left"/>
              <w:rPr>
                <w:rFonts w:eastAsia="MS Mincho"/>
                <w:sz w:val="18"/>
                <w:szCs w:val="18"/>
              </w:rPr>
            </w:pPr>
            <w:r>
              <w:rPr>
                <w:rFonts w:eastAsia="MS Mincho" w:cs="Arial"/>
                <w:sz w:val="18"/>
                <w:szCs w:val="18"/>
                <w:highlight w:val="lightGray"/>
                <w:u w:val="single"/>
              </w:rPr>
              <w:t>Sinapis alba L.</w:t>
            </w:r>
          </w:p>
        </w:tc>
        <w:tc>
          <w:tcPr>
            <w:tcW w:w="1559" w:type="dxa"/>
            <w:tcBorders>
              <w:top w:val="single" w:sz="4" w:space="0" w:color="auto"/>
              <w:left w:val="single" w:sz="4" w:space="0" w:color="auto"/>
              <w:bottom w:val="single" w:sz="4" w:space="0" w:color="auto"/>
              <w:right w:val="single" w:sz="4" w:space="0" w:color="auto"/>
            </w:tcBorders>
            <w:hideMark/>
          </w:tcPr>
          <w:p w14:paraId="13359218" w14:textId="77777777" w:rsidR="002202AE" w:rsidRDefault="002202AE">
            <w:pPr>
              <w:spacing w:before="10" w:after="10"/>
              <w:jc w:val="left"/>
              <w:rPr>
                <w:rFonts w:eastAsia="MS Mincho" w:cs="Arial"/>
                <w:sz w:val="18"/>
                <w:szCs w:val="18"/>
                <w:highlight w:val="lightGray"/>
                <w:u w:val="single"/>
                <w:lang w:val="de-DE"/>
              </w:rPr>
            </w:pPr>
            <w:r>
              <w:rPr>
                <w:rFonts w:eastAsia="MS Mincho" w:cs="Arial"/>
                <w:sz w:val="18"/>
                <w:szCs w:val="18"/>
                <w:highlight w:val="lightGray"/>
                <w:u w:val="single"/>
                <w:lang w:val="de-DE"/>
              </w:rPr>
              <w:t>BRASS_JUN</w:t>
            </w:r>
          </w:p>
          <w:p w14:paraId="093263FC" w14:textId="77777777" w:rsidR="002202AE" w:rsidRDefault="002202AE">
            <w:pPr>
              <w:spacing w:before="10" w:after="10"/>
              <w:jc w:val="left"/>
              <w:rPr>
                <w:rFonts w:eastAsia="MS Mincho" w:cs="Arial"/>
                <w:sz w:val="18"/>
                <w:szCs w:val="18"/>
                <w:highlight w:val="lightGray"/>
                <w:u w:val="single"/>
                <w:lang w:val="de-DE"/>
              </w:rPr>
            </w:pPr>
            <w:r>
              <w:rPr>
                <w:rFonts w:eastAsia="MS Mincho" w:cs="Arial"/>
                <w:sz w:val="18"/>
                <w:szCs w:val="18"/>
                <w:highlight w:val="lightGray"/>
                <w:u w:val="single"/>
                <w:lang w:val="de-DE"/>
              </w:rPr>
              <w:t>BRASS_NIG</w:t>
            </w:r>
          </w:p>
          <w:p w14:paraId="6D32760A" w14:textId="77777777" w:rsidR="002202AE" w:rsidRDefault="002202AE">
            <w:pPr>
              <w:keepNext/>
              <w:spacing w:before="40" w:after="40"/>
              <w:jc w:val="left"/>
              <w:rPr>
                <w:rFonts w:eastAsia="MS Mincho"/>
                <w:sz w:val="18"/>
                <w:szCs w:val="18"/>
                <w:lang w:val="de-DE"/>
              </w:rPr>
            </w:pPr>
            <w:r>
              <w:rPr>
                <w:rFonts w:eastAsia="MS Mincho" w:cs="Arial"/>
                <w:sz w:val="18"/>
                <w:szCs w:val="18"/>
                <w:highlight w:val="lightGray"/>
                <w:u w:val="single"/>
                <w:lang w:val="de-DE"/>
              </w:rPr>
              <w:t>SINAP_ALB</w:t>
            </w:r>
          </w:p>
        </w:tc>
        <w:tc>
          <w:tcPr>
            <w:tcW w:w="1701" w:type="dxa"/>
            <w:tcBorders>
              <w:top w:val="single" w:sz="4" w:space="0" w:color="auto"/>
              <w:left w:val="single" w:sz="4" w:space="0" w:color="auto"/>
              <w:bottom w:val="single" w:sz="4" w:space="0" w:color="auto"/>
              <w:right w:val="single" w:sz="4" w:space="0" w:color="auto"/>
            </w:tcBorders>
            <w:hideMark/>
          </w:tcPr>
          <w:p w14:paraId="43E74004" w14:textId="2ED45A50" w:rsidR="002202AE" w:rsidRDefault="002C2D22">
            <w:pPr>
              <w:keepNext/>
              <w:spacing w:before="40" w:after="40"/>
              <w:jc w:val="left"/>
              <w:rPr>
                <w:rFonts w:eastAsia="MS Mincho"/>
                <w:sz w:val="18"/>
                <w:szCs w:val="18"/>
              </w:rPr>
            </w:pPr>
            <w:r>
              <w:rPr>
                <w:rFonts w:eastAsia="MS Mincho" w:cs="Arial"/>
                <w:sz w:val="18"/>
                <w:szCs w:val="18"/>
                <w:highlight w:val="lightGray"/>
                <w:u w:val="single"/>
                <w:lang w:val="de-DE"/>
              </w:rPr>
              <w:t>Lebens</w:t>
            </w:r>
            <w:r w:rsidR="002B1C6F" w:rsidRPr="009847A1">
              <w:rPr>
                <w:rFonts w:eastAsia="MS Mincho" w:cs="Arial"/>
                <w:sz w:val="18"/>
                <w:szCs w:val="18"/>
                <w:highlight w:val="lightGray"/>
                <w:u w:val="single"/>
                <w:lang w:val="de-DE"/>
              </w:rPr>
              <w:t>mittel-Senf</w:t>
            </w:r>
          </w:p>
        </w:tc>
        <w:tc>
          <w:tcPr>
            <w:tcW w:w="1701" w:type="dxa"/>
            <w:tcBorders>
              <w:top w:val="single" w:sz="4" w:space="0" w:color="auto"/>
              <w:left w:val="single" w:sz="4" w:space="0" w:color="auto"/>
              <w:bottom w:val="single" w:sz="4" w:space="0" w:color="auto"/>
              <w:right w:val="single" w:sz="4" w:space="0" w:color="auto"/>
            </w:tcBorders>
            <w:hideMark/>
          </w:tcPr>
          <w:p w14:paraId="198F9FF7" w14:textId="043C2B62" w:rsidR="002202AE" w:rsidRPr="00041AFB" w:rsidRDefault="00CA6387">
            <w:pPr>
              <w:spacing w:before="10" w:after="10"/>
              <w:jc w:val="left"/>
              <w:rPr>
                <w:rFonts w:eastAsia="MS Mincho" w:cs="Arial"/>
                <w:sz w:val="18"/>
                <w:szCs w:val="18"/>
                <w:highlight w:val="lightGray"/>
                <w:u w:val="single"/>
                <w:lang w:val="de-DE"/>
              </w:rPr>
            </w:pPr>
            <w:r w:rsidRPr="00041AFB">
              <w:rPr>
                <w:rFonts w:eastAsia="MS Mincho" w:cs="Arial"/>
                <w:sz w:val="18"/>
                <w:szCs w:val="18"/>
                <w:highlight w:val="lightGray"/>
                <w:u w:val="single"/>
                <w:lang w:val="de-DE"/>
              </w:rPr>
              <w:t>Sareptasenf</w:t>
            </w:r>
          </w:p>
          <w:p w14:paraId="35F87749" w14:textId="13590647" w:rsidR="002202AE" w:rsidRPr="00A90D5D" w:rsidRDefault="00937A5A">
            <w:pPr>
              <w:spacing w:before="10" w:after="10"/>
              <w:jc w:val="left"/>
              <w:rPr>
                <w:rFonts w:eastAsia="MS Mincho" w:cs="Arial"/>
                <w:sz w:val="18"/>
                <w:szCs w:val="18"/>
                <w:highlight w:val="lightGray"/>
                <w:u w:val="single"/>
                <w:lang w:val="de-DE"/>
              </w:rPr>
            </w:pPr>
            <w:r w:rsidRPr="00A90D5D">
              <w:rPr>
                <w:rFonts w:eastAsia="MS Mincho" w:cs="Arial"/>
                <w:sz w:val="18"/>
                <w:szCs w:val="18"/>
                <w:highlight w:val="lightGray"/>
                <w:u w:val="single"/>
                <w:lang w:val="de-DE"/>
              </w:rPr>
              <w:t>Schwarzer Senf</w:t>
            </w:r>
          </w:p>
          <w:p w14:paraId="1804F9F9" w14:textId="4F76C522" w:rsidR="002202AE" w:rsidRPr="00A90D5D" w:rsidRDefault="00A90D5D">
            <w:pPr>
              <w:keepNext/>
              <w:spacing w:before="40" w:after="40"/>
              <w:jc w:val="left"/>
              <w:rPr>
                <w:rFonts w:eastAsia="MS Mincho"/>
                <w:sz w:val="18"/>
                <w:szCs w:val="18"/>
                <w:lang w:val="de-DE"/>
              </w:rPr>
            </w:pPr>
            <w:r w:rsidRPr="00A90D5D">
              <w:rPr>
                <w:rFonts w:eastAsia="MS Mincho" w:cs="Arial"/>
                <w:sz w:val="18"/>
                <w:szCs w:val="18"/>
                <w:highlight w:val="lightGray"/>
                <w:u w:val="single"/>
                <w:lang w:val="de-DE"/>
              </w:rPr>
              <w:t>Weißer Senf</w:t>
            </w:r>
          </w:p>
        </w:tc>
      </w:tr>
    </w:tbl>
    <w:p w14:paraId="388FCEBA" w14:textId="77777777" w:rsidR="002202AE" w:rsidRPr="00A90D5D" w:rsidRDefault="002202AE" w:rsidP="002202AE">
      <w:pPr>
        <w:rPr>
          <w:rFonts w:eastAsia="MS Mincho"/>
          <w:lang w:val="de-DE"/>
        </w:rPr>
      </w:pPr>
    </w:p>
    <w:p w14:paraId="7FFA9793" w14:textId="77777777" w:rsidR="002202AE" w:rsidRPr="00A90D5D" w:rsidRDefault="002202AE" w:rsidP="002202AE">
      <w:pPr>
        <w:jc w:val="left"/>
        <w:rPr>
          <w:lang w:val="de-DE"/>
        </w:rPr>
      </w:pPr>
    </w:p>
    <w:p w14:paraId="4B95D2B8" w14:textId="77777777" w:rsidR="00870335" w:rsidRPr="00A90D5D" w:rsidRDefault="00870335" w:rsidP="002202AE">
      <w:pPr>
        <w:jc w:val="left"/>
        <w:rPr>
          <w:lang w:val="de-DE"/>
        </w:rPr>
      </w:pPr>
    </w:p>
    <w:p w14:paraId="4DC1C179" w14:textId="7C66B82C" w:rsidR="00870335" w:rsidRPr="001B1B3F" w:rsidRDefault="00870335" w:rsidP="00870335">
      <w:pPr>
        <w:jc w:val="right"/>
        <w:rPr>
          <w:lang w:val="de-DE"/>
        </w:rPr>
      </w:pPr>
      <w:r w:rsidRPr="001B1B3F">
        <w:rPr>
          <w:lang w:val="de-DE"/>
        </w:rPr>
        <w:t>[An</w:t>
      </w:r>
      <w:r w:rsidR="003D3773">
        <w:rPr>
          <w:lang w:val="de-DE"/>
        </w:rPr>
        <w:t>lage</w:t>
      </w:r>
      <w:r w:rsidRPr="001B1B3F">
        <w:rPr>
          <w:lang w:val="de-DE"/>
        </w:rPr>
        <w:t xml:space="preserve"> II fol</w:t>
      </w:r>
      <w:r w:rsidR="00BF0EE6" w:rsidRPr="001B1B3F">
        <w:rPr>
          <w:lang w:val="de-DE"/>
        </w:rPr>
        <w:t>gt</w:t>
      </w:r>
      <w:r w:rsidRPr="001B1B3F">
        <w:rPr>
          <w:lang w:val="de-DE"/>
        </w:rPr>
        <w:t>]</w:t>
      </w:r>
    </w:p>
    <w:p w14:paraId="1D2816A0" w14:textId="77777777" w:rsidR="00FE2092" w:rsidRPr="001B1B3F" w:rsidRDefault="00FE2092" w:rsidP="00FE2092">
      <w:pPr>
        <w:jc w:val="left"/>
        <w:rPr>
          <w:lang w:val="de-DE"/>
        </w:rPr>
      </w:pPr>
    </w:p>
    <w:p w14:paraId="25F8BF89" w14:textId="77777777" w:rsidR="002202AE" w:rsidRPr="001B1B3F" w:rsidRDefault="002202AE" w:rsidP="00FE2092">
      <w:pPr>
        <w:rPr>
          <w:rFonts w:eastAsiaTheme="minorEastAsia"/>
          <w:lang w:val="de-DE" w:eastAsia="ja-JP"/>
        </w:rPr>
        <w:sectPr w:rsidR="002202AE" w:rsidRPr="001B1B3F" w:rsidSect="0004198B">
          <w:headerReference w:type="default" r:id="rId11"/>
          <w:headerReference w:type="first" r:id="rId12"/>
          <w:pgSz w:w="11907" w:h="16840" w:code="9"/>
          <w:pgMar w:top="510" w:right="1134" w:bottom="1134" w:left="1134" w:header="510" w:footer="680" w:gutter="0"/>
          <w:pgNumType w:start="1"/>
          <w:cols w:space="720"/>
          <w:titlePg/>
        </w:sectPr>
      </w:pPr>
    </w:p>
    <w:p w14:paraId="52D8A237" w14:textId="77777777" w:rsidR="00FE2092" w:rsidRPr="001B1B3F" w:rsidRDefault="00FE2092" w:rsidP="00FE2092">
      <w:pPr>
        <w:rPr>
          <w:rFonts w:eastAsiaTheme="minorEastAsia"/>
          <w:lang w:val="de-DE" w:eastAsia="ja-JP"/>
        </w:rPr>
      </w:pPr>
    </w:p>
    <w:p w14:paraId="5BD401B4" w14:textId="2E3728D1" w:rsidR="00FE2092" w:rsidRPr="00F919B2" w:rsidRDefault="00FE2092" w:rsidP="00FE2092">
      <w:pPr>
        <w:rPr>
          <w:rFonts w:eastAsiaTheme="minorEastAsia"/>
          <w:caps/>
          <w:lang w:val="de-DE"/>
        </w:rPr>
      </w:pPr>
      <w:r w:rsidRPr="00F919B2">
        <w:rPr>
          <w:rFonts w:eastAsiaTheme="minorEastAsia"/>
          <w:caps/>
          <w:lang w:val="de-DE"/>
        </w:rPr>
        <w:t>E</w:t>
      </w:r>
      <w:r w:rsidR="00B11A25" w:rsidRPr="00F919B2">
        <w:rPr>
          <w:rFonts w:eastAsiaTheme="minorEastAsia"/>
          <w:caps/>
          <w:lang w:val="de-DE"/>
        </w:rPr>
        <w:t>RWEITERUNG DES</w:t>
      </w:r>
      <w:r w:rsidR="00F919B2" w:rsidRPr="00F919B2">
        <w:rPr>
          <w:rFonts w:eastAsiaTheme="minorEastAsia"/>
          <w:caps/>
          <w:lang w:val="de-DE"/>
        </w:rPr>
        <w:t xml:space="preserve"> INHALTS DER p</w:t>
      </w:r>
      <w:r w:rsidR="00F919B2">
        <w:rPr>
          <w:rFonts w:eastAsiaTheme="minorEastAsia"/>
          <w:caps/>
          <w:lang w:val="de-DE"/>
        </w:rPr>
        <w:t>luto-DATENBANK</w:t>
      </w:r>
    </w:p>
    <w:p w14:paraId="6F523B8B" w14:textId="77777777" w:rsidR="00FE2092" w:rsidRPr="00B11A25" w:rsidRDefault="00FE2092" w:rsidP="00FE2092">
      <w:pPr>
        <w:keepNext/>
        <w:rPr>
          <w:rFonts w:eastAsiaTheme="minorEastAsia"/>
          <w:snapToGrid w:val="0"/>
          <w:lang w:val="de-DE" w:eastAsia="ja-JP"/>
        </w:rPr>
      </w:pPr>
    </w:p>
    <w:p w14:paraId="40C32594" w14:textId="1CBDB630" w:rsidR="00FE2092" w:rsidRPr="00B217ED" w:rsidRDefault="00F12298" w:rsidP="00FE2092">
      <w:pPr>
        <w:rPr>
          <w:rFonts w:eastAsiaTheme="minorEastAsia"/>
          <w:u w:val="single"/>
          <w:lang w:val="de-DE"/>
        </w:rPr>
      </w:pPr>
      <w:r>
        <w:rPr>
          <w:u w:val="single"/>
          <w:lang w:val="de-DE"/>
        </w:rPr>
        <w:t>Arbeitsgruppe für Sortenbezeichnungen</w:t>
      </w:r>
      <w:r w:rsidR="00FE2092" w:rsidRPr="00B217ED">
        <w:rPr>
          <w:u w:val="single"/>
          <w:lang w:val="de-DE"/>
        </w:rPr>
        <w:t xml:space="preserve"> i</w:t>
      </w:r>
      <w:r w:rsidR="00B217ED" w:rsidRPr="00B217ED">
        <w:rPr>
          <w:u w:val="single"/>
          <w:lang w:val="de-DE"/>
        </w:rPr>
        <w:t>m Jahr</w:t>
      </w:r>
      <w:r w:rsidR="00FE2092" w:rsidRPr="00B217ED">
        <w:rPr>
          <w:u w:val="single"/>
          <w:lang w:val="de-DE"/>
        </w:rPr>
        <w:t xml:space="preserve"> 2019</w:t>
      </w:r>
    </w:p>
    <w:p w14:paraId="19856FC4" w14:textId="77777777" w:rsidR="00FE2092" w:rsidRPr="00B217ED" w:rsidRDefault="00FE2092" w:rsidP="00FE2092">
      <w:pPr>
        <w:keepNext/>
        <w:keepLines/>
        <w:rPr>
          <w:rFonts w:eastAsiaTheme="minorEastAsia"/>
          <w:lang w:val="de-DE" w:eastAsia="ja-JP"/>
        </w:rPr>
      </w:pPr>
    </w:p>
    <w:p w14:paraId="574C0366" w14:textId="77777777" w:rsidR="00472E65" w:rsidRPr="00FA31FB" w:rsidRDefault="00472E65" w:rsidP="00472E65">
      <w:pPr>
        <w:keepNext/>
        <w:rPr>
          <w:rFonts w:eastAsiaTheme="minorEastAsia"/>
          <w:lang w:val="de-DE" w:eastAsia="ja-JP"/>
        </w:rPr>
      </w:pPr>
      <w:r w:rsidRPr="00FA31FB">
        <w:rPr>
          <w:rFonts w:eastAsiaTheme="minorEastAsia"/>
          <w:lang w:val="de-DE"/>
        </w:rPr>
        <w:fldChar w:fldCharType="begin"/>
      </w:r>
      <w:r w:rsidRPr="00FA31FB">
        <w:rPr>
          <w:rFonts w:eastAsiaTheme="minorEastAsia"/>
          <w:lang w:val="de-DE"/>
        </w:rPr>
        <w:instrText xml:space="preserve"> AUTONUM  </w:instrText>
      </w:r>
      <w:r w:rsidRPr="00FA31FB">
        <w:rPr>
          <w:rFonts w:eastAsiaTheme="minorEastAsia"/>
          <w:lang w:val="de-DE"/>
        </w:rPr>
        <w:fldChar w:fldCharType="end"/>
      </w:r>
      <w:r w:rsidRPr="00FA31FB">
        <w:rPr>
          <w:rFonts w:eastAsiaTheme="minorEastAsia"/>
          <w:lang w:val="de-DE"/>
        </w:rPr>
        <w:tab/>
      </w:r>
      <w:r w:rsidRPr="003322E1">
        <w:rPr>
          <w:rFonts w:eastAsiaTheme="minorEastAsia"/>
          <w:lang w:val="de-DE" w:eastAsia="ja-JP"/>
        </w:rPr>
        <w:t xml:space="preserve">Der Hintergrund dieser Angelegenheit </w:t>
      </w:r>
      <w:r>
        <w:rPr>
          <w:rFonts w:eastAsiaTheme="minorEastAsia"/>
          <w:lang w:val="de-DE" w:eastAsia="ja-JP"/>
        </w:rPr>
        <w:t>ist</w:t>
      </w:r>
      <w:r w:rsidRPr="003322E1">
        <w:rPr>
          <w:rFonts w:eastAsiaTheme="minorEastAsia"/>
          <w:lang w:val="de-DE" w:eastAsia="ja-JP"/>
        </w:rPr>
        <w:t xml:space="preserve"> in Dokument TC/55/INF/7, Absätze 11 bis 17, dargelegt</w:t>
      </w:r>
      <w:r w:rsidRPr="00FA31FB">
        <w:rPr>
          <w:rFonts w:eastAsiaTheme="minorEastAsia"/>
          <w:lang w:val="de-DE" w:eastAsia="ja-JP"/>
        </w:rPr>
        <w:t>.</w:t>
      </w:r>
    </w:p>
    <w:p w14:paraId="1A2B395F" w14:textId="77777777" w:rsidR="00472E65" w:rsidRPr="00FA31FB" w:rsidRDefault="00472E65" w:rsidP="00472E65">
      <w:pPr>
        <w:ind w:left="1701" w:hanging="1134"/>
        <w:jc w:val="left"/>
        <w:rPr>
          <w:rFonts w:eastAsiaTheme="minorEastAsia" w:cs="Arial"/>
          <w:snapToGrid w:val="0"/>
          <w:lang w:val="de-DE"/>
        </w:rPr>
      </w:pPr>
    </w:p>
    <w:p w14:paraId="0744B8C6" w14:textId="77777777" w:rsidR="00472E65" w:rsidRPr="00FA31FB" w:rsidRDefault="00472E65" w:rsidP="00472E65">
      <w:pPr>
        <w:rPr>
          <w:lang w:val="de-DE"/>
        </w:rPr>
      </w:pPr>
      <w:r w:rsidRPr="00FA31FB">
        <w:rPr>
          <w:rFonts w:eastAsiaTheme="minorEastAsia"/>
          <w:spacing w:val="-2"/>
          <w:lang w:val="de-DE"/>
        </w:rPr>
        <w:fldChar w:fldCharType="begin"/>
      </w:r>
      <w:r w:rsidRPr="00FA31FB">
        <w:rPr>
          <w:rFonts w:eastAsiaTheme="minorEastAsia"/>
          <w:spacing w:val="-2"/>
          <w:lang w:val="de-DE"/>
        </w:rPr>
        <w:instrText xml:space="preserve"> AUTONUM  </w:instrText>
      </w:r>
      <w:r w:rsidRPr="00FA31FB">
        <w:rPr>
          <w:rFonts w:eastAsiaTheme="minorEastAsia"/>
          <w:spacing w:val="-2"/>
          <w:lang w:val="de-DE"/>
        </w:rPr>
        <w:fldChar w:fldCharType="end"/>
      </w:r>
      <w:r w:rsidRPr="00FA31FB">
        <w:rPr>
          <w:rFonts w:eastAsiaTheme="minorEastAsia"/>
          <w:spacing w:val="-2"/>
          <w:lang w:val="de-DE"/>
        </w:rPr>
        <w:tab/>
      </w:r>
      <w:bookmarkStart w:id="18" w:name="_Toc13678267"/>
      <w:r w:rsidRPr="003322E1">
        <w:rPr>
          <w:rFonts w:eastAsiaTheme="minorEastAsia"/>
          <w:spacing w:val="-2"/>
          <w:lang w:val="de-DE"/>
        </w:rPr>
        <w:t xml:space="preserve">Die WG-DEN </w:t>
      </w:r>
      <w:r>
        <w:rPr>
          <w:rFonts w:eastAsiaTheme="minorEastAsia"/>
          <w:spacing w:val="-2"/>
          <w:lang w:val="de-DE"/>
        </w:rPr>
        <w:t>hörte</w:t>
      </w:r>
      <w:r w:rsidRPr="003322E1">
        <w:rPr>
          <w:rFonts w:eastAsiaTheme="minorEastAsia"/>
          <w:spacing w:val="-2"/>
          <w:lang w:val="de-DE"/>
        </w:rPr>
        <w:t xml:space="preserve"> auf ihrer sechsten </w:t>
      </w:r>
      <w:r>
        <w:rPr>
          <w:rFonts w:eastAsiaTheme="minorEastAsia"/>
          <w:spacing w:val="-2"/>
          <w:lang w:val="de-DE"/>
        </w:rPr>
        <w:t>Sitzung</w:t>
      </w:r>
      <w:r w:rsidRPr="003322E1">
        <w:rPr>
          <w:rFonts w:eastAsiaTheme="minorEastAsia"/>
          <w:spacing w:val="-2"/>
          <w:lang w:val="de-DE"/>
        </w:rPr>
        <w:t xml:space="preserve"> ein Referat über die etwaige Einführung eine</w:t>
      </w:r>
      <w:r>
        <w:rPr>
          <w:rFonts w:eastAsiaTheme="minorEastAsia"/>
          <w:spacing w:val="-2"/>
          <w:lang w:val="de-DE"/>
        </w:rPr>
        <w:t>r</w:t>
      </w:r>
      <w:r w:rsidRPr="003322E1">
        <w:rPr>
          <w:rFonts w:eastAsiaTheme="minorEastAsia"/>
          <w:spacing w:val="-2"/>
          <w:lang w:val="de-DE"/>
        </w:rPr>
        <w:t xml:space="preserve"> </w:t>
      </w:r>
      <w:r>
        <w:rPr>
          <w:rFonts w:eastAsiaTheme="minorEastAsia"/>
          <w:spacing w:val="-2"/>
          <w:lang w:val="de-DE"/>
        </w:rPr>
        <w:t>eindeutigen</w:t>
      </w:r>
      <w:r w:rsidRPr="003322E1">
        <w:rPr>
          <w:rFonts w:eastAsiaTheme="minorEastAsia"/>
          <w:spacing w:val="-2"/>
          <w:lang w:val="de-DE"/>
        </w:rPr>
        <w:t xml:space="preserve"> Kennung für </w:t>
      </w:r>
      <w:r>
        <w:rPr>
          <w:rFonts w:eastAsiaTheme="minorEastAsia"/>
          <w:spacing w:val="-2"/>
          <w:lang w:val="de-DE"/>
        </w:rPr>
        <w:t>Eintragung</w:t>
      </w:r>
      <w:r w:rsidRPr="003322E1">
        <w:rPr>
          <w:rFonts w:eastAsiaTheme="minorEastAsia"/>
          <w:spacing w:val="-2"/>
          <w:lang w:val="de-DE"/>
        </w:rPr>
        <w:t>en von Sorten in die PLUTO-Datenbank</w:t>
      </w:r>
      <w:r w:rsidRPr="00FA31FB">
        <w:rPr>
          <w:rFonts w:cs="Arial"/>
          <w:iCs/>
          <w:lang w:val="de-DE"/>
        </w:rPr>
        <w:t>.</w:t>
      </w:r>
    </w:p>
    <w:p w14:paraId="72712D70" w14:textId="77777777" w:rsidR="00472E65" w:rsidRPr="00FA31FB" w:rsidRDefault="00472E65" w:rsidP="00472E65">
      <w:pPr>
        <w:ind w:left="1701" w:hanging="1134"/>
        <w:jc w:val="left"/>
        <w:rPr>
          <w:rFonts w:eastAsiaTheme="minorEastAsia" w:cs="Arial"/>
          <w:snapToGrid w:val="0"/>
          <w:lang w:val="de-DE"/>
        </w:rPr>
      </w:pPr>
    </w:p>
    <w:p w14:paraId="7AE913A6" w14:textId="77777777" w:rsidR="00472E65" w:rsidRPr="00FA31FB" w:rsidRDefault="00472E65" w:rsidP="00472E65">
      <w:pPr>
        <w:rPr>
          <w:lang w:val="de-DE"/>
        </w:rPr>
      </w:pPr>
      <w:r w:rsidRPr="00FA31FB">
        <w:rPr>
          <w:rFonts w:eastAsiaTheme="minorEastAsia"/>
          <w:spacing w:val="-2"/>
          <w:lang w:val="de-DE"/>
        </w:rPr>
        <w:fldChar w:fldCharType="begin"/>
      </w:r>
      <w:r w:rsidRPr="00FA31FB">
        <w:rPr>
          <w:rFonts w:eastAsiaTheme="minorEastAsia"/>
          <w:spacing w:val="-2"/>
          <w:lang w:val="de-DE"/>
        </w:rPr>
        <w:instrText xml:space="preserve"> AUTONUM  </w:instrText>
      </w:r>
      <w:r w:rsidRPr="00FA31FB">
        <w:rPr>
          <w:rFonts w:eastAsiaTheme="minorEastAsia"/>
          <w:spacing w:val="-2"/>
          <w:lang w:val="de-DE"/>
        </w:rPr>
        <w:fldChar w:fldCharType="end"/>
      </w:r>
      <w:r w:rsidRPr="00FA31FB">
        <w:rPr>
          <w:rFonts w:eastAsiaTheme="minorEastAsia"/>
          <w:spacing w:val="-2"/>
          <w:lang w:val="de-DE"/>
        </w:rPr>
        <w:tab/>
      </w:r>
      <w:r w:rsidRPr="000C4140">
        <w:rPr>
          <w:rFonts w:eastAsiaTheme="minorEastAsia"/>
          <w:spacing w:val="-2"/>
          <w:lang w:val="de-DE"/>
        </w:rPr>
        <w:t xml:space="preserve">Die WG-DEN nahm </w:t>
      </w:r>
      <w:r>
        <w:rPr>
          <w:rFonts w:eastAsiaTheme="minorEastAsia"/>
          <w:spacing w:val="-2"/>
          <w:lang w:val="de-DE"/>
        </w:rPr>
        <w:t>die</w:t>
      </w:r>
      <w:r w:rsidRPr="000C4140">
        <w:rPr>
          <w:rFonts w:eastAsiaTheme="minorEastAsia"/>
          <w:spacing w:val="-2"/>
          <w:lang w:val="de-DE"/>
        </w:rPr>
        <w:t xml:space="preserve"> </w:t>
      </w:r>
      <w:r>
        <w:rPr>
          <w:rFonts w:eastAsiaTheme="minorEastAsia"/>
          <w:spacing w:val="-2"/>
          <w:lang w:val="de-DE"/>
        </w:rPr>
        <w:t xml:space="preserve">Vorhaben </w:t>
      </w:r>
      <w:r w:rsidRPr="000C4140">
        <w:rPr>
          <w:rFonts w:eastAsiaTheme="minorEastAsia"/>
          <w:spacing w:val="-2"/>
          <w:lang w:val="de-DE"/>
        </w:rPr>
        <w:t>für die Einführung eine</w:t>
      </w:r>
      <w:r>
        <w:rPr>
          <w:rFonts w:eastAsiaTheme="minorEastAsia"/>
          <w:spacing w:val="-2"/>
          <w:lang w:val="de-DE"/>
        </w:rPr>
        <w:t>r</w:t>
      </w:r>
      <w:r w:rsidRPr="000C4140">
        <w:rPr>
          <w:rFonts w:eastAsiaTheme="minorEastAsia"/>
          <w:spacing w:val="-2"/>
          <w:lang w:val="de-DE"/>
        </w:rPr>
        <w:t xml:space="preserve"> eindeutigen </w:t>
      </w:r>
      <w:r>
        <w:rPr>
          <w:rFonts w:eastAsiaTheme="minorEastAsia"/>
          <w:spacing w:val="-2"/>
          <w:lang w:val="de-DE"/>
        </w:rPr>
        <w:t>Kennung</w:t>
      </w:r>
      <w:r w:rsidRPr="000C4140">
        <w:rPr>
          <w:rFonts w:eastAsiaTheme="minorEastAsia"/>
          <w:spacing w:val="-2"/>
          <w:lang w:val="de-DE"/>
        </w:rPr>
        <w:t xml:space="preserve"> für </w:t>
      </w:r>
      <w:r>
        <w:rPr>
          <w:rFonts w:eastAsiaTheme="minorEastAsia"/>
          <w:spacing w:val="-2"/>
          <w:lang w:val="de-DE"/>
        </w:rPr>
        <w:t>Eintragungen von Sorten</w:t>
      </w:r>
      <w:r w:rsidRPr="000C4140">
        <w:rPr>
          <w:rFonts w:eastAsiaTheme="minorEastAsia"/>
          <w:spacing w:val="-2"/>
          <w:lang w:val="de-DE"/>
        </w:rPr>
        <w:t xml:space="preserve"> in </w:t>
      </w:r>
      <w:r>
        <w:rPr>
          <w:rFonts w:eastAsiaTheme="minorEastAsia"/>
          <w:spacing w:val="-2"/>
          <w:lang w:val="de-DE"/>
        </w:rPr>
        <w:t>die</w:t>
      </w:r>
      <w:r w:rsidRPr="000C4140">
        <w:rPr>
          <w:rFonts w:eastAsiaTheme="minorEastAsia"/>
          <w:spacing w:val="-2"/>
          <w:lang w:val="de-DE"/>
        </w:rPr>
        <w:t xml:space="preserve"> PLUTO-Datenbank zur Kenntnis</w:t>
      </w:r>
      <w:r w:rsidRPr="00FA31FB">
        <w:rPr>
          <w:rFonts w:cs="Arial"/>
          <w:iCs/>
          <w:lang w:val="de-DE"/>
        </w:rPr>
        <w:t>.</w:t>
      </w:r>
    </w:p>
    <w:p w14:paraId="5AA3D225" w14:textId="77777777" w:rsidR="00472E65" w:rsidRPr="00FA31FB" w:rsidRDefault="00472E65" w:rsidP="00472E65">
      <w:pPr>
        <w:rPr>
          <w:rFonts w:eastAsiaTheme="minorEastAsia"/>
          <w:lang w:val="de-DE" w:eastAsia="ja-JP"/>
        </w:rPr>
      </w:pPr>
    </w:p>
    <w:p w14:paraId="59C1C59C" w14:textId="77777777" w:rsidR="00472E65" w:rsidRPr="00FA31FB" w:rsidRDefault="00472E65" w:rsidP="00472E65">
      <w:pPr>
        <w:keepLines/>
        <w:rPr>
          <w:lang w:val="de-DE"/>
        </w:rPr>
      </w:pPr>
      <w:r w:rsidRPr="00FA31FB">
        <w:rPr>
          <w:rFonts w:eastAsiaTheme="minorEastAsia"/>
          <w:spacing w:val="-2"/>
          <w:lang w:val="de-DE"/>
        </w:rPr>
        <w:fldChar w:fldCharType="begin"/>
      </w:r>
      <w:r w:rsidRPr="00FA31FB">
        <w:rPr>
          <w:rFonts w:eastAsiaTheme="minorEastAsia"/>
          <w:spacing w:val="-2"/>
          <w:lang w:val="de-DE"/>
        </w:rPr>
        <w:instrText xml:space="preserve"> AUTONUM  </w:instrText>
      </w:r>
      <w:r w:rsidRPr="00FA31FB">
        <w:rPr>
          <w:rFonts w:eastAsiaTheme="minorEastAsia"/>
          <w:spacing w:val="-2"/>
          <w:lang w:val="de-DE"/>
        </w:rPr>
        <w:fldChar w:fldCharType="end"/>
      </w:r>
      <w:r w:rsidRPr="00FA31FB">
        <w:rPr>
          <w:rFonts w:eastAsiaTheme="minorEastAsia"/>
          <w:spacing w:val="-2"/>
          <w:lang w:val="de-DE"/>
        </w:rPr>
        <w:tab/>
      </w:r>
      <w:r w:rsidRPr="00D802B5">
        <w:rPr>
          <w:lang w:val="de-DE"/>
        </w:rPr>
        <w:t>Die WG-DEN prüfte die Vorschläge, zusätzliche Daten in die PLUTO-Datenbank aufzunehmen, und stimmte dem Vorschlag zu, im Rahmen der verfügbaren Ressourcen der PLUTO-Datenbank landesübliche Namen in anderen Sprachen hinzuzufügen.</w:t>
      </w:r>
      <w:r w:rsidRPr="00FA31FB">
        <w:rPr>
          <w:lang w:val="de-DE"/>
        </w:rPr>
        <w:t xml:space="preserve"> </w:t>
      </w:r>
    </w:p>
    <w:p w14:paraId="79C6C849" w14:textId="77777777" w:rsidR="00472E65" w:rsidRPr="00FA31FB" w:rsidRDefault="00472E65" w:rsidP="00472E65">
      <w:pPr>
        <w:keepLines/>
        <w:rPr>
          <w:rFonts w:eastAsiaTheme="minorEastAsia"/>
          <w:lang w:val="de-DE" w:eastAsia="ja-JP"/>
        </w:rPr>
      </w:pPr>
    </w:p>
    <w:p w14:paraId="59FE97D2" w14:textId="77777777" w:rsidR="00472E65" w:rsidRPr="00FA31FB" w:rsidRDefault="00472E65" w:rsidP="00472E65">
      <w:pPr>
        <w:keepLines/>
        <w:rPr>
          <w:lang w:val="de-DE"/>
        </w:rPr>
      </w:pPr>
      <w:r w:rsidRPr="00FA31FB">
        <w:rPr>
          <w:rFonts w:eastAsiaTheme="minorEastAsia"/>
          <w:spacing w:val="-2"/>
          <w:lang w:val="de-DE"/>
        </w:rPr>
        <w:fldChar w:fldCharType="begin"/>
      </w:r>
      <w:r w:rsidRPr="00FA31FB">
        <w:rPr>
          <w:rFonts w:eastAsiaTheme="minorEastAsia"/>
          <w:spacing w:val="-2"/>
          <w:lang w:val="de-DE"/>
        </w:rPr>
        <w:instrText xml:space="preserve"> AUTONUM  </w:instrText>
      </w:r>
      <w:r w:rsidRPr="00FA31FB">
        <w:rPr>
          <w:rFonts w:eastAsiaTheme="minorEastAsia"/>
          <w:spacing w:val="-2"/>
          <w:lang w:val="de-DE"/>
        </w:rPr>
        <w:fldChar w:fldCharType="end"/>
      </w:r>
      <w:r w:rsidRPr="00FA31FB">
        <w:rPr>
          <w:rFonts w:eastAsiaTheme="minorEastAsia"/>
          <w:spacing w:val="-2"/>
          <w:lang w:val="de-DE"/>
        </w:rPr>
        <w:tab/>
      </w:r>
      <w:r w:rsidRPr="000C4140">
        <w:rPr>
          <w:lang w:val="de-DE"/>
        </w:rPr>
        <w:t>Die WG-DEN nahm zur Kenntnis, da</w:t>
      </w:r>
      <w:r>
        <w:rPr>
          <w:lang w:val="de-DE"/>
        </w:rPr>
        <w:t>ss</w:t>
      </w:r>
      <w:r w:rsidRPr="000C4140">
        <w:rPr>
          <w:lang w:val="de-DE"/>
        </w:rPr>
        <w:t xml:space="preserve"> der TC </w:t>
      </w:r>
      <w:r>
        <w:rPr>
          <w:lang w:val="de-DE"/>
        </w:rPr>
        <w:t>prüfe</w:t>
      </w:r>
      <w:r w:rsidRPr="000C4140">
        <w:rPr>
          <w:lang w:val="de-DE"/>
        </w:rPr>
        <w:t xml:space="preserve">, wie Angelegenheiten </w:t>
      </w:r>
      <w:r>
        <w:rPr>
          <w:lang w:val="de-DE"/>
        </w:rPr>
        <w:t>betreffend</w:t>
      </w:r>
      <w:r w:rsidRPr="000C4140">
        <w:rPr>
          <w:lang w:val="de-DE"/>
        </w:rPr>
        <w:t xml:space="preserve"> Sortentypen für DUS-Prüfungszwecke behandelt werden sollten</w:t>
      </w:r>
      <w:r>
        <w:rPr>
          <w:lang w:val="de-DE"/>
        </w:rPr>
        <w:t>,</w:t>
      </w:r>
      <w:r w:rsidRPr="000C4140">
        <w:rPr>
          <w:lang w:val="de-DE"/>
        </w:rPr>
        <w:t xml:space="preserve"> und vereinbarte, da</w:t>
      </w:r>
      <w:r>
        <w:rPr>
          <w:lang w:val="de-DE"/>
        </w:rPr>
        <w:t>ss</w:t>
      </w:r>
      <w:r w:rsidRPr="000C4140">
        <w:rPr>
          <w:lang w:val="de-DE"/>
        </w:rPr>
        <w:t xml:space="preserve"> dem CAJ </w:t>
      </w:r>
      <w:r>
        <w:rPr>
          <w:lang w:val="de-DE"/>
        </w:rPr>
        <w:t xml:space="preserve">über </w:t>
      </w:r>
      <w:r w:rsidRPr="000C4140">
        <w:rPr>
          <w:lang w:val="de-DE"/>
        </w:rPr>
        <w:t xml:space="preserve">Entwicklungen im TC berichtet werden </w:t>
      </w:r>
      <w:r>
        <w:rPr>
          <w:lang w:val="de-DE"/>
        </w:rPr>
        <w:t>solle</w:t>
      </w:r>
      <w:r w:rsidRPr="00FA31FB">
        <w:rPr>
          <w:lang w:val="de-DE"/>
        </w:rPr>
        <w:t>.</w:t>
      </w:r>
      <w:r>
        <w:rPr>
          <w:lang w:val="de-DE"/>
        </w:rPr>
        <w:t xml:space="preserve"> </w:t>
      </w:r>
    </w:p>
    <w:bookmarkEnd w:id="18"/>
    <w:p w14:paraId="60862CE3" w14:textId="77777777" w:rsidR="00FE2092" w:rsidRPr="003678BA" w:rsidRDefault="00FE2092" w:rsidP="00FE2092">
      <w:pPr>
        <w:rPr>
          <w:rFonts w:cs="Arial"/>
          <w:iCs/>
          <w:lang w:val="de-DE"/>
        </w:rPr>
      </w:pPr>
    </w:p>
    <w:p w14:paraId="1674EEB0" w14:textId="77777777" w:rsidR="00FE2092" w:rsidRPr="003678BA" w:rsidRDefault="00FE2092" w:rsidP="00FE2092">
      <w:pPr>
        <w:rPr>
          <w:rFonts w:cs="Arial"/>
          <w:iCs/>
          <w:lang w:val="de-DE"/>
        </w:rPr>
      </w:pPr>
    </w:p>
    <w:p w14:paraId="1EF590D5" w14:textId="7F88C47F" w:rsidR="00FE2092" w:rsidRPr="00716AA9" w:rsidRDefault="00C0168B" w:rsidP="00FE2092">
      <w:pPr>
        <w:rPr>
          <w:u w:val="single"/>
          <w:lang w:val="de-DE"/>
        </w:rPr>
      </w:pPr>
      <w:r w:rsidRPr="00716AA9">
        <w:rPr>
          <w:u w:val="single"/>
          <w:lang w:val="de-DE"/>
        </w:rPr>
        <w:t>Verwaltungs</w:t>
      </w:r>
      <w:r w:rsidR="00716AA9" w:rsidRPr="00716AA9">
        <w:rPr>
          <w:u w:val="single"/>
          <w:lang w:val="de-DE"/>
        </w:rPr>
        <w:t>- und Rechtsausschuss</w:t>
      </w:r>
      <w:r w:rsidR="00FE2092" w:rsidRPr="00716AA9">
        <w:rPr>
          <w:u w:val="single"/>
          <w:lang w:val="de-DE"/>
        </w:rPr>
        <w:t xml:space="preserve"> i</w:t>
      </w:r>
      <w:r w:rsidRPr="00716AA9">
        <w:rPr>
          <w:u w:val="single"/>
          <w:lang w:val="de-DE"/>
        </w:rPr>
        <w:t>m Jahr</w:t>
      </w:r>
      <w:r w:rsidR="00FE2092" w:rsidRPr="00716AA9">
        <w:rPr>
          <w:u w:val="single"/>
          <w:lang w:val="de-DE"/>
        </w:rPr>
        <w:t xml:space="preserve"> 2019</w:t>
      </w:r>
    </w:p>
    <w:p w14:paraId="4DC20C60" w14:textId="77777777" w:rsidR="00FE2092" w:rsidRPr="00716AA9" w:rsidRDefault="00FE2092" w:rsidP="00FE2092">
      <w:pPr>
        <w:keepNext/>
        <w:jc w:val="left"/>
        <w:rPr>
          <w:rFonts w:eastAsiaTheme="minorEastAsia" w:cs="Arial"/>
          <w:snapToGrid w:val="0"/>
          <w:lang w:val="de-DE"/>
        </w:rPr>
      </w:pPr>
    </w:p>
    <w:p w14:paraId="00A03489" w14:textId="77777777" w:rsidR="00A12C65" w:rsidRPr="00FA31FB" w:rsidRDefault="00A12C65" w:rsidP="00A12C65">
      <w:pPr>
        <w:rPr>
          <w:lang w:val="de-DE"/>
        </w:rPr>
      </w:pPr>
      <w:r w:rsidRPr="00FA31FB">
        <w:rPr>
          <w:rFonts w:eastAsiaTheme="minorEastAsia"/>
          <w:lang w:val="de-DE"/>
        </w:rPr>
        <w:fldChar w:fldCharType="begin"/>
      </w:r>
      <w:r w:rsidRPr="00FA31FB">
        <w:rPr>
          <w:rFonts w:eastAsiaTheme="minorEastAsia"/>
          <w:lang w:val="de-DE"/>
        </w:rPr>
        <w:instrText xml:space="preserve"> AUTONUM  </w:instrText>
      </w:r>
      <w:r w:rsidRPr="00FA31FB">
        <w:rPr>
          <w:rFonts w:eastAsiaTheme="minorEastAsia"/>
          <w:lang w:val="de-DE"/>
        </w:rPr>
        <w:fldChar w:fldCharType="end"/>
      </w:r>
      <w:r w:rsidRPr="00FA31FB">
        <w:rPr>
          <w:rFonts w:eastAsiaTheme="minorEastAsia"/>
          <w:lang w:val="de-DE"/>
        </w:rPr>
        <w:tab/>
      </w:r>
      <w:r w:rsidRPr="00F00A80">
        <w:rPr>
          <w:rFonts w:eastAsiaTheme="minorEastAsia"/>
          <w:lang w:val="de-DE"/>
        </w:rPr>
        <w:t xml:space="preserve">Der CAJ nahm auf seiner sechsundsiebzigsten Tagung die </w:t>
      </w:r>
      <w:r>
        <w:rPr>
          <w:rFonts w:eastAsiaTheme="minorEastAsia"/>
          <w:lang w:val="de-DE"/>
        </w:rPr>
        <w:t xml:space="preserve">Entwicklungen zur Kenntnis, über die </w:t>
      </w:r>
      <w:r w:rsidRPr="00F00A80">
        <w:rPr>
          <w:rFonts w:eastAsiaTheme="minorEastAsia"/>
          <w:lang w:val="de-DE"/>
        </w:rPr>
        <w:t xml:space="preserve">in Dokument CAJ/76/6 Add. betreffend die </w:t>
      </w:r>
      <w:r>
        <w:rPr>
          <w:rFonts w:eastAsiaTheme="minorEastAsia"/>
          <w:lang w:val="de-DE"/>
        </w:rPr>
        <w:t>„</w:t>
      </w:r>
      <w:r w:rsidRPr="00F00A80">
        <w:rPr>
          <w:rFonts w:eastAsiaTheme="minorEastAsia"/>
          <w:lang w:val="de-DE"/>
        </w:rPr>
        <w:t>Erweiterung des Inhalts der PLUTO-Datenbank</w:t>
      </w:r>
      <w:r>
        <w:rPr>
          <w:rFonts w:eastAsiaTheme="minorEastAsia"/>
          <w:lang w:val="de-DE"/>
        </w:rPr>
        <w:t>“</w:t>
      </w:r>
      <w:r w:rsidRPr="00F00A80">
        <w:rPr>
          <w:rFonts w:eastAsiaTheme="minorEastAsia"/>
          <w:lang w:val="de-DE"/>
        </w:rPr>
        <w:t xml:space="preserve"> und die </w:t>
      </w:r>
      <w:r w:rsidRPr="00784E01">
        <w:rPr>
          <w:rFonts w:eastAsiaTheme="minorEastAsia"/>
          <w:lang w:val="de-DE"/>
        </w:rPr>
        <w:t>Vorhaben</w:t>
      </w:r>
      <w:r w:rsidRPr="00F00A80">
        <w:rPr>
          <w:rFonts w:eastAsiaTheme="minorEastAsia"/>
          <w:lang w:val="de-DE"/>
        </w:rPr>
        <w:t xml:space="preserve"> für die </w:t>
      </w:r>
      <w:r>
        <w:rPr>
          <w:rFonts w:eastAsiaTheme="minorEastAsia"/>
          <w:lang w:val="de-DE"/>
        </w:rPr>
        <w:t>Einführung</w:t>
      </w:r>
      <w:r w:rsidRPr="00F00A80">
        <w:rPr>
          <w:rFonts w:eastAsiaTheme="minorEastAsia"/>
          <w:lang w:val="de-DE"/>
        </w:rPr>
        <w:t xml:space="preserve"> eine</w:t>
      </w:r>
      <w:r>
        <w:rPr>
          <w:rFonts w:eastAsiaTheme="minorEastAsia"/>
          <w:lang w:val="de-DE"/>
        </w:rPr>
        <w:t>r</w:t>
      </w:r>
      <w:r w:rsidRPr="00F00A80">
        <w:rPr>
          <w:rFonts w:eastAsiaTheme="minorEastAsia"/>
          <w:lang w:val="de-DE"/>
        </w:rPr>
        <w:t xml:space="preserve"> eindeutigen </w:t>
      </w:r>
      <w:r>
        <w:rPr>
          <w:rFonts w:eastAsiaTheme="minorEastAsia"/>
          <w:lang w:val="de-DE"/>
        </w:rPr>
        <w:t xml:space="preserve">Kennung </w:t>
      </w:r>
      <w:r w:rsidRPr="00F00A80">
        <w:rPr>
          <w:rFonts w:eastAsiaTheme="minorEastAsia"/>
          <w:lang w:val="de-DE"/>
        </w:rPr>
        <w:t xml:space="preserve">für </w:t>
      </w:r>
      <w:r>
        <w:rPr>
          <w:rFonts w:eastAsiaTheme="minorEastAsia"/>
          <w:spacing w:val="-2"/>
          <w:lang w:val="de-DE"/>
        </w:rPr>
        <w:t>Eintragungen von Sorten</w:t>
      </w:r>
      <w:r w:rsidRPr="000C4140">
        <w:rPr>
          <w:rFonts w:eastAsiaTheme="minorEastAsia"/>
          <w:spacing w:val="-2"/>
          <w:lang w:val="de-DE"/>
        </w:rPr>
        <w:t xml:space="preserve"> in </w:t>
      </w:r>
      <w:r>
        <w:rPr>
          <w:rFonts w:eastAsiaTheme="minorEastAsia"/>
          <w:spacing w:val="-2"/>
          <w:lang w:val="de-DE"/>
        </w:rPr>
        <w:t>die</w:t>
      </w:r>
      <w:r w:rsidRPr="000C4140">
        <w:rPr>
          <w:rFonts w:eastAsiaTheme="minorEastAsia"/>
          <w:spacing w:val="-2"/>
          <w:lang w:val="de-DE"/>
        </w:rPr>
        <w:t xml:space="preserve"> PLUTO-Datenbank</w:t>
      </w:r>
      <w:r w:rsidRPr="00F00A80">
        <w:rPr>
          <w:rFonts w:eastAsiaTheme="minorEastAsia"/>
          <w:lang w:val="de-DE"/>
        </w:rPr>
        <w:t xml:space="preserve"> berichtet</w:t>
      </w:r>
      <w:r>
        <w:rPr>
          <w:rFonts w:eastAsiaTheme="minorEastAsia"/>
          <w:lang w:val="de-DE"/>
        </w:rPr>
        <w:t xml:space="preserve"> worden war </w:t>
      </w:r>
      <w:r w:rsidRPr="00F00A80">
        <w:rPr>
          <w:rFonts w:eastAsiaTheme="minorEastAsia"/>
          <w:lang w:val="de-DE"/>
        </w:rPr>
        <w:t xml:space="preserve">(vergleiche Dokument CAJ/76/9 </w:t>
      </w:r>
      <w:r>
        <w:rPr>
          <w:rFonts w:eastAsiaTheme="minorEastAsia"/>
          <w:lang w:val="de-DE"/>
        </w:rPr>
        <w:t>„Bericht“</w:t>
      </w:r>
      <w:r w:rsidRPr="00F00A80">
        <w:rPr>
          <w:rFonts w:eastAsiaTheme="minorEastAsia"/>
          <w:lang w:val="de-DE"/>
        </w:rPr>
        <w:t>, Absätze 40 bis 42)</w:t>
      </w:r>
      <w:r>
        <w:rPr>
          <w:rFonts w:eastAsiaTheme="minorEastAsia"/>
          <w:lang w:val="de-DE"/>
        </w:rPr>
        <w:t>.</w:t>
      </w:r>
    </w:p>
    <w:p w14:paraId="1D0C25D7" w14:textId="77777777" w:rsidR="00A12C65" w:rsidRPr="00FA31FB" w:rsidRDefault="00A12C65" w:rsidP="00A12C65">
      <w:pPr>
        <w:rPr>
          <w:rFonts w:cs="Arial"/>
          <w:iCs/>
          <w:lang w:val="de-DE"/>
        </w:rPr>
      </w:pPr>
    </w:p>
    <w:p w14:paraId="76147A2D" w14:textId="77777777" w:rsidR="00A12C65" w:rsidRPr="00FA31FB" w:rsidRDefault="00A12C65" w:rsidP="00A12C65">
      <w:pPr>
        <w:keepLines/>
        <w:rPr>
          <w:lang w:val="de-DE"/>
        </w:rPr>
      </w:pPr>
      <w:r w:rsidRPr="00FA31FB">
        <w:rPr>
          <w:rFonts w:eastAsiaTheme="minorEastAsia"/>
          <w:spacing w:val="-2"/>
          <w:lang w:val="de-DE"/>
        </w:rPr>
        <w:fldChar w:fldCharType="begin"/>
      </w:r>
      <w:r w:rsidRPr="00FA31FB">
        <w:rPr>
          <w:rFonts w:eastAsiaTheme="minorEastAsia"/>
          <w:spacing w:val="-2"/>
          <w:lang w:val="de-DE"/>
        </w:rPr>
        <w:instrText xml:space="preserve"> AUTONUM  </w:instrText>
      </w:r>
      <w:r w:rsidRPr="00FA31FB">
        <w:rPr>
          <w:rFonts w:eastAsiaTheme="minorEastAsia"/>
          <w:spacing w:val="-2"/>
          <w:lang w:val="de-DE"/>
        </w:rPr>
        <w:fldChar w:fldCharType="end"/>
      </w:r>
      <w:r w:rsidRPr="00FA31FB">
        <w:rPr>
          <w:rFonts w:eastAsiaTheme="minorEastAsia"/>
          <w:spacing w:val="-2"/>
          <w:lang w:val="de-DE"/>
        </w:rPr>
        <w:tab/>
      </w:r>
      <w:r w:rsidRPr="00F00A80">
        <w:rPr>
          <w:lang w:val="de-DE"/>
        </w:rPr>
        <w:t>Hinsichtlich der Aufnahme anderer Sorten (neue</w:t>
      </w:r>
      <w:r>
        <w:rPr>
          <w:lang w:val="de-DE"/>
        </w:rPr>
        <w:t>r</w:t>
      </w:r>
      <w:r w:rsidRPr="00F00A80">
        <w:rPr>
          <w:lang w:val="de-DE"/>
        </w:rPr>
        <w:t xml:space="preserve"> Daten) in die PLUTO-Datenbank nahm der CAJ die Vorschläge</w:t>
      </w:r>
      <w:r>
        <w:rPr>
          <w:lang w:val="de-DE"/>
        </w:rPr>
        <w:t xml:space="preserve">, </w:t>
      </w:r>
      <w:r w:rsidRPr="00F00A80">
        <w:rPr>
          <w:lang w:val="de-DE"/>
        </w:rPr>
        <w:t xml:space="preserve">zusätzliche Daten in die PLUTO-Datenbank aufzunehmen, zur Kenntnis und stimmte dem Vorschlag zu, </w:t>
      </w:r>
      <w:r>
        <w:rPr>
          <w:lang w:val="de-DE"/>
        </w:rPr>
        <w:t>der</w:t>
      </w:r>
      <w:r w:rsidRPr="00F00A80">
        <w:rPr>
          <w:lang w:val="de-DE"/>
        </w:rPr>
        <w:t xml:space="preserve"> PLUTO-Datenbank landesübliche Namen in anderen Sprachen </w:t>
      </w:r>
      <w:r>
        <w:rPr>
          <w:lang w:val="de-DE"/>
        </w:rPr>
        <w:t>hinzuzufügen</w:t>
      </w:r>
      <w:r w:rsidRPr="00FA31FB">
        <w:rPr>
          <w:lang w:val="de-DE"/>
        </w:rPr>
        <w:t xml:space="preserve">. </w:t>
      </w:r>
    </w:p>
    <w:p w14:paraId="0AA00A39" w14:textId="77777777" w:rsidR="00A12C65" w:rsidRPr="00FA31FB" w:rsidRDefault="00A12C65" w:rsidP="00A12C65">
      <w:pPr>
        <w:keepLines/>
        <w:rPr>
          <w:rFonts w:eastAsiaTheme="minorEastAsia"/>
          <w:lang w:val="de-DE" w:eastAsia="ja-JP"/>
        </w:rPr>
      </w:pPr>
    </w:p>
    <w:p w14:paraId="38B4DDF0" w14:textId="77777777" w:rsidR="00A12C65" w:rsidRPr="00FA31FB" w:rsidRDefault="00A12C65" w:rsidP="00A12C65">
      <w:pPr>
        <w:keepLines/>
        <w:rPr>
          <w:lang w:val="de-DE"/>
        </w:rPr>
      </w:pPr>
      <w:r w:rsidRPr="00FA31FB">
        <w:rPr>
          <w:rFonts w:eastAsiaTheme="minorEastAsia"/>
          <w:spacing w:val="-2"/>
          <w:lang w:val="de-DE"/>
        </w:rPr>
        <w:fldChar w:fldCharType="begin"/>
      </w:r>
      <w:r w:rsidRPr="00FA31FB">
        <w:rPr>
          <w:rFonts w:eastAsiaTheme="minorEastAsia"/>
          <w:spacing w:val="-2"/>
          <w:lang w:val="de-DE"/>
        </w:rPr>
        <w:instrText xml:space="preserve"> AUTONUM  </w:instrText>
      </w:r>
      <w:r w:rsidRPr="00FA31FB">
        <w:rPr>
          <w:rFonts w:eastAsiaTheme="minorEastAsia"/>
          <w:spacing w:val="-2"/>
          <w:lang w:val="de-DE"/>
        </w:rPr>
        <w:fldChar w:fldCharType="end"/>
      </w:r>
      <w:r w:rsidRPr="00FA31FB">
        <w:rPr>
          <w:rFonts w:eastAsiaTheme="minorEastAsia"/>
          <w:spacing w:val="-2"/>
          <w:lang w:val="de-DE"/>
        </w:rPr>
        <w:tab/>
      </w:r>
      <w:r w:rsidRPr="00F00A80">
        <w:rPr>
          <w:lang w:val="de-DE"/>
        </w:rPr>
        <w:t>Der CAJ nahm zur Kenntnis, da</w:t>
      </w:r>
      <w:r>
        <w:rPr>
          <w:lang w:val="de-DE"/>
        </w:rPr>
        <w:t>ss</w:t>
      </w:r>
      <w:r w:rsidRPr="00F00A80">
        <w:rPr>
          <w:lang w:val="de-DE"/>
        </w:rPr>
        <w:t xml:space="preserve"> der TC prüfe, wie Angelegenheiten </w:t>
      </w:r>
      <w:r>
        <w:rPr>
          <w:lang w:val="de-DE"/>
        </w:rPr>
        <w:t xml:space="preserve">betreffend </w:t>
      </w:r>
      <w:r w:rsidRPr="00F00A80">
        <w:rPr>
          <w:lang w:val="de-DE"/>
        </w:rPr>
        <w:t>Sortentypen für DUS-Prüfungszwecke behandelt werden sollten</w:t>
      </w:r>
      <w:r>
        <w:rPr>
          <w:lang w:val="de-DE"/>
        </w:rPr>
        <w:t>,</w:t>
      </w:r>
      <w:r w:rsidRPr="00F00A80">
        <w:rPr>
          <w:lang w:val="de-DE"/>
        </w:rPr>
        <w:t xml:space="preserve"> und vereinbarte, da</w:t>
      </w:r>
      <w:r>
        <w:rPr>
          <w:lang w:val="de-DE"/>
        </w:rPr>
        <w:t>ss</w:t>
      </w:r>
      <w:r w:rsidRPr="00F00A80">
        <w:rPr>
          <w:lang w:val="de-DE"/>
        </w:rPr>
        <w:t xml:space="preserve"> dem CAJ </w:t>
      </w:r>
      <w:r>
        <w:rPr>
          <w:lang w:val="de-DE"/>
        </w:rPr>
        <w:t>über</w:t>
      </w:r>
      <w:r w:rsidRPr="00F00A80">
        <w:rPr>
          <w:lang w:val="de-DE"/>
        </w:rPr>
        <w:t xml:space="preserve"> </w:t>
      </w:r>
      <w:r>
        <w:rPr>
          <w:lang w:val="de-DE"/>
        </w:rPr>
        <w:t xml:space="preserve">die </w:t>
      </w:r>
      <w:r w:rsidRPr="00F00A80">
        <w:rPr>
          <w:lang w:val="de-DE"/>
        </w:rPr>
        <w:t xml:space="preserve">Entwicklungen im TC </w:t>
      </w:r>
      <w:r>
        <w:rPr>
          <w:lang w:val="de-DE"/>
        </w:rPr>
        <w:t>berichtet</w:t>
      </w:r>
      <w:r w:rsidRPr="00F00A80">
        <w:rPr>
          <w:lang w:val="de-DE"/>
        </w:rPr>
        <w:t xml:space="preserve"> werden </w:t>
      </w:r>
      <w:r>
        <w:rPr>
          <w:lang w:val="de-DE"/>
        </w:rPr>
        <w:t>solle</w:t>
      </w:r>
      <w:r w:rsidRPr="00FA31FB">
        <w:rPr>
          <w:lang w:val="de-DE"/>
        </w:rPr>
        <w:t>.</w:t>
      </w:r>
      <w:r>
        <w:rPr>
          <w:lang w:val="de-DE"/>
        </w:rPr>
        <w:t xml:space="preserve"> </w:t>
      </w:r>
    </w:p>
    <w:p w14:paraId="5F8C087D" w14:textId="77777777" w:rsidR="00FE2092" w:rsidRPr="00A12C65" w:rsidRDefault="00FE2092" w:rsidP="00FE2092">
      <w:pPr>
        <w:jc w:val="left"/>
        <w:rPr>
          <w:lang w:val="de-DE"/>
        </w:rPr>
      </w:pPr>
    </w:p>
    <w:p w14:paraId="1A2E7E13" w14:textId="77777777" w:rsidR="00FE2092" w:rsidRPr="00A12C65" w:rsidRDefault="00FE2092" w:rsidP="00FE2092">
      <w:pPr>
        <w:jc w:val="left"/>
        <w:rPr>
          <w:lang w:val="de-DE"/>
        </w:rPr>
      </w:pPr>
    </w:p>
    <w:p w14:paraId="04A77081" w14:textId="77777777" w:rsidR="00FE2092" w:rsidRPr="00A12C65" w:rsidRDefault="00FE2092" w:rsidP="00FE2092">
      <w:pPr>
        <w:jc w:val="left"/>
        <w:rPr>
          <w:lang w:val="de-DE"/>
        </w:rPr>
      </w:pPr>
    </w:p>
    <w:p w14:paraId="2693B0EC" w14:textId="4E9C3795" w:rsidR="00FE2092" w:rsidRPr="00476E78" w:rsidRDefault="00FE2092" w:rsidP="00FE2092">
      <w:pPr>
        <w:jc w:val="right"/>
        <w:rPr>
          <w:lang w:val="de-DE"/>
        </w:rPr>
      </w:pPr>
      <w:r w:rsidRPr="00476E78">
        <w:rPr>
          <w:lang w:val="de-DE"/>
        </w:rPr>
        <w:t>[</w:t>
      </w:r>
      <w:r w:rsidR="00476E78" w:rsidRPr="00476E78">
        <w:rPr>
          <w:lang w:val="de-DE"/>
        </w:rPr>
        <w:t>Ende von An</w:t>
      </w:r>
      <w:r w:rsidR="003D3773">
        <w:rPr>
          <w:lang w:val="de-DE"/>
        </w:rPr>
        <w:t>lage</w:t>
      </w:r>
      <w:r w:rsidR="00476E78" w:rsidRPr="00476E78">
        <w:rPr>
          <w:lang w:val="de-DE"/>
        </w:rPr>
        <w:t xml:space="preserve"> II und des Dokuments</w:t>
      </w:r>
      <w:r w:rsidRPr="00476E78">
        <w:rPr>
          <w:lang w:val="de-DE"/>
        </w:rPr>
        <w:t>]</w:t>
      </w:r>
    </w:p>
    <w:p w14:paraId="0AF72016" w14:textId="77777777" w:rsidR="00FE2092" w:rsidRPr="00476E78" w:rsidRDefault="00FE2092" w:rsidP="00FE2092">
      <w:pPr>
        <w:rPr>
          <w:lang w:val="de-DE"/>
        </w:rPr>
      </w:pPr>
    </w:p>
    <w:p w14:paraId="45969102" w14:textId="77777777" w:rsidR="00050E16" w:rsidRPr="00476E78" w:rsidRDefault="00050E16" w:rsidP="00FE2092">
      <w:pPr>
        <w:rPr>
          <w:lang w:val="de-DE"/>
        </w:rPr>
      </w:pPr>
    </w:p>
    <w:sectPr w:rsidR="00050E16" w:rsidRPr="00476E78" w:rsidSect="0004198B">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664BC" w14:textId="77777777" w:rsidR="00B91F89" w:rsidRDefault="00B91F89" w:rsidP="006655D3">
      <w:r>
        <w:separator/>
      </w:r>
    </w:p>
    <w:p w14:paraId="44A33E30" w14:textId="77777777" w:rsidR="00B91F89" w:rsidRDefault="00B91F89" w:rsidP="006655D3"/>
    <w:p w14:paraId="459592A0" w14:textId="77777777" w:rsidR="00B91F89" w:rsidRDefault="00B91F89" w:rsidP="006655D3"/>
  </w:endnote>
  <w:endnote w:type="continuationSeparator" w:id="0">
    <w:p w14:paraId="6C717AA6" w14:textId="77777777" w:rsidR="00B91F89" w:rsidRDefault="00B91F89" w:rsidP="006655D3">
      <w:r>
        <w:separator/>
      </w:r>
    </w:p>
    <w:p w14:paraId="587B2DA3" w14:textId="77777777" w:rsidR="00B91F89" w:rsidRPr="00294751" w:rsidRDefault="00B91F89">
      <w:pPr>
        <w:pStyle w:val="Footer"/>
        <w:spacing w:after="60"/>
        <w:rPr>
          <w:sz w:val="18"/>
          <w:lang w:val="fr-FR"/>
        </w:rPr>
      </w:pPr>
      <w:r w:rsidRPr="00294751">
        <w:rPr>
          <w:sz w:val="18"/>
          <w:lang w:val="fr-FR"/>
        </w:rPr>
        <w:t>[Suite de la note de la page précédente]</w:t>
      </w:r>
    </w:p>
    <w:p w14:paraId="08929F75" w14:textId="77777777" w:rsidR="00B91F89" w:rsidRPr="00294751" w:rsidRDefault="00B91F89" w:rsidP="006655D3">
      <w:pPr>
        <w:rPr>
          <w:lang w:val="fr-FR"/>
        </w:rPr>
      </w:pPr>
    </w:p>
    <w:p w14:paraId="7BFC0BCA" w14:textId="77777777" w:rsidR="00B91F89" w:rsidRPr="00294751" w:rsidRDefault="00B91F89" w:rsidP="006655D3">
      <w:pPr>
        <w:rPr>
          <w:lang w:val="fr-FR"/>
        </w:rPr>
      </w:pPr>
    </w:p>
  </w:endnote>
  <w:endnote w:type="continuationNotice" w:id="1">
    <w:p w14:paraId="073CCA55" w14:textId="77777777" w:rsidR="00B91F89" w:rsidRPr="00294751" w:rsidRDefault="00B91F89" w:rsidP="006655D3">
      <w:pPr>
        <w:rPr>
          <w:lang w:val="fr-FR"/>
        </w:rPr>
      </w:pPr>
      <w:r w:rsidRPr="00294751">
        <w:rPr>
          <w:lang w:val="fr-FR"/>
        </w:rPr>
        <w:t>[Suite de la note page suivante]</w:t>
      </w:r>
    </w:p>
    <w:p w14:paraId="422AC10C" w14:textId="77777777" w:rsidR="00B91F89" w:rsidRPr="00294751" w:rsidRDefault="00B91F89" w:rsidP="006655D3">
      <w:pPr>
        <w:rPr>
          <w:lang w:val="fr-FR"/>
        </w:rPr>
      </w:pPr>
    </w:p>
    <w:p w14:paraId="7D3CBC9A" w14:textId="77777777" w:rsidR="00B91F89" w:rsidRPr="00294751" w:rsidRDefault="00B91F8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DE90F" w14:textId="77777777" w:rsidR="00B91F89" w:rsidRDefault="00B91F89" w:rsidP="006655D3">
      <w:r>
        <w:separator/>
      </w:r>
    </w:p>
  </w:footnote>
  <w:footnote w:type="continuationSeparator" w:id="0">
    <w:p w14:paraId="7354A634" w14:textId="77777777" w:rsidR="00B91F89" w:rsidRDefault="00B91F89" w:rsidP="006655D3">
      <w:r>
        <w:separator/>
      </w:r>
    </w:p>
  </w:footnote>
  <w:footnote w:type="continuationNotice" w:id="1">
    <w:p w14:paraId="6DDB7E6E" w14:textId="77777777" w:rsidR="00B91F89" w:rsidRPr="00AB530F" w:rsidRDefault="00B91F8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87C7" w14:textId="77777777" w:rsidR="0004198B" w:rsidRPr="00C5280D" w:rsidRDefault="003D0839" w:rsidP="00EB048E">
    <w:pPr>
      <w:pStyle w:val="Header"/>
      <w:rPr>
        <w:rStyle w:val="PageNumber"/>
        <w:lang w:val="en-US"/>
      </w:rPr>
    </w:pPr>
    <w:r>
      <w:rPr>
        <w:rStyle w:val="PageNumber"/>
        <w:lang w:val="en-US"/>
      </w:rPr>
      <w:t>TC/58</w:t>
    </w:r>
    <w:r w:rsidR="0004198B">
      <w:rPr>
        <w:rStyle w:val="PageNumber"/>
        <w:lang w:val="en-US"/>
      </w:rPr>
      <w:t>/</w:t>
    </w:r>
    <w:r w:rsidR="008559E0">
      <w:rPr>
        <w:rStyle w:val="PageNumber"/>
        <w:lang w:val="en-US"/>
      </w:rPr>
      <w:t>1</w:t>
    </w:r>
    <w:r w:rsidR="00E80027">
      <w:rPr>
        <w:rStyle w:val="PageNumber"/>
        <w:lang w:val="en-US"/>
      </w:rPr>
      <w:t>5</w:t>
    </w:r>
  </w:p>
  <w:p w14:paraId="2233A753" w14:textId="67EB6597" w:rsidR="0004198B" w:rsidRPr="00C5280D" w:rsidRDefault="003E7CAF" w:rsidP="00EB048E">
    <w:pPr>
      <w:pStyle w:val="Header"/>
      <w:rPr>
        <w:lang w:val="en-US"/>
      </w:rPr>
    </w:pPr>
    <w:proofErr w:type="spellStart"/>
    <w:r>
      <w:rPr>
        <w:lang w:val="en-US"/>
      </w:rPr>
      <w:t>Seite</w:t>
    </w:r>
    <w:proofErr w:type="spellEnd"/>
    <w:r w:rsidR="0004198B" w:rsidRPr="00C5280D">
      <w:rPr>
        <w:lang w:val="en-US"/>
      </w:rPr>
      <w:t xml:space="preserv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041AFB">
      <w:rPr>
        <w:rStyle w:val="PageNumber"/>
        <w:noProof/>
        <w:lang w:val="en-US"/>
      </w:rPr>
      <w:t>3</w:t>
    </w:r>
    <w:r w:rsidR="0004198B" w:rsidRPr="00C5280D">
      <w:rPr>
        <w:rStyle w:val="PageNumber"/>
        <w:lang w:val="en-US"/>
      </w:rPr>
      <w:fldChar w:fldCharType="end"/>
    </w:r>
  </w:p>
  <w:p w14:paraId="32A6E050"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C5238" w14:textId="77777777" w:rsidR="006479BC" w:rsidRPr="00C5280D" w:rsidRDefault="006479BC" w:rsidP="00EB048E">
    <w:pPr>
      <w:pStyle w:val="Header"/>
      <w:rPr>
        <w:rStyle w:val="PageNumber"/>
        <w:lang w:val="en-US"/>
      </w:rPr>
    </w:pPr>
    <w:r>
      <w:rPr>
        <w:rStyle w:val="PageNumber"/>
        <w:lang w:val="en-US"/>
      </w:rPr>
      <w:t>TC/58/15</w:t>
    </w:r>
  </w:p>
  <w:p w14:paraId="523B29FA" w14:textId="62665FFE" w:rsidR="006479BC" w:rsidRPr="00C5280D" w:rsidRDefault="006479BC" w:rsidP="00EB048E">
    <w:pPr>
      <w:pStyle w:val="Header"/>
      <w:rPr>
        <w:lang w:val="en-US"/>
      </w:rPr>
    </w:pPr>
    <w:r>
      <w:rPr>
        <w:lang w:val="en-US"/>
      </w:rPr>
      <w:t>An</w:t>
    </w:r>
    <w:r w:rsidR="00AA3FC5">
      <w:rPr>
        <w:lang w:val="en-US"/>
      </w:rPr>
      <w:t>lage</w:t>
    </w:r>
    <w:r>
      <w:rPr>
        <w:lang w:val="en-US"/>
      </w:rPr>
      <w:t xml:space="preserve"> I, </w:t>
    </w:r>
    <w:proofErr w:type="spellStart"/>
    <w:r w:rsidR="003E7CAF">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41AFB">
      <w:rPr>
        <w:rStyle w:val="PageNumber"/>
        <w:noProof/>
        <w:lang w:val="en-US"/>
      </w:rPr>
      <w:t>2</w:t>
    </w:r>
    <w:r w:rsidRPr="00C5280D">
      <w:rPr>
        <w:rStyle w:val="PageNumber"/>
        <w:lang w:val="en-US"/>
      </w:rPr>
      <w:fldChar w:fldCharType="end"/>
    </w:r>
  </w:p>
  <w:p w14:paraId="42C62A92" w14:textId="77777777" w:rsidR="006479BC" w:rsidRPr="00C5280D" w:rsidRDefault="006479BC"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43BC0" w14:textId="77777777" w:rsidR="006479BC" w:rsidRDefault="006479BC" w:rsidP="006479BC">
    <w:pPr>
      <w:pStyle w:val="Header"/>
      <w:rPr>
        <w:lang w:val="en-US"/>
      </w:rPr>
    </w:pPr>
    <w:r>
      <w:rPr>
        <w:lang w:val="en-US"/>
      </w:rPr>
      <w:t>TC/58/15</w:t>
    </w:r>
  </w:p>
  <w:p w14:paraId="3C24F1E4" w14:textId="77777777" w:rsidR="006479BC" w:rsidRDefault="006479BC" w:rsidP="006479BC">
    <w:pPr>
      <w:pStyle w:val="Header"/>
      <w:rPr>
        <w:lang w:val="en-US"/>
      </w:rPr>
    </w:pPr>
  </w:p>
  <w:p w14:paraId="70609A0E" w14:textId="75790BAB" w:rsidR="006479BC" w:rsidRDefault="006479BC" w:rsidP="006479BC">
    <w:pPr>
      <w:pStyle w:val="Header"/>
      <w:rPr>
        <w:lang w:val="en-US"/>
      </w:rPr>
    </w:pPr>
    <w:r>
      <w:rPr>
        <w:lang w:val="en-US"/>
      </w:rPr>
      <w:t>AN</w:t>
    </w:r>
    <w:r w:rsidR="00AA3FC5">
      <w:rPr>
        <w:lang w:val="en-US"/>
      </w:rPr>
      <w:t>LAGE</w:t>
    </w:r>
    <w:r>
      <w:rPr>
        <w:lang w:val="en-US"/>
      </w:rPr>
      <w:t xml:space="preserve"> I</w:t>
    </w:r>
  </w:p>
  <w:p w14:paraId="4503104F" w14:textId="77777777" w:rsidR="006479BC" w:rsidRPr="006479BC" w:rsidRDefault="006479BC" w:rsidP="006479BC">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78263" w14:textId="77777777" w:rsidR="006479BC" w:rsidRDefault="006479BC" w:rsidP="006479BC">
    <w:pPr>
      <w:pStyle w:val="Header"/>
      <w:rPr>
        <w:lang w:val="en-US"/>
      </w:rPr>
    </w:pPr>
    <w:r>
      <w:rPr>
        <w:lang w:val="en-US"/>
      </w:rPr>
      <w:t>TC/58/15</w:t>
    </w:r>
  </w:p>
  <w:p w14:paraId="0F92156A" w14:textId="77777777" w:rsidR="006479BC" w:rsidRDefault="006479BC" w:rsidP="006479BC">
    <w:pPr>
      <w:pStyle w:val="Header"/>
      <w:rPr>
        <w:lang w:val="en-US"/>
      </w:rPr>
    </w:pPr>
  </w:p>
  <w:p w14:paraId="724C4A50" w14:textId="04BB970C" w:rsidR="006479BC" w:rsidRDefault="006479BC" w:rsidP="006479BC">
    <w:pPr>
      <w:pStyle w:val="Header"/>
      <w:rPr>
        <w:lang w:val="en-US"/>
      </w:rPr>
    </w:pPr>
    <w:r>
      <w:rPr>
        <w:lang w:val="en-US"/>
      </w:rPr>
      <w:t>AN</w:t>
    </w:r>
    <w:r w:rsidR="003D3773">
      <w:rPr>
        <w:lang w:val="en-US"/>
      </w:rPr>
      <w:t>LAGE</w:t>
    </w:r>
    <w:r>
      <w:rPr>
        <w:lang w:val="en-US"/>
      </w:rPr>
      <w:t xml:space="preserve"> II</w:t>
    </w:r>
  </w:p>
  <w:p w14:paraId="73CBD1DA" w14:textId="77777777" w:rsidR="006479BC" w:rsidRPr="006479BC" w:rsidRDefault="006479BC" w:rsidP="006479B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F41E7"/>
    <w:multiLevelType w:val="hybridMultilevel"/>
    <w:tmpl w:val="F012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 w15:restartNumberingAfterBreak="0">
    <w:nsid w:val="6B601698"/>
    <w:multiLevelType w:val="hybridMultilevel"/>
    <w:tmpl w:val="B06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03017"/>
    <w:rsid w:val="00007062"/>
    <w:rsid w:val="00010CF3"/>
    <w:rsid w:val="00011E27"/>
    <w:rsid w:val="000148BC"/>
    <w:rsid w:val="00015BE9"/>
    <w:rsid w:val="00024AB8"/>
    <w:rsid w:val="00030854"/>
    <w:rsid w:val="00036028"/>
    <w:rsid w:val="0004198B"/>
    <w:rsid w:val="00041AFB"/>
    <w:rsid w:val="00044642"/>
    <w:rsid w:val="000446B9"/>
    <w:rsid w:val="00047E21"/>
    <w:rsid w:val="00050E16"/>
    <w:rsid w:val="000510BA"/>
    <w:rsid w:val="0005223C"/>
    <w:rsid w:val="000537B9"/>
    <w:rsid w:val="000603ED"/>
    <w:rsid w:val="000621CF"/>
    <w:rsid w:val="00064A28"/>
    <w:rsid w:val="000761FE"/>
    <w:rsid w:val="00082BE2"/>
    <w:rsid w:val="00082CB5"/>
    <w:rsid w:val="00085505"/>
    <w:rsid w:val="0009083A"/>
    <w:rsid w:val="00093E3F"/>
    <w:rsid w:val="000A14BB"/>
    <w:rsid w:val="000C441D"/>
    <w:rsid w:val="000C4E25"/>
    <w:rsid w:val="000C7021"/>
    <w:rsid w:val="000C713C"/>
    <w:rsid w:val="000D0560"/>
    <w:rsid w:val="000D39F4"/>
    <w:rsid w:val="000D5CFF"/>
    <w:rsid w:val="000D6BBC"/>
    <w:rsid w:val="000D7780"/>
    <w:rsid w:val="000E636A"/>
    <w:rsid w:val="000F04C0"/>
    <w:rsid w:val="000F2F11"/>
    <w:rsid w:val="000F4B0A"/>
    <w:rsid w:val="000F55D0"/>
    <w:rsid w:val="00100A5F"/>
    <w:rsid w:val="00105929"/>
    <w:rsid w:val="00110BED"/>
    <w:rsid w:val="00110C36"/>
    <w:rsid w:val="0011177E"/>
    <w:rsid w:val="001122FF"/>
    <w:rsid w:val="001131D5"/>
    <w:rsid w:val="00114547"/>
    <w:rsid w:val="00117F76"/>
    <w:rsid w:val="001225FB"/>
    <w:rsid w:val="00126051"/>
    <w:rsid w:val="00141DB8"/>
    <w:rsid w:val="00144612"/>
    <w:rsid w:val="00146347"/>
    <w:rsid w:val="00167303"/>
    <w:rsid w:val="00172084"/>
    <w:rsid w:val="00172FDC"/>
    <w:rsid w:val="0017437A"/>
    <w:rsid w:val="0017474A"/>
    <w:rsid w:val="001758C6"/>
    <w:rsid w:val="00181495"/>
    <w:rsid w:val="00182B99"/>
    <w:rsid w:val="00182CCA"/>
    <w:rsid w:val="00185832"/>
    <w:rsid w:val="001936C3"/>
    <w:rsid w:val="0019541E"/>
    <w:rsid w:val="00195AFB"/>
    <w:rsid w:val="001A510C"/>
    <w:rsid w:val="001B1B3F"/>
    <w:rsid w:val="001B1E33"/>
    <w:rsid w:val="001C1525"/>
    <w:rsid w:val="001C235E"/>
    <w:rsid w:val="001C3C4E"/>
    <w:rsid w:val="001C6546"/>
    <w:rsid w:val="001C7CB3"/>
    <w:rsid w:val="001D79B9"/>
    <w:rsid w:val="001E34D1"/>
    <w:rsid w:val="001F2A75"/>
    <w:rsid w:val="002073FF"/>
    <w:rsid w:val="0021332C"/>
    <w:rsid w:val="00213982"/>
    <w:rsid w:val="002202AE"/>
    <w:rsid w:val="00223200"/>
    <w:rsid w:val="002274C1"/>
    <w:rsid w:val="002311FC"/>
    <w:rsid w:val="002379E3"/>
    <w:rsid w:val="00240A50"/>
    <w:rsid w:val="002432C5"/>
    <w:rsid w:val="0024416D"/>
    <w:rsid w:val="00244999"/>
    <w:rsid w:val="00253DB9"/>
    <w:rsid w:val="00254BA1"/>
    <w:rsid w:val="00260617"/>
    <w:rsid w:val="00262A28"/>
    <w:rsid w:val="00267B24"/>
    <w:rsid w:val="00271911"/>
    <w:rsid w:val="00273187"/>
    <w:rsid w:val="00273B1E"/>
    <w:rsid w:val="002761C7"/>
    <w:rsid w:val="002762F1"/>
    <w:rsid w:val="002800A0"/>
    <w:rsid w:val="002801B3"/>
    <w:rsid w:val="00281060"/>
    <w:rsid w:val="00284050"/>
    <w:rsid w:val="00284ACE"/>
    <w:rsid w:val="00285BD0"/>
    <w:rsid w:val="002940E8"/>
    <w:rsid w:val="00294751"/>
    <w:rsid w:val="002A2EA9"/>
    <w:rsid w:val="002A3DDB"/>
    <w:rsid w:val="002A6889"/>
    <w:rsid w:val="002A6E50"/>
    <w:rsid w:val="002B1C6F"/>
    <w:rsid w:val="002B41D2"/>
    <w:rsid w:val="002B4298"/>
    <w:rsid w:val="002B4839"/>
    <w:rsid w:val="002B7A36"/>
    <w:rsid w:val="002C256A"/>
    <w:rsid w:val="002C2D22"/>
    <w:rsid w:val="002D1B08"/>
    <w:rsid w:val="002D1E8B"/>
    <w:rsid w:val="002D4A3E"/>
    <w:rsid w:val="002D5226"/>
    <w:rsid w:val="002E216A"/>
    <w:rsid w:val="002E3A37"/>
    <w:rsid w:val="002E3C8A"/>
    <w:rsid w:val="002E7ED3"/>
    <w:rsid w:val="002F34AB"/>
    <w:rsid w:val="002F4411"/>
    <w:rsid w:val="00305A7F"/>
    <w:rsid w:val="003152FE"/>
    <w:rsid w:val="00327436"/>
    <w:rsid w:val="00330EBA"/>
    <w:rsid w:val="003367DC"/>
    <w:rsid w:val="00344BD6"/>
    <w:rsid w:val="0035528D"/>
    <w:rsid w:val="00361821"/>
    <w:rsid w:val="00361E9E"/>
    <w:rsid w:val="00363EE5"/>
    <w:rsid w:val="00364608"/>
    <w:rsid w:val="00365079"/>
    <w:rsid w:val="003678BA"/>
    <w:rsid w:val="003753EE"/>
    <w:rsid w:val="00386C88"/>
    <w:rsid w:val="00392B02"/>
    <w:rsid w:val="0039565A"/>
    <w:rsid w:val="003A0835"/>
    <w:rsid w:val="003A5AAF"/>
    <w:rsid w:val="003B4A52"/>
    <w:rsid w:val="003B700A"/>
    <w:rsid w:val="003C2F44"/>
    <w:rsid w:val="003C3EB5"/>
    <w:rsid w:val="003C7FBE"/>
    <w:rsid w:val="003D0839"/>
    <w:rsid w:val="003D227C"/>
    <w:rsid w:val="003D2B4D"/>
    <w:rsid w:val="003D3773"/>
    <w:rsid w:val="003D3984"/>
    <w:rsid w:val="003D5F5B"/>
    <w:rsid w:val="003D7073"/>
    <w:rsid w:val="003E4C1B"/>
    <w:rsid w:val="003E4FD1"/>
    <w:rsid w:val="003E7CAF"/>
    <w:rsid w:val="003F37F5"/>
    <w:rsid w:val="00405575"/>
    <w:rsid w:val="00412FF7"/>
    <w:rsid w:val="00433A1A"/>
    <w:rsid w:val="00441E83"/>
    <w:rsid w:val="00443375"/>
    <w:rsid w:val="00444A88"/>
    <w:rsid w:val="0044536C"/>
    <w:rsid w:val="00445B73"/>
    <w:rsid w:val="004470AA"/>
    <w:rsid w:val="004500CC"/>
    <w:rsid w:val="00465508"/>
    <w:rsid w:val="00472E65"/>
    <w:rsid w:val="00474DA4"/>
    <w:rsid w:val="00476B4D"/>
    <w:rsid w:val="00476E78"/>
    <w:rsid w:val="00477976"/>
    <w:rsid w:val="004805FA"/>
    <w:rsid w:val="0048100C"/>
    <w:rsid w:val="004935D2"/>
    <w:rsid w:val="004A069B"/>
    <w:rsid w:val="004A34F8"/>
    <w:rsid w:val="004A739B"/>
    <w:rsid w:val="004B1215"/>
    <w:rsid w:val="004B31E1"/>
    <w:rsid w:val="004C3C20"/>
    <w:rsid w:val="004C58FC"/>
    <w:rsid w:val="004D047D"/>
    <w:rsid w:val="004D61C0"/>
    <w:rsid w:val="004E13E5"/>
    <w:rsid w:val="004F1E9E"/>
    <w:rsid w:val="004F305A"/>
    <w:rsid w:val="004F355C"/>
    <w:rsid w:val="005007AA"/>
    <w:rsid w:val="00500F2E"/>
    <w:rsid w:val="00504F31"/>
    <w:rsid w:val="005063E0"/>
    <w:rsid w:val="00512164"/>
    <w:rsid w:val="00512961"/>
    <w:rsid w:val="00520297"/>
    <w:rsid w:val="00520B97"/>
    <w:rsid w:val="005338F9"/>
    <w:rsid w:val="00536929"/>
    <w:rsid w:val="0054281C"/>
    <w:rsid w:val="00544581"/>
    <w:rsid w:val="0055268D"/>
    <w:rsid w:val="00552A08"/>
    <w:rsid w:val="00556CB0"/>
    <w:rsid w:val="00561708"/>
    <w:rsid w:val="00564AAA"/>
    <w:rsid w:val="00567C0B"/>
    <w:rsid w:val="00570A20"/>
    <w:rsid w:val="00575DE2"/>
    <w:rsid w:val="00576BE4"/>
    <w:rsid w:val="00576D34"/>
    <w:rsid w:val="005779DB"/>
    <w:rsid w:val="005941E0"/>
    <w:rsid w:val="005948E1"/>
    <w:rsid w:val="005A2A67"/>
    <w:rsid w:val="005A400A"/>
    <w:rsid w:val="005B269D"/>
    <w:rsid w:val="005B5E9B"/>
    <w:rsid w:val="005C139C"/>
    <w:rsid w:val="005D1538"/>
    <w:rsid w:val="005D2899"/>
    <w:rsid w:val="005D5A81"/>
    <w:rsid w:val="005D5A96"/>
    <w:rsid w:val="005E2149"/>
    <w:rsid w:val="005E6C79"/>
    <w:rsid w:val="005F1B29"/>
    <w:rsid w:val="005F2E2A"/>
    <w:rsid w:val="005F3EEE"/>
    <w:rsid w:val="005F7B92"/>
    <w:rsid w:val="00603E81"/>
    <w:rsid w:val="00612379"/>
    <w:rsid w:val="006153B6"/>
    <w:rsid w:val="0061555F"/>
    <w:rsid w:val="00615900"/>
    <w:rsid w:val="006168C8"/>
    <w:rsid w:val="00616B9E"/>
    <w:rsid w:val="006203D6"/>
    <w:rsid w:val="006245ED"/>
    <w:rsid w:val="00636CA6"/>
    <w:rsid w:val="00641143"/>
    <w:rsid w:val="00641200"/>
    <w:rsid w:val="00644C32"/>
    <w:rsid w:val="00645488"/>
    <w:rsid w:val="00645CA8"/>
    <w:rsid w:val="006479BC"/>
    <w:rsid w:val="006523B3"/>
    <w:rsid w:val="0065365E"/>
    <w:rsid w:val="00656408"/>
    <w:rsid w:val="0066492A"/>
    <w:rsid w:val="00665206"/>
    <w:rsid w:val="006655D3"/>
    <w:rsid w:val="00667404"/>
    <w:rsid w:val="00670D31"/>
    <w:rsid w:val="006727D0"/>
    <w:rsid w:val="0068067A"/>
    <w:rsid w:val="00687EB4"/>
    <w:rsid w:val="00691E4D"/>
    <w:rsid w:val="00693B62"/>
    <w:rsid w:val="00695C56"/>
    <w:rsid w:val="006970F3"/>
    <w:rsid w:val="006A5CDE"/>
    <w:rsid w:val="006A644A"/>
    <w:rsid w:val="006B17D2"/>
    <w:rsid w:val="006C224E"/>
    <w:rsid w:val="006C6427"/>
    <w:rsid w:val="006D3B27"/>
    <w:rsid w:val="006D62FD"/>
    <w:rsid w:val="006D780A"/>
    <w:rsid w:val="006E6611"/>
    <w:rsid w:val="006F48EB"/>
    <w:rsid w:val="00700DD6"/>
    <w:rsid w:val="00702426"/>
    <w:rsid w:val="00702FFC"/>
    <w:rsid w:val="00711076"/>
    <w:rsid w:val="007110E6"/>
    <w:rsid w:val="0071271E"/>
    <w:rsid w:val="00714C8B"/>
    <w:rsid w:val="00714CB9"/>
    <w:rsid w:val="00716AA9"/>
    <w:rsid w:val="00724742"/>
    <w:rsid w:val="007263F4"/>
    <w:rsid w:val="00732DEC"/>
    <w:rsid w:val="00733DD6"/>
    <w:rsid w:val="00735BD5"/>
    <w:rsid w:val="007451EC"/>
    <w:rsid w:val="00751613"/>
    <w:rsid w:val="00753EE9"/>
    <w:rsid w:val="007556F6"/>
    <w:rsid w:val="00760EEF"/>
    <w:rsid w:val="00764590"/>
    <w:rsid w:val="00777EE5"/>
    <w:rsid w:val="0078041F"/>
    <w:rsid w:val="00784836"/>
    <w:rsid w:val="007869C2"/>
    <w:rsid w:val="0079023E"/>
    <w:rsid w:val="0079715A"/>
    <w:rsid w:val="007A2854"/>
    <w:rsid w:val="007A5CDE"/>
    <w:rsid w:val="007A62CD"/>
    <w:rsid w:val="007C1D92"/>
    <w:rsid w:val="007C4CB9"/>
    <w:rsid w:val="007C4DDB"/>
    <w:rsid w:val="007D0B9D"/>
    <w:rsid w:val="007D19B0"/>
    <w:rsid w:val="007E0BF1"/>
    <w:rsid w:val="007E575C"/>
    <w:rsid w:val="007E61BA"/>
    <w:rsid w:val="007E65E9"/>
    <w:rsid w:val="007E7F6D"/>
    <w:rsid w:val="007F16FA"/>
    <w:rsid w:val="007F3CAD"/>
    <w:rsid w:val="007F498F"/>
    <w:rsid w:val="00801F20"/>
    <w:rsid w:val="0080592C"/>
    <w:rsid w:val="0080679D"/>
    <w:rsid w:val="008108B0"/>
    <w:rsid w:val="00811B20"/>
    <w:rsid w:val="00812609"/>
    <w:rsid w:val="0081340C"/>
    <w:rsid w:val="00815FD1"/>
    <w:rsid w:val="008211B5"/>
    <w:rsid w:val="0082231E"/>
    <w:rsid w:val="0082296E"/>
    <w:rsid w:val="0082371F"/>
    <w:rsid w:val="00824099"/>
    <w:rsid w:val="0082701E"/>
    <w:rsid w:val="00827704"/>
    <w:rsid w:val="00844356"/>
    <w:rsid w:val="00844ED3"/>
    <w:rsid w:val="00846D7C"/>
    <w:rsid w:val="00847998"/>
    <w:rsid w:val="008511E0"/>
    <w:rsid w:val="008559E0"/>
    <w:rsid w:val="00861350"/>
    <w:rsid w:val="00861CC9"/>
    <w:rsid w:val="00867AC1"/>
    <w:rsid w:val="00870335"/>
    <w:rsid w:val="0087478A"/>
    <w:rsid w:val="008751DE"/>
    <w:rsid w:val="008808A8"/>
    <w:rsid w:val="0088796A"/>
    <w:rsid w:val="00890DF8"/>
    <w:rsid w:val="00891877"/>
    <w:rsid w:val="00895A34"/>
    <w:rsid w:val="008A0ADE"/>
    <w:rsid w:val="008A1BA5"/>
    <w:rsid w:val="008A336E"/>
    <w:rsid w:val="008A743F"/>
    <w:rsid w:val="008B3947"/>
    <w:rsid w:val="008B507C"/>
    <w:rsid w:val="008C0970"/>
    <w:rsid w:val="008C340E"/>
    <w:rsid w:val="008C6C14"/>
    <w:rsid w:val="008D0BC5"/>
    <w:rsid w:val="008D2CF7"/>
    <w:rsid w:val="008D75CB"/>
    <w:rsid w:val="008E2918"/>
    <w:rsid w:val="008E558A"/>
    <w:rsid w:val="008F091E"/>
    <w:rsid w:val="008F1AC6"/>
    <w:rsid w:val="00900C26"/>
    <w:rsid w:val="0090197F"/>
    <w:rsid w:val="00903264"/>
    <w:rsid w:val="00906DDC"/>
    <w:rsid w:val="00920351"/>
    <w:rsid w:val="009211BE"/>
    <w:rsid w:val="00922F0D"/>
    <w:rsid w:val="00926FD0"/>
    <w:rsid w:val="0093039B"/>
    <w:rsid w:val="00934E09"/>
    <w:rsid w:val="00936253"/>
    <w:rsid w:val="00937457"/>
    <w:rsid w:val="00937A5A"/>
    <w:rsid w:val="00940D46"/>
    <w:rsid w:val="009413F1"/>
    <w:rsid w:val="00942734"/>
    <w:rsid w:val="009427CC"/>
    <w:rsid w:val="00952593"/>
    <w:rsid w:val="00952DD4"/>
    <w:rsid w:val="009561F4"/>
    <w:rsid w:val="00956BE7"/>
    <w:rsid w:val="00957B82"/>
    <w:rsid w:val="0096366F"/>
    <w:rsid w:val="00965AE7"/>
    <w:rsid w:val="00967311"/>
    <w:rsid w:val="009704EF"/>
    <w:rsid w:val="00970FED"/>
    <w:rsid w:val="0097110A"/>
    <w:rsid w:val="009847A1"/>
    <w:rsid w:val="00985E41"/>
    <w:rsid w:val="00992D82"/>
    <w:rsid w:val="00997029"/>
    <w:rsid w:val="009A3638"/>
    <w:rsid w:val="009A7339"/>
    <w:rsid w:val="009A7A8C"/>
    <w:rsid w:val="009B440E"/>
    <w:rsid w:val="009B5737"/>
    <w:rsid w:val="009D123A"/>
    <w:rsid w:val="009D4A92"/>
    <w:rsid w:val="009D690D"/>
    <w:rsid w:val="009E3999"/>
    <w:rsid w:val="009E65B6"/>
    <w:rsid w:val="009F01C4"/>
    <w:rsid w:val="009F0A51"/>
    <w:rsid w:val="009F0B7F"/>
    <w:rsid w:val="009F77CF"/>
    <w:rsid w:val="00A00732"/>
    <w:rsid w:val="00A068F3"/>
    <w:rsid w:val="00A10A59"/>
    <w:rsid w:val="00A12795"/>
    <w:rsid w:val="00A12C65"/>
    <w:rsid w:val="00A16889"/>
    <w:rsid w:val="00A2054A"/>
    <w:rsid w:val="00A24C10"/>
    <w:rsid w:val="00A27A87"/>
    <w:rsid w:val="00A327C9"/>
    <w:rsid w:val="00A42AC3"/>
    <w:rsid w:val="00A430CF"/>
    <w:rsid w:val="00A53BCF"/>
    <w:rsid w:val="00A54309"/>
    <w:rsid w:val="00A5499F"/>
    <w:rsid w:val="00A55168"/>
    <w:rsid w:val="00A610A9"/>
    <w:rsid w:val="00A63C1E"/>
    <w:rsid w:val="00A63F85"/>
    <w:rsid w:val="00A66B7E"/>
    <w:rsid w:val="00A70D47"/>
    <w:rsid w:val="00A71222"/>
    <w:rsid w:val="00A76F69"/>
    <w:rsid w:val="00A80EBD"/>
    <w:rsid w:val="00A80F2A"/>
    <w:rsid w:val="00A90D5D"/>
    <w:rsid w:val="00A938C9"/>
    <w:rsid w:val="00A96C33"/>
    <w:rsid w:val="00AA093E"/>
    <w:rsid w:val="00AA3FC5"/>
    <w:rsid w:val="00AA4B6C"/>
    <w:rsid w:val="00AB230F"/>
    <w:rsid w:val="00AB2B93"/>
    <w:rsid w:val="00AB530F"/>
    <w:rsid w:val="00AB7E5B"/>
    <w:rsid w:val="00AB7EB5"/>
    <w:rsid w:val="00AC2883"/>
    <w:rsid w:val="00AC3AC6"/>
    <w:rsid w:val="00AD2978"/>
    <w:rsid w:val="00AD34C5"/>
    <w:rsid w:val="00AD6137"/>
    <w:rsid w:val="00AE0DC2"/>
    <w:rsid w:val="00AE0EF1"/>
    <w:rsid w:val="00AE2937"/>
    <w:rsid w:val="00AE32D2"/>
    <w:rsid w:val="00AE4777"/>
    <w:rsid w:val="00AE4867"/>
    <w:rsid w:val="00AF2B89"/>
    <w:rsid w:val="00B014A7"/>
    <w:rsid w:val="00B0309B"/>
    <w:rsid w:val="00B07301"/>
    <w:rsid w:val="00B11A25"/>
    <w:rsid w:val="00B11F3E"/>
    <w:rsid w:val="00B212BA"/>
    <w:rsid w:val="00B217ED"/>
    <w:rsid w:val="00B224DE"/>
    <w:rsid w:val="00B24AF8"/>
    <w:rsid w:val="00B324D4"/>
    <w:rsid w:val="00B33E7F"/>
    <w:rsid w:val="00B46575"/>
    <w:rsid w:val="00B61777"/>
    <w:rsid w:val="00B622E6"/>
    <w:rsid w:val="00B67223"/>
    <w:rsid w:val="00B7165D"/>
    <w:rsid w:val="00B805F8"/>
    <w:rsid w:val="00B83E82"/>
    <w:rsid w:val="00B84522"/>
    <w:rsid w:val="00B84BBD"/>
    <w:rsid w:val="00B91195"/>
    <w:rsid w:val="00B91CBB"/>
    <w:rsid w:val="00B91F89"/>
    <w:rsid w:val="00B92105"/>
    <w:rsid w:val="00B95382"/>
    <w:rsid w:val="00BA1D3D"/>
    <w:rsid w:val="00BA43FB"/>
    <w:rsid w:val="00BB4BC5"/>
    <w:rsid w:val="00BC0CF1"/>
    <w:rsid w:val="00BC127D"/>
    <w:rsid w:val="00BC1FE6"/>
    <w:rsid w:val="00BC4A0B"/>
    <w:rsid w:val="00BD28F4"/>
    <w:rsid w:val="00BD42F5"/>
    <w:rsid w:val="00BF0EE6"/>
    <w:rsid w:val="00BF338E"/>
    <w:rsid w:val="00BF674A"/>
    <w:rsid w:val="00C0168B"/>
    <w:rsid w:val="00C061B6"/>
    <w:rsid w:val="00C13160"/>
    <w:rsid w:val="00C15BC8"/>
    <w:rsid w:val="00C16EDD"/>
    <w:rsid w:val="00C171CF"/>
    <w:rsid w:val="00C22BEB"/>
    <w:rsid w:val="00C2379B"/>
    <w:rsid w:val="00C2446C"/>
    <w:rsid w:val="00C25521"/>
    <w:rsid w:val="00C31056"/>
    <w:rsid w:val="00C36AE5"/>
    <w:rsid w:val="00C41F17"/>
    <w:rsid w:val="00C45098"/>
    <w:rsid w:val="00C527FA"/>
    <w:rsid w:val="00C5280D"/>
    <w:rsid w:val="00C53EB3"/>
    <w:rsid w:val="00C5791C"/>
    <w:rsid w:val="00C63A60"/>
    <w:rsid w:val="00C647F1"/>
    <w:rsid w:val="00C66290"/>
    <w:rsid w:val="00C70311"/>
    <w:rsid w:val="00C72B7A"/>
    <w:rsid w:val="00C80242"/>
    <w:rsid w:val="00C83E65"/>
    <w:rsid w:val="00C9248E"/>
    <w:rsid w:val="00C943A8"/>
    <w:rsid w:val="00C973F2"/>
    <w:rsid w:val="00CA0023"/>
    <w:rsid w:val="00CA304C"/>
    <w:rsid w:val="00CA6387"/>
    <w:rsid w:val="00CA774A"/>
    <w:rsid w:val="00CB4921"/>
    <w:rsid w:val="00CC11B0"/>
    <w:rsid w:val="00CC2841"/>
    <w:rsid w:val="00CE622F"/>
    <w:rsid w:val="00CF1330"/>
    <w:rsid w:val="00CF2F2A"/>
    <w:rsid w:val="00CF7E36"/>
    <w:rsid w:val="00D025EC"/>
    <w:rsid w:val="00D14AD2"/>
    <w:rsid w:val="00D2000C"/>
    <w:rsid w:val="00D20B46"/>
    <w:rsid w:val="00D21F55"/>
    <w:rsid w:val="00D265BE"/>
    <w:rsid w:val="00D33A9D"/>
    <w:rsid w:val="00D3708D"/>
    <w:rsid w:val="00D40426"/>
    <w:rsid w:val="00D47354"/>
    <w:rsid w:val="00D57C96"/>
    <w:rsid w:val="00D57D18"/>
    <w:rsid w:val="00D70E65"/>
    <w:rsid w:val="00D72319"/>
    <w:rsid w:val="00D7278B"/>
    <w:rsid w:val="00D8392E"/>
    <w:rsid w:val="00D86F2E"/>
    <w:rsid w:val="00D91203"/>
    <w:rsid w:val="00D93C02"/>
    <w:rsid w:val="00D95174"/>
    <w:rsid w:val="00D95547"/>
    <w:rsid w:val="00DA0F85"/>
    <w:rsid w:val="00DA4973"/>
    <w:rsid w:val="00DA5F57"/>
    <w:rsid w:val="00DA6F36"/>
    <w:rsid w:val="00DB2B55"/>
    <w:rsid w:val="00DB596E"/>
    <w:rsid w:val="00DB720E"/>
    <w:rsid w:val="00DB7773"/>
    <w:rsid w:val="00DC00EA"/>
    <w:rsid w:val="00DC1981"/>
    <w:rsid w:val="00DC3802"/>
    <w:rsid w:val="00DD1482"/>
    <w:rsid w:val="00DD4E10"/>
    <w:rsid w:val="00DD6208"/>
    <w:rsid w:val="00DE1B33"/>
    <w:rsid w:val="00DE772B"/>
    <w:rsid w:val="00DF0DFF"/>
    <w:rsid w:val="00DF2BEE"/>
    <w:rsid w:val="00DF3CDC"/>
    <w:rsid w:val="00DF5813"/>
    <w:rsid w:val="00DF7AAB"/>
    <w:rsid w:val="00DF7E99"/>
    <w:rsid w:val="00E0275D"/>
    <w:rsid w:val="00E07D87"/>
    <w:rsid w:val="00E13210"/>
    <w:rsid w:val="00E203AE"/>
    <w:rsid w:val="00E21C28"/>
    <w:rsid w:val="00E249C8"/>
    <w:rsid w:val="00E32F7E"/>
    <w:rsid w:val="00E36F6B"/>
    <w:rsid w:val="00E37783"/>
    <w:rsid w:val="00E37EFB"/>
    <w:rsid w:val="00E5267B"/>
    <w:rsid w:val="00E559F0"/>
    <w:rsid w:val="00E56957"/>
    <w:rsid w:val="00E63C0E"/>
    <w:rsid w:val="00E64636"/>
    <w:rsid w:val="00E6614C"/>
    <w:rsid w:val="00E7232A"/>
    <w:rsid w:val="00E72D49"/>
    <w:rsid w:val="00E740D1"/>
    <w:rsid w:val="00E7593C"/>
    <w:rsid w:val="00E7678A"/>
    <w:rsid w:val="00E770CD"/>
    <w:rsid w:val="00E77591"/>
    <w:rsid w:val="00E80027"/>
    <w:rsid w:val="00E83D1B"/>
    <w:rsid w:val="00E935F1"/>
    <w:rsid w:val="00E94A81"/>
    <w:rsid w:val="00E956D9"/>
    <w:rsid w:val="00E968CD"/>
    <w:rsid w:val="00EA1FFB"/>
    <w:rsid w:val="00EB048E"/>
    <w:rsid w:val="00EB285F"/>
    <w:rsid w:val="00EB4E9C"/>
    <w:rsid w:val="00EC4B01"/>
    <w:rsid w:val="00EC634B"/>
    <w:rsid w:val="00EC6AF6"/>
    <w:rsid w:val="00ED77EF"/>
    <w:rsid w:val="00EE34DF"/>
    <w:rsid w:val="00EE5D75"/>
    <w:rsid w:val="00EF259F"/>
    <w:rsid w:val="00EF2F1B"/>
    <w:rsid w:val="00EF2F89"/>
    <w:rsid w:val="00EF3651"/>
    <w:rsid w:val="00EF69B6"/>
    <w:rsid w:val="00EF6BBD"/>
    <w:rsid w:val="00F03E98"/>
    <w:rsid w:val="00F0758B"/>
    <w:rsid w:val="00F12255"/>
    <w:rsid w:val="00F12298"/>
    <w:rsid w:val="00F1237A"/>
    <w:rsid w:val="00F13A06"/>
    <w:rsid w:val="00F13D59"/>
    <w:rsid w:val="00F217BB"/>
    <w:rsid w:val="00F22CBD"/>
    <w:rsid w:val="00F272F1"/>
    <w:rsid w:val="00F275EB"/>
    <w:rsid w:val="00F31098"/>
    <w:rsid w:val="00F31412"/>
    <w:rsid w:val="00F401C6"/>
    <w:rsid w:val="00F424A2"/>
    <w:rsid w:val="00F4366F"/>
    <w:rsid w:val="00F43E62"/>
    <w:rsid w:val="00F45372"/>
    <w:rsid w:val="00F47781"/>
    <w:rsid w:val="00F542CF"/>
    <w:rsid w:val="00F560F7"/>
    <w:rsid w:val="00F6334D"/>
    <w:rsid w:val="00F63599"/>
    <w:rsid w:val="00F71781"/>
    <w:rsid w:val="00F73FB5"/>
    <w:rsid w:val="00F80CB6"/>
    <w:rsid w:val="00F83D00"/>
    <w:rsid w:val="00F903D6"/>
    <w:rsid w:val="00F91564"/>
    <w:rsid w:val="00F919B2"/>
    <w:rsid w:val="00F921D6"/>
    <w:rsid w:val="00FA49AB"/>
    <w:rsid w:val="00FC2C27"/>
    <w:rsid w:val="00FC5FD0"/>
    <w:rsid w:val="00FC774E"/>
    <w:rsid w:val="00FD5851"/>
    <w:rsid w:val="00FD5BED"/>
    <w:rsid w:val="00FE2092"/>
    <w:rsid w:val="00FE39C7"/>
    <w:rsid w:val="00FE69E3"/>
    <w:rsid w:val="00FF34F9"/>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CA3EC"/>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847998"/>
    <w:pPr>
      <w:tabs>
        <w:tab w:val="right" w:leader="dot" w:pos="9639"/>
      </w:tabs>
      <w:ind w:left="568" w:right="851" w:hanging="284"/>
      <w:contextualSpacing/>
      <w:jc w:val="left"/>
    </w:pPr>
    <w:rPr>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847998"/>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locked/>
    <w:rsid w:val="00FE2092"/>
    <w:rPr>
      <w:rFonts w:ascii="Arial" w:hAnsi="Arial"/>
      <w:u w:val="single"/>
    </w:rPr>
  </w:style>
  <w:style w:type="character" w:customStyle="1" w:styleId="Heading1Char">
    <w:name w:val="Heading 1 Char"/>
    <w:basedOn w:val="DefaultParagraphFont"/>
    <w:link w:val="Heading1"/>
    <w:rsid w:val="00FE2092"/>
    <w:rPr>
      <w:rFonts w:ascii="Arial" w:hAnsi="Arial"/>
      <w:caps/>
    </w:rPr>
  </w:style>
  <w:style w:type="paragraph" w:styleId="ListParagraph">
    <w:name w:val="List Paragraph"/>
    <w:basedOn w:val="Normal"/>
    <w:uiPriority w:val="34"/>
    <w:qFormat/>
    <w:rsid w:val="00FE2092"/>
    <w:pPr>
      <w:ind w:left="720"/>
      <w:contextualSpacing/>
    </w:pPr>
    <w:rPr>
      <w:rFonts w:eastAsia="MS Mincho"/>
    </w:rPr>
  </w:style>
  <w:style w:type="paragraph" w:customStyle="1" w:styleId="Default">
    <w:name w:val="Default"/>
    <w:rsid w:val="00FE2092"/>
    <w:pPr>
      <w:autoSpaceDE w:val="0"/>
      <w:autoSpaceDN w:val="0"/>
      <w:adjustRightInd w:val="0"/>
    </w:pPr>
    <w:rPr>
      <w:rFonts w:ascii="Arial" w:eastAsia="MS Mincho" w:hAnsi="Arial" w:cs="Arial"/>
      <w:color w:val="000000"/>
      <w:sz w:val="24"/>
      <w:szCs w:val="24"/>
    </w:rPr>
  </w:style>
  <w:style w:type="character" w:customStyle="1" w:styleId="HeaderChar">
    <w:name w:val="Header Char"/>
    <w:basedOn w:val="DefaultParagraphFont"/>
    <w:link w:val="Header"/>
    <w:uiPriority w:val="99"/>
    <w:rsid w:val="00FE2092"/>
    <w:rPr>
      <w:rFonts w:ascii="Arial" w:hAnsi="Arial"/>
      <w:lang w:val="fr-FR"/>
    </w:rPr>
  </w:style>
  <w:style w:type="character" w:customStyle="1" w:styleId="TitleofdocChar">
    <w:name w:val="Title_of_doc Char"/>
    <w:link w:val="Titleofdoc0"/>
    <w:locked/>
    <w:rsid w:val="002202AE"/>
    <w:rPr>
      <w:rFonts w:ascii="Arial" w:hAnsi="Arial"/>
      <w:b/>
      <w:caps/>
    </w:rPr>
  </w:style>
  <w:style w:type="character" w:styleId="FollowedHyperlink">
    <w:name w:val="FollowedHyperlink"/>
    <w:basedOn w:val="DefaultParagraphFont"/>
    <w:semiHidden/>
    <w:unhideWhenUsed/>
    <w:rsid w:val="002E216A"/>
    <w:rPr>
      <w:color w:val="800080" w:themeColor="followedHyperlink"/>
      <w:u w:val="single"/>
    </w:rPr>
  </w:style>
  <w:style w:type="character" w:customStyle="1" w:styleId="UnresolvedMention">
    <w:name w:val="Unresolved Mention"/>
    <w:basedOn w:val="DefaultParagraphFont"/>
    <w:uiPriority w:val="99"/>
    <w:semiHidden/>
    <w:unhideWhenUsed/>
    <w:rsid w:val="004D6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312201">
      <w:bodyDiv w:val="1"/>
      <w:marLeft w:val="0"/>
      <w:marRight w:val="0"/>
      <w:marTop w:val="0"/>
      <w:marBottom w:val="0"/>
      <w:divBdr>
        <w:top w:val="none" w:sz="0" w:space="0" w:color="auto"/>
        <w:left w:val="none" w:sz="0" w:space="0" w:color="auto"/>
        <w:bottom w:val="none" w:sz="0" w:space="0" w:color="auto"/>
        <w:right w:val="none" w:sz="0" w:space="0" w:color="auto"/>
      </w:divBdr>
    </w:div>
    <w:div w:id="930821484">
      <w:bodyDiv w:val="1"/>
      <w:marLeft w:val="0"/>
      <w:marRight w:val="0"/>
      <w:marTop w:val="0"/>
      <w:marBottom w:val="0"/>
      <w:divBdr>
        <w:top w:val="none" w:sz="0" w:space="0" w:color="auto"/>
        <w:left w:val="none" w:sz="0" w:space="0" w:color="auto"/>
        <w:bottom w:val="none" w:sz="0" w:space="0" w:color="auto"/>
        <w:right w:val="none" w:sz="0" w:space="0" w:color="auto"/>
      </w:divBdr>
    </w:div>
    <w:div w:id="1321303636">
      <w:bodyDiv w:val="1"/>
      <w:marLeft w:val="0"/>
      <w:marRight w:val="0"/>
      <w:marTop w:val="0"/>
      <w:marBottom w:val="0"/>
      <w:divBdr>
        <w:top w:val="none" w:sz="0" w:space="0" w:color="auto"/>
        <w:left w:val="none" w:sz="0" w:space="0" w:color="auto"/>
        <w:bottom w:val="none" w:sz="0" w:space="0" w:color="auto"/>
        <w:right w:val="none" w:sz="0" w:space="0" w:color="auto"/>
      </w:divBdr>
    </w:div>
    <w:div w:id="1506900085">
      <w:bodyDiv w:val="1"/>
      <w:marLeft w:val="0"/>
      <w:marRight w:val="0"/>
      <w:marTop w:val="0"/>
      <w:marBottom w:val="0"/>
      <w:divBdr>
        <w:top w:val="none" w:sz="0" w:space="0" w:color="auto"/>
        <w:left w:val="none" w:sz="0" w:space="0" w:color="auto"/>
        <w:bottom w:val="none" w:sz="0" w:space="0" w:color="auto"/>
        <w:right w:val="none" w:sz="0" w:space="0" w:color="auto"/>
      </w:divBdr>
    </w:div>
    <w:div w:id="1898005631">
      <w:bodyDiv w:val="1"/>
      <w:marLeft w:val="0"/>
      <w:marRight w:val="0"/>
      <w:marTop w:val="0"/>
      <w:marBottom w:val="0"/>
      <w:divBdr>
        <w:top w:val="none" w:sz="0" w:space="0" w:color="auto"/>
        <w:left w:val="none" w:sz="0" w:space="0" w:color="auto"/>
        <w:bottom w:val="none" w:sz="0" w:space="0" w:color="auto"/>
        <w:right w:val="none" w:sz="0" w:space="0" w:color="auto"/>
      </w:divBdr>
    </w:div>
    <w:div w:id="2088450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pluto/de/help.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FE77F-FCCF-495E-8438-C1E0B490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0</TotalTime>
  <Pages>6</Pages>
  <Words>1582</Words>
  <Characters>11612</Characters>
  <Application>Microsoft Office Word</Application>
  <DocSecurity>0</DocSecurity>
  <Lines>414</Lines>
  <Paragraphs>206</Paragraphs>
  <ScaleCrop>false</ScaleCrop>
  <HeadingPairs>
    <vt:vector size="2" baseType="variant">
      <vt:variant>
        <vt:lpstr>Title</vt:lpstr>
      </vt:variant>
      <vt:variant>
        <vt:i4>1</vt:i4>
      </vt:variant>
    </vt:vector>
  </HeadingPairs>
  <TitlesOfParts>
    <vt:vector size="1" baseType="lpstr">
      <vt:lpstr>TC/58</vt:lpstr>
    </vt:vector>
  </TitlesOfParts>
  <Company>UPOV</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MAY Jessica</cp:lastModifiedBy>
  <cp:revision>361</cp:revision>
  <cp:lastPrinted>2016-11-22T15:41:00Z</cp:lastPrinted>
  <dcterms:created xsi:type="dcterms:W3CDTF">2022-10-08T15:08:00Z</dcterms:created>
  <dcterms:modified xsi:type="dcterms:W3CDTF">2022-10-18T16:29:00Z</dcterms:modified>
</cp:coreProperties>
</file>